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0223D2" w14:textId="77777777" w:rsidR="00812ABE" w:rsidRDefault="00812ABE">
      <w:pPr>
        <w:ind w:firstLine="420"/>
        <w:jc w:val="center"/>
        <w:rPr>
          <w:u w:val="single"/>
        </w:rPr>
      </w:pPr>
    </w:p>
    <w:p w14:paraId="5424ECF4" w14:textId="77777777" w:rsidR="00812ABE" w:rsidRDefault="00812ABE">
      <w:pPr>
        <w:ind w:firstLine="420"/>
        <w:jc w:val="center"/>
        <w:rPr>
          <w:u w:val="single"/>
        </w:rPr>
      </w:pPr>
    </w:p>
    <w:p w14:paraId="27A3394A" w14:textId="77777777" w:rsidR="00812ABE" w:rsidRDefault="00812ABE">
      <w:pPr>
        <w:ind w:firstLine="420"/>
        <w:jc w:val="center"/>
        <w:rPr>
          <w:u w:val="single"/>
        </w:rPr>
      </w:pPr>
    </w:p>
    <w:p w14:paraId="3BD98DE5" w14:textId="77777777" w:rsidR="00812ABE" w:rsidRDefault="00812ABE">
      <w:pPr>
        <w:ind w:firstLine="420"/>
        <w:jc w:val="center"/>
        <w:rPr>
          <w:u w:val="single"/>
        </w:rPr>
      </w:pPr>
    </w:p>
    <w:p w14:paraId="24256502" w14:textId="77777777" w:rsidR="00812ABE" w:rsidRDefault="00812ABE">
      <w:pPr>
        <w:ind w:firstLine="420"/>
        <w:jc w:val="center"/>
        <w:rPr>
          <w:u w:val="single"/>
        </w:rPr>
      </w:pPr>
    </w:p>
    <w:p w14:paraId="49A0B6E6" w14:textId="77777777" w:rsidR="00812ABE" w:rsidRDefault="00812ABE">
      <w:pPr>
        <w:ind w:firstLine="420"/>
        <w:jc w:val="center"/>
        <w:rPr>
          <w:u w:val="single"/>
        </w:rPr>
      </w:pPr>
    </w:p>
    <w:p w14:paraId="35955FBC" w14:textId="77777777" w:rsidR="00812ABE" w:rsidRDefault="00812ABE">
      <w:pPr>
        <w:ind w:firstLine="420"/>
        <w:jc w:val="center"/>
        <w:rPr>
          <w:u w:val="single"/>
        </w:rPr>
      </w:pPr>
    </w:p>
    <w:p w14:paraId="3E868265" w14:textId="77777777" w:rsidR="00812ABE" w:rsidRDefault="00812ABE">
      <w:pPr>
        <w:ind w:firstLine="420"/>
        <w:jc w:val="center"/>
        <w:rPr>
          <w:u w:val="single"/>
        </w:rPr>
      </w:pPr>
    </w:p>
    <w:p w14:paraId="49452107" w14:textId="77777777" w:rsidR="00812ABE" w:rsidRDefault="00812ABE">
      <w:pPr>
        <w:ind w:firstLine="420"/>
        <w:jc w:val="center"/>
        <w:rPr>
          <w:u w:val="single"/>
        </w:rPr>
      </w:pPr>
    </w:p>
    <w:p w14:paraId="7C10D631" w14:textId="77777777" w:rsidR="00812ABE" w:rsidRDefault="00812ABE">
      <w:pPr>
        <w:ind w:firstLine="420"/>
        <w:jc w:val="center"/>
        <w:rPr>
          <w:u w:val="single"/>
        </w:rPr>
      </w:pPr>
    </w:p>
    <w:tbl>
      <w:tblPr>
        <w:tblW w:w="0" w:type="auto"/>
        <w:jc w:val="center"/>
        <w:tblBorders>
          <w:bottom w:val="single" w:sz="12" w:space="0" w:color="000000" w:themeColor="text1"/>
          <w:insideH w:val="single" w:sz="12" w:space="0" w:color="000000" w:themeColor="text1"/>
        </w:tblBorders>
        <w:tblCellMar>
          <w:left w:w="10" w:type="dxa"/>
          <w:right w:w="10" w:type="dxa"/>
        </w:tblCellMar>
        <w:tblLook w:val="04A0" w:firstRow="1" w:lastRow="0" w:firstColumn="1" w:lastColumn="0" w:noHBand="0" w:noVBand="1"/>
      </w:tblPr>
      <w:tblGrid>
        <w:gridCol w:w="7796"/>
      </w:tblGrid>
      <w:tr w:rsidR="00812ABE" w14:paraId="317AD892" w14:textId="77777777">
        <w:trPr>
          <w:jc w:val="center"/>
        </w:trPr>
        <w:tc>
          <w:tcPr>
            <w:tcW w:w="7796" w:type="dxa"/>
          </w:tcPr>
          <w:p w14:paraId="2CF60F09" w14:textId="77777777" w:rsidR="00812ABE" w:rsidRDefault="00000000">
            <w:pPr>
              <w:jc w:val="center"/>
              <w:rPr>
                <w:b/>
                <w:bCs/>
                <w:sz w:val="52"/>
                <w:szCs w:val="52"/>
              </w:rPr>
            </w:pPr>
            <w:r>
              <w:rPr>
                <w:b/>
                <w:bCs/>
                <w:sz w:val="52"/>
                <w:szCs w:val="52"/>
              </w:rPr>
              <w:t>中国重汽集团</w:t>
            </w:r>
          </w:p>
          <w:p w14:paraId="76ABA236" w14:textId="77777777" w:rsidR="00812ABE" w:rsidRDefault="00000000">
            <w:pPr>
              <w:jc w:val="center"/>
              <w:rPr>
                <w:b/>
                <w:sz w:val="52"/>
                <w:szCs w:val="52"/>
                <w:u w:val="single"/>
              </w:rPr>
            </w:pPr>
            <w:r>
              <w:rPr>
                <w:b/>
                <w:bCs/>
                <w:sz w:val="52"/>
                <w:szCs w:val="52"/>
              </w:rPr>
              <w:t>SRM</w:t>
            </w:r>
            <w:r>
              <w:rPr>
                <w:rFonts w:hint="eastAsia"/>
                <w:b/>
                <w:bCs/>
                <w:sz w:val="52"/>
                <w:szCs w:val="52"/>
              </w:rPr>
              <w:t>采购一体化</w:t>
            </w:r>
          </w:p>
        </w:tc>
      </w:tr>
      <w:tr w:rsidR="00812ABE" w14:paraId="4EE6CF58" w14:textId="77777777">
        <w:trPr>
          <w:jc w:val="center"/>
        </w:trPr>
        <w:tc>
          <w:tcPr>
            <w:tcW w:w="7796" w:type="dxa"/>
          </w:tcPr>
          <w:p w14:paraId="50D322B1" w14:textId="77777777" w:rsidR="00812ABE" w:rsidRDefault="00000000">
            <w:pPr>
              <w:ind w:firstLineChars="400" w:firstLine="2088"/>
              <w:rPr>
                <w:b/>
                <w:sz w:val="52"/>
                <w:szCs w:val="52"/>
                <w:u w:val="single"/>
              </w:rPr>
            </w:pPr>
            <w:r>
              <w:rPr>
                <w:rFonts w:hint="eastAsia"/>
                <w:b/>
                <w:sz w:val="52"/>
                <w:szCs w:val="52"/>
              </w:rPr>
              <w:t>系统用户手册</w:t>
            </w:r>
          </w:p>
        </w:tc>
      </w:tr>
    </w:tbl>
    <w:p w14:paraId="07AD4428" w14:textId="77777777" w:rsidR="00812ABE" w:rsidRDefault="00812ABE">
      <w:pPr>
        <w:ind w:firstLineChars="750" w:firstLine="3915"/>
        <w:rPr>
          <w:b/>
          <w:sz w:val="52"/>
          <w:szCs w:val="52"/>
        </w:rPr>
      </w:pPr>
    </w:p>
    <w:p w14:paraId="1D1C5633" w14:textId="77777777" w:rsidR="00812ABE" w:rsidRDefault="00812ABE">
      <w:pPr>
        <w:ind w:firstLine="720"/>
        <w:jc w:val="center"/>
        <w:rPr>
          <w:sz w:val="36"/>
          <w:szCs w:val="36"/>
        </w:rPr>
      </w:pPr>
    </w:p>
    <w:p w14:paraId="6323A7AF" w14:textId="77777777" w:rsidR="00812ABE" w:rsidRDefault="00812ABE">
      <w:pPr>
        <w:ind w:firstLine="720"/>
        <w:jc w:val="center"/>
        <w:rPr>
          <w:sz w:val="36"/>
          <w:szCs w:val="36"/>
        </w:rPr>
      </w:pPr>
    </w:p>
    <w:tbl>
      <w:tblPr>
        <w:tblW w:w="0" w:type="auto"/>
        <w:tblCellMar>
          <w:left w:w="10" w:type="dxa"/>
          <w:right w:w="10" w:type="dxa"/>
        </w:tblCellMar>
        <w:tblLook w:val="04A0" w:firstRow="1" w:lastRow="0" w:firstColumn="1" w:lastColumn="0" w:noHBand="0" w:noVBand="1"/>
      </w:tblPr>
      <w:tblGrid>
        <w:gridCol w:w="8522"/>
      </w:tblGrid>
      <w:tr w:rsidR="00812ABE" w14:paraId="0D557B73" w14:textId="77777777">
        <w:tc>
          <w:tcPr>
            <w:tcW w:w="8522" w:type="dxa"/>
          </w:tcPr>
          <w:p w14:paraId="69E4D783" w14:textId="77777777" w:rsidR="00812ABE" w:rsidRDefault="00812ABE">
            <w:pPr>
              <w:widowControl/>
              <w:jc w:val="left"/>
              <w:rPr>
                <w:rFonts w:asciiTheme="majorEastAsia" w:eastAsiaTheme="majorEastAsia" w:hAnsiTheme="majorEastAsia"/>
                <w:b/>
                <w:sz w:val="32"/>
                <w:szCs w:val="32"/>
              </w:rPr>
            </w:pPr>
          </w:p>
          <w:p w14:paraId="0B2CAEDC" w14:textId="77777777" w:rsidR="00812ABE" w:rsidRDefault="00812ABE">
            <w:pPr>
              <w:widowControl/>
              <w:jc w:val="left"/>
              <w:rPr>
                <w:rFonts w:asciiTheme="majorEastAsia" w:eastAsiaTheme="majorEastAsia" w:hAnsiTheme="majorEastAsia"/>
                <w:b/>
                <w:sz w:val="32"/>
                <w:szCs w:val="32"/>
              </w:rPr>
            </w:pPr>
          </w:p>
          <w:p w14:paraId="4C3CE179" w14:textId="77777777" w:rsidR="00812ABE" w:rsidRDefault="00812ABE">
            <w:pPr>
              <w:widowControl/>
              <w:jc w:val="left"/>
              <w:rPr>
                <w:rFonts w:asciiTheme="majorEastAsia" w:eastAsiaTheme="majorEastAsia" w:hAnsiTheme="majorEastAsia"/>
                <w:b/>
                <w:sz w:val="32"/>
                <w:szCs w:val="32"/>
              </w:rPr>
            </w:pPr>
          </w:p>
          <w:p w14:paraId="56A2B799" w14:textId="77777777" w:rsidR="00812ABE" w:rsidRDefault="00812ABE">
            <w:pPr>
              <w:widowControl/>
              <w:jc w:val="left"/>
              <w:rPr>
                <w:rFonts w:asciiTheme="majorEastAsia" w:eastAsiaTheme="majorEastAsia" w:hAnsiTheme="majorEastAsia"/>
                <w:b/>
                <w:sz w:val="32"/>
                <w:szCs w:val="32"/>
              </w:rPr>
            </w:pPr>
          </w:p>
          <w:p w14:paraId="3B6A3DDA" w14:textId="77777777" w:rsidR="00812ABE" w:rsidRDefault="00812ABE">
            <w:pPr>
              <w:widowControl/>
              <w:jc w:val="left"/>
              <w:rPr>
                <w:rFonts w:asciiTheme="majorEastAsia" w:eastAsiaTheme="majorEastAsia" w:hAnsiTheme="majorEastAsia"/>
                <w:b/>
                <w:sz w:val="32"/>
                <w:szCs w:val="32"/>
              </w:rPr>
            </w:pPr>
          </w:p>
          <w:p w14:paraId="75D3A2CB" w14:textId="77777777" w:rsidR="00812ABE" w:rsidRDefault="00812ABE">
            <w:pPr>
              <w:widowControl/>
              <w:jc w:val="left"/>
              <w:rPr>
                <w:rFonts w:asciiTheme="majorEastAsia" w:eastAsiaTheme="majorEastAsia" w:hAnsiTheme="majorEastAsia"/>
                <w:b/>
                <w:sz w:val="32"/>
                <w:szCs w:val="32"/>
              </w:rPr>
            </w:pPr>
          </w:p>
          <w:p w14:paraId="53193457" w14:textId="77777777" w:rsidR="00812ABE" w:rsidRDefault="00812ABE">
            <w:pPr>
              <w:widowControl/>
              <w:jc w:val="left"/>
              <w:rPr>
                <w:rFonts w:asciiTheme="majorEastAsia" w:eastAsiaTheme="majorEastAsia" w:hAnsiTheme="majorEastAsia"/>
                <w:b/>
                <w:sz w:val="32"/>
                <w:szCs w:val="32"/>
              </w:rPr>
            </w:pPr>
          </w:p>
          <w:p w14:paraId="08F9CB58" w14:textId="77777777" w:rsidR="00812ABE" w:rsidRDefault="00812ABE">
            <w:pPr>
              <w:widowControl/>
              <w:jc w:val="left"/>
              <w:rPr>
                <w:rFonts w:asciiTheme="majorEastAsia" w:eastAsiaTheme="majorEastAsia" w:hAnsiTheme="majorEastAsia"/>
                <w:b/>
                <w:sz w:val="32"/>
                <w:szCs w:val="32"/>
              </w:rPr>
            </w:pPr>
          </w:p>
          <w:p w14:paraId="71FAAB5C" w14:textId="77777777" w:rsidR="00812ABE" w:rsidRDefault="00812ABE">
            <w:pPr>
              <w:widowControl/>
              <w:jc w:val="left"/>
              <w:rPr>
                <w:rFonts w:asciiTheme="majorEastAsia" w:eastAsiaTheme="majorEastAsia" w:hAnsiTheme="majorEastAsia"/>
                <w:b/>
                <w:sz w:val="32"/>
                <w:szCs w:val="32"/>
              </w:rPr>
            </w:pPr>
          </w:p>
          <w:p w14:paraId="388CD1B2" w14:textId="77777777" w:rsidR="00812ABE" w:rsidRDefault="00812ABE">
            <w:pPr>
              <w:widowControl/>
              <w:jc w:val="left"/>
              <w:rPr>
                <w:rFonts w:asciiTheme="majorEastAsia" w:eastAsiaTheme="majorEastAsia" w:hAnsiTheme="majorEastAsia"/>
                <w:b/>
                <w:sz w:val="32"/>
                <w:szCs w:val="32"/>
              </w:rPr>
            </w:pPr>
          </w:p>
        </w:tc>
      </w:tr>
      <w:tr w:rsidR="00812ABE" w14:paraId="3F995292" w14:textId="77777777">
        <w:tc>
          <w:tcPr>
            <w:tcW w:w="8522" w:type="dxa"/>
          </w:tcPr>
          <w:p w14:paraId="236D9FD4" w14:textId="77777777" w:rsidR="00812ABE" w:rsidRDefault="00812ABE">
            <w:pPr>
              <w:widowControl/>
              <w:ind w:firstLine="643"/>
              <w:jc w:val="center"/>
              <w:rPr>
                <w:rFonts w:asciiTheme="majorEastAsia" w:eastAsiaTheme="majorEastAsia" w:hAnsiTheme="majorEastAsia"/>
                <w:b/>
                <w:sz w:val="32"/>
                <w:szCs w:val="32"/>
              </w:rPr>
            </w:pPr>
          </w:p>
        </w:tc>
      </w:tr>
      <w:tr w:rsidR="00812ABE" w14:paraId="6BC9AF20" w14:textId="77777777">
        <w:tc>
          <w:tcPr>
            <w:tcW w:w="8522" w:type="dxa"/>
          </w:tcPr>
          <w:p w14:paraId="78017A9C" w14:textId="77777777" w:rsidR="00812ABE" w:rsidRDefault="00000000">
            <w:pPr>
              <w:widowControl/>
              <w:ind w:firstLine="643"/>
              <w:jc w:val="center"/>
              <w:rPr>
                <w:rFonts w:asciiTheme="majorEastAsia" w:eastAsiaTheme="majorEastAsia" w:hAnsiTheme="majorEastAsia"/>
                <w:b/>
                <w:sz w:val="32"/>
                <w:szCs w:val="32"/>
              </w:rPr>
            </w:pPr>
            <w:r>
              <w:rPr>
                <w:rFonts w:asciiTheme="majorEastAsia" w:eastAsiaTheme="majorEastAsia" w:hAnsiTheme="majorEastAsia" w:hint="eastAsia"/>
                <w:b/>
                <w:sz w:val="32"/>
                <w:szCs w:val="32"/>
              </w:rPr>
              <w:t>2023年02月</w:t>
            </w:r>
          </w:p>
        </w:tc>
      </w:tr>
    </w:tbl>
    <w:p w14:paraId="33505397" w14:textId="77777777" w:rsidR="00812ABE" w:rsidRDefault="00812ABE">
      <w:pPr>
        <w:widowControl/>
        <w:ind w:firstLine="720"/>
        <w:jc w:val="left"/>
        <w:rPr>
          <w:sz w:val="36"/>
          <w:szCs w:val="36"/>
        </w:rPr>
      </w:pPr>
    </w:p>
    <w:p w14:paraId="2BA3902A" w14:textId="77777777" w:rsidR="00812ABE" w:rsidRDefault="00000000">
      <w:pPr>
        <w:widowControl/>
        <w:ind w:firstLine="720"/>
        <w:jc w:val="left"/>
        <w:rPr>
          <w:sz w:val="36"/>
          <w:szCs w:val="36"/>
        </w:rPr>
      </w:pPr>
      <w:r>
        <w:rPr>
          <w:sz w:val="36"/>
          <w:szCs w:val="36"/>
        </w:rPr>
        <w:br w:type="page"/>
      </w:r>
    </w:p>
    <w:p w14:paraId="3CDE5999" w14:textId="77777777" w:rsidR="00812ABE" w:rsidRDefault="00000000">
      <w:pPr>
        <w:tabs>
          <w:tab w:val="left" w:pos="360"/>
        </w:tabs>
        <w:spacing w:before="120" w:after="120" w:line="360" w:lineRule="auto"/>
        <w:ind w:left="360" w:firstLine="562"/>
        <w:rPr>
          <w:b/>
          <w:sz w:val="28"/>
          <w:szCs w:val="28"/>
        </w:rPr>
      </w:pPr>
      <w:r>
        <w:rPr>
          <w:rFonts w:hint="eastAsia"/>
          <w:b/>
          <w:sz w:val="28"/>
          <w:szCs w:val="28"/>
        </w:rPr>
        <w:t>保密声明</w:t>
      </w:r>
    </w:p>
    <w:p w14:paraId="39202138" w14:textId="37672A75" w:rsidR="00812ABE" w:rsidRDefault="00000000">
      <w:pPr>
        <w:spacing w:before="120" w:after="120" w:line="360" w:lineRule="auto"/>
        <w:ind w:leftChars="100" w:left="210" w:firstLine="440"/>
        <w:rPr>
          <w:rFonts w:hAnsi="Arial" w:cs="Arial"/>
          <w:color w:val="808080"/>
          <w:sz w:val="22"/>
          <w:szCs w:val="20"/>
          <w:lang w:val="en-GB"/>
        </w:rPr>
      </w:pPr>
      <w:r>
        <w:rPr>
          <w:rFonts w:hAnsi="Arial" w:cs="Arial" w:hint="eastAsia"/>
          <w:color w:val="808080"/>
          <w:sz w:val="22"/>
          <w:szCs w:val="20"/>
          <w:lang w:val="en-GB"/>
        </w:rPr>
        <w:t>此文档包含了</w:t>
      </w:r>
      <w:r>
        <w:rPr>
          <w:rFonts w:ascii="宋体" w:hAnsi="宋体" w:cs="宋体" w:hint="eastAsia"/>
          <w:color w:val="808080"/>
          <w:sz w:val="22"/>
          <w:szCs w:val="20"/>
          <w:lang w:val="de-DE"/>
        </w:rPr>
        <w:t>中国重汽集团S</w:t>
      </w:r>
      <w:r>
        <w:rPr>
          <w:rFonts w:ascii="宋体" w:hAnsi="宋体" w:cs="宋体"/>
          <w:color w:val="808080"/>
          <w:sz w:val="22"/>
          <w:szCs w:val="20"/>
          <w:lang w:val="de-DE"/>
        </w:rPr>
        <w:t>RM</w:t>
      </w:r>
      <w:r>
        <w:rPr>
          <w:rFonts w:ascii="宋体" w:hAnsi="宋体" w:cs="宋体" w:hint="eastAsia"/>
          <w:color w:val="808080"/>
          <w:sz w:val="22"/>
          <w:szCs w:val="20"/>
          <w:lang w:val="de-DE"/>
        </w:rPr>
        <w:t>采购一体化系统</w:t>
      </w:r>
      <w:r>
        <w:rPr>
          <w:rFonts w:hAnsi="Arial" w:cs="Arial" w:hint="eastAsia"/>
          <w:color w:val="808080"/>
          <w:sz w:val="22"/>
          <w:szCs w:val="20"/>
          <w:lang w:val="en-GB"/>
        </w:rPr>
        <w:t>的机密信息，其版权为</w:t>
      </w:r>
      <w:r>
        <w:rPr>
          <w:rFonts w:ascii="宋体" w:hAnsi="宋体" w:cs="宋体" w:hint="eastAsia"/>
          <w:color w:val="808080"/>
          <w:sz w:val="22"/>
          <w:szCs w:val="20"/>
          <w:lang w:val="de-DE"/>
        </w:rPr>
        <w:t>中国重汽集团</w:t>
      </w:r>
      <w:r w:rsidR="00420A7E">
        <w:rPr>
          <w:rFonts w:ascii="宋体" w:hAnsi="宋体" w:cs="宋体" w:hint="eastAsia"/>
          <w:color w:val="808080"/>
          <w:sz w:val="22"/>
          <w:szCs w:val="20"/>
          <w:lang w:val="de-DE"/>
        </w:rPr>
        <w:t>数据工程中心</w:t>
      </w:r>
      <w:r>
        <w:rPr>
          <w:rFonts w:hAnsi="Arial" w:cs="Arial" w:hint="eastAsia"/>
          <w:color w:val="808080"/>
          <w:sz w:val="22"/>
          <w:szCs w:val="20"/>
          <w:lang w:val="en-GB"/>
        </w:rPr>
        <w:t>所有</w:t>
      </w:r>
      <w:r>
        <w:rPr>
          <w:rFonts w:hAnsi="Arial" w:cs="Arial" w:hint="eastAsia"/>
          <w:color w:val="808080"/>
          <w:sz w:val="22"/>
          <w:szCs w:val="20"/>
          <w:lang w:val="en-GB"/>
        </w:rPr>
        <w:t>,</w:t>
      </w:r>
      <w:r>
        <w:rPr>
          <w:rFonts w:hAnsi="Arial" w:cs="Arial" w:hint="eastAsia"/>
          <w:color w:val="808080"/>
          <w:sz w:val="22"/>
          <w:szCs w:val="20"/>
          <w:lang w:val="en-GB"/>
        </w:rPr>
        <w:t>并保留其所有解释权。在不限制版权许可的权利的情况下，未经</w:t>
      </w:r>
      <w:r>
        <w:rPr>
          <w:rFonts w:ascii="宋体" w:hAnsi="宋体" w:cs="宋体" w:hint="eastAsia"/>
          <w:color w:val="808080"/>
          <w:sz w:val="22"/>
          <w:szCs w:val="20"/>
          <w:lang w:val="de-DE"/>
        </w:rPr>
        <w:t>中国重汽集团</w:t>
      </w:r>
      <w:r w:rsidR="00410577">
        <w:rPr>
          <w:rFonts w:ascii="宋体" w:hAnsi="宋体" w:cs="宋体" w:hint="eastAsia"/>
          <w:color w:val="808080"/>
          <w:sz w:val="22"/>
          <w:szCs w:val="20"/>
          <w:lang w:val="de-DE"/>
        </w:rPr>
        <w:t>数据工程中心</w:t>
      </w:r>
      <w:r>
        <w:rPr>
          <w:rFonts w:hAnsi="Arial" w:cs="Arial" w:hint="eastAsia"/>
          <w:color w:val="808080"/>
          <w:sz w:val="22"/>
          <w:szCs w:val="20"/>
          <w:lang w:val="en-GB"/>
        </w:rPr>
        <w:t>明确书面许可，不得出于任何目的、以任何形式或通过任何手段（电子、机械、复印、录制或其他方式）复制本文档的任何部分或将其存储或引入到检索系统中或进行传播。</w:t>
      </w:r>
    </w:p>
    <w:p w14:paraId="20A724A2" w14:textId="77777777" w:rsidR="00812ABE" w:rsidRDefault="00000000">
      <w:pPr>
        <w:widowControl/>
        <w:ind w:firstLineChars="90" w:firstLine="198"/>
        <w:jc w:val="left"/>
        <w:rPr>
          <w:rFonts w:hAnsi="Arial" w:cs="Arial"/>
          <w:color w:val="808080"/>
          <w:sz w:val="22"/>
          <w:szCs w:val="20"/>
          <w:lang w:val="de-DE"/>
        </w:rPr>
      </w:pPr>
      <w:r>
        <w:rPr>
          <w:rFonts w:hAnsi="Arial" w:cs="Arial"/>
          <w:color w:val="808080"/>
          <w:sz w:val="22"/>
          <w:szCs w:val="20"/>
          <w:lang w:val="de-DE"/>
        </w:rPr>
        <w:br w:type="page"/>
      </w:r>
    </w:p>
    <w:p w14:paraId="473512AC" w14:textId="77777777" w:rsidR="00812ABE" w:rsidRDefault="00000000">
      <w:pPr>
        <w:spacing w:before="120" w:after="120" w:line="360" w:lineRule="auto"/>
        <w:rPr>
          <w:b/>
          <w:sz w:val="28"/>
          <w:szCs w:val="28"/>
        </w:rPr>
      </w:pPr>
      <w:r>
        <w:rPr>
          <w:b/>
          <w:sz w:val="28"/>
          <w:szCs w:val="28"/>
        </w:rPr>
        <w:t>文档</w:t>
      </w:r>
      <w:r>
        <w:rPr>
          <w:rFonts w:hint="eastAsia"/>
          <w:b/>
          <w:sz w:val="28"/>
          <w:szCs w:val="28"/>
        </w:rPr>
        <w:t>信息</w:t>
      </w:r>
    </w:p>
    <w:tbl>
      <w:tblPr>
        <w:tblW w:w="8949"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1011"/>
        <w:gridCol w:w="1418"/>
        <w:gridCol w:w="3100"/>
        <w:gridCol w:w="3420"/>
      </w:tblGrid>
      <w:tr w:rsidR="00812ABE" w14:paraId="38431158" w14:textId="77777777">
        <w:trPr>
          <w:tblHeader/>
        </w:trPr>
        <w:tc>
          <w:tcPr>
            <w:tcW w:w="1011" w:type="dxa"/>
            <w:tcBorders>
              <w:top w:val="single" w:sz="12" w:space="0" w:color="000000"/>
            </w:tcBorders>
            <w:shd w:val="clear" w:color="auto" w:fill="E0E0E0"/>
          </w:tcPr>
          <w:p w14:paraId="5A1A36AF" w14:textId="77777777" w:rsidR="00812ABE" w:rsidRDefault="00000000">
            <w:pPr>
              <w:widowControl/>
              <w:jc w:val="left"/>
              <w:rPr>
                <w:rFonts w:ascii="Arial" w:hAnsi="Arial" w:cs="Arial"/>
                <w:sz w:val="24"/>
              </w:rPr>
            </w:pPr>
            <w:r>
              <w:rPr>
                <w:rFonts w:ascii="Arial" w:hAnsi="Arial" w:cs="Arial"/>
                <w:sz w:val="24"/>
              </w:rPr>
              <w:t>Rev</w:t>
            </w:r>
          </w:p>
        </w:tc>
        <w:tc>
          <w:tcPr>
            <w:tcW w:w="1418" w:type="dxa"/>
            <w:tcBorders>
              <w:top w:val="single" w:sz="12" w:space="0" w:color="000000"/>
            </w:tcBorders>
            <w:shd w:val="clear" w:color="auto" w:fill="E0E0E0"/>
          </w:tcPr>
          <w:p w14:paraId="3AB0CE7C" w14:textId="77777777" w:rsidR="00812ABE" w:rsidRDefault="00000000">
            <w:pPr>
              <w:widowControl/>
              <w:jc w:val="left"/>
              <w:rPr>
                <w:rFonts w:ascii="Arial" w:hAnsi="Arial" w:cs="Arial"/>
                <w:sz w:val="24"/>
              </w:rPr>
            </w:pPr>
            <w:r>
              <w:rPr>
                <w:rFonts w:ascii="Arial" w:hAnsi="Arial" w:cs="Arial"/>
                <w:sz w:val="24"/>
              </w:rPr>
              <w:t>Date</w:t>
            </w:r>
          </w:p>
        </w:tc>
        <w:tc>
          <w:tcPr>
            <w:tcW w:w="3100" w:type="dxa"/>
            <w:tcBorders>
              <w:top w:val="single" w:sz="12" w:space="0" w:color="000000"/>
            </w:tcBorders>
            <w:shd w:val="clear" w:color="auto" w:fill="E0E0E0"/>
          </w:tcPr>
          <w:p w14:paraId="2BEE4F01" w14:textId="77777777" w:rsidR="00812ABE" w:rsidRDefault="00000000">
            <w:pPr>
              <w:widowControl/>
              <w:jc w:val="left"/>
              <w:rPr>
                <w:rFonts w:ascii="Arial" w:hAnsi="Arial" w:cs="Arial"/>
                <w:sz w:val="24"/>
              </w:rPr>
            </w:pPr>
            <w:r>
              <w:rPr>
                <w:rFonts w:ascii="Arial" w:hAnsi="Arial" w:cs="Arial"/>
                <w:sz w:val="24"/>
              </w:rPr>
              <w:t>Change</w:t>
            </w:r>
          </w:p>
        </w:tc>
        <w:tc>
          <w:tcPr>
            <w:tcW w:w="3420" w:type="dxa"/>
            <w:tcBorders>
              <w:top w:val="single" w:sz="12" w:space="0" w:color="000000"/>
            </w:tcBorders>
            <w:shd w:val="clear" w:color="auto" w:fill="E0E0E0"/>
          </w:tcPr>
          <w:p w14:paraId="705998AD" w14:textId="77777777" w:rsidR="00812ABE" w:rsidRDefault="00000000">
            <w:pPr>
              <w:widowControl/>
              <w:jc w:val="left"/>
              <w:rPr>
                <w:rFonts w:ascii="Arial" w:hAnsi="Arial" w:cs="Arial"/>
                <w:sz w:val="24"/>
              </w:rPr>
            </w:pPr>
            <w:r>
              <w:rPr>
                <w:rFonts w:ascii="Arial" w:hAnsi="Arial" w:cs="Arial"/>
                <w:sz w:val="24"/>
              </w:rPr>
              <w:t>Author</w:t>
            </w:r>
          </w:p>
        </w:tc>
      </w:tr>
      <w:tr w:rsidR="00812ABE" w14:paraId="3A0EE56E" w14:textId="77777777">
        <w:tc>
          <w:tcPr>
            <w:tcW w:w="1011" w:type="dxa"/>
          </w:tcPr>
          <w:p w14:paraId="7FFD3767" w14:textId="77777777" w:rsidR="00812ABE" w:rsidRDefault="00000000">
            <w:pPr>
              <w:widowControl/>
              <w:jc w:val="left"/>
              <w:rPr>
                <w:rFonts w:ascii="Arial" w:hAnsi="Arial" w:cs="Arial"/>
                <w:sz w:val="24"/>
              </w:rPr>
            </w:pPr>
            <w:r>
              <w:rPr>
                <w:rFonts w:ascii="Arial" w:hAnsi="Arial" w:cs="Arial"/>
                <w:sz w:val="24"/>
              </w:rPr>
              <w:t>1.0</w:t>
            </w:r>
          </w:p>
        </w:tc>
        <w:tc>
          <w:tcPr>
            <w:tcW w:w="1418" w:type="dxa"/>
          </w:tcPr>
          <w:p w14:paraId="304373D6" w14:textId="16225196" w:rsidR="00812ABE" w:rsidRDefault="00000000">
            <w:pPr>
              <w:widowControl/>
              <w:jc w:val="left"/>
              <w:rPr>
                <w:rFonts w:ascii="Arial" w:hAnsi="Arial" w:cs="Arial"/>
                <w:sz w:val="24"/>
              </w:rPr>
            </w:pPr>
            <w:r>
              <w:rPr>
                <w:rFonts w:ascii="Arial" w:hAnsi="Arial" w:cs="Arial" w:hint="eastAsia"/>
                <w:sz w:val="24"/>
              </w:rPr>
              <w:t>2</w:t>
            </w:r>
            <w:r>
              <w:rPr>
                <w:rFonts w:ascii="Arial" w:hAnsi="Arial" w:cs="Arial"/>
                <w:sz w:val="24"/>
              </w:rPr>
              <w:t>0</w:t>
            </w:r>
            <w:r>
              <w:rPr>
                <w:rFonts w:ascii="Arial" w:hAnsi="Arial" w:cs="Arial" w:hint="eastAsia"/>
                <w:sz w:val="24"/>
              </w:rPr>
              <w:t>2</w:t>
            </w:r>
            <w:r w:rsidR="000E01B6">
              <w:rPr>
                <w:rFonts w:ascii="Arial" w:hAnsi="Arial" w:cs="Arial"/>
                <w:sz w:val="24"/>
              </w:rPr>
              <w:t>3</w:t>
            </w:r>
            <w:r>
              <w:rPr>
                <w:rFonts w:ascii="Arial" w:hAnsi="Arial" w:cs="Arial"/>
                <w:sz w:val="24"/>
              </w:rPr>
              <w:t>.2.</w:t>
            </w:r>
            <w:r w:rsidR="000E01B6">
              <w:rPr>
                <w:rFonts w:ascii="Arial" w:hAnsi="Arial" w:cs="Arial"/>
                <w:sz w:val="24"/>
              </w:rPr>
              <w:t>25</w:t>
            </w:r>
          </w:p>
        </w:tc>
        <w:tc>
          <w:tcPr>
            <w:tcW w:w="3100" w:type="dxa"/>
          </w:tcPr>
          <w:p w14:paraId="26BFB7AE" w14:textId="77777777" w:rsidR="00812ABE" w:rsidRDefault="00000000">
            <w:pPr>
              <w:widowControl/>
              <w:jc w:val="left"/>
              <w:rPr>
                <w:rFonts w:ascii="Arial" w:hAnsi="Arial" w:cs="Arial"/>
                <w:sz w:val="24"/>
              </w:rPr>
            </w:pPr>
            <w:r>
              <w:rPr>
                <w:rFonts w:ascii="Arial" w:hAnsi="Arial" w:cs="Arial" w:hint="eastAsia"/>
                <w:sz w:val="24"/>
              </w:rPr>
              <w:t>初稿</w:t>
            </w:r>
          </w:p>
        </w:tc>
        <w:tc>
          <w:tcPr>
            <w:tcW w:w="3420" w:type="dxa"/>
          </w:tcPr>
          <w:p w14:paraId="23F64702" w14:textId="77777777" w:rsidR="00812ABE" w:rsidRDefault="00812ABE">
            <w:pPr>
              <w:widowControl/>
              <w:jc w:val="left"/>
              <w:rPr>
                <w:rFonts w:ascii="Arial" w:hAnsi="Arial" w:cs="Arial"/>
                <w:sz w:val="24"/>
              </w:rPr>
            </w:pPr>
          </w:p>
        </w:tc>
      </w:tr>
      <w:tr w:rsidR="00812ABE" w14:paraId="476FBD79" w14:textId="77777777">
        <w:trPr>
          <w:trHeight w:val="206"/>
        </w:trPr>
        <w:tc>
          <w:tcPr>
            <w:tcW w:w="1011" w:type="dxa"/>
          </w:tcPr>
          <w:p w14:paraId="68846E4C" w14:textId="77777777" w:rsidR="00812ABE" w:rsidRDefault="00812ABE">
            <w:pPr>
              <w:widowControl/>
              <w:jc w:val="left"/>
              <w:rPr>
                <w:rFonts w:ascii="Arial" w:hAnsi="Arial" w:cs="Arial"/>
                <w:sz w:val="24"/>
              </w:rPr>
            </w:pPr>
          </w:p>
        </w:tc>
        <w:tc>
          <w:tcPr>
            <w:tcW w:w="1418" w:type="dxa"/>
          </w:tcPr>
          <w:p w14:paraId="3B88426F" w14:textId="77777777" w:rsidR="00812ABE" w:rsidRDefault="00812ABE">
            <w:pPr>
              <w:widowControl/>
              <w:jc w:val="left"/>
              <w:rPr>
                <w:rFonts w:ascii="Arial" w:hAnsi="Arial" w:cs="Arial"/>
                <w:sz w:val="24"/>
              </w:rPr>
            </w:pPr>
          </w:p>
        </w:tc>
        <w:tc>
          <w:tcPr>
            <w:tcW w:w="3100" w:type="dxa"/>
          </w:tcPr>
          <w:p w14:paraId="75697A95" w14:textId="77777777" w:rsidR="00812ABE" w:rsidRDefault="00812ABE">
            <w:pPr>
              <w:widowControl/>
              <w:jc w:val="left"/>
              <w:rPr>
                <w:rFonts w:ascii="Arial" w:hAnsi="Arial" w:cs="Arial"/>
                <w:sz w:val="24"/>
              </w:rPr>
            </w:pPr>
          </w:p>
        </w:tc>
        <w:tc>
          <w:tcPr>
            <w:tcW w:w="3420" w:type="dxa"/>
          </w:tcPr>
          <w:p w14:paraId="6A90934C" w14:textId="77777777" w:rsidR="00812ABE" w:rsidRDefault="00812ABE">
            <w:pPr>
              <w:widowControl/>
              <w:jc w:val="left"/>
              <w:rPr>
                <w:rFonts w:ascii="Arial" w:hAnsi="Arial" w:cs="Arial"/>
                <w:sz w:val="24"/>
              </w:rPr>
            </w:pPr>
          </w:p>
        </w:tc>
      </w:tr>
      <w:tr w:rsidR="00812ABE" w14:paraId="6B10F238" w14:textId="77777777">
        <w:tc>
          <w:tcPr>
            <w:tcW w:w="1011" w:type="dxa"/>
          </w:tcPr>
          <w:p w14:paraId="24C4B642" w14:textId="77777777" w:rsidR="00812ABE" w:rsidRDefault="00812ABE">
            <w:pPr>
              <w:widowControl/>
              <w:jc w:val="left"/>
              <w:rPr>
                <w:rFonts w:ascii="Arial" w:hAnsi="Arial" w:cs="Arial"/>
                <w:sz w:val="24"/>
              </w:rPr>
            </w:pPr>
          </w:p>
        </w:tc>
        <w:tc>
          <w:tcPr>
            <w:tcW w:w="1418" w:type="dxa"/>
          </w:tcPr>
          <w:p w14:paraId="2990B9A6" w14:textId="77777777" w:rsidR="00812ABE" w:rsidRDefault="00812ABE">
            <w:pPr>
              <w:widowControl/>
              <w:jc w:val="left"/>
              <w:rPr>
                <w:rFonts w:ascii="Arial" w:hAnsi="Arial" w:cs="Arial"/>
                <w:sz w:val="24"/>
              </w:rPr>
            </w:pPr>
          </w:p>
        </w:tc>
        <w:tc>
          <w:tcPr>
            <w:tcW w:w="3100" w:type="dxa"/>
          </w:tcPr>
          <w:p w14:paraId="302EED92" w14:textId="77777777" w:rsidR="00812ABE" w:rsidRDefault="00812ABE">
            <w:pPr>
              <w:widowControl/>
              <w:jc w:val="left"/>
              <w:rPr>
                <w:rFonts w:ascii="Arial" w:hAnsi="Arial" w:cs="Arial"/>
                <w:sz w:val="24"/>
              </w:rPr>
            </w:pPr>
          </w:p>
        </w:tc>
        <w:tc>
          <w:tcPr>
            <w:tcW w:w="3420" w:type="dxa"/>
          </w:tcPr>
          <w:p w14:paraId="135CD2D5" w14:textId="77777777" w:rsidR="00812ABE" w:rsidRDefault="00812ABE">
            <w:pPr>
              <w:widowControl/>
              <w:jc w:val="left"/>
              <w:rPr>
                <w:rFonts w:ascii="Arial" w:hAnsi="Arial" w:cs="Arial"/>
                <w:sz w:val="24"/>
              </w:rPr>
            </w:pPr>
          </w:p>
        </w:tc>
      </w:tr>
      <w:tr w:rsidR="00812ABE" w14:paraId="24195756" w14:textId="77777777">
        <w:tc>
          <w:tcPr>
            <w:tcW w:w="1011" w:type="dxa"/>
          </w:tcPr>
          <w:p w14:paraId="04293B12" w14:textId="77777777" w:rsidR="00812ABE" w:rsidRDefault="00812ABE">
            <w:pPr>
              <w:widowControl/>
              <w:jc w:val="left"/>
              <w:rPr>
                <w:rFonts w:ascii="Arial" w:hAnsi="Arial" w:cs="Arial"/>
                <w:sz w:val="24"/>
              </w:rPr>
            </w:pPr>
          </w:p>
        </w:tc>
        <w:tc>
          <w:tcPr>
            <w:tcW w:w="1418" w:type="dxa"/>
          </w:tcPr>
          <w:p w14:paraId="3CCBC43B" w14:textId="77777777" w:rsidR="00812ABE" w:rsidRDefault="00812ABE">
            <w:pPr>
              <w:widowControl/>
              <w:jc w:val="left"/>
              <w:rPr>
                <w:rFonts w:ascii="Arial" w:hAnsi="Arial" w:cs="Arial"/>
                <w:sz w:val="24"/>
              </w:rPr>
            </w:pPr>
          </w:p>
        </w:tc>
        <w:tc>
          <w:tcPr>
            <w:tcW w:w="3100" w:type="dxa"/>
          </w:tcPr>
          <w:p w14:paraId="7033E917" w14:textId="77777777" w:rsidR="00812ABE" w:rsidRDefault="00812ABE">
            <w:pPr>
              <w:widowControl/>
              <w:jc w:val="left"/>
              <w:rPr>
                <w:rFonts w:ascii="Arial" w:hAnsi="Arial" w:cs="Arial"/>
                <w:sz w:val="24"/>
              </w:rPr>
            </w:pPr>
          </w:p>
        </w:tc>
        <w:tc>
          <w:tcPr>
            <w:tcW w:w="3420" w:type="dxa"/>
          </w:tcPr>
          <w:p w14:paraId="12821982" w14:textId="77777777" w:rsidR="00812ABE" w:rsidRDefault="00812ABE">
            <w:pPr>
              <w:widowControl/>
              <w:jc w:val="left"/>
              <w:rPr>
                <w:rFonts w:ascii="Arial" w:hAnsi="Arial" w:cs="Arial"/>
                <w:sz w:val="24"/>
              </w:rPr>
            </w:pPr>
          </w:p>
        </w:tc>
      </w:tr>
      <w:tr w:rsidR="00812ABE" w14:paraId="15BEB607" w14:textId="77777777">
        <w:tc>
          <w:tcPr>
            <w:tcW w:w="1011" w:type="dxa"/>
          </w:tcPr>
          <w:p w14:paraId="7B38402D" w14:textId="77777777" w:rsidR="00812ABE" w:rsidRDefault="00812ABE">
            <w:pPr>
              <w:widowControl/>
              <w:jc w:val="left"/>
              <w:rPr>
                <w:rFonts w:ascii="Arial" w:hAnsi="Arial" w:cs="Arial"/>
                <w:sz w:val="24"/>
              </w:rPr>
            </w:pPr>
          </w:p>
        </w:tc>
        <w:tc>
          <w:tcPr>
            <w:tcW w:w="1418" w:type="dxa"/>
          </w:tcPr>
          <w:p w14:paraId="3802F88E" w14:textId="77777777" w:rsidR="00812ABE" w:rsidRDefault="00812ABE">
            <w:pPr>
              <w:widowControl/>
              <w:jc w:val="left"/>
              <w:rPr>
                <w:rFonts w:ascii="Arial" w:hAnsi="Arial" w:cs="Arial"/>
                <w:sz w:val="24"/>
              </w:rPr>
            </w:pPr>
          </w:p>
        </w:tc>
        <w:tc>
          <w:tcPr>
            <w:tcW w:w="3100" w:type="dxa"/>
          </w:tcPr>
          <w:p w14:paraId="65064350" w14:textId="77777777" w:rsidR="00812ABE" w:rsidRDefault="00812ABE">
            <w:pPr>
              <w:widowControl/>
              <w:jc w:val="left"/>
              <w:rPr>
                <w:rFonts w:ascii="Arial" w:hAnsi="Arial" w:cs="Arial"/>
                <w:sz w:val="24"/>
              </w:rPr>
            </w:pPr>
          </w:p>
        </w:tc>
        <w:tc>
          <w:tcPr>
            <w:tcW w:w="3420" w:type="dxa"/>
          </w:tcPr>
          <w:p w14:paraId="3C514B33" w14:textId="77777777" w:rsidR="00812ABE" w:rsidRDefault="00812ABE">
            <w:pPr>
              <w:widowControl/>
              <w:jc w:val="left"/>
              <w:rPr>
                <w:rFonts w:ascii="Arial" w:hAnsi="Arial" w:cs="Arial"/>
                <w:sz w:val="24"/>
              </w:rPr>
            </w:pPr>
          </w:p>
        </w:tc>
      </w:tr>
      <w:tr w:rsidR="00812ABE" w14:paraId="6EC0B032" w14:textId="77777777">
        <w:tc>
          <w:tcPr>
            <w:tcW w:w="1011" w:type="dxa"/>
          </w:tcPr>
          <w:p w14:paraId="5059DD7E" w14:textId="77777777" w:rsidR="00812ABE" w:rsidRDefault="00812ABE">
            <w:pPr>
              <w:widowControl/>
              <w:jc w:val="left"/>
              <w:rPr>
                <w:rFonts w:ascii="Arial" w:hAnsi="Arial" w:cs="Arial"/>
                <w:sz w:val="24"/>
              </w:rPr>
            </w:pPr>
          </w:p>
        </w:tc>
        <w:tc>
          <w:tcPr>
            <w:tcW w:w="1418" w:type="dxa"/>
          </w:tcPr>
          <w:p w14:paraId="22931865" w14:textId="77777777" w:rsidR="00812ABE" w:rsidRDefault="00812ABE">
            <w:pPr>
              <w:widowControl/>
              <w:jc w:val="left"/>
              <w:rPr>
                <w:rFonts w:ascii="Arial" w:hAnsi="Arial" w:cs="Arial"/>
                <w:sz w:val="24"/>
              </w:rPr>
            </w:pPr>
          </w:p>
        </w:tc>
        <w:tc>
          <w:tcPr>
            <w:tcW w:w="3100" w:type="dxa"/>
          </w:tcPr>
          <w:p w14:paraId="001BAA92" w14:textId="77777777" w:rsidR="00812ABE" w:rsidRDefault="00812ABE">
            <w:pPr>
              <w:widowControl/>
              <w:jc w:val="left"/>
              <w:rPr>
                <w:rFonts w:ascii="Arial" w:hAnsi="Arial" w:cs="Arial"/>
                <w:sz w:val="24"/>
              </w:rPr>
            </w:pPr>
          </w:p>
        </w:tc>
        <w:tc>
          <w:tcPr>
            <w:tcW w:w="3420" w:type="dxa"/>
          </w:tcPr>
          <w:p w14:paraId="406B4847" w14:textId="77777777" w:rsidR="00812ABE" w:rsidRDefault="00812ABE">
            <w:pPr>
              <w:widowControl/>
              <w:jc w:val="left"/>
              <w:rPr>
                <w:rFonts w:ascii="Arial" w:hAnsi="Arial" w:cs="Arial"/>
                <w:sz w:val="24"/>
              </w:rPr>
            </w:pPr>
          </w:p>
        </w:tc>
      </w:tr>
      <w:tr w:rsidR="00812ABE" w14:paraId="5FFB75BB" w14:textId="77777777">
        <w:tc>
          <w:tcPr>
            <w:tcW w:w="1011" w:type="dxa"/>
          </w:tcPr>
          <w:p w14:paraId="713465AC" w14:textId="77777777" w:rsidR="00812ABE" w:rsidRDefault="00812ABE">
            <w:pPr>
              <w:widowControl/>
              <w:jc w:val="left"/>
              <w:rPr>
                <w:rFonts w:ascii="Arial" w:hAnsi="Arial" w:cs="Arial"/>
                <w:sz w:val="24"/>
              </w:rPr>
            </w:pPr>
          </w:p>
        </w:tc>
        <w:tc>
          <w:tcPr>
            <w:tcW w:w="1418" w:type="dxa"/>
          </w:tcPr>
          <w:p w14:paraId="022D6CE7" w14:textId="77777777" w:rsidR="00812ABE" w:rsidRDefault="00812ABE">
            <w:pPr>
              <w:widowControl/>
              <w:jc w:val="left"/>
              <w:rPr>
                <w:rFonts w:ascii="Arial" w:hAnsi="Arial" w:cs="Arial"/>
                <w:sz w:val="24"/>
              </w:rPr>
            </w:pPr>
          </w:p>
        </w:tc>
        <w:tc>
          <w:tcPr>
            <w:tcW w:w="3100" w:type="dxa"/>
          </w:tcPr>
          <w:p w14:paraId="23B77F4F" w14:textId="77777777" w:rsidR="00812ABE" w:rsidRDefault="00812ABE">
            <w:pPr>
              <w:widowControl/>
              <w:jc w:val="left"/>
              <w:rPr>
                <w:rFonts w:ascii="Arial" w:hAnsi="Arial" w:cs="Arial"/>
                <w:sz w:val="24"/>
              </w:rPr>
            </w:pPr>
          </w:p>
        </w:tc>
        <w:tc>
          <w:tcPr>
            <w:tcW w:w="3420" w:type="dxa"/>
          </w:tcPr>
          <w:p w14:paraId="519BC5AE" w14:textId="77777777" w:rsidR="00812ABE" w:rsidRDefault="00812ABE">
            <w:pPr>
              <w:widowControl/>
              <w:jc w:val="left"/>
              <w:rPr>
                <w:rFonts w:ascii="Arial" w:hAnsi="Arial" w:cs="Arial"/>
                <w:sz w:val="24"/>
              </w:rPr>
            </w:pPr>
          </w:p>
        </w:tc>
      </w:tr>
    </w:tbl>
    <w:p w14:paraId="4CE078C0" w14:textId="77777777" w:rsidR="00812ABE" w:rsidRDefault="00000000">
      <w:pPr>
        <w:spacing w:before="120" w:after="120" w:line="360" w:lineRule="auto"/>
        <w:rPr>
          <w:b/>
          <w:sz w:val="28"/>
          <w:szCs w:val="28"/>
        </w:rPr>
      </w:pPr>
      <w:r>
        <w:rPr>
          <w:rFonts w:hint="eastAsia"/>
          <w:b/>
          <w:sz w:val="28"/>
          <w:szCs w:val="28"/>
        </w:rPr>
        <w:t>文档审核</w:t>
      </w:r>
    </w:p>
    <w:tbl>
      <w:tblPr>
        <w:tblW w:w="8949"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720"/>
        <w:gridCol w:w="1453"/>
        <w:gridCol w:w="6776"/>
      </w:tblGrid>
      <w:tr w:rsidR="00812ABE" w14:paraId="7F40306C" w14:textId="77777777">
        <w:trPr>
          <w:tblHeader/>
        </w:trPr>
        <w:tc>
          <w:tcPr>
            <w:tcW w:w="720" w:type="dxa"/>
            <w:tcBorders>
              <w:top w:val="single" w:sz="12" w:space="0" w:color="000000"/>
            </w:tcBorders>
            <w:shd w:val="clear" w:color="auto" w:fill="E0E0E0"/>
          </w:tcPr>
          <w:p w14:paraId="5A853437" w14:textId="77777777" w:rsidR="00812ABE" w:rsidRDefault="00000000">
            <w:pPr>
              <w:widowControl/>
              <w:jc w:val="left"/>
              <w:rPr>
                <w:rFonts w:ascii="Arial" w:hAnsi="Arial" w:cs="Arial"/>
                <w:sz w:val="24"/>
              </w:rPr>
            </w:pPr>
            <w:r>
              <w:rPr>
                <w:rFonts w:ascii="Arial" w:hAnsi="Arial" w:cs="Arial"/>
                <w:sz w:val="24"/>
              </w:rPr>
              <w:t>Rev</w:t>
            </w:r>
          </w:p>
        </w:tc>
        <w:tc>
          <w:tcPr>
            <w:tcW w:w="1453" w:type="dxa"/>
            <w:tcBorders>
              <w:top w:val="single" w:sz="12" w:space="0" w:color="000000"/>
            </w:tcBorders>
            <w:shd w:val="clear" w:color="auto" w:fill="E0E0E0"/>
          </w:tcPr>
          <w:p w14:paraId="43311359" w14:textId="77777777" w:rsidR="00812ABE" w:rsidRDefault="00000000">
            <w:pPr>
              <w:widowControl/>
              <w:jc w:val="left"/>
              <w:rPr>
                <w:rFonts w:ascii="Arial" w:hAnsi="Arial" w:cs="Arial"/>
                <w:sz w:val="24"/>
              </w:rPr>
            </w:pPr>
            <w:r>
              <w:rPr>
                <w:rFonts w:ascii="Arial" w:hAnsi="Arial" w:cs="Arial"/>
                <w:sz w:val="24"/>
              </w:rPr>
              <w:t>Date</w:t>
            </w:r>
          </w:p>
        </w:tc>
        <w:tc>
          <w:tcPr>
            <w:tcW w:w="6776" w:type="dxa"/>
            <w:tcBorders>
              <w:top w:val="single" w:sz="12" w:space="0" w:color="000000"/>
            </w:tcBorders>
            <w:shd w:val="clear" w:color="auto" w:fill="E0E0E0"/>
          </w:tcPr>
          <w:p w14:paraId="4CC0105A" w14:textId="77777777" w:rsidR="00812ABE" w:rsidRDefault="00000000">
            <w:pPr>
              <w:widowControl/>
              <w:jc w:val="left"/>
              <w:rPr>
                <w:rFonts w:ascii="Arial" w:hAnsi="Arial" w:cs="Arial"/>
                <w:sz w:val="24"/>
              </w:rPr>
            </w:pPr>
            <w:r>
              <w:rPr>
                <w:rFonts w:ascii="Arial" w:hAnsi="Arial" w:cs="Arial"/>
                <w:sz w:val="24"/>
              </w:rPr>
              <w:t>Name</w:t>
            </w:r>
          </w:p>
        </w:tc>
      </w:tr>
      <w:tr w:rsidR="00812ABE" w14:paraId="0850C40A" w14:textId="77777777">
        <w:tc>
          <w:tcPr>
            <w:tcW w:w="720" w:type="dxa"/>
          </w:tcPr>
          <w:p w14:paraId="5C8E965E" w14:textId="77777777" w:rsidR="00812ABE" w:rsidRDefault="00000000">
            <w:pPr>
              <w:widowControl/>
              <w:jc w:val="left"/>
              <w:rPr>
                <w:rFonts w:ascii="Arial" w:hAnsi="Arial" w:cs="Arial"/>
                <w:sz w:val="24"/>
              </w:rPr>
            </w:pPr>
            <w:r>
              <w:rPr>
                <w:rFonts w:ascii="Arial" w:hAnsi="Arial" w:cs="Arial" w:hint="eastAsia"/>
                <w:sz w:val="24"/>
              </w:rPr>
              <w:t>1.0</w:t>
            </w:r>
          </w:p>
        </w:tc>
        <w:tc>
          <w:tcPr>
            <w:tcW w:w="1453" w:type="dxa"/>
          </w:tcPr>
          <w:p w14:paraId="652B8D28" w14:textId="77777777" w:rsidR="00812ABE" w:rsidRDefault="00812ABE">
            <w:pPr>
              <w:widowControl/>
              <w:jc w:val="left"/>
              <w:rPr>
                <w:rFonts w:ascii="Arial" w:hAnsi="Arial" w:cs="Arial"/>
                <w:sz w:val="24"/>
              </w:rPr>
            </w:pPr>
          </w:p>
        </w:tc>
        <w:tc>
          <w:tcPr>
            <w:tcW w:w="6776" w:type="dxa"/>
          </w:tcPr>
          <w:p w14:paraId="52D31EC8" w14:textId="77777777" w:rsidR="00812ABE" w:rsidRDefault="00812ABE">
            <w:pPr>
              <w:widowControl/>
              <w:jc w:val="left"/>
              <w:rPr>
                <w:rFonts w:ascii="Arial" w:hAnsi="Arial" w:cs="Arial"/>
                <w:sz w:val="24"/>
              </w:rPr>
            </w:pPr>
          </w:p>
        </w:tc>
      </w:tr>
      <w:tr w:rsidR="00812ABE" w14:paraId="1897965C" w14:textId="77777777">
        <w:trPr>
          <w:trHeight w:val="206"/>
        </w:trPr>
        <w:tc>
          <w:tcPr>
            <w:tcW w:w="720" w:type="dxa"/>
          </w:tcPr>
          <w:p w14:paraId="1D7D5DE5" w14:textId="77777777" w:rsidR="00812ABE" w:rsidRDefault="00812ABE">
            <w:pPr>
              <w:widowControl/>
              <w:jc w:val="left"/>
              <w:rPr>
                <w:rFonts w:ascii="Arial" w:hAnsi="Arial" w:cs="Arial"/>
                <w:sz w:val="24"/>
              </w:rPr>
            </w:pPr>
          </w:p>
        </w:tc>
        <w:tc>
          <w:tcPr>
            <w:tcW w:w="1453" w:type="dxa"/>
          </w:tcPr>
          <w:p w14:paraId="6D87DEC0" w14:textId="77777777" w:rsidR="00812ABE" w:rsidRDefault="00812ABE">
            <w:pPr>
              <w:widowControl/>
              <w:jc w:val="left"/>
              <w:rPr>
                <w:rFonts w:ascii="Arial" w:hAnsi="Arial" w:cs="Arial"/>
                <w:sz w:val="24"/>
              </w:rPr>
            </w:pPr>
          </w:p>
        </w:tc>
        <w:tc>
          <w:tcPr>
            <w:tcW w:w="6776" w:type="dxa"/>
          </w:tcPr>
          <w:p w14:paraId="10794D4F" w14:textId="77777777" w:rsidR="00812ABE" w:rsidRDefault="00812ABE">
            <w:pPr>
              <w:widowControl/>
              <w:jc w:val="left"/>
              <w:rPr>
                <w:rFonts w:ascii="Arial" w:hAnsi="Arial" w:cs="Arial"/>
                <w:sz w:val="24"/>
              </w:rPr>
            </w:pPr>
          </w:p>
        </w:tc>
      </w:tr>
      <w:tr w:rsidR="00812ABE" w14:paraId="7EC4DFE5" w14:textId="77777777">
        <w:tc>
          <w:tcPr>
            <w:tcW w:w="720" w:type="dxa"/>
          </w:tcPr>
          <w:p w14:paraId="0A7005EA" w14:textId="77777777" w:rsidR="00812ABE" w:rsidRDefault="00812ABE">
            <w:pPr>
              <w:widowControl/>
              <w:jc w:val="left"/>
              <w:rPr>
                <w:rFonts w:ascii="Arial" w:hAnsi="Arial" w:cs="Arial"/>
                <w:sz w:val="24"/>
              </w:rPr>
            </w:pPr>
          </w:p>
        </w:tc>
        <w:tc>
          <w:tcPr>
            <w:tcW w:w="1453" w:type="dxa"/>
          </w:tcPr>
          <w:p w14:paraId="069FA838" w14:textId="77777777" w:rsidR="00812ABE" w:rsidRDefault="00812ABE">
            <w:pPr>
              <w:widowControl/>
              <w:jc w:val="left"/>
              <w:rPr>
                <w:rFonts w:ascii="Arial" w:hAnsi="Arial" w:cs="Arial"/>
                <w:sz w:val="24"/>
              </w:rPr>
            </w:pPr>
          </w:p>
        </w:tc>
        <w:tc>
          <w:tcPr>
            <w:tcW w:w="6776" w:type="dxa"/>
          </w:tcPr>
          <w:p w14:paraId="36052763" w14:textId="77777777" w:rsidR="00812ABE" w:rsidRDefault="00812ABE">
            <w:pPr>
              <w:widowControl/>
              <w:jc w:val="left"/>
              <w:rPr>
                <w:rFonts w:ascii="Arial" w:hAnsi="Arial" w:cs="Arial"/>
                <w:sz w:val="24"/>
              </w:rPr>
            </w:pPr>
          </w:p>
        </w:tc>
      </w:tr>
      <w:tr w:rsidR="00812ABE" w14:paraId="0319DBC1" w14:textId="77777777">
        <w:tc>
          <w:tcPr>
            <w:tcW w:w="720" w:type="dxa"/>
          </w:tcPr>
          <w:p w14:paraId="61CE59B6" w14:textId="77777777" w:rsidR="00812ABE" w:rsidRDefault="00812ABE">
            <w:pPr>
              <w:widowControl/>
              <w:jc w:val="left"/>
              <w:rPr>
                <w:rFonts w:ascii="Arial" w:hAnsi="Arial" w:cs="Arial"/>
                <w:sz w:val="24"/>
              </w:rPr>
            </w:pPr>
          </w:p>
        </w:tc>
        <w:tc>
          <w:tcPr>
            <w:tcW w:w="1453" w:type="dxa"/>
          </w:tcPr>
          <w:p w14:paraId="44548F55" w14:textId="77777777" w:rsidR="00812ABE" w:rsidRDefault="00812ABE">
            <w:pPr>
              <w:widowControl/>
              <w:jc w:val="left"/>
              <w:rPr>
                <w:rFonts w:ascii="Arial" w:hAnsi="Arial" w:cs="Arial"/>
                <w:sz w:val="24"/>
              </w:rPr>
            </w:pPr>
          </w:p>
        </w:tc>
        <w:tc>
          <w:tcPr>
            <w:tcW w:w="6776" w:type="dxa"/>
          </w:tcPr>
          <w:p w14:paraId="7B0B7F26" w14:textId="77777777" w:rsidR="00812ABE" w:rsidRDefault="00812ABE">
            <w:pPr>
              <w:widowControl/>
              <w:jc w:val="left"/>
              <w:rPr>
                <w:rFonts w:ascii="Arial" w:hAnsi="Arial" w:cs="Arial"/>
                <w:sz w:val="24"/>
              </w:rPr>
            </w:pPr>
          </w:p>
        </w:tc>
      </w:tr>
      <w:tr w:rsidR="00812ABE" w14:paraId="39A9830A" w14:textId="77777777">
        <w:tc>
          <w:tcPr>
            <w:tcW w:w="720" w:type="dxa"/>
          </w:tcPr>
          <w:p w14:paraId="121033D6" w14:textId="77777777" w:rsidR="00812ABE" w:rsidRDefault="00812ABE">
            <w:pPr>
              <w:widowControl/>
              <w:jc w:val="left"/>
              <w:rPr>
                <w:rFonts w:ascii="Arial" w:hAnsi="Arial" w:cs="Arial"/>
                <w:sz w:val="24"/>
              </w:rPr>
            </w:pPr>
          </w:p>
        </w:tc>
        <w:tc>
          <w:tcPr>
            <w:tcW w:w="1453" w:type="dxa"/>
          </w:tcPr>
          <w:p w14:paraId="12A15F7B" w14:textId="77777777" w:rsidR="00812ABE" w:rsidRDefault="00812ABE">
            <w:pPr>
              <w:widowControl/>
              <w:jc w:val="left"/>
              <w:rPr>
                <w:rFonts w:ascii="Arial" w:hAnsi="Arial" w:cs="Arial"/>
                <w:sz w:val="24"/>
              </w:rPr>
            </w:pPr>
          </w:p>
        </w:tc>
        <w:tc>
          <w:tcPr>
            <w:tcW w:w="6776" w:type="dxa"/>
          </w:tcPr>
          <w:p w14:paraId="53D8A7C8" w14:textId="77777777" w:rsidR="00812ABE" w:rsidRDefault="00812ABE">
            <w:pPr>
              <w:widowControl/>
              <w:jc w:val="left"/>
              <w:rPr>
                <w:rFonts w:ascii="Arial" w:hAnsi="Arial" w:cs="Arial"/>
                <w:sz w:val="24"/>
              </w:rPr>
            </w:pPr>
          </w:p>
        </w:tc>
      </w:tr>
      <w:tr w:rsidR="00812ABE" w14:paraId="27101DB0" w14:textId="77777777">
        <w:tc>
          <w:tcPr>
            <w:tcW w:w="720" w:type="dxa"/>
          </w:tcPr>
          <w:p w14:paraId="3714F93D" w14:textId="77777777" w:rsidR="00812ABE" w:rsidRDefault="00812ABE">
            <w:pPr>
              <w:widowControl/>
              <w:jc w:val="left"/>
              <w:rPr>
                <w:rFonts w:ascii="Arial" w:hAnsi="Arial" w:cs="Arial"/>
                <w:sz w:val="24"/>
              </w:rPr>
            </w:pPr>
          </w:p>
        </w:tc>
        <w:tc>
          <w:tcPr>
            <w:tcW w:w="1453" w:type="dxa"/>
          </w:tcPr>
          <w:p w14:paraId="3AAA7480" w14:textId="77777777" w:rsidR="00812ABE" w:rsidRDefault="00812ABE">
            <w:pPr>
              <w:widowControl/>
              <w:jc w:val="left"/>
              <w:rPr>
                <w:rFonts w:ascii="Arial" w:hAnsi="Arial" w:cs="Arial"/>
                <w:sz w:val="24"/>
              </w:rPr>
            </w:pPr>
          </w:p>
        </w:tc>
        <w:tc>
          <w:tcPr>
            <w:tcW w:w="6776" w:type="dxa"/>
          </w:tcPr>
          <w:p w14:paraId="38441616" w14:textId="77777777" w:rsidR="00812ABE" w:rsidRDefault="00812ABE">
            <w:pPr>
              <w:widowControl/>
              <w:jc w:val="left"/>
              <w:rPr>
                <w:rFonts w:ascii="Arial" w:hAnsi="Arial" w:cs="Arial"/>
                <w:sz w:val="24"/>
              </w:rPr>
            </w:pPr>
          </w:p>
        </w:tc>
      </w:tr>
    </w:tbl>
    <w:p w14:paraId="304FBEA8" w14:textId="77777777" w:rsidR="00812ABE" w:rsidRDefault="00812ABE">
      <w:pPr>
        <w:spacing w:beforeLines="50" w:before="156" w:afterLines="50" w:after="156"/>
        <w:ind w:firstLine="562"/>
        <w:rPr>
          <w:rFonts w:asciiTheme="minorEastAsia" w:hAnsiTheme="minorEastAsia"/>
          <w:b/>
          <w:bCs/>
          <w:kern w:val="2"/>
          <w:sz w:val="28"/>
          <w:szCs w:val="28"/>
        </w:rPr>
      </w:pPr>
    </w:p>
    <w:p w14:paraId="7E520513" w14:textId="77777777" w:rsidR="00812ABE" w:rsidRDefault="00000000">
      <w:pPr>
        <w:spacing w:beforeLines="50" w:before="156" w:afterLines="50" w:after="156"/>
        <w:ind w:firstLine="562"/>
        <w:rPr>
          <w:rFonts w:asciiTheme="minorEastAsia" w:hAnsiTheme="minorEastAsia"/>
          <w:b/>
          <w:bCs/>
          <w:kern w:val="2"/>
          <w:sz w:val="28"/>
          <w:szCs w:val="28"/>
        </w:rPr>
      </w:pPr>
      <w:r>
        <w:rPr>
          <w:rFonts w:asciiTheme="minorEastAsia" w:hAnsiTheme="minorEastAsia" w:hint="eastAsia"/>
          <w:b/>
          <w:bCs/>
          <w:kern w:val="2"/>
          <w:sz w:val="28"/>
          <w:szCs w:val="28"/>
        </w:rPr>
        <w:t>文件批准：</w:t>
      </w:r>
    </w:p>
    <w:tbl>
      <w:tblPr>
        <w:tblW w:w="773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4A0" w:firstRow="1" w:lastRow="0" w:firstColumn="1" w:lastColumn="0" w:noHBand="0" w:noVBand="1"/>
      </w:tblPr>
      <w:tblGrid>
        <w:gridCol w:w="2626"/>
        <w:gridCol w:w="1341"/>
        <w:gridCol w:w="3767"/>
      </w:tblGrid>
      <w:tr w:rsidR="00812ABE" w14:paraId="20A7DE9D" w14:textId="77777777">
        <w:trPr>
          <w:cantSplit/>
          <w:trHeight w:val="475"/>
          <w:tblHeader/>
          <w:jc w:val="center"/>
        </w:trPr>
        <w:tc>
          <w:tcPr>
            <w:tcW w:w="2626" w:type="dxa"/>
            <w:tcBorders>
              <w:top w:val="single" w:sz="4" w:space="0" w:color="auto"/>
              <w:left w:val="single" w:sz="4" w:space="0" w:color="auto"/>
              <w:bottom w:val="single" w:sz="4" w:space="0" w:color="auto"/>
              <w:right w:val="single" w:sz="4" w:space="0" w:color="auto"/>
            </w:tcBorders>
            <w:shd w:val="pct10" w:color="auto" w:fill="auto"/>
            <w:vAlign w:val="center"/>
          </w:tcPr>
          <w:p w14:paraId="2B99A623" w14:textId="77777777" w:rsidR="00812ABE" w:rsidRDefault="00000000">
            <w:pPr>
              <w:spacing w:before="100" w:beforeAutospacing="1" w:after="100" w:afterAutospacing="1"/>
              <w:ind w:firstLine="482"/>
              <w:jc w:val="center"/>
              <w:rPr>
                <w:rFonts w:asciiTheme="minorEastAsia" w:hAnsiTheme="minorEastAsia"/>
                <w:b/>
                <w:bCs/>
                <w:kern w:val="2"/>
                <w:sz w:val="24"/>
                <w:szCs w:val="24"/>
              </w:rPr>
            </w:pPr>
            <w:r>
              <w:rPr>
                <w:rFonts w:asciiTheme="minorEastAsia" w:hAnsiTheme="minorEastAsia" w:hint="eastAsia"/>
                <w:b/>
                <w:bCs/>
                <w:kern w:val="2"/>
                <w:sz w:val="24"/>
                <w:szCs w:val="24"/>
              </w:rPr>
              <w:t>公司/角色</w:t>
            </w:r>
          </w:p>
        </w:tc>
        <w:tc>
          <w:tcPr>
            <w:tcW w:w="5108" w:type="dxa"/>
            <w:gridSpan w:val="2"/>
            <w:tcBorders>
              <w:top w:val="single" w:sz="4" w:space="0" w:color="auto"/>
              <w:left w:val="single" w:sz="4" w:space="0" w:color="auto"/>
              <w:bottom w:val="single" w:sz="4" w:space="0" w:color="auto"/>
              <w:right w:val="single" w:sz="4" w:space="0" w:color="auto"/>
            </w:tcBorders>
            <w:shd w:val="pct10" w:color="auto" w:fill="auto"/>
            <w:vAlign w:val="center"/>
          </w:tcPr>
          <w:p w14:paraId="4087467C" w14:textId="77777777" w:rsidR="00812ABE" w:rsidRDefault="00000000">
            <w:pPr>
              <w:spacing w:before="100" w:beforeAutospacing="1" w:after="100" w:afterAutospacing="1"/>
              <w:ind w:firstLine="482"/>
              <w:jc w:val="center"/>
              <w:rPr>
                <w:rFonts w:asciiTheme="minorEastAsia" w:hAnsiTheme="minorEastAsia"/>
                <w:b/>
                <w:bCs/>
                <w:kern w:val="2"/>
                <w:sz w:val="24"/>
                <w:szCs w:val="24"/>
              </w:rPr>
            </w:pPr>
            <w:r>
              <w:rPr>
                <w:rFonts w:asciiTheme="minorEastAsia" w:hAnsiTheme="minorEastAsia" w:hint="eastAsia"/>
                <w:b/>
                <w:bCs/>
                <w:kern w:val="2"/>
                <w:sz w:val="24"/>
                <w:szCs w:val="24"/>
              </w:rPr>
              <w:t>签字</w:t>
            </w:r>
          </w:p>
        </w:tc>
      </w:tr>
      <w:tr w:rsidR="00812ABE" w14:paraId="41925282" w14:textId="77777777">
        <w:trPr>
          <w:cantSplit/>
          <w:trHeight w:hRule="exact" w:val="63"/>
          <w:tblHeader/>
          <w:jc w:val="center"/>
        </w:trPr>
        <w:tc>
          <w:tcPr>
            <w:tcW w:w="2626" w:type="dxa"/>
            <w:tcBorders>
              <w:top w:val="single" w:sz="4" w:space="0" w:color="auto"/>
              <w:left w:val="nil"/>
              <w:right w:val="nil"/>
            </w:tcBorders>
            <w:shd w:val="pct50" w:color="auto" w:fill="auto"/>
          </w:tcPr>
          <w:p w14:paraId="6313DF29" w14:textId="77777777" w:rsidR="00812ABE" w:rsidRDefault="00812ABE">
            <w:pPr>
              <w:spacing w:before="100" w:beforeAutospacing="1" w:after="100" w:afterAutospacing="1"/>
              <w:ind w:firstLine="482"/>
              <w:rPr>
                <w:rFonts w:asciiTheme="minorEastAsia" w:hAnsiTheme="minorEastAsia"/>
                <w:b/>
                <w:bCs/>
                <w:sz w:val="24"/>
                <w:szCs w:val="24"/>
              </w:rPr>
            </w:pPr>
          </w:p>
        </w:tc>
        <w:tc>
          <w:tcPr>
            <w:tcW w:w="1341" w:type="dxa"/>
            <w:tcBorders>
              <w:top w:val="single" w:sz="4" w:space="0" w:color="auto"/>
              <w:left w:val="nil"/>
              <w:right w:val="nil"/>
            </w:tcBorders>
            <w:shd w:val="pct50" w:color="auto" w:fill="auto"/>
          </w:tcPr>
          <w:p w14:paraId="0C651598" w14:textId="77777777" w:rsidR="00812ABE" w:rsidRDefault="00812ABE">
            <w:pPr>
              <w:spacing w:before="100" w:beforeAutospacing="1" w:after="100" w:afterAutospacing="1"/>
              <w:ind w:firstLine="482"/>
              <w:rPr>
                <w:rFonts w:asciiTheme="minorEastAsia" w:hAnsiTheme="minorEastAsia"/>
                <w:b/>
                <w:bCs/>
                <w:sz w:val="24"/>
                <w:szCs w:val="24"/>
              </w:rPr>
            </w:pPr>
          </w:p>
        </w:tc>
        <w:tc>
          <w:tcPr>
            <w:tcW w:w="3767" w:type="dxa"/>
            <w:tcBorders>
              <w:top w:val="single" w:sz="4" w:space="0" w:color="auto"/>
              <w:left w:val="nil"/>
              <w:right w:val="nil"/>
            </w:tcBorders>
            <w:shd w:val="pct50" w:color="auto" w:fill="auto"/>
          </w:tcPr>
          <w:p w14:paraId="1CFA18B3" w14:textId="77777777" w:rsidR="00812ABE" w:rsidRDefault="00812ABE">
            <w:pPr>
              <w:spacing w:before="100" w:beforeAutospacing="1" w:after="100" w:afterAutospacing="1"/>
              <w:ind w:firstLine="482"/>
              <w:rPr>
                <w:rFonts w:asciiTheme="minorEastAsia" w:hAnsiTheme="minorEastAsia"/>
                <w:b/>
                <w:bCs/>
                <w:sz w:val="24"/>
                <w:szCs w:val="24"/>
              </w:rPr>
            </w:pPr>
          </w:p>
        </w:tc>
      </w:tr>
      <w:tr w:rsidR="00812ABE" w14:paraId="5FC7E242" w14:textId="77777777">
        <w:trPr>
          <w:cantSplit/>
          <w:trHeight w:val="888"/>
          <w:jc w:val="center"/>
        </w:trPr>
        <w:tc>
          <w:tcPr>
            <w:tcW w:w="2626" w:type="dxa"/>
            <w:tcBorders>
              <w:top w:val="nil"/>
            </w:tcBorders>
            <w:vAlign w:val="center"/>
          </w:tcPr>
          <w:p w14:paraId="25742A02" w14:textId="77777777" w:rsidR="00812ABE" w:rsidRDefault="00812ABE">
            <w:pPr>
              <w:tabs>
                <w:tab w:val="left" w:pos="2434"/>
              </w:tabs>
              <w:spacing w:before="100" w:beforeAutospacing="1" w:after="100" w:afterAutospacing="1"/>
              <w:ind w:firstLine="480"/>
              <w:jc w:val="center"/>
              <w:rPr>
                <w:rFonts w:asciiTheme="minorEastAsia" w:hAnsiTheme="minorEastAsia"/>
                <w:sz w:val="24"/>
              </w:rPr>
            </w:pPr>
          </w:p>
        </w:tc>
        <w:tc>
          <w:tcPr>
            <w:tcW w:w="5108" w:type="dxa"/>
            <w:gridSpan w:val="2"/>
            <w:tcBorders>
              <w:top w:val="nil"/>
            </w:tcBorders>
            <w:vAlign w:val="center"/>
          </w:tcPr>
          <w:p w14:paraId="747C4DF7" w14:textId="77777777" w:rsidR="00812ABE" w:rsidRDefault="00812ABE">
            <w:pPr>
              <w:spacing w:before="100" w:beforeAutospacing="1" w:after="100" w:afterAutospacing="1"/>
              <w:ind w:firstLine="480"/>
              <w:jc w:val="center"/>
              <w:rPr>
                <w:rFonts w:asciiTheme="minorEastAsia" w:hAnsiTheme="minorEastAsia"/>
                <w:sz w:val="24"/>
              </w:rPr>
            </w:pPr>
          </w:p>
        </w:tc>
      </w:tr>
      <w:tr w:rsidR="00812ABE" w14:paraId="77D3C5F9" w14:textId="77777777">
        <w:trPr>
          <w:cantSplit/>
          <w:trHeight w:val="888"/>
          <w:jc w:val="center"/>
        </w:trPr>
        <w:tc>
          <w:tcPr>
            <w:tcW w:w="2626" w:type="dxa"/>
            <w:tcBorders>
              <w:top w:val="nil"/>
            </w:tcBorders>
            <w:vAlign w:val="center"/>
          </w:tcPr>
          <w:p w14:paraId="123FDC9D" w14:textId="77777777" w:rsidR="00812ABE" w:rsidRDefault="00812ABE">
            <w:pPr>
              <w:spacing w:before="100" w:beforeAutospacing="1" w:after="100" w:afterAutospacing="1"/>
              <w:ind w:firstLine="480"/>
              <w:jc w:val="center"/>
              <w:rPr>
                <w:rFonts w:asciiTheme="minorEastAsia" w:hAnsiTheme="minorEastAsia"/>
                <w:sz w:val="24"/>
              </w:rPr>
            </w:pPr>
          </w:p>
        </w:tc>
        <w:tc>
          <w:tcPr>
            <w:tcW w:w="5108" w:type="dxa"/>
            <w:gridSpan w:val="2"/>
            <w:tcBorders>
              <w:top w:val="nil"/>
            </w:tcBorders>
            <w:vAlign w:val="center"/>
          </w:tcPr>
          <w:p w14:paraId="36FF3652" w14:textId="77777777" w:rsidR="00812ABE" w:rsidRDefault="00812ABE">
            <w:pPr>
              <w:spacing w:before="100" w:beforeAutospacing="1" w:after="100" w:afterAutospacing="1"/>
              <w:ind w:firstLine="480"/>
              <w:jc w:val="center"/>
              <w:rPr>
                <w:rFonts w:asciiTheme="minorEastAsia" w:hAnsiTheme="minorEastAsia"/>
                <w:sz w:val="24"/>
              </w:rPr>
            </w:pPr>
          </w:p>
        </w:tc>
      </w:tr>
    </w:tbl>
    <w:p w14:paraId="125EC7AA" w14:textId="77777777" w:rsidR="00812ABE" w:rsidRDefault="00000000">
      <w:pPr>
        <w:widowControl/>
        <w:ind w:firstLineChars="71" w:firstLine="200"/>
        <w:jc w:val="left"/>
        <w:rPr>
          <w:b/>
          <w:sz w:val="28"/>
          <w:szCs w:val="28"/>
        </w:rPr>
      </w:pPr>
      <w:r>
        <w:rPr>
          <w:b/>
          <w:sz w:val="28"/>
          <w:szCs w:val="28"/>
        </w:rPr>
        <w:br w:type="page"/>
      </w:r>
    </w:p>
    <w:p w14:paraId="591E6EF1" w14:textId="77777777" w:rsidR="00812ABE" w:rsidRDefault="00000000">
      <w:pPr>
        <w:widowControl/>
        <w:ind w:firstLine="420"/>
        <w:jc w:val="left"/>
        <w:rPr>
          <w:rFonts w:asciiTheme="majorHAnsi" w:eastAsiaTheme="majorEastAsia" w:hAnsiTheme="majorHAnsi"/>
          <w:color w:val="C0504D" w:themeColor="accent2"/>
          <w:sz w:val="32"/>
          <w:szCs w:val="32"/>
        </w:rPr>
      </w:pPr>
      <w:r>
        <w:br w:type="page"/>
      </w:r>
    </w:p>
    <w:p w14:paraId="7F92F780" w14:textId="77777777" w:rsidR="00812ABE" w:rsidRDefault="00000000">
      <w:pPr>
        <w:rPr>
          <w:rFonts w:asciiTheme="majorEastAsia" w:hAnsiTheme="majorEastAsia"/>
        </w:rPr>
      </w:pPr>
      <w:r>
        <w:rPr>
          <w:rFonts w:asciiTheme="majorEastAsia" w:hAnsiTheme="majorEastAsia" w:hint="eastAsia"/>
        </w:rPr>
        <w:t>项目概述</w:t>
      </w:r>
    </w:p>
    <w:p w14:paraId="442DF58B" w14:textId="77777777" w:rsidR="00812ABE" w:rsidRDefault="00000000">
      <w:pPr>
        <w:widowControl/>
        <w:spacing w:line="480" w:lineRule="exact"/>
        <w:ind w:firstLine="560"/>
        <w:rPr>
          <w:rFonts w:ascii="仿宋" w:eastAsia="仿宋" w:hAnsi="仿宋" w:cs="仿宋"/>
          <w:sz w:val="28"/>
          <w:szCs w:val="28"/>
          <w:lang w:bidi="ar"/>
        </w:rPr>
      </w:pPr>
      <w:r>
        <w:rPr>
          <w:rFonts w:ascii="仿宋" w:eastAsia="仿宋" w:hAnsi="仿宋" w:cs="仿宋" w:hint="eastAsia"/>
          <w:sz w:val="28"/>
          <w:szCs w:val="28"/>
          <w:lang w:bidi="ar"/>
        </w:rPr>
        <w:t>目前采购业务涉及的信息系统多，工作内容分散，</w:t>
      </w:r>
      <w:proofErr w:type="gramStart"/>
      <w:r>
        <w:rPr>
          <w:rFonts w:ascii="仿宋" w:eastAsia="仿宋" w:hAnsi="仿宋" w:cs="仿宋" w:hint="eastAsia"/>
          <w:sz w:val="28"/>
          <w:szCs w:val="28"/>
          <w:lang w:bidi="ar"/>
        </w:rPr>
        <w:t>且业务</w:t>
      </w:r>
      <w:proofErr w:type="gramEnd"/>
      <w:r>
        <w:rPr>
          <w:rFonts w:ascii="仿宋" w:eastAsia="仿宋" w:hAnsi="仿宋" w:cs="仿宋" w:hint="eastAsia"/>
          <w:sz w:val="28"/>
          <w:szCs w:val="28"/>
          <w:lang w:bidi="ar"/>
        </w:rPr>
        <w:t>流程缺乏全流程支撑，业务流程存在数据流断档等问题，集团采购中心对各采购部业务的执行情况管控松散、监控困难，所以急需进行流程梳理和系统整合。</w:t>
      </w:r>
    </w:p>
    <w:p w14:paraId="32319BB4" w14:textId="77777777" w:rsidR="00812ABE" w:rsidRDefault="00000000">
      <w:pPr>
        <w:widowControl/>
        <w:spacing w:line="480" w:lineRule="exact"/>
        <w:ind w:firstLine="560"/>
        <w:rPr>
          <w:rFonts w:ascii="仿宋" w:eastAsia="仿宋" w:hAnsi="仿宋" w:cs="仿宋"/>
          <w:sz w:val="28"/>
          <w:szCs w:val="28"/>
          <w:lang w:bidi="ar"/>
        </w:rPr>
      </w:pPr>
      <w:r>
        <w:rPr>
          <w:rFonts w:ascii="仿宋" w:eastAsia="仿宋" w:hAnsi="仿宋" w:cs="仿宋" w:hint="eastAsia"/>
          <w:sz w:val="28"/>
          <w:szCs w:val="28"/>
          <w:lang w:bidi="ar"/>
        </w:rPr>
        <w:t>本次项目的业务目标为实现供应商体系化管理、业务流程图示化进展、 统计分析标准化应用、业务能力直观化促进；管理目标为覆盖完整采购业务流程、协同供应与制造和研发与生产、转化知识储备，管理规范业务、适配采购业务域的不同用户角色、满足采购组织不同管理维度的场景化管控。</w:t>
      </w:r>
    </w:p>
    <w:p w14:paraId="342F29CC" w14:textId="77777777" w:rsidR="00812ABE" w:rsidRDefault="00000000">
      <w:pPr>
        <w:widowControl/>
        <w:spacing w:line="480" w:lineRule="exact"/>
        <w:ind w:firstLine="560"/>
        <w:rPr>
          <w:rFonts w:ascii="仿宋" w:eastAsia="仿宋" w:hAnsi="仿宋" w:cs="仿宋"/>
          <w:sz w:val="28"/>
          <w:szCs w:val="28"/>
          <w:lang w:bidi="ar"/>
        </w:rPr>
      </w:pPr>
      <w:r>
        <w:rPr>
          <w:rFonts w:ascii="仿宋" w:eastAsia="仿宋" w:hAnsi="仿宋" w:cs="仿宋" w:hint="eastAsia"/>
          <w:sz w:val="28"/>
          <w:szCs w:val="28"/>
          <w:lang w:bidi="ar"/>
        </w:rPr>
        <w:t>采购业务一体化管理平台，在执行监控、统计分析、信息预警、需求预测等方面为业务提供更强的支撑，实现供应与制造采购协同和采购业务集中化管控，从而达到采购管理维度一致、数据分析策略一致等目标。</w:t>
      </w:r>
    </w:p>
    <w:p w14:paraId="1063560C" w14:textId="77777777" w:rsidR="00812ABE" w:rsidRPr="00925DE2" w:rsidRDefault="00000000">
      <w:pPr>
        <w:widowControl/>
        <w:spacing w:line="480" w:lineRule="exact"/>
        <w:ind w:firstLine="560"/>
        <w:rPr>
          <w:rFonts w:ascii="仿宋" w:eastAsia="仿宋" w:hAnsi="仿宋" w:cs="仿宋"/>
          <w:sz w:val="28"/>
          <w:szCs w:val="28"/>
          <w:highlight w:val="yellow"/>
          <w:lang w:bidi="ar"/>
        </w:rPr>
      </w:pPr>
      <w:r w:rsidRPr="00925DE2">
        <w:rPr>
          <w:rFonts w:ascii="仿宋" w:eastAsia="仿宋" w:hAnsi="仿宋" w:cs="仿宋" w:hint="eastAsia"/>
          <w:sz w:val="28"/>
          <w:szCs w:val="28"/>
          <w:highlight w:val="yellow"/>
          <w:lang w:bidi="ar"/>
        </w:rPr>
        <w:t>系统网址：</w:t>
      </w:r>
      <w:hyperlink r:id="rId7" w:history="1">
        <w:r w:rsidRPr="00925DE2">
          <w:rPr>
            <w:rFonts w:ascii="仿宋" w:eastAsia="仿宋" w:hAnsi="仿宋" w:cs="仿宋"/>
            <w:sz w:val="28"/>
            <w:szCs w:val="28"/>
            <w:highlight w:val="yellow"/>
            <w:lang w:bidi="ar"/>
          </w:rPr>
          <w:t>http://ecaitong.sinotruk.com:8012/</w:t>
        </w:r>
      </w:hyperlink>
    </w:p>
    <w:p w14:paraId="4DE8C328" w14:textId="321F9AF6" w:rsidR="00812ABE" w:rsidRPr="00925DE2" w:rsidRDefault="00000000">
      <w:pPr>
        <w:widowControl/>
        <w:spacing w:line="480" w:lineRule="exact"/>
        <w:ind w:firstLine="560"/>
        <w:rPr>
          <w:rFonts w:ascii="仿宋" w:eastAsia="仿宋" w:hAnsi="仿宋" w:cs="仿宋"/>
          <w:sz w:val="28"/>
          <w:szCs w:val="28"/>
          <w:highlight w:val="yellow"/>
          <w:lang w:bidi="ar"/>
        </w:rPr>
      </w:pPr>
      <w:r w:rsidRPr="00925DE2">
        <w:rPr>
          <w:rFonts w:ascii="仿宋" w:eastAsia="仿宋" w:hAnsi="仿宋" w:cs="仿宋" w:hint="eastAsia"/>
          <w:sz w:val="28"/>
          <w:szCs w:val="28"/>
          <w:highlight w:val="yellow"/>
          <w:lang w:bidi="ar"/>
        </w:rPr>
        <w:t>用 户 名：</w:t>
      </w:r>
      <w:proofErr w:type="spellStart"/>
      <w:r w:rsidR="004C3B41" w:rsidRPr="00925DE2">
        <w:rPr>
          <w:rFonts w:ascii="仿宋" w:eastAsia="仿宋" w:hAnsi="仿宋" w:cs="仿宋" w:hint="eastAsia"/>
          <w:sz w:val="28"/>
          <w:szCs w:val="28"/>
          <w:highlight w:val="yellow"/>
          <w:lang w:bidi="ar"/>
        </w:rPr>
        <w:t>g</w:t>
      </w:r>
      <w:r w:rsidR="004C3B41" w:rsidRPr="00925DE2">
        <w:rPr>
          <w:rFonts w:ascii="仿宋" w:eastAsia="仿宋" w:hAnsi="仿宋" w:cs="仿宋"/>
          <w:sz w:val="28"/>
          <w:szCs w:val="28"/>
          <w:highlight w:val="yellow"/>
          <w:lang w:bidi="ar"/>
        </w:rPr>
        <w:t>ys</w:t>
      </w:r>
      <w:proofErr w:type="spellEnd"/>
      <w:r w:rsidR="004C3B41" w:rsidRPr="00925DE2">
        <w:rPr>
          <w:rFonts w:ascii="仿宋" w:eastAsia="仿宋" w:hAnsi="仿宋" w:cs="仿宋"/>
          <w:sz w:val="28"/>
          <w:szCs w:val="28"/>
          <w:highlight w:val="yellow"/>
          <w:lang w:bidi="ar"/>
        </w:rPr>
        <w:t>+</w:t>
      </w:r>
      <w:r w:rsidR="004C3B41" w:rsidRPr="00925DE2">
        <w:rPr>
          <w:rFonts w:ascii="仿宋" w:eastAsia="仿宋" w:hAnsi="仿宋" w:cs="仿宋" w:hint="eastAsia"/>
          <w:sz w:val="28"/>
          <w:szCs w:val="28"/>
          <w:highlight w:val="yellow"/>
          <w:lang w:bidi="ar"/>
        </w:rPr>
        <w:t>供应商代码</w:t>
      </w:r>
    </w:p>
    <w:p w14:paraId="7593A33B" w14:textId="301C798C" w:rsidR="00812ABE" w:rsidRDefault="00000000">
      <w:pPr>
        <w:widowControl/>
        <w:spacing w:line="480" w:lineRule="exact"/>
        <w:ind w:firstLine="560"/>
        <w:rPr>
          <w:rFonts w:ascii="仿宋" w:eastAsia="仿宋" w:hAnsi="仿宋" w:cs="仿宋"/>
          <w:sz w:val="28"/>
          <w:szCs w:val="28"/>
          <w:lang w:bidi="ar"/>
        </w:rPr>
      </w:pPr>
      <w:r w:rsidRPr="00925DE2">
        <w:rPr>
          <w:rFonts w:ascii="仿宋" w:eastAsia="仿宋" w:hAnsi="仿宋" w:cs="仿宋" w:hint="eastAsia"/>
          <w:sz w:val="28"/>
          <w:szCs w:val="28"/>
          <w:highlight w:val="yellow"/>
          <w:lang w:bidi="ar"/>
        </w:rPr>
        <w:t>初始密码：</w:t>
      </w:r>
      <w:r w:rsidR="00925DE2" w:rsidRPr="00925DE2">
        <w:rPr>
          <w:rFonts w:ascii="仿宋" w:eastAsia="仿宋" w:hAnsi="仿宋" w:cs="仿宋" w:hint="eastAsia"/>
          <w:sz w:val="28"/>
          <w:szCs w:val="28"/>
          <w:highlight w:val="yellow"/>
          <w:lang w:bidi="ar"/>
        </w:rPr>
        <w:t>scm</w:t>
      </w:r>
      <w:r w:rsidR="00E53831" w:rsidRPr="00925DE2">
        <w:rPr>
          <w:rFonts w:ascii="仿宋" w:eastAsia="仿宋" w:hAnsi="仿宋" w:cs="仿宋"/>
          <w:sz w:val="28"/>
          <w:szCs w:val="28"/>
          <w:highlight w:val="yellow"/>
          <w:lang w:bidi="ar"/>
        </w:rPr>
        <w:t>@2023</w:t>
      </w:r>
    </w:p>
    <w:p w14:paraId="3BE9F623" w14:textId="77777777" w:rsidR="00812ABE" w:rsidRDefault="00812ABE">
      <w:pPr>
        <w:widowControl/>
        <w:spacing w:line="480" w:lineRule="exact"/>
        <w:ind w:firstLine="560"/>
        <w:rPr>
          <w:rFonts w:ascii="仿宋" w:eastAsia="仿宋" w:hAnsi="仿宋" w:cs="仿宋"/>
          <w:sz w:val="28"/>
          <w:szCs w:val="28"/>
          <w:lang w:bidi="ar"/>
        </w:rPr>
      </w:pPr>
    </w:p>
    <w:p w14:paraId="19945F2E" w14:textId="5903A16D" w:rsidR="00812ABE" w:rsidRDefault="00812ABE" w:rsidP="00780E33">
      <w:bookmarkStart w:id="0" w:name="_Toc77337714"/>
      <w:bookmarkStart w:id="1" w:name="_Toc111214275"/>
      <w:bookmarkStart w:id="2" w:name="_Toc77336402"/>
      <w:bookmarkStart w:id="3" w:name="_Toc77754138"/>
      <w:bookmarkStart w:id="4" w:name="_Toc77754747"/>
      <w:bookmarkStart w:id="5" w:name="_Toc522005584"/>
      <w:bookmarkStart w:id="6" w:name="_Toc77336609"/>
      <w:bookmarkStart w:id="7" w:name="_Toc77752841"/>
      <w:bookmarkStart w:id="8" w:name="_Toc77693130"/>
      <w:bookmarkStart w:id="9" w:name="_Toc77336328"/>
      <w:bookmarkStart w:id="10" w:name="_Toc77337624"/>
      <w:bookmarkStart w:id="11" w:name="_Toc521919763"/>
      <w:bookmarkStart w:id="12" w:name="_Toc77952823"/>
      <w:bookmarkEnd w:id="0"/>
      <w:bookmarkEnd w:id="1"/>
      <w:bookmarkEnd w:id="2"/>
      <w:bookmarkEnd w:id="3"/>
      <w:bookmarkEnd w:id="4"/>
      <w:bookmarkEnd w:id="5"/>
      <w:bookmarkEnd w:id="6"/>
      <w:bookmarkEnd w:id="7"/>
      <w:bookmarkEnd w:id="8"/>
      <w:bookmarkEnd w:id="9"/>
      <w:bookmarkEnd w:id="10"/>
      <w:bookmarkEnd w:id="11"/>
      <w:bookmarkEnd w:id="12"/>
    </w:p>
    <w:p w14:paraId="48A972B0" w14:textId="6D2C7D66" w:rsidR="00812ABE" w:rsidRDefault="00000000">
      <w:pPr>
        <w:pStyle w:val="4"/>
      </w:pPr>
      <w:r>
        <w:rPr>
          <w:rFonts w:hint="eastAsia"/>
        </w:rPr>
        <w:t>供应商应标</w:t>
      </w:r>
    </w:p>
    <w:p w14:paraId="27A1B1CA" w14:textId="26D47F93" w:rsidR="00812ABE" w:rsidRDefault="00000000">
      <w:r>
        <w:rPr>
          <w:rFonts w:hint="eastAsia"/>
        </w:rPr>
        <w:t>路径：招投标中心</w:t>
      </w:r>
      <w:r>
        <w:rPr>
          <w:rFonts w:hint="eastAsia"/>
        </w:rPr>
        <w:t>-</w:t>
      </w:r>
      <w:r>
        <w:rPr>
          <w:rFonts w:hint="eastAsia"/>
        </w:rPr>
        <w:t>非</w:t>
      </w:r>
      <w:proofErr w:type="gramStart"/>
      <w:r>
        <w:rPr>
          <w:rFonts w:hint="eastAsia"/>
        </w:rPr>
        <w:t>生产类招投标</w:t>
      </w:r>
      <w:proofErr w:type="gramEnd"/>
      <w:r>
        <w:rPr>
          <w:rFonts w:hint="eastAsia"/>
        </w:rPr>
        <w:t>-</w:t>
      </w:r>
      <w:r>
        <w:rPr>
          <w:rFonts w:hint="eastAsia"/>
        </w:rPr>
        <w:t>供应商应标</w:t>
      </w:r>
    </w:p>
    <w:p w14:paraId="412EEC44" w14:textId="55279204" w:rsidR="00A41799" w:rsidRPr="00A41799" w:rsidRDefault="00A41799">
      <w:r>
        <w:rPr>
          <w:rFonts w:hint="eastAsia"/>
        </w:rPr>
        <w:t>点击应标，上传文件之后点击提交。</w:t>
      </w:r>
    </w:p>
    <w:p w14:paraId="012E62C9" w14:textId="77777777" w:rsidR="00812ABE" w:rsidRDefault="00000000">
      <w:r>
        <w:rPr>
          <w:noProof/>
        </w:rPr>
        <w:drawing>
          <wp:inline distT="0" distB="0" distL="114300" distR="114300" wp14:anchorId="21D9A5F5" wp14:editId="35C0685E">
            <wp:extent cx="5751830" cy="2267585"/>
            <wp:effectExtent l="0" t="0" r="889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a:stretch>
                      <a:fillRect/>
                    </a:stretch>
                  </pic:blipFill>
                  <pic:spPr>
                    <a:xfrm>
                      <a:off x="0" y="0"/>
                      <a:ext cx="5751830" cy="2267585"/>
                    </a:xfrm>
                    <a:prstGeom prst="rect">
                      <a:avLst/>
                    </a:prstGeom>
                    <a:noFill/>
                    <a:ln>
                      <a:noFill/>
                    </a:ln>
                  </pic:spPr>
                </pic:pic>
              </a:graphicData>
            </a:graphic>
          </wp:inline>
        </w:drawing>
      </w:r>
    </w:p>
    <w:p w14:paraId="6B9068AC" w14:textId="77777777" w:rsidR="00812ABE" w:rsidRDefault="00812ABE"/>
    <w:p w14:paraId="24D5BE23" w14:textId="5ED39CAD" w:rsidR="00812ABE" w:rsidRDefault="00000000">
      <w:pPr>
        <w:pStyle w:val="4"/>
      </w:pPr>
      <w:r>
        <w:rPr>
          <w:rFonts w:hint="eastAsia"/>
        </w:rPr>
        <w:lastRenderedPageBreak/>
        <w:t>供应商投标</w:t>
      </w:r>
    </w:p>
    <w:p w14:paraId="36EC08C0" w14:textId="77777777" w:rsidR="00812ABE" w:rsidRDefault="00000000">
      <w:r>
        <w:t>路径：招投标中心</w:t>
      </w:r>
      <w:r>
        <w:t>-</w:t>
      </w:r>
      <w:r>
        <w:t>非</w:t>
      </w:r>
      <w:proofErr w:type="gramStart"/>
      <w:r>
        <w:t>生产类招投标</w:t>
      </w:r>
      <w:proofErr w:type="gramEnd"/>
      <w:r>
        <w:t>-</w:t>
      </w:r>
      <w:r>
        <w:rPr>
          <w:rFonts w:hint="eastAsia"/>
        </w:rPr>
        <w:t>供应商投标</w:t>
      </w:r>
    </w:p>
    <w:p w14:paraId="181884E5" w14:textId="77777777" w:rsidR="00812ABE" w:rsidRDefault="00000000">
      <w:r>
        <w:rPr>
          <w:noProof/>
        </w:rPr>
        <w:drawing>
          <wp:inline distT="0" distB="0" distL="114300" distR="114300" wp14:anchorId="70EDEDC8" wp14:editId="72C801D2">
            <wp:extent cx="5750560" cy="2118360"/>
            <wp:effectExtent l="0" t="0" r="10160" b="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9"/>
                    <a:stretch>
                      <a:fillRect/>
                    </a:stretch>
                  </pic:blipFill>
                  <pic:spPr>
                    <a:xfrm>
                      <a:off x="0" y="0"/>
                      <a:ext cx="5750560" cy="2118360"/>
                    </a:xfrm>
                    <a:prstGeom prst="rect">
                      <a:avLst/>
                    </a:prstGeom>
                    <a:noFill/>
                    <a:ln>
                      <a:noFill/>
                    </a:ln>
                  </pic:spPr>
                </pic:pic>
              </a:graphicData>
            </a:graphic>
          </wp:inline>
        </w:drawing>
      </w:r>
    </w:p>
    <w:p w14:paraId="7FAF022E" w14:textId="77777777" w:rsidR="00812ABE" w:rsidRDefault="00000000">
      <w:r>
        <w:rPr>
          <w:rFonts w:hint="eastAsia"/>
        </w:rPr>
        <w:t>点击投标按钮，进入详情页，输入投标报价并上</w:t>
      </w:r>
      <w:proofErr w:type="gramStart"/>
      <w:r>
        <w:rPr>
          <w:rFonts w:hint="eastAsia"/>
        </w:rPr>
        <w:t>传相应</w:t>
      </w:r>
      <w:proofErr w:type="gramEnd"/>
      <w:r>
        <w:rPr>
          <w:rFonts w:hint="eastAsia"/>
        </w:rPr>
        <w:t>的附件。</w:t>
      </w:r>
    </w:p>
    <w:p w14:paraId="1E18125A" w14:textId="3B79B2F5" w:rsidR="00B920E2" w:rsidRPr="00280C39" w:rsidRDefault="00B920E2">
      <w:pPr>
        <w:rPr>
          <w:b/>
          <w:bCs/>
        </w:rPr>
      </w:pPr>
      <w:r w:rsidRPr="00BD27BA">
        <w:rPr>
          <w:rFonts w:hint="eastAsia"/>
          <w:b/>
          <w:bCs/>
          <w:highlight w:val="yellow"/>
        </w:rPr>
        <w:t>请注意，投标报价单位为万元</w:t>
      </w:r>
      <w:r w:rsidR="00BD27BA" w:rsidRPr="00BD27BA">
        <w:rPr>
          <w:rFonts w:hint="eastAsia"/>
          <w:b/>
          <w:bCs/>
          <w:highlight w:val="yellow"/>
        </w:rPr>
        <w:t>含税</w:t>
      </w:r>
    </w:p>
    <w:p w14:paraId="77F3995E" w14:textId="28F5E4E8" w:rsidR="00812ABE" w:rsidRDefault="00000000">
      <w:r>
        <w:rPr>
          <w:noProof/>
        </w:rPr>
        <w:drawing>
          <wp:inline distT="0" distB="0" distL="114300" distR="114300" wp14:anchorId="7DFAD257" wp14:editId="1A6459F4">
            <wp:extent cx="5752465" cy="2797175"/>
            <wp:effectExtent l="0" t="0" r="8255" b="698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0"/>
                    <a:stretch>
                      <a:fillRect/>
                    </a:stretch>
                  </pic:blipFill>
                  <pic:spPr>
                    <a:xfrm>
                      <a:off x="0" y="0"/>
                      <a:ext cx="5752465" cy="2797175"/>
                    </a:xfrm>
                    <a:prstGeom prst="rect">
                      <a:avLst/>
                    </a:prstGeom>
                    <a:noFill/>
                    <a:ln>
                      <a:noFill/>
                    </a:ln>
                  </pic:spPr>
                </pic:pic>
              </a:graphicData>
            </a:graphic>
          </wp:inline>
        </w:drawing>
      </w:r>
    </w:p>
    <w:p w14:paraId="7C5B5D96" w14:textId="30AA9418" w:rsidR="002E4B66" w:rsidRDefault="002E4B66" w:rsidP="002E4B66">
      <w:pPr>
        <w:pStyle w:val="4"/>
      </w:pPr>
      <w:bookmarkStart w:id="13" w:name="_Hlk128316797"/>
      <w:r>
        <w:rPr>
          <w:rFonts w:hint="eastAsia"/>
        </w:rPr>
        <w:t>供应商技术标澄清函</w:t>
      </w:r>
    </w:p>
    <w:p w14:paraId="1B00294C" w14:textId="4924F523" w:rsidR="002E4B66" w:rsidRDefault="002E4B66" w:rsidP="002E4B66">
      <w:r>
        <w:t>路径：招投标中心</w:t>
      </w:r>
      <w:r>
        <w:t>-</w:t>
      </w:r>
      <w:r>
        <w:t>非</w:t>
      </w:r>
      <w:proofErr w:type="gramStart"/>
      <w:r>
        <w:t>生产类招投标</w:t>
      </w:r>
      <w:proofErr w:type="gramEnd"/>
      <w:r>
        <w:t>-</w:t>
      </w:r>
      <w:r>
        <w:rPr>
          <w:rFonts w:hint="eastAsia"/>
        </w:rPr>
        <w:t>供应商技术标澄清函</w:t>
      </w:r>
    </w:p>
    <w:p w14:paraId="29DD2C4A" w14:textId="6C9729DC" w:rsidR="00597E8E" w:rsidRDefault="00597E8E" w:rsidP="002E4B66">
      <w:r>
        <w:rPr>
          <w:rFonts w:hint="eastAsia"/>
        </w:rPr>
        <w:t>点击编辑按钮进入系统，技术标澄清函</w:t>
      </w:r>
      <w:r w:rsidR="00474C31">
        <w:rPr>
          <w:rFonts w:hint="eastAsia"/>
        </w:rPr>
        <w:t>。</w:t>
      </w:r>
    </w:p>
    <w:p w14:paraId="6B0DFA49" w14:textId="77777777" w:rsidR="00474C31" w:rsidRDefault="00474C31" w:rsidP="00474C31">
      <w:r w:rsidRPr="00F03BDC">
        <w:rPr>
          <w:rFonts w:hint="eastAsia"/>
        </w:rPr>
        <w:t>开标之后所有投标的供应商都可编辑提交，技术标入围之后</w:t>
      </w:r>
      <w:r w:rsidRPr="00F03BDC">
        <w:rPr>
          <w:rFonts w:hint="eastAsia"/>
        </w:rPr>
        <w:t xml:space="preserve"> </w:t>
      </w:r>
      <w:r w:rsidRPr="00F03BDC">
        <w:rPr>
          <w:rFonts w:hint="eastAsia"/>
        </w:rPr>
        <w:t>都不可编辑</w:t>
      </w:r>
    </w:p>
    <w:p w14:paraId="093FAE4A" w14:textId="007BAF1E" w:rsidR="00474C31" w:rsidRPr="00474C31" w:rsidRDefault="00603472" w:rsidP="002E4B66">
      <w:r>
        <w:rPr>
          <w:noProof/>
        </w:rPr>
        <w:lastRenderedPageBreak/>
        <w:drawing>
          <wp:inline distT="0" distB="0" distL="0" distR="0" wp14:anchorId="23F9D436" wp14:editId="0FB7A9DB">
            <wp:extent cx="5759450" cy="2669540"/>
            <wp:effectExtent l="0" t="0" r="0" b="0"/>
            <wp:docPr id="719997871" name="图片 1" descr="图形用户界面,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97871" name="图片 1" descr="图形用户界面, 文本, 信件&#10;&#10;描述已自动生成"/>
                    <pic:cNvPicPr/>
                  </pic:nvPicPr>
                  <pic:blipFill>
                    <a:blip r:embed="rId11"/>
                    <a:stretch>
                      <a:fillRect/>
                    </a:stretch>
                  </pic:blipFill>
                  <pic:spPr>
                    <a:xfrm>
                      <a:off x="0" y="0"/>
                      <a:ext cx="5759450" cy="2669540"/>
                    </a:xfrm>
                    <a:prstGeom prst="rect">
                      <a:avLst/>
                    </a:prstGeom>
                  </pic:spPr>
                </pic:pic>
              </a:graphicData>
            </a:graphic>
          </wp:inline>
        </w:drawing>
      </w:r>
    </w:p>
    <w:p w14:paraId="4914DEEA" w14:textId="4B38BDE2" w:rsidR="002E4B66" w:rsidRPr="002E4B66" w:rsidRDefault="002E4B66" w:rsidP="002E4B66"/>
    <w:bookmarkEnd w:id="13"/>
    <w:p w14:paraId="40A6C723" w14:textId="77777777" w:rsidR="00812ABE" w:rsidRDefault="00000000">
      <w:pPr>
        <w:pStyle w:val="4"/>
      </w:pPr>
      <w:r>
        <w:rPr>
          <w:rFonts w:hint="eastAsia"/>
        </w:rPr>
        <w:t>供应商报价</w:t>
      </w:r>
    </w:p>
    <w:p w14:paraId="5932540B" w14:textId="77777777" w:rsidR="00812ABE" w:rsidRDefault="00000000">
      <w:r>
        <w:t>路径：招投标中心</w:t>
      </w:r>
      <w:r>
        <w:t>-</w:t>
      </w:r>
      <w:r>
        <w:t>非</w:t>
      </w:r>
      <w:proofErr w:type="gramStart"/>
      <w:r>
        <w:t>生产类招投标</w:t>
      </w:r>
      <w:proofErr w:type="gramEnd"/>
      <w:r>
        <w:t>-</w:t>
      </w:r>
      <w:r>
        <w:rPr>
          <w:rFonts w:hint="eastAsia"/>
        </w:rPr>
        <w:t>供应商报价</w:t>
      </w:r>
    </w:p>
    <w:p w14:paraId="7ACF0B06" w14:textId="4B1B119D" w:rsidR="00812ABE" w:rsidRDefault="0035055B">
      <w:r>
        <w:rPr>
          <w:rFonts w:hint="eastAsia"/>
        </w:rPr>
        <w:t>点击报价按钮进入报价详情界面，请在此轮报价起止时间内报价</w:t>
      </w:r>
      <w:r w:rsidR="00AA15CF">
        <w:rPr>
          <w:rFonts w:hint="eastAsia"/>
        </w:rPr>
        <w:t>并输入澄清函</w:t>
      </w:r>
      <w:r w:rsidR="005943BC">
        <w:rPr>
          <w:rFonts w:hint="eastAsia"/>
        </w:rPr>
        <w:t>，</w:t>
      </w:r>
      <w:r w:rsidR="00C26D28">
        <w:rPr>
          <w:rFonts w:hint="eastAsia"/>
        </w:rPr>
        <w:t>否则无法报价。</w:t>
      </w:r>
    </w:p>
    <w:p w14:paraId="2673C247" w14:textId="611B537B" w:rsidR="00DB745A" w:rsidRDefault="00DB745A">
      <w:pPr>
        <w:rPr>
          <w:b/>
          <w:bCs/>
        </w:rPr>
      </w:pPr>
      <w:r w:rsidRPr="00AA50A9">
        <w:rPr>
          <w:rFonts w:hint="eastAsia"/>
          <w:b/>
          <w:bCs/>
          <w:highlight w:val="yellow"/>
        </w:rPr>
        <w:t>请注意，报价单位为万元</w:t>
      </w:r>
      <w:r w:rsidR="00AA50A9" w:rsidRPr="00AA50A9">
        <w:rPr>
          <w:rFonts w:hint="eastAsia"/>
          <w:b/>
          <w:bCs/>
          <w:highlight w:val="yellow"/>
        </w:rPr>
        <w:t>含税</w:t>
      </w:r>
    </w:p>
    <w:p w14:paraId="261241A3" w14:textId="5FA9EFA2" w:rsidR="00D147AF" w:rsidRDefault="00D147AF">
      <w:pPr>
        <w:rPr>
          <w:rFonts w:hint="eastAsia"/>
          <w:b/>
          <w:bCs/>
        </w:rPr>
      </w:pPr>
    </w:p>
    <w:p w14:paraId="5AA9FEF5" w14:textId="3F224620" w:rsidR="00D147AF" w:rsidRDefault="00D147AF">
      <w:pPr>
        <w:rPr>
          <w:b/>
          <w:bCs/>
        </w:rPr>
      </w:pPr>
      <w:r>
        <w:rPr>
          <w:noProof/>
        </w:rPr>
        <w:drawing>
          <wp:inline distT="0" distB="0" distL="0" distR="0" wp14:anchorId="20E902D5" wp14:editId="11078FCB">
            <wp:extent cx="5759450" cy="2936240"/>
            <wp:effectExtent l="0" t="0" r="0" b="0"/>
            <wp:docPr id="1001516908" name="图片 1"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16908" name="图片 1" descr="图形用户界面, 文本&#10;&#10;描述已自动生成"/>
                    <pic:cNvPicPr/>
                  </pic:nvPicPr>
                  <pic:blipFill>
                    <a:blip r:embed="rId12"/>
                    <a:stretch>
                      <a:fillRect/>
                    </a:stretch>
                  </pic:blipFill>
                  <pic:spPr>
                    <a:xfrm>
                      <a:off x="0" y="0"/>
                      <a:ext cx="5759450" cy="2936240"/>
                    </a:xfrm>
                    <a:prstGeom prst="rect">
                      <a:avLst/>
                    </a:prstGeom>
                  </pic:spPr>
                </pic:pic>
              </a:graphicData>
            </a:graphic>
          </wp:inline>
        </w:drawing>
      </w:r>
    </w:p>
    <w:p w14:paraId="33825F5A" w14:textId="77777777" w:rsidR="00C2333A" w:rsidRPr="00D147AF" w:rsidRDefault="00C2333A">
      <w:pPr>
        <w:rPr>
          <w:rFonts w:hint="eastAsia"/>
          <w:b/>
          <w:bCs/>
        </w:rPr>
      </w:pPr>
    </w:p>
    <w:p w14:paraId="231C8D27" w14:textId="664D00B6" w:rsidR="002A58FF" w:rsidRDefault="002A58FF" w:rsidP="002A58FF">
      <w:pPr>
        <w:pStyle w:val="4"/>
      </w:pPr>
      <w:r>
        <w:rPr>
          <w:rFonts w:hint="eastAsia"/>
        </w:rPr>
        <w:t>供应商澄清报价</w:t>
      </w:r>
    </w:p>
    <w:p w14:paraId="1D239A04" w14:textId="04DEF53D" w:rsidR="00746A95" w:rsidRDefault="00746A95" w:rsidP="00746A95">
      <w:r>
        <w:t>路径：招投标中心</w:t>
      </w:r>
      <w:r>
        <w:t>-</w:t>
      </w:r>
      <w:r>
        <w:t>非</w:t>
      </w:r>
      <w:proofErr w:type="gramStart"/>
      <w:r>
        <w:t>生产类招投标</w:t>
      </w:r>
      <w:proofErr w:type="gramEnd"/>
      <w:r>
        <w:t>-</w:t>
      </w:r>
      <w:r>
        <w:rPr>
          <w:rFonts w:hint="eastAsia"/>
        </w:rPr>
        <w:t>供应商澄清报价</w:t>
      </w:r>
    </w:p>
    <w:p w14:paraId="33213CBB" w14:textId="77777777" w:rsidR="00746A95" w:rsidRPr="00746A95" w:rsidRDefault="00746A95" w:rsidP="00746A95"/>
    <w:p w14:paraId="57123089" w14:textId="6EAF8E7E" w:rsidR="002A58FF" w:rsidRDefault="002A58FF" w:rsidP="002A58FF">
      <w:r>
        <w:rPr>
          <w:rFonts w:hint="eastAsia"/>
        </w:rPr>
        <w:t>招标发起人接收建议价的同时会给供应商发送澄清报价，供应商在此界面进行澄清报价，点击编辑</w:t>
      </w:r>
      <w:r>
        <w:rPr>
          <w:rFonts w:hint="eastAsia"/>
        </w:rPr>
        <w:lastRenderedPageBreak/>
        <w:t>按钮进入澄清报价详细界面，输入价格并上传澄清函，之后点击提交。</w:t>
      </w:r>
    </w:p>
    <w:p w14:paraId="2FE3FA18" w14:textId="50657688" w:rsidR="00B3554B" w:rsidRDefault="002A58FF" w:rsidP="00A21200">
      <w:r>
        <w:rPr>
          <w:noProof/>
        </w:rPr>
        <w:drawing>
          <wp:inline distT="0" distB="0" distL="0" distR="0" wp14:anchorId="2096266E" wp14:editId="5FC12F1B">
            <wp:extent cx="5759450" cy="2671445"/>
            <wp:effectExtent l="0" t="0" r="0" b="0"/>
            <wp:docPr id="36" name="图片 36"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形用户界面, 文本, 应用程序, 电子邮件&#10;&#10;描述已自动生成"/>
                    <pic:cNvPicPr/>
                  </pic:nvPicPr>
                  <pic:blipFill>
                    <a:blip r:embed="rId13"/>
                    <a:stretch>
                      <a:fillRect/>
                    </a:stretch>
                  </pic:blipFill>
                  <pic:spPr>
                    <a:xfrm>
                      <a:off x="0" y="0"/>
                      <a:ext cx="5759450" cy="2671445"/>
                    </a:xfrm>
                    <a:prstGeom prst="rect">
                      <a:avLst/>
                    </a:prstGeom>
                  </pic:spPr>
                </pic:pic>
              </a:graphicData>
            </a:graphic>
          </wp:inline>
        </w:drawing>
      </w:r>
    </w:p>
    <w:p w14:paraId="5EC44DE5" w14:textId="40200191" w:rsidR="0026216F" w:rsidRDefault="0026216F" w:rsidP="0026216F">
      <w:pPr>
        <w:pStyle w:val="4"/>
      </w:pPr>
      <w:r>
        <w:rPr>
          <w:rFonts w:hint="eastAsia"/>
        </w:rPr>
        <w:t>供应商查看中标通知</w:t>
      </w:r>
    </w:p>
    <w:p w14:paraId="5274BBE4" w14:textId="19402D72" w:rsidR="0026216F" w:rsidRDefault="0026216F" w:rsidP="0026216F">
      <w:r>
        <w:t>路径：招投标中心</w:t>
      </w:r>
      <w:r>
        <w:t>-</w:t>
      </w:r>
      <w:r>
        <w:t>非</w:t>
      </w:r>
      <w:proofErr w:type="gramStart"/>
      <w:r>
        <w:t>生产类招投标</w:t>
      </w:r>
      <w:proofErr w:type="gramEnd"/>
      <w:r>
        <w:t>-</w:t>
      </w:r>
      <w:r>
        <w:rPr>
          <w:rFonts w:hint="eastAsia"/>
        </w:rPr>
        <w:t>中标项目</w:t>
      </w:r>
    </w:p>
    <w:p w14:paraId="4E1C2AF5" w14:textId="47EFABF9" w:rsidR="0026216F" w:rsidRDefault="00DF69A4" w:rsidP="0026216F">
      <w:r>
        <w:rPr>
          <w:rFonts w:hint="eastAsia"/>
        </w:rPr>
        <w:t>点击查看进入查看中标项目详情</w:t>
      </w:r>
    </w:p>
    <w:p w14:paraId="50A55A61" w14:textId="0985752E" w:rsidR="00DF69A4" w:rsidRDefault="00CD37B2" w:rsidP="0026216F">
      <w:r>
        <w:rPr>
          <w:noProof/>
        </w:rPr>
        <w:drawing>
          <wp:inline distT="0" distB="0" distL="0" distR="0" wp14:anchorId="5FED2540" wp14:editId="210987F1">
            <wp:extent cx="5759450" cy="2366010"/>
            <wp:effectExtent l="0" t="0" r="0" b="0"/>
            <wp:docPr id="122014919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49190" name="图片 1" descr="图形用户界面, 文本, 应用程序&#10;&#10;描述已自动生成"/>
                    <pic:cNvPicPr/>
                  </pic:nvPicPr>
                  <pic:blipFill>
                    <a:blip r:embed="rId14"/>
                    <a:stretch>
                      <a:fillRect/>
                    </a:stretch>
                  </pic:blipFill>
                  <pic:spPr>
                    <a:xfrm>
                      <a:off x="0" y="0"/>
                      <a:ext cx="5759450" cy="2366010"/>
                    </a:xfrm>
                    <a:prstGeom prst="rect">
                      <a:avLst/>
                    </a:prstGeom>
                  </pic:spPr>
                </pic:pic>
              </a:graphicData>
            </a:graphic>
          </wp:inline>
        </w:drawing>
      </w:r>
    </w:p>
    <w:p w14:paraId="1E542CDF" w14:textId="1A170DD2" w:rsidR="001B22C3" w:rsidRDefault="001B22C3" w:rsidP="0026216F">
      <w:pPr>
        <w:rPr>
          <w:rFonts w:hint="eastAsia"/>
        </w:rPr>
      </w:pPr>
      <w:r>
        <w:rPr>
          <w:noProof/>
        </w:rPr>
        <w:drawing>
          <wp:inline distT="0" distB="0" distL="0" distR="0" wp14:anchorId="0179ED50" wp14:editId="24ECE15E">
            <wp:extent cx="5759450" cy="2494915"/>
            <wp:effectExtent l="0" t="0" r="0" b="0"/>
            <wp:docPr id="429938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8279" name=""/>
                    <pic:cNvPicPr/>
                  </pic:nvPicPr>
                  <pic:blipFill>
                    <a:blip r:embed="rId15"/>
                    <a:stretch>
                      <a:fillRect/>
                    </a:stretch>
                  </pic:blipFill>
                  <pic:spPr>
                    <a:xfrm>
                      <a:off x="0" y="0"/>
                      <a:ext cx="5759450" cy="2494915"/>
                    </a:xfrm>
                    <a:prstGeom prst="rect">
                      <a:avLst/>
                    </a:prstGeom>
                  </pic:spPr>
                </pic:pic>
              </a:graphicData>
            </a:graphic>
          </wp:inline>
        </w:drawing>
      </w:r>
    </w:p>
    <w:p w14:paraId="26E8F7BC" w14:textId="6FB796E4" w:rsidR="0026216F" w:rsidRDefault="00CD37B2" w:rsidP="0026216F">
      <w:r>
        <w:rPr>
          <w:rFonts w:hint="eastAsia"/>
        </w:rPr>
        <w:lastRenderedPageBreak/>
        <w:t>点击查看按钮查看中标通知，点击发送按钮给项目负责人发送回执，发送回执之后回执发送状态变为已发送。</w:t>
      </w:r>
    </w:p>
    <w:p w14:paraId="1A9F2848" w14:textId="77777777" w:rsidR="00546E0F" w:rsidRDefault="00546E0F" w:rsidP="0026216F"/>
    <w:p w14:paraId="335D141D" w14:textId="77777777" w:rsidR="00546E0F" w:rsidRDefault="00546E0F" w:rsidP="0026216F"/>
    <w:p w14:paraId="4F81895A" w14:textId="77777777" w:rsidR="00546E0F" w:rsidRDefault="00546E0F" w:rsidP="00546E0F">
      <w:pPr>
        <w:pStyle w:val="4"/>
      </w:pPr>
      <w:r>
        <w:rPr>
          <w:rFonts w:hint="eastAsia"/>
        </w:rPr>
        <w:t>评标纪律</w:t>
      </w:r>
    </w:p>
    <w:p w14:paraId="377F1458" w14:textId="77777777" w:rsidR="00546E0F" w:rsidRDefault="00546E0F" w:rsidP="00546E0F"/>
    <w:p w14:paraId="213C34DC" w14:textId="61563C85" w:rsidR="00546E0F" w:rsidRDefault="00546E0F" w:rsidP="00546E0F">
      <w:r>
        <w:t>路径：招投标中心</w:t>
      </w:r>
      <w:r>
        <w:t>-</w:t>
      </w:r>
      <w:r>
        <w:t>非</w:t>
      </w:r>
      <w:proofErr w:type="gramStart"/>
      <w:r>
        <w:t>生产类招投标</w:t>
      </w:r>
      <w:proofErr w:type="gramEnd"/>
      <w:r>
        <w:t>-</w:t>
      </w:r>
      <w:r>
        <w:rPr>
          <w:rFonts w:hint="eastAsia"/>
        </w:rPr>
        <w:t>供应商投标</w:t>
      </w:r>
    </w:p>
    <w:p w14:paraId="1DC49AF0" w14:textId="77777777" w:rsidR="00546E0F" w:rsidRDefault="00546E0F" w:rsidP="00546E0F"/>
    <w:p w14:paraId="1A78B9D0" w14:textId="3B5DEA70" w:rsidR="00546E0F" w:rsidRPr="00D01B3B" w:rsidRDefault="00546E0F" w:rsidP="00546E0F">
      <w:pPr>
        <w:rPr>
          <w:rFonts w:hint="eastAsia"/>
        </w:rPr>
      </w:pPr>
      <w:r>
        <w:rPr>
          <w:rFonts w:hint="eastAsia"/>
        </w:rPr>
        <w:t>供应商投标时会弹</w:t>
      </w:r>
      <w:proofErr w:type="gramStart"/>
      <w:r>
        <w:rPr>
          <w:rFonts w:hint="eastAsia"/>
        </w:rPr>
        <w:t>窗展示</w:t>
      </w:r>
      <w:proofErr w:type="gramEnd"/>
      <w:r>
        <w:rPr>
          <w:rFonts w:hint="eastAsia"/>
        </w:rPr>
        <w:t>评标纪律，要求供应商勾选我已阅知并保证遵守评标记录之后点击确定按钮进入</w:t>
      </w:r>
      <w:r>
        <w:rPr>
          <w:rFonts w:hint="eastAsia"/>
        </w:rPr>
        <w:t>投标界面。</w:t>
      </w:r>
    </w:p>
    <w:p w14:paraId="73744B81" w14:textId="3DB8E66A" w:rsidR="00546E0F" w:rsidRPr="00546E0F" w:rsidRDefault="004D6E52" w:rsidP="0026216F">
      <w:pPr>
        <w:rPr>
          <w:rFonts w:hint="eastAsia"/>
        </w:rPr>
      </w:pPr>
      <w:r>
        <w:rPr>
          <w:noProof/>
        </w:rPr>
        <w:drawing>
          <wp:inline distT="0" distB="0" distL="0" distR="0" wp14:anchorId="796C41CD" wp14:editId="61A7825C">
            <wp:extent cx="5759450" cy="6294120"/>
            <wp:effectExtent l="0" t="0" r="0" b="0"/>
            <wp:docPr id="80584458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4583" name="图片 1" descr="图形用户界面, 文本, 应用程序&#10;&#10;描述已自动生成"/>
                    <pic:cNvPicPr/>
                  </pic:nvPicPr>
                  <pic:blipFill>
                    <a:blip r:embed="rId16"/>
                    <a:stretch>
                      <a:fillRect/>
                    </a:stretch>
                  </pic:blipFill>
                  <pic:spPr>
                    <a:xfrm>
                      <a:off x="0" y="0"/>
                      <a:ext cx="5759450" cy="6294120"/>
                    </a:xfrm>
                    <a:prstGeom prst="rect">
                      <a:avLst/>
                    </a:prstGeom>
                  </pic:spPr>
                </pic:pic>
              </a:graphicData>
            </a:graphic>
          </wp:inline>
        </w:drawing>
      </w:r>
    </w:p>
    <w:p w14:paraId="3FD0D0B6" w14:textId="77777777" w:rsidR="00C1617B" w:rsidRDefault="002A58FF">
      <w:pPr>
        <w:pageBreakBefore/>
      </w:pPr>
      <w:r>
        <w:lastRenderedPageBreak/>
        <w:br w:type="page"/>
      </w:r>
    </w:p>
    <w:p w14:paraId="2E683CC7" w14:textId="77777777" w:rsidR="002A58FF" w:rsidRDefault="002A58FF">
      <w:pPr>
        <w:pageBreakBefore/>
      </w:pPr>
    </w:p>
    <w:p w14:paraId="40A65D11" w14:textId="77777777" w:rsidR="002A58FF" w:rsidRPr="008E6AD6" w:rsidRDefault="002A58FF">
      <w:pPr>
        <w:pageBreakBefore/>
      </w:pPr>
    </w:p>
    <w:p w14:paraId="694D56F1" w14:textId="77777777" w:rsidR="008E6AD6" w:rsidRPr="00C1617B" w:rsidRDefault="008E6AD6">
      <w:pPr>
        <w:pageBreakBefore/>
      </w:pPr>
    </w:p>
    <w:sectPr w:rsidR="008E6AD6" w:rsidRPr="00C1617B">
      <w:headerReference w:type="even" r:id="rId17"/>
      <w:headerReference w:type="default" r:id="rId18"/>
      <w:footerReference w:type="even" r:id="rId19"/>
      <w:footerReference w:type="default" r:id="rId20"/>
      <w:headerReference w:type="first" r:id="rId21"/>
      <w:footerReference w:type="first" r:id="rId22"/>
      <w:pgSz w:w="11906" w:h="16838"/>
      <w:pgMar w:top="1134" w:right="1418" w:bottom="1134" w:left="1418" w:header="397" w:footer="851"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2189B" w14:textId="77777777" w:rsidR="00EA05D3" w:rsidRDefault="00EA05D3">
      <w:r>
        <w:separator/>
      </w:r>
    </w:p>
  </w:endnote>
  <w:endnote w:type="continuationSeparator" w:id="0">
    <w:p w14:paraId="58F7DE96" w14:textId="77777777" w:rsidR="00EA05D3" w:rsidRDefault="00EA05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54F7A" w14:textId="77777777" w:rsidR="00812ABE" w:rsidRDefault="00812ABE">
    <w:pP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31011" w14:textId="77777777" w:rsidR="00812ABE" w:rsidRDefault="00000000">
    <w:pPr>
      <w:pBdr>
        <w:top w:val="single" w:sz="12" w:space="1" w:color="auto"/>
      </w:pBdr>
      <w:ind w:firstLine="420"/>
      <w:jc w:val="center"/>
      <w:rPr>
        <w:szCs w:val="21"/>
      </w:rPr>
    </w:pPr>
    <w:r>
      <w:rPr>
        <w:rFonts w:asciiTheme="minorEastAsia" w:hAnsiTheme="minorEastAsia" w:hint="eastAsia"/>
        <w:szCs w:val="21"/>
      </w:rPr>
      <w:t>第</w:t>
    </w:r>
    <w:r>
      <w:rPr>
        <w:rFonts w:asciiTheme="minorEastAsia" w:hAnsiTheme="minorEastAsia"/>
        <w:szCs w:val="21"/>
      </w:rPr>
      <w:fldChar w:fldCharType="begin"/>
    </w:r>
    <w:r>
      <w:rPr>
        <w:rFonts w:asciiTheme="minorEastAsia" w:hAnsiTheme="minorEastAsia"/>
        <w:szCs w:val="21"/>
      </w:rPr>
      <w:instrText>PAGE  \* Arabic  \* MERGEFORMAT</w:instrText>
    </w:r>
    <w:r>
      <w:rPr>
        <w:rFonts w:asciiTheme="minorEastAsia" w:hAnsiTheme="minorEastAsia"/>
        <w:szCs w:val="21"/>
      </w:rPr>
      <w:fldChar w:fldCharType="separate"/>
    </w:r>
    <w:r>
      <w:rPr>
        <w:rFonts w:asciiTheme="minorEastAsia" w:hAnsiTheme="minorEastAsia"/>
        <w:szCs w:val="21"/>
        <w:lang w:val="zh-CN"/>
      </w:rPr>
      <w:t>12</w:t>
    </w:r>
    <w:r>
      <w:rPr>
        <w:rFonts w:asciiTheme="minorEastAsia" w:hAnsiTheme="minorEastAsia"/>
        <w:szCs w:val="21"/>
      </w:rPr>
      <w:fldChar w:fldCharType="end"/>
    </w:r>
    <w:r>
      <w:rPr>
        <w:rFonts w:asciiTheme="minorEastAsia" w:hAnsiTheme="minorEastAsia" w:hint="eastAsia"/>
        <w:szCs w:val="21"/>
      </w:rPr>
      <w:t>页</w:t>
    </w:r>
    <w:r>
      <w:rPr>
        <w:rFonts w:asciiTheme="minorEastAsia" w:hAnsiTheme="minorEastAsia"/>
        <w:szCs w:val="21"/>
        <w:lang w:val="zh-CN"/>
      </w:rPr>
      <w:t>/</w:t>
    </w:r>
    <w:r>
      <w:rPr>
        <w:rFonts w:asciiTheme="minorEastAsia" w:hAnsiTheme="minorEastAsia" w:hint="eastAsia"/>
        <w:szCs w:val="21"/>
        <w:lang w:val="zh-CN"/>
      </w:rPr>
      <w:t>共</w:t>
    </w:r>
    <w:fldSimple w:instr="NUMPAGES  \* Arabic  \* MERGEFORMAT">
      <w:r>
        <w:rPr>
          <w:rFonts w:asciiTheme="minorEastAsia" w:hAnsiTheme="minorEastAsia"/>
          <w:szCs w:val="21"/>
          <w:lang w:val="zh-CN"/>
        </w:rPr>
        <w:t>65</w:t>
      </w:r>
    </w:fldSimple>
    <w:r>
      <w:rPr>
        <w:rFonts w:asciiTheme="minorEastAsia" w:hAnsiTheme="minorEastAsia" w:hint="eastAsia"/>
        <w:szCs w:val="21"/>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29089" w14:textId="77777777" w:rsidR="00812ABE" w:rsidRDefault="00812ABE">
    <w:pP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496DC" w14:textId="77777777" w:rsidR="00EA05D3" w:rsidRDefault="00EA05D3">
      <w:r>
        <w:separator/>
      </w:r>
    </w:p>
  </w:footnote>
  <w:footnote w:type="continuationSeparator" w:id="0">
    <w:p w14:paraId="14C66C97" w14:textId="77777777" w:rsidR="00EA05D3" w:rsidRDefault="00EA05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B7DE8" w14:textId="77777777" w:rsidR="00812ABE" w:rsidRDefault="00812ABE">
    <w:pP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718B4" w14:textId="05F9E04D" w:rsidR="00812ABE" w:rsidRDefault="00000000">
    <w:pPr>
      <w:pBdr>
        <w:bottom w:val="single" w:sz="12" w:space="1" w:color="auto"/>
      </w:pBdr>
      <w:jc w:val="left"/>
      <w:rPr>
        <w:szCs w:val="21"/>
      </w:rPr>
    </w:pPr>
    <w:r>
      <w:rPr>
        <w:rFonts w:hint="eastAsia"/>
        <w:szCs w:val="21"/>
      </w:rPr>
      <w:t xml:space="preserve"> </w:t>
    </w:r>
    <w:r>
      <w:rPr>
        <w:szCs w:val="21"/>
      </w:rPr>
      <w:t xml:space="preserve">                                                                                               </w:t>
    </w:r>
    <w:r>
      <w:rPr>
        <w:rFonts w:hint="eastAsia"/>
        <w:szCs w:val="21"/>
      </w:rPr>
      <w:t>S</w:t>
    </w:r>
    <w:r>
      <w:rPr>
        <w:szCs w:val="21"/>
      </w:rPr>
      <w:t>RM</w:t>
    </w:r>
    <w:r>
      <w:rPr>
        <w:rFonts w:hint="eastAsia"/>
        <w:szCs w:val="21"/>
      </w:rPr>
      <w:t>采购一体化</w:t>
    </w:r>
    <w:r>
      <w:rPr>
        <w:szCs w:val="21"/>
      </w:rPr>
      <w:t>操作手册</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C992A" w14:textId="77777777" w:rsidR="00812ABE" w:rsidRDefault="00812ABE">
    <w:pPr>
      <w:ind w:firstLine="420"/>
      <w:jc w:val="right"/>
      <w:rPr>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AA03BC2"/>
    <w:multiLevelType w:val="singleLevel"/>
    <w:tmpl w:val="AAA03BC2"/>
    <w:lvl w:ilvl="0">
      <w:start w:val="1"/>
      <w:numFmt w:val="decimal"/>
      <w:pStyle w:val="4"/>
      <w:lvlText w:val="%1."/>
      <w:lvlJc w:val="left"/>
      <w:pPr>
        <w:ind w:left="425" w:hanging="425"/>
      </w:pPr>
      <w:rPr>
        <w:rFonts w:hint="default"/>
      </w:rPr>
    </w:lvl>
  </w:abstractNum>
  <w:num w:numId="1" w16cid:durableId="17684538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noPunctuationKerning/>
  <w:characterSpacingControl w:val="doNotCompress"/>
  <w:hdrShapeDefaults>
    <o:shapedefaults v:ext="edit" spidmax="2050"/>
  </w:hdrShapeDefaults>
  <w:footnotePr>
    <w:footnote w:id="-1"/>
    <w:footnote w:id="0"/>
  </w:footnotePr>
  <w:endnotePr>
    <w:endnote w:id="-1"/>
    <w:endnote w:id="0"/>
  </w:endnotePr>
  <w:compat>
    <w:doNotExpandShiftReturn/>
    <w:doNotWrapTextWithPunct/>
    <w:doNotUseEastAsianBreakRules/>
    <w:useFELayout/>
    <w:doNotUseIndentAsNumberingTabStop/>
    <w:splitPgBreakAndParaMark/>
    <w:compatSetting w:name="compatibilityMode" w:uri="http://schemas.microsoft.com/office/word" w:val="12"/>
    <w:compatSetting w:name="useWord2013TrackBottomHyphenation" w:uri="http://schemas.microsoft.com/office/word" w:val="1"/>
  </w:compat>
  <w:docVars>
    <w:docVar w:name="commondata" w:val="eyJoZGlkIjoiMTE0ZDEwZDRlZWRjYjU0MmM4MTUzOWNjMzQyNDI0MDcifQ=="/>
  </w:docVars>
  <w:rsids>
    <w:rsidRoot w:val="00172A27"/>
    <w:rsid w:val="00056215"/>
    <w:rsid w:val="0008539E"/>
    <w:rsid w:val="000E01B6"/>
    <w:rsid w:val="00172A27"/>
    <w:rsid w:val="001B22C3"/>
    <w:rsid w:val="00251A68"/>
    <w:rsid w:val="0026216F"/>
    <w:rsid w:val="002658B5"/>
    <w:rsid w:val="0027734C"/>
    <w:rsid w:val="00280C39"/>
    <w:rsid w:val="002A58FF"/>
    <w:rsid w:val="002E4B66"/>
    <w:rsid w:val="002F79BD"/>
    <w:rsid w:val="003320BB"/>
    <w:rsid w:val="0035055B"/>
    <w:rsid w:val="0040088B"/>
    <w:rsid w:val="00410577"/>
    <w:rsid w:val="004201B7"/>
    <w:rsid w:val="00420A7E"/>
    <w:rsid w:val="004435F3"/>
    <w:rsid w:val="00453225"/>
    <w:rsid w:val="00474C31"/>
    <w:rsid w:val="0048625E"/>
    <w:rsid w:val="004C3B41"/>
    <w:rsid w:val="004D6E52"/>
    <w:rsid w:val="00512C80"/>
    <w:rsid w:val="00546E0F"/>
    <w:rsid w:val="005943BC"/>
    <w:rsid w:val="00597E62"/>
    <w:rsid w:val="00597E8E"/>
    <w:rsid w:val="00603472"/>
    <w:rsid w:val="00612001"/>
    <w:rsid w:val="00613FDA"/>
    <w:rsid w:val="00620344"/>
    <w:rsid w:val="00686DD2"/>
    <w:rsid w:val="00705311"/>
    <w:rsid w:val="00746A95"/>
    <w:rsid w:val="00774000"/>
    <w:rsid w:val="00775393"/>
    <w:rsid w:val="00780E33"/>
    <w:rsid w:val="007C7709"/>
    <w:rsid w:val="00810382"/>
    <w:rsid w:val="00812ABE"/>
    <w:rsid w:val="0082539F"/>
    <w:rsid w:val="00835E1C"/>
    <w:rsid w:val="008666E9"/>
    <w:rsid w:val="00871B10"/>
    <w:rsid w:val="008A4987"/>
    <w:rsid w:val="008B7F4E"/>
    <w:rsid w:val="008E6AD6"/>
    <w:rsid w:val="008F094B"/>
    <w:rsid w:val="009029CE"/>
    <w:rsid w:val="00925DE2"/>
    <w:rsid w:val="00936117"/>
    <w:rsid w:val="009E436C"/>
    <w:rsid w:val="00A21200"/>
    <w:rsid w:val="00A41799"/>
    <w:rsid w:val="00AA0F2E"/>
    <w:rsid w:val="00AA15CF"/>
    <w:rsid w:val="00AA50A9"/>
    <w:rsid w:val="00AA61D0"/>
    <w:rsid w:val="00AC7103"/>
    <w:rsid w:val="00AE4737"/>
    <w:rsid w:val="00AF4355"/>
    <w:rsid w:val="00B25DE3"/>
    <w:rsid w:val="00B3554B"/>
    <w:rsid w:val="00B67B87"/>
    <w:rsid w:val="00B920E2"/>
    <w:rsid w:val="00BD27BA"/>
    <w:rsid w:val="00C1617B"/>
    <w:rsid w:val="00C2333A"/>
    <w:rsid w:val="00C25B27"/>
    <w:rsid w:val="00C26D28"/>
    <w:rsid w:val="00C574B8"/>
    <w:rsid w:val="00CD37B2"/>
    <w:rsid w:val="00CD3987"/>
    <w:rsid w:val="00CE17B6"/>
    <w:rsid w:val="00D04BD6"/>
    <w:rsid w:val="00D147AF"/>
    <w:rsid w:val="00D31950"/>
    <w:rsid w:val="00DB4693"/>
    <w:rsid w:val="00DB745A"/>
    <w:rsid w:val="00DC4D56"/>
    <w:rsid w:val="00DF69A4"/>
    <w:rsid w:val="00E244C2"/>
    <w:rsid w:val="00E45873"/>
    <w:rsid w:val="00E527CF"/>
    <w:rsid w:val="00E53831"/>
    <w:rsid w:val="00EA05D3"/>
    <w:rsid w:val="00EB0AD5"/>
    <w:rsid w:val="00ED7737"/>
    <w:rsid w:val="00F17E65"/>
    <w:rsid w:val="00F4225E"/>
    <w:rsid w:val="00FC06B5"/>
    <w:rsid w:val="02926C74"/>
    <w:rsid w:val="06FD08ED"/>
    <w:rsid w:val="083B0895"/>
    <w:rsid w:val="09055911"/>
    <w:rsid w:val="094E7626"/>
    <w:rsid w:val="09CB72D6"/>
    <w:rsid w:val="0A0E66E1"/>
    <w:rsid w:val="0D6B4803"/>
    <w:rsid w:val="0E7B78BC"/>
    <w:rsid w:val="0F1B0C0A"/>
    <w:rsid w:val="126605CD"/>
    <w:rsid w:val="14441774"/>
    <w:rsid w:val="151F3521"/>
    <w:rsid w:val="2164183D"/>
    <w:rsid w:val="22CD6D11"/>
    <w:rsid w:val="237E2B95"/>
    <w:rsid w:val="27F5264E"/>
    <w:rsid w:val="285B0DAF"/>
    <w:rsid w:val="29204669"/>
    <w:rsid w:val="29267689"/>
    <w:rsid w:val="2B746468"/>
    <w:rsid w:val="2BFD43B9"/>
    <w:rsid w:val="2E6F2D10"/>
    <w:rsid w:val="30E705AD"/>
    <w:rsid w:val="33230922"/>
    <w:rsid w:val="346A286F"/>
    <w:rsid w:val="35333134"/>
    <w:rsid w:val="381551E7"/>
    <w:rsid w:val="392F7B56"/>
    <w:rsid w:val="3ACF167E"/>
    <w:rsid w:val="3CCB60BB"/>
    <w:rsid w:val="3D7B789B"/>
    <w:rsid w:val="3DED7156"/>
    <w:rsid w:val="3E204718"/>
    <w:rsid w:val="3E9414F0"/>
    <w:rsid w:val="3EE24282"/>
    <w:rsid w:val="3FD94AC9"/>
    <w:rsid w:val="4373317D"/>
    <w:rsid w:val="44380293"/>
    <w:rsid w:val="462036D5"/>
    <w:rsid w:val="46C31E7E"/>
    <w:rsid w:val="47A9492A"/>
    <w:rsid w:val="47FE17F4"/>
    <w:rsid w:val="48360F8E"/>
    <w:rsid w:val="4886147B"/>
    <w:rsid w:val="49C1412B"/>
    <w:rsid w:val="4AEB521D"/>
    <w:rsid w:val="4CE90D02"/>
    <w:rsid w:val="4EA90CEF"/>
    <w:rsid w:val="59774AA2"/>
    <w:rsid w:val="5B5C6B06"/>
    <w:rsid w:val="5C592DC3"/>
    <w:rsid w:val="5EC073AC"/>
    <w:rsid w:val="625F7D37"/>
    <w:rsid w:val="630612FA"/>
    <w:rsid w:val="69C441F4"/>
    <w:rsid w:val="6AFB5BA3"/>
    <w:rsid w:val="6EF36ACF"/>
    <w:rsid w:val="6F9260EB"/>
    <w:rsid w:val="71082658"/>
    <w:rsid w:val="713D663A"/>
    <w:rsid w:val="73E55A8B"/>
    <w:rsid w:val="740240DA"/>
    <w:rsid w:val="78032BA2"/>
    <w:rsid w:val="78DF0BE5"/>
    <w:rsid w:val="79D3176E"/>
    <w:rsid w:val="7EC007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CC09C0"/>
  <w15:docId w15:val="{F92DABE1-A12D-46E6-81CC-87A5161F8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sz w:val="21"/>
      <w:szCs w:val="22"/>
    </w:rPr>
  </w:style>
  <w:style w:type="paragraph" w:styleId="1">
    <w:name w:val="heading 1"/>
    <w:basedOn w:val="a"/>
    <w:next w:val="a"/>
    <w:qFormat/>
    <w:pPr>
      <w:keepNext/>
      <w:keepLines/>
      <w:spacing w:before="340" w:after="330" w:line="576" w:lineRule="auto"/>
      <w:outlineLvl w:val="0"/>
    </w:pPr>
    <w:rPr>
      <w:b/>
      <w:kern w:val="44"/>
      <w:sz w:val="44"/>
    </w:rPr>
  </w:style>
  <w:style w:type="paragraph" w:styleId="3">
    <w:name w:val="heading 3"/>
    <w:basedOn w:val="a"/>
    <w:next w:val="a"/>
    <w:unhideWhenUsed/>
    <w:qFormat/>
    <w:pPr>
      <w:keepNext/>
      <w:keepLines/>
      <w:spacing w:before="260" w:after="260" w:line="413" w:lineRule="auto"/>
      <w:outlineLvl w:val="2"/>
    </w:pPr>
    <w:rPr>
      <w:rFonts w:eastAsia="黑体"/>
      <w:b/>
      <w:sz w:val="28"/>
    </w:rPr>
  </w:style>
  <w:style w:type="paragraph" w:styleId="4">
    <w:name w:val="heading 4"/>
    <w:basedOn w:val="a"/>
    <w:next w:val="a"/>
    <w:unhideWhenUsed/>
    <w:qFormat/>
    <w:pPr>
      <w:keepNext/>
      <w:keepLines/>
      <w:numPr>
        <w:numId w:val="1"/>
      </w:numPr>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ecaitong.sinotruk.com:8012/" TargetMode="Externa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189</TotalTime>
  <Pages>14</Pages>
  <Words>216</Words>
  <Characters>1233</Characters>
  <Application>Microsoft Office Word</Application>
  <DocSecurity>0</DocSecurity>
  <Lines>10</Lines>
  <Paragraphs>2</Paragraphs>
  <ScaleCrop>false</ScaleCrop>
  <Company/>
  <LinksUpToDate>false</LinksUpToDate>
  <CharactersWithSpaces>1447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zzt</dc:creator>
  <cp:lastModifiedBy>zhang zhaoting</cp:lastModifiedBy>
  <cp:revision>90</cp:revision>
  <dcterms:created xsi:type="dcterms:W3CDTF">2023-02-14T00:37:00Z</dcterms:created>
  <dcterms:modified xsi:type="dcterms:W3CDTF">2023-06-09T07:38:00Z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277A8DFF14E14B838CDC52B8A2AB1AF6</vt:lpwstr>
  </property>
</Properties>
</file>