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2"/>
        <w:keepNext/>
        <w:widowControl/>
        <w:jc w:val="center"/>
        <w:rPr>
          <w:rFonts w:cs="宋体" w:hint="eastAsia"/>
          <w:i w:val="0"/>
          <w:iCs/>
          <w:sz w:val="32"/>
          <w:szCs w:val="32"/>
          <w:lang w:val="en-US" w:eastAsia="zh-CN"/>
        </w:rPr>
      </w:pPr>
      <w:bookmarkStart w:id="0" w:name="_Toc12866"/>
      <w:r>
        <w:rPr>
          <w:rFonts w:cs="宋体" w:hint="eastAsia"/>
          <w:i w:val="0"/>
          <w:iCs/>
          <w:sz w:val="32"/>
          <w:szCs w:val="32"/>
          <w:lang w:val="en-US" w:eastAsia="zh-CN"/>
        </w:rPr>
        <w:t>中国重汽集团青岛重工有限公司中顶缸试验台项目</w:t>
      </w:r>
    </w:p>
    <w:p>
      <w:pPr>
        <w:pStyle w:val="2"/>
        <w:keepNext/>
        <w:widowControl/>
        <w:jc w:val="center"/>
        <w:rPr>
          <w:i w:val="0"/>
          <w:iCs/>
          <w:sz w:val="32"/>
          <w:szCs w:val="32"/>
          <w:lang w:val="en-US"/>
        </w:rPr>
      </w:pPr>
      <w:r>
        <w:rPr>
          <w:rFonts w:cs="宋体" w:hint="eastAsia"/>
          <w:i w:val="0"/>
          <w:iCs/>
          <w:sz w:val="32"/>
          <w:szCs w:val="32"/>
          <w:lang w:val="en-US" w:eastAsia="zh-CN"/>
        </w:rPr>
        <w:t>招标公告</w:t>
      </w:r>
      <w:bookmarkEnd w:id="0"/>
    </w:p>
    <w:p>
      <w:pPr>
        <w:pStyle w:val="3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center"/>
        <w:rPr>
          <w:rFonts w:ascii="Cambria" w:eastAsia="宋体" w:cs="宋体" w:hAnsi="Cambria" w:hint="eastAsia"/>
          <w:b/>
          <w:bCs/>
          <w:i w:val="0"/>
          <w:iCs/>
          <w:sz w:val="22"/>
          <w:szCs w:val="22"/>
          <w:lang w:eastAsia="zh-CN"/>
          <w:highlight w:val="auto"/>
        </w:rPr>
      </w:pPr>
      <w:bookmarkStart w:id="1" w:name="_Toc27465"/>
      <w:r>
        <w:rPr>
          <w:rFonts w:ascii="Cambria" w:eastAsia="宋体" w:cs="宋体" w:hAnsi="Cambria" w:hint="eastAsia"/>
          <w:b/>
          <w:bCs/>
          <w:i w:val="0"/>
          <w:iCs/>
          <w:sz w:val="22"/>
          <w:szCs w:val="22"/>
          <w:lang w:eastAsia="zh-CN"/>
          <w:highlight w:val="auto"/>
        </w:rPr>
        <w:t>招标编号：（</w:t>
      </w:r>
      <w:r>
        <w:rPr>
          <w:rFonts w:ascii="宋体" w:eastAsia="宋体" w:cs="宋体" w:hAnsi="宋体" w:hint="eastAsia"/>
          <w:caps w:val="0"/>
          <w:smallCaps w:val="0"/>
          <w:color w:val="auto"/>
          <w:sz w:val="24"/>
          <w:szCs w:val="24"/>
          <w:vertAlign w:val="baseline"/>
        </w:rPr>
        <w:t>ZBGL2026080183</w:t>
      </w:r>
      <w:r>
        <w:rPr>
          <w:rFonts w:ascii="Cambria" w:eastAsia="宋体" w:cs="宋体" w:hAnsi="Cambria" w:hint="eastAsia"/>
          <w:b/>
          <w:bCs/>
          <w:i w:val="0"/>
          <w:iCs/>
          <w:sz w:val="22"/>
          <w:szCs w:val="22"/>
          <w:lang w:eastAsia="zh-CN"/>
          <w:highlight w:val="auto"/>
        </w:rPr>
        <w:t>）</w:t>
      </w:r>
      <w:bookmarkEnd w:id="1"/>
    </w:p>
    <w:p>
      <w:pPr>
        <w:rPr>
          <w:rFonts w:ascii="宋体" w:eastAsia="宋体" w:cs="宋体" w:hAnsi="宋体" w:hint="eastAsia"/>
          <w:b/>
          <w:bCs/>
          <w:sz w:val="24"/>
          <w:szCs w:val="24"/>
        </w:rPr>
      </w:pPr>
    </w:p>
    <w:p>
      <w:pPr>
        <w:rPr>
          <w:rFonts w:ascii="宋体" w:eastAsia="宋体" w:cs="宋体" w:hAnsi="宋体" w:hint="eastAsia"/>
          <w:b/>
          <w:bCs/>
          <w:sz w:val="24"/>
          <w:szCs w:val="24"/>
        </w:rPr>
      </w:pPr>
    </w:p>
    <w:tbl>
      <w:tblPr>
        <w:jc w:val="center"/>
        <w:tblW w:w="92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auto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2199"/>
        <w:gridCol w:w="2444"/>
        <w:gridCol w:w="2200"/>
        <w:gridCol w:w="2444"/>
      </w:tblGrid>
      <w:tr>
        <w:tc>
          <w:tcPr>
            <w:tcW w:w="2199" w:type="dxa"/>
            <w:shd w:val="clear" w:color="auto" w:fill="DEDEDE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ascii="微软雅黑" w:eastAsia="微软雅黑" w:cs="微软雅黑" w:hAnsi="微软雅黑"/>
                <w:color w:val="333333"/>
                <w:sz w:val="24"/>
                <w:szCs w:val="24"/>
              </w:rPr>
            </w:pPr>
            <w:r>
              <w:rPr>
                <w:rFonts w:ascii="微软雅黑" w:eastAsia="微软雅黑" w:cs="微软雅黑" w:hAnsi="微软雅黑" w:hint="eastAsia"/>
                <w:color w:val="333333"/>
                <w:kern w:val="0"/>
                <w:sz w:val="24"/>
                <w:szCs w:val="24"/>
                <w:lang w:val="en-US" w:eastAsia="zh-CN"/>
              </w:rPr>
              <w:t xml:space="preserve">有效起始日期 </w:t>
            </w:r>
          </w:p>
        </w:tc>
        <w:tc>
          <w:tcPr>
            <w:tcW w:w="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ascii="微软雅黑" w:eastAsia="微软雅黑" w:cs="微软雅黑" w:hAnsi="微软雅黑"/>
                <w:color w:val="333333"/>
                <w:sz w:val="24"/>
                <w:szCs w:val="24"/>
                <w:lang w:val="en-US"/>
              </w:rPr>
            </w:pPr>
            <w:r>
              <w:rPr>
                <w:rFonts w:ascii="微软雅黑" w:eastAsia="微软雅黑" w:cs="微软雅黑" w:hAnsi="微软雅黑" w:hint="eastAsia"/>
                <w:color w:val="333333"/>
                <w:kern w:val="0"/>
                <w:sz w:val="24"/>
                <w:szCs w:val="24"/>
                <w:lang w:val="en-US" w:eastAsia="zh-CN"/>
              </w:rPr>
              <w:t>2026-0</w:t>
            </w:r>
            <w:r>
              <w:rPr>
                <w:rFonts w:ascii="微软雅黑" w:eastAsia="微软雅黑" w:cs="微软雅黑" w:hAnsi="微软雅黑"/>
                <w:color w:val="333333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ascii="微软雅黑" w:eastAsia="微软雅黑" w:cs="微软雅黑" w:hAnsi="微软雅黑" w:hint="eastAsia"/>
                <w:color w:val="333333"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ascii="微软雅黑" w:eastAsia="微软雅黑" w:cs="微软雅黑" w:hAnsi="微软雅黑"/>
                <w:color w:val="333333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200" w:type="dxa"/>
            <w:shd w:val="clear" w:color="auto" w:fill="DEDED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ascii="微软雅黑" w:eastAsia="微软雅黑" w:cs="微软雅黑" w:hAnsi="微软雅黑" w:hint="eastAsia"/>
                <w:color w:val="333333"/>
                <w:sz w:val="24"/>
                <w:szCs w:val="24"/>
              </w:rPr>
            </w:pPr>
            <w:r>
              <w:rPr>
                <w:rFonts w:ascii="微软雅黑" w:eastAsia="微软雅黑" w:cs="微软雅黑" w:hAnsi="微软雅黑" w:hint="eastAsia"/>
                <w:color w:val="333333"/>
                <w:kern w:val="0"/>
                <w:sz w:val="24"/>
                <w:szCs w:val="24"/>
                <w:lang w:val="en-US" w:eastAsia="zh-CN"/>
              </w:rPr>
              <w:t xml:space="preserve">有效截止日期 </w:t>
            </w:r>
          </w:p>
        </w:tc>
        <w:tc>
          <w:tcPr>
            <w:tcW w:w="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ascii="微软雅黑" w:eastAsia="微软雅黑" w:cs="微软雅黑" w:hAnsi="微软雅黑" w:hint="eastAsia"/>
                <w:color w:val="333333"/>
                <w:sz w:val="24"/>
                <w:szCs w:val="24"/>
              </w:rPr>
            </w:pPr>
            <w:r>
              <w:rPr>
                <w:rFonts w:ascii="微软雅黑" w:eastAsia="微软雅黑" w:cs="微软雅黑" w:hAnsi="微软雅黑" w:hint="eastAsia"/>
                <w:color w:val="333333"/>
                <w:kern w:val="0"/>
                <w:sz w:val="24"/>
                <w:szCs w:val="24"/>
                <w:lang w:val="en-US" w:eastAsia="zh-CN"/>
              </w:rPr>
              <w:t>2026-09-</w:t>
            </w:r>
            <w:r>
              <w:rPr>
                <w:rFonts w:ascii="微软雅黑" w:eastAsia="微软雅黑" w:cs="微软雅黑" w:hAnsi="微软雅黑"/>
                <w:color w:val="333333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</w:tr>
    </w:tbl>
    <w:p>
      <w:pPr>
        <w:rPr>
          <w:rFonts w:ascii="宋体" w:eastAsia="宋体" w:cs="宋体" w:hAnsi="宋体" w:hint="eastAsia"/>
          <w:b/>
          <w:bCs/>
          <w:sz w:val="24"/>
          <w:szCs w:val="24"/>
        </w:rPr>
      </w:pPr>
    </w:p>
    <w:p>
      <w:pPr>
        <w:rPr>
          <w:rFonts w:ascii="宋体" w:eastAsia="宋体" w:cs="宋体" w:hAnsi="宋体" w:hint="eastAsia"/>
          <w:b/>
          <w:bCs/>
          <w:sz w:val="24"/>
          <w:szCs w:val="24"/>
        </w:rPr>
      </w:pPr>
      <w:r>
        <w:rPr>
          <w:rFonts w:ascii="宋体" w:eastAsia="宋体" w:cs="宋体" w:hAnsi="宋体" w:hint="eastAsia"/>
          <w:b/>
          <w:bCs/>
          <w:sz w:val="24"/>
          <w:szCs w:val="24"/>
        </w:rPr>
        <w:t xml:space="preserve">一、项目概况  </w:t>
      </w:r>
    </w:p>
    <w:p>
      <w:pPr>
        <w:rPr>
          <w:rFonts w:ascii="宋体" w:eastAsia="宋体" w:cs="宋体" w:hAnsi="宋体"/>
          <w:sz w:val="24"/>
          <w:szCs w:val="24"/>
          <w:lang w:val="en-US" w:eastAsia="zh-CN"/>
        </w:rPr>
      </w:pPr>
      <w:r>
        <w:rPr>
          <w:rFonts w:ascii="宋体" w:eastAsia="宋体" w:cs="宋体" w:hAnsi="宋体" w:hint="eastAsia"/>
          <w:sz w:val="24"/>
          <w:szCs w:val="24"/>
        </w:rPr>
        <w:t xml:space="preserve">   中顶缸试验台采购项目</w:t>
      </w:r>
    </w:p>
    <w:p>
      <w:pPr>
        <w:rPr>
          <w:rFonts w:ascii="宋体" w:eastAsia="宋体" w:cs="宋体" w:hAnsi="宋体" w:hint="eastAsia"/>
          <w:b/>
          <w:bCs/>
          <w:sz w:val="24"/>
          <w:szCs w:val="24"/>
        </w:rPr>
      </w:pPr>
      <w:r>
        <w:rPr>
          <w:rFonts w:ascii="宋体" w:eastAsia="宋体" w:cs="宋体" w:hAnsi="宋体" w:hint="eastAsia"/>
          <w:b/>
          <w:bCs/>
          <w:sz w:val="24"/>
          <w:szCs w:val="24"/>
        </w:rPr>
        <w:t xml:space="preserve">二、项目基本情况  </w:t>
      </w:r>
    </w:p>
    <w:p>
      <w:pPr>
        <w:rPr>
          <w:rFonts w:ascii="宋体" w:eastAsia="宋体" w:cs="宋体" w:hAnsi="宋体"/>
          <w:sz w:val="24"/>
          <w:szCs w:val="24"/>
          <w:lang w:val="en-US"/>
        </w:rPr>
      </w:pPr>
      <w:r>
        <w:rPr>
          <w:rFonts w:ascii="宋体" w:eastAsia="宋体" w:cs="宋体" w:hAnsi="宋体" w:hint="eastAsia"/>
          <w:sz w:val="24"/>
          <w:szCs w:val="24"/>
        </w:rPr>
        <w:t xml:space="preserve">    1</w:t>
      </w:r>
      <w:r>
        <w:rPr>
          <w:rFonts w:ascii="宋体" w:eastAsia="宋体" w:cs="宋体" w:hAnsi="宋体" w:hint="eastAsia"/>
          <w:sz w:val="24"/>
          <w:szCs w:val="24"/>
          <w:lang w:val="en-US" w:eastAsia="zh-CN"/>
        </w:rPr>
        <w:t>.</w:t>
      </w:r>
      <w:r>
        <w:rPr>
          <w:rFonts w:ascii="宋体" w:eastAsia="宋体" w:cs="宋体" w:hAnsi="宋体" w:hint="eastAsia"/>
          <w:sz w:val="24"/>
          <w:szCs w:val="24"/>
        </w:rPr>
        <w:t>项目名称：</w:t>
      </w:r>
      <w:r>
        <w:rPr>
          <w:rFonts w:ascii="宋体" w:eastAsia="宋体" w:cs="宋体" w:hAnsi="宋体" w:hint="eastAsia"/>
          <w:sz w:val="24"/>
          <w:szCs w:val="24"/>
          <w:lang w:val="en-US" w:eastAsia="zh-CN"/>
        </w:rPr>
        <w:t>中国重汽集团青岛重工有限公司中顶缸试验台项目公开招标</w:t>
      </w:r>
    </w:p>
    <w:p>
      <w:pPr>
        <w:rPr>
          <w:rFonts w:ascii="宋体" w:eastAsia="宋体" w:cs="宋体" w:hAnsi="宋体"/>
          <w:sz w:val="24"/>
          <w:szCs w:val="24"/>
          <w:lang w:val="en-US" w:eastAsia="zh-CN"/>
        </w:rPr>
      </w:pPr>
      <w:r>
        <w:rPr>
          <w:rFonts w:ascii="宋体" w:eastAsia="宋体" w:cs="宋体" w:hAnsi="宋体" w:hint="eastAsia"/>
          <w:sz w:val="24"/>
          <w:szCs w:val="24"/>
        </w:rPr>
        <w:t xml:space="preserve">    2</w:t>
      </w:r>
      <w:r>
        <w:rPr>
          <w:rFonts w:ascii="宋体" w:eastAsia="宋体" w:cs="宋体" w:hAnsi="宋体" w:hint="eastAsia"/>
          <w:sz w:val="24"/>
          <w:szCs w:val="24"/>
          <w:lang w:val="en-US" w:eastAsia="zh-CN"/>
        </w:rPr>
        <w:t>.</w:t>
      </w:r>
      <w:r>
        <w:rPr>
          <w:rFonts w:ascii="宋体" w:eastAsia="宋体" w:cs="宋体" w:hAnsi="宋体" w:hint="eastAsia"/>
          <w:sz w:val="24"/>
          <w:szCs w:val="24"/>
        </w:rPr>
        <w:t>项目类别：</w:t>
      </w:r>
      <w:r>
        <w:rPr>
          <w:rFonts w:ascii="宋体" w:eastAsia="宋体" w:cs="宋体" w:hAnsi="宋体" w:hint="eastAsia"/>
          <w:sz w:val="24"/>
          <w:szCs w:val="24"/>
          <w:lang w:val="en-US" w:eastAsia="zh-CN"/>
        </w:rPr>
        <w:t>固定资产</w:t>
      </w:r>
    </w:p>
    <w:p>
      <w:pPr>
        <w:rPr>
          <w:rFonts w:ascii="宋体" w:eastAsia="宋体" w:cs="宋体" w:hAnsi="宋体"/>
          <w:sz w:val="24"/>
          <w:szCs w:val="24"/>
          <w:lang w:val="en-US" w:eastAsia="zh-CN"/>
        </w:rPr>
      </w:pPr>
      <w:r>
        <w:rPr>
          <w:rFonts w:ascii="宋体" w:eastAsia="宋体" w:cs="宋体" w:hAnsi="宋体" w:hint="eastAsia"/>
          <w:sz w:val="24"/>
          <w:szCs w:val="24"/>
        </w:rPr>
        <w:t xml:space="preserve">    3</w:t>
      </w:r>
      <w:r>
        <w:rPr>
          <w:rFonts w:ascii="宋体" w:eastAsia="宋体" w:cs="宋体" w:hAnsi="宋体" w:hint="eastAsia"/>
          <w:sz w:val="24"/>
          <w:szCs w:val="24"/>
          <w:lang w:val="en-US" w:eastAsia="zh-CN"/>
        </w:rPr>
        <w:t>.</w:t>
      </w:r>
      <w:r>
        <w:rPr>
          <w:rFonts w:ascii="宋体" w:eastAsia="宋体" w:cs="宋体" w:hAnsi="宋体" w:hint="eastAsia"/>
          <w:sz w:val="24"/>
          <w:szCs w:val="24"/>
        </w:rPr>
        <w:t>采购方式：</w:t>
      </w:r>
      <w:r>
        <w:rPr>
          <w:rFonts w:ascii="宋体" w:eastAsia="宋体" w:cs="宋体" w:hAnsi="宋体" w:hint="eastAsia"/>
          <w:sz w:val="24"/>
          <w:szCs w:val="24"/>
          <w:lang w:val="en-US" w:eastAsia="zh-CN"/>
        </w:rPr>
        <w:t>公开招标</w:t>
      </w:r>
    </w:p>
    <w:p>
      <w:pPr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 xml:space="preserve">    4</w:t>
      </w:r>
      <w:r>
        <w:rPr>
          <w:rFonts w:ascii="宋体" w:eastAsia="宋体" w:cs="宋体" w:hAnsi="宋体" w:hint="eastAsia"/>
          <w:sz w:val="24"/>
          <w:szCs w:val="24"/>
          <w:lang w:val="en-US" w:eastAsia="zh-CN"/>
        </w:rPr>
        <w:t>.</w:t>
      </w:r>
      <w:r>
        <w:rPr>
          <w:rFonts w:ascii="宋体" w:eastAsia="宋体" w:cs="宋体" w:hAnsi="宋体" w:hint="eastAsia"/>
          <w:sz w:val="24"/>
          <w:szCs w:val="24"/>
        </w:rPr>
        <w:t>采购内容：中顶缸试验台</w:t>
      </w:r>
    </w:p>
    <w:p>
      <w:pPr>
        <w:rPr>
          <w:rFonts w:ascii="宋体" w:eastAsia="宋体" w:cs="宋体" w:hAnsi="宋体" w:hint="eastAsia"/>
          <w:b/>
          <w:bCs/>
          <w:sz w:val="24"/>
          <w:szCs w:val="24"/>
        </w:rPr>
      </w:pPr>
      <w:r>
        <w:rPr>
          <w:rFonts w:ascii="宋体" w:eastAsia="宋体" w:cs="宋体" w:hAnsi="宋体" w:hint="eastAsia"/>
          <w:b/>
          <w:bCs/>
          <w:sz w:val="24"/>
          <w:szCs w:val="24"/>
        </w:rPr>
        <w:t xml:space="preserve">三、供应商资格条件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480"/>
        <w:textAlignment w:val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>1）投标人须遵守《中华人民共和国招标投标法》、《中华人民共和国民法典》及其它有关的法律和法规；为中华人民共和国境内注册的独立法人机构，具有独立承担民事责任能力；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480"/>
        <w:textAlignment w:val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>2）公司成立三年以上（以营业执照成立日期到开标当日满三年为准）；公司注册资本不少于二百万元（人民币）；经营范围满足招标项目需求；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480"/>
        <w:textAlignment w:val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>3）投标人须提供具有统一社会信用代码的新版营业执照副本复印件（加盖公章）；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480"/>
        <w:textAlignment w:val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>4）具有良好的商业信誉，在国家企业信用信息公示系统中无行政处罚、列入经营异常名录和列入严重违法失信企业名单（黑名单）信息或上述信息已被移除。投标人须提供信用中国截图（加盖公章）。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480"/>
        <w:textAlignment w:val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>5）投标人在近三年内在经营活动中无违法记录（信用中国截图）。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480"/>
        <w:textAlignment w:val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>6）投标人须提供近三年(2023年1月1日至今)类似项目业绩及合同复印件（加盖公章，须有客户联系方式及联系人以供招标人核实确认），投标方需提供2023年以来相关类似业绩清单，为需方到投标方及用户考察调研提供便利条件，销售数量将作为评分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480"/>
        <w:textAlignment w:val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>7）具有健全的财务会计制度，财务状况和市场行为良好。没有处于被有权机关吊销营业执照、吊销资质、停业整顿、取消投标资格以及财产被接管、冻结或进入破产程序等。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480"/>
        <w:textAlignment w:val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>8）投标人没有被列入招标人处《黑名单》（《黑名单》指投标人与招标人在以往或正在进行的合作中，存在招标人认为的违反合同约定或违反法律法规等的失信行为）的。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480"/>
        <w:textAlignment w:val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>9）拟投标人应提供2023年1月1日至今经会计师事务所审计且出具无保留意见的财务审计报告，并加盖公章，(如投标人公司没有经审计的财务报告，可提供加盖公章的近三年财务报表，包括但不限于资产负债表、利润表、现金流量表)，且未显示异常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480"/>
        <w:textAlignment w:val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>10）投标人须提供法人授权委托书原件（在投标文件副本中可用复印件）及投标单位的法定代表人或授权代表的身份证原件及复印件（加盖公章）；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480"/>
        <w:textAlignment w:val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>11）投标人须具有履行合同所必须的设备、财务、技术、服务等方面的资质和能力；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480"/>
        <w:textAlignment w:val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>12）投标人须具有完全履行招标文件的所有要求的能力；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480"/>
        <w:textAlignment w:val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>13）投标人须负责提供合理的便于运输的包装物，并承担相关费用；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480"/>
        <w:textAlignment w:val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>14）投标人须认可招标人的工作指令，包括节、假日能正常开展工作的要求；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480"/>
        <w:textAlignment w:val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>15）投标人必须是最终投标、签订合同的单位，不得以任何理由将已中标项目以任何形式转包给其他单位；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480"/>
        <w:textAlignment w:val="auto"/>
        <w:rPr>
          <w:rFonts w:ascii="宋体" w:eastAsia="宋体" w:cs="宋体" w:hAnsi="宋体" w:hint="eastAsia"/>
          <w:b/>
          <w:bCs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>16）本次招标项目不接受代理商、联合体投标。</w:t>
      </w:r>
      <w:r>
        <w:rPr>
          <w:rFonts w:ascii="宋体" w:eastAsia="宋体" w:cs="宋体" w:hAnsi="宋体" w:hint="eastAsia"/>
          <w:b/>
          <w:bCs/>
          <w:sz w:val="24"/>
          <w:szCs w:val="24"/>
        </w:rPr>
        <w:t xml:space="preserve"> </w:t>
      </w:r>
    </w:p>
    <w:p>
      <w:pPr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b/>
          <w:bCs/>
          <w:sz w:val="24"/>
          <w:szCs w:val="24"/>
        </w:rPr>
        <w:t xml:space="preserve"> 四、采购文件领取 </w:t>
      </w:r>
      <w:r>
        <w:rPr>
          <w:rFonts w:ascii="宋体" w:eastAsia="宋体" w:cs="宋体" w:hAnsi="宋体" w:hint="eastAsia"/>
          <w:sz w:val="24"/>
          <w:szCs w:val="24"/>
        </w:rPr>
        <w:t xml:space="preserve"> </w:t>
      </w:r>
    </w:p>
    <w:p>
      <w:pPr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 xml:space="preserve"> </w:t>
      </w:r>
      <w:r>
        <w:rPr>
          <w:rFonts w:ascii="宋体" w:eastAsia="宋体" w:cs="宋体" w:hAnsi="宋体" w:hint="eastAsia"/>
          <w:b/>
          <w:bCs/>
          <w:sz w:val="24"/>
          <w:szCs w:val="24"/>
        </w:rPr>
        <w:t xml:space="preserve">   1</w:t>
      </w:r>
      <w:r>
        <w:rPr>
          <w:rFonts w:ascii="宋体" w:eastAsia="宋体" w:cs="宋体" w:hAnsi="宋体" w:hint="eastAsia"/>
          <w:b/>
          <w:bCs/>
          <w:sz w:val="24"/>
          <w:szCs w:val="24"/>
          <w:lang w:val="en-US" w:eastAsia="zh-CN"/>
        </w:rPr>
        <w:t>.</w:t>
      </w:r>
      <w:r>
        <w:rPr>
          <w:rFonts w:ascii="宋体" w:eastAsia="宋体" w:cs="宋体" w:hAnsi="宋体" w:hint="eastAsia"/>
          <w:b/>
          <w:bCs/>
          <w:sz w:val="24"/>
          <w:szCs w:val="24"/>
        </w:rPr>
        <w:t>采购文件领取方式：</w:t>
      </w:r>
      <w:r>
        <w:rPr>
          <w:rFonts w:ascii="宋体" w:eastAsia="宋体" w:cs="宋体" w:hAnsi="宋体" w:hint="eastAsia"/>
          <w:sz w:val="24"/>
          <w:szCs w:val="24"/>
        </w:rPr>
        <w:t xml:space="preserve">线下 </w:t>
      </w:r>
    </w:p>
    <w:p>
      <w:pPr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b/>
          <w:bCs/>
          <w:sz w:val="24"/>
          <w:szCs w:val="24"/>
        </w:rPr>
        <w:t xml:space="preserve">    2</w:t>
      </w:r>
      <w:r>
        <w:rPr>
          <w:rFonts w:ascii="宋体" w:eastAsia="宋体" w:cs="宋体" w:hAnsi="宋体" w:hint="eastAsia"/>
          <w:b/>
          <w:bCs/>
          <w:sz w:val="24"/>
          <w:szCs w:val="24"/>
          <w:lang w:val="en-US" w:eastAsia="zh-CN"/>
        </w:rPr>
        <w:t>.</w:t>
      </w:r>
      <w:r>
        <w:rPr>
          <w:rFonts w:ascii="宋体" w:eastAsia="宋体" w:cs="宋体" w:hAnsi="宋体" w:hint="eastAsia"/>
          <w:b/>
          <w:bCs/>
          <w:sz w:val="24"/>
          <w:szCs w:val="24"/>
        </w:rPr>
        <w:t>采购文件领取截止时间：</w:t>
      </w:r>
      <w:r>
        <w:rPr>
          <w:rFonts w:ascii="宋体" w:eastAsia="宋体" w:cs="宋体" w:hAnsi="宋体" w:hint="eastAsia"/>
          <w:sz w:val="24"/>
          <w:szCs w:val="24"/>
        </w:rPr>
        <w:t>202</w:t>
      </w:r>
      <w:r>
        <w:rPr>
          <w:rFonts w:ascii="宋体" w:eastAsia="宋体" w:cs="宋体" w:hAnsi="宋体" w:hint="eastAsia"/>
          <w:sz w:val="24"/>
          <w:szCs w:val="24"/>
          <w:lang w:val="en-US" w:eastAsia="zh-CN"/>
        </w:rPr>
        <w:t>6</w:t>
      </w:r>
      <w:r>
        <w:rPr>
          <w:rFonts w:ascii="宋体" w:eastAsia="宋体" w:cs="宋体" w:hAnsi="宋体" w:hint="eastAsia"/>
          <w:sz w:val="24"/>
          <w:szCs w:val="24"/>
        </w:rPr>
        <w:t>-</w:t>
      </w:r>
      <w:r>
        <w:rPr>
          <w:rFonts w:ascii="宋体" w:eastAsia="宋体" w:cs="宋体" w:hAnsi="宋体" w:hint="eastAsia"/>
          <w:sz w:val="24"/>
          <w:szCs w:val="24"/>
          <w:lang w:val="en-US" w:eastAsia="zh-CN"/>
        </w:rPr>
        <w:t>08</w:t>
      </w:r>
      <w:r>
        <w:rPr>
          <w:rFonts w:ascii="宋体" w:eastAsia="宋体" w:cs="宋体" w:hAnsi="宋体" w:hint="eastAsia"/>
          <w:sz w:val="24"/>
          <w:szCs w:val="24"/>
        </w:rPr>
        <w:t>-3</w:t>
      </w:r>
      <w:r>
        <w:rPr>
          <w:rFonts w:ascii="宋体" w:eastAsia="宋体" w:cs="宋体" w:hAnsi="宋体" w:hint="eastAsia"/>
          <w:sz w:val="24"/>
          <w:szCs w:val="24"/>
          <w:lang w:val="en-US" w:eastAsia="zh-CN"/>
        </w:rPr>
        <w:t>1</w:t>
      </w:r>
      <w:r>
        <w:rPr>
          <w:rFonts w:ascii="宋体" w:eastAsia="宋体" w:cs="宋体" w:hAnsi="宋体" w:hint="eastAsia"/>
          <w:sz w:val="24"/>
          <w:szCs w:val="24"/>
        </w:rPr>
        <w:t xml:space="preserve"> 17:00:00 </w:t>
      </w:r>
    </w:p>
    <w:p>
      <w:pPr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 xml:space="preserve">    3</w:t>
      </w:r>
      <w:r>
        <w:rPr>
          <w:rFonts w:ascii="宋体" w:eastAsia="宋体" w:cs="宋体" w:hAnsi="宋体" w:hint="eastAsia"/>
          <w:sz w:val="24"/>
          <w:szCs w:val="24"/>
          <w:lang w:val="en-US" w:eastAsia="zh-CN"/>
        </w:rPr>
        <w:t>.</w:t>
      </w:r>
      <w:r>
        <w:rPr>
          <w:rFonts w:ascii="宋体" w:eastAsia="宋体" w:cs="宋体" w:hAnsi="宋体" w:hint="eastAsia"/>
          <w:sz w:val="24"/>
          <w:szCs w:val="24"/>
        </w:rPr>
        <w:t>采购文件领取地点：</w:t>
      </w:r>
      <w:r>
        <w:rPr>
          <w:rFonts w:ascii="宋体" w:eastAsia="宋体" w:cs="宋体" w:hAnsi="宋体" w:hint="eastAsia"/>
          <w:sz w:val="24"/>
          <w:szCs w:val="24"/>
          <w:lang w:val="en-US" w:eastAsia="zh-CN"/>
        </w:rPr>
        <w:t>青岛重工公司第二会议室</w:t>
      </w:r>
      <w:r>
        <w:rPr>
          <w:rFonts w:ascii="宋体" w:eastAsia="宋体" w:cs="宋体" w:hAnsi="宋体" w:hint="eastAsia"/>
          <w:sz w:val="24"/>
          <w:szCs w:val="24"/>
        </w:rPr>
        <w:t xml:space="preserve"> </w:t>
      </w:r>
    </w:p>
    <w:p>
      <w:pPr>
        <w:jc w:val="left"/>
        <w:rPr>
          <w:rFonts w:ascii="宋体" w:eastAsia="宋体" w:cs="宋体" w:hAnsi="宋体" w:hint="eastAsia"/>
          <w:b/>
          <w:bCs/>
          <w:sz w:val="24"/>
          <w:szCs w:val="24"/>
        </w:rPr>
      </w:pPr>
      <w:r>
        <w:rPr>
          <w:rFonts w:ascii="宋体" w:eastAsia="宋体" w:cs="宋体" w:hAnsi="宋体" w:hint="eastAsia"/>
          <w:b/>
          <w:bCs/>
          <w:sz w:val="24"/>
          <w:szCs w:val="24"/>
        </w:rPr>
        <w:t xml:space="preserve">   五、响应文件提交 </w:t>
      </w:r>
    </w:p>
    <w:p>
      <w:pPr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b/>
          <w:bCs/>
          <w:sz w:val="24"/>
          <w:szCs w:val="24"/>
        </w:rPr>
        <w:t xml:space="preserve">    1</w:t>
      </w:r>
      <w:r>
        <w:rPr>
          <w:rFonts w:ascii="宋体" w:eastAsia="宋体" w:cs="宋体" w:hAnsi="宋体" w:hint="eastAsia"/>
          <w:b/>
          <w:bCs/>
          <w:sz w:val="24"/>
          <w:szCs w:val="24"/>
          <w:lang w:val="en-US" w:eastAsia="zh-CN"/>
        </w:rPr>
        <w:t>.</w:t>
      </w:r>
      <w:r>
        <w:rPr>
          <w:rFonts w:ascii="宋体" w:eastAsia="宋体" w:cs="宋体" w:hAnsi="宋体" w:hint="eastAsia"/>
          <w:b/>
          <w:bCs/>
          <w:sz w:val="24"/>
          <w:szCs w:val="24"/>
        </w:rPr>
        <w:t>递交方式：</w:t>
      </w:r>
      <w:r>
        <w:rPr>
          <w:rFonts w:ascii="宋体" w:eastAsia="宋体" w:cs="宋体" w:hAnsi="宋体" w:hint="eastAsia"/>
          <w:sz w:val="24"/>
          <w:szCs w:val="24"/>
        </w:rPr>
        <w:t xml:space="preserve">线下 </w:t>
      </w:r>
    </w:p>
    <w:p>
      <w:pPr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b/>
          <w:bCs/>
          <w:sz w:val="24"/>
          <w:szCs w:val="24"/>
        </w:rPr>
        <w:t xml:space="preserve">    2</w:t>
      </w:r>
      <w:r>
        <w:rPr>
          <w:rFonts w:ascii="宋体" w:eastAsia="宋体" w:cs="宋体" w:hAnsi="宋体" w:hint="eastAsia"/>
          <w:b/>
          <w:bCs/>
          <w:sz w:val="24"/>
          <w:szCs w:val="24"/>
          <w:lang w:val="en-US" w:eastAsia="zh-CN"/>
        </w:rPr>
        <w:t>.</w:t>
      </w:r>
      <w:r>
        <w:rPr>
          <w:rFonts w:ascii="宋体" w:eastAsia="宋体" w:cs="宋体" w:hAnsi="宋体" w:hint="eastAsia"/>
          <w:b/>
          <w:bCs/>
          <w:sz w:val="24"/>
          <w:szCs w:val="24"/>
        </w:rPr>
        <w:t>递交截止时间：</w:t>
      </w:r>
      <w:r>
        <w:rPr>
          <w:rFonts w:ascii="宋体" w:eastAsia="宋体" w:cs="宋体" w:hAnsi="宋体" w:hint="eastAsia"/>
          <w:sz w:val="24"/>
          <w:szCs w:val="24"/>
        </w:rPr>
        <w:t>2026-0</w:t>
      </w:r>
      <w:r>
        <w:rPr>
          <w:rFonts w:ascii="宋体" w:eastAsia="宋体" w:cs="宋体" w:hAnsi="宋体" w:hint="eastAsia"/>
          <w:sz w:val="24"/>
          <w:szCs w:val="24"/>
          <w:lang w:val="en-US" w:eastAsia="zh-CN"/>
        </w:rPr>
        <w:t>9</w:t>
      </w:r>
      <w:r>
        <w:rPr>
          <w:rFonts w:ascii="宋体" w:eastAsia="宋体" w:cs="宋体" w:hAnsi="宋体" w:hint="eastAsia"/>
          <w:sz w:val="24"/>
          <w:szCs w:val="24"/>
        </w:rPr>
        <w:t>-</w:t>
      </w:r>
      <w:r>
        <w:rPr>
          <w:rFonts w:ascii="宋体" w:eastAsia="宋体" w:cs="宋体" w:hAnsi="宋体"/>
          <w:sz w:val="24"/>
          <w:szCs w:val="24"/>
          <w:lang w:val="en-US" w:eastAsia="zh-CN"/>
        </w:rPr>
        <w:t>21</w:t>
      </w:r>
      <w:r>
        <w:rPr>
          <w:rFonts w:ascii="宋体" w:eastAsia="宋体" w:cs="宋体" w:hAnsi="宋体" w:hint="eastAsia"/>
          <w:sz w:val="24"/>
          <w:szCs w:val="24"/>
        </w:rPr>
        <w:t xml:space="preserve"> 09:</w:t>
      </w:r>
      <w:r>
        <w:rPr>
          <w:rFonts w:ascii="宋体" w:eastAsia="宋体" w:cs="宋体" w:hAnsi="宋体"/>
          <w:sz w:val="24"/>
          <w:szCs w:val="24"/>
        </w:rPr>
        <w:t>3</w:t>
      </w:r>
      <w:r>
        <w:rPr>
          <w:rFonts w:ascii="宋体" w:eastAsia="宋体" w:cs="宋体" w:hAnsi="宋体" w:hint="eastAsia"/>
          <w:sz w:val="24"/>
          <w:szCs w:val="24"/>
        </w:rPr>
        <w:t xml:space="preserve">0:00 </w:t>
      </w:r>
    </w:p>
    <w:p>
      <w:pPr>
        <w:ind w:firstLine="481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b/>
          <w:bCs/>
          <w:sz w:val="24"/>
          <w:szCs w:val="24"/>
        </w:rPr>
        <w:t>3</w:t>
      </w:r>
      <w:r>
        <w:rPr>
          <w:rFonts w:ascii="宋体" w:eastAsia="宋体" w:cs="宋体" w:hAnsi="宋体" w:hint="eastAsia"/>
          <w:b/>
          <w:bCs/>
          <w:sz w:val="24"/>
          <w:szCs w:val="24"/>
          <w:lang w:val="en-US" w:eastAsia="zh-CN"/>
        </w:rPr>
        <w:t>.</w:t>
      </w:r>
      <w:r>
        <w:rPr>
          <w:rFonts w:ascii="宋体" w:eastAsia="宋体" w:cs="宋体" w:hAnsi="宋体" w:hint="eastAsia"/>
          <w:b/>
          <w:bCs/>
          <w:sz w:val="24"/>
          <w:szCs w:val="24"/>
        </w:rPr>
        <w:t>递交地点：</w:t>
      </w:r>
      <w:r>
        <w:rPr>
          <w:rFonts w:ascii="宋体" w:eastAsia="宋体" w:cs="宋体" w:hAnsi="宋体" w:hint="eastAsia"/>
          <w:sz w:val="24"/>
          <w:szCs w:val="24"/>
        </w:rPr>
        <w:t>青岛重工公司第二会议室</w:t>
      </w:r>
    </w:p>
    <w:p>
      <w:pPr>
        <w:ind w:firstLine="481"/>
        <w:rPr>
          <w:rFonts w:ascii="宋体" w:eastAsia="宋体" w:cs="宋体" w:hAnsi="宋体" w:hint="eastAsia"/>
          <w:b/>
          <w:bCs/>
          <w:sz w:val="24"/>
          <w:szCs w:val="24"/>
        </w:rPr>
      </w:pPr>
      <w:r>
        <w:rPr>
          <w:rFonts w:ascii="宋体" w:eastAsia="宋体" w:cs="宋体" w:hAnsi="宋体" w:hint="eastAsia"/>
          <w:b/>
          <w:bCs/>
          <w:sz w:val="24"/>
          <w:szCs w:val="24"/>
        </w:rPr>
        <w:t xml:space="preserve">六、开标时间和地点 </w:t>
      </w:r>
    </w:p>
    <w:p>
      <w:pPr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b/>
          <w:bCs/>
          <w:sz w:val="24"/>
          <w:szCs w:val="24"/>
        </w:rPr>
        <w:t xml:space="preserve">    1</w:t>
      </w:r>
      <w:r>
        <w:rPr>
          <w:rFonts w:ascii="宋体" w:eastAsia="宋体" w:cs="宋体" w:hAnsi="宋体" w:hint="eastAsia"/>
          <w:b/>
          <w:bCs/>
          <w:sz w:val="24"/>
          <w:szCs w:val="24"/>
          <w:lang w:val="en-US" w:eastAsia="zh-CN"/>
        </w:rPr>
        <w:t>.</w:t>
      </w:r>
      <w:r>
        <w:rPr>
          <w:rFonts w:ascii="宋体" w:eastAsia="宋体" w:cs="宋体" w:hAnsi="宋体" w:hint="eastAsia"/>
          <w:b/>
          <w:bCs/>
          <w:sz w:val="24"/>
          <w:szCs w:val="24"/>
        </w:rPr>
        <w:t>开标时间：</w:t>
      </w:r>
      <w:r>
        <w:rPr>
          <w:rFonts w:ascii="宋体" w:eastAsia="宋体" w:cs="宋体" w:hAnsi="宋体" w:hint="eastAsia"/>
          <w:sz w:val="24"/>
          <w:szCs w:val="24"/>
        </w:rPr>
        <w:t>2026-0</w:t>
      </w:r>
      <w:r>
        <w:rPr>
          <w:rFonts w:ascii="宋体" w:eastAsia="宋体" w:cs="宋体" w:hAnsi="宋体" w:hint="eastAsia"/>
          <w:sz w:val="24"/>
          <w:szCs w:val="24"/>
          <w:lang w:val="en-US" w:eastAsia="zh-CN"/>
        </w:rPr>
        <w:t>9</w:t>
      </w:r>
      <w:r>
        <w:rPr>
          <w:rFonts w:ascii="宋体" w:eastAsia="宋体" w:cs="宋体" w:hAnsi="宋体" w:hint="eastAsia"/>
          <w:sz w:val="24"/>
          <w:szCs w:val="24"/>
        </w:rPr>
        <w:t>-</w:t>
      </w:r>
      <w:r>
        <w:rPr>
          <w:rFonts w:ascii="宋体" w:eastAsia="宋体" w:cs="宋体" w:hAnsi="宋体"/>
          <w:sz w:val="24"/>
          <w:szCs w:val="24"/>
          <w:lang w:val="en-US" w:eastAsia="zh-CN"/>
        </w:rPr>
        <w:t>21</w:t>
      </w:r>
      <w:r>
        <w:rPr>
          <w:rFonts w:ascii="宋体" w:eastAsia="宋体" w:cs="宋体" w:hAnsi="宋体" w:hint="eastAsia"/>
          <w:sz w:val="24"/>
          <w:szCs w:val="24"/>
        </w:rPr>
        <w:t xml:space="preserve"> 09:</w:t>
      </w:r>
      <w:r>
        <w:rPr>
          <w:rFonts w:ascii="宋体" w:eastAsia="宋体" w:cs="宋体" w:hAnsi="宋体"/>
          <w:sz w:val="24"/>
          <w:szCs w:val="24"/>
        </w:rPr>
        <w:t>3</w:t>
      </w:r>
      <w:r>
        <w:rPr>
          <w:rFonts w:ascii="宋体" w:eastAsia="宋体" w:cs="宋体" w:hAnsi="宋体" w:hint="eastAsia"/>
          <w:sz w:val="24"/>
          <w:szCs w:val="24"/>
        </w:rPr>
        <w:t xml:space="preserve">0:00 </w:t>
      </w:r>
    </w:p>
    <w:p>
      <w:pPr>
        <w:ind w:firstLine="481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b/>
          <w:bCs/>
          <w:sz w:val="24"/>
          <w:szCs w:val="24"/>
        </w:rPr>
        <w:t>2</w:t>
      </w:r>
      <w:r>
        <w:rPr>
          <w:rFonts w:ascii="宋体" w:eastAsia="宋体" w:cs="宋体" w:hAnsi="宋体" w:hint="eastAsia"/>
          <w:b/>
          <w:bCs/>
          <w:sz w:val="24"/>
          <w:szCs w:val="24"/>
          <w:lang w:val="en-US" w:eastAsia="zh-CN"/>
        </w:rPr>
        <w:t>.</w:t>
      </w:r>
      <w:r>
        <w:rPr>
          <w:rFonts w:ascii="宋体" w:eastAsia="宋体" w:cs="宋体" w:hAnsi="宋体" w:hint="eastAsia"/>
          <w:b/>
          <w:bCs/>
          <w:sz w:val="24"/>
          <w:szCs w:val="24"/>
        </w:rPr>
        <w:t>开标地点：</w:t>
      </w:r>
      <w:r>
        <w:rPr>
          <w:rFonts w:ascii="宋体" w:eastAsia="宋体" w:cs="宋体" w:hAnsi="宋体" w:hint="eastAsia"/>
          <w:sz w:val="24"/>
          <w:szCs w:val="24"/>
        </w:rPr>
        <w:t>青岛重工公司第二会议室</w:t>
      </w:r>
    </w:p>
    <w:p>
      <w:pPr>
        <w:ind w:firstLine="481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b/>
          <w:bCs/>
          <w:sz w:val="24"/>
          <w:szCs w:val="24"/>
        </w:rPr>
        <w:t>七、发布公告的媒介</w:t>
      </w:r>
      <w:r>
        <w:rPr>
          <w:rFonts w:ascii="宋体" w:eastAsia="宋体" w:cs="宋体" w:hAnsi="宋体" w:hint="eastAsia"/>
          <w:sz w:val="24"/>
          <w:szCs w:val="24"/>
        </w:rPr>
        <w:t xml:space="preserve">  </w:t>
      </w:r>
    </w:p>
    <w:p>
      <w:pPr>
        <w:rPr>
          <w:rFonts w:ascii="宋体" w:eastAsia="宋体" w:cs="宋体" w:hAnsi="宋体"/>
          <w:sz w:val="24"/>
          <w:szCs w:val="24"/>
          <w:lang w:val="en-US" w:eastAsia="zh-CN"/>
          <w:highlight w:val="yellow"/>
        </w:rPr>
      </w:pPr>
      <w:r>
        <w:rPr>
          <w:rFonts w:ascii="宋体" w:eastAsia="宋体" w:cs="宋体" w:hAnsi="宋体" w:hint="eastAsia"/>
          <w:sz w:val="24"/>
          <w:szCs w:val="24"/>
        </w:rPr>
        <w:t xml:space="preserve">    阳光采购服务平台（www.ygcgfw.com） </w:t>
      </w:r>
      <w:r>
        <w:rPr>
          <w:rFonts w:ascii="宋体" w:eastAsia="宋体" w:cs="宋体" w:hAnsi="宋体" w:hint="eastAsia"/>
          <w:sz w:val="24"/>
          <w:szCs w:val="24"/>
          <w:lang w:val="en-US" w:eastAsia="zh-CN"/>
          <w:highlight w:val="yellow"/>
        </w:rPr>
        <w:t>中国重汽</w:t>
      </w:r>
      <w:r>
        <w:rPr>
          <w:rFonts w:ascii="宋体" w:eastAsia="宋体" w:cs="宋体" w:hAnsi="宋体"/>
          <w:sz w:val="24"/>
          <w:szCs w:val="24"/>
          <w:lang w:eastAsia="zh-CN"/>
          <w:highlight w:val="yellow"/>
        </w:rPr>
        <w:t>集团官网</w:t>
      </w:r>
      <w:r>
        <w:rPr>
          <w:rFonts w:ascii="宋体" w:eastAsia="宋体" w:cs="宋体" w:hAnsi="宋体" w:hint="eastAsia"/>
          <w:sz w:val="24"/>
          <w:szCs w:val="24"/>
          <w:lang w:val="en-US" w:eastAsia="zh-CN"/>
          <w:highlight w:val="yellow"/>
        </w:rPr>
        <w:t>（ww.cnhtc.com.cn）</w:t>
      </w:r>
    </w:p>
    <w:p>
      <w:pPr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b/>
          <w:bCs/>
          <w:sz w:val="24"/>
          <w:szCs w:val="24"/>
        </w:rPr>
        <w:t xml:space="preserve">    八、联系方式</w:t>
      </w:r>
      <w:r>
        <w:rPr>
          <w:rFonts w:ascii="宋体" w:eastAsia="宋体" w:cs="宋体" w:hAnsi="宋体" w:hint="eastAsia"/>
          <w:sz w:val="24"/>
          <w:szCs w:val="24"/>
        </w:rPr>
        <w:t xml:space="preserve"> </w:t>
      </w:r>
    </w:p>
    <w:p>
      <w:pPr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b/>
          <w:bCs/>
          <w:sz w:val="24"/>
          <w:szCs w:val="24"/>
        </w:rPr>
        <w:t xml:space="preserve">    1</w:t>
      </w:r>
      <w:r>
        <w:rPr>
          <w:rFonts w:ascii="宋体" w:eastAsia="宋体" w:cs="宋体" w:hAnsi="宋体" w:hint="eastAsia"/>
          <w:b/>
          <w:bCs/>
          <w:sz w:val="24"/>
          <w:szCs w:val="24"/>
          <w:lang w:val="en-US" w:eastAsia="zh-CN"/>
        </w:rPr>
        <w:t>.</w:t>
      </w:r>
      <w:r>
        <w:rPr>
          <w:rFonts w:ascii="宋体" w:eastAsia="宋体" w:cs="宋体" w:hAnsi="宋体" w:hint="eastAsia"/>
          <w:b/>
          <w:bCs/>
          <w:sz w:val="24"/>
          <w:szCs w:val="24"/>
        </w:rPr>
        <w:t>采购人信息：</w:t>
      </w:r>
      <w:r>
        <w:rPr>
          <w:rFonts w:ascii="宋体" w:eastAsia="宋体" w:cs="宋体" w:hAnsi="宋体" w:hint="eastAsia"/>
          <w:sz w:val="24"/>
          <w:szCs w:val="24"/>
        </w:rPr>
        <w:t xml:space="preserve"> </w:t>
      </w:r>
    </w:p>
    <w:p>
      <w:pPr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 xml:space="preserve">    名称：中国重型汽车集团有限公司 </w:t>
      </w:r>
    </w:p>
    <w:p>
      <w:pPr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 xml:space="preserve">    地址：山东省济南市历城区华奥路777号中国重型汽车集团有限公司 </w:t>
      </w:r>
    </w:p>
    <w:p>
      <w:pPr>
        <w:rPr>
          <w:rFonts w:ascii="宋体" w:eastAsia="宋体" w:cs="宋体" w:hAnsi="宋体"/>
          <w:sz w:val="24"/>
          <w:szCs w:val="24"/>
          <w:lang w:val="en-US" w:eastAsia="zh-CN"/>
        </w:rPr>
      </w:pPr>
      <w:r>
        <w:rPr>
          <w:rFonts w:ascii="宋体" w:eastAsia="宋体" w:cs="宋体" w:hAnsi="宋体" w:hint="eastAsia"/>
          <w:sz w:val="24"/>
          <w:szCs w:val="24"/>
        </w:rPr>
        <w:t xml:space="preserve">    联系人：</w:t>
      </w:r>
      <w:r>
        <w:rPr>
          <w:rFonts w:ascii="宋体" w:eastAsia="宋体" w:cs="宋体" w:hAnsi="宋体" w:hint="eastAsia"/>
          <w:sz w:val="24"/>
          <w:szCs w:val="24"/>
          <w:lang w:val="en-US" w:eastAsia="zh-CN"/>
        </w:rPr>
        <w:t>王老师</w:t>
      </w:r>
    </w:p>
    <w:p>
      <w:pPr>
        <w:ind w:firstLine="480"/>
        <w:rPr>
          <w:rFonts w:ascii="宋体" w:eastAsia="宋体" w:cs="宋体" w:hAnsi="宋体"/>
          <w:sz w:val="24"/>
          <w:szCs w:val="24"/>
          <w:lang w:val="en-US" w:eastAsia="zh-CN"/>
        </w:rPr>
      </w:pPr>
      <w:r>
        <w:rPr>
          <w:rFonts w:ascii="宋体" w:eastAsia="宋体" w:cs="宋体" w:hAnsi="宋体" w:hint="eastAsia"/>
          <w:sz w:val="24"/>
          <w:szCs w:val="24"/>
        </w:rPr>
        <w:t>联系电话：</w:t>
      </w:r>
      <w:r>
        <w:rPr>
          <w:rFonts w:ascii="宋体" w:eastAsia="宋体" w:cs="宋体" w:hAnsi="宋体" w:hint="eastAsia"/>
          <w:sz w:val="24"/>
          <w:szCs w:val="24"/>
          <w:lang w:val="en-US" w:eastAsia="zh-CN"/>
        </w:rPr>
        <w:t>17860600476</w:t>
      </w:r>
    </w:p>
    <w:p>
      <w:pPr>
        <w:ind w:firstLine="480"/>
        <w:rPr>
          <w:rFonts w:ascii="宋体" w:eastAsia="宋体" w:cs="宋体" w:hAnsi="宋体" w:hint="eastAsia"/>
          <w:b/>
          <w:bCs/>
          <w:sz w:val="24"/>
          <w:szCs w:val="24"/>
        </w:rPr>
      </w:pPr>
      <w:r>
        <w:rPr>
          <w:rFonts w:ascii="宋体" w:eastAsia="宋体" w:cs="宋体" w:hAnsi="宋体" w:hint="eastAsia"/>
          <w:b/>
          <w:bCs/>
          <w:sz w:val="24"/>
          <w:szCs w:val="24"/>
        </w:rPr>
        <w:t xml:space="preserve">九、其他说明  </w:t>
      </w:r>
    </w:p>
    <w:p>
      <w:pPr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 xml:space="preserve">    1</w:t>
      </w:r>
      <w:r>
        <w:rPr>
          <w:rFonts w:ascii="宋体" w:eastAsia="宋体" w:cs="宋体" w:hAnsi="宋体" w:hint="eastAsia"/>
          <w:sz w:val="24"/>
          <w:szCs w:val="24"/>
          <w:lang w:val="en-US" w:eastAsia="zh-CN"/>
        </w:rPr>
        <w:t>.</w:t>
      </w:r>
      <w:r>
        <w:rPr>
          <w:rFonts w:ascii="宋体" w:eastAsia="宋体" w:cs="宋体" w:hAnsi="宋体" w:hint="eastAsia"/>
          <w:sz w:val="24"/>
          <w:szCs w:val="24"/>
        </w:rPr>
        <w:t>供应商需在阳光采购服务平台进行注册，注册后搜索该项目并进行报名。</w:t>
      </w:r>
    </w:p>
    <w:p>
      <w:pPr>
        <w:ind w:firstLine="480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>2</w:t>
      </w:r>
      <w:r>
        <w:rPr>
          <w:rFonts w:ascii="宋体" w:eastAsia="宋体" w:cs="宋体" w:hAnsi="宋体" w:hint="eastAsia"/>
          <w:sz w:val="24"/>
          <w:szCs w:val="24"/>
          <w:lang w:val="en-US" w:eastAsia="zh-CN"/>
        </w:rPr>
        <w:t>.</w:t>
      </w:r>
      <w:r>
        <w:rPr>
          <w:rFonts w:ascii="宋体" w:eastAsia="宋体" w:cs="宋体" w:hAnsi="宋体" w:hint="eastAsia"/>
          <w:sz w:val="24"/>
          <w:szCs w:val="24"/>
        </w:rPr>
        <w:t>供应商需在重汽官网搜索本项目招标公告，根据要求准备报名资料。</w:t>
      </w:r>
    </w:p>
    <w:p>
      <w:pPr>
        <w:ind w:firstLine="480"/>
        <w:rPr>
          <w:rFonts w:ascii="宋体" w:eastAsia="宋体" w:cs="宋体" w:hAnsi="宋体" w:hint="eastAsia"/>
          <w:sz w:val="24"/>
          <w:szCs w:val="24"/>
        </w:rPr>
      </w:pPr>
    </w:p>
    <w:p>
      <w:pPr>
        <w:ind w:firstLine="480"/>
        <w:rPr>
          <w:rFonts w:ascii="宋体" w:eastAsia="宋体" w:cs="宋体" w:hAnsi="宋体" w:hint="eastAsia"/>
          <w:sz w:val="24"/>
          <w:szCs w:val="24"/>
        </w:rPr>
      </w:pPr>
    </w:p>
    <w:p>
      <w:pPr>
        <w:ind w:firstLine="480"/>
        <w:rPr>
          <w:rFonts w:ascii="宋体" w:eastAsia="宋体" w:cs="宋体" w:hAnsi="宋体" w:hint="eastAsia"/>
          <w:sz w:val="24"/>
          <w:szCs w:val="24"/>
        </w:rPr>
      </w:pPr>
    </w:p>
    <w:p>
      <w:pPr>
        <w:ind w:firstLine="480"/>
        <w:rPr>
          <w:rFonts w:ascii="宋体" w:eastAsia="宋体" w:cs="宋体" w:hAnsi="宋体" w:hint="eastAsia"/>
          <w:sz w:val="24"/>
          <w:szCs w:val="24"/>
        </w:rPr>
      </w:pPr>
    </w:p>
    <w:p>
      <w:pPr>
        <w:ind w:firstLine="480"/>
        <w:rPr>
          <w:rFonts w:ascii="宋体" w:eastAsia="宋体" w:cs="宋体" w:hAnsi="宋体" w:hint="eastAsia"/>
          <w:sz w:val="24"/>
          <w:szCs w:val="24"/>
        </w:rPr>
      </w:pPr>
    </w:p>
    <w:p>
      <w:pPr>
        <w:ind w:firstLine="480"/>
        <w:rPr>
          <w:rFonts w:ascii="宋体" w:eastAsia="宋体" w:cs="宋体" w:hAnsi="宋体" w:hint="eastAsia"/>
          <w:sz w:val="24"/>
          <w:szCs w:val="24"/>
        </w:rPr>
      </w:pPr>
    </w:p>
    <w:p>
      <w:pPr>
        <w:ind w:firstLine="480"/>
        <w:rPr>
          <w:rFonts w:ascii="宋体" w:eastAsia="宋体" w:cs="宋体" w:hAnsi="宋体" w:hint="eastAsia"/>
          <w:sz w:val="24"/>
          <w:szCs w:val="24"/>
        </w:rPr>
      </w:pPr>
    </w:p>
    <w:p>
      <w:pPr>
        <w:ind w:firstLine="480"/>
        <w:rPr>
          <w:rFonts w:ascii="宋体" w:eastAsia="宋体" w:cs="宋体" w:hAnsi="宋体" w:hint="eastAsia"/>
          <w:sz w:val="24"/>
          <w:szCs w:val="24"/>
        </w:rPr>
      </w:pPr>
    </w:p>
    <w:p>
      <w:pPr>
        <w:ind w:firstLine="480"/>
        <w:rPr>
          <w:rFonts w:ascii="宋体" w:eastAsia="宋体" w:cs="宋体" w:hAnsi="宋体" w:hint="eastAsia"/>
          <w:sz w:val="24"/>
          <w:szCs w:val="24"/>
        </w:rPr>
      </w:pPr>
    </w:p>
    <w:p>
      <w:pPr>
        <w:ind w:firstLine="480"/>
        <w:rPr>
          <w:rFonts w:ascii="宋体" w:eastAsia="宋体" w:cs="宋体" w:hAnsi="宋体" w:hint="eastAsia"/>
          <w:sz w:val="24"/>
          <w:szCs w:val="24"/>
        </w:rPr>
      </w:pPr>
    </w:p>
    <w:p>
      <w:pPr>
        <w:ind w:firstLine="480"/>
        <w:rPr>
          <w:rFonts w:ascii="宋体" w:eastAsia="宋体" w:cs="宋体" w:hAnsi="宋体" w:hint="eastAsia"/>
          <w:sz w:val="24"/>
          <w:szCs w:val="24"/>
        </w:rPr>
      </w:pPr>
      <w:bookmarkStart w:id="2" w:name="_GoBack"/>
      <w:bookmarkEnd w:id="2"/>
    </w:p>
    <w:p>
      <w:pPr>
        <w:pStyle w:val="15"/>
        <w:outlineLvl w:val="2"/>
        <w:rPr>
          <w:rFonts w:eastAsia="宋体" w:cs="宋体" w:hAnsi="宋体" w:hint="eastAsia"/>
          <w:b/>
          <w:bCs/>
          <w:color w:val="000000"/>
          <w:sz w:val="24"/>
          <w:szCs w:val="24"/>
        </w:rPr>
      </w:pPr>
      <w:r>
        <w:rPr>
          <w:rFonts w:eastAsia="宋体" w:cs="宋体" w:hAnsi="宋体" w:hint="eastAsia"/>
          <w:b/>
          <w:bCs/>
          <w:color w:val="000000"/>
          <w:sz w:val="24"/>
          <w:szCs w:val="24"/>
        </w:rPr>
        <w:t xml:space="preserve"> </w:t>
      </w:r>
      <w:r>
        <w:rPr>
          <w:rFonts w:eastAsia="宋体" w:cs="宋体" w:hAnsi="宋体" w:hint="eastAsia"/>
          <w:b/>
          <w:bCs/>
          <w:color w:val="000000"/>
          <w:sz w:val="24"/>
          <w:szCs w:val="24"/>
          <w:lang w:val="en-US" w:eastAsia="zh-CN"/>
        </w:rPr>
        <w:t>附件1：</w:t>
      </w:r>
      <w:r>
        <w:rPr>
          <w:rFonts w:eastAsia="宋体" w:cs="宋体" w:hAnsi="宋体" w:hint="eastAsia"/>
          <w:b/>
          <w:bCs/>
          <w:color w:val="000000"/>
          <w:sz w:val="24"/>
          <w:szCs w:val="24"/>
        </w:rPr>
        <w:t>SRM非生产供应商注册操作手册</w:t>
      </w:r>
    </w:p>
    <w:p>
      <w:pPr>
        <w:pStyle w:val="15"/>
        <w:rPr>
          <w:rFonts w:eastAsia="宋体"/>
        </w:rPr>
      </w:pPr>
    </w:p>
    <w:p>
      <w:pPr>
        <w:adjustRightInd w:val="0"/>
        <w:snapToGrid w:val="0"/>
        <w:spacing w:line="360" w:lineRule="auto"/>
        <w:jc w:val="left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/>
          <w:sz w:val="24"/>
          <w:szCs w:val="24"/>
        </w:rPr>
        <w:t>浏览器中输入地址;</w:t>
      </w:r>
    </w:p>
    <w:p>
      <w:pPr>
        <w:adjustRightInd w:val="0"/>
        <w:snapToGrid w:val="0"/>
        <w:spacing w:line="360" w:lineRule="auto"/>
        <w:jc w:val="left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/>
          <w:sz w:val="24"/>
          <w:szCs w:val="24"/>
        </w:rPr>
        <w:fldChar w:fldCharType="begin"/>
      </w:r>
      <w:r>
        <w:instrText>HYPERLINK "http://ecaitong.sinotruk.com:8012/" /l "/login"</w:instrText>
      </w:r>
      <w:r>
        <w:rPr>
          <w:rFonts w:ascii="宋体" w:eastAsia="宋体" w:cs="宋体" w:hAnsi="宋体"/>
          <w:sz w:val="24"/>
          <w:szCs w:val="24"/>
        </w:rPr>
        <w:fldChar w:fldCharType="separate"/>
      </w:r>
      <w:r>
        <w:rPr>
          <w:rFonts w:ascii="宋体" w:eastAsia="宋体" w:cs="宋体" w:hAnsi="宋体"/>
          <w:sz w:val="24"/>
          <w:szCs w:val="24"/>
        </w:rPr>
        <w:t>http</w:t>
      </w:r>
      <w:r>
        <w:rPr>
          <w:rFonts w:ascii="宋体" w:eastAsia="宋体" w:cs="宋体" w:hAnsi="宋体" w:hint="eastAsia"/>
          <w:sz w:val="24"/>
          <w:szCs w:val="24"/>
        </w:rPr>
        <w:t>s</w:t>
      </w:r>
      <w:r>
        <w:rPr>
          <w:rFonts w:ascii="宋体" w:eastAsia="宋体" w:cs="宋体" w:hAnsi="宋体"/>
          <w:sz w:val="24"/>
          <w:szCs w:val="24"/>
        </w:rPr>
        <w:t>://ecaitong.sinotruk.com:8012/#/login</w:t>
      </w:r>
      <w:r>
        <w:rPr>
          <w:rFonts w:ascii="宋体" w:eastAsia="宋体" w:cs="宋体" w:hAnsi="宋体"/>
          <w:sz w:val="24"/>
          <w:szCs w:val="24"/>
        </w:rPr>
        <w:fldChar w:fldCharType="end"/>
      </w:r>
    </w:p>
    <w:p>
      <w:pPr>
        <w:adjustRightInd w:val="0"/>
        <w:snapToGrid w:val="0"/>
        <w:spacing w:line="360" w:lineRule="auto"/>
        <w:jc w:val="left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/>
          <w:sz w:val="24"/>
          <w:szCs w:val="24"/>
        </w:rPr>
        <w:t>1.点击立即注册</w:t>
      </w:r>
    </w:p>
    <w:p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933065"/>
            <wp:effectExtent l="0" t="0" r="12064" b="635"/>
            <wp:docPr id="2" name="picture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2" name="picture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60085" cy="293306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eastAsia="宋体" w:cs="宋体" w:hAnsi="宋体" w:hint="eastAsia"/>
          <w:sz w:val="24"/>
          <w:szCs w:val="28"/>
        </w:rPr>
      </w:pPr>
      <w:r>
        <w:rPr>
          <w:rFonts w:ascii="宋体" w:eastAsia="宋体" w:cs="宋体" w:hAnsi="宋体" w:hint="eastAsia"/>
          <w:color w:val="000000"/>
          <w:sz w:val="24"/>
          <w:szCs w:val="28"/>
        </w:rPr>
        <w:t>2.</w:t>
      </w:r>
      <w:r>
        <w:rPr>
          <w:rFonts w:ascii="宋体" w:eastAsia="宋体" w:cs="宋体" w:hAnsi="宋体"/>
          <w:color w:val="000000"/>
          <w:sz w:val="24"/>
          <w:szCs w:val="28"/>
        </w:rPr>
        <w:t>填写手机号码（没有注册过的）</w:t>
      </w:r>
    </w:p>
    <w:p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766695"/>
            <wp:effectExtent l="0" t="0" r="12064" b="14604"/>
            <wp:docPr id="3" name="picture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4" name="picture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60085" cy="276669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eastAsia="宋体" w:cs="宋体" w:hAnsi="宋体" w:hint="eastAsia"/>
          <w:sz w:val="24"/>
          <w:szCs w:val="28"/>
        </w:rPr>
      </w:pPr>
      <w:r>
        <w:rPr>
          <w:rFonts w:ascii="宋体" w:eastAsia="宋体" w:cs="宋体" w:hAnsi="宋体" w:hint="eastAsia"/>
          <w:color w:val="000000"/>
          <w:sz w:val="24"/>
          <w:szCs w:val="28"/>
        </w:rPr>
        <w:t>3.</w:t>
      </w:r>
      <w:r>
        <w:rPr>
          <w:rFonts w:ascii="宋体" w:eastAsia="宋体" w:cs="宋体" w:hAnsi="宋体"/>
          <w:color w:val="000000"/>
          <w:sz w:val="24"/>
          <w:szCs w:val="28"/>
        </w:rPr>
        <w:t>注册成功登录这个手机号码的账号进入系统，点击供应商注册</w:t>
      </w:r>
    </w:p>
    <w:p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869564"/>
            <wp:effectExtent l="0" t="0" r="12064" b="6985"/>
            <wp:docPr id="4" name="picture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6" name="picture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60085" cy="286956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eastAsia="宋体" w:cs="宋体" w:hAnsi="宋体" w:hint="eastAsia"/>
          <w:sz w:val="24"/>
          <w:szCs w:val="28"/>
        </w:rPr>
      </w:pPr>
      <w:r>
        <w:rPr>
          <w:rFonts w:ascii="宋体" w:eastAsia="宋体" w:cs="宋体" w:hAnsi="宋体" w:hint="eastAsia"/>
          <w:color w:val="000000"/>
          <w:sz w:val="24"/>
          <w:szCs w:val="28"/>
        </w:rPr>
        <w:t>4.</w:t>
      </w:r>
      <w:r>
        <w:rPr>
          <w:rFonts w:ascii="宋体" w:eastAsia="宋体" w:cs="宋体" w:hAnsi="宋体"/>
          <w:color w:val="000000"/>
          <w:sz w:val="24"/>
          <w:szCs w:val="28"/>
        </w:rPr>
        <w:t>点击新增</w:t>
      </w:r>
    </w:p>
    <w:p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853054"/>
            <wp:effectExtent l="0" t="0" r="12064" b="4444"/>
            <wp:docPr id="5" name="picture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60085" cy="285305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eastAsia="宋体" w:cs="宋体" w:hAnsi="宋体" w:hint="eastAsia"/>
          <w:sz w:val="24"/>
          <w:szCs w:val="28"/>
        </w:rPr>
      </w:pPr>
      <w:r>
        <w:rPr>
          <w:rFonts w:ascii="宋体" w:eastAsia="宋体" w:cs="宋体" w:hAnsi="宋体" w:hint="eastAsia"/>
          <w:sz w:val="24"/>
          <w:szCs w:val="28"/>
        </w:rPr>
        <w:t>5</w:t>
      </w:r>
      <w:r>
        <w:rPr>
          <w:rFonts w:ascii="宋体" w:eastAsia="宋体" w:cs="宋体" w:hAnsi="宋体" w:hint="eastAsia"/>
          <w:color w:val="000000"/>
          <w:sz w:val="24"/>
          <w:szCs w:val="28"/>
        </w:rPr>
        <w:t>.</w:t>
      </w:r>
      <w:r>
        <w:rPr>
          <w:rFonts w:ascii="宋体" w:eastAsia="宋体" w:cs="宋体" w:hAnsi="宋体"/>
          <w:color w:val="000000"/>
          <w:sz w:val="24"/>
          <w:szCs w:val="28"/>
        </w:rPr>
        <w:t>按要求填写所有信息，注意非生产类要填写合作单位，最后提交审批</w:t>
      </w:r>
    </w:p>
    <w:p>
      <w:pPr>
        <w:pStyle w:val="15"/>
      </w:pPr>
    </w:p>
    <w:p>
      <w:pPr>
        <w:rPr>
          <w:rFonts w:hint="eastAsia"/>
        </w:rPr>
      </w:pPr>
      <w:r>
        <w:drawing>
          <wp:inline distT="0" distB="0" distL="0" distR="0">
            <wp:extent cx="5760085" cy="2809875"/>
            <wp:effectExtent l="0" t="0" r="12064" b="9525"/>
            <wp:docPr id="6" name="picture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10" name="picture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60085" cy="280987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15"/>
      </w:pPr>
      <w:r>
        <w:drawing>
          <wp:inline distT="0" distB="0" distL="0" distR="0">
            <wp:extent cx="5760085" cy="2820035"/>
            <wp:effectExtent l="0" t="0" r="12064" b="18415"/>
            <wp:docPr id="7" name="picture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12" name="picture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60085" cy="282003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15"/>
      </w:pPr>
    </w:p>
    <w:p>
      <w:pPr>
        <w:pStyle w:val="15"/>
        <w:outlineLvl w:val="2"/>
        <w:rPr>
          <w:rFonts w:eastAsia="宋体" w:cs="Times New Roman" w:hAnsi="宋体" w:hint="eastAsia"/>
          <w:b/>
          <w:color w:val="000000"/>
          <w:sz w:val="24"/>
          <w:szCs w:val="24"/>
        </w:rPr>
      </w:pPr>
      <w:r>
        <w:rPr>
          <w:rFonts w:eastAsia="宋体" w:cs="宋体" w:hAnsi="宋体" w:hint="eastAsia"/>
          <w:b/>
          <w:bCs/>
          <w:color w:val="000000"/>
          <w:sz w:val="24"/>
          <w:szCs w:val="24"/>
        </w:rPr>
        <w:t>附件</w:t>
      </w:r>
      <w:r>
        <w:rPr>
          <w:rFonts w:eastAsia="宋体" w:cs="宋体" w:hAnsi="宋体" w:hint="eastAsia"/>
          <w:b/>
          <w:bCs/>
          <w:color w:val="000000"/>
          <w:sz w:val="24"/>
          <w:szCs w:val="24"/>
          <w:lang w:val="en-US" w:eastAsia="zh-CN"/>
        </w:rPr>
        <w:t>7</w:t>
      </w:r>
      <w:r>
        <w:rPr>
          <w:rFonts w:eastAsia="宋体" w:cs="宋体" w:hAnsi="宋体" w:hint="eastAsia"/>
          <w:b/>
          <w:bCs/>
          <w:color w:val="000000"/>
          <w:sz w:val="24"/>
          <w:szCs w:val="24"/>
        </w:rPr>
        <w:t xml:space="preserve"> </w:t>
      </w:r>
      <w:r>
        <w:rPr>
          <w:rFonts w:eastAsia="宋体" w:cs="Times New Roman" w:hAnsi="宋体" w:hint="eastAsia"/>
          <w:b/>
          <w:color w:val="000000"/>
          <w:sz w:val="24"/>
          <w:szCs w:val="24"/>
        </w:rPr>
        <w:t>SRM系统供应商用户手册</w:t>
      </w:r>
    </w:p>
    <w:p>
      <w:pPr>
        <w:spacing w:line="360" w:lineRule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color w:val="000000"/>
          <w:sz w:val="24"/>
          <w:szCs w:val="24"/>
        </w:rPr>
        <w:t>系统网址：</w:t>
      </w:r>
      <w:r>
        <w:rPr>
          <w:rStyle w:val="25"/>
          <w:rFonts w:ascii="宋体" w:eastAsia="宋体" w:cs="宋体" w:hAnsi="宋体" w:hint="eastAsia"/>
          <w:sz w:val="24"/>
          <w:szCs w:val="24"/>
        </w:rPr>
        <w:fldChar w:fldCharType="begin"/>
      </w:r>
      <w:r>
        <w:instrText>HYPERLINK "http://ecaitong.sinotruk.com:8012/"</w:instrText>
      </w:r>
      <w:r>
        <w:rPr>
          <w:rStyle w:val="25"/>
          <w:rFonts w:ascii="宋体" w:eastAsia="宋体" w:cs="宋体" w:hAnsi="宋体" w:hint="eastAsia"/>
          <w:sz w:val="24"/>
          <w:szCs w:val="24"/>
        </w:rPr>
        <w:fldChar w:fldCharType="separate"/>
      </w:r>
      <w:r>
        <w:rPr>
          <w:rStyle w:val="25"/>
          <w:rFonts w:ascii="宋体" w:eastAsia="宋体" w:cs="宋体" w:hAnsi="宋体" w:hint="eastAsia"/>
          <w:sz w:val="24"/>
          <w:szCs w:val="24"/>
        </w:rPr>
        <w:t>https://ecaitong.sinotruk.com:8012/</w:t>
      </w:r>
      <w:r>
        <w:rPr>
          <w:rStyle w:val="25"/>
          <w:rFonts w:ascii="宋体" w:eastAsia="宋体" w:cs="宋体" w:hAnsi="宋体" w:hint="eastAsia"/>
          <w:sz w:val="24"/>
          <w:szCs w:val="24"/>
        </w:rPr>
        <w:fldChar w:fldCharType="end"/>
      </w:r>
    </w:p>
    <w:p>
      <w:pPr>
        <w:spacing w:line="360" w:lineRule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color w:val="000000"/>
          <w:sz w:val="24"/>
          <w:szCs w:val="24"/>
        </w:rPr>
        <w:t>用 户 名：gys+供应商代码（</w:t>
      </w:r>
      <w:r>
        <w:rPr>
          <w:rFonts w:ascii="宋体" w:eastAsia="宋体" w:cs="宋体" w:hAnsi="宋体" w:hint="eastAsia"/>
          <w:color w:val="FF0000"/>
          <w:sz w:val="24"/>
          <w:szCs w:val="24"/>
        </w:rPr>
        <w:t>注意：注册完毕后，用户名不要用手机号登录</w:t>
      </w:r>
      <w:r>
        <w:rPr>
          <w:rFonts w:ascii="宋体" w:eastAsia="宋体" w:cs="宋体" w:hAnsi="宋体" w:hint="eastAsia"/>
          <w:color w:val="000000"/>
          <w:sz w:val="24"/>
          <w:szCs w:val="24"/>
        </w:rPr>
        <w:t>）</w:t>
      </w:r>
    </w:p>
    <w:p>
      <w:pPr>
        <w:spacing w:line="360" w:lineRule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color w:val="000000"/>
          <w:sz w:val="24"/>
          <w:szCs w:val="24"/>
        </w:rPr>
        <w:t>初始密码：</w:t>
      </w:r>
      <w:r>
        <w:rPr>
          <w:rFonts w:ascii="宋体" w:eastAsia="宋体" w:cs="宋体" w:hAnsi="宋体" w:hint="eastAsia"/>
          <w:color w:val="000000"/>
          <w:sz w:val="24"/>
          <w:szCs w:val="24"/>
          <w:highlight w:val="yellow"/>
        </w:rPr>
        <w:t>scm@2022</w:t>
      </w:r>
    </w:p>
    <w:p>
      <w:pPr>
        <w:spacing w:line="360" w:lineRule="auto"/>
        <w:rPr>
          <w:rFonts w:ascii="宋体" w:eastAsia="宋体" w:cs="宋体" w:hAnsi="宋体" w:hint="eastAsia"/>
          <w:b/>
          <w:bCs/>
          <w:color w:val="000000"/>
          <w:sz w:val="24"/>
          <w:szCs w:val="24"/>
        </w:rPr>
      </w:pPr>
      <w:r>
        <w:rPr>
          <w:rFonts w:ascii="宋体" w:eastAsia="宋体" w:cs="宋体" w:hAnsi="宋体" w:hint="eastAsia"/>
          <w:b/>
          <w:bCs/>
          <w:color w:val="000000"/>
          <w:sz w:val="24"/>
          <w:szCs w:val="24"/>
        </w:rPr>
        <w:t>1.供应商应标</w:t>
      </w:r>
    </w:p>
    <w:p>
      <w:pPr>
        <w:spacing w:line="360" w:lineRule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/>
          <w:color w:val="000000"/>
          <w:sz w:val="24"/>
          <w:szCs w:val="24"/>
        </w:rPr>
        <w:t>路径：招投标中心</w:t>
      </w:r>
      <w:r>
        <w:rPr>
          <w:rFonts w:ascii="宋体" w:eastAsia="宋体" w:cs="宋体" w:hAnsi="宋体" w:hint="eastAsia"/>
          <w:color w:val="000000"/>
          <w:sz w:val="24"/>
          <w:szCs w:val="24"/>
        </w:rPr>
        <w:t>-</w:t>
      </w:r>
      <w:r>
        <w:rPr>
          <w:rFonts w:ascii="宋体" w:eastAsia="宋体" w:cs="宋体" w:hAnsi="宋体"/>
          <w:color w:val="000000"/>
          <w:sz w:val="24"/>
          <w:szCs w:val="24"/>
        </w:rPr>
        <w:t>非生产类招投标</w:t>
      </w:r>
      <w:r>
        <w:rPr>
          <w:rFonts w:ascii="宋体" w:eastAsia="宋体" w:cs="宋体" w:hAnsi="宋体" w:hint="eastAsia"/>
          <w:color w:val="000000"/>
          <w:sz w:val="24"/>
          <w:szCs w:val="24"/>
        </w:rPr>
        <w:t>-</w:t>
      </w:r>
      <w:r>
        <w:rPr>
          <w:rFonts w:ascii="宋体" w:eastAsia="宋体" w:cs="宋体" w:hAnsi="宋体"/>
          <w:color w:val="000000"/>
          <w:sz w:val="24"/>
          <w:szCs w:val="24"/>
        </w:rPr>
        <w:t>供应商应标</w:t>
      </w:r>
    </w:p>
    <w:p>
      <w:pPr>
        <w:spacing w:line="360" w:lineRule="auto"/>
        <w:rPr>
          <w:rFonts w:ascii="宋体" w:eastAsia="宋体" w:cs="宋体" w:hAnsi="宋体" w:hint="eastAsia"/>
          <w:color w:val="000000"/>
          <w:sz w:val="24"/>
          <w:szCs w:val="24"/>
        </w:rPr>
      </w:pPr>
      <w:r>
        <w:rPr>
          <w:rFonts w:ascii="宋体" w:eastAsia="宋体" w:cs="宋体" w:hAnsi="宋体"/>
          <w:color w:val="000000"/>
          <w:sz w:val="24"/>
          <w:szCs w:val="24"/>
        </w:rPr>
        <w:t>点击应标，上传文件之后点击提交。</w:t>
      </w:r>
    </w:p>
    <w:p>
      <w:pPr>
        <w:rPr>
          <w:rFonts w:hint="eastAsia"/>
        </w:rPr>
      </w:pPr>
      <w:r>
        <w:drawing>
          <wp:inline distT="0" distB="0" distL="0" distR="0">
            <wp:extent cx="5760085" cy="2269489"/>
            <wp:effectExtent l="0" t="0" r="12064" b="16510"/>
            <wp:docPr id="8" name="picture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14" name="picture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60085" cy="2269489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spacing w:line="360" w:lineRule="auto"/>
        <w:rPr>
          <w:rFonts w:ascii="宋体" w:eastAsia="宋体" w:cs="宋体" w:hAnsi="宋体" w:hint="eastAsia"/>
          <w:b/>
          <w:bCs/>
          <w:color w:val="000000"/>
          <w:sz w:val="24"/>
          <w:szCs w:val="24"/>
        </w:rPr>
      </w:pPr>
      <w:r>
        <w:rPr>
          <w:rFonts w:ascii="宋体" w:eastAsia="宋体" w:cs="宋体" w:hAnsi="宋体" w:hint="eastAsia"/>
          <w:b/>
          <w:bCs/>
          <w:color w:val="000000"/>
          <w:sz w:val="24"/>
          <w:szCs w:val="24"/>
        </w:rPr>
        <w:t>2.供应商投标</w:t>
      </w:r>
    </w:p>
    <w:p>
      <w:pPr>
        <w:spacing w:line="360" w:lineRule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/>
          <w:color w:val="000000"/>
          <w:sz w:val="24"/>
          <w:szCs w:val="24"/>
        </w:rPr>
        <w:t>路径：招投标中心</w:t>
      </w:r>
      <w:r>
        <w:rPr>
          <w:rFonts w:ascii="宋体" w:eastAsia="宋体" w:cs="宋体" w:hAnsi="宋体" w:hint="eastAsia"/>
          <w:color w:val="000000"/>
          <w:sz w:val="24"/>
          <w:szCs w:val="24"/>
        </w:rPr>
        <w:t>-</w:t>
      </w:r>
      <w:r>
        <w:rPr>
          <w:rFonts w:ascii="宋体" w:eastAsia="宋体" w:cs="宋体" w:hAnsi="宋体"/>
          <w:color w:val="000000"/>
          <w:sz w:val="24"/>
          <w:szCs w:val="24"/>
        </w:rPr>
        <w:t>非生产类招投标</w:t>
      </w:r>
      <w:r>
        <w:rPr>
          <w:rFonts w:ascii="宋体" w:eastAsia="宋体" w:cs="宋体" w:hAnsi="宋体" w:hint="eastAsia"/>
          <w:color w:val="000000"/>
          <w:sz w:val="24"/>
          <w:szCs w:val="24"/>
        </w:rPr>
        <w:t>-</w:t>
      </w:r>
      <w:r>
        <w:rPr>
          <w:rFonts w:ascii="宋体" w:eastAsia="宋体" w:cs="宋体" w:hAnsi="宋体"/>
          <w:color w:val="000000"/>
          <w:sz w:val="24"/>
          <w:szCs w:val="24"/>
        </w:rPr>
        <w:t>供应商投标</w:t>
      </w:r>
    </w:p>
    <w:p>
      <w:pPr>
        <w:rPr>
          <w:rFonts w:ascii="宋体" w:eastAsia="宋体" w:cs="宋体" w:hAnsi="宋体" w:hint="eastAsia"/>
          <w:color w:val="000000"/>
        </w:rPr>
      </w:pPr>
      <w:r>
        <w:rPr>
          <w:rFonts w:ascii="宋体" w:eastAsia="宋体" w:cs="宋体" w:hAnsi="宋体"/>
          <w:color w:val="000000"/>
        </w:rPr>
        <w:drawing>
          <wp:inline distT="0" distB="0" distL="0" distR="0">
            <wp:extent cx="5760085" cy="2125345"/>
            <wp:effectExtent l="0" t="0" r="12064" b="8255"/>
            <wp:docPr id="9" name="picture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16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60085" cy="212534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eastAsia="宋体" w:cs="宋体" w:hAnsi="宋体" w:hint="eastAsia"/>
          <w:color w:val="000000"/>
          <w:sz w:val="24"/>
          <w:szCs w:val="28"/>
        </w:rPr>
      </w:pPr>
      <w:r>
        <w:rPr>
          <w:rFonts w:ascii="宋体" w:eastAsia="宋体" w:cs="宋体" w:hAnsi="宋体"/>
          <w:color w:val="000000"/>
          <w:sz w:val="24"/>
          <w:szCs w:val="28"/>
        </w:rPr>
        <w:t>点击投标按钮，进入详情页，输入投标报价并上传相应的附件。</w:t>
      </w:r>
    </w:p>
    <w:p>
      <w:pPr>
        <w:pStyle w:val="15"/>
      </w:pPr>
      <w:r>
        <w:rPr>
          <w:rFonts w:eastAsia="宋体" w:cs="宋体" w:hAnsi="宋体" w:hint="eastAsia"/>
          <w:color w:val="000000"/>
          <w:sz w:val="24"/>
          <w:szCs w:val="28"/>
          <w:highlight w:val="yellow"/>
        </w:rPr>
        <w:t>注意：系统内的投标报价单位为“万元”，如开标现场发现填错报价，即直接淘汰。</w:t>
      </w:r>
    </w:p>
    <w:p>
      <w:pPr>
        <w:pStyle w:val="4"/>
        <w:ind w:left="425" w:hanging="425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drawing>
          <wp:inline distT="0" distB="0" distL="0" distR="0">
            <wp:extent cx="5490210" cy="2668905"/>
            <wp:effectExtent l="0" t="0" r="15240" b="17145"/>
            <wp:docPr id="10" name="picture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18" name="picture 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90210" cy="266890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eastAsia="宋体" w:cs="宋体" w:hAnsi="宋体" w:hint="eastAsia"/>
          <w:b/>
          <w:bCs/>
          <w:color w:val="000000"/>
          <w:sz w:val="24"/>
          <w:szCs w:val="24"/>
        </w:rPr>
      </w:pPr>
      <w:r>
        <w:rPr>
          <w:rFonts w:ascii="宋体" w:eastAsia="宋体" w:cs="宋体" w:hAnsi="宋体" w:hint="eastAsia"/>
          <w:b/>
          <w:bCs/>
          <w:color w:val="000000"/>
          <w:sz w:val="24"/>
          <w:szCs w:val="24"/>
        </w:rPr>
        <w:t>3.供应商技术标澄清函</w:t>
      </w:r>
    </w:p>
    <w:p>
      <w:pPr>
        <w:spacing w:line="360" w:lineRule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/>
          <w:color w:val="000000"/>
          <w:sz w:val="24"/>
          <w:szCs w:val="24"/>
        </w:rPr>
        <w:t>路径：招投标中心</w:t>
      </w:r>
      <w:r>
        <w:rPr>
          <w:rFonts w:ascii="宋体" w:eastAsia="宋体" w:cs="宋体" w:hAnsi="宋体" w:hint="eastAsia"/>
          <w:color w:val="000000"/>
          <w:sz w:val="24"/>
          <w:szCs w:val="24"/>
        </w:rPr>
        <w:t>-</w:t>
      </w:r>
      <w:r>
        <w:rPr>
          <w:rFonts w:ascii="宋体" w:eastAsia="宋体" w:cs="宋体" w:hAnsi="宋体"/>
          <w:color w:val="000000"/>
          <w:sz w:val="24"/>
          <w:szCs w:val="24"/>
        </w:rPr>
        <w:t>非生产类招投标</w:t>
      </w:r>
      <w:r>
        <w:rPr>
          <w:rFonts w:ascii="宋体" w:eastAsia="宋体" w:cs="宋体" w:hAnsi="宋体" w:hint="eastAsia"/>
          <w:color w:val="000000"/>
          <w:sz w:val="24"/>
          <w:szCs w:val="24"/>
        </w:rPr>
        <w:t>-</w:t>
      </w:r>
      <w:r>
        <w:rPr>
          <w:rFonts w:ascii="宋体" w:eastAsia="宋体" w:cs="宋体" w:hAnsi="宋体"/>
          <w:color w:val="000000"/>
          <w:sz w:val="24"/>
          <w:szCs w:val="24"/>
        </w:rPr>
        <w:t>供应商技术标澄清函</w:t>
      </w:r>
    </w:p>
    <w:p>
      <w:pPr>
        <w:spacing w:line="360" w:lineRule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/>
          <w:color w:val="000000"/>
          <w:sz w:val="24"/>
          <w:szCs w:val="24"/>
        </w:rPr>
        <w:t>点击编辑按钮进入系统，上传技术标澄清函。</w:t>
      </w:r>
    </w:p>
    <w:p>
      <w:pPr>
        <w:spacing w:line="360" w:lineRule="auto"/>
        <w:rPr>
          <w:rFonts w:ascii="Arial" w:eastAsia="Arial" w:cs="Arial" w:hAnsi="Arial"/>
          <w:color w:val="000000"/>
          <w:sz w:val="28"/>
        </w:rPr>
      </w:pPr>
      <w:r>
        <w:rPr>
          <w:rFonts w:ascii="宋体" w:eastAsia="宋体" w:cs="宋体" w:hAnsi="宋体"/>
          <w:color w:val="000000"/>
          <w:sz w:val="24"/>
          <w:szCs w:val="24"/>
        </w:rPr>
        <w:t>开标之后所有投标的供应商都可编辑提交，技术标入围之后</w:t>
      </w:r>
      <w:r>
        <w:rPr>
          <w:rFonts w:ascii="宋体" w:eastAsia="宋体" w:cs="宋体" w:hAnsi="宋体" w:hint="eastAsia"/>
          <w:color w:val="000000"/>
          <w:sz w:val="24"/>
          <w:szCs w:val="24"/>
        </w:rPr>
        <w:t xml:space="preserve"> </w:t>
      </w:r>
      <w:r>
        <w:rPr>
          <w:rFonts w:ascii="宋体" w:eastAsia="宋体" w:cs="宋体" w:hAnsi="宋体"/>
          <w:color w:val="000000"/>
          <w:sz w:val="24"/>
          <w:szCs w:val="24"/>
        </w:rPr>
        <w:t>都不可编辑</w:t>
      </w:r>
      <w:r>
        <w:rPr>
          <w:rFonts w:ascii="Arial" w:eastAsia="Arial" w:cs="Arial" w:hAnsi="Arial"/>
          <w:color w:val="000000"/>
          <w:sz w:val="28"/>
        </w:rPr>
        <w:drawing>
          <wp:inline distT="0" distB="0" distL="0" distR="0">
            <wp:extent cx="5490210" cy="1992630"/>
            <wp:effectExtent l="0" t="0" r="15240" b="7620"/>
            <wp:docPr id="11" name="picture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20" name="picture 2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90210" cy="199263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eastAsia="宋体" w:cs="宋体" w:hAnsi="宋体" w:hint="eastAsia"/>
          <w:b/>
          <w:bCs/>
          <w:color w:val="000000"/>
          <w:sz w:val="24"/>
          <w:szCs w:val="24"/>
        </w:rPr>
      </w:pPr>
      <w:r>
        <w:rPr>
          <w:rFonts w:ascii="宋体" w:eastAsia="宋体" w:cs="宋体" w:hAnsi="宋体" w:hint="eastAsia"/>
          <w:b/>
          <w:bCs/>
          <w:color w:val="000000"/>
          <w:sz w:val="24"/>
          <w:szCs w:val="24"/>
        </w:rPr>
        <w:t>4.供应商报价</w:t>
      </w:r>
    </w:p>
    <w:p>
      <w:pPr>
        <w:spacing w:line="360" w:lineRule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/>
          <w:color w:val="000000"/>
          <w:sz w:val="24"/>
          <w:szCs w:val="24"/>
        </w:rPr>
        <w:t>路径：招投标中心</w:t>
      </w:r>
      <w:r>
        <w:rPr>
          <w:rFonts w:ascii="宋体" w:eastAsia="宋体" w:cs="宋体" w:hAnsi="宋体" w:hint="eastAsia"/>
          <w:color w:val="000000"/>
          <w:sz w:val="24"/>
          <w:szCs w:val="24"/>
        </w:rPr>
        <w:t>-</w:t>
      </w:r>
      <w:r>
        <w:rPr>
          <w:rFonts w:ascii="宋体" w:eastAsia="宋体" w:cs="宋体" w:hAnsi="宋体"/>
          <w:color w:val="000000"/>
          <w:sz w:val="24"/>
          <w:szCs w:val="24"/>
        </w:rPr>
        <w:t>非生产类招投标</w:t>
      </w:r>
      <w:r>
        <w:rPr>
          <w:rFonts w:ascii="宋体" w:eastAsia="宋体" w:cs="宋体" w:hAnsi="宋体" w:hint="eastAsia"/>
          <w:color w:val="000000"/>
          <w:sz w:val="24"/>
          <w:szCs w:val="24"/>
        </w:rPr>
        <w:t>-</w:t>
      </w:r>
      <w:r>
        <w:rPr>
          <w:rFonts w:ascii="宋体" w:eastAsia="宋体" w:cs="宋体" w:hAnsi="宋体"/>
          <w:color w:val="000000"/>
          <w:sz w:val="24"/>
          <w:szCs w:val="24"/>
        </w:rPr>
        <w:t>供应商报价</w:t>
      </w:r>
    </w:p>
    <w:p>
      <w:pPr>
        <w:spacing w:line="360" w:lineRule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/>
          <w:color w:val="000000"/>
          <w:sz w:val="24"/>
          <w:szCs w:val="24"/>
        </w:rPr>
        <w:t>点击报价按钮进入报价详情界面，请在此轮报价起止时间内报价，否则无法报价。</w:t>
      </w:r>
    </w:p>
    <w:p>
      <w:pPr>
        <w:spacing w:line="360" w:lineRule="auto"/>
        <w:rPr>
          <w:rFonts w:ascii="宋体" w:eastAsia="宋体" w:cs="宋体" w:hAnsi="宋体" w:hint="eastAsia"/>
          <w:b/>
          <w:bCs/>
          <w:color w:val="000000"/>
          <w:sz w:val="24"/>
          <w:szCs w:val="24"/>
        </w:rPr>
      </w:pPr>
      <w:r>
        <w:rPr>
          <w:rFonts w:ascii="宋体" w:eastAsia="宋体" w:cs="宋体" w:hAnsi="宋体" w:hint="eastAsia"/>
          <w:b/>
          <w:bCs/>
          <w:color w:val="000000"/>
          <w:sz w:val="24"/>
          <w:szCs w:val="24"/>
        </w:rPr>
        <w:t>5.供应商澄清报价</w:t>
      </w:r>
    </w:p>
    <w:p>
      <w:pPr>
        <w:spacing w:line="360" w:lineRule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/>
          <w:color w:val="000000"/>
          <w:sz w:val="24"/>
          <w:szCs w:val="24"/>
        </w:rPr>
        <w:t>路径：招投标中心</w:t>
      </w:r>
      <w:r>
        <w:rPr>
          <w:rFonts w:ascii="宋体" w:eastAsia="宋体" w:cs="宋体" w:hAnsi="宋体" w:hint="eastAsia"/>
          <w:color w:val="000000"/>
          <w:sz w:val="24"/>
          <w:szCs w:val="24"/>
        </w:rPr>
        <w:t>-</w:t>
      </w:r>
      <w:r>
        <w:rPr>
          <w:rFonts w:ascii="宋体" w:eastAsia="宋体" w:cs="宋体" w:hAnsi="宋体"/>
          <w:color w:val="000000"/>
          <w:sz w:val="24"/>
          <w:szCs w:val="24"/>
        </w:rPr>
        <w:t>非生产类招投标</w:t>
      </w:r>
      <w:r>
        <w:rPr>
          <w:rFonts w:ascii="宋体" w:eastAsia="宋体" w:cs="宋体" w:hAnsi="宋体" w:hint="eastAsia"/>
          <w:color w:val="000000"/>
          <w:sz w:val="24"/>
          <w:szCs w:val="24"/>
        </w:rPr>
        <w:t>-</w:t>
      </w:r>
      <w:r>
        <w:rPr>
          <w:rFonts w:ascii="宋体" w:eastAsia="宋体" w:cs="宋体" w:hAnsi="宋体"/>
          <w:color w:val="000000"/>
          <w:sz w:val="24"/>
          <w:szCs w:val="24"/>
        </w:rPr>
        <w:t>供应商澄清报价</w:t>
      </w:r>
    </w:p>
    <w:p>
      <w:pPr>
        <w:spacing w:line="360" w:lineRule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/>
          <w:color w:val="000000"/>
          <w:sz w:val="24"/>
          <w:szCs w:val="24"/>
        </w:rPr>
        <w:t>招标发起人接收建议价的同时会给供应商发送澄清报价，供应商在此界面进行澄清报价，点击编辑按钮进入澄清报价详细界面，输入价格并上传澄清函，之后点击提交。</w:t>
      </w:r>
    </w:p>
    <w:p>
      <w:pPr>
        <w:pStyle w:val="4"/>
        <w:ind w:left="425" w:hanging="425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drawing>
          <wp:inline distT="0" distB="0" distL="0" distR="0">
            <wp:extent cx="5490210" cy="2544445"/>
            <wp:effectExtent l="0" t="0" r="15240" b="8255"/>
            <wp:docPr id="12" name="picture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22" name="picture 2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90210" cy="254444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eastAsia="宋体" w:cs="宋体" w:hAnsi="宋体" w:hint="eastAsia"/>
          <w:b/>
          <w:bCs/>
          <w:color w:val="000000"/>
          <w:sz w:val="24"/>
          <w:szCs w:val="24"/>
        </w:rPr>
      </w:pPr>
      <w:r>
        <w:rPr>
          <w:rFonts w:ascii="宋体" w:eastAsia="宋体" w:cs="宋体" w:hAnsi="宋体" w:hint="eastAsia"/>
          <w:b/>
          <w:bCs/>
          <w:color w:val="000000"/>
          <w:sz w:val="24"/>
          <w:szCs w:val="24"/>
        </w:rPr>
        <w:t>6.供应商查看中标通知</w:t>
      </w:r>
    </w:p>
    <w:p>
      <w:pPr>
        <w:spacing w:line="360" w:lineRule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/>
          <w:color w:val="000000"/>
          <w:sz w:val="24"/>
          <w:szCs w:val="24"/>
        </w:rPr>
        <w:t>路径：招投标中心</w:t>
      </w:r>
      <w:r>
        <w:rPr>
          <w:rFonts w:ascii="宋体" w:eastAsia="宋体" w:cs="宋体" w:hAnsi="宋体" w:hint="eastAsia"/>
          <w:color w:val="000000"/>
          <w:sz w:val="24"/>
          <w:szCs w:val="24"/>
        </w:rPr>
        <w:t>-</w:t>
      </w:r>
      <w:r>
        <w:rPr>
          <w:rFonts w:ascii="宋体" w:eastAsia="宋体" w:cs="宋体" w:hAnsi="宋体"/>
          <w:color w:val="000000"/>
          <w:sz w:val="24"/>
          <w:szCs w:val="24"/>
        </w:rPr>
        <w:t>非生产类招投标</w:t>
      </w:r>
      <w:r>
        <w:rPr>
          <w:rFonts w:ascii="宋体" w:eastAsia="宋体" w:cs="宋体" w:hAnsi="宋体" w:hint="eastAsia"/>
          <w:color w:val="000000"/>
          <w:sz w:val="24"/>
          <w:szCs w:val="24"/>
        </w:rPr>
        <w:t>-</w:t>
      </w:r>
      <w:r>
        <w:rPr>
          <w:rFonts w:ascii="宋体" w:eastAsia="宋体" w:cs="宋体" w:hAnsi="宋体"/>
          <w:color w:val="000000"/>
          <w:sz w:val="24"/>
          <w:szCs w:val="24"/>
        </w:rPr>
        <w:t>中标项目</w:t>
      </w:r>
    </w:p>
    <w:p>
      <w:pPr>
        <w:spacing w:line="360" w:lineRule="auto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/>
          <w:color w:val="000000"/>
          <w:sz w:val="24"/>
          <w:szCs w:val="24"/>
        </w:rPr>
        <w:t>点击查看进入查看中标项目详情</w:t>
      </w:r>
    </w:p>
    <w:p>
      <w:pPr>
        <w:rPr>
          <w:rFonts w:hint="eastAsia"/>
        </w:rPr>
      </w:pPr>
      <w:r>
        <w:drawing>
          <wp:inline distT="0" distB="0" distL="0" distR="0">
            <wp:extent cx="5760085" cy="1956435"/>
            <wp:effectExtent l="0" t="0" r="12064" b="5715"/>
            <wp:docPr id="13" name="picture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24" name="picture 2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60085" cy="195643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15"/>
        <w:rPr>
          <w:rFonts w:eastAsia="宋体" w:cs="Times New Roman" w:hAnsi="宋体" w:hint="eastAsia"/>
          <w:b/>
          <w:color w:val="000000"/>
          <w:sz w:val="24"/>
          <w:szCs w:val="24"/>
        </w:rPr>
      </w:pPr>
    </w:p>
    <w:p>
      <w:pPr>
        <w:pStyle w:val="15"/>
        <w:rPr>
          <w:rFonts w:eastAsia="宋体" w:cs="Times New Roman" w:hAnsi="宋体" w:hint="eastAsia"/>
          <w:b/>
          <w:color w:val="000000"/>
          <w:sz w:val="24"/>
          <w:szCs w:val="24"/>
        </w:rPr>
      </w:pPr>
    </w:p>
    <w:p>
      <w:pPr>
        <w:pStyle w:val="15"/>
        <w:rPr>
          <w:rFonts w:eastAsia="宋体" w:cs="Times New Roman" w:hAnsi="宋体" w:hint="eastAsia"/>
          <w:b/>
          <w:color w:val="000000"/>
          <w:sz w:val="24"/>
          <w:szCs w:val="24"/>
        </w:rPr>
      </w:pPr>
    </w:p>
    <w:p>
      <w:pPr>
        <w:jc w:val="both"/>
      </w:pPr>
    </w:p>
    <w:p>
      <w:pPr>
        <w:ind w:firstLine="480"/>
        <w:rPr>
          <w:rFonts w:ascii="宋体" w:eastAsia="宋体" w:cs="宋体" w:hAnsi="宋体" w:hint="eastAsia"/>
          <w:sz w:val="24"/>
          <w:szCs w:val="24"/>
        </w:rPr>
      </w:pPr>
      <w:r>
        <w:rPr>
          <w:rFonts w:ascii="宋体" w:eastAsia="宋体" w:cs="宋体" w:hAnsi="宋体" w:hint="eastAsia"/>
          <w:sz w:val="24"/>
          <w:szCs w:val="24"/>
        </w:rPr>
        <w:t xml:space="preserve"> </w:t>
      </w:r>
    </w:p>
    <w:p>
      <w:pPr>
        <w:rPr>
          <w:rFonts w:ascii="宋体" w:eastAsia="宋体" w:cs="宋体" w:hAnsi="宋体" w:hint="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7A"/>
    <w:family w:val="auto"/>
    <w:pitch w:val="variable"/>
    <w:sig w:usb0="00000003" w:usb1="288F0000" w:usb2="0000000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400001FF" w:csb1="FFFF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variable"/>
    <w:sig w:usb0="E4002EFF" w:usb1="C000247B" w:usb2="00000009" w:usb3="00000000" w:csb0="200001FF" w:csb1="00000000"/>
  </w:font>
  <w:font w:name="monospace">
    <w:altName w:val="FFont-Family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409020205090404"/>
    <w:charset w:val="00"/>
    <w:family w:val="auto"/>
    <w:pitch w:val="variable"/>
    <w:sig w:usb0="00007A87" w:usb1="80000000" w:usb2="00000008" w:usb3="00000000" w:csb0="400001FF" w:csb1="FFFF0000"/>
  </w:font>
  <w:font w:name="新宋体">
    <w:panose1 w:val="02010609030101010101"/>
    <w:charset w:val="86"/>
    <w:family w:val="auto"/>
    <w:pitch w:val="variable"/>
    <w:sig w:usb0="00000283" w:usb1="288F0000" w:usb2="0000000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bordersDoNotSurroundHeader/>
  <w:bordersDoNotSurroundFooter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Arial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2Char">
    <w:name w:val="heading 2 Char"/>
    <w:basedOn w:val="10"/>
    <w:link w:val="2"/>
    <w:rPr>
      <w:rFonts w:ascii="Cambria" w:eastAsia="宋体" w:cs="Arial" w:hAnsi="Cambria"/>
      <w:b/>
      <w:bCs/>
      <w:i/>
      <w:iCs/>
      <w:kern w:val="2"/>
      <w:sz w:val="28"/>
      <w:szCs w:val="28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Arial" w:hAnsi="Calibri"/>
      <w:b/>
      <w:bCs/>
      <w:kern w:val="2"/>
      <w:sz w:val="32"/>
      <w:szCs w:val="32"/>
      <w:lang w:val="en-US" w:eastAsia="zh-CN" w:bidi="ar-SA"/>
    </w:rPr>
  </w:style>
  <w:style w:type="paragraph" w:styleId="4">
    <w:name w:val="heading 4"/>
    <w:qFormat/>
    <w:basedOn w:val="0"/>
    <w:next w:val="0"/>
    <w:link w:val="4Char"/>
    <w:pPr>
      <w:keepNext/>
      <w:keepLines/>
      <w:spacing w:before="280" w:after="290" w:line="377" w:lineRule="auto"/>
      <w:outlineLvl w:val="3"/>
    </w:pPr>
    <w:rPr>
      <w:rFonts w:ascii="Calibri Light" w:eastAsia="宋体" w:cs="Times New Roman" w:hAnsi="Calibri Light"/>
      <w:b/>
      <w:bCs/>
      <w:sz w:val="28"/>
      <w:szCs w:val="28"/>
    </w:rPr>
  </w:style>
  <w:style w:type="character" w:customStyle="1" w:styleId="4Char">
    <w:name w:val="heading 4 Char"/>
    <w:basedOn w:val="10"/>
    <w:link w:val="4"/>
    <w:rPr>
      <w:rFonts w:ascii="Calibri Light" w:eastAsia="宋体" w:cs="Times New Roman" w:hAnsi="Calibri Light"/>
      <w:b/>
      <w:bCs/>
      <w:kern w:val="2"/>
      <w:sz w:val="28"/>
      <w:szCs w:val="28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Plain Text"/>
    <w:qFormat/>
    <w:basedOn w:val="0"/>
    <w:rPr>
      <w:rFonts w:ascii="宋体"/>
      <w:szCs w:val="20"/>
    </w:rPr>
  </w:style>
  <w:style w:type="paragraph" w:styleId="16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8">
    <w:name w:val="Strong"/>
    <w:qFormat/>
    <w:basedOn w:val="10"/>
    <w:rPr>
      <w:b/>
    </w:rPr>
  </w:style>
  <w:style w:type="character" w:styleId="19">
    <w:name w:val="FollowedHyperlink"/>
    <w:qFormat/>
    <w:basedOn w:val="10"/>
    <w:rPr>
      <w:color w:val="800080"/>
      <w:u w:val="none"/>
    </w:rPr>
  </w:style>
  <w:style w:type="character" w:styleId="20">
    <w:name w:val="Emphasis"/>
    <w:qFormat/>
    <w:basedOn w:val="10"/>
    <w:rPr>
      <w:rFonts w:cs="Times New Roman"/>
      <w:color w:val="auto"/>
    </w:rPr>
  </w:style>
  <w:style w:type="character" w:styleId="21">
    <w:name w:val="HTML Definition"/>
    <w:qFormat/>
    <w:basedOn w:val="10"/>
  </w:style>
  <w:style w:type="character" w:styleId="22">
    <w:name w:val="HTML Typewriter"/>
    <w:qFormat/>
    <w:basedOn w:val="10"/>
    <w:rPr>
      <w:rFonts w:ascii="monospace" w:eastAsia="monospace" w:cs="monospace" w:hAnsi="monospace"/>
      <w:sz w:val="20"/>
    </w:rPr>
  </w:style>
  <w:style w:type="character" w:styleId="23">
    <w:name w:val="HTML Acronym"/>
    <w:qFormat/>
    <w:basedOn w:val="10"/>
  </w:style>
  <w:style w:type="character" w:styleId="24">
    <w:name w:val="HTML Variable"/>
    <w:qFormat/>
    <w:basedOn w:val="10"/>
  </w:style>
  <w:style w:type="character" w:styleId="25">
    <w:name w:val="Hyperlink"/>
    <w:qFormat/>
    <w:basedOn w:val="10"/>
    <w:rPr>
      <w:color w:val="0000FF"/>
      <w:u w:val="none"/>
    </w:rPr>
  </w:style>
  <w:style w:type="character" w:styleId="26">
    <w:name w:val="HTML Code"/>
    <w:qFormat/>
    <w:basedOn w:val="10"/>
    <w:rPr>
      <w:rFonts w:ascii="monospace" w:eastAsia="monospace" w:cs="monospace" w:hAnsi="monospace"/>
      <w:sz w:val="20"/>
    </w:rPr>
  </w:style>
  <w:style w:type="character" w:styleId="27">
    <w:name w:val="HTML Cite"/>
    <w:qFormat/>
    <w:basedOn w:val="10"/>
  </w:style>
  <w:style w:type="character" w:styleId="28">
    <w:name w:val="HTML Keyboard"/>
    <w:qFormat/>
    <w:basedOn w:val="10"/>
    <w:rPr>
      <w:rFonts w:ascii="monospace" w:eastAsia="monospace" w:cs="monospace" w:hAnsi="monospace"/>
      <w:sz w:val="20"/>
    </w:rPr>
  </w:style>
  <w:style w:type="character" w:styleId="29">
    <w:name w:val="HTML Sample"/>
    <w:qFormat/>
    <w:basedOn w:val="10"/>
    <w:rPr>
      <w:rFonts w:ascii="monospace" w:eastAsia="monospace" w:cs="monospace" w:hAnsi="monospace"/>
    </w:rPr>
  </w:style>
  <w:style w:type="character" w:customStyle="1" w:styleId="30">
    <w:name w:val="批注文字 Char"/>
    <w:qFormat/>
    <w:basedOn w:val="10"/>
    <w:rPr>
      <w:kern w:val="2"/>
    </w:rPr>
  </w:style>
  <w:style w:type="character" w:customStyle="1" w:styleId="31">
    <w:name w:val="Char Char2"/>
    <w:qFormat/>
    <w:basedOn w:val="10"/>
    <w:rPr>
      <w:rFonts w:ascii="宋体" w:hAnsi="Courier New"/>
      <w:kern w:val="2"/>
      <w:sz w:val="21"/>
    </w:rPr>
  </w:style>
  <w:style w:type="character" w:customStyle="1" w:styleId="32">
    <w:name w:val="BODY TEXT Char"/>
    <w:qFormat/>
    <w:basedOn w:val="10"/>
    <w:rPr>
      <w:rFonts w:eastAsia="新宋体"/>
      <w:kern w:val="2"/>
      <w:sz w:val="21"/>
    </w:rPr>
  </w:style>
  <w:style w:type="character" w:customStyle="1" w:styleId="33">
    <w:name w:val="Char Char5"/>
    <w:qFormat/>
    <w:basedOn w:val="10"/>
    <w:rPr>
      <w:rFonts w:ascii="宋体" w:eastAsia="宋体" w:hAnsi="Courier New"/>
      <w:kern w:val="2"/>
      <w:sz w:val="21"/>
      <w:lang w:val="en-US" w:eastAsia="zh-CN"/>
    </w:rPr>
  </w:style>
  <w:style w:type="character" w:customStyle="1" w:styleId="34">
    <w:name w:val="纯文本 Char"/>
    <w:qFormat/>
    <w:basedOn w:val="10"/>
    <w:rPr>
      <w:rFonts w:ascii="宋体" w:eastAsia="宋体" w:hAnsi="Courier New"/>
      <w:kern w:val="2"/>
      <w:sz w:val="21"/>
      <w:lang w:val="en-US" w:eastAsia="zh-CN"/>
    </w:rPr>
  </w:style>
  <w:style w:type="character" w:customStyle="1" w:styleId="35">
    <w:name w:val="apple-converted-space"/>
    <w:qFormat/>
    <w:basedOn w:val="10"/>
    <w:rPr>
      <w:rFonts w:cs="Times New Roman"/>
    </w:rPr>
  </w:style>
  <w:style w:type="paragraph" w:customStyle="1" w:styleId="36">
    <w:name w:val="标书正文"/>
    <w:qFormat/>
    <w:basedOn w:val="15"/>
    <w:pPr>
      <w:keepNext w:val="0"/>
      <w:keepLines w:val="0"/>
      <w:widowControl w:val="0"/>
      <w:suppressLineNumbers w:val="0"/>
      <w:spacing w:before="0" w:beforeAutospacing="0" w:after="0" w:afterAutospacing="0" w:line="360" w:lineRule="auto"/>
      <w:ind w:left="0" w:firstLine="0"/>
      <w:jc w:val="left"/>
    </w:pPr>
    <w:rPr>
      <w:rFonts w:ascii="宋体" w:eastAsia="等线" w:cs="宋体" w:hAnsi="宋体"/>
      <w:kern w:val="2"/>
      <w:sz w:val="21"/>
      <w:szCs w:val="2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1.png"/><Relationship Id="rId3" Type="http://schemas.openxmlformats.org/officeDocument/2006/relationships/image" Target="media/3.png"/><Relationship Id="rId4" Type="http://schemas.openxmlformats.org/officeDocument/2006/relationships/image" Target="media/5.png"/><Relationship Id="rId5" Type="http://schemas.openxmlformats.org/officeDocument/2006/relationships/image" Target="media/7.png"/><Relationship Id="rId6" Type="http://schemas.openxmlformats.org/officeDocument/2006/relationships/image" Target="media/9.png"/><Relationship Id="rId7" Type="http://schemas.openxmlformats.org/officeDocument/2006/relationships/image" Target="media/11.png"/><Relationship Id="rId8" Type="http://schemas.openxmlformats.org/officeDocument/2006/relationships/image" Target="media/13.png"/><Relationship Id="rId9" Type="http://schemas.openxmlformats.org/officeDocument/2006/relationships/image" Target="media/15.png"/><Relationship Id="rId10" Type="http://schemas.openxmlformats.org/officeDocument/2006/relationships/image" Target="media/17.png"/><Relationship Id="rId11" Type="http://schemas.openxmlformats.org/officeDocument/2006/relationships/image" Target="media/19.png"/><Relationship Id="rId12" Type="http://schemas.openxmlformats.org/officeDocument/2006/relationships/image" Target="media/21.png"/><Relationship Id="rId13" Type="http://schemas.openxmlformats.org/officeDocument/2006/relationships/image" Target="media/23.png"/><Relationship Id="rId14" Type="http://schemas.openxmlformats.org/officeDocument/2006/relationships/styles" Target="styles.xml"/><Relationship Id="rId15" Type="http://schemas.openxmlformats.org/officeDocument/2006/relationships/fontTable" Target="fontTable.xml"/><Relationship Id="rId16" Type="http://schemas.openxmlformats.org/officeDocument/2006/relationships/customXml" Target="../customXml/item1.xml"/><Relationship Id="rId1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1"/>
        </a:gradFill>
        <a:gradFill rotWithShape="1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1"/>
        </a:gradFill>
      </a:fillStyleLst>
      <a:lnStyleLst>
        <a:ln w="1270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2700" cmpd="sng" cap="flat">
          <a:gradFill rotWithShape="1"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/>
        </a:ln>
      </a:lnStyleLst>
      <a:effectStyleLst>
        <a:effectStyle>
          <a:effectLst>
            <a:outerShdw sx="100000" sy="100000" algn="ctr" rotWithShape="0" blurRad="101600" dist="50800" dir="540000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DF599B0B-E6A6-4BD8-991B-3CC074ED841F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8</TotalTime>
  <Application>WPS_Yozo_Office9.0.4278.101ZH.S1</Application>
  <Pages>9</Pages>
  <Words>0</Words>
  <Characters>1866</Characters>
  <Lines>0</Lines>
  <Paragraphs>117</Paragraphs>
  <CharactersWithSpaces>2489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0</cp:revision>
  <dcterms:created xsi:type="dcterms:W3CDTF">2025-12-25T08:41:00Z</dcterms:created>
  <dcterms:modified xsi:type="dcterms:W3CDTF">2026-09-14T05:35:00Z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eyJoZGlkIjoiNDEwZTJhODk2M2VjZDQ2ODcwYjBiYjFiMDZiMzg5MWIiLCJ1c2VySWQiOiIxNzY1MTAwMjQwIn0=</vt:lpwstr>
  </property>
  <property fmtid="{D5CDD505-2E9C-101B-9397-08002B2CF9AE}" pid="4" name="ICV">
    <vt:lpwstr>36BA767B9B1647D78DB7367FAC05A487_13</vt:lpwstr>
  </property>
</Properties>
</file>