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14:paraId="17DEE9B0">
      <w:pPr>
        <w:tabs>
          <w:tab w:val="left" w:pos="336"/>
        </w:tabs>
        <w:rPr>
          <w:rFonts w:asciiTheme="minorEastAsia" w:hAnsiTheme="minorEastAsia" w:eastAsiaTheme="minorEastAsia"/>
          <w:b/>
          <w:spacing w:val="-20"/>
          <w:sz w:val="30"/>
          <w:szCs w:val="30"/>
        </w:rPr>
      </w:pPr>
      <w:bookmarkStart w:id="0" w:name="_Toc10987"/>
      <w:bookmarkStart w:id="1" w:name="_Toc15310"/>
      <w:r>
        <w:drawing>
          <wp:anchor distT="0" distB="0" distL="114300" distR="114300" simplePos="0" relativeHeight="251659264" behindDoc="1" locked="0" layoutInCell="1" allowOverlap="1">
            <wp:simplePos x="0" y="0"/>
            <wp:positionH relativeFrom="column">
              <wp:posOffset>167005</wp:posOffset>
            </wp:positionH>
            <wp:positionV relativeFrom="paragraph">
              <wp:posOffset>33655</wp:posOffset>
            </wp:positionV>
            <wp:extent cx="1421130" cy="379095"/>
            <wp:effectExtent l="0" t="0" r="1270" b="1905"/>
            <wp:wrapThrough wrapText="bothSides">
              <wp:wrapPolygon>
                <wp:start x="0" y="0"/>
                <wp:lineTo x="0" y="9407"/>
                <wp:lineTo x="5019" y="13025"/>
                <wp:lineTo x="5019" y="19538"/>
                <wp:lineTo x="5791" y="20985"/>
                <wp:lineTo x="16601" y="20985"/>
                <wp:lineTo x="16408" y="12302"/>
                <wp:lineTo x="21426" y="9407"/>
                <wp:lineTo x="21426" y="0"/>
                <wp:lineTo x="0" y="0"/>
              </wp:wrapPolygon>
            </wp:wrapThrough>
            <wp:docPr id="11" name="图片 11" descr="中国重汽LOGO（上下无背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中国重汽LOGO（上下无背景）"/>
                    <pic:cNvPicPr>
                      <a:picLocks noChangeAspect="1"/>
                    </pic:cNvPicPr>
                  </pic:nvPicPr>
                  <pic:blipFill>
                    <a:blip r:embed="rId6"/>
                    <a:stretch>
                      <a:fillRect/>
                    </a:stretch>
                  </pic:blipFill>
                  <pic:spPr>
                    <a:xfrm>
                      <a:off x="0" y="0"/>
                      <a:ext cx="1421130" cy="379095"/>
                    </a:xfrm>
                    <a:prstGeom prst="rect">
                      <a:avLst/>
                    </a:prstGeom>
                  </pic:spPr>
                </pic:pic>
              </a:graphicData>
            </a:graphic>
          </wp:anchor>
        </w:drawing>
      </w:r>
    </w:p>
    <w:p w14:paraId="5CC7967B">
      <w:pPr>
        <w:tabs>
          <w:tab w:val="left" w:pos="336"/>
        </w:tabs>
        <w:rPr>
          <w:rFonts w:asciiTheme="minorEastAsia" w:hAnsiTheme="minorEastAsia" w:eastAsiaTheme="minorEastAsia"/>
          <w:sz w:val="44"/>
        </w:rPr>
      </w:pPr>
    </w:p>
    <w:p w14:paraId="32D161C8">
      <w:pPr>
        <w:autoSpaceDE w:val="0"/>
        <w:autoSpaceDN w:val="0"/>
        <w:adjustRightInd w:val="0"/>
        <w:snapToGrid w:val="0"/>
        <w:spacing w:line="360" w:lineRule="auto"/>
        <w:jc w:val="center"/>
        <w:rPr>
          <w:rFonts w:cs="MingLiU" w:asciiTheme="minorEastAsia" w:hAnsiTheme="minorEastAsia" w:eastAsiaTheme="minorEastAsia"/>
          <w:b/>
          <w:sz w:val="36"/>
          <w:szCs w:val="36"/>
        </w:rPr>
      </w:pPr>
    </w:p>
    <w:p w14:paraId="145C04F4">
      <w:pPr>
        <w:autoSpaceDE w:val="0"/>
        <w:autoSpaceDN w:val="0"/>
        <w:adjustRightInd w:val="0"/>
        <w:snapToGrid w:val="0"/>
        <w:spacing w:line="360" w:lineRule="auto"/>
        <w:jc w:val="center"/>
        <w:rPr>
          <w:rFonts w:cs="MingLiU" w:asciiTheme="minorEastAsia" w:hAnsiTheme="minorEastAsia" w:eastAsiaTheme="minorEastAsia"/>
          <w:b/>
          <w:sz w:val="36"/>
          <w:szCs w:val="36"/>
        </w:rPr>
      </w:pPr>
    </w:p>
    <w:bookmarkEnd w:id="0"/>
    <w:bookmarkEnd w:id="1"/>
    <w:p w14:paraId="41184BC6">
      <w:pPr>
        <w:ind w:right="278" w:firstLine="0" w:firstLineChars="0"/>
        <w:jc w:val="center"/>
        <w:rPr>
          <w:rFonts w:hint="eastAsia" w:ascii="方正小标宋简体" w:hAnsi="方正小标宋简体" w:eastAsia="方正小标宋简体" w:cs="方正小标宋简体"/>
          <w:sz w:val="48"/>
          <w:szCs w:val="48"/>
          <w:lang w:val="en-US" w:eastAsia="zh-CN"/>
        </w:rPr>
      </w:pPr>
      <w:r>
        <w:rPr>
          <w:rFonts w:hint="eastAsia" w:ascii="方正小标宋简体" w:hAnsi="方正小标宋简体" w:eastAsia="方正小标宋简体" w:cs="方正小标宋简体"/>
          <w:sz w:val="48"/>
          <w:szCs w:val="48"/>
          <w:lang w:val="en-US" w:eastAsia="zh-CN"/>
        </w:rPr>
        <w:t>中国重汽轻型汽车2026年形象店标识物料制作项目</w:t>
      </w:r>
    </w:p>
    <w:p w14:paraId="6A24244E">
      <w:pPr>
        <w:keepNext w:val="0"/>
        <w:keepLines w:val="0"/>
        <w:widowControl w:val="0"/>
        <w:suppressLineNumbers w:val="0"/>
        <w:spacing w:before="0" w:beforeAutospacing="0" w:after="0" w:afterAutospacing="0"/>
        <w:ind w:left="0" w:right="280"/>
        <w:jc w:val="center"/>
        <w:rPr>
          <w:rFonts w:hint="default" w:ascii="Times New Roman" w:hAnsi="Times New Roman" w:eastAsia="宋体" w:cs="Times New Roman"/>
          <w:kern w:val="2"/>
          <w:sz w:val="28"/>
          <w:szCs w:val="28"/>
        </w:rPr>
      </w:pPr>
      <w:r>
        <w:rPr>
          <w:rFonts w:hint="default" w:ascii="Times New Roman" w:hAnsi="Times New Roman" w:eastAsia="宋体" w:cs="Times New Roman"/>
          <w:kern w:val="2"/>
          <w:sz w:val="28"/>
          <w:szCs w:val="28"/>
          <w:lang w:val="en-US" w:eastAsia="zh-CN" w:bidi="ar"/>
        </w:rPr>
        <w:t xml:space="preserve"> </w:t>
      </w:r>
    </w:p>
    <w:p w14:paraId="0DCD8E90">
      <w:pPr>
        <w:keepNext w:val="0"/>
        <w:keepLines w:val="0"/>
        <w:widowControl w:val="0"/>
        <w:suppressLineNumbers w:val="0"/>
        <w:spacing w:before="0" w:beforeAutospacing="0" w:after="0" w:afterAutospacing="0"/>
        <w:ind w:left="0" w:right="280"/>
        <w:jc w:val="center"/>
        <w:rPr>
          <w:rFonts w:hint="default" w:ascii="Times New Roman" w:hAnsi="Times New Roman" w:eastAsia="宋体" w:cs="Times New Roman"/>
          <w:kern w:val="2"/>
          <w:sz w:val="28"/>
          <w:szCs w:val="28"/>
        </w:rPr>
      </w:pPr>
      <w:r>
        <w:rPr>
          <w:rFonts w:hint="default" w:ascii="Times New Roman" w:hAnsi="Times New Roman" w:eastAsia="宋体" w:cs="Times New Roman"/>
          <w:kern w:val="2"/>
          <w:sz w:val="28"/>
          <w:szCs w:val="28"/>
          <w:lang w:val="en-US" w:eastAsia="zh-CN" w:bidi="ar"/>
        </w:rPr>
        <w:t xml:space="preserve"> </w:t>
      </w:r>
    </w:p>
    <w:p w14:paraId="6A3A0258">
      <w:pPr>
        <w:keepNext w:val="0"/>
        <w:keepLines w:val="0"/>
        <w:widowControl w:val="0"/>
        <w:suppressLineNumbers w:val="0"/>
        <w:spacing w:before="0" w:beforeAutospacing="0" w:after="0" w:afterAutospacing="0"/>
        <w:ind w:left="0" w:right="0"/>
        <w:jc w:val="center"/>
        <w:rPr>
          <w:rFonts w:hint="eastAsia" w:ascii="宋体" w:hAnsi="宋体" w:eastAsia="宋体" w:cs="宋体"/>
          <w:kern w:val="2"/>
          <w:sz w:val="72"/>
          <w:szCs w:val="72"/>
        </w:rPr>
      </w:pPr>
      <w:r>
        <w:rPr>
          <w:rFonts w:hint="eastAsia" w:ascii="宋体" w:hAnsi="宋体" w:eastAsia="宋体" w:cs="宋体"/>
          <w:kern w:val="2"/>
          <w:sz w:val="72"/>
          <w:szCs w:val="72"/>
          <w:lang w:val="en-US" w:eastAsia="zh-CN" w:bidi="ar"/>
        </w:rPr>
        <w:t>招标文件</w:t>
      </w:r>
    </w:p>
    <w:p w14:paraId="3BFFCBCE">
      <w:pPr>
        <w:keepNext w:val="0"/>
        <w:keepLines w:val="0"/>
        <w:widowControl w:val="0"/>
        <w:suppressLineNumbers w:val="0"/>
        <w:spacing w:before="0" w:beforeAutospacing="0" w:after="0" w:afterAutospacing="0"/>
        <w:ind w:left="0" w:right="0"/>
        <w:jc w:val="center"/>
        <w:rPr>
          <w:rFonts w:hint="eastAsia" w:ascii="宋体" w:hAnsi="宋体" w:eastAsia="宋体" w:cs="Times New Roman"/>
          <w:kern w:val="2"/>
          <w:sz w:val="48"/>
          <w:szCs w:val="48"/>
          <w:lang w:val="en-US" w:eastAsia="zh-CN" w:bidi="ar"/>
        </w:rPr>
      </w:pPr>
    </w:p>
    <w:p w14:paraId="43492D4A">
      <w:pPr>
        <w:keepNext w:val="0"/>
        <w:keepLines w:val="0"/>
        <w:widowControl w:val="0"/>
        <w:suppressLineNumbers w:val="0"/>
        <w:spacing w:before="0" w:beforeAutospacing="0" w:after="0" w:afterAutospacing="0"/>
        <w:ind w:left="0" w:right="0"/>
        <w:jc w:val="center"/>
        <w:rPr>
          <w:rFonts w:hint="eastAsia" w:ascii="宋体" w:hAnsi="宋体" w:eastAsia="宋体" w:cs="Times New Roman"/>
          <w:kern w:val="2"/>
          <w:sz w:val="48"/>
          <w:szCs w:val="48"/>
        </w:rPr>
      </w:pPr>
      <w:r>
        <w:rPr>
          <w:rFonts w:hint="eastAsia" w:ascii="宋体" w:hAnsi="宋体" w:eastAsia="宋体" w:cs="Times New Roman"/>
          <w:kern w:val="2"/>
          <w:sz w:val="48"/>
          <w:szCs w:val="48"/>
          <w:lang w:val="en-US" w:eastAsia="zh-CN" w:bidi="ar"/>
        </w:rPr>
        <w:t xml:space="preserve"> </w:t>
      </w:r>
    </w:p>
    <w:p w14:paraId="59B75071">
      <w:pPr>
        <w:keepNext w:val="0"/>
        <w:keepLines w:val="0"/>
        <w:widowControl w:val="0"/>
        <w:suppressLineNumbers w:val="0"/>
        <w:spacing w:before="0" w:beforeAutospacing="0" w:after="0" w:afterAutospacing="0"/>
        <w:ind w:left="0" w:right="0"/>
        <w:jc w:val="center"/>
        <w:rPr>
          <w:rFonts w:hint="eastAsia" w:ascii="宋体" w:hAnsi="宋体" w:eastAsia="宋体" w:cs="Times New Roman"/>
          <w:kern w:val="2"/>
          <w:sz w:val="48"/>
          <w:szCs w:val="48"/>
        </w:rPr>
      </w:pPr>
      <w:r>
        <w:rPr>
          <w:rFonts w:hint="eastAsia" w:ascii="宋体" w:hAnsi="宋体" w:eastAsia="宋体" w:cs="Times New Roman"/>
          <w:kern w:val="2"/>
          <w:sz w:val="48"/>
          <w:szCs w:val="48"/>
          <w:lang w:val="en-US" w:eastAsia="zh-CN" w:bidi="ar"/>
        </w:rPr>
        <w:t xml:space="preserve"> </w:t>
      </w:r>
    </w:p>
    <w:p w14:paraId="4603CA06">
      <w:pPr>
        <w:keepNext w:val="0"/>
        <w:keepLines w:val="0"/>
        <w:widowControl/>
        <w:suppressLineNumbers w:val="0"/>
        <w:spacing w:before="0" w:beforeAutospacing="0" w:after="0" w:afterAutospacing="0" w:line="360" w:lineRule="auto"/>
        <w:ind w:left="0" w:right="0"/>
        <w:jc w:val="center"/>
        <w:rPr>
          <w:rFonts w:hint="eastAsia" w:ascii="宋体" w:hAnsi="宋体" w:eastAsia="宋体" w:cs="宋体"/>
          <w:b/>
          <w:bCs/>
          <w:kern w:val="0"/>
          <w:sz w:val="36"/>
          <w:szCs w:val="36"/>
          <w:u w:val="single"/>
          <w:lang w:val="en-US" w:eastAsia="zh-CN" w:bidi="ar"/>
        </w:rPr>
      </w:pPr>
      <w:r>
        <w:rPr>
          <w:rFonts w:hint="eastAsia" w:ascii="宋体" w:hAnsi="宋体" w:eastAsia="宋体" w:cs="宋体"/>
          <w:b/>
          <w:bCs/>
          <w:kern w:val="0"/>
          <w:sz w:val="36"/>
          <w:szCs w:val="36"/>
          <w:lang w:val="en-US" w:eastAsia="zh-CN" w:bidi="ar"/>
        </w:rPr>
        <w:t>项目编号：ZBGL2026080288</w:t>
      </w:r>
    </w:p>
    <w:p w14:paraId="23ECFA05">
      <w:pPr>
        <w:keepNext w:val="0"/>
        <w:keepLines w:val="0"/>
        <w:widowControl w:val="0"/>
        <w:suppressLineNumbers w:val="0"/>
        <w:spacing w:before="0" w:beforeAutospacing="0" w:after="0" w:afterAutospacing="0"/>
        <w:ind w:left="0" w:right="0"/>
        <w:jc w:val="center"/>
        <w:rPr>
          <w:rFonts w:hint="eastAsia" w:ascii="宋体" w:hAnsi="宋体" w:eastAsia="宋体" w:cs="Times New Roman"/>
          <w:kern w:val="2"/>
          <w:sz w:val="48"/>
          <w:szCs w:val="48"/>
        </w:rPr>
      </w:pPr>
      <w:r>
        <w:rPr>
          <w:rFonts w:hint="eastAsia" w:ascii="宋体" w:hAnsi="宋体" w:eastAsia="宋体" w:cs="Times New Roman"/>
          <w:kern w:val="2"/>
          <w:sz w:val="48"/>
          <w:szCs w:val="48"/>
          <w:lang w:val="en-US" w:eastAsia="zh-CN" w:bidi="ar"/>
        </w:rPr>
        <w:t xml:space="preserve"> </w:t>
      </w:r>
    </w:p>
    <w:p w14:paraId="62C21E25">
      <w:pPr>
        <w:keepNext w:val="0"/>
        <w:keepLines w:val="0"/>
        <w:widowControl w:val="0"/>
        <w:suppressLineNumbers w:val="0"/>
        <w:spacing w:before="0" w:beforeAutospacing="0" w:after="0" w:afterAutospacing="0"/>
        <w:ind w:left="0" w:right="0"/>
        <w:jc w:val="center"/>
        <w:rPr>
          <w:rFonts w:hint="eastAsia" w:ascii="宋体" w:hAnsi="宋体" w:eastAsia="宋体" w:cs="Times New Roman"/>
          <w:kern w:val="2"/>
          <w:sz w:val="48"/>
          <w:szCs w:val="48"/>
        </w:rPr>
      </w:pPr>
      <w:r>
        <w:rPr>
          <w:rFonts w:hint="eastAsia" w:ascii="宋体" w:hAnsi="宋体" w:eastAsia="宋体" w:cs="Times New Roman"/>
          <w:kern w:val="2"/>
          <w:sz w:val="48"/>
          <w:szCs w:val="48"/>
          <w:lang w:val="en-US" w:eastAsia="zh-CN" w:bidi="ar"/>
        </w:rPr>
        <w:t xml:space="preserve"> </w:t>
      </w:r>
    </w:p>
    <w:p w14:paraId="0D3514A4">
      <w:pPr>
        <w:keepNext w:val="0"/>
        <w:keepLines w:val="0"/>
        <w:widowControl w:val="0"/>
        <w:suppressLineNumbers w:val="0"/>
        <w:spacing w:before="0" w:beforeAutospacing="0" w:after="0" w:afterAutospacing="0"/>
        <w:ind w:left="0" w:right="0"/>
        <w:jc w:val="center"/>
        <w:rPr>
          <w:rFonts w:hint="eastAsia" w:ascii="宋体" w:hAnsi="宋体" w:eastAsia="宋体" w:cs="Times New Roman"/>
          <w:kern w:val="2"/>
          <w:sz w:val="28"/>
          <w:szCs w:val="28"/>
          <w:lang w:val="en-US" w:eastAsia="zh-CN" w:bidi="ar"/>
        </w:rPr>
      </w:pPr>
    </w:p>
    <w:p w14:paraId="4777C10B">
      <w:pPr>
        <w:keepNext w:val="0"/>
        <w:keepLines w:val="0"/>
        <w:widowControl w:val="0"/>
        <w:suppressLineNumbers w:val="0"/>
        <w:spacing w:before="0" w:beforeAutospacing="0" w:after="0" w:afterAutospacing="0"/>
        <w:ind w:left="0" w:right="0"/>
        <w:jc w:val="center"/>
        <w:rPr>
          <w:rFonts w:hint="eastAsia" w:ascii="宋体" w:hAnsi="宋体" w:eastAsia="宋体" w:cs="Times New Roman"/>
          <w:kern w:val="2"/>
          <w:sz w:val="28"/>
          <w:szCs w:val="28"/>
        </w:rPr>
      </w:pPr>
      <w:r>
        <w:rPr>
          <w:rFonts w:hint="eastAsia" w:ascii="宋体" w:hAnsi="宋体" w:eastAsia="宋体" w:cs="Times New Roman"/>
          <w:kern w:val="2"/>
          <w:sz w:val="28"/>
          <w:szCs w:val="28"/>
          <w:lang w:val="en-US" w:eastAsia="zh-CN" w:bidi="ar"/>
        </w:rPr>
        <w:t xml:space="preserve">  </w:t>
      </w:r>
    </w:p>
    <w:p w14:paraId="179647FE">
      <w:pPr>
        <w:keepNext w:val="0"/>
        <w:keepLines w:val="0"/>
        <w:widowControl w:val="0"/>
        <w:suppressLineNumbers w:val="0"/>
        <w:spacing w:before="0" w:beforeAutospacing="0" w:after="0" w:afterAutospacing="0"/>
        <w:ind w:left="0" w:right="0"/>
        <w:jc w:val="center"/>
        <w:rPr>
          <w:rFonts w:hint="eastAsia" w:ascii="宋体" w:hAnsi="宋体" w:eastAsia="宋体" w:cs="Times New Roman"/>
          <w:kern w:val="2"/>
          <w:sz w:val="28"/>
          <w:szCs w:val="28"/>
        </w:rPr>
      </w:pPr>
      <w:r>
        <w:rPr>
          <w:rFonts w:hint="eastAsia" w:ascii="宋体" w:hAnsi="宋体" w:eastAsia="宋体" w:cs="宋体"/>
          <w:kern w:val="2"/>
          <w:sz w:val="28"/>
          <w:szCs w:val="28"/>
          <w:lang w:val="en-US" w:eastAsia="zh-CN" w:bidi="ar"/>
        </w:rPr>
        <w:t>招</w:t>
      </w:r>
      <w:r>
        <w:rPr>
          <w:rFonts w:hint="eastAsia" w:ascii="宋体" w:hAnsi="宋体" w:eastAsia="宋体" w:cs="Times New Roman"/>
          <w:kern w:val="2"/>
          <w:sz w:val="28"/>
          <w:szCs w:val="28"/>
          <w:lang w:val="en-US" w:eastAsia="zh-CN" w:bidi="ar"/>
        </w:rPr>
        <w:t xml:space="preserve"> </w:t>
      </w:r>
      <w:r>
        <w:rPr>
          <w:rFonts w:hint="eastAsia" w:ascii="宋体" w:hAnsi="宋体" w:eastAsia="宋体" w:cs="宋体"/>
          <w:kern w:val="2"/>
          <w:sz w:val="28"/>
          <w:szCs w:val="28"/>
          <w:lang w:val="en-US" w:eastAsia="zh-CN" w:bidi="ar"/>
        </w:rPr>
        <w:t>标</w:t>
      </w:r>
      <w:r>
        <w:rPr>
          <w:rFonts w:hint="eastAsia" w:ascii="宋体" w:hAnsi="宋体" w:eastAsia="宋体" w:cs="Times New Roman"/>
          <w:kern w:val="2"/>
          <w:sz w:val="28"/>
          <w:szCs w:val="28"/>
          <w:lang w:val="en-US" w:eastAsia="zh-CN" w:bidi="ar"/>
        </w:rPr>
        <w:t xml:space="preserve"> </w:t>
      </w:r>
      <w:r>
        <w:rPr>
          <w:rFonts w:hint="eastAsia" w:ascii="宋体" w:hAnsi="宋体" w:eastAsia="宋体" w:cs="宋体"/>
          <w:kern w:val="2"/>
          <w:sz w:val="28"/>
          <w:szCs w:val="28"/>
          <w:lang w:val="en-US" w:eastAsia="zh-CN" w:bidi="ar"/>
        </w:rPr>
        <w:t>人：中国重汽集团济南商用车有限公司</w:t>
      </w:r>
      <w:r>
        <w:rPr>
          <w:rFonts w:hint="eastAsia" w:ascii="宋体" w:hAnsi="宋体" w:eastAsia="宋体" w:cs="Times New Roman"/>
          <w:kern w:val="2"/>
          <w:sz w:val="28"/>
          <w:szCs w:val="28"/>
          <w:lang w:val="en-US" w:eastAsia="zh-CN" w:bidi="ar"/>
        </w:rPr>
        <w:t xml:space="preserve"> </w:t>
      </w:r>
    </w:p>
    <w:p w14:paraId="17834BE2">
      <w:pPr>
        <w:keepNext w:val="0"/>
        <w:keepLines w:val="0"/>
        <w:widowControl w:val="0"/>
        <w:suppressLineNumbers w:val="0"/>
        <w:spacing w:before="0" w:beforeAutospacing="0" w:after="0" w:afterAutospacing="0" w:line="480" w:lineRule="auto"/>
        <w:ind w:left="0" w:right="0"/>
        <w:jc w:val="center"/>
        <w:rPr>
          <w:rFonts w:hint="eastAsia" w:ascii="宋体" w:hAnsi="宋体" w:eastAsia="宋体" w:cs="Times New Roman"/>
          <w:b/>
          <w:bCs/>
          <w:kern w:val="2"/>
          <w:sz w:val="48"/>
          <w:szCs w:val="48"/>
        </w:rPr>
        <w:sectPr>
          <w:type w:val="nextColumn"/>
          <w:pgSz w:w="11906" w:h="16838"/>
          <w:pgMar w:top="1701" w:right="1418" w:bottom="1134" w:left="1418" w:header="851" w:footer="992" w:gutter="0"/>
          <w:pgNumType w:fmt="numberInDash"/>
          <w:cols w:space="425" w:num="1"/>
          <w:titlePg/>
          <w:docGrid w:type="lines" w:linePitch="312" w:charSpace="0"/>
        </w:sectPr>
      </w:pPr>
      <w:r>
        <w:rPr>
          <w:rFonts w:hint="eastAsia" w:ascii="宋体" w:hAnsi="宋体" w:eastAsia="宋体" w:cs="宋体"/>
          <w:kern w:val="2"/>
          <w:sz w:val="28"/>
          <w:szCs w:val="28"/>
          <w:u w:val="single"/>
          <w:lang w:val="en-US" w:eastAsia="zh-CN" w:bidi="ar"/>
        </w:rPr>
        <w:t>202</w:t>
      </w:r>
      <w:r>
        <w:rPr>
          <w:rFonts w:hint="eastAsia" w:ascii="宋体" w:hAnsi="宋体" w:eastAsia="宋体" w:cs="Times New Roman"/>
          <w:kern w:val="2"/>
          <w:sz w:val="28"/>
          <w:szCs w:val="28"/>
          <w:u w:val="single"/>
          <w:lang w:val="en-US" w:eastAsia="zh-CN" w:bidi="ar"/>
        </w:rPr>
        <w:t>6</w:t>
      </w:r>
      <w:r>
        <w:rPr>
          <w:rFonts w:hint="eastAsia" w:ascii="宋体" w:hAnsi="宋体" w:eastAsia="宋体" w:cs="宋体"/>
          <w:kern w:val="2"/>
          <w:sz w:val="28"/>
          <w:szCs w:val="28"/>
          <w:u w:val="single"/>
          <w:lang w:val="en-US" w:eastAsia="zh-CN" w:bidi="ar"/>
        </w:rPr>
        <w:t>年</w:t>
      </w:r>
      <w:r>
        <w:rPr>
          <w:rFonts w:hint="eastAsia" w:ascii="宋体" w:hAnsi="宋体" w:cs="宋体"/>
          <w:kern w:val="2"/>
          <w:sz w:val="28"/>
          <w:szCs w:val="28"/>
          <w:u w:val="single"/>
          <w:lang w:val="en-US" w:eastAsia="zh-CN" w:bidi="ar"/>
        </w:rPr>
        <w:t>9</w:t>
      </w:r>
      <w:r>
        <w:rPr>
          <w:rFonts w:hint="eastAsia" w:ascii="宋体" w:hAnsi="宋体" w:eastAsia="宋体" w:cs="宋体"/>
          <w:kern w:val="2"/>
          <w:sz w:val="28"/>
          <w:szCs w:val="28"/>
          <w:u w:val="single"/>
          <w:lang w:val="en-US" w:eastAsia="zh-CN" w:bidi="ar"/>
        </w:rPr>
        <w:t>月</w:t>
      </w:r>
    </w:p>
    <w:p w14:paraId="298BC0EE">
      <w:pPr>
        <w:pStyle w:val="2"/>
        <w:spacing w:before="0" w:after="0" w:line="480" w:lineRule="auto"/>
        <w:jc w:val="center"/>
        <w:rPr>
          <w:rFonts w:asciiTheme="minorEastAsia" w:hAnsiTheme="minorEastAsia" w:eastAsiaTheme="minorEastAsia"/>
        </w:rPr>
      </w:pPr>
      <w:r>
        <w:rPr>
          <w:rFonts w:hint="eastAsia" w:asciiTheme="minorEastAsia" w:hAnsiTheme="minorEastAsia" w:eastAsiaTheme="minorEastAsia"/>
        </w:rPr>
        <w:t>招标公告</w:t>
      </w:r>
    </w:p>
    <w:p w14:paraId="1AB0461B">
      <w:pPr>
        <w:adjustRightInd w:val="0"/>
        <w:snapToGrid w:val="0"/>
        <w:spacing w:line="360" w:lineRule="auto"/>
        <w:rPr>
          <w:rFonts w:hint="eastAsia" w:cs="Times New Roman" w:asciiTheme="majorEastAsia" w:hAnsiTheme="majorEastAsia" w:eastAsiaTheme="majorEastAsia"/>
          <w:b/>
          <w:sz w:val="24"/>
          <w:szCs w:val="24"/>
        </w:rPr>
      </w:pPr>
      <w:r>
        <w:rPr>
          <w:rFonts w:hint="eastAsia" w:cs="Times New Roman" w:asciiTheme="majorEastAsia" w:hAnsiTheme="majorEastAsia" w:eastAsiaTheme="majorEastAsia"/>
          <w:b/>
          <w:sz w:val="24"/>
          <w:szCs w:val="24"/>
          <w:lang w:val="en-US" w:eastAsia="zh-CN"/>
        </w:rPr>
        <w:t>一、</w:t>
      </w:r>
      <w:r>
        <w:rPr>
          <w:rFonts w:hint="eastAsia" w:cs="Times New Roman" w:asciiTheme="majorEastAsia" w:hAnsiTheme="majorEastAsia" w:eastAsiaTheme="majorEastAsia"/>
          <w:b/>
          <w:sz w:val="24"/>
          <w:szCs w:val="24"/>
        </w:rPr>
        <w:t>项目</w:t>
      </w:r>
      <w:r>
        <w:rPr>
          <w:rFonts w:hint="eastAsia" w:cs="Times New Roman" w:asciiTheme="majorEastAsia" w:hAnsiTheme="majorEastAsia" w:eastAsiaTheme="majorEastAsia"/>
          <w:b/>
          <w:sz w:val="24"/>
          <w:szCs w:val="24"/>
          <w:lang w:val="en-US" w:eastAsia="zh-CN"/>
        </w:rPr>
        <w:t>介绍</w:t>
      </w:r>
    </w:p>
    <w:p w14:paraId="76A070AE">
      <w:pPr>
        <w:pStyle w:val="222"/>
        <w:keepNext w:val="0"/>
        <w:keepLines w:val="0"/>
        <w:pageBreakBefore w:val="0"/>
        <w:widowControl w:val="0"/>
        <w:kinsoku/>
        <w:wordWrap/>
        <w:overflowPunct w:val="0"/>
        <w:topLinePunct w:val="0"/>
        <w:autoSpaceDE/>
        <w:autoSpaceDN/>
        <w:bidi w:val="0"/>
        <w:adjustRightInd/>
        <w:snapToGrid/>
        <w:spacing w:line="360" w:lineRule="auto"/>
        <w:ind w:firstLine="480" w:firstLineChars="200"/>
        <w:textAlignment w:val="auto"/>
        <w:rPr>
          <w:rFonts w:hint="eastAsia" w:cs="Times New Roman" w:asciiTheme="majorEastAsia" w:hAnsiTheme="majorEastAsia" w:eastAsiaTheme="majorEastAsia"/>
          <w:kern w:val="2"/>
          <w:sz w:val="24"/>
          <w:szCs w:val="24"/>
          <w:lang w:val="en-US" w:eastAsia="zh-CN" w:bidi="ar-SA"/>
        </w:rPr>
      </w:pPr>
      <w:r>
        <w:rPr>
          <w:rFonts w:hint="eastAsia" w:cs="Times New Roman" w:asciiTheme="majorEastAsia" w:hAnsiTheme="majorEastAsia" w:eastAsiaTheme="majorEastAsia"/>
          <w:kern w:val="2"/>
          <w:sz w:val="24"/>
          <w:szCs w:val="24"/>
          <w:lang w:val="en-US" w:eastAsia="zh-CN" w:bidi="ar-SA"/>
        </w:rPr>
        <w:t>项目名称：中国重汽轻型汽车2026年形象店标识物料制作项目</w:t>
      </w:r>
    </w:p>
    <w:p w14:paraId="112B68C8">
      <w:pPr>
        <w:pStyle w:val="222"/>
        <w:keepNext w:val="0"/>
        <w:keepLines w:val="0"/>
        <w:pageBreakBefore w:val="0"/>
        <w:widowControl w:val="0"/>
        <w:kinsoku/>
        <w:wordWrap/>
        <w:overflowPunct w:val="0"/>
        <w:topLinePunct w:val="0"/>
        <w:autoSpaceDE/>
        <w:autoSpaceDN/>
        <w:bidi w:val="0"/>
        <w:adjustRightInd/>
        <w:snapToGrid/>
        <w:spacing w:line="360" w:lineRule="auto"/>
        <w:ind w:firstLine="480" w:firstLineChars="200"/>
        <w:textAlignment w:val="auto"/>
        <w:rPr>
          <w:rFonts w:hint="eastAsia" w:cs="Times New Roman" w:asciiTheme="majorEastAsia" w:hAnsiTheme="majorEastAsia" w:eastAsiaTheme="majorEastAsia"/>
          <w:kern w:val="2"/>
          <w:sz w:val="24"/>
          <w:szCs w:val="24"/>
          <w:lang w:val="en-US" w:eastAsia="zh-CN" w:bidi="ar-SA"/>
        </w:rPr>
      </w:pPr>
      <w:r>
        <w:rPr>
          <w:rFonts w:hint="eastAsia" w:cs="Times New Roman" w:asciiTheme="majorEastAsia" w:hAnsiTheme="majorEastAsia" w:eastAsiaTheme="majorEastAsia"/>
          <w:kern w:val="2"/>
          <w:sz w:val="24"/>
          <w:szCs w:val="24"/>
          <w:lang w:val="en-US" w:eastAsia="zh-CN" w:bidi="ar-SA"/>
        </w:rPr>
        <w:t>项目编号：ZBGL2026080288</w:t>
      </w:r>
    </w:p>
    <w:p w14:paraId="3435DA84">
      <w:pPr>
        <w:pStyle w:val="222"/>
        <w:keepNext w:val="0"/>
        <w:keepLines w:val="0"/>
        <w:pageBreakBefore w:val="0"/>
        <w:widowControl w:val="0"/>
        <w:kinsoku/>
        <w:wordWrap/>
        <w:overflowPunct w:val="0"/>
        <w:topLinePunct w:val="0"/>
        <w:autoSpaceDE/>
        <w:autoSpaceDN/>
        <w:bidi w:val="0"/>
        <w:adjustRightInd/>
        <w:snapToGrid/>
        <w:spacing w:line="360" w:lineRule="auto"/>
        <w:ind w:firstLine="480" w:firstLineChars="200"/>
        <w:textAlignment w:val="auto"/>
        <w:rPr>
          <w:rFonts w:hint="default" w:cs="Times New Roman" w:asciiTheme="majorEastAsia" w:hAnsiTheme="majorEastAsia" w:eastAsiaTheme="majorEastAsia"/>
          <w:kern w:val="2"/>
          <w:sz w:val="24"/>
          <w:szCs w:val="24"/>
          <w:lang w:val="en-US" w:eastAsia="zh-CN" w:bidi="ar-SA"/>
        </w:rPr>
      </w:pPr>
      <w:r>
        <w:rPr>
          <w:rFonts w:hint="default" w:cs="Times New Roman" w:asciiTheme="majorEastAsia" w:hAnsiTheme="majorEastAsia" w:eastAsiaTheme="majorEastAsia"/>
          <w:kern w:val="2"/>
          <w:sz w:val="24"/>
          <w:szCs w:val="24"/>
          <w:lang w:val="en-US" w:eastAsia="zh-CN" w:bidi="ar-SA"/>
        </w:rPr>
        <w:t>招标形式：</w:t>
      </w:r>
      <w:bookmarkStart w:id="2" w:name="_Toc47112482"/>
      <w:bookmarkEnd w:id="2"/>
      <w:r>
        <w:rPr>
          <w:rFonts w:hint="default" w:cs="Times New Roman" w:asciiTheme="majorEastAsia" w:hAnsiTheme="majorEastAsia" w:eastAsiaTheme="majorEastAsia"/>
          <w:kern w:val="2"/>
          <w:sz w:val="24"/>
          <w:szCs w:val="24"/>
          <w:lang w:val="en-US" w:eastAsia="zh-CN" w:bidi="ar-SA"/>
        </w:rPr>
        <w:t>公开招标</w:t>
      </w:r>
    </w:p>
    <w:p w14:paraId="1314A9F0">
      <w:pPr>
        <w:adjustRightInd w:val="0"/>
        <w:snapToGrid w:val="0"/>
        <w:spacing w:line="360" w:lineRule="auto"/>
        <w:rPr>
          <w:rFonts w:asciiTheme="majorEastAsia" w:hAnsiTheme="majorEastAsia" w:eastAsiaTheme="majorEastAsia"/>
          <w:b/>
          <w:sz w:val="24"/>
          <w:szCs w:val="24"/>
        </w:rPr>
      </w:pPr>
      <w:r>
        <w:rPr>
          <w:rFonts w:hint="eastAsia" w:asciiTheme="majorEastAsia" w:hAnsiTheme="majorEastAsia" w:eastAsiaTheme="majorEastAsia"/>
          <w:b/>
          <w:sz w:val="24"/>
          <w:szCs w:val="24"/>
        </w:rPr>
        <w:t>二、项目概述</w:t>
      </w:r>
    </w:p>
    <w:p w14:paraId="52158331">
      <w:pPr>
        <w:adjustRightInd w:val="0"/>
        <w:snapToGrid w:val="0"/>
        <w:spacing w:line="360" w:lineRule="auto"/>
        <w:ind w:firstLine="480" w:firstLineChars="200"/>
        <w:rPr>
          <w:rFonts w:asciiTheme="majorEastAsia" w:hAnsiTheme="majorEastAsia" w:eastAsiaTheme="majorEastAsia"/>
          <w:sz w:val="24"/>
          <w:szCs w:val="24"/>
        </w:rPr>
      </w:pPr>
      <w:r>
        <w:rPr>
          <w:rFonts w:hint="eastAsia" w:asciiTheme="majorEastAsia" w:hAnsiTheme="majorEastAsia" w:eastAsiaTheme="majorEastAsia"/>
          <w:sz w:val="24"/>
          <w:szCs w:val="24"/>
          <w:lang w:val="en-US" w:eastAsia="zh-CN"/>
        </w:rPr>
        <w:t>中国重汽轻型汽车</w:t>
      </w:r>
      <w:r>
        <w:rPr>
          <w:rFonts w:hint="eastAsia" w:asciiTheme="majorEastAsia" w:hAnsiTheme="majorEastAsia" w:eastAsiaTheme="majorEastAsia"/>
          <w:sz w:val="24"/>
          <w:szCs w:val="24"/>
        </w:rPr>
        <w:t>根据生产经营需求，需完成202</w:t>
      </w:r>
      <w:r>
        <w:rPr>
          <w:rFonts w:hint="eastAsia" w:asciiTheme="majorEastAsia" w:hAnsiTheme="majorEastAsia" w:eastAsiaTheme="majorEastAsia"/>
          <w:sz w:val="24"/>
          <w:szCs w:val="24"/>
          <w:lang w:val="en-US" w:eastAsia="zh-CN"/>
        </w:rPr>
        <w:t>6</w:t>
      </w:r>
      <w:r>
        <w:rPr>
          <w:rFonts w:hint="eastAsia" w:asciiTheme="majorEastAsia" w:hAnsiTheme="majorEastAsia" w:eastAsiaTheme="majorEastAsia"/>
          <w:sz w:val="24"/>
          <w:szCs w:val="24"/>
        </w:rPr>
        <w:t>年形象店标识物料制作项目招标，特寻找合作单位（以</w:t>
      </w:r>
      <w:r>
        <w:rPr>
          <w:rFonts w:hint="eastAsia" w:asciiTheme="majorEastAsia" w:hAnsiTheme="majorEastAsia" w:eastAsiaTheme="majorEastAsia"/>
          <w:sz w:val="24"/>
          <w:szCs w:val="24"/>
          <w:lang w:eastAsia="zh-CN"/>
        </w:rPr>
        <w:t>下简</w:t>
      </w:r>
      <w:r>
        <w:rPr>
          <w:rFonts w:hint="eastAsia" w:asciiTheme="majorEastAsia" w:hAnsiTheme="majorEastAsia" w:eastAsiaTheme="majorEastAsia"/>
          <w:sz w:val="24"/>
          <w:szCs w:val="24"/>
        </w:rPr>
        <w:t>称投标人）完成项目相关工作。</w:t>
      </w:r>
    </w:p>
    <w:p w14:paraId="68DBC459">
      <w:pPr>
        <w:adjustRightInd w:val="0"/>
        <w:snapToGrid w:val="0"/>
        <w:spacing w:line="360" w:lineRule="auto"/>
        <w:rPr>
          <w:rFonts w:asciiTheme="majorEastAsia" w:hAnsiTheme="majorEastAsia" w:eastAsiaTheme="majorEastAsia"/>
          <w:b/>
          <w:sz w:val="24"/>
          <w:szCs w:val="24"/>
        </w:rPr>
      </w:pPr>
      <w:r>
        <w:rPr>
          <w:rFonts w:hint="eastAsia" w:asciiTheme="majorEastAsia" w:hAnsiTheme="majorEastAsia" w:eastAsiaTheme="majorEastAsia"/>
          <w:b/>
          <w:sz w:val="24"/>
          <w:szCs w:val="24"/>
        </w:rPr>
        <w:t>三、招标内容及要求</w:t>
      </w:r>
    </w:p>
    <w:p w14:paraId="0686C624">
      <w:pPr>
        <w:pStyle w:val="148"/>
        <w:numPr>
          <w:ilvl w:val="0"/>
          <w:numId w:val="1"/>
        </w:numPr>
        <w:adjustRightInd w:val="0"/>
        <w:snapToGrid w:val="0"/>
        <w:spacing w:line="360" w:lineRule="auto"/>
        <w:ind w:firstLineChars="0"/>
        <w:rPr>
          <w:rFonts w:ascii="宋体" w:hAnsi="宋体"/>
          <w:color w:val="000000"/>
          <w:sz w:val="24"/>
          <w:szCs w:val="24"/>
        </w:rPr>
      </w:pPr>
      <w:r>
        <w:rPr>
          <w:rFonts w:hint="eastAsia" w:ascii="宋体" w:hAnsi="宋体"/>
          <w:color w:val="000000"/>
          <w:sz w:val="24"/>
          <w:szCs w:val="24"/>
        </w:rPr>
        <w:t>形象店标识物料及工艺材质要求详见《附件</w:t>
      </w:r>
      <w:r>
        <w:rPr>
          <w:rFonts w:hint="eastAsia" w:ascii="宋体" w:hAnsi="宋体"/>
          <w:color w:val="000000"/>
          <w:sz w:val="24"/>
          <w:szCs w:val="24"/>
          <w:lang w:val="en-US" w:eastAsia="zh-CN"/>
        </w:rPr>
        <w:t>9</w:t>
      </w:r>
      <w:r>
        <w:rPr>
          <w:rFonts w:hint="eastAsia" w:ascii="宋体" w:hAnsi="宋体"/>
          <w:color w:val="000000"/>
          <w:sz w:val="24"/>
          <w:szCs w:val="24"/>
        </w:rPr>
        <w:t>-</w:t>
      </w:r>
      <w:r>
        <w:rPr>
          <w:rFonts w:hint="eastAsia" w:ascii="宋体" w:hAnsi="宋体"/>
          <w:sz w:val="24"/>
          <w:szCs w:val="24"/>
          <w:lang w:val="en-US" w:eastAsia="zh-CN"/>
        </w:rPr>
        <w:t>2026</w:t>
      </w:r>
      <w:r>
        <w:rPr>
          <w:rFonts w:hint="eastAsia" w:ascii="宋体" w:hAnsi="宋体"/>
          <w:sz w:val="24"/>
          <w:szCs w:val="24"/>
        </w:rPr>
        <w:t>年</w:t>
      </w:r>
      <w:r>
        <w:rPr>
          <w:rFonts w:hint="eastAsia" w:asciiTheme="majorEastAsia" w:hAnsiTheme="majorEastAsia" w:eastAsiaTheme="majorEastAsia"/>
          <w:sz w:val="24"/>
          <w:szCs w:val="24"/>
        </w:rPr>
        <w:t>形象店标识物料</w:t>
      </w:r>
      <w:r>
        <w:rPr>
          <w:rFonts w:hint="eastAsia" w:ascii="宋体" w:hAnsi="宋体"/>
          <w:color w:val="000000"/>
          <w:sz w:val="24"/>
          <w:szCs w:val="24"/>
        </w:rPr>
        <w:t>制作清单》；</w:t>
      </w:r>
    </w:p>
    <w:p w14:paraId="31199DEC">
      <w:pPr>
        <w:pStyle w:val="148"/>
        <w:numPr>
          <w:ilvl w:val="0"/>
          <w:numId w:val="1"/>
        </w:numPr>
        <w:adjustRightInd w:val="0"/>
        <w:snapToGrid w:val="0"/>
        <w:spacing w:line="360" w:lineRule="auto"/>
        <w:ind w:firstLineChars="0"/>
        <w:rPr>
          <w:rFonts w:ascii="宋体" w:hAnsi="宋体"/>
          <w:b/>
          <w:bCs/>
          <w:color w:val="auto"/>
          <w:sz w:val="24"/>
          <w:szCs w:val="24"/>
        </w:rPr>
      </w:pPr>
      <w:r>
        <w:rPr>
          <w:rFonts w:hint="eastAsia" w:ascii="宋体" w:hAnsi="宋体"/>
          <w:b/>
          <w:bCs/>
          <w:color w:val="auto"/>
          <w:sz w:val="24"/>
          <w:szCs w:val="24"/>
        </w:rPr>
        <w:t>中标人为招标人提供标识安装项目管理服务，服务内容如下：</w:t>
      </w:r>
      <w:r>
        <w:rPr>
          <w:rFonts w:hint="eastAsia" w:ascii="宋体" w:hAnsi="宋体"/>
          <w:b/>
          <w:bCs/>
          <w:color w:val="auto"/>
          <w:sz w:val="24"/>
          <w:szCs w:val="24"/>
          <w:lang w:eastAsia="zh-CN"/>
        </w:rPr>
        <w:t>（</w:t>
      </w:r>
      <w:r>
        <w:rPr>
          <w:rFonts w:hint="eastAsia" w:ascii="宋体" w:hAnsi="宋体"/>
          <w:b/>
          <w:bCs/>
          <w:color w:val="auto"/>
          <w:sz w:val="24"/>
          <w:szCs w:val="24"/>
          <w:lang w:val="en-US" w:eastAsia="zh-CN"/>
        </w:rPr>
        <w:t>物料制作及发运）</w:t>
      </w:r>
    </w:p>
    <w:tbl>
      <w:tblPr>
        <w:tblStyle w:val="48"/>
        <w:tblW w:w="99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3"/>
        <w:gridCol w:w="6804"/>
        <w:gridCol w:w="992"/>
        <w:gridCol w:w="759"/>
      </w:tblGrid>
      <w:tr w14:paraId="21250B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141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4D97C2C">
            <w:pPr>
              <w:widowControl/>
              <w:jc w:val="center"/>
              <w:rPr>
                <w:rFonts w:cs="宋体" w:asciiTheme="minorEastAsia" w:hAnsiTheme="minorEastAsia" w:eastAsiaTheme="minorEastAsia"/>
                <w:b/>
                <w:bCs/>
                <w:color w:val="000000"/>
                <w:kern w:val="0"/>
                <w:sz w:val="20"/>
              </w:rPr>
            </w:pPr>
            <w:r>
              <w:rPr>
                <w:rFonts w:hint="eastAsia" w:cs="宋体" w:asciiTheme="minorEastAsia" w:hAnsiTheme="minorEastAsia" w:eastAsiaTheme="minorEastAsia"/>
                <w:b/>
                <w:bCs/>
                <w:color w:val="000000"/>
                <w:kern w:val="0"/>
                <w:sz w:val="20"/>
              </w:rPr>
              <w:t>工作内容</w:t>
            </w:r>
          </w:p>
        </w:tc>
        <w:tc>
          <w:tcPr>
            <w:tcW w:w="6804"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95614F7">
            <w:pPr>
              <w:widowControl/>
              <w:jc w:val="center"/>
              <w:rPr>
                <w:rFonts w:cs="宋体" w:asciiTheme="minorEastAsia" w:hAnsiTheme="minorEastAsia" w:eastAsiaTheme="minorEastAsia"/>
                <w:b/>
                <w:bCs/>
                <w:color w:val="000000"/>
                <w:kern w:val="0"/>
                <w:sz w:val="20"/>
              </w:rPr>
            </w:pPr>
            <w:r>
              <w:rPr>
                <w:rFonts w:hint="eastAsia" w:cs="宋体" w:asciiTheme="minorEastAsia" w:hAnsiTheme="minorEastAsia" w:eastAsiaTheme="minorEastAsia"/>
                <w:b/>
                <w:bCs/>
                <w:color w:val="000000"/>
                <w:kern w:val="0"/>
                <w:sz w:val="20"/>
              </w:rPr>
              <w:t>内容说明</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14:paraId="55879C56">
            <w:pPr>
              <w:widowControl/>
              <w:jc w:val="center"/>
              <w:rPr>
                <w:rFonts w:cs="宋体" w:asciiTheme="minorEastAsia" w:hAnsiTheme="minorEastAsia" w:eastAsiaTheme="minorEastAsia"/>
                <w:b/>
                <w:bCs/>
                <w:color w:val="000000"/>
                <w:kern w:val="0"/>
                <w:sz w:val="20"/>
              </w:rPr>
            </w:pPr>
            <w:r>
              <w:rPr>
                <w:rFonts w:hint="eastAsia" w:cs="宋体" w:asciiTheme="minorEastAsia" w:hAnsiTheme="minorEastAsia" w:eastAsiaTheme="minorEastAsia"/>
                <w:b/>
                <w:bCs/>
                <w:color w:val="000000"/>
                <w:kern w:val="0"/>
                <w:sz w:val="20"/>
              </w:rPr>
              <w:t>周期</w:t>
            </w:r>
          </w:p>
        </w:tc>
        <w:tc>
          <w:tcPr>
            <w:tcW w:w="759" w:type="dxa"/>
            <w:tcBorders>
              <w:top w:val="single" w:color="auto" w:sz="4" w:space="0"/>
              <w:left w:val="single" w:color="auto" w:sz="4" w:space="0"/>
              <w:bottom w:val="single" w:color="auto" w:sz="4" w:space="0"/>
              <w:right w:val="single" w:color="auto" w:sz="4" w:space="0"/>
            </w:tcBorders>
            <w:vAlign w:val="center"/>
          </w:tcPr>
          <w:p w14:paraId="603DA4B9">
            <w:pPr>
              <w:widowControl/>
              <w:jc w:val="center"/>
              <w:rPr>
                <w:rFonts w:cs="宋体" w:asciiTheme="minorEastAsia" w:hAnsiTheme="minorEastAsia" w:eastAsiaTheme="minorEastAsia"/>
                <w:b/>
                <w:bCs/>
                <w:color w:val="000000"/>
                <w:kern w:val="0"/>
                <w:sz w:val="20"/>
              </w:rPr>
            </w:pPr>
            <w:r>
              <w:rPr>
                <w:rFonts w:hint="eastAsia" w:cs="宋体" w:asciiTheme="minorEastAsia" w:hAnsiTheme="minorEastAsia" w:eastAsiaTheme="minorEastAsia"/>
                <w:b/>
                <w:bCs/>
                <w:color w:val="000000"/>
                <w:kern w:val="0"/>
                <w:sz w:val="20"/>
              </w:rPr>
              <w:t>单位报价</w:t>
            </w:r>
          </w:p>
        </w:tc>
      </w:tr>
      <w:tr w14:paraId="79DBE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11" w:hRule="atLeast"/>
          <w:jc w:val="center"/>
        </w:trPr>
        <w:tc>
          <w:tcPr>
            <w:tcW w:w="1413" w:type="dxa"/>
            <w:tcBorders>
              <w:top w:val="single" w:color="auto" w:sz="4" w:space="0"/>
              <w:left w:val="single" w:color="auto" w:sz="4" w:space="0"/>
              <w:bottom w:val="single" w:color="auto" w:sz="4" w:space="0"/>
              <w:right w:val="single" w:color="auto" w:sz="4" w:space="0"/>
            </w:tcBorders>
            <w:shd w:val="clear" w:color="auto" w:fill="auto"/>
            <w:vAlign w:val="center"/>
          </w:tcPr>
          <w:p w14:paraId="662E20E0">
            <w:pPr>
              <w:widowControl/>
              <w:jc w:val="center"/>
              <w:rPr>
                <w:rFonts w:cs="宋体" w:asciiTheme="minorEastAsia" w:hAnsiTheme="minorEastAsia" w:eastAsiaTheme="minorEastAsia"/>
                <w:color w:val="000000"/>
                <w:kern w:val="0"/>
                <w:sz w:val="20"/>
              </w:rPr>
            </w:pPr>
            <w:r>
              <w:rPr>
                <w:rFonts w:hint="eastAsia" w:cs="宋体" w:asciiTheme="minorEastAsia" w:hAnsiTheme="minorEastAsia" w:eastAsiaTheme="minorEastAsia"/>
                <w:color w:val="000000"/>
                <w:kern w:val="0"/>
                <w:sz w:val="20"/>
              </w:rPr>
              <w:t>现场勘测及</w:t>
            </w:r>
          </w:p>
          <w:p w14:paraId="3AF7A67E">
            <w:pPr>
              <w:widowControl/>
              <w:jc w:val="center"/>
              <w:rPr>
                <w:rFonts w:cs="宋体" w:asciiTheme="minorEastAsia" w:hAnsiTheme="minorEastAsia" w:eastAsiaTheme="minorEastAsia"/>
                <w:color w:val="000000"/>
                <w:kern w:val="0"/>
                <w:sz w:val="20"/>
              </w:rPr>
            </w:pPr>
            <w:r>
              <w:rPr>
                <w:rFonts w:hint="eastAsia" w:cs="宋体" w:asciiTheme="minorEastAsia" w:hAnsiTheme="minorEastAsia" w:eastAsiaTheme="minorEastAsia"/>
                <w:color w:val="000000"/>
                <w:kern w:val="0"/>
                <w:sz w:val="20"/>
              </w:rPr>
              <w:t>技术交底</w:t>
            </w:r>
          </w:p>
          <w:p w14:paraId="5C4533D8">
            <w:pPr>
              <w:widowControl/>
              <w:jc w:val="center"/>
              <w:rPr>
                <w:rFonts w:cs="宋体" w:asciiTheme="minorEastAsia" w:hAnsiTheme="minorEastAsia" w:eastAsiaTheme="minorEastAsia"/>
                <w:color w:val="000000"/>
                <w:kern w:val="0"/>
                <w:sz w:val="20"/>
              </w:rPr>
            </w:pPr>
            <w:r>
              <w:rPr>
                <w:rFonts w:cs="Calibri" w:asciiTheme="minorEastAsia" w:hAnsiTheme="minorEastAsia" w:eastAsiaTheme="minorEastAsia"/>
                <w:color w:val="000000"/>
                <w:kern w:val="0"/>
                <w:sz w:val="20"/>
              </w:rPr>
              <w:t>(</w:t>
            </w:r>
            <w:r>
              <w:rPr>
                <w:rFonts w:hint="eastAsia" w:cs="宋体" w:asciiTheme="minorEastAsia" w:hAnsiTheme="minorEastAsia" w:eastAsiaTheme="minorEastAsia"/>
                <w:color w:val="000000"/>
                <w:kern w:val="0"/>
                <w:sz w:val="20"/>
              </w:rPr>
              <w:t>第</w:t>
            </w:r>
            <w:r>
              <w:rPr>
                <w:rFonts w:cs="Calibri" w:asciiTheme="minorEastAsia" w:hAnsiTheme="minorEastAsia" w:eastAsiaTheme="minorEastAsia"/>
                <w:color w:val="000000"/>
                <w:kern w:val="0"/>
                <w:sz w:val="20"/>
              </w:rPr>
              <w:t>1</w:t>
            </w:r>
            <w:r>
              <w:rPr>
                <w:rFonts w:hint="eastAsia" w:cs="宋体" w:asciiTheme="minorEastAsia" w:hAnsiTheme="minorEastAsia" w:eastAsiaTheme="minorEastAsia"/>
                <w:color w:val="000000"/>
                <w:kern w:val="0"/>
                <w:sz w:val="20"/>
              </w:rPr>
              <w:t>次</w:t>
            </w:r>
            <w:r>
              <w:rPr>
                <w:rFonts w:cs="Calibri" w:asciiTheme="minorEastAsia" w:hAnsiTheme="minorEastAsia" w:eastAsiaTheme="minorEastAsia"/>
                <w:color w:val="000000"/>
                <w:kern w:val="0"/>
                <w:sz w:val="20"/>
              </w:rPr>
              <w:t>)</w:t>
            </w:r>
          </w:p>
        </w:tc>
        <w:tc>
          <w:tcPr>
            <w:tcW w:w="6804" w:type="dxa"/>
            <w:tcBorders>
              <w:top w:val="single" w:color="auto" w:sz="4" w:space="0"/>
              <w:left w:val="single" w:color="auto" w:sz="4" w:space="0"/>
              <w:bottom w:val="single" w:color="auto" w:sz="4" w:space="0"/>
              <w:right w:val="single" w:color="auto" w:sz="4" w:space="0"/>
            </w:tcBorders>
            <w:shd w:val="clear" w:color="auto" w:fill="auto"/>
            <w:vAlign w:val="center"/>
          </w:tcPr>
          <w:p w14:paraId="2FD0C14C">
            <w:pPr>
              <w:pStyle w:val="148"/>
              <w:widowControl/>
              <w:numPr>
                <w:ilvl w:val="0"/>
                <w:numId w:val="2"/>
              </w:numPr>
              <w:ind w:firstLineChars="0"/>
              <w:jc w:val="left"/>
              <w:rPr>
                <w:rFonts w:cs="宋体" w:asciiTheme="minorEastAsia" w:hAnsiTheme="minorEastAsia" w:eastAsiaTheme="minorEastAsia"/>
                <w:color w:val="000000"/>
                <w:kern w:val="0"/>
                <w:sz w:val="20"/>
              </w:rPr>
            </w:pPr>
            <w:r>
              <w:rPr>
                <w:rFonts w:hint="eastAsia" w:cs="宋体" w:asciiTheme="minorEastAsia" w:hAnsiTheme="minorEastAsia" w:eastAsiaTheme="minorEastAsia"/>
                <w:color w:val="000000"/>
                <w:kern w:val="0"/>
                <w:sz w:val="20"/>
              </w:rPr>
              <w:t>中标人接到项目派单并收款后，及时赴现场丈量；</w:t>
            </w:r>
          </w:p>
          <w:p w14:paraId="20191B67">
            <w:pPr>
              <w:pStyle w:val="148"/>
              <w:widowControl/>
              <w:numPr>
                <w:ilvl w:val="0"/>
                <w:numId w:val="2"/>
              </w:numPr>
              <w:ind w:firstLineChars="0"/>
              <w:jc w:val="left"/>
              <w:rPr>
                <w:rFonts w:cs="宋体" w:asciiTheme="minorEastAsia" w:hAnsiTheme="minorEastAsia" w:eastAsiaTheme="minorEastAsia"/>
                <w:color w:val="000000"/>
                <w:kern w:val="0"/>
                <w:sz w:val="20"/>
              </w:rPr>
            </w:pPr>
            <w:r>
              <w:rPr>
                <w:rFonts w:hint="eastAsia" w:cs="宋体" w:asciiTheme="minorEastAsia" w:hAnsiTheme="minorEastAsia" w:eastAsiaTheme="minorEastAsia"/>
                <w:color w:val="000000"/>
                <w:kern w:val="0"/>
                <w:sz w:val="20"/>
              </w:rPr>
              <w:t>提供初步方案设计的规划草</w:t>
            </w:r>
            <w:r>
              <w:rPr>
                <w:rFonts w:hint="eastAsia" w:cs="宋体" w:asciiTheme="minorEastAsia" w:hAnsiTheme="minorEastAsia" w:eastAsiaTheme="minorEastAsia"/>
                <w:color w:val="000000"/>
                <w:kern w:val="0"/>
                <w:sz w:val="20"/>
                <w:lang w:eastAsia="zh-CN"/>
              </w:rPr>
              <w:t>图与</w:t>
            </w:r>
            <w:r>
              <w:rPr>
                <w:rFonts w:hint="eastAsia" w:cs="宋体" w:asciiTheme="minorEastAsia" w:hAnsiTheme="minorEastAsia" w:eastAsiaTheme="minorEastAsia"/>
                <w:color w:val="000000"/>
                <w:kern w:val="0"/>
                <w:sz w:val="20"/>
              </w:rPr>
              <w:t>招标人和经销商确认。包括：原始一二层平面图、原始建筑外立面图；规划一二层改造图。</w:t>
            </w:r>
          </w:p>
          <w:p w14:paraId="29635FA4">
            <w:pPr>
              <w:pStyle w:val="148"/>
              <w:widowControl/>
              <w:numPr>
                <w:ilvl w:val="0"/>
                <w:numId w:val="2"/>
              </w:numPr>
              <w:ind w:firstLineChars="0"/>
              <w:jc w:val="left"/>
              <w:rPr>
                <w:rFonts w:cs="宋体" w:asciiTheme="minorEastAsia" w:hAnsiTheme="minorEastAsia" w:eastAsiaTheme="minorEastAsia"/>
                <w:color w:val="000000"/>
                <w:kern w:val="0"/>
                <w:sz w:val="20"/>
              </w:rPr>
            </w:pPr>
            <w:r>
              <w:rPr>
                <w:rFonts w:hint="eastAsia" w:cs="宋体" w:asciiTheme="minorEastAsia" w:hAnsiTheme="minorEastAsia" w:eastAsiaTheme="minorEastAsia"/>
                <w:color w:val="000000"/>
                <w:kern w:val="0"/>
                <w:sz w:val="20"/>
              </w:rPr>
              <w:t>中标人对相关事项进行详细交底，内容包含：介绍项目形象设计标准、施工中的要求和注意事项、协助经销商根据既定流程完成建店物料的订购，明确在装修施工阶段经销商必须配合完成的工作、讲解验收标准；施工交底记录文件经第三方、</w:t>
            </w:r>
            <w:r>
              <w:rPr>
                <w:rFonts w:cs="Calibri" w:asciiTheme="minorEastAsia" w:hAnsiTheme="minorEastAsia" w:eastAsiaTheme="minorEastAsia"/>
                <w:color w:val="000000"/>
                <w:kern w:val="0"/>
                <w:sz w:val="20"/>
              </w:rPr>
              <w:t>4S</w:t>
            </w:r>
            <w:r>
              <w:rPr>
                <w:rFonts w:hint="eastAsia" w:cs="宋体" w:asciiTheme="minorEastAsia" w:hAnsiTheme="minorEastAsia" w:eastAsiaTheme="minorEastAsia"/>
                <w:color w:val="000000"/>
                <w:kern w:val="0"/>
                <w:sz w:val="20"/>
              </w:rPr>
              <w:t>店负责人共同签字后交付招标人备案。</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14:paraId="7CF7C393">
            <w:pPr>
              <w:widowControl/>
              <w:jc w:val="center"/>
              <w:rPr>
                <w:rFonts w:cs="宋体" w:asciiTheme="minorEastAsia" w:hAnsiTheme="minorEastAsia" w:eastAsiaTheme="minorEastAsia"/>
                <w:color w:val="000000"/>
                <w:kern w:val="0"/>
                <w:sz w:val="20"/>
              </w:rPr>
            </w:pPr>
            <w:r>
              <w:rPr>
                <w:rFonts w:hint="eastAsia" w:cs="Calibri" w:asciiTheme="minorEastAsia" w:hAnsiTheme="minorEastAsia" w:eastAsiaTheme="minorEastAsia"/>
                <w:color w:val="000000"/>
                <w:kern w:val="0"/>
                <w:sz w:val="20"/>
                <w:lang w:val="en-US" w:eastAsia="zh-CN"/>
              </w:rPr>
              <w:t>5</w:t>
            </w:r>
            <w:r>
              <w:rPr>
                <w:rFonts w:hint="eastAsia" w:cs="宋体" w:asciiTheme="minorEastAsia" w:hAnsiTheme="minorEastAsia" w:eastAsiaTheme="minorEastAsia"/>
                <w:color w:val="000000"/>
                <w:kern w:val="0"/>
                <w:sz w:val="20"/>
              </w:rPr>
              <w:t>天</w:t>
            </w:r>
          </w:p>
        </w:tc>
        <w:tc>
          <w:tcPr>
            <w:tcW w:w="759" w:type="dxa"/>
            <w:vMerge w:val="restart"/>
            <w:tcBorders>
              <w:top w:val="single" w:color="auto" w:sz="4" w:space="0"/>
              <w:left w:val="single" w:color="auto" w:sz="4" w:space="0"/>
              <w:right w:val="single" w:color="auto" w:sz="4" w:space="0"/>
            </w:tcBorders>
            <w:vAlign w:val="center"/>
          </w:tcPr>
          <w:p w14:paraId="31A73231">
            <w:pPr>
              <w:widowControl/>
              <w:jc w:val="center"/>
              <w:rPr>
                <w:rFonts w:cs="Calibri" w:asciiTheme="minorEastAsia" w:hAnsiTheme="minorEastAsia" w:eastAsiaTheme="minorEastAsia"/>
                <w:color w:val="000000"/>
                <w:kern w:val="0"/>
                <w:sz w:val="20"/>
              </w:rPr>
            </w:pPr>
            <w:r>
              <w:rPr>
                <w:rFonts w:hint="eastAsia" w:ascii="Calibri" w:hAnsi="Calibri" w:cs="Calibri"/>
                <w:color w:val="000000"/>
                <w:kern w:val="0"/>
                <w:sz w:val="22"/>
                <w:szCs w:val="22"/>
              </w:rPr>
              <w:t>元/家</w:t>
            </w:r>
          </w:p>
        </w:tc>
      </w:tr>
      <w:tr w14:paraId="3CF615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7" w:hRule="atLeast"/>
          <w:jc w:val="center"/>
        </w:trPr>
        <w:tc>
          <w:tcPr>
            <w:tcW w:w="1413" w:type="dxa"/>
            <w:tcBorders>
              <w:top w:val="single" w:color="auto" w:sz="4" w:space="0"/>
              <w:left w:val="single" w:color="auto" w:sz="4" w:space="0"/>
              <w:bottom w:val="single" w:color="auto" w:sz="4" w:space="0"/>
              <w:right w:val="single" w:color="auto" w:sz="4" w:space="0"/>
            </w:tcBorders>
            <w:shd w:val="clear" w:color="auto" w:fill="auto"/>
            <w:vAlign w:val="center"/>
          </w:tcPr>
          <w:p w14:paraId="61AC59FB">
            <w:pPr>
              <w:widowControl/>
              <w:jc w:val="center"/>
              <w:rPr>
                <w:rFonts w:cs="宋体" w:asciiTheme="minorEastAsia" w:hAnsiTheme="minorEastAsia" w:eastAsiaTheme="minorEastAsia"/>
                <w:color w:val="000000"/>
                <w:kern w:val="0"/>
                <w:sz w:val="20"/>
              </w:rPr>
            </w:pPr>
            <w:r>
              <w:rPr>
                <w:rFonts w:hint="eastAsia" w:cs="宋体" w:asciiTheme="minorEastAsia" w:hAnsiTheme="minorEastAsia" w:eastAsiaTheme="minorEastAsia"/>
                <w:color w:val="000000"/>
                <w:kern w:val="0"/>
                <w:sz w:val="20"/>
              </w:rPr>
              <w:t>方案设计</w:t>
            </w:r>
          </w:p>
          <w:p w14:paraId="0DC97DB9">
            <w:pPr>
              <w:widowControl/>
              <w:jc w:val="center"/>
              <w:rPr>
                <w:rFonts w:cs="宋体" w:asciiTheme="minorEastAsia" w:hAnsiTheme="minorEastAsia" w:eastAsiaTheme="minorEastAsia"/>
                <w:color w:val="000000"/>
                <w:kern w:val="0"/>
                <w:sz w:val="20"/>
              </w:rPr>
            </w:pPr>
            <w:r>
              <w:rPr>
                <w:rFonts w:cs="Calibri" w:asciiTheme="minorEastAsia" w:hAnsiTheme="minorEastAsia" w:eastAsiaTheme="minorEastAsia"/>
                <w:color w:val="000000"/>
                <w:kern w:val="0"/>
                <w:sz w:val="20"/>
              </w:rPr>
              <w:t>(</w:t>
            </w:r>
            <w:r>
              <w:rPr>
                <w:rFonts w:hint="eastAsia" w:cs="宋体" w:asciiTheme="minorEastAsia" w:hAnsiTheme="minorEastAsia" w:eastAsiaTheme="minorEastAsia"/>
                <w:color w:val="000000"/>
                <w:kern w:val="0"/>
                <w:sz w:val="20"/>
              </w:rPr>
              <w:t>含初稿和全稿</w:t>
            </w:r>
            <w:r>
              <w:rPr>
                <w:rFonts w:cs="Calibri" w:asciiTheme="minorEastAsia" w:hAnsiTheme="minorEastAsia" w:eastAsiaTheme="minorEastAsia"/>
                <w:color w:val="000000"/>
                <w:kern w:val="0"/>
                <w:sz w:val="20"/>
              </w:rPr>
              <w:t>)</w:t>
            </w:r>
          </w:p>
        </w:tc>
        <w:tc>
          <w:tcPr>
            <w:tcW w:w="6804" w:type="dxa"/>
            <w:tcBorders>
              <w:top w:val="single" w:color="auto" w:sz="4" w:space="0"/>
              <w:left w:val="single" w:color="auto" w:sz="4" w:space="0"/>
              <w:bottom w:val="single" w:color="auto" w:sz="4" w:space="0"/>
              <w:right w:val="single" w:color="auto" w:sz="4" w:space="0"/>
            </w:tcBorders>
            <w:shd w:val="clear" w:color="auto" w:fill="auto"/>
            <w:vAlign w:val="center"/>
          </w:tcPr>
          <w:p w14:paraId="5769FE52">
            <w:pPr>
              <w:pStyle w:val="148"/>
              <w:widowControl/>
              <w:numPr>
                <w:ilvl w:val="0"/>
                <w:numId w:val="3"/>
              </w:numPr>
              <w:ind w:firstLineChars="0"/>
              <w:jc w:val="left"/>
              <w:rPr>
                <w:rFonts w:cs="宋体" w:asciiTheme="minorEastAsia" w:hAnsiTheme="minorEastAsia" w:eastAsiaTheme="minorEastAsia"/>
                <w:color w:val="000000"/>
                <w:kern w:val="0"/>
                <w:sz w:val="20"/>
              </w:rPr>
            </w:pPr>
            <w:r>
              <w:rPr>
                <w:rFonts w:hint="eastAsia" w:cs="宋体" w:asciiTheme="minorEastAsia" w:hAnsiTheme="minorEastAsia" w:eastAsiaTheme="minorEastAsia"/>
                <w:color w:val="000000"/>
                <w:kern w:val="0"/>
                <w:sz w:val="20"/>
              </w:rPr>
              <w:t>总平面图</w:t>
            </w:r>
          </w:p>
          <w:p w14:paraId="0383C24D">
            <w:pPr>
              <w:pStyle w:val="148"/>
              <w:widowControl/>
              <w:numPr>
                <w:ilvl w:val="0"/>
                <w:numId w:val="3"/>
              </w:numPr>
              <w:ind w:firstLineChars="0"/>
              <w:jc w:val="left"/>
              <w:rPr>
                <w:rFonts w:cs="宋体" w:asciiTheme="minorEastAsia" w:hAnsiTheme="minorEastAsia" w:eastAsiaTheme="minorEastAsia"/>
                <w:color w:val="000000"/>
                <w:kern w:val="0"/>
                <w:sz w:val="20"/>
              </w:rPr>
            </w:pPr>
            <w:r>
              <w:rPr>
                <w:rFonts w:hint="eastAsia" w:cs="宋体" w:asciiTheme="minorEastAsia" w:hAnsiTheme="minorEastAsia" w:eastAsiaTheme="minorEastAsia"/>
                <w:color w:val="000000"/>
                <w:kern w:val="0"/>
                <w:sz w:val="20"/>
              </w:rPr>
              <w:t>一层平面布置图</w:t>
            </w:r>
          </w:p>
          <w:p w14:paraId="414D5604">
            <w:pPr>
              <w:pStyle w:val="148"/>
              <w:widowControl/>
              <w:numPr>
                <w:ilvl w:val="0"/>
                <w:numId w:val="3"/>
              </w:numPr>
              <w:ind w:firstLineChars="0"/>
              <w:jc w:val="left"/>
              <w:rPr>
                <w:rFonts w:cs="宋体" w:asciiTheme="minorEastAsia" w:hAnsiTheme="minorEastAsia" w:eastAsiaTheme="minorEastAsia"/>
                <w:color w:val="000000"/>
                <w:kern w:val="0"/>
                <w:sz w:val="20"/>
              </w:rPr>
            </w:pPr>
            <w:r>
              <w:rPr>
                <w:rFonts w:hint="eastAsia" w:cs="宋体" w:asciiTheme="minorEastAsia" w:hAnsiTheme="minorEastAsia" w:eastAsiaTheme="minorEastAsia"/>
                <w:color w:val="000000"/>
                <w:kern w:val="0"/>
                <w:sz w:val="20"/>
              </w:rPr>
              <w:t>室外正立面图</w:t>
            </w:r>
          </w:p>
          <w:p w14:paraId="5E7F4066">
            <w:pPr>
              <w:pStyle w:val="148"/>
              <w:widowControl/>
              <w:numPr>
                <w:ilvl w:val="0"/>
                <w:numId w:val="3"/>
              </w:numPr>
              <w:ind w:firstLineChars="0"/>
              <w:jc w:val="left"/>
              <w:rPr>
                <w:rFonts w:cs="宋体" w:asciiTheme="minorEastAsia" w:hAnsiTheme="minorEastAsia" w:eastAsiaTheme="minorEastAsia"/>
                <w:color w:val="000000"/>
                <w:kern w:val="0"/>
                <w:sz w:val="20"/>
              </w:rPr>
            </w:pPr>
            <w:r>
              <w:rPr>
                <w:rFonts w:hint="eastAsia" w:cs="宋体" w:asciiTheme="minorEastAsia" w:hAnsiTheme="minorEastAsia" w:eastAsiaTheme="minorEastAsia"/>
                <w:color w:val="000000"/>
                <w:kern w:val="0"/>
                <w:sz w:val="20"/>
              </w:rPr>
              <w:t>展厅室内正立面图</w:t>
            </w:r>
          </w:p>
          <w:p w14:paraId="36F182E2">
            <w:pPr>
              <w:pStyle w:val="148"/>
              <w:widowControl/>
              <w:numPr>
                <w:ilvl w:val="0"/>
                <w:numId w:val="3"/>
              </w:numPr>
              <w:ind w:firstLineChars="0"/>
              <w:jc w:val="left"/>
              <w:rPr>
                <w:rFonts w:cs="宋体" w:asciiTheme="minorEastAsia" w:hAnsiTheme="minorEastAsia" w:eastAsiaTheme="minorEastAsia"/>
                <w:color w:val="000000"/>
                <w:kern w:val="0"/>
                <w:sz w:val="20"/>
              </w:rPr>
            </w:pPr>
            <w:r>
              <w:rPr>
                <w:rFonts w:hint="eastAsia" w:cs="宋体" w:asciiTheme="minorEastAsia" w:hAnsiTheme="minorEastAsia" w:eastAsiaTheme="minorEastAsia"/>
                <w:color w:val="000000"/>
                <w:kern w:val="0"/>
                <w:sz w:val="20"/>
              </w:rPr>
              <w:t>维修接待形象墙正立面图</w:t>
            </w:r>
          </w:p>
          <w:p w14:paraId="3A774925">
            <w:pPr>
              <w:pStyle w:val="148"/>
              <w:widowControl/>
              <w:numPr>
                <w:ilvl w:val="0"/>
                <w:numId w:val="3"/>
              </w:numPr>
              <w:ind w:firstLineChars="0"/>
              <w:jc w:val="left"/>
              <w:rPr>
                <w:rFonts w:cs="宋体" w:asciiTheme="minorEastAsia" w:hAnsiTheme="minorEastAsia" w:eastAsiaTheme="minorEastAsia"/>
                <w:color w:val="000000"/>
                <w:kern w:val="0"/>
                <w:sz w:val="20"/>
              </w:rPr>
            </w:pPr>
            <w:r>
              <w:rPr>
                <w:rFonts w:hint="eastAsia" w:cs="宋体" w:asciiTheme="minorEastAsia" w:hAnsiTheme="minorEastAsia" w:eastAsiaTheme="minorEastAsia"/>
                <w:color w:val="000000"/>
                <w:kern w:val="0"/>
                <w:sz w:val="20"/>
              </w:rPr>
              <w:t>外观效果图</w:t>
            </w:r>
          </w:p>
          <w:p w14:paraId="20864806">
            <w:pPr>
              <w:pStyle w:val="148"/>
              <w:widowControl/>
              <w:numPr>
                <w:ilvl w:val="0"/>
                <w:numId w:val="3"/>
              </w:numPr>
              <w:ind w:firstLineChars="0"/>
              <w:jc w:val="left"/>
              <w:rPr>
                <w:rFonts w:hint="eastAsia" w:cs="宋体" w:asciiTheme="minorEastAsia" w:hAnsiTheme="minorEastAsia" w:eastAsiaTheme="minorEastAsia"/>
                <w:color w:val="000000"/>
                <w:kern w:val="0"/>
                <w:sz w:val="20"/>
              </w:rPr>
            </w:pPr>
            <w:r>
              <w:rPr>
                <w:rFonts w:hint="eastAsia" w:cs="宋体" w:asciiTheme="minorEastAsia" w:hAnsiTheme="minorEastAsia" w:eastAsiaTheme="minorEastAsia"/>
                <w:color w:val="000000"/>
                <w:kern w:val="0"/>
                <w:sz w:val="20"/>
              </w:rPr>
              <w:t>示意图：</w:t>
            </w:r>
            <w:r>
              <w:rPr>
                <w:rFonts w:cs="Calibri" w:asciiTheme="minorEastAsia" w:hAnsiTheme="minorEastAsia" w:eastAsiaTheme="minorEastAsia"/>
                <w:color w:val="000000"/>
                <w:kern w:val="0"/>
                <w:sz w:val="20"/>
              </w:rPr>
              <w:t>1</w:t>
            </w:r>
            <w:r>
              <w:rPr>
                <w:rFonts w:hint="eastAsia" w:cs="宋体" w:asciiTheme="minorEastAsia" w:hAnsiTheme="minorEastAsia" w:eastAsiaTheme="minorEastAsia"/>
                <w:color w:val="000000"/>
                <w:kern w:val="0"/>
                <w:sz w:val="20"/>
              </w:rPr>
              <w:t>展厅室内效果图、</w:t>
            </w:r>
            <w:r>
              <w:rPr>
                <w:rFonts w:cs="Calibri" w:asciiTheme="minorEastAsia" w:hAnsiTheme="minorEastAsia" w:eastAsiaTheme="minorEastAsia"/>
                <w:color w:val="000000"/>
                <w:kern w:val="0"/>
                <w:sz w:val="20"/>
              </w:rPr>
              <w:t>2</w:t>
            </w:r>
            <w:r>
              <w:rPr>
                <w:rFonts w:hint="eastAsia" w:cs="宋体" w:asciiTheme="minorEastAsia" w:hAnsiTheme="minorEastAsia" w:eastAsiaTheme="minorEastAsia"/>
                <w:color w:val="000000"/>
                <w:kern w:val="0"/>
                <w:sz w:val="20"/>
              </w:rPr>
              <w:t>展厅室内效果图、</w:t>
            </w:r>
            <w:r>
              <w:rPr>
                <w:rFonts w:cs="Calibri" w:asciiTheme="minorEastAsia" w:hAnsiTheme="minorEastAsia" w:eastAsiaTheme="minorEastAsia"/>
                <w:color w:val="000000"/>
                <w:kern w:val="0"/>
                <w:sz w:val="20"/>
              </w:rPr>
              <w:t>3</w:t>
            </w:r>
            <w:r>
              <w:rPr>
                <w:rFonts w:hint="eastAsia" w:cs="宋体" w:asciiTheme="minorEastAsia" w:hAnsiTheme="minorEastAsia" w:eastAsiaTheme="minorEastAsia"/>
                <w:color w:val="000000"/>
                <w:kern w:val="0"/>
                <w:sz w:val="20"/>
              </w:rPr>
              <w:t>客户休息区效果图、</w:t>
            </w:r>
            <w:r>
              <w:rPr>
                <w:rFonts w:cs="Calibri" w:asciiTheme="minorEastAsia" w:hAnsiTheme="minorEastAsia" w:eastAsiaTheme="minorEastAsia"/>
                <w:color w:val="000000"/>
                <w:kern w:val="0"/>
                <w:sz w:val="20"/>
              </w:rPr>
              <w:t>4</w:t>
            </w:r>
            <w:r>
              <w:rPr>
                <w:rFonts w:hint="eastAsia" w:cs="宋体" w:asciiTheme="minorEastAsia" w:hAnsiTheme="minorEastAsia" w:eastAsiaTheme="minorEastAsia"/>
                <w:color w:val="000000"/>
                <w:kern w:val="0"/>
                <w:sz w:val="20"/>
              </w:rPr>
              <w:t>售后接待区效果图、</w:t>
            </w:r>
            <w:r>
              <w:rPr>
                <w:rFonts w:cs="Calibri" w:asciiTheme="minorEastAsia" w:hAnsiTheme="minorEastAsia" w:eastAsiaTheme="minorEastAsia"/>
                <w:color w:val="000000"/>
                <w:kern w:val="0"/>
                <w:sz w:val="20"/>
              </w:rPr>
              <w:t>5</w:t>
            </w:r>
            <w:r>
              <w:rPr>
                <w:rFonts w:hint="eastAsia" w:cs="宋体" w:asciiTheme="minorEastAsia" w:hAnsiTheme="minorEastAsia" w:eastAsiaTheme="minorEastAsia"/>
                <w:color w:val="000000"/>
                <w:kern w:val="0"/>
                <w:sz w:val="20"/>
              </w:rPr>
              <w:t>机修车间效果图</w:t>
            </w:r>
          </w:p>
          <w:p w14:paraId="663606C0">
            <w:pPr>
              <w:pStyle w:val="148"/>
              <w:widowControl/>
              <w:numPr>
                <w:ilvl w:val="0"/>
                <w:numId w:val="3"/>
              </w:numPr>
              <w:ind w:firstLineChars="0"/>
              <w:jc w:val="left"/>
              <w:rPr>
                <w:rFonts w:cs="宋体" w:asciiTheme="minorEastAsia" w:hAnsiTheme="minorEastAsia" w:eastAsiaTheme="minorEastAsia"/>
                <w:color w:val="000000"/>
                <w:kern w:val="0"/>
                <w:sz w:val="20"/>
              </w:rPr>
            </w:pPr>
            <w:r>
              <w:rPr>
                <w:rFonts w:hint="eastAsia" w:cs="宋体" w:asciiTheme="minorEastAsia" w:hAnsiTheme="minorEastAsia" w:eastAsiaTheme="minorEastAsia"/>
                <w:color w:val="000000"/>
                <w:kern w:val="0"/>
                <w:sz w:val="20"/>
              </w:rPr>
              <w:t>设计图纸确认回执（经销商）</w:t>
            </w:r>
          </w:p>
          <w:p w14:paraId="261FBC83">
            <w:pPr>
              <w:pStyle w:val="148"/>
              <w:widowControl/>
              <w:numPr>
                <w:ilvl w:val="0"/>
                <w:numId w:val="3"/>
              </w:numPr>
              <w:ind w:firstLineChars="0"/>
              <w:jc w:val="left"/>
              <w:rPr>
                <w:rFonts w:cs="宋体" w:asciiTheme="minorEastAsia" w:hAnsiTheme="minorEastAsia" w:eastAsiaTheme="minorEastAsia"/>
                <w:color w:val="000000"/>
                <w:kern w:val="0"/>
                <w:sz w:val="20"/>
              </w:rPr>
            </w:pPr>
            <w:r>
              <w:rPr>
                <w:rFonts w:hint="eastAsia" w:cs="宋体" w:asciiTheme="minorEastAsia" w:hAnsiTheme="minorEastAsia" w:eastAsiaTheme="minorEastAsia"/>
                <w:color w:val="000000"/>
                <w:kern w:val="0"/>
                <w:sz w:val="20"/>
              </w:rPr>
              <w:t>设计方案差异说明</w:t>
            </w:r>
          </w:p>
          <w:p w14:paraId="03772060">
            <w:pPr>
              <w:pStyle w:val="148"/>
              <w:widowControl/>
              <w:numPr>
                <w:ilvl w:val="0"/>
                <w:numId w:val="3"/>
              </w:numPr>
              <w:ind w:firstLineChars="0"/>
              <w:jc w:val="left"/>
              <w:rPr>
                <w:rFonts w:cs="宋体" w:asciiTheme="minorEastAsia" w:hAnsiTheme="minorEastAsia" w:eastAsiaTheme="minorEastAsia"/>
                <w:color w:val="000000"/>
                <w:kern w:val="0"/>
                <w:sz w:val="20"/>
              </w:rPr>
            </w:pPr>
            <w:r>
              <w:rPr>
                <w:rFonts w:hint="eastAsia" w:cs="宋体" w:asciiTheme="minorEastAsia" w:hAnsiTheme="minorEastAsia" w:eastAsiaTheme="minorEastAsia"/>
                <w:color w:val="000000"/>
                <w:kern w:val="0"/>
                <w:sz w:val="20"/>
              </w:rPr>
              <w:t>物料订购清单</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14:paraId="3F08FC0E">
            <w:pPr>
              <w:widowControl/>
              <w:jc w:val="center"/>
              <w:rPr>
                <w:rFonts w:cs="宋体" w:asciiTheme="minorEastAsia" w:hAnsiTheme="minorEastAsia" w:eastAsiaTheme="minorEastAsia"/>
                <w:color w:val="000000"/>
                <w:kern w:val="0"/>
                <w:sz w:val="20"/>
              </w:rPr>
            </w:pPr>
            <w:r>
              <w:rPr>
                <w:rFonts w:cs="Calibri" w:asciiTheme="minorEastAsia" w:hAnsiTheme="minorEastAsia" w:eastAsiaTheme="minorEastAsia"/>
                <w:color w:val="000000"/>
                <w:kern w:val="0"/>
                <w:sz w:val="20"/>
              </w:rPr>
              <w:t>2</w:t>
            </w:r>
            <w:r>
              <w:rPr>
                <w:rFonts w:hint="eastAsia" w:cs="宋体" w:asciiTheme="minorEastAsia" w:hAnsiTheme="minorEastAsia" w:eastAsiaTheme="minorEastAsia"/>
                <w:color w:val="000000"/>
                <w:kern w:val="0"/>
                <w:sz w:val="20"/>
              </w:rPr>
              <w:t>天</w:t>
            </w:r>
          </w:p>
        </w:tc>
        <w:tc>
          <w:tcPr>
            <w:tcW w:w="759" w:type="dxa"/>
            <w:vMerge w:val="continue"/>
            <w:tcBorders>
              <w:left w:val="single" w:color="auto" w:sz="4" w:space="0"/>
              <w:right w:val="single" w:color="auto" w:sz="4" w:space="0"/>
            </w:tcBorders>
          </w:tcPr>
          <w:p w14:paraId="350AE37C">
            <w:pPr>
              <w:widowControl/>
              <w:jc w:val="center"/>
              <w:rPr>
                <w:rFonts w:cs="Calibri" w:asciiTheme="minorEastAsia" w:hAnsiTheme="minorEastAsia" w:eastAsiaTheme="minorEastAsia"/>
                <w:color w:val="000000"/>
                <w:kern w:val="0"/>
                <w:sz w:val="20"/>
              </w:rPr>
            </w:pPr>
          </w:p>
        </w:tc>
      </w:tr>
      <w:tr w14:paraId="165FC4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4" w:hRule="atLeast"/>
          <w:jc w:val="center"/>
        </w:trPr>
        <w:tc>
          <w:tcPr>
            <w:tcW w:w="1413" w:type="dxa"/>
            <w:tcBorders>
              <w:top w:val="single" w:color="auto" w:sz="4" w:space="0"/>
              <w:left w:val="single" w:color="auto" w:sz="4" w:space="0"/>
              <w:bottom w:val="single" w:color="auto" w:sz="4" w:space="0"/>
              <w:right w:val="single" w:color="auto" w:sz="4" w:space="0"/>
            </w:tcBorders>
            <w:shd w:val="clear" w:color="auto" w:fill="auto"/>
            <w:vAlign w:val="center"/>
          </w:tcPr>
          <w:p w14:paraId="5F477B64">
            <w:pPr>
              <w:widowControl/>
              <w:jc w:val="center"/>
              <w:rPr>
                <w:rFonts w:cs="宋体" w:asciiTheme="minorEastAsia" w:hAnsiTheme="minorEastAsia" w:eastAsiaTheme="minorEastAsia"/>
                <w:color w:val="000000"/>
                <w:kern w:val="0"/>
                <w:sz w:val="20"/>
              </w:rPr>
            </w:pPr>
            <w:r>
              <w:rPr>
                <w:rFonts w:hint="eastAsia" w:cs="宋体" w:asciiTheme="minorEastAsia" w:hAnsiTheme="minorEastAsia" w:eastAsiaTheme="minorEastAsia"/>
                <w:color w:val="000000"/>
                <w:kern w:val="0"/>
                <w:sz w:val="20"/>
              </w:rPr>
              <w:t>过程管理</w:t>
            </w:r>
          </w:p>
          <w:p w14:paraId="0A56D491">
            <w:pPr>
              <w:widowControl/>
              <w:jc w:val="center"/>
              <w:rPr>
                <w:rFonts w:cs="宋体" w:asciiTheme="minorEastAsia" w:hAnsiTheme="minorEastAsia" w:eastAsiaTheme="minorEastAsia"/>
                <w:color w:val="000000"/>
                <w:kern w:val="0"/>
                <w:sz w:val="20"/>
              </w:rPr>
            </w:pPr>
            <w:r>
              <w:rPr>
                <w:rFonts w:hint="eastAsia" w:cs="宋体" w:asciiTheme="minorEastAsia" w:hAnsiTheme="minorEastAsia" w:eastAsiaTheme="minorEastAsia"/>
                <w:color w:val="000000"/>
                <w:kern w:val="0"/>
                <w:sz w:val="20"/>
              </w:rPr>
              <w:t>（远程）</w:t>
            </w:r>
          </w:p>
        </w:tc>
        <w:tc>
          <w:tcPr>
            <w:tcW w:w="6804" w:type="dxa"/>
            <w:tcBorders>
              <w:top w:val="single" w:color="auto" w:sz="4" w:space="0"/>
              <w:left w:val="single" w:color="auto" w:sz="4" w:space="0"/>
              <w:bottom w:val="single" w:color="auto" w:sz="4" w:space="0"/>
              <w:right w:val="single" w:color="auto" w:sz="4" w:space="0"/>
            </w:tcBorders>
            <w:shd w:val="clear" w:color="auto" w:fill="auto"/>
            <w:vAlign w:val="center"/>
          </w:tcPr>
          <w:p w14:paraId="74619839">
            <w:pPr>
              <w:widowControl/>
              <w:jc w:val="left"/>
              <w:rPr>
                <w:rFonts w:cs="宋体" w:asciiTheme="minorEastAsia" w:hAnsiTheme="minorEastAsia" w:eastAsiaTheme="minorEastAsia"/>
                <w:color w:val="000000"/>
                <w:kern w:val="0"/>
                <w:sz w:val="20"/>
              </w:rPr>
            </w:pPr>
            <w:r>
              <w:rPr>
                <w:rFonts w:hint="eastAsia" w:cs="宋体" w:asciiTheme="minorEastAsia" w:hAnsiTheme="minorEastAsia" w:eastAsiaTheme="minorEastAsia"/>
                <w:color w:val="000000"/>
                <w:kern w:val="0"/>
                <w:sz w:val="20"/>
              </w:rPr>
              <w:t>使用微信群等，随时沟通跟进项目进度</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14:paraId="46338D0A">
            <w:pPr>
              <w:widowControl/>
              <w:jc w:val="center"/>
              <w:rPr>
                <w:rFonts w:cs="Calibri" w:asciiTheme="minorEastAsia" w:hAnsiTheme="minorEastAsia" w:eastAsiaTheme="minorEastAsia"/>
                <w:color w:val="000000"/>
                <w:kern w:val="0"/>
                <w:sz w:val="20"/>
              </w:rPr>
            </w:pPr>
            <w:r>
              <w:rPr>
                <w:rFonts w:cs="Calibri" w:asciiTheme="minorEastAsia" w:hAnsiTheme="minorEastAsia" w:eastAsiaTheme="minorEastAsia"/>
                <w:color w:val="000000"/>
                <w:kern w:val="0"/>
                <w:sz w:val="20"/>
              </w:rPr>
              <w:t>/</w:t>
            </w:r>
          </w:p>
        </w:tc>
        <w:tc>
          <w:tcPr>
            <w:tcW w:w="759" w:type="dxa"/>
            <w:vMerge w:val="continue"/>
            <w:tcBorders>
              <w:left w:val="single" w:color="auto" w:sz="4" w:space="0"/>
              <w:right w:val="single" w:color="auto" w:sz="4" w:space="0"/>
            </w:tcBorders>
          </w:tcPr>
          <w:p w14:paraId="4CBF5B1D">
            <w:pPr>
              <w:widowControl/>
              <w:jc w:val="center"/>
              <w:rPr>
                <w:rFonts w:cs="Calibri" w:asciiTheme="minorEastAsia" w:hAnsiTheme="minorEastAsia" w:eastAsiaTheme="minorEastAsia"/>
                <w:color w:val="000000"/>
                <w:kern w:val="0"/>
                <w:sz w:val="20"/>
              </w:rPr>
            </w:pPr>
          </w:p>
        </w:tc>
      </w:tr>
      <w:tr w14:paraId="582AE4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2" w:hRule="atLeast"/>
          <w:jc w:val="center"/>
        </w:trPr>
        <w:tc>
          <w:tcPr>
            <w:tcW w:w="1413" w:type="dxa"/>
            <w:tcBorders>
              <w:top w:val="single" w:color="auto" w:sz="4" w:space="0"/>
              <w:left w:val="single" w:color="auto" w:sz="4" w:space="0"/>
              <w:bottom w:val="single" w:color="auto" w:sz="4" w:space="0"/>
              <w:right w:val="single" w:color="auto" w:sz="4" w:space="0"/>
            </w:tcBorders>
            <w:shd w:val="clear" w:color="auto" w:fill="auto"/>
            <w:vAlign w:val="center"/>
          </w:tcPr>
          <w:p w14:paraId="7A8D29E5">
            <w:pPr>
              <w:widowControl/>
              <w:jc w:val="center"/>
              <w:rPr>
                <w:rFonts w:cs="宋体" w:asciiTheme="minorEastAsia" w:hAnsiTheme="minorEastAsia" w:eastAsiaTheme="minorEastAsia"/>
                <w:color w:val="000000"/>
                <w:kern w:val="0"/>
                <w:sz w:val="20"/>
              </w:rPr>
            </w:pPr>
            <w:r>
              <w:rPr>
                <w:rFonts w:hint="eastAsia" w:cs="宋体" w:asciiTheme="minorEastAsia" w:hAnsiTheme="minorEastAsia" w:eastAsiaTheme="minorEastAsia"/>
                <w:color w:val="000000"/>
                <w:kern w:val="0"/>
                <w:sz w:val="20"/>
              </w:rPr>
              <w:t>现场验收及</w:t>
            </w:r>
          </w:p>
          <w:p w14:paraId="5D1A2853">
            <w:pPr>
              <w:widowControl/>
              <w:jc w:val="center"/>
              <w:rPr>
                <w:rFonts w:cs="宋体" w:asciiTheme="minorEastAsia" w:hAnsiTheme="minorEastAsia" w:eastAsiaTheme="minorEastAsia"/>
                <w:color w:val="000000"/>
                <w:kern w:val="0"/>
                <w:sz w:val="20"/>
              </w:rPr>
            </w:pPr>
            <w:r>
              <w:rPr>
                <w:rFonts w:hint="eastAsia" w:cs="宋体" w:asciiTheme="minorEastAsia" w:hAnsiTheme="minorEastAsia" w:eastAsiaTheme="minorEastAsia"/>
                <w:color w:val="000000"/>
                <w:kern w:val="0"/>
                <w:sz w:val="20"/>
              </w:rPr>
              <w:t>验收资料报批</w:t>
            </w:r>
          </w:p>
          <w:p w14:paraId="1E49B7B4">
            <w:pPr>
              <w:widowControl/>
              <w:jc w:val="center"/>
              <w:rPr>
                <w:rFonts w:cs="宋体" w:asciiTheme="minorEastAsia" w:hAnsiTheme="minorEastAsia" w:eastAsiaTheme="minorEastAsia"/>
                <w:color w:val="000000"/>
                <w:kern w:val="0"/>
                <w:sz w:val="20"/>
              </w:rPr>
            </w:pPr>
            <w:r>
              <w:rPr>
                <w:rFonts w:cs="Calibri" w:asciiTheme="minorEastAsia" w:hAnsiTheme="minorEastAsia" w:eastAsiaTheme="minorEastAsia"/>
                <w:color w:val="000000"/>
                <w:kern w:val="0"/>
                <w:sz w:val="20"/>
              </w:rPr>
              <w:t>(</w:t>
            </w:r>
            <w:r>
              <w:rPr>
                <w:rFonts w:hint="eastAsia" w:cs="宋体" w:asciiTheme="minorEastAsia" w:hAnsiTheme="minorEastAsia" w:eastAsiaTheme="minorEastAsia"/>
                <w:color w:val="000000"/>
                <w:kern w:val="0"/>
                <w:sz w:val="20"/>
              </w:rPr>
              <w:t>第</w:t>
            </w:r>
            <w:r>
              <w:rPr>
                <w:rFonts w:cs="Calibri" w:asciiTheme="minorEastAsia" w:hAnsiTheme="minorEastAsia" w:eastAsiaTheme="minorEastAsia"/>
                <w:color w:val="000000"/>
                <w:kern w:val="0"/>
                <w:sz w:val="20"/>
              </w:rPr>
              <w:t>2</w:t>
            </w:r>
            <w:r>
              <w:rPr>
                <w:rFonts w:hint="eastAsia" w:cs="宋体" w:asciiTheme="minorEastAsia" w:hAnsiTheme="minorEastAsia" w:eastAsiaTheme="minorEastAsia"/>
                <w:color w:val="000000"/>
                <w:kern w:val="0"/>
                <w:sz w:val="20"/>
              </w:rPr>
              <w:t>次</w:t>
            </w:r>
            <w:r>
              <w:rPr>
                <w:rFonts w:cs="Calibri" w:asciiTheme="minorEastAsia" w:hAnsiTheme="minorEastAsia" w:eastAsiaTheme="minorEastAsia"/>
                <w:color w:val="000000"/>
                <w:kern w:val="0"/>
                <w:sz w:val="20"/>
              </w:rPr>
              <w:t>)</w:t>
            </w:r>
          </w:p>
        </w:tc>
        <w:tc>
          <w:tcPr>
            <w:tcW w:w="6804" w:type="dxa"/>
            <w:tcBorders>
              <w:top w:val="single" w:color="auto" w:sz="4" w:space="0"/>
              <w:left w:val="single" w:color="auto" w:sz="4" w:space="0"/>
              <w:bottom w:val="single" w:color="auto" w:sz="4" w:space="0"/>
              <w:right w:val="single" w:color="auto" w:sz="4" w:space="0"/>
            </w:tcBorders>
            <w:shd w:val="clear" w:color="auto" w:fill="auto"/>
            <w:vAlign w:val="center"/>
          </w:tcPr>
          <w:p w14:paraId="5569B8A8">
            <w:pPr>
              <w:widowControl/>
              <w:jc w:val="left"/>
              <w:rPr>
                <w:rFonts w:cs="宋体" w:asciiTheme="minorEastAsia" w:hAnsiTheme="minorEastAsia" w:eastAsiaTheme="minorEastAsia"/>
                <w:color w:val="000000"/>
                <w:kern w:val="0"/>
                <w:sz w:val="20"/>
              </w:rPr>
            </w:pPr>
            <w:r>
              <w:rPr>
                <w:rFonts w:hint="eastAsia" w:cs="宋体" w:asciiTheme="minorEastAsia" w:hAnsiTheme="minorEastAsia" w:eastAsiaTheme="minorEastAsia"/>
                <w:color w:val="000000"/>
                <w:kern w:val="0"/>
                <w:sz w:val="20"/>
              </w:rPr>
              <w:t>进入装修尾声时，中标人需至</w:t>
            </w:r>
            <w:r>
              <w:rPr>
                <w:rFonts w:cs="Calibri" w:asciiTheme="minorEastAsia" w:hAnsiTheme="minorEastAsia" w:eastAsiaTheme="minorEastAsia"/>
                <w:color w:val="000000"/>
                <w:kern w:val="0"/>
                <w:sz w:val="20"/>
              </w:rPr>
              <w:t>4S</w:t>
            </w:r>
            <w:r>
              <w:rPr>
                <w:rFonts w:hint="eastAsia" w:cs="宋体" w:asciiTheme="minorEastAsia" w:hAnsiTheme="minorEastAsia" w:eastAsiaTheme="minorEastAsia"/>
                <w:color w:val="000000"/>
                <w:kern w:val="0"/>
                <w:sz w:val="20"/>
              </w:rPr>
              <w:t>店建设现场开展预验收工作：</w:t>
            </w:r>
          </w:p>
          <w:p w14:paraId="1C52BA8C">
            <w:pPr>
              <w:pStyle w:val="148"/>
              <w:widowControl/>
              <w:numPr>
                <w:ilvl w:val="0"/>
                <w:numId w:val="4"/>
              </w:numPr>
              <w:ind w:firstLineChars="0"/>
              <w:jc w:val="left"/>
              <w:rPr>
                <w:rFonts w:cs="宋体" w:asciiTheme="minorEastAsia" w:hAnsiTheme="minorEastAsia" w:eastAsiaTheme="minorEastAsia"/>
                <w:color w:val="000000"/>
                <w:kern w:val="0"/>
                <w:sz w:val="20"/>
              </w:rPr>
            </w:pPr>
            <w:r>
              <w:rPr>
                <w:rFonts w:hint="eastAsia" w:cs="宋体" w:asciiTheme="minorEastAsia" w:hAnsiTheme="minorEastAsia" w:eastAsiaTheme="minorEastAsia"/>
                <w:color w:val="000000"/>
                <w:kern w:val="0"/>
                <w:sz w:val="20"/>
              </w:rPr>
              <w:t>根据建筑施工图对主体建设情况进行确认，预先判断主体形状是否符合建筑图，建成后的建筑形象是否符合设计预期；</w:t>
            </w:r>
          </w:p>
          <w:p w14:paraId="1159A735">
            <w:pPr>
              <w:pStyle w:val="148"/>
              <w:widowControl/>
              <w:numPr>
                <w:ilvl w:val="0"/>
                <w:numId w:val="4"/>
              </w:numPr>
              <w:ind w:firstLineChars="0"/>
              <w:jc w:val="left"/>
              <w:rPr>
                <w:rFonts w:cs="宋体" w:asciiTheme="minorEastAsia" w:hAnsiTheme="minorEastAsia" w:eastAsiaTheme="minorEastAsia"/>
                <w:color w:val="000000"/>
                <w:kern w:val="0"/>
                <w:sz w:val="20"/>
              </w:rPr>
            </w:pPr>
            <w:r>
              <w:rPr>
                <w:rFonts w:hint="eastAsia" w:cs="宋体" w:asciiTheme="minorEastAsia" w:hAnsiTheme="minorEastAsia" w:eastAsiaTheme="minorEastAsia"/>
                <w:color w:val="000000"/>
                <w:kern w:val="0"/>
                <w:sz w:val="20"/>
              </w:rPr>
              <w:t>对不符合方案图及施工图之处，提出整改要求，确定整改时间要求；</w:t>
            </w:r>
          </w:p>
          <w:p w14:paraId="73510783">
            <w:pPr>
              <w:pStyle w:val="148"/>
              <w:widowControl/>
              <w:numPr>
                <w:ilvl w:val="0"/>
                <w:numId w:val="4"/>
              </w:numPr>
              <w:ind w:firstLineChars="0"/>
              <w:jc w:val="left"/>
              <w:rPr>
                <w:rFonts w:cs="宋体" w:asciiTheme="minorEastAsia" w:hAnsiTheme="minorEastAsia" w:eastAsiaTheme="minorEastAsia"/>
                <w:color w:val="000000"/>
                <w:kern w:val="0"/>
                <w:sz w:val="20"/>
              </w:rPr>
            </w:pPr>
            <w:r>
              <w:rPr>
                <w:rFonts w:hint="eastAsia" w:cs="宋体" w:asciiTheme="minorEastAsia" w:hAnsiTheme="minorEastAsia" w:eastAsiaTheme="minorEastAsia"/>
                <w:color w:val="000000"/>
                <w:kern w:val="0"/>
                <w:sz w:val="20"/>
              </w:rPr>
              <w:t>指导经销商做好正式验收前的各项准备工作。</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14:paraId="66123D95">
            <w:pPr>
              <w:widowControl/>
              <w:jc w:val="center"/>
              <w:rPr>
                <w:rFonts w:cs="宋体" w:asciiTheme="minorEastAsia" w:hAnsiTheme="minorEastAsia" w:eastAsiaTheme="minorEastAsia"/>
                <w:color w:val="000000"/>
                <w:kern w:val="0"/>
                <w:sz w:val="20"/>
              </w:rPr>
            </w:pPr>
            <w:r>
              <w:rPr>
                <w:rFonts w:cs="Calibri" w:asciiTheme="minorEastAsia" w:hAnsiTheme="minorEastAsia" w:eastAsiaTheme="minorEastAsia"/>
                <w:color w:val="000000"/>
                <w:kern w:val="0"/>
                <w:sz w:val="20"/>
              </w:rPr>
              <w:t>3</w:t>
            </w:r>
            <w:r>
              <w:rPr>
                <w:rFonts w:hint="eastAsia" w:cs="宋体" w:asciiTheme="minorEastAsia" w:hAnsiTheme="minorEastAsia" w:eastAsiaTheme="minorEastAsia"/>
                <w:color w:val="000000"/>
                <w:kern w:val="0"/>
                <w:sz w:val="20"/>
              </w:rPr>
              <w:t>天</w:t>
            </w:r>
          </w:p>
        </w:tc>
        <w:tc>
          <w:tcPr>
            <w:tcW w:w="759" w:type="dxa"/>
            <w:vMerge w:val="continue"/>
            <w:tcBorders>
              <w:left w:val="single" w:color="auto" w:sz="4" w:space="0"/>
              <w:bottom w:val="single" w:color="auto" w:sz="4" w:space="0"/>
              <w:right w:val="single" w:color="auto" w:sz="4" w:space="0"/>
            </w:tcBorders>
          </w:tcPr>
          <w:p w14:paraId="4877837B">
            <w:pPr>
              <w:widowControl/>
              <w:jc w:val="center"/>
              <w:rPr>
                <w:rFonts w:cs="Calibri" w:asciiTheme="minorEastAsia" w:hAnsiTheme="minorEastAsia" w:eastAsiaTheme="minorEastAsia"/>
                <w:color w:val="000000"/>
                <w:kern w:val="0"/>
                <w:sz w:val="20"/>
              </w:rPr>
            </w:pPr>
          </w:p>
        </w:tc>
      </w:tr>
    </w:tbl>
    <w:p w14:paraId="5DA723BC">
      <w:pPr>
        <w:pStyle w:val="148"/>
        <w:numPr>
          <w:ilvl w:val="0"/>
          <w:numId w:val="1"/>
        </w:numPr>
        <w:adjustRightInd w:val="0"/>
        <w:snapToGrid w:val="0"/>
        <w:spacing w:line="360" w:lineRule="auto"/>
        <w:ind w:firstLineChars="0"/>
        <w:rPr>
          <w:rFonts w:asciiTheme="minorEastAsia" w:hAnsiTheme="minorEastAsia" w:eastAsiaTheme="minorEastAsia"/>
          <w:color w:val="000000"/>
          <w:sz w:val="24"/>
          <w:szCs w:val="24"/>
        </w:rPr>
      </w:pPr>
      <w:r>
        <w:rPr>
          <w:rFonts w:hint="eastAsia" w:asciiTheme="minorEastAsia" w:hAnsiTheme="minorEastAsia" w:eastAsiaTheme="minorEastAsia"/>
          <w:color w:val="000000"/>
          <w:sz w:val="24"/>
          <w:szCs w:val="24"/>
        </w:rPr>
        <w:t>工期要求：</w:t>
      </w:r>
      <w:r>
        <w:rPr>
          <w:rFonts w:hint="eastAsia" w:ascii="宋体" w:hAnsi="宋体"/>
          <w:sz w:val="24"/>
          <w:szCs w:val="24"/>
        </w:rPr>
        <w:t>中标人原则上应确保</w:t>
      </w:r>
      <w:r>
        <w:rPr>
          <w:rFonts w:hint="eastAsia" w:ascii="宋体" w:hAnsi="宋体"/>
          <w:color w:val="000000"/>
          <w:sz w:val="24"/>
          <w:szCs w:val="24"/>
        </w:rPr>
        <w:t>形象店标识物料完工</w:t>
      </w:r>
      <w:r>
        <w:rPr>
          <w:rFonts w:hint="eastAsia" w:ascii="宋体" w:hAnsi="宋体"/>
          <w:sz w:val="24"/>
          <w:szCs w:val="24"/>
        </w:rPr>
        <w:t>工期，制作周期不超过2</w:t>
      </w:r>
      <w:r>
        <w:rPr>
          <w:rFonts w:ascii="宋体" w:hAnsi="宋体"/>
          <w:sz w:val="24"/>
          <w:szCs w:val="24"/>
        </w:rPr>
        <w:t>0</w:t>
      </w:r>
      <w:r>
        <w:rPr>
          <w:rFonts w:hint="eastAsia" w:ascii="宋体" w:hAnsi="宋体"/>
          <w:sz w:val="24"/>
          <w:szCs w:val="24"/>
        </w:rPr>
        <w:t>个自然日、运输不超过</w:t>
      </w:r>
      <w:r>
        <w:rPr>
          <w:rFonts w:ascii="宋体" w:hAnsi="宋体"/>
          <w:sz w:val="24"/>
          <w:szCs w:val="24"/>
        </w:rPr>
        <w:t>7</w:t>
      </w:r>
      <w:r>
        <w:rPr>
          <w:rFonts w:hint="eastAsia" w:ascii="宋体" w:hAnsi="宋体"/>
          <w:sz w:val="24"/>
          <w:szCs w:val="24"/>
        </w:rPr>
        <w:t>个自然日。</w:t>
      </w:r>
    </w:p>
    <w:p w14:paraId="0240520D">
      <w:pPr>
        <w:pStyle w:val="148"/>
        <w:numPr>
          <w:ilvl w:val="0"/>
          <w:numId w:val="1"/>
        </w:numPr>
        <w:adjustRightInd w:val="0"/>
        <w:snapToGrid w:val="0"/>
        <w:spacing w:line="360" w:lineRule="auto"/>
        <w:ind w:firstLineChars="0"/>
        <w:rPr>
          <w:rFonts w:asciiTheme="minorEastAsia" w:hAnsiTheme="minorEastAsia" w:eastAsiaTheme="minorEastAsia"/>
          <w:color w:val="000000"/>
          <w:sz w:val="24"/>
          <w:szCs w:val="24"/>
        </w:rPr>
      </w:pPr>
      <w:r>
        <w:rPr>
          <w:rFonts w:hint="eastAsia" w:asciiTheme="minorEastAsia" w:hAnsiTheme="minorEastAsia" w:eastAsiaTheme="minorEastAsia"/>
          <w:color w:val="000000"/>
          <w:sz w:val="24"/>
          <w:szCs w:val="24"/>
        </w:rPr>
        <w:t>合约模式：</w:t>
      </w:r>
    </w:p>
    <w:p w14:paraId="2E67961A">
      <w:pPr>
        <w:pStyle w:val="148"/>
        <w:numPr>
          <w:ilvl w:val="0"/>
          <w:numId w:val="5"/>
        </w:numPr>
        <w:adjustRightInd w:val="0"/>
        <w:snapToGrid w:val="0"/>
        <w:spacing w:line="360" w:lineRule="auto"/>
        <w:ind w:firstLineChars="0"/>
        <w:rPr>
          <w:rFonts w:asciiTheme="minorEastAsia" w:hAnsiTheme="minorEastAsia" w:eastAsiaTheme="minorEastAsia"/>
          <w:color w:val="000000"/>
          <w:sz w:val="24"/>
          <w:szCs w:val="24"/>
        </w:rPr>
      </w:pPr>
      <w:r>
        <w:rPr>
          <w:rFonts w:hint="eastAsia" w:asciiTheme="minorEastAsia" w:hAnsiTheme="minorEastAsia" w:eastAsiaTheme="minorEastAsia"/>
          <w:color w:val="000000"/>
          <w:sz w:val="24"/>
          <w:szCs w:val="24"/>
        </w:rPr>
        <w:t>合同有效期：</w:t>
      </w:r>
      <w:r>
        <w:rPr>
          <w:rFonts w:hint="eastAsia" w:asciiTheme="minorEastAsia" w:hAnsiTheme="minorEastAsia" w:eastAsiaTheme="minorEastAsia"/>
          <w:b/>
          <w:color w:val="000000"/>
          <w:sz w:val="24"/>
          <w:szCs w:val="24"/>
        </w:rPr>
        <w:t>24个月，起止日期以合同约定为准。</w:t>
      </w:r>
    </w:p>
    <w:p w14:paraId="493D6F36">
      <w:pPr>
        <w:pStyle w:val="148"/>
        <w:numPr>
          <w:ilvl w:val="0"/>
          <w:numId w:val="5"/>
        </w:numPr>
        <w:adjustRightInd w:val="0"/>
        <w:snapToGrid w:val="0"/>
        <w:spacing w:line="360" w:lineRule="auto"/>
        <w:ind w:firstLineChars="0"/>
        <w:rPr>
          <w:rFonts w:asciiTheme="minorEastAsia" w:hAnsiTheme="minorEastAsia" w:eastAsiaTheme="minorEastAsia"/>
          <w:color w:val="000000"/>
          <w:sz w:val="24"/>
          <w:szCs w:val="24"/>
        </w:rPr>
      </w:pPr>
      <w:r>
        <w:rPr>
          <w:rFonts w:hint="eastAsia" w:asciiTheme="minorEastAsia" w:hAnsiTheme="minorEastAsia" w:eastAsiaTheme="minorEastAsia"/>
          <w:color w:val="000000"/>
          <w:sz w:val="24"/>
          <w:szCs w:val="24"/>
        </w:rPr>
        <w:t>价格模式：约定单项物料制作费、单店项目管理服务费、运输公里单价，签订开口合同，据实结算；</w:t>
      </w:r>
    </w:p>
    <w:p w14:paraId="7B4982F8">
      <w:pPr>
        <w:pStyle w:val="148"/>
        <w:numPr>
          <w:ilvl w:val="0"/>
          <w:numId w:val="5"/>
        </w:numPr>
        <w:adjustRightInd w:val="0"/>
        <w:snapToGrid w:val="0"/>
        <w:spacing w:line="360" w:lineRule="auto"/>
        <w:ind w:firstLineChars="0"/>
        <w:rPr>
          <w:rFonts w:asciiTheme="minorEastAsia" w:hAnsiTheme="minorEastAsia" w:eastAsiaTheme="minorEastAsia"/>
          <w:color w:val="000000"/>
          <w:sz w:val="24"/>
          <w:szCs w:val="24"/>
        </w:rPr>
      </w:pPr>
      <w:r>
        <w:rPr>
          <w:rFonts w:hint="eastAsia" w:asciiTheme="minorEastAsia" w:hAnsiTheme="minorEastAsia" w:eastAsiaTheme="minorEastAsia"/>
          <w:color w:val="000000"/>
          <w:sz w:val="24"/>
          <w:szCs w:val="24"/>
        </w:rPr>
        <w:t>中标人为招标人提供合同约定服务内容，同时须以相同价格、相同服务内容</w:t>
      </w:r>
      <w:r>
        <w:rPr>
          <w:rFonts w:hint="eastAsia" w:asciiTheme="minorEastAsia" w:hAnsiTheme="minorEastAsia" w:eastAsiaTheme="minorEastAsia"/>
          <w:color w:val="000000"/>
          <w:sz w:val="24"/>
          <w:szCs w:val="24"/>
          <w:lang w:eastAsia="zh-CN"/>
        </w:rPr>
        <w:t>、</w:t>
      </w:r>
      <w:r>
        <w:rPr>
          <w:rFonts w:hint="eastAsia" w:asciiTheme="minorEastAsia" w:hAnsiTheme="minorEastAsia" w:eastAsiaTheme="minorEastAsia"/>
          <w:color w:val="000000"/>
          <w:sz w:val="24"/>
          <w:szCs w:val="24"/>
        </w:rPr>
        <w:t>相同权利义务的条件，接收招标人授权经销商、</w:t>
      </w:r>
      <w:r>
        <w:rPr>
          <w:rFonts w:hint="eastAsia" w:asciiTheme="minorEastAsia" w:hAnsiTheme="minorEastAsia" w:eastAsiaTheme="minorEastAsia"/>
          <w:b w:val="0"/>
          <w:bCs w:val="0"/>
          <w:color w:val="auto"/>
          <w:sz w:val="24"/>
          <w:szCs w:val="24"/>
        </w:rPr>
        <w:t>供应商</w:t>
      </w:r>
      <w:r>
        <w:rPr>
          <w:rFonts w:hint="eastAsia" w:asciiTheme="minorEastAsia" w:hAnsiTheme="minorEastAsia" w:eastAsiaTheme="minorEastAsia"/>
          <w:color w:val="auto"/>
          <w:sz w:val="24"/>
          <w:szCs w:val="24"/>
        </w:rPr>
        <w:t>的</w:t>
      </w:r>
      <w:r>
        <w:rPr>
          <w:rFonts w:hint="eastAsia" w:asciiTheme="minorEastAsia" w:hAnsiTheme="minorEastAsia" w:eastAsiaTheme="minorEastAsia"/>
          <w:color w:val="000000"/>
          <w:sz w:val="24"/>
          <w:szCs w:val="24"/>
        </w:rPr>
        <w:t>签约、采购、收付款等需求。</w:t>
      </w:r>
    </w:p>
    <w:p w14:paraId="0C892390">
      <w:pPr>
        <w:pStyle w:val="148"/>
        <w:numPr>
          <w:ilvl w:val="0"/>
          <w:numId w:val="1"/>
        </w:numPr>
        <w:adjustRightInd w:val="0"/>
        <w:snapToGrid w:val="0"/>
        <w:spacing w:line="360" w:lineRule="auto"/>
        <w:ind w:firstLineChars="0"/>
        <w:rPr>
          <w:rFonts w:asciiTheme="minorEastAsia" w:hAnsiTheme="minorEastAsia" w:eastAsiaTheme="minorEastAsia"/>
          <w:color w:val="000000"/>
          <w:sz w:val="24"/>
          <w:szCs w:val="24"/>
        </w:rPr>
      </w:pPr>
      <w:r>
        <w:rPr>
          <w:rFonts w:hint="eastAsia" w:asciiTheme="minorEastAsia" w:hAnsiTheme="minorEastAsia" w:eastAsiaTheme="minorEastAsia"/>
          <w:color w:val="000000"/>
          <w:sz w:val="24"/>
          <w:szCs w:val="24"/>
        </w:rPr>
        <w:t>实施效果及验收标准</w:t>
      </w:r>
    </w:p>
    <w:p w14:paraId="6E43E9C2">
      <w:pPr>
        <w:pStyle w:val="148"/>
        <w:numPr>
          <w:ilvl w:val="0"/>
          <w:numId w:val="6"/>
        </w:numPr>
        <w:adjustRightInd w:val="0"/>
        <w:snapToGrid w:val="0"/>
        <w:spacing w:line="360" w:lineRule="auto"/>
        <w:ind w:firstLineChars="0"/>
        <w:rPr>
          <w:rFonts w:asciiTheme="minorEastAsia" w:hAnsiTheme="minorEastAsia" w:eastAsiaTheme="minorEastAsia"/>
          <w:b/>
          <w:color w:val="000000"/>
          <w:sz w:val="24"/>
          <w:szCs w:val="24"/>
        </w:rPr>
      </w:pPr>
      <w:r>
        <w:rPr>
          <w:rFonts w:hint="eastAsia" w:asciiTheme="minorEastAsia" w:hAnsiTheme="minorEastAsia" w:eastAsiaTheme="minorEastAsia"/>
          <w:b/>
          <w:color w:val="000000"/>
          <w:sz w:val="24"/>
          <w:szCs w:val="24"/>
        </w:rPr>
        <w:t>产品质保要求：总体5年，其中电工线路为</w:t>
      </w:r>
      <w:r>
        <w:rPr>
          <w:rFonts w:asciiTheme="minorEastAsia" w:hAnsiTheme="minorEastAsia" w:eastAsiaTheme="minorEastAsia"/>
          <w:b/>
          <w:color w:val="000000"/>
          <w:sz w:val="24"/>
          <w:szCs w:val="24"/>
        </w:rPr>
        <w:t>1</w:t>
      </w:r>
      <w:r>
        <w:rPr>
          <w:rFonts w:hint="eastAsia" w:asciiTheme="minorEastAsia" w:hAnsiTheme="minorEastAsia" w:eastAsiaTheme="minorEastAsia"/>
          <w:b/>
          <w:color w:val="000000"/>
          <w:sz w:val="24"/>
          <w:szCs w:val="24"/>
        </w:rPr>
        <w:t>年，箱体</w:t>
      </w:r>
      <w:r>
        <w:rPr>
          <w:rFonts w:asciiTheme="minorEastAsia" w:hAnsiTheme="minorEastAsia" w:eastAsiaTheme="minorEastAsia"/>
          <w:b/>
          <w:color w:val="000000"/>
          <w:sz w:val="24"/>
          <w:szCs w:val="24"/>
        </w:rPr>
        <w:t>5</w:t>
      </w:r>
      <w:r>
        <w:rPr>
          <w:rFonts w:hint="eastAsia" w:asciiTheme="minorEastAsia" w:hAnsiTheme="minorEastAsia" w:eastAsiaTheme="minorEastAsia"/>
          <w:b/>
          <w:color w:val="000000"/>
          <w:sz w:val="24"/>
          <w:szCs w:val="24"/>
        </w:rPr>
        <w:t>年不变形，铝塑板</w:t>
      </w:r>
      <w:r>
        <w:rPr>
          <w:rFonts w:asciiTheme="minorEastAsia" w:hAnsiTheme="minorEastAsia" w:eastAsiaTheme="minorEastAsia"/>
          <w:b/>
          <w:color w:val="000000"/>
          <w:sz w:val="24"/>
          <w:szCs w:val="24"/>
        </w:rPr>
        <w:t>5</w:t>
      </w:r>
      <w:r>
        <w:rPr>
          <w:rFonts w:hint="eastAsia" w:asciiTheme="minorEastAsia" w:hAnsiTheme="minorEastAsia" w:eastAsiaTheme="minorEastAsia"/>
          <w:b/>
          <w:color w:val="000000"/>
          <w:sz w:val="24"/>
          <w:szCs w:val="24"/>
        </w:rPr>
        <w:t>年不褪色（正常的时效逐渐轻微变色除外</w:t>
      </w:r>
      <w:r>
        <w:rPr>
          <w:rFonts w:hint="eastAsia" w:asciiTheme="minorEastAsia" w:hAnsiTheme="minorEastAsia" w:eastAsiaTheme="minorEastAsia"/>
          <w:b/>
          <w:color w:val="000000"/>
          <w:sz w:val="24"/>
          <w:szCs w:val="24"/>
          <w:lang w:eastAsia="zh-CN"/>
        </w:rPr>
        <w:t>）。</w:t>
      </w:r>
    </w:p>
    <w:p w14:paraId="773B85AB">
      <w:pPr>
        <w:pStyle w:val="148"/>
        <w:numPr>
          <w:ilvl w:val="0"/>
          <w:numId w:val="6"/>
        </w:numPr>
        <w:adjustRightInd w:val="0"/>
        <w:snapToGrid w:val="0"/>
        <w:spacing w:line="360" w:lineRule="auto"/>
        <w:ind w:firstLineChars="0"/>
        <w:rPr>
          <w:rFonts w:asciiTheme="minorEastAsia" w:hAnsiTheme="minorEastAsia" w:eastAsiaTheme="minorEastAsia"/>
          <w:color w:val="auto"/>
          <w:sz w:val="24"/>
          <w:szCs w:val="24"/>
        </w:rPr>
      </w:pPr>
      <w:r>
        <w:rPr>
          <w:rFonts w:hint="eastAsia" w:asciiTheme="minorEastAsia" w:hAnsiTheme="minorEastAsia" w:eastAsiaTheme="minorEastAsia"/>
          <w:color w:val="000000"/>
          <w:sz w:val="24"/>
          <w:szCs w:val="24"/>
        </w:rPr>
        <w:t>所交付全部产品皆以满足质量要求为前提</w:t>
      </w:r>
      <w:r>
        <w:rPr>
          <w:rFonts w:hint="eastAsia" w:asciiTheme="minorEastAsia" w:hAnsiTheme="minorEastAsia" w:eastAsiaTheme="minorEastAsia"/>
          <w:color w:val="000000"/>
          <w:sz w:val="24"/>
          <w:szCs w:val="24"/>
          <w:lang w:eastAsia="zh-CN"/>
        </w:rPr>
        <w:t>（以打样标识为标准）</w:t>
      </w:r>
      <w:r>
        <w:rPr>
          <w:rFonts w:hint="eastAsia" w:asciiTheme="minorEastAsia" w:hAnsiTheme="minorEastAsia" w:eastAsiaTheme="minorEastAsia"/>
          <w:color w:val="000000"/>
          <w:sz w:val="24"/>
          <w:szCs w:val="24"/>
        </w:rPr>
        <w:t>，中标人对所交付全部产品质量负完全责任，一旦发现不合格品或不符合样品</w:t>
      </w:r>
      <w:r>
        <w:rPr>
          <w:rFonts w:hint="eastAsia" w:asciiTheme="minorEastAsia" w:hAnsiTheme="minorEastAsia" w:eastAsiaTheme="minorEastAsia"/>
          <w:color w:val="000000"/>
          <w:sz w:val="24"/>
          <w:szCs w:val="24"/>
          <w:lang w:eastAsia="zh-CN"/>
        </w:rPr>
        <w:t>要求的情况，</w:t>
      </w:r>
      <w:r>
        <w:rPr>
          <w:rFonts w:hint="eastAsia" w:asciiTheme="minorEastAsia" w:hAnsiTheme="minorEastAsia" w:eastAsiaTheme="minorEastAsia"/>
          <w:color w:val="000000"/>
          <w:sz w:val="24"/>
          <w:szCs w:val="24"/>
        </w:rPr>
        <w:t>中标人负责对不合格品进行重新制作</w:t>
      </w:r>
      <w:r>
        <w:rPr>
          <w:rFonts w:hint="eastAsia" w:asciiTheme="minorEastAsia" w:hAnsiTheme="minorEastAsia" w:eastAsiaTheme="minorEastAsia"/>
          <w:color w:val="auto"/>
          <w:sz w:val="24"/>
          <w:szCs w:val="24"/>
        </w:rPr>
        <w:t>并承担相应责任。</w:t>
      </w:r>
    </w:p>
    <w:p w14:paraId="58F3EC57">
      <w:pPr>
        <w:pStyle w:val="148"/>
        <w:numPr>
          <w:ilvl w:val="0"/>
          <w:numId w:val="6"/>
        </w:numPr>
        <w:adjustRightInd w:val="0"/>
        <w:snapToGrid w:val="0"/>
        <w:spacing w:line="360" w:lineRule="auto"/>
        <w:ind w:firstLineChars="0"/>
        <w:rPr>
          <w:rFonts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项目执行完毕后，中标人需提供验收报告及招标人经销商验收盖章确认单。</w:t>
      </w:r>
    </w:p>
    <w:p w14:paraId="6D423C56">
      <w:pPr>
        <w:pStyle w:val="148"/>
        <w:numPr>
          <w:ilvl w:val="0"/>
          <w:numId w:val="6"/>
        </w:numPr>
        <w:adjustRightInd w:val="0"/>
        <w:snapToGrid w:val="0"/>
        <w:spacing w:line="360" w:lineRule="auto"/>
        <w:ind w:firstLineChars="0"/>
        <w:rPr>
          <w:rFonts w:asciiTheme="minorEastAsia" w:hAnsiTheme="minorEastAsia" w:eastAsiaTheme="minorEastAsia"/>
          <w:color w:val="auto"/>
          <w:sz w:val="24"/>
          <w:szCs w:val="24"/>
        </w:rPr>
      </w:pPr>
      <w:r>
        <w:rPr>
          <w:rFonts w:hint="eastAsia" w:asciiTheme="minorEastAsia" w:hAnsiTheme="minorEastAsia" w:eastAsiaTheme="minorEastAsia"/>
          <w:color w:val="auto"/>
          <w:sz w:val="24"/>
          <w:szCs w:val="24"/>
        </w:rPr>
        <w:t>如出现货物数量不足或货物质量不达标，且经核实属实的，中标人需承担缺损货物金额2倍的违约金。</w:t>
      </w:r>
    </w:p>
    <w:p w14:paraId="6FC4A2DB">
      <w:pPr>
        <w:pStyle w:val="148"/>
        <w:adjustRightInd w:val="0"/>
        <w:snapToGrid w:val="0"/>
        <w:spacing w:line="360" w:lineRule="auto"/>
        <w:ind w:left="0" w:leftChars="0" w:firstLine="0" w:firstLineChars="0"/>
        <w:rPr>
          <w:rFonts w:hint="eastAsia" w:asciiTheme="minorEastAsia" w:hAnsiTheme="minorEastAsia" w:eastAsiaTheme="minorEastAsia"/>
          <w:color w:val="FF0000"/>
          <w:sz w:val="24"/>
          <w:szCs w:val="24"/>
        </w:rPr>
      </w:pPr>
    </w:p>
    <w:p w14:paraId="4F1F466A">
      <w:pPr>
        <w:adjustRightInd w:val="0"/>
        <w:snapToGrid w:val="0"/>
        <w:spacing w:line="360" w:lineRule="auto"/>
        <w:rPr>
          <w:rFonts w:asciiTheme="majorEastAsia" w:hAnsiTheme="majorEastAsia" w:eastAsiaTheme="majorEastAsia"/>
          <w:b/>
          <w:sz w:val="24"/>
          <w:szCs w:val="24"/>
        </w:rPr>
      </w:pPr>
      <w:r>
        <w:rPr>
          <w:rFonts w:hint="eastAsia" w:asciiTheme="majorEastAsia" w:hAnsiTheme="majorEastAsia" w:eastAsiaTheme="majorEastAsia"/>
          <w:b/>
          <w:sz w:val="24"/>
          <w:szCs w:val="24"/>
        </w:rPr>
        <w:t>四</w:t>
      </w:r>
      <w:r>
        <w:rPr>
          <w:rFonts w:asciiTheme="majorEastAsia" w:hAnsiTheme="majorEastAsia" w:eastAsiaTheme="majorEastAsia"/>
          <w:b/>
          <w:sz w:val="24"/>
          <w:szCs w:val="24"/>
        </w:rPr>
        <w:t>、</w:t>
      </w:r>
      <w:r>
        <w:rPr>
          <w:rFonts w:hint="eastAsia" w:asciiTheme="majorEastAsia" w:hAnsiTheme="majorEastAsia" w:eastAsiaTheme="majorEastAsia"/>
          <w:b/>
          <w:sz w:val="24"/>
          <w:szCs w:val="24"/>
        </w:rPr>
        <w:t>投标人要求</w:t>
      </w:r>
    </w:p>
    <w:p w14:paraId="33587AF5">
      <w:pPr>
        <w:pStyle w:val="148"/>
        <w:numPr>
          <w:ilvl w:val="0"/>
          <w:numId w:val="0"/>
        </w:numPr>
        <w:adjustRightInd w:val="0"/>
        <w:snapToGrid w:val="0"/>
        <w:spacing w:line="360" w:lineRule="auto"/>
        <w:ind w:left="420" w:leftChars="0" w:hanging="420" w:firstLineChars="0"/>
        <w:rPr>
          <w:rFonts w:hint="eastAsia" w:asciiTheme="majorEastAsia" w:hAnsiTheme="majorEastAsia" w:eastAsiaTheme="majorEastAsia"/>
          <w:sz w:val="24"/>
          <w:szCs w:val="24"/>
          <w:lang w:eastAsia="zh-CN"/>
        </w:rPr>
      </w:pPr>
      <w:r>
        <w:rPr>
          <w:rFonts w:hint="eastAsia" w:cs="Times New Roman" w:asciiTheme="majorEastAsia" w:hAnsiTheme="majorEastAsia" w:eastAsiaTheme="majorEastAsia"/>
          <w:b w:val="0"/>
          <w:kern w:val="2"/>
          <w:sz w:val="24"/>
          <w:szCs w:val="24"/>
          <w:lang w:val="en-US" w:eastAsia="zh-CN" w:bidi="ar-SA"/>
        </w:rPr>
        <w:t>1.</w:t>
      </w:r>
      <w:r>
        <w:rPr>
          <w:rFonts w:hint="eastAsia" w:asciiTheme="majorEastAsia" w:hAnsiTheme="majorEastAsia" w:eastAsiaTheme="majorEastAsia"/>
          <w:sz w:val="24"/>
          <w:szCs w:val="24"/>
        </w:rPr>
        <w:t>满足《中华人民共和国政府采购法》第二十二条规定，未被“信用中国”（www.creditchina.gov.cn)、中国政府采购网（www.ccgp.gov.cn）列入失信被执行人、重大税收违法案件当事人名单、政府采购严重违法失信行为记录名单</w:t>
      </w:r>
      <w:r>
        <w:rPr>
          <w:rFonts w:hint="eastAsia" w:asciiTheme="majorEastAsia" w:hAnsiTheme="majorEastAsia" w:eastAsiaTheme="majorEastAsia"/>
          <w:sz w:val="24"/>
          <w:szCs w:val="24"/>
          <w:lang w:eastAsia="zh-CN"/>
        </w:rPr>
        <w:t>；</w:t>
      </w:r>
    </w:p>
    <w:p w14:paraId="129A1498">
      <w:pPr>
        <w:pStyle w:val="148"/>
        <w:numPr>
          <w:ilvl w:val="0"/>
          <w:numId w:val="0"/>
        </w:numPr>
        <w:tabs>
          <w:tab w:val="left" w:pos="454"/>
        </w:tabs>
        <w:adjustRightInd w:val="0"/>
        <w:snapToGrid w:val="0"/>
        <w:spacing w:line="360" w:lineRule="auto"/>
        <w:ind w:left="420" w:leftChars="0" w:hanging="420" w:firstLineChars="0"/>
        <w:rPr>
          <w:rFonts w:asciiTheme="majorEastAsia" w:hAnsiTheme="majorEastAsia" w:eastAsiaTheme="majorEastAsia"/>
          <w:sz w:val="24"/>
          <w:szCs w:val="24"/>
        </w:rPr>
      </w:pPr>
      <w:r>
        <w:rPr>
          <w:rFonts w:hint="eastAsia" w:cs="Times New Roman" w:asciiTheme="majorEastAsia" w:hAnsiTheme="majorEastAsia" w:eastAsiaTheme="majorEastAsia"/>
          <w:b w:val="0"/>
          <w:kern w:val="2"/>
          <w:sz w:val="24"/>
          <w:szCs w:val="24"/>
          <w:lang w:val="en-US" w:eastAsia="zh-CN" w:bidi="ar-SA"/>
        </w:rPr>
        <w:t>2.</w:t>
      </w:r>
      <w:r>
        <w:rPr>
          <w:rFonts w:hint="eastAsia" w:asciiTheme="majorEastAsia" w:hAnsiTheme="majorEastAsia" w:eastAsiaTheme="majorEastAsia"/>
          <w:sz w:val="24"/>
          <w:szCs w:val="24"/>
        </w:rPr>
        <w:t>注册资本：不低于1000万元（人民币）；</w:t>
      </w:r>
    </w:p>
    <w:p w14:paraId="055F01EC">
      <w:pPr>
        <w:pStyle w:val="148"/>
        <w:numPr>
          <w:ilvl w:val="0"/>
          <w:numId w:val="0"/>
        </w:numPr>
        <w:tabs>
          <w:tab w:val="left" w:pos="454"/>
        </w:tabs>
        <w:adjustRightInd w:val="0"/>
        <w:snapToGrid w:val="0"/>
        <w:spacing w:line="360" w:lineRule="auto"/>
        <w:ind w:left="420" w:leftChars="0" w:hanging="420" w:firstLineChars="0"/>
        <w:rPr>
          <w:rFonts w:asciiTheme="majorEastAsia" w:hAnsiTheme="majorEastAsia" w:eastAsiaTheme="majorEastAsia"/>
          <w:sz w:val="24"/>
          <w:szCs w:val="24"/>
        </w:rPr>
      </w:pPr>
      <w:r>
        <w:rPr>
          <w:rFonts w:hint="eastAsia" w:cs="Times New Roman" w:asciiTheme="majorEastAsia" w:hAnsiTheme="majorEastAsia" w:eastAsiaTheme="majorEastAsia"/>
          <w:b w:val="0"/>
          <w:kern w:val="2"/>
          <w:sz w:val="24"/>
          <w:szCs w:val="24"/>
          <w:lang w:val="en-US" w:eastAsia="zh-CN" w:bidi="ar-SA"/>
        </w:rPr>
        <w:t>3.</w:t>
      </w:r>
      <w:r>
        <w:rPr>
          <w:rFonts w:hint="eastAsia" w:asciiTheme="majorEastAsia" w:hAnsiTheme="majorEastAsia" w:eastAsiaTheme="majorEastAsia"/>
          <w:sz w:val="24"/>
          <w:szCs w:val="24"/>
        </w:rPr>
        <w:t>执行过至少3个汽车企业同类型项目；</w:t>
      </w:r>
    </w:p>
    <w:p w14:paraId="6878B191">
      <w:pPr>
        <w:pStyle w:val="148"/>
        <w:numPr>
          <w:ilvl w:val="0"/>
          <w:numId w:val="0"/>
        </w:numPr>
        <w:tabs>
          <w:tab w:val="left" w:pos="454"/>
        </w:tabs>
        <w:adjustRightInd w:val="0"/>
        <w:snapToGrid w:val="0"/>
        <w:spacing w:line="360" w:lineRule="auto"/>
        <w:ind w:left="420" w:leftChars="0" w:hanging="420" w:firstLineChars="0"/>
        <w:rPr>
          <w:rFonts w:hint="eastAsia" w:asciiTheme="majorEastAsia" w:hAnsiTheme="majorEastAsia" w:eastAsiaTheme="majorEastAsia"/>
          <w:sz w:val="24"/>
          <w:szCs w:val="24"/>
          <w:lang w:eastAsia="zh-CN"/>
        </w:rPr>
      </w:pPr>
      <w:r>
        <w:rPr>
          <w:rFonts w:hint="eastAsia" w:cs="Times New Roman" w:asciiTheme="majorEastAsia" w:hAnsiTheme="majorEastAsia" w:eastAsiaTheme="majorEastAsia"/>
          <w:b w:val="0"/>
          <w:kern w:val="2"/>
          <w:sz w:val="24"/>
          <w:szCs w:val="24"/>
          <w:lang w:val="en-US" w:eastAsia="zh-CN" w:bidi="ar-SA"/>
        </w:rPr>
        <w:t>4.</w:t>
      </w:r>
      <w:r>
        <w:rPr>
          <w:rFonts w:hint="eastAsia" w:asciiTheme="majorEastAsia" w:hAnsiTheme="majorEastAsia" w:eastAsiaTheme="majorEastAsia"/>
          <w:sz w:val="24"/>
          <w:szCs w:val="24"/>
        </w:rPr>
        <w:t>体系认证：必须持有质量管理体系认证证书（</w:t>
      </w:r>
      <w:r>
        <w:rPr>
          <w:rFonts w:hint="eastAsia" w:asciiTheme="majorEastAsia" w:hAnsiTheme="majorEastAsia" w:eastAsiaTheme="majorEastAsia"/>
          <w:sz w:val="24"/>
          <w:szCs w:val="24"/>
          <w:lang w:eastAsia="zh-CN"/>
        </w:rPr>
        <w:t>ISO9001</w:t>
      </w:r>
      <w:r>
        <w:rPr>
          <w:rFonts w:hint="eastAsia" w:asciiTheme="majorEastAsia" w:hAnsiTheme="majorEastAsia" w:eastAsiaTheme="majorEastAsia"/>
          <w:sz w:val="24"/>
          <w:szCs w:val="24"/>
        </w:rPr>
        <w:t>）</w:t>
      </w:r>
      <w:r>
        <w:rPr>
          <w:rFonts w:hint="eastAsia" w:asciiTheme="majorEastAsia" w:hAnsiTheme="majorEastAsia" w:eastAsiaTheme="majorEastAsia"/>
          <w:sz w:val="24"/>
          <w:szCs w:val="24"/>
          <w:lang w:eastAsia="zh-CN"/>
        </w:rPr>
        <w:t>；</w:t>
      </w:r>
    </w:p>
    <w:p w14:paraId="2E8552C6">
      <w:pPr>
        <w:pStyle w:val="148"/>
        <w:numPr>
          <w:ilvl w:val="0"/>
          <w:numId w:val="0"/>
        </w:numPr>
        <w:tabs>
          <w:tab w:val="left" w:pos="454"/>
        </w:tabs>
        <w:adjustRightInd w:val="0"/>
        <w:snapToGrid w:val="0"/>
        <w:spacing w:line="360" w:lineRule="auto"/>
        <w:ind w:left="420" w:leftChars="0" w:hanging="420" w:firstLineChars="0"/>
        <w:rPr>
          <w:rFonts w:hint="eastAsia" w:asciiTheme="majorEastAsia" w:hAnsiTheme="majorEastAsia" w:eastAsiaTheme="majorEastAsia"/>
          <w:sz w:val="24"/>
          <w:szCs w:val="24"/>
          <w:lang w:eastAsia="zh-CN"/>
        </w:rPr>
      </w:pPr>
      <w:r>
        <w:rPr>
          <w:rFonts w:hint="eastAsia" w:cs="Times New Roman" w:asciiTheme="majorEastAsia" w:hAnsiTheme="majorEastAsia" w:eastAsiaTheme="majorEastAsia"/>
          <w:b w:val="0"/>
          <w:kern w:val="2"/>
          <w:sz w:val="24"/>
          <w:szCs w:val="24"/>
          <w:lang w:val="en-US" w:eastAsia="zh-CN" w:bidi="ar-SA"/>
        </w:rPr>
        <w:t>5.</w:t>
      </w:r>
      <w:r>
        <w:rPr>
          <w:rFonts w:hint="eastAsia" w:asciiTheme="majorEastAsia" w:hAnsiTheme="majorEastAsia" w:eastAsiaTheme="majorEastAsia"/>
          <w:sz w:val="24"/>
          <w:szCs w:val="24"/>
        </w:rPr>
        <w:t>环境管理体系认证证书（</w:t>
      </w:r>
      <w:r>
        <w:rPr>
          <w:rFonts w:hint="eastAsia" w:asciiTheme="majorEastAsia" w:hAnsiTheme="majorEastAsia" w:eastAsiaTheme="majorEastAsia"/>
          <w:sz w:val="24"/>
          <w:szCs w:val="24"/>
          <w:lang w:eastAsia="zh-CN"/>
        </w:rPr>
        <w:t>ISO14001</w:t>
      </w:r>
      <w:r>
        <w:rPr>
          <w:rFonts w:hint="eastAsia" w:asciiTheme="majorEastAsia" w:hAnsiTheme="majorEastAsia" w:eastAsiaTheme="majorEastAsia"/>
          <w:sz w:val="24"/>
          <w:szCs w:val="24"/>
        </w:rPr>
        <w:t>）、职业健康安全管理体系认证证书（</w:t>
      </w:r>
      <w:r>
        <w:rPr>
          <w:rFonts w:hint="eastAsia" w:asciiTheme="majorEastAsia" w:hAnsiTheme="majorEastAsia" w:eastAsiaTheme="majorEastAsia"/>
          <w:sz w:val="24"/>
          <w:szCs w:val="24"/>
          <w:lang w:eastAsia="zh-CN"/>
        </w:rPr>
        <w:t>GB/T 28001</w:t>
      </w:r>
      <w:r>
        <w:rPr>
          <w:rFonts w:hint="eastAsia" w:asciiTheme="majorEastAsia" w:hAnsiTheme="majorEastAsia" w:eastAsiaTheme="majorEastAsia"/>
          <w:sz w:val="24"/>
          <w:szCs w:val="24"/>
        </w:rPr>
        <w:t>）（如有，非必须）</w:t>
      </w:r>
      <w:r>
        <w:rPr>
          <w:rFonts w:hint="eastAsia" w:asciiTheme="majorEastAsia" w:hAnsiTheme="majorEastAsia" w:eastAsiaTheme="majorEastAsia"/>
          <w:sz w:val="24"/>
          <w:szCs w:val="24"/>
          <w:lang w:eastAsia="zh-CN"/>
        </w:rPr>
        <w:t>；</w:t>
      </w:r>
    </w:p>
    <w:p w14:paraId="013085A9">
      <w:pPr>
        <w:pStyle w:val="148"/>
        <w:numPr>
          <w:ilvl w:val="0"/>
          <w:numId w:val="0"/>
        </w:numPr>
        <w:tabs>
          <w:tab w:val="left" w:pos="454"/>
        </w:tabs>
        <w:adjustRightInd w:val="0"/>
        <w:snapToGrid w:val="0"/>
        <w:spacing w:line="360" w:lineRule="auto"/>
        <w:ind w:left="420" w:leftChars="0" w:hanging="420" w:firstLineChars="0"/>
        <w:rPr>
          <w:rFonts w:asciiTheme="majorEastAsia" w:hAnsiTheme="majorEastAsia" w:eastAsiaTheme="majorEastAsia"/>
          <w:sz w:val="24"/>
          <w:szCs w:val="24"/>
        </w:rPr>
      </w:pPr>
      <w:r>
        <w:rPr>
          <w:rFonts w:hint="eastAsia" w:cs="Times New Roman" w:asciiTheme="majorEastAsia" w:hAnsiTheme="majorEastAsia" w:eastAsiaTheme="majorEastAsia"/>
          <w:b w:val="0"/>
          <w:kern w:val="2"/>
          <w:sz w:val="24"/>
          <w:szCs w:val="24"/>
          <w:lang w:val="en-US" w:eastAsia="zh-CN" w:bidi="ar-SA"/>
        </w:rPr>
        <w:t>6.</w:t>
      </w:r>
      <w:r>
        <w:rPr>
          <w:rFonts w:hint="eastAsia" w:asciiTheme="majorEastAsia" w:hAnsiTheme="majorEastAsia" w:eastAsiaTheme="majorEastAsia"/>
          <w:sz w:val="24"/>
          <w:szCs w:val="24"/>
        </w:rPr>
        <w:t>资质：营业执照经营范围必须满足本项目实施的要求，提供一般纳税人资格证；</w:t>
      </w:r>
    </w:p>
    <w:p w14:paraId="7DBF1B8F">
      <w:pPr>
        <w:pStyle w:val="148"/>
        <w:numPr>
          <w:ilvl w:val="0"/>
          <w:numId w:val="0"/>
        </w:numPr>
        <w:tabs>
          <w:tab w:val="left" w:pos="454"/>
        </w:tabs>
        <w:adjustRightInd w:val="0"/>
        <w:snapToGrid w:val="0"/>
        <w:spacing w:line="360" w:lineRule="auto"/>
        <w:ind w:left="420" w:leftChars="0" w:hanging="420" w:firstLineChars="0"/>
        <w:rPr>
          <w:rFonts w:hint="eastAsia" w:asciiTheme="majorEastAsia" w:hAnsiTheme="majorEastAsia" w:eastAsiaTheme="majorEastAsia"/>
          <w:sz w:val="24"/>
          <w:szCs w:val="24"/>
        </w:rPr>
      </w:pPr>
      <w:r>
        <w:rPr>
          <w:rFonts w:hint="eastAsia" w:cs="Times New Roman" w:asciiTheme="majorEastAsia" w:hAnsiTheme="majorEastAsia" w:eastAsiaTheme="majorEastAsia"/>
          <w:b w:val="0"/>
          <w:kern w:val="2"/>
          <w:sz w:val="24"/>
          <w:szCs w:val="24"/>
          <w:lang w:val="en-US" w:eastAsia="zh-CN" w:bidi="ar-SA"/>
        </w:rPr>
        <w:t>7.</w:t>
      </w:r>
      <w:r>
        <w:rPr>
          <w:rFonts w:hint="eastAsia" w:asciiTheme="majorEastAsia" w:hAnsiTheme="majorEastAsia" w:eastAsiaTheme="majorEastAsia"/>
          <w:sz w:val="24"/>
          <w:szCs w:val="24"/>
        </w:rPr>
        <w:t>近三年年均营业额500万元以上；</w:t>
      </w:r>
    </w:p>
    <w:p w14:paraId="2381AF78">
      <w:pPr>
        <w:adjustRightInd w:val="0"/>
        <w:snapToGrid w:val="0"/>
        <w:spacing w:line="360" w:lineRule="auto"/>
        <w:jc w:val="left"/>
        <w:rPr>
          <w:rFonts w:hint="eastAsia" w:asciiTheme="majorEastAsia" w:hAnsiTheme="majorEastAsia" w:eastAsiaTheme="majorEastAsia"/>
          <w:sz w:val="24"/>
          <w:szCs w:val="24"/>
          <w:lang w:eastAsia="zh-CN"/>
        </w:rPr>
      </w:pPr>
      <w:r>
        <w:rPr>
          <w:rStyle w:val="221"/>
          <w:rFonts w:hint="eastAsia" w:ascii="宋体" w:hAnsi="宋体" w:eastAsia="宋体" w:cs="宋体"/>
          <w:sz w:val="24"/>
          <w:szCs w:val="22"/>
          <w:lang w:val="en-US" w:eastAsia="zh-CN"/>
        </w:rPr>
        <w:t>8.投标人近三年内在经营活动中无与本项目有关的违法及重大违规情况；</w:t>
      </w:r>
    </w:p>
    <w:p w14:paraId="46139B00">
      <w:pPr>
        <w:pStyle w:val="148"/>
        <w:numPr>
          <w:ilvl w:val="0"/>
          <w:numId w:val="0"/>
        </w:numPr>
        <w:tabs>
          <w:tab w:val="left" w:pos="454"/>
        </w:tabs>
        <w:adjustRightInd w:val="0"/>
        <w:snapToGrid w:val="0"/>
        <w:spacing w:line="360" w:lineRule="auto"/>
        <w:ind w:left="420" w:leftChars="0" w:hanging="420" w:firstLineChars="0"/>
        <w:rPr>
          <w:rFonts w:hint="eastAsia" w:asciiTheme="majorEastAsia" w:hAnsiTheme="majorEastAsia" w:eastAsiaTheme="majorEastAsia"/>
          <w:sz w:val="24"/>
          <w:szCs w:val="24"/>
          <w:lang w:eastAsia="zh-CN"/>
        </w:rPr>
      </w:pPr>
      <w:r>
        <w:rPr>
          <w:rFonts w:hint="eastAsia" w:cs="Times New Roman" w:asciiTheme="majorEastAsia" w:hAnsiTheme="majorEastAsia" w:eastAsiaTheme="majorEastAsia"/>
          <w:b w:val="0"/>
          <w:kern w:val="2"/>
          <w:sz w:val="24"/>
          <w:szCs w:val="24"/>
          <w:lang w:val="en-US" w:eastAsia="zh-CN" w:bidi="ar-SA"/>
        </w:rPr>
        <w:t>9.</w:t>
      </w:r>
      <w:r>
        <w:rPr>
          <w:rFonts w:hint="eastAsia" w:asciiTheme="majorEastAsia" w:hAnsiTheme="majorEastAsia" w:eastAsiaTheme="majorEastAsia"/>
          <w:sz w:val="24"/>
          <w:szCs w:val="24"/>
        </w:rPr>
        <w:t>中标方不得随意更换项目负责人，若确需更换需征得招标人同意</w:t>
      </w:r>
      <w:r>
        <w:rPr>
          <w:rFonts w:hint="eastAsia" w:asciiTheme="majorEastAsia" w:hAnsiTheme="majorEastAsia" w:eastAsiaTheme="majorEastAsia"/>
          <w:sz w:val="24"/>
          <w:szCs w:val="24"/>
          <w:lang w:eastAsia="zh-CN"/>
        </w:rPr>
        <w:t>；</w:t>
      </w:r>
    </w:p>
    <w:p w14:paraId="1915386B">
      <w:pPr>
        <w:pStyle w:val="148"/>
        <w:numPr>
          <w:ilvl w:val="0"/>
          <w:numId w:val="0"/>
        </w:numPr>
        <w:tabs>
          <w:tab w:val="left" w:pos="454"/>
        </w:tabs>
        <w:adjustRightInd w:val="0"/>
        <w:snapToGrid w:val="0"/>
        <w:spacing w:line="360" w:lineRule="auto"/>
        <w:ind w:left="420" w:leftChars="0" w:hanging="420" w:firstLineChars="0"/>
        <w:rPr>
          <w:rFonts w:hint="eastAsia" w:asciiTheme="majorEastAsia" w:hAnsiTheme="majorEastAsia" w:eastAsiaTheme="majorEastAsia"/>
          <w:sz w:val="24"/>
          <w:szCs w:val="24"/>
          <w:lang w:eastAsia="zh-CN"/>
        </w:rPr>
      </w:pPr>
      <w:r>
        <w:rPr>
          <w:rFonts w:hint="eastAsia" w:cs="Times New Roman" w:asciiTheme="majorEastAsia" w:hAnsiTheme="majorEastAsia" w:eastAsiaTheme="majorEastAsia"/>
          <w:b w:val="0"/>
          <w:kern w:val="2"/>
          <w:sz w:val="24"/>
          <w:szCs w:val="24"/>
          <w:lang w:val="en-US" w:eastAsia="zh-CN" w:bidi="ar-SA"/>
        </w:rPr>
        <w:t>10.</w:t>
      </w:r>
      <w:r>
        <w:rPr>
          <w:rFonts w:hint="eastAsia" w:asciiTheme="majorEastAsia" w:hAnsiTheme="majorEastAsia" w:eastAsiaTheme="majorEastAsia"/>
          <w:sz w:val="24"/>
          <w:szCs w:val="24"/>
        </w:rPr>
        <w:t>无招标违规、谎报年度报告信息、提供虚假资质资料等行为或其他行政处罚记录</w:t>
      </w:r>
      <w:r>
        <w:rPr>
          <w:rFonts w:hint="eastAsia" w:asciiTheme="majorEastAsia" w:hAnsiTheme="majorEastAsia" w:eastAsiaTheme="majorEastAsia"/>
          <w:sz w:val="24"/>
          <w:szCs w:val="24"/>
          <w:lang w:eastAsia="zh-CN"/>
        </w:rPr>
        <w:t>；</w:t>
      </w:r>
    </w:p>
    <w:p w14:paraId="5B9E366C">
      <w:pPr>
        <w:pStyle w:val="148"/>
        <w:numPr>
          <w:ilvl w:val="0"/>
          <w:numId w:val="0"/>
        </w:numPr>
        <w:tabs>
          <w:tab w:val="left" w:pos="454"/>
        </w:tabs>
        <w:adjustRightInd w:val="0"/>
        <w:snapToGrid w:val="0"/>
        <w:spacing w:line="360" w:lineRule="auto"/>
        <w:ind w:left="420" w:leftChars="0" w:hanging="420" w:firstLineChars="0"/>
        <w:rPr>
          <w:rFonts w:hint="eastAsia" w:asciiTheme="majorEastAsia" w:hAnsiTheme="majorEastAsia" w:eastAsiaTheme="majorEastAsia"/>
          <w:sz w:val="24"/>
          <w:szCs w:val="24"/>
          <w:lang w:eastAsia="zh-CN"/>
        </w:rPr>
      </w:pPr>
      <w:r>
        <w:rPr>
          <w:rFonts w:hint="eastAsia" w:cs="Times New Roman" w:asciiTheme="majorEastAsia" w:hAnsiTheme="majorEastAsia" w:eastAsiaTheme="majorEastAsia"/>
          <w:b w:val="0"/>
          <w:kern w:val="2"/>
          <w:sz w:val="24"/>
          <w:szCs w:val="24"/>
          <w:lang w:val="en-US" w:eastAsia="zh-CN" w:bidi="ar-SA"/>
        </w:rPr>
        <w:t>11.</w:t>
      </w:r>
      <w:r>
        <w:rPr>
          <w:rFonts w:hint="eastAsia" w:asciiTheme="majorEastAsia" w:hAnsiTheme="majorEastAsia" w:eastAsiaTheme="majorEastAsia"/>
          <w:sz w:val="24"/>
          <w:szCs w:val="24"/>
        </w:rPr>
        <w:t>投标方直接或间接股东、法定代表人、董事、监事、高管非重汽员工及其亲属</w:t>
      </w:r>
      <w:r>
        <w:rPr>
          <w:rFonts w:hint="eastAsia" w:asciiTheme="majorEastAsia" w:hAnsiTheme="majorEastAsia" w:eastAsiaTheme="majorEastAsia"/>
          <w:sz w:val="24"/>
          <w:szCs w:val="24"/>
          <w:lang w:eastAsia="zh-CN"/>
        </w:rPr>
        <w:t>；</w:t>
      </w:r>
    </w:p>
    <w:p w14:paraId="279FF2ED">
      <w:pPr>
        <w:pStyle w:val="148"/>
        <w:numPr>
          <w:ilvl w:val="0"/>
          <w:numId w:val="0"/>
        </w:numPr>
        <w:tabs>
          <w:tab w:val="left" w:pos="454"/>
        </w:tabs>
        <w:adjustRightInd w:val="0"/>
        <w:snapToGrid w:val="0"/>
        <w:spacing w:line="360" w:lineRule="auto"/>
        <w:ind w:left="420" w:leftChars="0" w:hanging="420" w:firstLineChars="0"/>
        <w:rPr>
          <w:rFonts w:asciiTheme="majorEastAsia" w:hAnsiTheme="majorEastAsia" w:eastAsiaTheme="majorEastAsia"/>
          <w:b/>
          <w:sz w:val="24"/>
          <w:szCs w:val="24"/>
        </w:rPr>
      </w:pPr>
      <w:r>
        <w:rPr>
          <w:rFonts w:hint="eastAsia" w:cs="Times New Roman" w:asciiTheme="majorEastAsia" w:hAnsiTheme="majorEastAsia" w:eastAsiaTheme="majorEastAsia"/>
          <w:b w:val="0"/>
          <w:kern w:val="2"/>
          <w:sz w:val="24"/>
          <w:szCs w:val="24"/>
          <w:lang w:val="en-US" w:eastAsia="zh-CN" w:bidi="ar-SA"/>
        </w:rPr>
        <w:t>12.</w:t>
      </w:r>
      <w:r>
        <w:rPr>
          <w:rFonts w:hint="eastAsia" w:asciiTheme="majorEastAsia" w:hAnsiTheme="majorEastAsia" w:eastAsiaTheme="majorEastAsia"/>
          <w:sz w:val="24"/>
          <w:szCs w:val="24"/>
        </w:rPr>
        <w:t>没有被中国重汽集团列入黑名单。不接受联合体投标。</w:t>
      </w:r>
    </w:p>
    <w:p w14:paraId="0DCABECD">
      <w:pPr>
        <w:pStyle w:val="148"/>
        <w:tabs>
          <w:tab w:val="left" w:pos="454"/>
        </w:tabs>
        <w:adjustRightInd w:val="0"/>
        <w:snapToGrid w:val="0"/>
        <w:spacing w:line="360" w:lineRule="auto"/>
        <w:ind w:left="420" w:firstLine="0" w:firstLineChars="0"/>
        <w:rPr>
          <w:rFonts w:hint="eastAsia" w:asciiTheme="majorEastAsia" w:hAnsiTheme="majorEastAsia" w:eastAsiaTheme="majorEastAsia"/>
          <w:b/>
          <w:sz w:val="24"/>
          <w:szCs w:val="24"/>
        </w:rPr>
      </w:pPr>
    </w:p>
    <w:p w14:paraId="47814A57">
      <w:pPr>
        <w:tabs>
          <w:tab w:val="left" w:pos="1050"/>
          <w:tab w:val="left" w:pos="1470"/>
        </w:tabs>
        <w:spacing w:line="360" w:lineRule="auto"/>
        <w:rPr>
          <w:rFonts w:ascii="宋体" w:hAnsi="宋体"/>
          <w:b/>
          <w:sz w:val="24"/>
          <w:szCs w:val="28"/>
        </w:rPr>
      </w:pPr>
      <w:r>
        <w:rPr>
          <w:rFonts w:hint="eastAsia" w:asciiTheme="majorEastAsia" w:hAnsiTheme="majorEastAsia" w:eastAsiaTheme="majorEastAsia"/>
          <w:b/>
          <w:sz w:val="24"/>
          <w:szCs w:val="24"/>
        </w:rPr>
        <w:t>五、</w:t>
      </w:r>
      <w:r>
        <w:rPr>
          <w:rFonts w:hint="eastAsia" w:ascii="宋体" w:hAnsi="宋体"/>
          <w:b/>
          <w:sz w:val="24"/>
          <w:szCs w:val="28"/>
        </w:rPr>
        <w:t>招标文件的领取、答疑、应标及投标报名</w:t>
      </w:r>
    </w:p>
    <w:p w14:paraId="542CEEE7">
      <w:pPr>
        <w:pStyle w:val="222"/>
        <w:widowControl/>
        <w:numPr>
          <w:ilvl w:val="0"/>
          <w:numId w:val="7"/>
        </w:numPr>
        <w:spacing w:line="440" w:lineRule="exact"/>
        <w:ind w:left="0" w:firstLine="0"/>
        <w:jc w:val="both"/>
        <w:outlineLvl w:val="2"/>
        <w:rPr>
          <w:rFonts w:hint="eastAsia" w:ascii="宋体" w:hAnsi="Courier New" w:eastAsia="宋体" w:cs="Times New Roman"/>
          <w:kern w:val="2"/>
          <w:sz w:val="24"/>
          <w:szCs w:val="24"/>
        </w:rPr>
      </w:pPr>
      <w:r>
        <w:rPr>
          <w:rFonts w:hint="eastAsia" w:ascii="宋体" w:hAnsi="宋体" w:eastAsia="宋体" w:cs="宋体"/>
          <w:kern w:val="2"/>
          <w:sz w:val="24"/>
          <w:szCs w:val="24"/>
        </w:rPr>
        <w:t>发标时间：</w:t>
      </w:r>
      <w:r>
        <w:rPr>
          <w:rFonts w:hint="eastAsia" w:ascii="宋体" w:hAnsi="宋体" w:eastAsia="宋体" w:cs="宋体"/>
          <w:b/>
          <w:bCs/>
          <w:kern w:val="2"/>
          <w:sz w:val="24"/>
          <w:szCs w:val="24"/>
          <w:highlight w:val="yellow"/>
          <w:u w:val="single"/>
        </w:rPr>
        <w:t>202</w:t>
      </w:r>
      <w:r>
        <w:rPr>
          <w:rFonts w:hint="eastAsia" w:ascii="宋体" w:hAnsi="Courier New" w:eastAsia="宋体" w:cs="Times New Roman"/>
          <w:b/>
          <w:bCs/>
          <w:kern w:val="2"/>
          <w:sz w:val="24"/>
          <w:szCs w:val="24"/>
          <w:highlight w:val="yellow"/>
          <w:u w:val="single"/>
        </w:rPr>
        <w:t>6</w:t>
      </w:r>
      <w:r>
        <w:rPr>
          <w:rFonts w:hint="eastAsia" w:ascii="宋体" w:hAnsi="宋体" w:eastAsia="宋体" w:cs="宋体"/>
          <w:b/>
          <w:bCs/>
          <w:kern w:val="2"/>
          <w:sz w:val="24"/>
          <w:szCs w:val="24"/>
          <w:highlight w:val="yellow"/>
          <w:u w:val="single"/>
        </w:rPr>
        <w:t>年</w:t>
      </w:r>
      <w:r>
        <w:rPr>
          <w:rFonts w:hint="eastAsia" w:hAnsi="宋体" w:cs="宋体"/>
          <w:b/>
          <w:bCs/>
          <w:kern w:val="2"/>
          <w:sz w:val="24"/>
          <w:szCs w:val="24"/>
          <w:highlight w:val="yellow"/>
          <w:u w:val="single"/>
          <w:lang w:val="en-US" w:eastAsia="zh-CN"/>
        </w:rPr>
        <w:t>9</w:t>
      </w:r>
      <w:r>
        <w:rPr>
          <w:rFonts w:hint="eastAsia" w:ascii="宋体" w:hAnsi="宋体" w:eastAsia="宋体" w:cs="宋体"/>
          <w:b/>
          <w:bCs/>
          <w:kern w:val="2"/>
          <w:sz w:val="24"/>
          <w:szCs w:val="24"/>
          <w:highlight w:val="yellow"/>
          <w:u w:val="single"/>
        </w:rPr>
        <w:t>月</w:t>
      </w:r>
      <w:r>
        <w:rPr>
          <w:rFonts w:hint="eastAsia" w:hAnsi="宋体" w:cs="宋体"/>
          <w:b/>
          <w:bCs/>
          <w:kern w:val="2"/>
          <w:sz w:val="24"/>
          <w:szCs w:val="24"/>
          <w:highlight w:val="yellow"/>
          <w:u w:val="single"/>
          <w:lang w:val="en-US" w:eastAsia="zh-CN"/>
        </w:rPr>
        <w:t>15</w:t>
      </w:r>
      <w:r>
        <w:rPr>
          <w:rFonts w:hint="eastAsia" w:ascii="宋体" w:hAnsi="宋体" w:eastAsia="宋体" w:cs="宋体"/>
          <w:b/>
          <w:bCs/>
          <w:kern w:val="2"/>
          <w:sz w:val="24"/>
          <w:szCs w:val="24"/>
          <w:highlight w:val="yellow"/>
          <w:u w:val="single"/>
        </w:rPr>
        <w:t>日</w:t>
      </w:r>
      <w:r>
        <w:rPr>
          <w:rFonts w:hint="eastAsia" w:ascii="宋体" w:hAnsi="宋体" w:eastAsia="宋体" w:cs="宋体"/>
          <w:kern w:val="2"/>
          <w:sz w:val="24"/>
          <w:szCs w:val="24"/>
          <w:u w:val="single"/>
        </w:rPr>
        <w:t>；</w:t>
      </w:r>
    </w:p>
    <w:p w14:paraId="50258CBF">
      <w:pPr>
        <w:pStyle w:val="222"/>
        <w:widowControl/>
        <w:numPr>
          <w:ilvl w:val="0"/>
          <w:numId w:val="7"/>
        </w:numPr>
        <w:spacing w:line="440" w:lineRule="exact"/>
        <w:ind w:left="0" w:firstLine="0"/>
        <w:jc w:val="both"/>
        <w:outlineLvl w:val="2"/>
        <w:rPr>
          <w:rFonts w:hint="eastAsia" w:ascii="宋体" w:hAnsi="Courier New" w:eastAsia="宋体" w:cs="Times New Roman"/>
          <w:kern w:val="2"/>
          <w:sz w:val="24"/>
          <w:szCs w:val="24"/>
        </w:rPr>
      </w:pPr>
      <w:r>
        <w:rPr>
          <w:rFonts w:hint="eastAsia" w:ascii="宋体" w:hAnsi="宋体" w:eastAsia="宋体" w:cs="宋体"/>
          <w:kern w:val="2"/>
          <w:sz w:val="24"/>
          <w:szCs w:val="24"/>
        </w:rPr>
        <w:t>投标报名</w:t>
      </w:r>
    </w:p>
    <w:p w14:paraId="31164E1E">
      <w:pPr>
        <w:pStyle w:val="222"/>
        <w:widowControl/>
        <w:numPr>
          <w:ilvl w:val="1"/>
          <w:numId w:val="7"/>
        </w:numPr>
        <w:spacing w:line="440" w:lineRule="exact"/>
        <w:ind w:left="0" w:firstLine="420"/>
        <w:jc w:val="both"/>
        <w:rPr>
          <w:rFonts w:hint="eastAsia" w:ascii="宋体" w:hAnsi="Courier New" w:eastAsia="宋体" w:cs="Times New Roman"/>
          <w:kern w:val="2"/>
          <w:sz w:val="24"/>
          <w:szCs w:val="24"/>
        </w:rPr>
      </w:pPr>
      <w:r>
        <w:rPr>
          <w:rFonts w:hint="eastAsia" w:ascii="宋体" w:hAnsi="宋体" w:eastAsia="宋体" w:cs="宋体"/>
          <w:kern w:val="2"/>
          <w:sz w:val="24"/>
          <w:szCs w:val="24"/>
        </w:rPr>
        <w:t>应标截止时间：</w:t>
      </w:r>
      <w:r>
        <w:rPr>
          <w:rFonts w:hint="eastAsia" w:ascii="宋体" w:hAnsi="宋体" w:eastAsia="宋体" w:cs="宋体"/>
          <w:b/>
          <w:bCs/>
          <w:kern w:val="2"/>
          <w:sz w:val="24"/>
          <w:szCs w:val="24"/>
          <w:highlight w:val="yellow"/>
          <w:u w:val="single"/>
        </w:rPr>
        <w:t>202</w:t>
      </w:r>
      <w:r>
        <w:rPr>
          <w:rFonts w:hint="eastAsia" w:ascii="宋体" w:hAnsi="Courier New" w:eastAsia="宋体" w:cs="宋体"/>
          <w:b/>
          <w:bCs/>
          <w:kern w:val="2"/>
          <w:sz w:val="24"/>
          <w:szCs w:val="24"/>
          <w:highlight w:val="yellow"/>
          <w:u w:val="single"/>
        </w:rPr>
        <w:t>6</w:t>
      </w:r>
      <w:r>
        <w:rPr>
          <w:rFonts w:hint="eastAsia" w:ascii="宋体" w:hAnsi="宋体" w:eastAsia="宋体" w:cs="宋体"/>
          <w:b/>
          <w:bCs/>
          <w:kern w:val="2"/>
          <w:sz w:val="24"/>
          <w:szCs w:val="24"/>
          <w:highlight w:val="yellow"/>
          <w:u w:val="single"/>
        </w:rPr>
        <w:t>年</w:t>
      </w:r>
      <w:r>
        <w:rPr>
          <w:rFonts w:hint="eastAsia" w:hAnsi="宋体" w:cs="宋体"/>
          <w:b/>
          <w:bCs/>
          <w:kern w:val="2"/>
          <w:sz w:val="24"/>
          <w:szCs w:val="24"/>
          <w:highlight w:val="yellow"/>
          <w:u w:val="single"/>
          <w:lang w:val="en-US" w:eastAsia="zh-CN"/>
        </w:rPr>
        <w:t>9月25</w:t>
      </w:r>
      <w:r>
        <w:rPr>
          <w:rFonts w:hint="eastAsia" w:ascii="宋体" w:hAnsi="宋体" w:eastAsia="宋体" w:cs="宋体"/>
          <w:b/>
          <w:bCs/>
          <w:kern w:val="2"/>
          <w:sz w:val="24"/>
          <w:szCs w:val="24"/>
          <w:highlight w:val="yellow"/>
          <w:u w:val="single"/>
        </w:rPr>
        <w:t>日17:00:00（北京时间）</w:t>
      </w:r>
      <w:r>
        <w:rPr>
          <w:rFonts w:hint="eastAsia" w:ascii="宋体" w:hAnsi="宋体" w:eastAsia="宋体" w:cs="宋体"/>
          <w:kern w:val="2"/>
          <w:sz w:val="24"/>
          <w:szCs w:val="24"/>
          <w:u w:val="single"/>
        </w:rPr>
        <w:t>；</w:t>
      </w:r>
    </w:p>
    <w:p w14:paraId="59992112">
      <w:pPr>
        <w:pStyle w:val="222"/>
        <w:widowControl/>
        <w:numPr>
          <w:ilvl w:val="1"/>
          <w:numId w:val="7"/>
        </w:numPr>
        <w:spacing w:line="440" w:lineRule="exact"/>
        <w:ind w:left="0" w:firstLine="420"/>
        <w:jc w:val="both"/>
        <w:rPr>
          <w:rFonts w:hint="eastAsia" w:ascii="宋体" w:hAnsi="Courier New" w:eastAsia="宋体" w:cs="Times New Roman"/>
          <w:kern w:val="2"/>
          <w:sz w:val="24"/>
          <w:szCs w:val="24"/>
        </w:rPr>
      </w:pPr>
      <w:r>
        <w:rPr>
          <w:rFonts w:hint="eastAsia" w:ascii="宋体" w:hAnsi="宋体" w:eastAsia="宋体" w:cs="宋体"/>
          <w:kern w:val="2"/>
          <w:sz w:val="24"/>
          <w:szCs w:val="24"/>
        </w:rPr>
        <w:t>报名方式：拟投标人根据招标人在中国重汽官网公开媒体上发布的招标信息，在</w:t>
      </w:r>
      <w:r>
        <w:rPr>
          <w:rFonts w:hint="eastAsia" w:ascii="宋体" w:hAnsi="宋体" w:eastAsia="宋体" w:cs="宋体"/>
          <w:b/>
          <w:bCs/>
          <w:kern w:val="2"/>
          <w:sz w:val="24"/>
          <w:szCs w:val="24"/>
        </w:rPr>
        <w:t>“中国重汽e采通”</w:t>
      </w:r>
      <w:r>
        <w:rPr>
          <w:rFonts w:hint="eastAsia" w:ascii="宋体" w:hAnsi="宋体" w:eastAsia="宋体" w:cs="宋体"/>
          <w:kern w:val="2"/>
          <w:sz w:val="24"/>
          <w:szCs w:val="24"/>
        </w:rPr>
        <w:t>平台报名。具体流程如下：</w:t>
      </w:r>
    </w:p>
    <w:p w14:paraId="1CC6F6B3">
      <w:pPr>
        <w:pStyle w:val="222"/>
        <w:widowControl/>
        <w:spacing w:before="78" w:beforeLines="25" w:beforeAutospacing="0" w:line="440" w:lineRule="exact"/>
        <w:ind w:left="420" w:leftChars="200" w:firstLine="480" w:firstLineChars="200"/>
        <w:jc w:val="both"/>
        <w:rPr>
          <w:rFonts w:hint="eastAsia" w:ascii="宋体" w:hAnsi="Courier New" w:eastAsia="宋体" w:cs="Times New Roman"/>
          <w:kern w:val="2"/>
          <w:sz w:val="24"/>
          <w:szCs w:val="24"/>
        </w:rPr>
      </w:pPr>
      <w:r>
        <w:rPr>
          <w:rFonts w:hint="eastAsia" w:ascii="宋体" w:hAnsi="宋体" w:eastAsia="宋体" w:cs="宋体"/>
          <w:kern w:val="2"/>
          <w:sz w:val="24"/>
          <w:szCs w:val="24"/>
        </w:rPr>
        <w:t>①系统注册与信息维护</w:t>
      </w:r>
    </w:p>
    <w:p w14:paraId="751D3EB0">
      <w:pPr>
        <w:pStyle w:val="222"/>
        <w:widowControl/>
        <w:numPr>
          <w:ilvl w:val="0"/>
          <w:numId w:val="8"/>
        </w:numPr>
        <w:spacing w:line="440" w:lineRule="exact"/>
        <w:ind w:left="420" w:leftChars="200" w:firstLine="482" w:firstLineChars="200"/>
        <w:jc w:val="both"/>
        <w:rPr>
          <w:rFonts w:hint="eastAsia" w:ascii="宋体" w:hAnsi="Courier New" w:eastAsia="宋体" w:cs="Times New Roman"/>
          <w:kern w:val="2"/>
          <w:sz w:val="24"/>
          <w:szCs w:val="24"/>
        </w:rPr>
      </w:pPr>
      <w:r>
        <w:rPr>
          <w:rFonts w:hint="eastAsia" w:ascii="宋体" w:hAnsi="宋体" w:eastAsia="宋体" w:cs="宋体"/>
          <w:b/>
          <w:bCs/>
          <w:kern w:val="2"/>
          <w:sz w:val="24"/>
          <w:szCs w:val="24"/>
        </w:rPr>
        <w:t>首次注册供应商：</w:t>
      </w:r>
      <w:r>
        <w:rPr>
          <w:rFonts w:hint="eastAsia" w:ascii="宋体" w:hAnsi="宋体" w:eastAsia="宋体" w:cs="宋体"/>
          <w:kern w:val="2"/>
          <w:sz w:val="24"/>
          <w:szCs w:val="24"/>
        </w:rPr>
        <w:t>请根据《SRM非生产供应商注册手册》（附件</w:t>
      </w:r>
      <w:r>
        <w:rPr>
          <w:rFonts w:hint="eastAsia" w:hAnsi="宋体" w:eastAsia="宋体" w:cs="宋体"/>
          <w:kern w:val="2"/>
          <w:sz w:val="24"/>
          <w:szCs w:val="24"/>
          <w:lang w:val="en-US" w:eastAsia="zh-CN"/>
        </w:rPr>
        <w:t>10</w:t>
      </w:r>
      <w:r>
        <w:rPr>
          <w:rFonts w:hint="eastAsia" w:ascii="宋体" w:hAnsi="宋体" w:eastAsia="宋体" w:cs="宋体"/>
          <w:kern w:val="2"/>
          <w:sz w:val="24"/>
          <w:szCs w:val="24"/>
        </w:rPr>
        <w:t>）完成平台账号注册。</w:t>
      </w:r>
    </w:p>
    <w:p w14:paraId="50035C60">
      <w:pPr>
        <w:pStyle w:val="222"/>
        <w:widowControl/>
        <w:numPr>
          <w:ilvl w:val="0"/>
          <w:numId w:val="8"/>
        </w:numPr>
        <w:spacing w:line="440" w:lineRule="exact"/>
        <w:ind w:left="420" w:leftChars="200" w:firstLine="482" w:firstLineChars="200"/>
        <w:jc w:val="both"/>
        <w:rPr>
          <w:rFonts w:hint="eastAsia" w:ascii="宋体" w:hAnsi="Courier New" w:eastAsia="宋体" w:cs="Times New Roman"/>
          <w:kern w:val="2"/>
          <w:sz w:val="24"/>
          <w:szCs w:val="24"/>
        </w:rPr>
      </w:pPr>
      <w:r>
        <w:rPr>
          <w:rFonts w:hint="eastAsia" w:ascii="宋体" w:hAnsi="宋体" w:eastAsia="宋体" w:cs="宋体"/>
          <w:b/>
          <w:bCs/>
          <w:kern w:val="2"/>
          <w:sz w:val="24"/>
          <w:szCs w:val="24"/>
        </w:rPr>
        <w:t>已注册供应商：</w:t>
      </w:r>
      <w:r>
        <w:rPr>
          <w:rFonts w:hint="eastAsia" w:ascii="宋体" w:hAnsi="宋体" w:eastAsia="宋体" w:cs="宋体"/>
          <w:kern w:val="2"/>
          <w:sz w:val="24"/>
          <w:szCs w:val="24"/>
        </w:rPr>
        <w:t>请登录系统核对系统中</w:t>
      </w:r>
      <w:r>
        <w:rPr>
          <w:rFonts w:hint="eastAsia" w:ascii="宋体" w:hAnsi="宋体" w:eastAsia="宋体" w:cs="宋体"/>
          <w:b/>
          <w:bCs/>
          <w:kern w:val="2"/>
          <w:sz w:val="24"/>
          <w:szCs w:val="24"/>
        </w:rPr>
        <w:t>2023-2025年度财务数据</w:t>
      </w:r>
      <w:r>
        <w:rPr>
          <w:rFonts w:hint="eastAsia" w:ascii="宋体" w:hAnsi="宋体" w:eastAsia="宋体" w:cs="宋体"/>
          <w:kern w:val="2"/>
          <w:sz w:val="24"/>
          <w:szCs w:val="24"/>
        </w:rPr>
        <w:t>。如尚未填写或信息不全，请参照《</w:t>
      </w:r>
      <w:r>
        <w:rPr>
          <w:rFonts w:hint="eastAsia" w:ascii="宋体" w:hAnsi="Courier New" w:eastAsia="宋体" w:cs="Times New Roman"/>
          <w:kern w:val="2"/>
          <w:sz w:val="24"/>
          <w:szCs w:val="24"/>
        </w:rPr>
        <w:t>SRM非生产供应商注册手册》（附件</w:t>
      </w:r>
      <w:r>
        <w:rPr>
          <w:rFonts w:hint="eastAsia" w:hAnsi="宋体" w:eastAsia="宋体" w:cs="宋体"/>
          <w:kern w:val="2"/>
          <w:sz w:val="24"/>
          <w:szCs w:val="24"/>
          <w:lang w:val="en-US" w:eastAsia="zh-CN"/>
        </w:rPr>
        <w:t>10</w:t>
      </w:r>
      <w:r>
        <w:rPr>
          <w:rFonts w:hint="eastAsia" w:ascii="宋体" w:hAnsi="宋体" w:eastAsia="宋体" w:cs="宋体"/>
          <w:kern w:val="2"/>
          <w:sz w:val="24"/>
          <w:szCs w:val="24"/>
        </w:rPr>
        <w:t>）及时进行补充与更新，确保信息真实、完整。</w:t>
      </w:r>
    </w:p>
    <w:p w14:paraId="2C1C0B8C">
      <w:pPr>
        <w:pStyle w:val="222"/>
        <w:widowControl/>
        <w:spacing w:before="78" w:beforeLines="25" w:beforeAutospacing="0" w:line="440" w:lineRule="exact"/>
        <w:ind w:left="420" w:leftChars="200" w:firstLine="480" w:firstLineChars="200"/>
        <w:jc w:val="both"/>
        <w:rPr>
          <w:rFonts w:hint="eastAsia" w:ascii="宋体" w:hAnsi="Courier New" w:eastAsia="宋体" w:cs="Times New Roman"/>
          <w:kern w:val="2"/>
          <w:sz w:val="24"/>
          <w:szCs w:val="24"/>
        </w:rPr>
      </w:pPr>
      <w:r>
        <w:rPr>
          <w:rFonts w:hint="eastAsia" w:ascii="宋体" w:hAnsi="宋体" w:eastAsia="宋体" w:cs="宋体"/>
          <w:kern w:val="2"/>
          <w:sz w:val="24"/>
          <w:szCs w:val="24"/>
        </w:rPr>
        <w:t>②应标流程</w:t>
      </w:r>
    </w:p>
    <w:p w14:paraId="6606F64C">
      <w:pPr>
        <w:pStyle w:val="222"/>
        <w:widowControl/>
        <w:spacing w:line="440" w:lineRule="exact"/>
        <w:ind w:left="420" w:leftChars="200" w:firstLine="480" w:firstLineChars="200"/>
        <w:jc w:val="both"/>
        <w:rPr>
          <w:rFonts w:hint="eastAsia" w:ascii="宋体" w:hAnsi="Courier New" w:eastAsia="宋体" w:cs="Times New Roman"/>
          <w:kern w:val="2"/>
          <w:sz w:val="24"/>
          <w:szCs w:val="24"/>
        </w:rPr>
      </w:pPr>
      <w:r>
        <w:rPr>
          <w:rFonts w:hint="eastAsia" w:ascii="宋体" w:hAnsi="宋体" w:eastAsia="宋体" w:cs="宋体"/>
          <w:kern w:val="2"/>
          <w:sz w:val="24"/>
          <w:szCs w:val="24"/>
        </w:rPr>
        <w:t>注册及财务数据维护完成后，参照《SRM系统供应商用户手册》（附件</w:t>
      </w:r>
      <w:r>
        <w:rPr>
          <w:rFonts w:hint="eastAsia" w:hAnsi="宋体" w:cs="宋体"/>
          <w:kern w:val="2"/>
          <w:sz w:val="24"/>
          <w:szCs w:val="24"/>
          <w:lang w:val="en-US" w:eastAsia="zh-CN"/>
        </w:rPr>
        <w:t>11</w:t>
      </w:r>
      <w:r>
        <w:rPr>
          <w:rFonts w:hint="eastAsia" w:ascii="宋体" w:hAnsi="宋体" w:eastAsia="宋体" w:cs="宋体"/>
          <w:kern w:val="2"/>
          <w:sz w:val="24"/>
          <w:szCs w:val="24"/>
        </w:rPr>
        <w:t>）登录平台，进入“供应商应标”模块，选择对应项目点击“应标”，并按照</w:t>
      </w:r>
      <w:r>
        <w:rPr>
          <w:rFonts w:hint="eastAsia" w:ascii="宋体" w:hAnsi="宋体" w:eastAsia="宋体" w:cs="宋体"/>
          <w:b/>
          <w:bCs/>
          <w:kern w:val="2"/>
          <w:sz w:val="24"/>
          <w:szCs w:val="24"/>
        </w:rPr>
        <w:t>“应标文件的编制”</w:t>
      </w:r>
      <w:r>
        <w:rPr>
          <w:rFonts w:hint="eastAsia" w:ascii="宋体" w:hAnsi="宋体" w:eastAsia="宋体" w:cs="宋体"/>
          <w:kern w:val="2"/>
          <w:sz w:val="24"/>
          <w:szCs w:val="24"/>
        </w:rPr>
        <w:t>要求准备资料并上传。资质审查通过后，视为报名成功。</w:t>
      </w:r>
    </w:p>
    <w:p w14:paraId="05F280A4">
      <w:pPr>
        <w:pStyle w:val="222"/>
        <w:widowControl/>
        <w:spacing w:line="440" w:lineRule="exact"/>
        <w:ind w:left="420" w:leftChars="200" w:firstLine="480" w:firstLineChars="200"/>
        <w:jc w:val="both"/>
        <w:rPr>
          <w:rFonts w:hint="eastAsia" w:ascii="宋体" w:hAnsi="Courier New" w:eastAsia="宋体" w:cs="Times New Roman"/>
          <w:b/>
          <w:bCs/>
          <w:kern w:val="2"/>
          <w:sz w:val="24"/>
          <w:szCs w:val="24"/>
        </w:rPr>
      </w:pPr>
      <w:r>
        <w:rPr>
          <w:rFonts w:hint="eastAsia" w:ascii="宋体" w:hAnsi="宋体" w:eastAsia="宋体" w:cs="宋体"/>
          <w:kern w:val="2"/>
          <w:sz w:val="24"/>
          <w:szCs w:val="24"/>
        </w:rPr>
        <w:t>如资质文件被退回，请按审核意见修改后重新上传。请注意：</w:t>
      </w:r>
      <w:r>
        <w:rPr>
          <w:rFonts w:hint="eastAsia" w:ascii="宋体" w:hAnsi="宋体" w:eastAsia="宋体" w:cs="宋体"/>
          <w:b/>
          <w:bCs/>
          <w:kern w:val="2"/>
          <w:sz w:val="24"/>
          <w:szCs w:val="24"/>
        </w:rPr>
        <w:t>应标截止时间后将无法再次上传或修改应标文件。</w:t>
      </w:r>
    </w:p>
    <w:p w14:paraId="04017926">
      <w:pPr>
        <w:pStyle w:val="222"/>
        <w:widowControl/>
        <w:spacing w:before="156" w:beforeLines="50" w:beforeAutospacing="0" w:line="440" w:lineRule="exact"/>
        <w:ind w:left="0" w:firstLine="482" w:firstLineChars="200"/>
        <w:jc w:val="both"/>
        <w:rPr>
          <w:rFonts w:hint="eastAsia" w:ascii="宋体" w:hAnsi="Courier New" w:eastAsia="宋体" w:cs="宋体"/>
          <w:b/>
          <w:bCs/>
          <w:kern w:val="2"/>
          <w:sz w:val="24"/>
          <w:szCs w:val="24"/>
        </w:rPr>
      </w:pPr>
      <w:r>
        <w:rPr>
          <w:rFonts w:hint="eastAsia" w:ascii="宋体" w:hAnsi="宋体" w:eastAsia="宋体" w:cs="宋体"/>
          <w:b/>
          <w:bCs/>
          <w:kern w:val="2"/>
          <w:sz w:val="24"/>
          <w:szCs w:val="24"/>
        </w:rPr>
        <w:t>注：请务必在应标截止时间前完成注册、财务数据变更及应标操作，注册审核需2-4日，财务数据变更审核需1-2日，应标截止时间精确到秒，逾期将无法应标。请自行掌握时间，避免无法应标。</w:t>
      </w:r>
    </w:p>
    <w:p w14:paraId="4E3F2EE2">
      <w:pPr>
        <w:pStyle w:val="222"/>
        <w:widowControl/>
        <w:numPr>
          <w:ilvl w:val="1"/>
          <w:numId w:val="7"/>
        </w:numPr>
        <w:spacing w:line="440" w:lineRule="exact"/>
        <w:ind w:left="0" w:firstLine="420"/>
        <w:jc w:val="both"/>
        <w:rPr>
          <w:rFonts w:hint="eastAsia" w:ascii="宋体" w:hAnsi="Courier New" w:eastAsia="宋体" w:cs="宋体"/>
          <w:kern w:val="2"/>
          <w:sz w:val="24"/>
          <w:szCs w:val="24"/>
        </w:rPr>
      </w:pPr>
      <w:r>
        <w:rPr>
          <w:rFonts w:hint="eastAsia" w:ascii="宋体" w:hAnsi="宋体" w:eastAsia="宋体" w:cs="宋体"/>
          <w:kern w:val="2"/>
          <w:sz w:val="24"/>
          <w:szCs w:val="24"/>
        </w:rPr>
        <w:t>应标文件的编制</w:t>
      </w:r>
    </w:p>
    <w:p w14:paraId="4D82F37B">
      <w:pPr>
        <w:pStyle w:val="222"/>
        <w:widowControl/>
        <w:spacing w:line="440" w:lineRule="exact"/>
        <w:ind w:left="0" w:firstLine="480" w:firstLineChars="200"/>
        <w:jc w:val="both"/>
        <w:rPr>
          <w:rFonts w:hint="eastAsia" w:ascii="宋体" w:hAnsi="Courier New" w:eastAsia="宋体" w:cs="Times New Roman"/>
          <w:kern w:val="2"/>
          <w:sz w:val="24"/>
          <w:szCs w:val="24"/>
        </w:rPr>
      </w:pPr>
      <w:r>
        <w:rPr>
          <w:rFonts w:hint="eastAsia" w:ascii="宋体" w:hAnsi="宋体" w:eastAsia="宋体" w:cs="宋体"/>
          <w:kern w:val="2"/>
          <w:sz w:val="24"/>
          <w:szCs w:val="24"/>
        </w:rPr>
        <w:t>拟投标人须准备以下材料的盖章电子扫描件，并在应标时作为三个独立的PDF格式文件上传至“中国重汽e采通”平台，文件均以“公司简称+文件名称”格式命名：</w:t>
      </w:r>
    </w:p>
    <w:p w14:paraId="64FEB1A2">
      <w:pPr>
        <w:pStyle w:val="148"/>
        <w:keepNext w:val="0"/>
        <w:keepLines w:val="0"/>
        <w:pageBreakBefore w:val="0"/>
        <w:widowControl w:val="0"/>
        <w:numPr>
          <w:ilvl w:val="0"/>
          <w:numId w:val="9"/>
        </w:numPr>
        <w:kinsoku/>
        <w:wordWrap/>
        <w:overflowPunct/>
        <w:topLinePunct w:val="0"/>
        <w:autoSpaceDE/>
        <w:autoSpaceDN/>
        <w:bidi w:val="0"/>
        <w:adjustRightInd/>
        <w:snapToGrid/>
        <w:spacing w:line="360" w:lineRule="auto"/>
        <w:ind w:left="0" w:leftChars="0" w:firstLine="420" w:firstLineChars="0"/>
        <w:textAlignment w:val="auto"/>
        <w:rPr>
          <w:rFonts w:asciiTheme="minorEastAsia" w:hAnsiTheme="minorEastAsia" w:eastAsiaTheme="minorEastAsia"/>
          <w:bCs/>
          <w:sz w:val="24"/>
          <w:szCs w:val="24"/>
        </w:rPr>
      </w:pPr>
      <w:r>
        <w:rPr>
          <w:rFonts w:hint="eastAsia" w:asciiTheme="minorEastAsia" w:hAnsiTheme="minorEastAsia" w:eastAsiaTheme="minorEastAsia"/>
          <w:bCs/>
          <w:sz w:val="24"/>
          <w:szCs w:val="24"/>
        </w:rPr>
        <w:t>投标方营业执照、</w:t>
      </w:r>
      <w:r>
        <w:rPr>
          <w:rFonts w:asciiTheme="minorEastAsia" w:hAnsiTheme="minorEastAsia" w:eastAsiaTheme="minorEastAsia"/>
          <w:bCs/>
          <w:sz w:val="24"/>
          <w:szCs w:val="24"/>
        </w:rPr>
        <w:t>一般纳税人证明</w:t>
      </w:r>
      <w:r>
        <w:rPr>
          <w:rFonts w:hint="eastAsia" w:asciiTheme="minorEastAsia" w:hAnsiTheme="minorEastAsia" w:eastAsiaTheme="minorEastAsia"/>
          <w:bCs/>
          <w:sz w:val="24"/>
          <w:szCs w:val="24"/>
        </w:rPr>
        <w:t>；</w:t>
      </w:r>
    </w:p>
    <w:p w14:paraId="1FCD2B88">
      <w:pPr>
        <w:pStyle w:val="148"/>
        <w:keepNext w:val="0"/>
        <w:keepLines w:val="0"/>
        <w:pageBreakBefore w:val="0"/>
        <w:widowControl w:val="0"/>
        <w:numPr>
          <w:ilvl w:val="0"/>
          <w:numId w:val="9"/>
        </w:numPr>
        <w:kinsoku/>
        <w:wordWrap/>
        <w:overflowPunct/>
        <w:topLinePunct w:val="0"/>
        <w:autoSpaceDE/>
        <w:autoSpaceDN/>
        <w:bidi w:val="0"/>
        <w:adjustRightInd/>
        <w:snapToGrid/>
        <w:spacing w:line="360" w:lineRule="auto"/>
        <w:ind w:left="0" w:leftChars="0" w:firstLine="420" w:firstLineChars="0"/>
        <w:textAlignment w:val="auto"/>
        <w:rPr>
          <w:rFonts w:ascii="宋体" w:hAnsi="宋体"/>
          <w:bCs/>
          <w:sz w:val="24"/>
        </w:rPr>
      </w:pPr>
      <w:r>
        <w:rPr>
          <w:rFonts w:hint="eastAsia" w:ascii="宋体" w:hAnsi="宋体"/>
          <w:bCs/>
          <w:sz w:val="24"/>
        </w:rPr>
        <w:t>同类项目业绩汇总表（格式自定）及业绩合同原件扫描件（不低于</w:t>
      </w:r>
      <w:r>
        <w:rPr>
          <w:rFonts w:ascii="宋体" w:hAnsi="宋体"/>
          <w:bCs/>
          <w:sz w:val="24"/>
        </w:rPr>
        <w:t>3</w:t>
      </w:r>
      <w:r>
        <w:rPr>
          <w:rFonts w:hint="eastAsia" w:ascii="宋体" w:hAnsi="宋体"/>
          <w:bCs/>
          <w:sz w:val="24"/>
        </w:rPr>
        <w:t>份）；</w:t>
      </w:r>
    </w:p>
    <w:p w14:paraId="0F4F0BB7">
      <w:pPr>
        <w:pStyle w:val="148"/>
        <w:keepNext w:val="0"/>
        <w:keepLines w:val="0"/>
        <w:pageBreakBefore w:val="0"/>
        <w:widowControl w:val="0"/>
        <w:numPr>
          <w:ilvl w:val="0"/>
          <w:numId w:val="9"/>
        </w:numPr>
        <w:kinsoku/>
        <w:wordWrap/>
        <w:overflowPunct/>
        <w:topLinePunct w:val="0"/>
        <w:autoSpaceDE/>
        <w:autoSpaceDN/>
        <w:bidi w:val="0"/>
        <w:adjustRightInd/>
        <w:snapToGrid/>
        <w:spacing w:line="360" w:lineRule="auto"/>
        <w:ind w:left="0" w:leftChars="0" w:firstLine="420" w:firstLineChars="0"/>
        <w:textAlignment w:val="auto"/>
        <w:rPr>
          <w:rFonts w:ascii="宋体" w:hAnsi="宋体"/>
          <w:bCs/>
          <w:sz w:val="24"/>
        </w:rPr>
      </w:pPr>
      <w:r>
        <w:rPr>
          <w:rFonts w:hint="eastAsia" w:ascii="宋体" w:hAnsi="宋体"/>
          <w:bCs/>
          <w:sz w:val="24"/>
        </w:rPr>
        <w:t>投入本项目的主要设备及人员团队一览表，格式自定；</w:t>
      </w:r>
    </w:p>
    <w:p w14:paraId="443C1781">
      <w:pPr>
        <w:pStyle w:val="148"/>
        <w:keepNext w:val="0"/>
        <w:keepLines w:val="0"/>
        <w:pageBreakBefore w:val="0"/>
        <w:widowControl w:val="0"/>
        <w:numPr>
          <w:ilvl w:val="0"/>
          <w:numId w:val="9"/>
        </w:numPr>
        <w:kinsoku/>
        <w:wordWrap/>
        <w:overflowPunct/>
        <w:topLinePunct w:val="0"/>
        <w:autoSpaceDE/>
        <w:autoSpaceDN/>
        <w:bidi w:val="0"/>
        <w:adjustRightInd/>
        <w:snapToGrid/>
        <w:spacing w:line="360" w:lineRule="auto"/>
        <w:ind w:left="0" w:leftChars="0" w:firstLine="420" w:firstLineChars="0"/>
        <w:textAlignment w:val="auto"/>
        <w:rPr>
          <w:rFonts w:asciiTheme="minorEastAsia" w:hAnsiTheme="minorEastAsia" w:eastAsiaTheme="minorEastAsia"/>
          <w:bCs/>
          <w:sz w:val="24"/>
          <w:szCs w:val="24"/>
        </w:rPr>
      </w:pPr>
      <w:r>
        <w:rPr>
          <w:rFonts w:hint="eastAsia" w:asciiTheme="minorEastAsia" w:hAnsiTheme="minorEastAsia" w:eastAsiaTheme="minorEastAsia"/>
          <w:bCs/>
          <w:sz w:val="24"/>
          <w:szCs w:val="24"/>
        </w:rPr>
        <w:t>投标人提供经会计师事务所审计且出具无保留意见的近三年的财务审计报告原件，并加盖公章，包括但不限于报告页、经审计的资产负债表、利润表、现金流量表及报表附注。如投标人公司没有经审计的财务报告，可提供加盖公章的近三年财务报表，包括但不限于资产负债表、利润表、现金流量表。应提供中文版本的审计报告或财务报表。注册地不在中国境内的投标方提供同等法律效力的其他文件；</w:t>
      </w:r>
    </w:p>
    <w:p w14:paraId="38D572C5">
      <w:pPr>
        <w:pStyle w:val="148"/>
        <w:keepNext w:val="0"/>
        <w:keepLines w:val="0"/>
        <w:pageBreakBefore w:val="0"/>
        <w:widowControl w:val="0"/>
        <w:numPr>
          <w:ilvl w:val="0"/>
          <w:numId w:val="9"/>
        </w:numPr>
        <w:kinsoku/>
        <w:wordWrap/>
        <w:overflowPunct/>
        <w:topLinePunct w:val="0"/>
        <w:autoSpaceDE/>
        <w:autoSpaceDN/>
        <w:bidi w:val="0"/>
        <w:adjustRightInd/>
        <w:snapToGrid/>
        <w:spacing w:line="360" w:lineRule="auto"/>
        <w:ind w:left="0" w:leftChars="0" w:firstLine="420" w:firstLineChars="0"/>
        <w:textAlignment w:val="auto"/>
        <w:rPr>
          <w:rFonts w:asciiTheme="majorEastAsia" w:hAnsiTheme="majorEastAsia" w:eastAsiaTheme="majorEastAsia"/>
          <w:color w:val="auto"/>
          <w:sz w:val="24"/>
          <w:szCs w:val="24"/>
        </w:rPr>
      </w:pPr>
      <w:r>
        <w:rPr>
          <w:rFonts w:hint="eastAsia" w:asciiTheme="majorEastAsia" w:hAnsiTheme="majorEastAsia" w:eastAsiaTheme="majorEastAsia"/>
          <w:color w:val="auto"/>
          <w:sz w:val="24"/>
          <w:szCs w:val="24"/>
        </w:rPr>
        <w:t>质量管理体系认证证书（</w:t>
      </w:r>
      <w:r>
        <w:rPr>
          <w:rFonts w:hint="eastAsia" w:asciiTheme="majorEastAsia" w:hAnsiTheme="majorEastAsia" w:eastAsiaTheme="majorEastAsia"/>
          <w:color w:val="auto"/>
          <w:sz w:val="24"/>
          <w:szCs w:val="24"/>
          <w:lang w:eastAsia="zh-CN"/>
        </w:rPr>
        <w:t>ISO9001</w:t>
      </w:r>
      <w:r>
        <w:rPr>
          <w:rFonts w:hint="eastAsia" w:asciiTheme="majorEastAsia" w:hAnsiTheme="majorEastAsia" w:eastAsiaTheme="majorEastAsia"/>
          <w:color w:val="auto"/>
          <w:sz w:val="24"/>
          <w:szCs w:val="24"/>
        </w:rPr>
        <w:t>）；</w:t>
      </w:r>
    </w:p>
    <w:p w14:paraId="230D961F">
      <w:pPr>
        <w:pStyle w:val="148"/>
        <w:keepNext w:val="0"/>
        <w:keepLines w:val="0"/>
        <w:pageBreakBefore w:val="0"/>
        <w:widowControl w:val="0"/>
        <w:numPr>
          <w:ilvl w:val="0"/>
          <w:numId w:val="9"/>
        </w:numPr>
        <w:kinsoku/>
        <w:wordWrap/>
        <w:overflowPunct/>
        <w:topLinePunct w:val="0"/>
        <w:autoSpaceDE/>
        <w:autoSpaceDN/>
        <w:bidi w:val="0"/>
        <w:adjustRightInd/>
        <w:snapToGrid/>
        <w:spacing w:line="360" w:lineRule="auto"/>
        <w:ind w:left="0" w:leftChars="0" w:firstLine="420" w:firstLineChars="0"/>
        <w:textAlignment w:val="auto"/>
        <w:rPr>
          <w:rFonts w:asciiTheme="minorEastAsia" w:hAnsiTheme="minorEastAsia" w:eastAsiaTheme="minorEastAsia"/>
          <w:bCs/>
          <w:sz w:val="24"/>
          <w:szCs w:val="24"/>
        </w:rPr>
      </w:pPr>
      <w:r>
        <w:rPr>
          <w:rFonts w:hint="eastAsia" w:asciiTheme="majorEastAsia" w:hAnsiTheme="majorEastAsia" w:eastAsiaTheme="majorEastAsia"/>
          <w:sz w:val="24"/>
          <w:szCs w:val="24"/>
        </w:rPr>
        <w:t>环境管理体系认证证书（</w:t>
      </w:r>
      <w:r>
        <w:rPr>
          <w:rFonts w:hint="eastAsia" w:asciiTheme="majorEastAsia" w:hAnsiTheme="majorEastAsia" w:eastAsiaTheme="majorEastAsia"/>
          <w:sz w:val="24"/>
          <w:szCs w:val="24"/>
          <w:lang w:eastAsia="zh-CN"/>
        </w:rPr>
        <w:t>ISO14001</w:t>
      </w:r>
      <w:r>
        <w:rPr>
          <w:rFonts w:hint="eastAsia" w:asciiTheme="majorEastAsia" w:hAnsiTheme="majorEastAsia" w:eastAsiaTheme="majorEastAsia"/>
          <w:sz w:val="24"/>
          <w:szCs w:val="24"/>
        </w:rPr>
        <w:t>）、职业健康安全管理体系认证证书（</w:t>
      </w:r>
      <w:r>
        <w:rPr>
          <w:rFonts w:hint="eastAsia" w:asciiTheme="majorEastAsia" w:hAnsiTheme="majorEastAsia" w:eastAsiaTheme="majorEastAsia"/>
          <w:sz w:val="24"/>
          <w:szCs w:val="24"/>
          <w:lang w:eastAsia="zh-CN"/>
        </w:rPr>
        <w:t>GB/T 28001</w:t>
      </w:r>
      <w:r>
        <w:rPr>
          <w:rFonts w:hint="eastAsia" w:asciiTheme="majorEastAsia" w:hAnsiTheme="majorEastAsia" w:eastAsiaTheme="majorEastAsia"/>
          <w:sz w:val="24"/>
          <w:szCs w:val="24"/>
        </w:rPr>
        <w:t>）（如有）；</w:t>
      </w:r>
    </w:p>
    <w:p w14:paraId="4820179C">
      <w:pPr>
        <w:pStyle w:val="148"/>
        <w:keepNext w:val="0"/>
        <w:keepLines w:val="0"/>
        <w:pageBreakBefore w:val="0"/>
        <w:widowControl w:val="0"/>
        <w:numPr>
          <w:ilvl w:val="0"/>
          <w:numId w:val="9"/>
        </w:numPr>
        <w:kinsoku/>
        <w:wordWrap/>
        <w:overflowPunct/>
        <w:topLinePunct w:val="0"/>
        <w:autoSpaceDE/>
        <w:autoSpaceDN/>
        <w:bidi w:val="0"/>
        <w:adjustRightInd/>
        <w:snapToGrid/>
        <w:spacing w:line="360" w:lineRule="auto"/>
        <w:ind w:left="0" w:leftChars="0" w:firstLine="420" w:firstLineChars="0"/>
        <w:textAlignment w:val="auto"/>
        <w:rPr>
          <w:rFonts w:asciiTheme="minorEastAsia" w:hAnsiTheme="minorEastAsia" w:eastAsiaTheme="minorEastAsia"/>
          <w:bCs/>
          <w:sz w:val="24"/>
          <w:szCs w:val="24"/>
        </w:rPr>
      </w:pPr>
      <w:r>
        <w:rPr>
          <w:rFonts w:hint="eastAsia" w:asciiTheme="minorEastAsia" w:hAnsiTheme="minorEastAsia" w:eastAsiaTheme="minorEastAsia"/>
          <w:bCs/>
          <w:sz w:val="24"/>
          <w:szCs w:val="24"/>
        </w:rPr>
        <w:t>报名当日的信用中国截图；</w:t>
      </w:r>
    </w:p>
    <w:p w14:paraId="1A4817D0">
      <w:pPr>
        <w:pStyle w:val="148"/>
        <w:keepNext w:val="0"/>
        <w:keepLines w:val="0"/>
        <w:pageBreakBefore w:val="0"/>
        <w:widowControl w:val="0"/>
        <w:numPr>
          <w:ilvl w:val="0"/>
          <w:numId w:val="9"/>
        </w:numPr>
        <w:tabs>
          <w:tab w:val="left" w:pos="1050"/>
          <w:tab w:val="left" w:pos="1470"/>
        </w:tabs>
        <w:kinsoku/>
        <w:wordWrap/>
        <w:overflowPunct/>
        <w:topLinePunct w:val="0"/>
        <w:autoSpaceDE/>
        <w:autoSpaceDN/>
        <w:bidi w:val="0"/>
        <w:adjustRightInd/>
        <w:snapToGrid/>
        <w:spacing w:line="360" w:lineRule="auto"/>
        <w:ind w:left="0" w:leftChars="0" w:firstLine="420" w:firstLineChars="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经会计师事务所审计且出具无保留意见的近三年的财务审计报告原件，并加盖公章，包括但不限于报告页、经审计的资产负债表、利润表、现金流量表及报表附注。如投标人公司没有经审计的财务报告，可提供加盖公章的近三年财务报表，包括但不限于资产负债表、利润表、现金流量表。应提供中文版本的审计报告或财务报表；</w:t>
      </w:r>
    </w:p>
    <w:p w14:paraId="117B518D">
      <w:pPr>
        <w:pStyle w:val="148"/>
        <w:keepNext w:val="0"/>
        <w:keepLines w:val="0"/>
        <w:pageBreakBefore w:val="0"/>
        <w:widowControl w:val="0"/>
        <w:numPr>
          <w:ilvl w:val="0"/>
          <w:numId w:val="9"/>
        </w:numPr>
        <w:tabs>
          <w:tab w:val="left" w:pos="1050"/>
          <w:tab w:val="left" w:pos="1470"/>
        </w:tabs>
        <w:kinsoku/>
        <w:wordWrap/>
        <w:overflowPunct/>
        <w:topLinePunct w:val="0"/>
        <w:autoSpaceDE/>
        <w:autoSpaceDN/>
        <w:bidi w:val="0"/>
        <w:adjustRightInd/>
        <w:snapToGrid/>
        <w:spacing w:line="360" w:lineRule="auto"/>
        <w:ind w:left="0" w:leftChars="0" w:firstLine="420" w:firstLineChars="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企业最近半年完税证明、信用证明材料（中国人民银行信用代码证+征信报告）；</w:t>
      </w:r>
    </w:p>
    <w:p w14:paraId="271A5BF2">
      <w:pPr>
        <w:pStyle w:val="148"/>
        <w:keepNext w:val="0"/>
        <w:keepLines w:val="0"/>
        <w:pageBreakBefore w:val="0"/>
        <w:widowControl w:val="0"/>
        <w:numPr>
          <w:ilvl w:val="0"/>
          <w:numId w:val="9"/>
        </w:numPr>
        <w:tabs>
          <w:tab w:val="left" w:pos="1050"/>
          <w:tab w:val="left" w:pos="1470"/>
        </w:tabs>
        <w:kinsoku/>
        <w:wordWrap/>
        <w:overflowPunct/>
        <w:topLinePunct w:val="0"/>
        <w:autoSpaceDE/>
        <w:autoSpaceDN/>
        <w:bidi w:val="0"/>
        <w:adjustRightInd/>
        <w:snapToGrid/>
        <w:spacing w:line="360" w:lineRule="auto"/>
        <w:ind w:left="0" w:leftChars="0" w:firstLine="420" w:firstLineChars="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提供上一年度纳税信用评价信息（可从电子税务局查询截图，需加盖公章）；</w:t>
      </w:r>
    </w:p>
    <w:p w14:paraId="5D7B9E37">
      <w:pPr>
        <w:pStyle w:val="148"/>
        <w:keepNext w:val="0"/>
        <w:keepLines w:val="0"/>
        <w:pageBreakBefore w:val="0"/>
        <w:widowControl w:val="0"/>
        <w:numPr>
          <w:ilvl w:val="0"/>
          <w:numId w:val="9"/>
        </w:numPr>
        <w:kinsoku/>
        <w:wordWrap/>
        <w:overflowPunct/>
        <w:topLinePunct w:val="0"/>
        <w:autoSpaceDE/>
        <w:autoSpaceDN/>
        <w:bidi w:val="0"/>
        <w:adjustRightInd/>
        <w:snapToGrid/>
        <w:spacing w:line="360" w:lineRule="auto"/>
        <w:ind w:left="0" w:leftChars="0" w:firstLine="420" w:firstLineChars="0"/>
        <w:textAlignment w:val="auto"/>
        <w:rPr>
          <w:rFonts w:asciiTheme="minorEastAsia" w:hAnsiTheme="minorEastAsia" w:eastAsiaTheme="minorEastAsia"/>
          <w:bCs/>
          <w:sz w:val="24"/>
          <w:szCs w:val="24"/>
        </w:rPr>
      </w:pPr>
      <w:r>
        <w:rPr>
          <w:rFonts w:hint="eastAsia" w:asciiTheme="minorEastAsia" w:hAnsiTheme="minorEastAsia" w:eastAsiaTheme="minorEastAsia"/>
          <w:sz w:val="24"/>
          <w:szCs w:val="24"/>
        </w:rPr>
        <w:t>企业对外担保说明（写明贵单位对外有无对外担保和质押业务，需加盖公章）。</w:t>
      </w:r>
    </w:p>
    <w:p w14:paraId="417C7DF7">
      <w:pPr>
        <w:pStyle w:val="222"/>
        <w:widowControl/>
        <w:numPr>
          <w:ilvl w:val="0"/>
          <w:numId w:val="7"/>
        </w:numPr>
        <w:spacing w:line="440" w:lineRule="exact"/>
        <w:ind w:left="0" w:firstLine="0"/>
        <w:jc w:val="both"/>
        <w:outlineLvl w:val="2"/>
        <w:rPr>
          <w:rFonts w:hint="eastAsia" w:ascii="宋体" w:hAnsi="Courier New" w:eastAsia="宋体" w:cs="Times New Roman"/>
          <w:b w:val="0"/>
          <w:bCs w:val="0"/>
          <w:kern w:val="2"/>
          <w:sz w:val="24"/>
          <w:szCs w:val="24"/>
        </w:rPr>
      </w:pPr>
      <w:r>
        <w:rPr>
          <w:rFonts w:hint="eastAsia" w:ascii="宋体" w:hAnsi="宋体" w:eastAsia="宋体" w:cs="宋体"/>
          <w:b w:val="0"/>
          <w:bCs w:val="0"/>
          <w:kern w:val="2"/>
          <w:sz w:val="24"/>
          <w:szCs w:val="24"/>
        </w:rPr>
        <w:t>招标文件获取</w:t>
      </w:r>
    </w:p>
    <w:p w14:paraId="4E7DDB8D">
      <w:pPr>
        <w:pStyle w:val="222"/>
        <w:widowControl/>
        <w:numPr>
          <w:ilvl w:val="1"/>
          <w:numId w:val="10"/>
        </w:numPr>
        <w:spacing w:line="440" w:lineRule="exact"/>
        <w:ind w:left="0" w:firstLine="420"/>
        <w:rPr>
          <w:rFonts w:hint="eastAsia" w:ascii="宋体" w:hAnsi="Courier New" w:eastAsia="宋体" w:cs="Times New Roman"/>
          <w:kern w:val="2"/>
          <w:sz w:val="24"/>
          <w:szCs w:val="24"/>
        </w:rPr>
      </w:pPr>
      <w:r>
        <w:rPr>
          <w:rFonts w:hint="eastAsia" w:ascii="宋体" w:hAnsi="宋体" w:eastAsia="宋体" w:cs="宋体"/>
          <w:kern w:val="2"/>
          <w:sz w:val="24"/>
          <w:szCs w:val="24"/>
        </w:rPr>
        <w:t>获取时间：报名成功后；</w:t>
      </w:r>
    </w:p>
    <w:p w14:paraId="3C573F95">
      <w:pPr>
        <w:pStyle w:val="222"/>
        <w:widowControl/>
        <w:numPr>
          <w:ilvl w:val="1"/>
          <w:numId w:val="10"/>
        </w:numPr>
        <w:spacing w:line="440" w:lineRule="exact"/>
        <w:ind w:left="0" w:firstLine="420"/>
        <w:rPr>
          <w:rFonts w:hint="eastAsia" w:ascii="宋体" w:hAnsi="Courier New" w:eastAsia="宋体" w:cs="Times New Roman"/>
          <w:kern w:val="2"/>
          <w:sz w:val="24"/>
          <w:szCs w:val="24"/>
        </w:rPr>
      </w:pPr>
      <w:r>
        <w:rPr>
          <w:rFonts w:hint="eastAsia" w:ascii="宋体" w:hAnsi="宋体" w:eastAsia="宋体" w:cs="宋体"/>
          <w:kern w:val="2"/>
          <w:sz w:val="24"/>
          <w:szCs w:val="24"/>
        </w:rPr>
        <w:t>获取方式：报名成功后，可登录“中国重汽e采通”平台，在“供应商投标”模块下载招标文件。</w:t>
      </w:r>
    </w:p>
    <w:p w14:paraId="456C73D2">
      <w:pPr>
        <w:pStyle w:val="222"/>
        <w:widowControl/>
        <w:numPr>
          <w:ilvl w:val="0"/>
          <w:numId w:val="7"/>
        </w:numPr>
        <w:spacing w:line="440" w:lineRule="exact"/>
        <w:ind w:left="0" w:firstLine="0"/>
        <w:jc w:val="both"/>
        <w:outlineLvl w:val="2"/>
        <w:rPr>
          <w:rFonts w:hint="eastAsia" w:ascii="宋体" w:hAnsi="Courier New" w:eastAsia="宋体" w:cs="Times New Roman"/>
          <w:b w:val="0"/>
          <w:bCs w:val="0"/>
          <w:kern w:val="2"/>
          <w:sz w:val="24"/>
          <w:szCs w:val="24"/>
        </w:rPr>
      </w:pPr>
      <w:r>
        <w:rPr>
          <w:rFonts w:hint="eastAsia" w:ascii="宋体" w:hAnsi="宋体" w:eastAsia="宋体" w:cs="宋体"/>
          <w:b w:val="0"/>
          <w:bCs w:val="0"/>
          <w:kern w:val="2"/>
          <w:sz w:val="24"/>
          <w:szCs w:val="24"/>
        </w:rPr>
        <w:t>疑问提交</w:t>
      </w:r>
    </w:p>
    <w:p w14:paraId="4E1255C5">
      <w:pPr>
        <w:pStyle w:val="222"/>
        <w:widowControl/>
        <w:numPr>
          <w:ilvl w:val="1"/>
          <w:numId w:val="11"/>
        </w:numPr>
        <w:spacing w:line="440" w:lineRule="exact"/>
        <w:ind w:left="0" w:firstLine="420"/>
        <w:rPr>
          <w:rFonts w:hint="eastAsia" w:ascii="宋体" w:hAnsi="Courier New" w:eastAsia="宋体" w:cs="Times New Roman"/>
          <w:kern w:val="2"/>
          <w:sz w:val="24"/>
          <w:szCs w:val="24"/>
        </w:rPr>
      </w:pPr>
      <w:r>
        <w:rPr>
          <w:rFonts w:hint="eastAsia" w:ascii="宋体" w:hAnsi="宋体" w:eastAsia="宋体" w:cs="宋体"/>
          <w:kern w:val="2"/>
          <w:sz w:val="24"/>
          <w:szCs w:val="24"/>
        </w:rPr>
        <w:t>提交截止时间：</w:t>
      </w:r>
      <w:r>
        <w:rPr>
          <w:rFonts w:hint="eastAsia" w:ascii="宋体" w:hAnsi="宋体" w:eastAsia="宋体" w:cs="宋体"/>
          <w:b/>
          <w:bCs/>
          <w:kern w:val="2"/>
          <w:sz w:val="24"/>
          <w:szCs w:val="24"/>
          <w:highlight w:val="yellow"/>
          <w:u w:val="single"/>
        </w:rPr>
        <w:t>202</w:t>
      </w:r>
      <w:r>
        <w:rPr>
          <w:rFonts w:hint="eastAsia" w:ascii="宋体" w:hAnsi="Courier New" w:eastAsia="宋体" w:cs="Times New Roman"/>
          <w:b/>
          <w:bCs/>
          <w:kern w:val="2"/>
          <w:sz w:val="24"/>
          <w:szCs w:val="24"/>
          <w:highlight w:val="yellow"/>
          <w:u w:val="single"/>
        </w:rPr>
        <w:t>6</w:t>
      </w:r>
      <w:r>
        <w:rPr>
          <w:rFonts w:hint="eastAsia" w:ascii="宋体" w:hAnsi="宋体" w:eastAsia="宋体" w:cs="宋体"/>
          <w:b/>
          <w:bCs/>
          <w:kern w:val="2"/>
          <w:sz w:val="24"/>
          <w:szCs w:val="24"/>
          <w:highlight w:val="yellow"/>
          <w:u w:val="single"/>
        </w:rPr>
        <w:t>年</w:t>
      </w:r>
      <w:r>
        <w:rPr>
          <w:rFonts w:hint="eastAsia" w:hAnsi="宋体" w:cs="宋体"/>
          <w:b/>
          <w:bCs/>
          <w:kern w:val="2"/>
          <w:sz w:val="24"/>
          <w:szCs w:val="24"/>
          <w:highlight w:val="yellow"/>
          <w:u w:val="single"/>
          <w:lang w:val="en-US" w:eastAsia="zh-CN"/>
        </w:rPr>
        <w:t>9</w:t>
      </w:r>
      <w:r>
        <w:rPr>
          <w:rFonts w:hint="eastAsia" w:ascii="宋体" w:hAnsi="宋体" w:eastAsia="宋体" w:cs="宋体"/>
          <w:b/>
          <w:bCs/>
          <w:kern w:val="2"/>
          <w:sz w:val="24"/>
          <w:szCs w:val="24"/>
          <w:highlight w:val="yellow"/>
          <w:u w:val="single"/>
        </w:rPr>
        <w:t>月</w:t>
      </w:r>
      <w:r>
        <w:rPr>
          <w:rFonts w:hint="eastAsia" w:hAnsi="宋体" w:cs="宋体"/>
          <w:b/>
          <w:bCs/>
          <w:kern w:val="2"/>
          <w:sz w:val="24"/>
          <w:szCs w:val="24"/>
          <w:highlight w:val="yellow"/>
          <w:u w:val="single"/>
          <w:lang w:val="en-US" w:eastAsia="zh-CN"/>
        </w:rPr>
        <w:t>30</w:t>
      </w:r>
      <w:r>
        <w:rPr>
          <w:rFonts w:hint="eastAsia" w:ascii="宋体" w:hAnsi="宋体" w:eastAsia="宋体" w:cs="宋体"/>
          <w:b/>
          <w:bCs/>
          <w:kern w:val="2"/>
          <w:sz w:val="24"/>
          <w:szCs w:val="24"/>
          <w:highlight w:val="yellow"/>
          <w:u w:val="single"/>
        </w:rPr>
        <w:t>日17:00:00（北京时间）</w:t>
      </w:r>
      <w:r>
        <w:rPr>
          <w:rFonts w:hint="eastAsia" w:ascii="宋体" w:hAnsi="宋体" w:eastAsia="宋体" w:cs="宋体"/>
          <w:kern w:val="2"/>
          <w:sz w:val="24"/>
          <w:szCs w:val="24"/>
          <w:u w:val="single"/>
        </w:rPr>
        <w:t>；</w:t>
      </w:r>
    </w:p>
    <w:p w14:paraId="758075A0">
      <w:pPr>
        <w:pStyle w:val="222"/>
        <w:widowControl/>
        <w:numPr>
          <w:ilvl w:val="1"/>
          <w:numId w:val="11"/>
        </w:numPr>
        <w:spacing w:line="440" w:lineRule="exact"/>
        <w:ind w:left="0" w:firstLine="420"/>
        <w:rPr>
          <w:rFonts w:hint="eastAsia" w:ascii="宋体" w:hAnsi="Courier New" w:eastAsia="宋体" w:cs="Times New Roman"/>
          <w:kern w:val="2"/>
          <w:sz w:val="24"/>
          <w:szCs w:val="24"/>
        </w:rPr>
      </w:pPr>
      <w:r>
        <w:rPr>
          <w:rFonts w:hint="eastAsia" w:ascii="宋体" w:hAnsi="宋体" w:eastAsia="宋体" w:cs="宋体"/>
          <w:kern w:val="2"/>
          <w:sz w:val="24"/>
          <w:szCs w:val="24"/>
        </w:rPr>
        <w:t>提交方式：将答疑问题以word文件格式发送至联系人</w:t>
      </w:r>
      <w:r>
        <w:rPr>
          <w:rFonts w:hint="eastAsia" w:hAnsi="宋体" w:eastAsia="宋体" w:cs="宋体"/>
          <w:kern w:val="2"/>
          <w:sz w:val="24"/>
          <w:szCs w:val="24"/>
          <w:lang w:eastAsia="zh-CN"/>
        </w:rPr>
        <w:t>邮箱</w:t>
      </w:r>
      <w:r>
        <w:rPr>
          <w:rFonts w:hint="eastAsia" w:ascii="宋体" w:hAnsi="宋体" w:eastAsia="宋体" w:cs="宋体"/>
          <w:kern w:val="2"/>
          <w:sz w:val="24"/>
          <w:szCs w:val="24"/>
        </w:rPr>
        <w:t>，并电话联系工作人员查收，</w:t>
      </w:r>
      <w:r>
        <w:rPr>
          <w:rFonts w:hint="eastAsia" w:ascii="宋体" w:hAnsi="宋体" w:eastAsia="宋体" w:cs="宋体"/>
          <w:b/>
          <w:bCs/>
          <w:kern w:val="2"/>
          <w:sz w:val="24"/>
          <w:szCs w:val="24"/>
        </w:rPr>
        <w:t>邮件名格式为：XXX公司（五个字以内公司简称）中国重汽轻型汽车2026年形象店标识物料制作项目答疑文件。同时必须在邮件中以文字方式提供投标人全称、投标授权人姓名、联系方式（固定电话、手机、电子邮箱），并提供附件1</w:t>
      </w:r>
      <w:r>
        <w:rPr>
          <w:rFonts w:hint="eastAsia" w:ascii="宋体" w:hAnsi="宋体" w:eastAsia="宋体" w:cs="宋体"/>
          <w:b/>
          <w:bCs/>
          <w:kern w:val="2"/>
          <w:sz w:val="24"/>
          <w:szCs w:val="24"/>
          <w:lang w:eastAsia="zh-CN"/>
        </w:rPr>
        <w:t>：</w:t>
      </w:r>
      <w:r>
        <w:rPr>
          <w:rFonts w:hint="eastAsia" w:ascii="宋体" w:hAnsi="宋体" w:eastAsia="宋体" w:cs="宋体"/>
          <w:b/>
          <w:bCs/>
          <w:kern w:val="2"/>
          <w:sz w:val="24"/>
          <w:szCs w:val="24"/>
        </w:rPr>
        <w:t>法定代表人授权委托书。</w:t>
      </w:r>
    </w:p>
    <w:p w14:paraId="1FE55396">
      <w:pPr>
        <w:pStyle w:val="222"/>
        <w:widowControl/>
        <w:numPr>
          <w:ilvl w:val="0"/>
          <w:numId w:val="7"/>
        </w:numPr>
        <w:spacing w:line="440" w:lineRule="exact"/>
        <w:ind w:left="0" w:firstLine="0"/>
        <w:jc w:val="both"/>
        <w:outlineLvl w:val="2"/>
        <w:rPr>
          <w:rFonts w:hint="eastAsia" w:ascii="宋体" w:hAnsi="Courier New" w:eastAsia="宋体" w:cs="Times New Roman"/>
          <w:kern w:val="2"/>
          <w:sz w:val="24"/>
          <w:szCs w:val="24"/>
        </w:rPr>
      </w:pPr>
      <w:r>
        <w:rPr>
          <w:rFonts w:hint="eastAsia" w:ascii="宋体" w:hAnsi="宋体" w:eastAsia="宋体" w:cs="宋体"/>
          <w:kern w:val="2"/>
          <w:sz w:val="24"/>
          <w:szCs w:val="24"/>
        </w:rPr>
        <w:t>答疑、澄清和修改文件的获取</w:t>
      </w:r>
    </w:p>
    <w:p w14:paraId="65EAACD8">
      <w:pPr>
        <w:pStyle w:val="222"/>
        <w:widowControl/>
        <w:numPr>
          <w:ilvl w:val="1"/>
          <w:numId w:val="12"/>
        </w:numPr>
        <w:spacing w:line="440" w:lineRule="exact"/>
        <w:ind w:left="0" w:firstLine="420"/>
        <w:rPr>
          <w:rFonts w:hint="eastAsia" w:ascii="宋体" w:hAnsi="Courier New" w:eastAsia="宋体" w:cs="Times New Roman"/>
          <w:kern w:val="2"/>
          <w:sz w:val="24"/>
          <w:szCs w:val="24"/>
        </w:rPr>
      </w:pPr>
      <w:r>
        <w:rPr>
          <w:rFonts w:hint="eastAsia" w:ascii="宋体" w:hAnsi="宋体" w:eastAsia="宋体" w:cs="宋体"/>
          <w:kern w:val="2"/>
          <w:sz w:val="24"/>
          <w:szCs w:val="24"/>
        </w:rPr>
        <w:t>获取时间：</w:t>
      </w:r>
      <w:r>
        <w:rPr>
          <w:rFonts w:hint="eastAsia" w:ascii="宋体" w:hAnsi="宋体" w:eastAsia="宋体" w:cs="宋体"/>
          <w:b/>
          <w:bCs/>
          <w:kern w:val="2"/>
          <w:sz w:val="24"/>
          <w:szCs w:val="24"/>
          <w:highlight w:val="yellow"/>
          <w:u w:val="single"/>
        </w:rPr>
        <w:t>2026年</w:t>
      </w:r>
      <w:r>
        <w:rPr>
          <w:rFonts w:hint="eastAsia" w:hAnsi="宋体" w:cs="宋体"/>
          <w:b/>
          <w:bCs/>
          <w:kern w:val="2"/>
          <w:sz w:val="24"/>
          <w:szCs w:val="24"/>
          <w:highlight w:val="yellow"/>
          <w:u w:val="single"/>
          <w:lang w:val="en-US" w:eastAsia="zh-CN"/>
        </w:rPr>
        <w:t>10</w:t>
      </w:r>
      <w:r>
        <w:rPr>
          <w:rFonts w:hint="eastAsia" w:ascii="宋体" w:hAnsi="宋体" w:eastAsia="宋体" w:cs="宋体"/>
          <w:b/>
          <w:bCs/>
          <w:kern w:val="2"/>
          <w:sz w:val="24"/>
          <w:szCs w:val="24"/>
          <w:highlight w:val="yellow"/>
          <w:u w:val="single"/>
        </w:rPr>
        <w:t>月</w:t>
      </w:r>
      <w:r>
        <w:rPr>
          <w:rFonts w:hint="eastAsia" w:hAnsi="宋体" w:cs="宋体"/>
          <w:b/>
          <w:bCs/>
          <w:kern w:val="2"/>
          <w:sz w:val="24"/>
          <w:szCs w:val="24"/>
          <w:highlight w:val="yellow"/>
          <w:u w:val="single"/>
          <w:lang w:val="en-US" w:eastAsia="zh-CN"/>
        </w:rPr>
        <w:t>10</w:t>
      </w:r>
      <w:r>
        <w:rPr>
          <w:rFonts w:hint="eastAsia" w:ascii="宋体" w:hAnsi="宋体" w:eastAsia="宋体" w:cs="宋体"/>
          <w:b/>
          <w:bCs/>
          <w:kern w:val="2"/>
          <w:sz w:val="24"/>
          <w:szCs w:val="24"/>
          <w:highlight w:val="yellow"/>
          <w:u w:val="single"/>
        </w:rPr>
        <w:t>日17:00:00（北京时间）前；</w:t>
      </w:r>
    </w:p>
    <w:p w14:paraId="34083D90">
      <w:pPr>
        <w:pStyle w:val="222"/>
        <w:widowControl/>
        <w:numPr>
          <w:ilvl w:val="1"/>
          <w:numId w:val="12"/>
        </w:numPr>
        <w:spacing w:line="440" w:lineRule="exact"/>
        <w:ind w:left="0" w:firstLine="420"/>
        <w:rPr>
          <w:rFonts w:hint="eastAsia" w:asciiTheme="minorEastAsia" w:hAnsiTheme="minorEastAsia" w:eastAsiaTheme="minorEastAsia"/>
          <w:sz w:val="24"/>
          <w:szCs w:val="24"/>
          <w:lang w:val="en-US" w:eastAsia="zh-CN"/>
        </w:rPr>
      </w:pPr>
      <w:r>
        <w:rPr>
          <w:rFonts w:hint="eastAsia" w:ascii="宋体" w:hAnsi="宋体" w:eastAsia="宋体" w:cs="宋体"/>
          <w:kern w:val="2"/>
          <w:sz w:val="24"/>
          <w:szCs w:val="24"/>
        </w:rPr>
        <w:t>获取方式：招标人将以电子邮件的方式将招标文件的答疑澄清文件发送至答疑文件提交时登记的电子邮箱。</w:t>
      </w:r>
    </w:p>
    <w:p w14:paraId="6436B8F3">
      <w:pPr>
        <w:tabs>
          <w:tab w:val="left" w:pos="1050"/>
          <w:tab w:val="left" w:pos="1470"/>
        </w:tabs>
        <w:autoSpaceDE w:val="0"/>
        <w:autoSpaceDN w:val="0"/>
        <w:adjustRightInd w:val="0"/>
        <w:snapToGrid w:val="0"/>
        <w:spacing w:line="360" w:lineRule="auto"/>
        <w:ind w:firstLine="480" w:firstLineChars="200"/>
        <w:rPr>
          <w:rFonts w:asciiTheme="minorEastAsia" w:hAnsiTheme="minorEastAsia" w:eastAsiaTheme="minorEastAsia"/>
          <w:bCs/>
          <w:sz w:val="24"/>
          <w:szCs w:val="24"/>
        </w:rPr>
      </w:pPr>
      <w:r>
        <w:rPr>
          <w:rFonts w:hint="eastAsia" w:asciiTheme="minorEastAsia" w:hAnsiTheme="minorEastAsia" w:eastAsiaTheme="minorEastAsia"/>
          <w:bCs/>
          <w:sz w:val="24"/>
          <w:szCs w:val="24"/>
        </w:rPr>
        <w:t>本项目实行资格后审，报名成功不代表资格审查通过，以最终通过招标小组的审查为准。预审通过后招标方将本项目招标书电子版以电子邮件的形式发送至投标方所提供的邮箱，招标方不对投标方能否通过电子邮件正确或及时接收相关邮件负责，招标方邮件发出即视为送达。</w:t>
      </w:r>
    </w:p>
    <w:p w14:paraId="5D5C8C63">
      <w:pPr>
        <w:tabs>
          <w:tab w:val="left" w:pos="1050"/>
          <w:tab w:val="left" w:pos="1470"/>
        </w:tabs>
        <w:autoSpaceDE w:val="0"/>
        <w:autoSpaceDN w:val="0"/>
        <w:adjustRightInd w:val="0"/>
        <w:snapToGrid w:val="0"/>
        <w:spacing w:line="360" w:lineRule="auto"/>
        <w:ind w:firstLine="480" w:firstLineChars="200"/>
        <w:rPr>
          <w:rFonts w:hint="eastAsia" w:asciiTheme="minorEastAsia" w:hAnsiTheme="minorEastAsia" w:eastAsiaTheme="minorEastAsia"/>
          <w:sz w:val="24"/>
          <w:szCs w:val="24"/>
        </w:rPr>
      </w:pPr>
    </w:p>
    <w:p w14:paraId="5623237F">
      <w:pPr>
        <w:tabs>
          <w:tab w:val="left" w:pos="454"/>
        </w:tabs>
        <w:adjustRightInd w:val="0"/>
        <w:snapToGrid w:val="0"/>
        <w:spacing w:line="360" w:lineRule="auto"/>
        <w:rPr>
          <w:rFonts w:hint="eastAsia" w:asciiTheme="majorEastAsia" w:hAnsiTheme="majorEastAsia" w:eastAsiaTheme="majorEastAsia"/>
          <w:b/>
          <w:sz w:val="24"/>
          <w:szCs w:val="24"/>
        </w:rPr>
      </w:pPr>
      <w:r>
        <w:rPr>
          <w:rFonts w:hint="eastAsia" w:asciiTheme="majorEastAsia" w:hAnsiTheme="majorEastAsia" w:eastAsiaTheme="majorEastAsia"/>
          <w:b/>
          <w:sz w:val="24"/>
          <w:szCs w:val="24"/>
          <w:lang w:val="en-US" w:eastAsia="zh-CN"/>
        </w:rPr>
        <w:t>六</w:t>
      </w:r>
      <w:r>
        <w:rPr>
          <w:rFonts w:hint="eastAsia" w:asciiTheme="majorEastAsia" w:hAnsiTheme="majorEastAsia" w:eastAsiaTheme="majorEastAsia"/>
          <w:b/>
          <w:sz w:val="24"/>
          <w:szCs w:val="24"/>
        </w:rPr>
        <w:t>、投标文件</w:t>
      </w:r>
    </w:p>
    <w:p w14:paraId="342C617D">
      <w:pPr>
        <w:tabs>
          <w:tab w:val="left" w:pos="1050"/>
          <w:tab w:val="left" w:pos="1470"/>
        </w:tabs>
        <w:autoSpaceDE w:val="0"/>
        <w:autoSpaceDN w:val="0"/>
        <w:adjustRightInd w:val="0"/>
        <w:snapToGrid w:val="0"/>
        <w:spacing w:line="360" w:lineRule="auto"/>
        <w:ind w:firstLine="480" w:firstLineChars="200"/>
        <w:rPr>
          <w:rFonts w:hint="eastAsia" w:asciiTheme="minorEastAsia" w:hAnsiTheme="minorEastAsia" w:eastAsiaTheme="minorEastAsia"/>
          <w:bCs/>
          <w:sz w:val="24"/>
          <w:szCs w:val="24"/>
          <w:lang w:val="en-US" w:eastAsia="zh-CN"/>
        </w:rPr>
      </w:pPr>
      <w:r>
        <w:rPr>
          <w:rFonts w:hint="eastAsia" w:asciiTheme="minorEastAsia" w:hAnsiTheme="minorEastAsia" w:eastAsiaTheme="minorEastAsia"/>
          <w:bCs/>
          <w:sz w:val="24"/>
          <w:szCs w:val="24"/>
          <w:lang w:val="en-US" w:eastAsia="zh-CN"/>
        </w:rPr>
        <w:t>本项目投标文件为盖章扫描电子版投标文件，均由《投标文件（资质标）》、《投标文件（技术标）》、《投标文件（商务标）》文件组成，共计3个文件。</w:t>
      </w:r>
    </w:p>
    <w:p w14:paraId="1036ED45">
      <w:pPr>
        <w:tabs>
          <w:tab w:val="left" w:pos="1050"/>
          <w:tab w:val="left" w:pos="1470"/>
        </w:tabs>
        <w:autoSpaceDE w:val="0"/>
        <w:autoSpaceDN w:val="0"/>
        <w:adjustRightInd w:val="0"/>
        <w:snapToGrid w:val="0"/>
        <w:spacing w:line="360" w:lineRule="auto"/>
        <w:ind w:firstLine="480" w:firstLineChars="200"/>
        <w:rPr>
          <w:rFonts w:hint="eastAsia" w:asciiTheme="minorEastAsia" w:hAnsiTheme="minorEastAsia" w:eastAsiaTheme="minorEastAsia"/>
          <w:bCs/>
          <w:sz w:val="24"/>
          <w:szCs w:val="24"/>
          <w:lang w:val="en-US" w:eastAsia="zh-CN"/>
        </w:rPr>
      </w:pPr>
      <w:r>
        <w:rPr>
          <w:rFonts w:hint="eastAsia" w:asciiTheme="minorEastAsia" w:hAnsiTheme="minorEastAsia" w:eastAsiaTheme="minorEastAsia"/>
          <w:bCs/>
          <w:sz w:val="24"/>
          <w:szCs w:val="24"/>
          <w:lang w:val="en-US" w:eastAsia="zh-CN"/>
        </w:rPr>
        <w:t>法定代表人或投标人授权代表必须按招标文件的规定在投标文件、报价单上签字并加盖投标人单位公章，不得使用其它形式如带有“专用章”等字样的印章，否则投标将被视为无效。如投标人对投标文件进行了修改，则须由投标人的法定代表人或授权代表在修改的每一页上签字或加盖公章。</w:t>
      </w:r>
    </w:p>
    <w:p w14:paraId="30B4D7C7">
      <w:pPr>
        <w:pStyle w:val="148"/>
        <w:numPr>
          <w:ilvl w:val="0"/>
          <w:numId w:val="13"/>
        </w:numPr>
        <w:tabs>
          <w:tab w:val="left" w:pos="454"/>
        </w:tabs>
        <w:adjustRightInd w:val="0"/>
        <w:snapToGrid w:val="0"/>
        <w:spacing w:line="360" w:lineRule="auto"/>
        <w:ind w:firstLineChars="0"/>
        <w:rPr>
          <w:rFonts w:asciiTheme="majorEastAsia" w:hAnsiTheme="majorEastAsia" w:eastAsiaTheme="majorEastAsia"/>
          <w:sz w:val="24"/>
          <w:szCs w:val="24"/>
        </w:rPr>
      </w:pPr>
      <w:r>
        <w:rPr>
          <w:rFonts w:hint="eastAsia" w:asciiTheme="majorEastAsia" w:hAnsiTheme="majorEastAsia" w:eastAsiaTheme="majorEastAsia"/>
          <w:b/>
          <w:sz w:val="24"/>
          <w:szCs w:val="24"/>
          <w:lang w:val="en-US" w:eastAsia="zh-CN"/>
        </w:rPr>
        <w:t>《投标文件（资质标）》</w:t>
      </w:r>
    </w:p>
    <w:p w14:paraId="5E275AD3">
      <w:pPr>
        <w:pStyle w:val="148"/>
        <w:numPr>
          <w:ilvl w:val="0"/>
          <w:numId w:val="14"/>
        </w:numPr>
        <w:tabs>
          <w:tab w:val="left" w:pos="454"/>
        </w:tabs>
        <w:adjustRightInd w:val="0"/>
        <w:snapToGrid w:val="0"/>
        <w:spacing w:line="360" w:lineRule="auto"/>
        <w:ind w:firstLineChars="0"/>
        <w:rPr>
          <w:rFonts w:asciiTheme="majorEastAsia" w:hAnsiTheme="majorEastAsia" w:eastAsiaTheme="majorEastAsia"/>
          <w:sz w:val="24"/>
          <w:szCs w:val="24"/>
        </w:rPr>
      </w:pPr>
      <w:r>
        <w:rPr>
          <w:rFonts w:hint="eastAsia" w:asciiTheme="majorEastAsia" w:hAnsiTheme="majorEastAsia" w:eastAsiaTheme="majorEastAsia"/>
          <w:sz w:val="24"/>
          <w:szCs w:val="24"/>
        </w:rPr>
        <w:t>营业执照复印件，</w:t>
      </w:r>
      <w:r>
        <w:rPr>
          <w:rFonts w:asciiTheme="minorEastAsia" w:hAnsiTheme="minorEastAsia" w:eastAsiaTheme="minorEastAsia"/>
          <w:bCs/>
          <w:sz w:val="24"/>
          <w:szCs w:val="24"/>
        </w:rPr>
        <w:t>一般纳税人证明</w:t>
      </w:r>
      <w:r>
        <w:rPr>
          <w:rFonts w:hint="eastAsia" w:asciiTheme="minorEastAsia" w:hAnsiTheme="minorEastAsia" w:eastAsiaTheme="minorEastAsia"/>
          <w:bCs/>
          <w:sz w:val="24"/>
          <w:szCs w:val="24"/>
        </w:rPr>
        <w:t>；</w:t>
      </w:r>
      <w:r>
        <w:rPr>
          <w:rFonts w:hint="eastAsia" w:asciiTheme="majorEastAsia" w:hAnsiTheme="majorEastAsia" w:eastAsiaTheme="majorEastAsia"/>
          <w:sz w:val="24"/>
          <w:szCs w:val="24"/>
        </w:rPr>
        <w:t>并加盖公章。</w:t>
      </w:r>
    </w:p>
    <w:p w14:paraId="7FF7E6F8">
      <w:pPr>
        <w:pStyle w:val="148"/>
        <w:numPr>
          <w:ilvl w:val="0"/>
          <w:numId w:val="14"/>
        </w:numPr>
        <w:tabs>
          <w:tab w:val="left" w:pos="454"/>
        </w:tabs>
        <w:adjustRightInd w:val="0"/>
        <w:snapToGrid w:val="0"/>
        <w:spacing w:line="360" w:lineRule="auto"/>
        <w:ind w:firstLineChars="0"/>
        <w:rPr>
          <w:rFonts w:asciiTheme="majorEastAsia" w:hAnsiTheme="majorEastAsia" w:eastAsiaTheme="majorEastAsia"/>
          <w:sz w:val="24"/>
          <w:szCs w:val="24"/>
        </w:rPr>
      </w:pPr>
      <w:r>
        <w:rPr>
          <w:rFonts w:hint="eastAsia" w:asciiTheme="majorEastAsia" w:hAnsiTheme="majorEastAsia" w:eastAsiaTheme="majorEastAsia"/>
          <w:sz w:val="24"/>
          <w:szCs w:val="24"/>
        </w:rPr>
        <w:t>提供《附件一-法定代表人身份证明书》，并加盖公章。</w:t>
      </w:r>
    </w:p>
    <w:p w14:paraId="1E9B5057">
      <w:pPr>
        <w:pStyle w:val="148"/>
        <w:numPr>
          <w:ilvl w:val="0"/>
          <w:numId w:val="14"/>
        </w:numPr>
        <w:tabs>
          <w:tab w:val="left" w:pos="454"/>
        </w:tabs>
        <w:adjustRightInd w:val="0"/>
        <w:snapToGrid w:val="0"/>
        <w:spacing w:line="360" w:lineRule="auto"/>
        <w:ind w:firstLineChars="0"/>
        <w:rPr>
          <w:rFonts w:asciiTheme="majorEastAsia" w:hAnsiTheme="majorEastAsia" w:eastAsiaTheme="majorEastAsia"/>
          <w:sz w:val="24"/>
          <w:szCs w:val="24"/>
        </w:rPr>
      </w:pPr>
      <w:r>
        <w:rPr>
          <w:rFonts w:hint="eastAsia" w:asciiTheme="majorEastAsia" w:hAnsiTheme="majorEastAsia" w:eastAsiaTheme="majorEastAsia"/>
          <w:sz w:val="24"/>
          <w:szCs w:val="24"/>
        </w:rPr>
        <w:t>提供《附件二-法定代表人授权委托书》，并加盖公章。</w:t>
      </w:r>
    </w:p>
    <w:p w14:paraId="4E7E267F">
      <w:pPr>
        <w:pStyle w:val="148"/>
        <w:numPr>
          <w:ilvl w:val="0"/>
          <w:numId w:val="14"/>
        </w:numPr>
        <w:tabs>
          <w:tab w:val="left" w:pos="454"/>
        </w:tabs>
        <w:adjustRightInd w:val="0"/>
        <w:snapToGrid w:val="0"/>
        <w:spacing w:line="360" w:lineRule="auto"/>
        <w:ind w:firstLineChars="0"/>
        <w:rPr>
          <w:rFonts w:asciiTheme="majorEastAsia" w:hAnsiTheme="majorEastAsia" w:eastAsiaTheme="majorEastAsia"/>
          <w:sz w:val="24"/>
          <w:szCs w:val="24"/>
        </w:rPr>
      </w:pPr>
      <w:r>
        <w:rPr>
          <w:rFonts w:hint="eastAsia" w:asciiTheme="majorEastAsia" w:hAnsiTheme="majorEastAsia" w:eastAsiaTheme="majorEastAsia"/>
          <w:sz w:val="24"/>
          <w:szCs w:val="24"/>
        </w:rPr>
        <w:t>同类型项目采购合同复印件，商密信息可马赛克遮盖，数量不低于</w:t>
      </w:r>
      <w:r>
        <w:rPr>
          <w:rFonts w:asciiTheme="majorEastAsia" w:hAnsiTheme="majorEastAsia" w:eastAsiaTheme="majorEastAsia"/>
          <w:sz w:val="24"/>
          <w:szCs w:val="24"/>
        </w:rPr>
        <w:t>3</w:t>
      </w:r>
      <w:r>
        <w:rPr>
          <w:rFonts w:hint="eastAsia" w:asciiTheme="majorEastAsia" w:hAnsiTheme="majorEastAsia" w:eastAsiaTheme="majorEastAsia"/>
          <w:sz w:val="24"/>
          <w:szCs w:val="24"/>
        </w:rPr>
        <w:t>个。</w:t>
      </w:r>
    </w:p>
    <w:p w14:paraId="746F1773">
      <w:pPr>
        <w:pStyle w:val="148"/>
        <w:numPr>
          <w:ilvl w:val="0"/>
          <w:numId w:val="14"/>
        </w:numPr>
        <w:tabs>
          <w:tab w:val="left" w:pos="454"/>
        </w:tabs>
        <w:adjustRightInd w:val="0"/>
        <w:snapToGrid w:val="0"/>
        <w:spacing w:line="360" w:lineRule="auto"/>
        <w:ind w:firstLineChars="0"/>
        <w:rPr>
          <w:rFonts w:asciiTheme="majorEastAsia" w:hAnsiTheme="majorEastAsia" w:eastAsiaTheme="majorEastAsia"/>
          <w:sz w:val="24"/>
          <w:szCs w:val="24"/>
        </w:rPr>
      </w:pPr>
      <w:r>
        <w:rPr>
          <w:rFonts w:hint="eastAsia" w:asciiTheme="majorEastAsia" w:hAnsiTheme="majorEastAsia" w:eastAsiaTheme="majorEastAsia"/>
          <w:sz w:val="24"/>
          <w:szCs w:val="24"/>
        </w:rPr>
        <w:t>提供投入本项目的主要设备及人员团队一览表，格式自定，并加盖公章。</w:t>
      </w:r>
    </w:p>
    <w:p w14:paraId="266D5FB9">
      <w:pPr>
        <w:pStyle w:val="148"/>
        <w:numPr>
          <w:ilvl w:val="0"/>
          <w:numId w:val="14"/>
        </w:numPr>
        <w:tabs>
          <w:tab w:val="left" w:pos="454"/>
        </w:tabs>
        <w:adjustRightInd w:val="0"/>
        <w:snapToGrid w:val="0"/>
        <w:spacing w:line="360" w:lineRule="auto"/>
        <w:ind w:firstLineChars="0"/>
        <w:rPr>
          <w:rFonts w:asciiTheme="majorEastAsia" w:hAnsiTheme="majorEastAsia" w:eastAsiaTheme="majorEastAsia"/>
          <w:sz w:val="24"/>
          <w:szCs w:val="24"/>
        </w:rPr>
      </w:pPr>
      <w:r>
        <w:rPr>
          <w:rFonts w:hint="eastAsia" w:asciiTheme="majorEastAsia" w:hAnsiTheme="majorEastAsia" w:eastAsiaTheme="majorEastAsia"/>
          <w:sz w:val="24"/>
          <w:szCs w:val="24"/>
        </w:rPr>
        <w:t>质量管理体系认证证书（IS09001），复印件加盖公章。</w:t>
      </w:r>
    </w:p>
    <w:p w14:paraId="7778F78E">
      <w:pPr>
        <w:pStyle w:val="148"/>
        <w:numPr>
          <w:ilvl w:val="0"/>
          <w:numId w:val="14"/>
        </w:numPr>
        <w:tabs>
          <w:tab w:val="left" w:pos="454"/>
        </w:tabs>
        <w:adjustRightInd w:val="0"/>
        <w:snapToGrid w:val="0"/>
        <w:spacing w:line="360" w:lineRule="auto"/>
        <w:ind w:firstLineChars="0"/>
        <w:rPr>
          <w:rFonts w:asciiTheme="majorEastAsia" w:hAnsiTheme="majorEastAsia" w:eastAsiaTheme="majorEastAsia"/>
          <w:sz w:val="24"/>
          <w:szCs w:val="24"/>
        </w:rPr>
      </w:pPr>
      <w:r>
        <w:rPr>
          <w:rFonts w:hint="eastAsia" w:asciiTheme="majorEastAsia" w:hAnsiTheme="majorEastAsia" w:eastAsiaTheme="majorEastAsia"/>
          <w:sz w:val="24"/>
          <w:szCs w:val="24"/>
        </w:rPr>
        <w:t>环境管理体系认证证书（IS014001）、职业健康安全管理体系认证证书（SI8001），复印件加盖公章（如有）。</w:t>
      </w:r>
    </w:p>
    <w:p w14:paraId="0B9C33F8">
      <w:pPr>
        <w:pStyle w:val="148"/>
        <w:numPr>
          <w:ilvl w:val="0"/>
          <w:numId w:val="14"/>
        </w:numPr>
        <w:tabs>
          <w:tab w:val="left" w:pos="1050"/>
          <w:tab w:val="left" w:pos="1470"/>
        </w:tabs>
        <w:spacing w:line="360" w:lineRule="auto"/>
        <w:ind w:firstLineChars="0"/>
        <w:rPr>
          <w:rFonts w:asciiTheme="minorEastAsia" w:hAnsiTheme="minorEastAsia" w:eastAsiaTheme="minorEastAsia"/>
          <w:sz w:val="24"/>
          <w:szCs w:val="24"/>
        </w:rPr>
      </w:pPr>
      <w:r>
        <w:rPr>
          <w:rFonts w:hint="eastAsia" w:asciiTheme="minorEastAsia" w:hAnsiTheme="minorEastAsia" w:eastAsiaTheme="minorEastAsia"/>
          <w:sz w:val="24"/>
          <w:szCs w:val="24"/>
        </w:rPr>
        <w:t>经会计师事务所审计且出具无保留意见的近三年的财务审计报告原件，并加盖公章，包括但不限于报告页、经审计的资产负债表、利润表、现金流量表及报表附注。如投标人公司没有经审计的财务报告，可提供加盖公章的近三年财务报表，包括但不限于资产负债表、利润表、现金流量表。应提供中文版本的审计报告或财务报表；</w:t>
      </w:r>
    </w:p>
    <w:p w14:paraId="68D93E52">
      <w:pPr>
        <w:pStyle w:val="148"/>
        <w:numPr>
          <w:ilvl w:val="0"/>
          <w:numId w:val="14"/>
        </w:numPr>
        <w:tabs>
          <w:tab w:val="left" w:pos="1050"/>
          <w:tab w:val="left" w:pos="1470"/>
        </w:tabs>
        <w:spacing w:line="360" w:lineRule="auto"/>
        <w:ind w:firstLineChars="0"/>
        <w:rPr>
          <w:rFonts w:asciiTheme="minorEastAsia" w:hAnsiTheme="minorEastAsia" w:eastAsiaTheme="minorEastAsia"/>
          <w:sz w:val="24"/>
          <w:szCs w:val="24"/>
        </w:rPr>
      </w:pPr>
      <w:r>
        <w:rPr>
          <w:rFonts w:hint="eastAsia" w:asciiTheme="minorEastAsia" w:hAnsiTheme="minorEastAsia" w:eastAsiaTheme="minorEastAsia"/>
          <w:sz w:val="24"/>
          <w:szCs w:val="24"/>
        </w:rPr>
        <w:t>企业最近半年完税证明、信用证明材料（中国人民银行信用代码证+征信报告）；</w:t>
      </w:r>
    </w:p>
    <w:p w14:paraId="79E1483E">
      <w:pPr>
        <w:pStyle w:val="148"/>
        <w:numPr>
          <w:ilvl w:val="0"/>
          <w:numId w:val="14"/>
        </w:numPr>
        <w:tabs>
          <w:tab w:val="left" w:pos="1050"/>
          <w:tab w:val="left" w:pos="1470"/>
        </w:tabs>
        <w:spacing w:line="360" w:lineRule="auto"/>
        <w:ind w:firstLineChars="0"/>
        <w:rPr>
          <w:rFonts w:asciiTheme="minorEastAsia" w:hAnsiTheme="minorEastAsia" w:eastAsiaTheme="minorEastAsia"/>
          <w:sz w:val="24"/>
          <w:szCs w:val="24"/>
        </w:rPr>
      </w:pPr>
      <w:r>
        <w:rPr>
          <w:rFonts w:hint="eastAsia" w:asciiTheme="minorEastAsia" w:hAnsiTheme="minorEastAsia" w:eastAsiaTheme="minorEastAsia"/>
          <w:sz w:val="24"/>
          <w:szCs w:val="24"/>
        </w:rPr>
        <w:t>提供上一年度纳税信用评价信息（可从电子税务局查询截图，需加盖公章）；</w:t>
      </w:r>
    </w:p>
    <w:p w14:paraId="684A6140">
      <w:pPr>
        <w:pStyle w:val="148"/>
        <w:numPr>
          <w:ilvl w:val="0"/>
          <w:numId w:val="14"/>
        </w:numPr>
        <w:tabs>
          <w:tab w:val="left" w:pos="1050"/>
          <w:tab w:val="left" w:pos="1470"/>
        </w:tabs>
        <w:spacing w:line="360" w:lineRule="auto"/>
        <w:ind w:firstLineChars="0"/>
        <w:rPr>
          <w:rFonts w:asciiTheme="minorEastAsia" w:hAnsiTheme="minorEastAsia" w:eastAsiaTheme="minorEastAsia"/>
          <w:sz w:val="24"/>
          <w:szCs w:val="24"/>
        </w:rPr>
      </w:pPr>
      <w:r>
        <w:rPr>
          <w:rFonts w:hint="eastAsia" w:asciiTheme="minorEastAsia" w:hAnsiTheme="minorEastAsia" w:eastAsiaTheme="minorEastAsia"/>
          <w:sz w:val="24"/>
          <w:szCs w:val="24"/>
        </w:rPr>
        <w:t>企业对外担保说明（写明贵单位对外有无对外担保和质押业务，需加盖公章）；</w:t>
      </w:r>
    </w:p>
    <w:p w14:paraId="675F1496">
      <w:pPr>
        <w:pStyle w:val="148"/>
        <w:numPr>
          <w:ilvl w:val="0"/>
          <w:numId w:val="14"/>
        </w:numPr>
        <w:tabs>
          <w:tab w:val="left" w:pos="454"/>
        </w:tabs>
        <w:adjustRightInd w:val="0"/>
        <w:snapToGrid w:val="0"/>
        <w:spacing w:line="360" w:lineRule="auto"/>
        <w:ind w:firstLineChars="0"/>
        <w:rPr>
          <w:rFonts w:asciiTheme="majorEastAsia" w:hAnsiTheme="majorEastAsia" w:eastAsiaTheme="majorEastAsia"/>
          <w:sz w:val="24"/>
          <w:szCs w:val="24"/>
        </w:rPr>
      </w:pPr>
      <w:r>
        <w:rPr>
          <w:rFonts w:hint="eastAsia" w:asciiTheme="minorEastAsia" w:hAnsiTheme="minorEastAsia" w:eastAsiaTheme="minorEastAsia"/>
          <w:bCs/>
          <w:sz w:val="24"/>
          <w:szCs w:val="24"/>
        </w:rPr>
        <w:t>报名当日的信用中国截图</w:t>
      </w:r>
      <w:r>
        <w:rPr>
          <w:rFonts w:hint="eastAsia" w:ascii="宋体" w:hAnsi="宋体"/>
          <w:bCs/>
          <w:sz w:val="24"/>
        </w:rPr>
        <w:t>；</w:t>
      </w:r>
    </w:p>
    <w:p w14:paraId="61FD7FBF">
      <w:pPr>
        <w:pStyle w:val="148"/>
        <w:numPr>
          <w:ilvl w:val="0"/>
          <w:numId w:val="13"/>
        </w:numPr>
        <w:tabs>
          <w:tab w:val="left" w:pos="454"/>
        </w:tabs>
        <w:adjustRightInd w:val="0"/>
        <w:snapToGrid w:val="0"/>
        <w:spacing w:line="360" w:lineRule="auto"/>
        <w:ind w:firstLineChars="0"/>
        <w:rPr>
          <w:rFonts w:hint="eastAsia" w:asciiTheme="majorEastAsia" w:hAnsiTheme="majorEastAsia" w:eastAsiaTheme="majorEastAsia"/>
          <w:b/>
          <w:sz w:val="24"/>
          <w:szCs w:val="24"/>
        </w:rPr>
      </w:pPr>
      <w:r>
        <w:rPr>
          <w:rFonts w:hint="eastAsia" w:asciiTheme="majorEastAsia" w:hAnsiTheme="majorEastAsia" w:eastAsiaTheme="majorEastAsia"/>
          <w:b/>
          <w:sz w:val="24"/>
          <w:szCs w:val="24"/>
          <w:lang w:val="en-US" w:eastAsia="zh-CN"/>
        </w:rPr>
        <w:t>《投标文件（技术标）》</w:t>
      </w:r>
    </w:p>
    <w:p w14:paraId="320B34F4">
      <w:pPr>
        <w:pStyle w:val="148"/>
        <w:numPr>
          <w:ilvl w:val="0"/>
          <w:numId w:val="15"/>
        </w:numPr>
        <w:tabs>
          <w:tab w:val="left" w:pos="1050"/>
          <w:tab w:val="left" w:pos="1470"/>
        </w:tabs>
        <w:spacing w:line="360" w:lineRule="auto"/>
        <w:ind w:left="425" w:leftChars="0" w:hanging="425" w:firstLineChars="0"/>
        <w:rPr>
          <w:rFonts w:hint="eastAsia" w:asciiTheme="minorEastAsia" w:hAnsiTheme="minorEastAsia" w:eastAsiaTheme="minorEastAsia"/>
          <w:sz w:val="24"/>
          <w:szCs w:val="24"/>
        </w:rPr>
      </w:pPr>
      <w:r>
        <w:rPr>
          <w:rFonts w:hint="eastAsia" w:asciiTheme="minorEastAsia" w:hAnsiTheme="minorEastAsia" w:eastAsiaTheme="minorEastAsia"/>
          <w:sz w:val="24"/>
          <w:szCs w:val="24"/>
        </w:rPr>
        <w:t>技术规格偏离表；</w:t>
      </w:r>
    </w:p>
    <w:p w14:paraId="6E4A28E1">
      <w:pPr>
        <w:pStyle w:val="148"/>
        <w:numPr>
          <w:ilvl w:val="0"/>
          <w:numId w:val="15"/>
        </w:numPr>
        <w:tabs>
          <w:tab w:val="left" w:pos="1050"/>
          <w:tab w:val="left" w:pos="1470"/>
        </w:tabs>
        <w:spacing w:line="360" w:lineRule="auto"/>
        <w:ind w:left="425" w:leftChars="0" w:hanging="425" w:firstLineChars="0"/>
        <w:rPr>
          <w:rFonts w:hint="eastAsia" w:asciiTheme="majorEastAsia" w:hAnsiTheme="majorEastAsia" w:eastAsiaTheme="majorEastAsia"/>
          <w:b/>
          <w:sz w:val="24"/>
          <w:szCs w:val="24"/>
        </w:rPr>
      </w:pPr>
      <w:r>
        <w:rPr>
          <w:rFonts w:hint="eastAsia" w:asciiTheme="minorEastAsia" w:hAnsiTheme="minorEastAsia" w:eastAsiaTheme="minorEastAsia"/>
          <w:sz w:val="24"/>
          <w:szCs w:val="24"/>
        </w:rPr>
        <w:t>项目整体方案及实施计划</w:t>
      </w:r>
      <w:r>
        <w:rPr>
          <w:rFonts w:hint="eastAsia" w:asciiTheme="minorEastAsia" w:hAnsiTheme="minorEastAsia" w:eastAsiaTheme="minorEastAsia"/>
          <w:sz w:val="24"/>
          <w:szCs w:val="24"/>
          <w:lang w:val="en-US" w:eastAsia="zh-CN"/>
        </w:rPr>
        <w:t>。</w:t>
      </w:r>
    </w:p>
    <w:p w14:paraId="23293E65">
      <w:pPr>
        <w:pStyle w:val="148"/>
        <w:numPr>
          <w:ilvl w:val="0"/>
          <w:numId w:val="13"/>
        </w:numPr>
        <w:tabs>
          <w:tab w:val="left" w:pos="454"/>
        </w:tabs>
        <w:adjustRightInd w:val="0"/>
        <w:snapToGrid w:val="0"/>
        <w:spacing w:line="360" w:lineRule="auto"/>
        <w:ind w:firstLineChars="0"/>
        <w:rPr>
          <w:rFonts w:hint="eastAsia" w:asciiTheme="majorEastAsia" w:hAnsiTheme="majorEastAsia" w:eastAsiaTheme="majorEastAsia"/>
          <w:b/>
          <w:sz w:val="24"/>
          <w:szCs w:val="24"/>
        </w:rPr>
      </w:pPr>
      <w:r>
        <w:rPr>
          <w:rFonts w:hint="eastAsia" w:asciiTheme="majorEastAsia" w:hAnsiTheme="majorEastAsia" w:eastAsiaTheme="majorEastAsia"/>
          <w:b/>
          <w:sz w:val="24"/>
          <w:szCs w:val="24"/>
          <w:lang w:val="en-US" w:eastAsia="zh-CN"/>
        </w:rPr>
        <w:t>《投标文件（商务标）》</w:t>
      </w:r>
    </w:p>
    <w:p w14:paraId="20073C67">
      <w:pPr>
        <w:numPr>
          <w:ilvl w:val="0"/>
          <w:numId w:val="16"/>
        </w:numPr>
        <w:tabs>
          <w:tab w:val="left" w:pos="1050"/>
          <w:tab w:val="left" w:pos="1470"/>
        </w:tabs>
        <w:adjustRightInd w:val="0"/>
        <w:snapToGrid w:val="0"/>
        <w:spacing w:line="360" w:lineRule="auto"/>
        <w:ind w:left="425" w:leftChars="0" w:hanging="425" w:firstLineChars="0"/>
        <w:rPr>
          <w:rFonts w:hint="eastAsia" w:asciiTheme="majorEastAsia" w:hAnsiTheme="majorEastAsia" w:eastAsiaTheme="majorEastAsia"/>
          <w:b w:val="0"/>
          <w:bCs/>
          <w:sz w:val="24"/>
          <w:szCs w:val="24"/>
        </w:rPr>
      </w:pPr>
      <w:r>
        <w:rPr>
          <w:rFonts w:hint="eastAsia" w:asciiTheme="majorEastAsia" w:hAnsiTheme="majorEastAsia" w:eastAsiaTheme="majorEastAsia"/>
          <w:b w:val="0"/>
          <w:bCs/>
          <w:sz w:val="24"/>
          <w:szCs w:val="24"/>
        </w:rPr>
        <w:t>开标</w:t>
      </w:r>
      <w:r>
        <w:rPr>
          <w:rFonts w:hint="eastAsia" w:asciiTheme="majorEastAsia" w:hAnsiTheme="majorEastAsia" w:eastAsiaTheme="majorEastAsia"/>
          <w:b w:val="0"/>
          <w:bCs/>
          <w:sz w:val="24"/>
          <w:szCs w:val="24"/>
          <w:lang w:val="en-US" w:eastAsia="zh-CN"/>
        </w:rPr>
        <w:t>报价</w:t>
      </w:r>
      <w:r>
        <w:rPr>
          <w:rFonts w:hint="eastAsia" w:asciiTheme="majorEastAsia" w:hAnsiTheme="majorEastAsia" w:eastAsiaTheme="majorEastAsia"/>
          <w:b w:val="0"/>
          <w:bCs/>
          <w:sz w:val="24"/>
          <w:szCs w:val="24"/>
        </w:rPr>
        <w:t>一览表；</w:t>
      </w:r>
    </w:p>
    <w:p w14:paraId="59981296">
      <w:pPr>
        <w:numPr>
          <w:ilvl w:val="0"/>
          <w:numId w:val="16"/>
        </w:numPr>
        <w:tabs>
          <w:tab w:val="left" w:pos="1050"/>
          <w:tab w:val="left" w:pos="1470"/>
        </w:tabs>
        <w:adjustRightInd w:val="0"/>
        <w:snapToGrid w:val="0"/>
        <w:spacing w:line="360" w:lineRule="auto"/>
        <w:ind w:left="425" w:leftChars="0" w:hanging="425" w:firstLineChars="0"/>
        <w:rPr>
          <w:rFonts w:hint="eastAsia" w:asciiTheme="majorEastAsia" w:hAnsiTheme="majorEastAsia" w:eastAsiaTheme="majorEastAsia"/>
          <w:b w:val="0"/>
          <w:bCs/>
          <w:sz w:val="24"/>
          <w:szCs w:val="24"/>
        </w:rPr>
      </w:pPr>
      <w:r>
        <w:rPr>
          <w:rFonts w:hint="eastAsia" w:asciiTheme="majorEastAsia" w:hAnsiTheme="majorEastAsia" w:eastAsiaTheme="majorEastAsia"/>
          <w:b w:val="0"/>
          <w:bCs/>
          <w:sz w:val="24"/>
          <w:szCs w:val="24"/>
        </w:rPr>
        <w:t>投标函；</w:t>
      </w:r>
    </w:p>
    <w:p w14:paraId="76E90629">
      <w:pPr>
        <w:numPr>
          <w:ilvl w:val="0"/>
          <w:numId w:val="16"/>
        </w:numPr>
        <w:tabs>
          <w:tab w:val="left" w:pos="1050"/>
          <w:tab w:val="left" w:pos="1470"/>
        </w:tabs>
        <w:adjustRightInd w:val="0"/>
        <w:snapToGrid w:val="0"/>
        <w:spacing w:line="360" w:lineRule="auto"/>
        <w:ind w:left="425" w:leftChars="0" w:hanging="425" w:firstLineChars="0"/>
        <w:rPr>
          <w:rFonts w:hint="eastAsia" w:asciiTheme="majorEastAsia" w:hAnsiTheme="majorEastAsia" w:eastAsiaTheme="majorEastAsia"/>
          <w:b w:val="0"/>
          <w:bCs/>
          <w:sz w:val="24"/>
          <w:szCs w:val="24"/>
        </w:rPr>
      </w:pPr>
      <w:r>
        <w:rPr>
          <w:rFonts w:hint="eastAsia" w:asciiTheme="majorEastAsia" w:hAnsiTheme="majorEastAsia" w:eastAsiaTheme="majorEastAsia"/>
          <w:b w:val="0"/>
          <w:bCs/>
          <w:sz w:val="24"/>
          <w:szCs w:val="24"/>
        </w:rPr>
        <w:t>保密承诺函；</w:t>
      </w:r>
    </w:p>
    <w:p w14:paraId="3786F30B">
      <w:pPr>
        <w:numPr>
          <w:ilvl w:val="0"/>
          <w:numId w:val="16"/>
        </w:numPr>
        <w:tabs>
          <w:tab w:val="left" w:pos="1050"/>
          <w:tab w:val="left" w:pos="1470"/>
        </w:tabs>
        <w:adjustRightInd w:val="0"/>
        <w:snapToGrid w:val="0"/>
        <w:spacing w:line="360" w:lineRule="auto"/>
        <w:ind w:left="425" w:leftChars="0" w:hanging="425" w:firstLineChars="0"/>
        <w:rPr>
          <w:rFonts w:hint="eastAsia" w:asciiTheme="majorEastAsia" w:hAnsiTheme="majorEastAsia" w:eastAsiaTheme="majorEastAsia"/>
          <w:b w:val="0"/>
          <w:bCs/>
          <w:sz w:val="24"/>
          <w:szCs w:val="24"/>
        </w:rPr>
      </w:pPr>
      <w:r>
        <w:rPr>
          <w:rFonts w:hint="eastAsia" w:asciiTheme="majorEastAsia" w:hAnsiTheme="majorEastAsia" w:eastAsiaTheme="majorEastAsia"/>
          <w:b w:val="0"/>
          <w:bCs/>
          <w:sz w:val="24"/>
          <w:szCs w:val="24"/>
        </w:rPr>
        <w:t>商务条款偏离表；</w:t>
      </w:r>
    </w:p>
    <w:p w14:paraId="73987442">
      <w:pPr>
        <w:numPr>
          <w:ilvl w:val="0"/>
          <w:numId w:val="16"/>
        </w:numPr>
        <w:tabs>
          <w:tab w:val="left" w:pos="1050"/>
          <w:tab w:val="left" w:pos="1470"/>
        </w:tabs>
        <w:adjustRightInd w:val="0"/>
        <w:snapToGrid w:val="0"/>
        <w:spacing w:line="360" w:lineRule="auto"/>
        <w:ind w:left="425" w:leftChars="0" w:hanging="425" w:firstLineChars="0"/>
        <w:rPr>
          <w:rFonts w:hint="eastAsia" w:asciiTheme="majorEastAsia" w:hAnsiTheme="majorEastAsia" w:eastAsiaTheme="majorEastAsia"/>
          <w:b w:val="0"/>
          <w:bCs/>
          <w:sz w:val="24"/>
          <w:szCs w:val="24"/>
        </w:rPr>
      </w:pPr>
      <w:r>
        <w:rPr>
          <w:rFonts w:hint="eastAsia" w:asciiTheme="majorEastAsia" w:hAnsiTheme="majorEastAsia" w:eastAsiaTheme="majorEastAsia"/>
          <w:b w:val="0"/>
          <w:bCs/>
          <w:sz w:val="24"/>
          <w:szCs w:val="24"/>
        </w:rPr>
        <w:t>投标保证金退还说明。</w:t>
      </w:r>
    </w:p>
    <w:p w14:paraId="2DEF3F6E">
      <w:pPr>
        <w:tabs>
          <w:tab w:val="left" w:pos="1050"/>
          <w:tab w:val="left" w:pos="1470"/>
        </w:tabs>
        <w:adjustRightInd w:val="0"/>
        <w:snapToGrid w:val="0"/>
        <w:spacing w:line="360" w:lineRule="auto"/>
        <w:rPr>
          <w:rFonts w:hint="eastAsia" w:asciiTheme="majorEastAsia" w:hAnsiTheme="majorEastAsia" w:eastAsiaTheme="majorEastAsia"/>
          <w:b/>
          <w:sz w:val="24"/>
          <w:szCs w:val="24"/>
        </w:rPr>
      </w:pPr>
    </w:p>
    <w:p w14:paraId="4684A480">
      <w:pPr>
        <w:tabs>
          <w:tab w:val="left" w:pos="1050"/>
          <w:tab w:val="left" w:pos="1470"/>
        </w:tabs>
        <w:adjustRightInd w:val="0"/>
        <w:snapToGrid w:val="0"/>
        <w:spacing w:line="360" w:lineRule="auto"/>
        <w:rPr>
          <w:rFonts w:asciiTheme="majorEastAsia" w:hAnsiTheme="majorEastAsia" w:eastAsiaTheme="majorEastAsia"/>
          <w:sz w:val="24"/>
          <w:szCs w:val="24"/>
        </w:rPr>
      </w:pPr>
      <w:r>
        <w:rPr>
          <w:rFonts w:hint="eastAsia" w:asciiTheme="majorEastAsia" w:hAnsiTheme="majorEastAsia" w:eastAsiaTheme="majorEastAsia"/>
          <w:b/>
          <w:sz w:val="24"/>
          <w:szCs w:val="24"/>
          <w:lang w:val="en-US" w:eastAsia="zh-CN"/>
        </w:rPr>
        <w:t>七</w:t>
      </w:r>
      <w:r>
        <w:rPr>
          <w:rFonts w:asciiTheme="majorEastAsia" w:hAnsiTheme="majorEastAsia" w:eastAsiaTheme="majorEastAsia"/>
          <w:b/>
          <w:sz w:val="24"/>
          <w:szCs w:val="24"/>
        </w:rPr>
        <w:t>、</w:t>
      </w:r>
      <w:r>
        <w:rPr>
          <w:rFonts w:hint="eastAsia" w:asciiTheme="majorEastAsia" w:hAnsiTheme="majorEastAsia" w:eastAsiaTheme="majorEastAsia"/>
          <w:b/>
          <w:sz w:val="24"/>
          <w:szCs w:val="24"/>
        </w:rPr>
        <w:t>投标及开标</w:t>
      </w:r>
    </w:p>
    <w:p w14:paraId="2B7F1B51">
      <w:pPr>
        <w:pStyle w:val="148"/>
        <w:numPr>
          <w:ilvl w:val="0"/>
          <w:numId w:val="17"/>
        </w:numPr>
        <w:tabs>
          <w:tab w:val="left" w:pos="1134"/>
        </w:tabs>
        <w:adjustRightInd w:val="0"/>
        <w:snapToGrid w:val="0"/>
        <w:spacing w:line="360" w:lineRule="auto"/>
        <w:ind w:firstLineChars="0"/>
        <w:rPr>
          <w:rFonts w:hint="eastAsia" w:asciiTheme="majorEastAsia" w:hAnsiTheme="majorEastAsia" w:eastAsiaTheme="majorEastAsia"/>
          <w:sz w:val="24"/>
          <w:szCs w:val="24"/>
        </w:rPr>
      </w:pPr>
      <w:r>
        <w:rPr>
          <w:rFonts w:hint="eastAsia" w:asciiTheme="majorEastAsia" w:hAnsiTheme="majorEastAsia" w:eastAsiaTheme="majorEastAsia"/>
          <w:sz w:val="24"/>
          <w:szCs w:val="24"/>
        </w:rPr>
        <w:t>投标方式</w:t>
      </w:r>
    </w:p>
    <w:p w14:paraId="340847FC">
      <w:pPr>
        <w:pStyle w:val="148"/>
        <w:keepNext w:val="0"/>
        <w:keepLines w:val="0"/>
        <w:pageBreakBefore w:val="0"/>
        <w:widowControl w:val="0"/>
        <w:numPr>
          <w:ilvl w:val="0"/>
          <w:numId w:val="0"/>
        </w:numPr>
        <w:tabs>
          <w:tab w:val="left" w:pos="1134"/>
        </w:tabs>
        <w:kinsoku/>
        <w:wordWrap/>
        <w:overflowPunct/>
        <w:topLinePunct w:val="0"/>
        <w:autoSpaceDE/>
        <w:autoSpaceDN/>
        <w:bidi w:val="0"/>
        <w:adjustRightInd w:val="0"/>
        <w:snapToGrid w:val="0"/>
        <w:spacing w:line="360" w:lineRule="auto"/>
        <w:ind w:leftChars="0" w:firstLine="480" w:firstLineChars="200"/>
        <w:textAlignment w:val="auto"/>
        <w:rPr>
          <w:rFonts w:hint="eastAsia" w:asciiTheme="majorEastAsia" w:hAnsiTheme="majorEastAsia" w:eastAsiaTheme="majorEastAsia"/>
          <w:b/>
          <w:bCs/>
          <w:sz w:val="24"/>
          <w:szCs w:val="24"/>
        </w:rPr>
      </w:pPr>
      <w:r>
        <w:rPr>
          <w:rFonts w:hint="eastAsia" w:asciiTheme="majorEastAsia" w:hAnsiTheme="majorEastAsia" w:eastAsiaTheme="majorEastAsia"/>
          <w:sz w:val="24"/>
          <w:szCs w:val="24"/>
        </w:rPr>
        <w:t>在中国重汽e采通平台应标成功后，进入“供应商投标”环节，投递盖章扫描版电子标书（包含资质标书、商务标书），用“公司名称+文件名称”命名。</w:t>
      </w:r>
      <w:r>
        <w:rPr>
          <w:rFonts w:hint="eastAsia" w:asciiTheme="majorEastAsia" w:hAnsiTheme="majorEastAsia" w:eastAsiaTheme="majorEastAsia"/>
          <w:b/>
          <w:bCs/>
          <w:sz w:val="24"/>
          <w:szCs w:val="24"/>
        </w:rPr>
        <w:t>若逾期未在中国重汽e采通平台上传电子标书，即便递交了纸质版投标文件，一律视为无效投标。</w:t>
      </w:r>
    </w:p>
    <w:p w14:paraId="205768B3">
      <w:pPr>
        <w:pStyle w:val="148"/>
        <w:numPr>
          <w:ilvl w:val="0"/>
          <w:numId w:val="17"/>
        </w:numPr>
        <w:tabs>
          <w:tab w:val="left" w:pos="1134"/>
        </w:tabs>
        <w:adjustRightInd w:val="0"/>
        <w:snapToGrid w:val="0"/>
        <w:spacing w:line="360" w:lineRule="auto"/>
        <w:ind w:firstLineChars="0"/>
        <w:rPr>
          <w:rFonts w:hint="eastAsia" w:asciiTheme="majorEastAsia" w:hAnsiTheme="majorEastAsia" w:eastAsiaTheme="majorEastAsia"/>
          <w:sz w:val="24"/>
          <w:szCs w:val="24"/>
        </w:rPr>
      </w:pPr>
      <w:r>
        <w:rPr>
          <w:rFonts w:hint="eastAsia" w:asciiTheme="majorEastAsia" w:hAnsiTheme="majorEastAsia" w:eastAsiaTheme="majorEastAsia"/>
          <w:sz w:val="24"/>
          <w:szCs w:val="24"/>
        </w:rPr>
        <w:t>地点及时间：</w:t>
      </w:r>
    </w:p>
    <w:p w14:paraId="29A9C863">
      <w:pPr>
        <w:pStyle w:val="148"/>
        <w:keepNext w:val="0"/>
        <w:keepLines w:val="0"/>
        <w:pageBreakBefore w:val="0"/>
        <w:widowControl w:val="0"/>
        <w:numPr>
          <w:ilvl w:val="0"/>
          <w:numId w:val="0"/>
        </w:numPr>
        <w:tabs>
          <w:tab w:val="left" w:pos="1134"/>
        </w:tabs>
        <w:kinsoku/>
        <w:wordWrap/>
        <w:overflowPunct/>
        <w:topLinePunct w:val="0"/>
        <w:autoSpaceDE/>
        <w:autoSpaceDN/>
        <w:bidi w:val="0"/>
        <w:adjustRightInd w:val="0"/>
        <w:snapToGrid w:val="0"/>
        <w:spacing w:line="360" w:lineRule="auto"/>
        <w:ind w:leftChars="0" w:firstLine="480" w:firstLineChars="200"/>
        <w:textAlignment w:val="auto"/>
        <w:rPr>
          <w:rFonts w:hint="eastAsia" w:asciiTheme="majorEastAsia" w:hAnsiTheme="majorEastAsia" w:eastAsiaTheme="majorEastAsia"/>
          <w:sz w:val="24"/>
          <w:szCs w:val="24"/>
        </w:rPr>
      </w:pPr>
      <w:r>
        <w:rPr>
          <w:rFonts w:hint="eastAsia" w:asciiTheme="majorEastAsia" w:hAnsiTheme="majorEastAsia" w:eastAsiaTheme="majorEastAsia"/>
          <w:sz w:val="24"/>
          <w:szCs w:val="24"/>
        </w:rPr>
        <w:t>地点：中国重汽科技大厦</w:t>
      </w:r>
    </w:p>
    <w:p w14:paraId="6D67F244">
      <w:pPr>
        <w:pStyle w:val="148"/>
        <w:keepNext w:val="0"/>
        <w:keepLines w:val="0"/>
        <w:pageBreakBefore w:val="0"/>
        <w:widowControl w:val="0"/>
        <w:numPr>
          <w:ilvl w:val="0"/>
          <w:numId w:val="0"/>
        </w:numPr>
        <w:tabs>
          <w:tab w:val="left" w:pos="1134"/>
        </w:tabs>
        <w:kinsoku/>
        <w:wordWrap/>
        <w:overflowPunct/>
        <w:topLinePunct w:val="0"/>
        <w:autoSpaceDE/>
        <w:autoSpaceDN/>
        <w:bidi w:val="0"/>
        <w:adjustRightInd w:val="0"/>
        <w:snapToGrid w:val="0"/>
        <w:spacing w:line="360" w:lineRule="auto"/>
        <w:ind w:leftChars="0" w:firstLine="480" w:firstLineChars="200"/>
        <w:textAlignment w:val="auto"/>
        <w:rPr>
          <w:rFonts w:hint="eastAsia" w:asciiTheme="majorEastAsia" w:hAnsiTheme="majorEastAsia" w:eastAsiaTheme="majorEastAsia"/>
          <w:sz w:val="24"/>
          <w:szCs w:val="24"/>
          <w:lang w:val="en-US" w:eastAsia="zh-CN"/>
        </w:rPr>
      </w:pPr>
      <w:r>
        <w:rPr>
          <w:rFonts w:hint="eastAsia" w:asciiTheme="majorEastAsia" w:hAnsiTheme="majorEastAsia" w:eastAsiaTheme="majorEastAsia"/>
          <w:sz w:val="24"/>
          <w:szCs w:val="24"/>
        </w:rPr>
        <w:t>投标截止时间：</w:t>
      </w:r>
      <w:r>
        <w:rPr>
          <w:rFonts w:hint="eastAsia" w:asciiTheme="majorEastAsia" w:hAnsiTheme="majorEastAsia" w:eastAsiaTheme="majorEastAsia"/>
          <w:b/>
          <w:bCs/>
          <w:sz w:val="24"/>
          <w:szCs w:val="24"/>
          <w:highlight w:val="yellow"/>
        </w:rPr>
        <w:t>2026年</w:t>
      </w:r>
      <w:r>
        <w:rPr>
          <w:rFonts w:hint="eastAsia" w:asciiTheme="majorEastAsia" w:hAnsiTheme="majorEastAsia" w:eastAsiaTheme="majorEastAsia"/>
          <w:b/>
          <w:bCs/>
          <w:sz w:val="24"/>
          <w:szCs w:val="24"/>
          <w:highlight w:val="yellow"/>
          <w:lang w:val="en-US" w:eastAsia="zh-CN"/>
        </w:rPr>
        <w:t>10</w:t>
      </w:r>
      <w:r>
        <w:rPr>
          <w:rFonts w:hint="eastAsia" w:asciiTheme="majorEastAsia" w:hAnsiTheme="majorEastAsia" w:eastAsiaTheme="majorEastAsia"/>
          <w:b/>
          <w:bCs/>
          <w:sz w:val="24"/>
          <w:szCs w:val="24"/>
          <w:highlight w:val="yellow"/>
        </w:rPr>
        <w:t>月</w:t>
      </w:r>
      <w:r>
        <w:rPr>
          <w:rFonts w:hint="eastAsia" w:asciiTheme="majorEastAsia" w:hAnsiTheme="majorEastAsia" w:eastAsiaTheme="majorEastAsia"/>
          <w:b/>
          <w:bCs/>
          <w:sz w:val="24"/>
          <w:szCs w:val="24"/>
          <w:highlight w:val="yellow"/>
          <w:lang w:val="en-US" w:eastAsia="zh-CN"/>
        </w:rPr>
        <w:t>12</w:t>
      </w:r>
      <w:r>
        <w:rPr>
          <w:rFonts w:hint="eastAsia" w:asciiTheme="majorEastAsia" w:hAnsiTheme="majorEastAsia" w:eastAsiaTheme="majorEastAsia"/>
          <w:b/>
          <w:bCs/>
          <w:sz w:val="24"/>
          <w:szCs w:val="24"/>
          <w:highlight w:val="yellow"/>
        </w:rPr>
        <w:t>号</w:t>
      </w:r>
      <w:r>
        <w:rPr>
          <w:rFonts w:hint="eastAsia" w:asciiTheme="majorEastAsia" w:hAnsiTheme="majorEastAsia" w:eastAsiaTheme="majorEastAsia"/>
          <w:b/>
          <w:bCs/>
          <w:sz w:val="24"/>
          <w:szCs w:val="24"/>
          <w:highlight w:val="yellow"/>
          <w:lang w:val="en-US" w:eastAsia="zh-CN"/>
        </w:rPr>
        <w:t>9</w:t>
      </w:r>
      <w:r>
        <w:rPr>
          <w:rFonts w:hint="eastAsia" w:asciiTheme="majorEastAsia" w:hAnsiTheme="majorEastAsia" w:eastAsiaTheme="majorEastAsia"/>
          <w:b/>
          <w:bCs/>
          <w:sz w:val="24"/>
          <w:szCs w:val="24"/>
          <w:highlight w:val="yellow"/>
        </w:rPr>
        <w:t>:00:00（北京时间）</w:t>
      </w:r>
      <w:r>
        <w:rPr>
          <w:rFonts w:hint="eastAsia" w:asciiTheme="majorEastAsia" w:hAnsiTheme="majorEastAsia" w:eastAsiaTheme="majorEastAsia"/>
          <w:b/>
          <w:bCs/>
          <w:sz w:val="24"/>
          <w:szCs w:val="24"/>
          <w:highlight w:val="yellow"/>
          <w:lang w:val="en-US" w:eastAsia="zh-CN"/>
        </w:rPr>
        <w:t>前</w:t>
      </w:r>
    </w:p>
    <w:p w14:paraId="633B7278">
      <w:pPr>
        <w:pStyle w:val="148"/>
        <w:keepNext w:val="0"/>
        <w:keepLines w:val="0"/>
        <w:pageBreakBefore w:val="0"/>
        <w:widowControl w:val="0"/>
        <w:numPr>
          <w:ilvl w:val="0"/>
          <w:numId w:val="0"/>
        </w:numPr>
        <w:tabs>
          <w:tab w:val="left" w:pos="1134"/>
        </w:tabs>
        <w:kinsoku/>
        <w:wordWrap/>
        <w:overflowPunct/>
        <w:topLinePunct w:val="0"/>
        <w:autoSpaceDE/>
        <w:autoSpaceDN/>
        <w:bidi w:val="0"/>
        <w:adjustRightInd w:val="0"/>
        <w:snapToGrid w:val="0"/>
        <w:spacing w:line="360" w:lineRule="auto"/>
        <w:ind w:leftChars="0" w:firstLine="480" w:firstLineChars="200"/>
        <w:textAlignment w:val="auto"/>
        <w:rPr>
          <w:rFonts w:hint="eastAsia" w:asciiTheme="majorEastAsia" w:hAnsiTheme="majorEastAsia" w:eastAsiaTheme="majorEastAsia"/>
          <w:sz w:val="24"/>
          <w:szCs w:val="24"/>
        </w:rPr>
      </w:pPr>
      <w:r>
        <w:rPr>
          <w:rFonts w:hint="eastAsia" w:asciiTheme="majorEastAsia" w:hAnsiTheme="majorEastAsia" w:eastAsiaTheme="majorEastAsia"/>
          <w:sz w:val="24"/>
          <w:szCs w:val="24"/>
        </w:rPr>
        <w:t>开标时间</w:t>
      </w:r>
      <w:r>
        <w:rPr>
          <w:rFonts w:hint="eastAsia" w:asciiTheme="majorEastAsia" w:hAnsiTheme="majorEastAsia" w:eastAsiaTheme="majorEastAsia"/>
          <w:sz w:val="24"/>
          <w:szCs w:val="24"/>
          <w:highlight w:val="yellow"/>
        </w:rPr>
        <w:t>：</w:t>
      </w:r>
      <w:r>
        <w:rPr>
          <w:rFonts w:hint="eastAsia" w:asciiTheme="majorEastAsia" w:hAnsiTheme="majorEastAsia" w:eastAsiaTheme="majorEastAsia"/>
          <w:b/>
          <w:bCs/>
          <w:sz w:val="24"/>
          <w:szCs w:val="24"/>
          <w:highlight w:val="yellow"/>
        </w:rPr>
        <w:t>2026年</w:t>
      </w:r>
      <w:r>
        <w:rPr>
          <w:rFonts w:hint="eastAsia" w:asciiTheme="majorEastAsia" w:hAnsiTheme="majorEastAsia" w:eastAsiaTheme="majorEastAsia"/>
          <w:b/>
          <w:bCs/>
          <w:sz w:val="24"/>
          <w:szCs w:val="24"/>
          <w:highlight w:val="yellow"/>
          <w:lang w:val="en-US" w:eastAsia="zh-CN"/>
        </w:rPr>
        <w:t>10</w:t>
      </w:r>
      <w:r>
        <w:rPr>
          <w:rFonts w:hint="eastAsia" w:asciiTheme="majorEastAsia" w:hAnsiTheme="majorEastAsia" w:eastAsiaTheme="majorEastAsia"/>
          <w:b/>
          <w:bCs/>
          <w:sz w:val="24"/>
          <w:szCs w:val="24"/>
          <w:highlight w:val="yellow"/>
        </w:rPr>
        <w:t>月</w:t>
      </w:r>
      <w:r>
        <w:rPr>
          <w:rFonts w:hint="eastAsia" w:asciiTheme="majorEastAsia" w:hAnsiTheme="majorEastAsia" w:eastAsiaTheme="majorEastAsia"/>
          <w:b/>
          <w:bCs/>
          <w:sz w:val="24"/>
          <w:szCs w:val="24"/>
          <w:highlight w:val="yellow"/>
          <w:lang w:val="en-US" w:eastAsia="zh-CN"/>
        </w:rPr>
        <w:t>12</w:t>
      </w:r>
      <w:r>
        <w:rPr>
          <w:rFonts w:hint="eastAsia" w:asciiTheme="majorEastAsia" w:hAnsiTheme="majorEastAsia" w:eastAsiaTheme="majorEastAsia"/>
          <w:b/>
          <w:bCs/>
          <w:sz w:val="24"/>
          <w:szCs w:val="24"/>
          <w:highlight w:val="yellow"/>
        </w:rPr>
        <w:t>号</w:t>
      </w:r>
      <w:r>
        <w:rPr>
          <w:rFonts w:hint="eastAsia" w:asciiTheme="majorEastAsia" w:hAnsiTheme="majorEastAsia" w:eastAsiaTheme="majorEastAsia"/>
          <w:b/>
          <w:bCs/>
          <w:sz w:val="24"/>
          <w:szCs w:val="24"/>
          <w:highlight w:val="yellow"/>
          <w:lang w:val="en-US" w:eastAsia="zh-CN"/>
        </w:rPr>
        <w:t>9</w:t>
      </w:r>
      <w:r>
        <w:rPr>
          <w:rFonts w:hint="eastAsia" w:asciiTheme="majorEastAsia" w:hAnsiTheme="majorEastAsia" w:eastAsiaTheme="majorEastAsia"/>
          <w:b/>
          <w:bCs/>
          <w:sz w:val="24"/>
          <w:szCs w:val="24"/>
          <w:highlight w:val="yellow"/>
        </w:rPr>
        <w:t>:00:00（北京时间）</w:t>
      </w:r>
      <w:r>
        <w:rPr>
          <w:rFonts w:hint="eastAsia" w:asciiTheme="majorEastAsia" w:hAnsiTheme="majorEastAsia" w:eastAsiaTheme="majorEastAsia"/>
          <w:sz w:val="24"/>
          <w:szCs w:val="24"/>
        </w:rPr>
        <w:t>（若有变化另行通知）</w:t>
      </w:r>
    </w:p>
    <w:p w14:paraId="427FD9F6">
      <w:pPr>
        <w:pStyle w:val="148"/>
        <w:keepNext w:val="0"/>
        <w:keepLines w:val="0"/>
        <w:pageBreakBefore w:val="0"/>
        <w:widowControl w:val="0"/>
        <w:numPr>
          <w:ilvl w:val="0"/>
          <w:numId w:val="0"/>
        </w:numPr>
        <w:tabs>
          <w:tab w:val="left" w:pos="1134"/>
        </w:tabs>
        <w:kinsoku/>
        <w:wordWrap/>
        <w:overflowPunct/>
        <w:topLinePunct w:val="0"/>
        <w:autoSpaceDE/>
        <w:autoSpaceDN/>
        <w:bidi w:val="0"/>
        <w:adjustRightInd w:val="0"/>
        <w:snapToGrid w:val="0"/>
        <w:spacing w:line="360" w:lineRule="auto"/>
        <w:ind w:leftChars="0" w:firstLine="480" w:firstLineChars="200"/>
        <w:textAlignment w:val="auto"/>
        <w:rPr>
          <w:rFonts w:hint="default" w:asciiTheme="majorEastAsia" w:hAnsiTheme="majorEastAsia" w:eastAsiaTheme="majorEastAsia"/>
          <w:sz w:val="24"/>
          <w:szCs w:val="24"/>
          <w:lang w:val="en-US" w:eastAsia="zh-CN"/>
        </w:rPr>
      </w:pPr>
      <w:r>
        <w:rPr>
          <w:rFonts w:hint="eastAsia" w:asciiTheme="majorEastAsia" w:hAnsiTheme="majorEastAsia" w:eastAsiaTheme="majorEastAsia"/>
          <w:sz w:val="24"/>
          <w:szCs w:val="24"/>
          <w:lang w:val="en-US" w:eastAsia="zh-CN"/>
        </w:rPr>
        <w:t>开标方式：视频参与</w:t>
      </w:r>
    </w:p>
    <w:p w14:paraId="1F6DD1C4">
      <w:pPr>
        <w:pStyle w:val="148"/>
        <w:numPr>
          <w:ilvl w:val="0"/>
          <w:numId w:val="17"/>
        </w:numPr>
        <w:tabs>
          <w:tab w:val="left" w:pos="1134"/>
        </w:tabs>
        <w:adjustRightInd w:val="0"/>
        <w:snapToGrid w:val="0"/>
        <w:spacing w:line="360" w:lineRule="auto"/>
        <w:ind w:firstLineChars="0"/>
        <w:rPr>
          <w:rFonts w:hint="eastAsia" w:cs="Times New Roman" w:asciiTheme="majorEastAsia" w:hAnsiTheme="majorEastAsia" w:eastAsiaTheme="majorEastAsia"/>
          <w:sz w:val="24"/>
          <w:szCs w:val="24"/>
        </w:rPr>
      </w:pPr>
      <w:r>
        <w:rPr>
          <w:rFonts w:hint="eastAsia" w:cs="Times New Roman" w:asciiTheme="majorEastAsia" w:hAnsiTheme="majorEastAsia" w:eastAsiaTheme="majorEastAsia"/>
          <w:sz w:val="24"/>
          <w:szCs w:val="24"/>
        </w:rPr>
        <w:t>招标人信息：</w:t>
      </w:r>
    </w:p>
    <w:p w14:paraId="2A7AA777">
      <w:pPr>
        <w:keepNext w:val="0"/>
        <w:keepLines w:val="0"/>
        <w:pageBreakBefore w:val="0"/>
        <w:widowControl w:val="0"/>
        <w:tabs>
          <w:tab w:val="left" w:pos="1134"/>
        </w:tabs>
        <w:kinsoku/>
        <w:wordWrap/>
        <w:overflowPunct/>
        <w:topLinePunct w:val="0"/>
        <w:autoSpaceDE/>
        <w:autoSpaceDN/>
        <w:bidi w:val="0"/>
        <w:adjustRightInd w:val="0"/>
        <w:snapToGrid w:val="0"/>
        <w:spacing w:line="360" w:lineRule="auto"/>
        <w:ind w:firstLine="480" w:firstLineChars="200"/>
        <w:textAlignment w:val="auto"/>
        <w:rPr>
          <w:rFonts w:hint="eastAsia" w:cs="Times New Roman" w:asciiTheme="majorEastAsia" w:hAnsiTheme="majorEastAsia" w:eastAsiaTheme="majorEastAsia"/>
          <w:kern w:val="2"/>
          <w:sz w:val="24"/>
          <w:szCs w:val="24"/>
          <w:lang w:val="en-US" w:eastAsia="zh-CN" w:bidi="ar-SA"/>
        </w:rPr>
      </w:pPr>
      <w:r>
        <w:rPr>
          <w:rFonts w:hint="eastAsia" w:cs="Times New Roman" w:asciiTheme="majorEastAsia" w:hAnsiTheme="majorEastAsia" w:eastAsiaTheme="majorEastAsia"/>
          <w:kern w:val="2"/>
          <w:sz w:val="24"/>
          <w:szCs w:val="24"/>
          <w:lang w:val="en-US" w:eastAsia="zh-CN" w:bidi="ar-SA"/>
        </w:rPr>
        <w:t>招标人名称：中国重汽集团济南商用车有限公司</w:t>
      </w:r>
    </w:p>
    <w:p w14:paraId="44CB7D56">
      <w:pPr>
        <w:keepNext w:val="0"/>
        <w:keepLines w:val="0"/>
        <w:pageBreakBefore w:val="0"/>
        <w:widowControl w:val="0"/>
        <w:tabs>
          <w:tab w:val="left" w:pos="1134"/>
        </w:tabs>
        <w:kinsoku/>
        <w:wordWrap/>
        <w:overflowPunct/>
        <w:topLinePunct w:val="0"/>
        <w:autoSpaceDE/>
        <w:autoSpaceDN/>
        <w:bidi w:val="0"/>
        <w:adjustRightInd w:val="0"/>
        <w:snapToGrid w:val="0"/>
        <w:spacing w:line="360" w:lineRule="auto"/>
        <w:ind w:firstLine="480" w:firstLineChars="200"/>
        <w:textAlignment w:val="auto"/>
        <w:rPr>
          <w:rFonts w:hint="eastAsia" w:cs="Times New Roman" w:asciiTheme="majorEastAsia" w:hAnsiTheme="majorEastAsia" w:eastAsiaTheme="majorEastAsia"/>
          <w:kern w:val="2"/>
          <w:sz w:val="24"/>
          <w:szCs w:val="24"/>
          <w:lang w:val="en-US" w:eastAsia="zh-CN" w:bidi="ar-SA"/>
        </w:rPr>
      </w:pPr>
      <w:r>
        <w:rPr>
          <w:rFonts w:hint="eastAsia" w:cs="Times New Roman" w:asciiTheme="majorEastAsia" w:hAnsiTheme="majorEastAsia" w:eastAsiaTheme="majorEastAsia"/>
          <w:kern w:val="2"/>
          <w:sz w:val="24"/>
          <w:szCs w:val="24"/>
          <w:lang w:val="en-US" w:eastAsia="zh-CN" w:bidi="ar-SA"/>
        </w:rPr>
        <w:t>招标人地址：山东省济南市高新区华奥路777号中国重汽科技大厦11楼</w:t>
      </w:r>
    </w:p>
    <w:p w14:paraId="449C8A86">
      <w:pPr>
        <w:keepNext w:val="0"/>
        <w:keepLines w:val="0"/>
        <w:pageBreakBefore w:val="0"/>
        <w:widowControl w:val="0"/>
        <w:tabs>
          <w:tab w:val="left" w:pos="1134"/>
        </w:tabs>
        <w:kinsoku/>
        <w:wordWrap/>
        <w:overflowPunct/>
        <w:topLinePunct w:val="0"/>
        <w:autoSpaceDE/>
        <w:autoSpaceDN/>
        <w:bidi w:val="0"/>
        <w:adjustRightInd w:val="0"/>
        <w:snapToGrid w:val="0"/>
        <w:spacing w:line="360" w:lineRule="auto"/>
        <w:ind w:firstLine="480" w:firstLineChars="200"/>
        <w:textAlignment w:val="auto"/>
        <w:rPr>
          <w:rFonts w:hint="eastAsia" w:cs="Times New Roman" w:asciiTheme="majorEastAsia" w:hAnsiTheme="majorEastAsia" w:eastAsiaTheme="majorEastAsia"/>
          <w:kern w:val="2"/>
          <w:sz w:val="24"/>
          <w:szCs w:val="24"/>
          <w:lang w:val="en-US" w:eastAsia="zh-CN" w:bidi="ar-SA"/>
        </w:rPr>
      </w:pPr>
      <w:r>
        <w:rPr>
          <w:rFonts w:hint="eastAsia" w:cs="Times New Roman" w:asciiTheme="majorEastAsia" w:hAnsiTheme="majorEastAsia" w:eastAsiaTheme="majorEastAsia"/>
          <w:kern w:val="2"/>
          <w:sz w:val="24"/>
          <w:szCs w:val="24"/>
          <w:lang w:val="en-US" w:eastAsia="zh-CN" w:bidi="ar-SA"/>
        </w:rPr>
        <w:t>联系人：宋建旭</w:t>
      </w:r>
    </w:p>
    <w:p w14:paraId="26DC9054">
      <w:pPr>
        <w:keepNext w:val="0"/>
        <w:keepLines w:val="0"/>
        <w:pageBreakBefore w:val="0"/>
        <w:widowControl w:val="0"/>
        <w:tabs>
          <w:tab w:val="left" w:pos="1134"/>
        </w:tabs>
        <w:kinsoku/>
        <w:wordWrap/>
        <w:overflowPunct/>
        <w:topLinePunct w:val="0"/>
        <w:autoSpaceDE/>
        <w:autoSpaceDN/>
        <w:bidi w:val="0"/>
        <w:adjustRightInd w:val="0"/>
        <w:snapToGrid w:val="0"/>
        <w:spacing w:line="360" w:lineRule="auto"/>
        <w:ind w:firstLine="480" w:firstLineChars="200"/>
        <w:textAlignment w:val="auto"/>
        <w:rPr>
          <w:rFonts w:hint="eastAsia" w:cs="Times New Roman" w:asciiTheme="majorEastAsia" w:hAnsiTheme="majorEastAsia" w:eastAsiaTheme="majorEastAsia"/>
          <w:kern w:val="2"/>
          <w:sz w:val="24"/>
          <w:szCs w:val="24"/>
          <w:lang w:val="en-US" w:eastAsia="zh-CN" w:bidi="ar-SA"/>
        </w:rPr>
      </w:pPr>
      <w:r>
        <w:rPr>
          <w:rFonts w:hint="eastAsia" w:cs="Times New Roman" w:asciiTheme="majorEastAsia" w:hAnsiTheme="majorEastAsia" w:eastAsiaTheme="majorEastAsia"/>
          <w:kern w:val="2"/>
          <w:sz w:val="24"/>
          <w:szCs w:val="24"/>
          <w:lang w:val="en-US" w:eastAsia="zh-CN" w:bidi="ar-SA"/>
        </w:rPr>
        <w:t>电话：15726097311</w:t>
      </w:r>
    </w:p>
    <w:p w14:paraId="4D0E8096">
      <w:pPr>
        <w:keepNext w:val="0"/>
        <w:keepLines w:val="0"/>
        <w:pageBreakBefore w:val="0"/>
        <w:widowControl w:val="0"/>
        <w:tabs>
          <w:tab w:val="left" w:pos="1134"/>
        </w:tabs>
        <w:kinsoku/>
        <w:wordWrap/>
        <w:overflowPunct/>
        <w:topLinePunct w:val="0"/>
        <w:autoSpaceDE/>
        <w:autoSpaceDN/>
        <w:bidi w:val="0"/>
        <w:adjustRightInd w:val="0"/>
        <w:snapToGrid w:val="0"/>
        <w:spacing w:line="360" w:lineRule="auto"/>
        <w:ind w:firstLine="480" w:firstLineChars="200"/>
        <w:textAlignment w:val="auto"/>
        <w:rPr>
          <w:rFonts w:hint="eastAsia" w:cs="Times New Roman" w:asciiTheme="majorEastAsia" w:hAnsiTheme="majorEastAsia" w:eastAsiaTheme="majorEastAsia"/>
          <w:kern w:val="2"/>
          <w:sz w:val="24"/>
          <w:szCs w:val="24"/>
          <w:lang w:val="en-US" w:eastAsia="zh-CN" w:bidi="ar-SA"/>
        </w:rPr>
      </w:pPr>
      <w:r>
        <w:rPr>
          <w:rFonts w:hint="eastAsia" w:cs="Times New Roman" w:asciiTheme="majorEastAsia" w:hAnsiTheme="majorEastAsia" w:eastAsiaTheme="majorEastAsia"/>
          <w:kern w:val="2"/>
          <w:sz w:val="24"/>
          <w:szCs w:val="24"/>
          <w:lang w:val="en-US" w:eastAsia="zh-CN" w:bidi="ar-SA"/>
        </w:rPr>
        <w:t>邮箱：</w:t>
      </w:r>
      <w:r>
        <w:rPr>
          <w:rFonts w:hint="eastAsia" w:cs="Times New Roman" w:asciiTheme="majorEastAsia" w:hAnsiTheme="majorEastAsia" w:eastAsiaTheme="majorEastAsia"/>
          <w:kern w:val="2"/>
          <w:sz w:val="24"/>
          <w:szCs w:val="24"/>
          <w:lang w:val="en-US" w:eastAsia="zh-CN" w:bidi="ar-SA"/>
        </w:rPr>
        <w:fldChar w:fldCharType="begin"/>
      </w:r>
      <w:r>
        <w:rPr>
          <w:rFonts w:hint="eastAsia" w:cs="Times New Roman" w:asciiTheme="majorEastAsia" w:hAnsiTheme="majorEastAsia" w:eastAsiaTheme="majorEastAsia"/>
          <w:kern w:val="2"/>
          <w:sz w:val="24"/>
          <w:szCs w:val="24"/>
          <w:lang w:val="en-US" w:eastAsia="zh-CN" w:bidi="ar-SA"/>
        </w:rPr>
        <w:instrText xml:space="preserve"> HYPERLINK "mailto:niuxiaod@sinotruk.com" </w:instrText>
      </w:r>
      <w:r>
        <w:rPr>
          <w:rFonts w:hint="eastAsia" w:cs="Times New Roman" w:asciiTheme="majorEastAsia" w:hAnsiTheme="majorEastAsia" w:eastAsiaTheme="majorEastAsia"/>
          <w:kern w:val="2"/>
          <w:sz w:val="24"/>
          <w:szCs w:val="24"/>
          <w:lang w:val="en-US" w:eastAsia="zh-CN" w:bidi="ar-SA"/>
        </w:rPr>
        <w:fldChar w:fldCharType="separate"/>
      </w:r>
      <w:r>
        <w:rPr>
          <w:rFonts w:hint="eastAsia" w:cs="Times New Roman" w:asciiTheme="majorEastAsia" w:hAnsiTheme="majorEastAsia" w:eastAsiaTheme="majorEastAsia"/>
          <w:kern w:val="2"/>
          <w:sz w:val="24"/>
          <w:szCs w:val="24"/>
          <w:lang w:val="en-US" w:eastAsia="zh-CN" w:bidi="ar-SA"/>
        </w:rPr>
        <w:t>songjianxu@sinotruk.com</w:t>
      </w:r>
      <w:r>
        <w:rPr>
          <w:rFonts w:hint="eastAsia" w:cs="Times New Roman" w:asciiTheme="majorEastAsia" w:hAnsiTheme="majorEastAsia" w:eastAsiaTheme="majorEastAsia"/>
          <w:kern w:val="2"/>
          <w:sz w:val="24"/>
          <w:szCs w:val="24"/>
          <w:lang w:val="en-US" w:eastAsia="zh-CN" w:bidi="ar-SA"/>
        </w:rPr>
        <w:fldChar w:fldCharType="end"/>
      </w:r>
    </w:p>
    <w:p w14:paraId="48903800">
      <w:pPr>
        <w:pStyle w:val="24"/>
        <w:rPr>
          <w:rFonts w:hint="eastAsia"/>
          <w:lang w:val="en-US" w:eastAsia="zh-CN"/>
        </w:rPr>
      </w:pPr>
    </w:p>
    <w:p w14:paraId="5A53445E">
      <w:pPr>
        <w:tabs>
          <w:tab w:val="left" w:pos="454"/>
        </w:tabs>
        <w:adjustRightInd w:val="0"/>
        <w:snapToGrid w:val="0"/>
        <w:spacing w:line="360" w:lineRule="auto"/>
        <w:rPr>
          <w:rFonts w:asciiTheme="majorEastAsia" w:hAnsiTheme="majorEastAsia" w:eastAsiaTheme="majorEastAsia"/>
          <w:b/>
          <w:sz w:val="24"/>
          <w:szCs w:val="24"/>
        </w:rPr>
      </w:pPr>
      <w:r>
        <w:rPr>
          <w:rFonts w:hint="eastAsia" w:asciiTheme="majorEastAsia" w:hAnsiTheme="majorEastAsia" w:eastAsiaTheme="majorEastAsia"/>
          <w:b/>
          <w:sz w:val="24"/>
          <w:szCs w:val="24"/>
          <w:lang w:val="en-US" w:eastAsia="zh-CN"/>
        </w:rPr>
        <w:t>八</w:t>
      </w:r>
      <w:r>
        <w:rPr>
          <w:rFonts w:hint="eastAsia" w:asciiTheme="majorEastAsia" w:hAnsiTheme="majorEastAsia" w:eastAsiaTheme="majorEastAsia"/>
          <w:b/>
          <w:sz w:val="24"/>
          <w:szCs w:val="24"/>
        </w:rPr>
        <w:t>、</w:t>
      </w:r>
      <w:r>
        <w:rPr>
          <w:rFonts w:asciiTheme="majorEastAsia" w:hAnsiTheme="majorEastAsia" w:eastAsiaTheme="majorEastAsia"/>
          <w:b/>
          <w:sz w:val="24"/>
          <w:szCs w:val="24"/>
        </w:rPr>
        <w:t>投标保证金：</w:t>
      </w:r>
    </w:p>
    <w:p w14:paraId="2AFD9594">
      <w:pPr>
        <w:pStyle w:val="148"/>
        <w:numPr>
          <w:ilvl w:val="0"/>
          <w:numId w:val="18"/>
        </w:numPr>
        <w:tabs>
          <w:tab w:val="left" w:pos="454"/>
        </w:tabs>
        <w:adjustRightInd w:val="0"/>
        <w:snapToGrid w:val="0"/>
        <w:spacing w:line="360" w:lineRule="auto"/>
        <w:ind w:firstLineChars="0"/>
        <w:rPr>
          <w:rFonts w:asciiTheme="majorEastAsia" w:hAnsiTheme="majorEastAsia" w:eastAsiaTheme="majorEastAsia"/>
          <w:sz w:val="24"/>
          <w:szCs w:val="24"/>
        </w:rPr>
      </w:pPr>
      <w:r>
        <w:rPr>
          <w:rFonts w:asciiTheme="majorEastAsia" w:hAnsiTheme="majorEastAsia" w:eastAsiaTheme="majorEastAsia"/>
          <w:sz w:val="24"/>
          <w:szCs w:val="24"/>
        </w:rPr>
        <w:t>投标保证金支付方式：</w:t>
      </w:r>
      <w:r>
        <w:rPr>
          <w:rFonts w:hint="eastAsia" w:asciiTheme="majorEastAsia" w:hAnsiTheme="majorEastAsia" w:eastAsiaTheme="majorEastAsia"/>
          <w:sz w:val="24"/>
          <w:szCs w:val="24"/>
        </w:rPr>
        <w:t>银行转账。</w:t>
      </w:r>
    </w:p>
    <w:p w14:paraId="6BFC7F57">
      <w:pPr>
        <w:pStyle w:val="148"/>
        <w:numPr>
          <w:ilvl w:val="0"/>
          <w:numId w:val="18"/>
        </w:numPr>
        <w:tabs>
          <w:tab w:val="left" w:pos="454"/>
        </w:tabs>
        <w:adjustRightInd w:val="0"/>
        <w:snapToGrid w:val="0"/>
        <w:spacing w:line="360" w:lineRule="auto"/>
        <w:ind w:firstLineChars="0"/>
        <w:rPr>
          <w:rFonts w:asciiTheme="majorEastAsia" w:hAnsiTheme="majorEastAsia" w:eastAsiaTheme="majorEastAsia"/>
          <w:sz w:val="24"/>
          <w:szCs w:val="24"/>
        </w:rPr>
      </w:pPr>
      <w:r>
        <w:rPr>
          <w:rFonts w:asciiTheme="majorEastAsia" w:hAnsiTheme="majorEastAsia" w:eastAsiaTheme="majorEastAsia"/>
          <w:sz w:val="24"/>
          <w:szCs w:val="24"/>
        </w:rPr>
        <w:t>投标保证金的金额：本项目招标要求投标人提交投标保证金：</w:t>
      </w:r>
      <w:r>
        <w:rPr>
          <w:rFonts w:hint="eastAsia" w:asciiTheme="majorEastAsia" w:hAnsiTheme="majorEastAsia" w:eastAsiaTheme="majorEastAsia"/>
          <w:b/>
          <w:bCs/>
          <w:sz w:val="24"/>
          <w:szCs w:val="24"/>
          <w:lang w:val="en-US" w:eastAsia="zh-CN"/>
        </w:rPr>
        <w:t>5000</w:t>
      </w:r>
      <w:r>
        <w:rPr>
          <w:rFonts w:asciiTheme="majorEastAsia" w:hAnsiTheme="majorEastAsia" w:eastAsiaTheme="majorEastAsia"/>
          <w:b/>
          <w:bCs/>
          <w:sz w:val="24"/>
          <w:szCs w:val="24"/>
        </w:rPr>
        <w:t>元</w:t>
      </w:r>
      <w:r>
        <w:rPr>
          <w:rFonts w:asciiTheme="majorEastAsia" w:hAnsiTheme="majorEastAsia" w:eastAsiaTheme="majorEastAsia"/>
          <w:sz w:val="24"/>
          <w:szCs w:val="24"/>
        </w:rPr>
        <w:t>。</w:t>
      </w:r>
    </w:p>
    <w:p w14:paraId="087AC149">
      <w:pPr>
        <w:pStyle w:val="148"/>
        <w:numPr>
          <w:ilvl w:val="0"/>
          <w:numId w:val="18"/>
        </w:numPr>
        <w:tabs>
          <w:tab w:val="left" w:pos="454"/>
        </w:tabs>
        <w:adjustRightInd w:val="0"/>
        <w:snapToGrid w:val="0"/>
        <w:spacing w:line="360" w:lineRule="auto"/>
        <w:ind w:firstLineChars="0"/>
        <w:rPr>
          <w:rFonts w:asciiTheme="majorEastAsia" w:hAnsiTheme="majorEastAsia" w:eastAsiaTheme="majorEastAsia"/>
          <w:sz w:val="24"/>
          <w:szCs w:val="24"/>
        </w:rPr>
      </w:pPr>
      <w:r>
        <w:rPr>
          <w:rFonts w:asciiTheme="majorEastAsia" w:hAnsiTheme="majorEastAsia" w:eastAsiaTheme="majorEastAsia"/>
          <w:sz w:val="24"/>
          <w:szCs w:val="24"/>
        </w:rPr>
        <w:t>投标保证金到账时间</w:t>
      </w:r>
      <w:r>
        <w:rPr>
          <w:rFonts w:hint="eastAsia" w:asciiTheme="majorEastAsia" w:hAnsiTheme="majorEastAsia" w:eastAsiaTheme="majorEastAsia"/>
          <w:sz w:val="24"/>
          <w:szCs w:val="24"/>
        </w:rPr>
        <w:t>：</w:t>
      </w:r>
    </w:p>
    <w:p w14:paraId="511379F8">
      <w:pPr>
        <w:tabs>
          <w:tab w:val="left" w:pos="454"/>
        </w:tabs>
        <w:adjustRightInd w:val="0"/>
        <w:snapToGrid w:val="0"/>
        <w:spacing w:line="360" w:lineRule="auto"/>
        <w:rPr>
          <w:rFonts w:asciiTheme="majorEastAsia" w:hAnsiTheme="majorEastAsia" w:eastAsiaTheme="majorEastAsia"/>
          <w:sz w:val="24"/>
          <w:szCs w:val="24"/>
        </w:rPr>
      </w:pPr>
      <w:r>
        <w:rPr>
          <w:rFonts w:asciiTheme="majorEastAsia" w:hAnsiTheme="majorEastAsia" w:eastAsiaTheme="majorEastAsia"/>
          <w:b/>
          <w:bCs/>
          <w:sz w:val="24"/>
          <w:szCs w:val="24"/>
        </w:rPr>
        <w:t>于</w:t>
      </w:r>
      <w:r>
        <w:rPr>
          <w:rFonts w:asciiTheme="majorEastAsia" w:hAnsiTheme="majorEastAsia" w:eastAsiaTheme="majorEastAsia"/>
          <w:b/>
          <w:bCs/>
          <w:sz w:val="24"/>
          <w:szCs w:val="24"/>
          <w:highlight w:val="yellow"/>
        </w:rPr>
        <w:t>202</w:t>
      </w:r>
      <w:r>
        <w:rPr>
          <w:rFonts w:hint="eastAsia" w:asciiTheme="majorEastAsia" w:hAnsiTheme="majorEastAsia" w:eastAsiaTheme="majorEastAsia"/>
          <w:b/>
          <w:bCs/>
          <w:sz w:val="24"/>
          <w:szCs w:val="24"/>
          <w:highlight w:val="yellow"/>
          <w:lang w:val="en-US" w:eastAsia="zh-CN"/>
        </w:rPr>
        <w:t>6</w:t>
      </w:r>
      <w:r>
        <w:rPr>
          <w:rFonts w:asciiTheme="majorEastAsia" w:hAnsiTheme="majorEastAsia" w:eastAsiaTheme="majorEastAsia"/>
          <w:b/>
          <w:bCs/>
          <w:sz w:val="24"/>
          <w:szCs w:val="24"/>
          <w:highlight w:val="yellow"/>
        </w:rPr>
        <w:t>年</w:t>
      </w:r>
      <w:r>
        <w:rPr>
          <w:rFonts w:hint="eastAsia" w:asciiTheme="majorEastAsia" w:hAnsiTheme="majorEastAsia" w:eastAsiaTheme="majorEastAsia"/>
          <w:b/>
          <w:bCs/>
          <w:sz w:val="24"/>
          <w:szCs w:val="24"/>
          <w:highlight w:val="yellow"/>
          <w:lang w:val="en-US" w:eastAsia="zh-CN"/>
        </w:rPr>
        <w:t>10</w:t>
      </w:r>
      <w:r>
        <w:rPr>
          <w:rFonts w:asciiTheme="majorEastAsia" w:hAnsiTheme="majorEastAsia" w:eastAsiaTheme="majorEastAsia"/>
          <w:b/>
          <w:bCs/>
          <w:sz w:val="24"/>
          <w:szCs w:val="24"/>
          <w:highlight w:val="yellow"/>
        </w:rPr>
        <w:t>月</w:t>
      </w:r>
      <w:r>
        <w:rPr>
          <w:rFonts w:hint="eastAsia" w:asciiTheme="majorEastAsia" w:hAnsiTheme="majorEastAsia" w:eastAsiaTheme="majorEastAsia"/>
          <w:b/>
          <w:bCs/>
          <w:sz w:val="24"/>
          <w:szCs w:val="24"/>
          <w:highlight w:val="yellow"/>
          <w:lang w:val="en-US" w:eastAsia="zh-CN"/>
        </w:rPr>
        <w:t>10</w:t>
      </w:r>
      <w:r>
        <w:rPr>
          <w:rFonts w:asciiTheme="majorEastAsia" w:hAnsiTheme="majorEastAsia" w:eastAsiaTheme="majorEastAsia"/>
          <w:b/>
          <w:bCs/>
          <w:sz w:val="24"/>
          <w:szCs w:val="24"/>
          <w:highlight w:val="yellow"/>
        </w:rPr>
        <w:t>日17:</w:t>
      </w:r>
      <w:r>
        <w:rPr>
          <w:rFonts w:hint="eastAsia" w:asciiTheme="majorEastAsia" w:hAnsiTheme="majorEastAsia" w:eastAsiaTheme="majorEastAsia"/>
          <w:b/>
          <w:bCs/>
          <w:sz w:val="24"/>
          <w:szCs w:val="24"/>
          <w:highlight w:val="yellow"/>
          <w:lang w:eastAsia="zh-CN"/>
        </w:rPr>
        <w:t>00</w:t>
      </w:r>
      <w:r>
        <w:rPr>
          <w:rFonts w:asciiTheme="majorEastAsia" w:hAnsiTheme="majorEastAsia" w:eastAsiaTheme="majorEastAsia"/>
          <w:b/>
          <w:bCs/>
          <w:sz w:val="24"/>
          <w:szCs w:val="24"/>
        </w:rPr>
        <w:t>前汇入招标人账户，</w:t>
      </w:r>
      <w:r>
        <w:rPr>
          <w:rFonts w:asciiTheme="majorEastAsia" w:hAnsiTheme="majorEastAsia" w:eastAsiaTheme="majorEastAsia"/>
          <w:b/>
          <w:sz w:val="24"/>
          <w:szCs w:val="24"/>
        </w:rPr>
        <w:t>是否到账以招标人到银行查实的回单为准。</w:t>
      </w:r>
    </w:p>
    <w:p w14:paraId="4B42FBDF">
      <w:pPr>
        <w:tabs>
          <w:tab w:val="left" w:pos="454"/>
          <w:tab w:val="left" w:pos="2433"/>
        </w:tabs>
        <w:adjustRightInd w:val="0"/>
        <w:snapToGrid w:val="0"/>
        <w:spacing w:line="360" w:lineRule="auto"/>
        <w:ind w:left="420" w:leftChars="200"/>
        <w:rPr>
          <w:rFonts w:asciiTheme="majorEastAsia" w:hAnsiTheme="majorEastAsia" w:eastAsiaTheme="majorEastAsia"/>
          <w:sz w:val="24"/>
          <w:szCs w:val="24"/>
        </w:rPr>
      </w:pPr>
      <w:r>
        <w:rPr>
          <w:rFonts w:hint="eastAsia" w:asciiTheme="majorEastAsia" w:hAnsiTheme="majorEastAsia" w:eastAsiaTheme="majorEastAsia"/>
          <w:sz w:val="24"/>
          <w:szCs w:val="24"/>
        </w:rPr>
        <w:t>开户银行：</w:t>
      </w:r>
      <w:r>
        <w:rPr>
          <w:rFonts w:hint="eastAsia" w:asciiTheme="majorEastAsia" w:hAnsiTheme="majorEastAsia" w:eastAsiaTheme="majorEastAsia"/>
          <w:sz w:val="24"/>
          <w:szCs w:val="24"/>
          <w:lang w:val="en-US" w:eastAsia="zh-CN"/>
        </w:rPr>
        <w:t>中国建设银行股份有限公司济南天桥支行</w:t>
      </w:r>
    </w:p>
    <w:p w14:paraId="408AC5C3">
      <w:pPr>
        <w:tabs>
          <w:tab w:val="left" w:pos="454"/>
          <w:tab w:val="left" w:pos="2433"/>
        </w:tabs>
        <w:adjustRightInd w:val="0"/>
        <w:snapToGrid w:val="0"/>
        <w:spacing w:line="360" w:lineRule="auto"/>
        <w:ind w:left="420" w:leftChars="200"/>
        <w:rPr>
          <w:rFonts w:asciiTheme="majorEastAsia" w:hAnsiTheme="majorEastAsia" w:eastAsiaTheme="majorEastAsia"/>
          <w:sz w:val="24"/>
          <w:szCs w:val="24"/>
        </w:rPr>
      </w:pPr>
      <w:r>
        <w:rPr>
          <w:rFonts w:hint="eastAsia" w:asciiTheme="majorEastAsia" w:hAnsiTheme="majorEastAsia" w:eastAsiaTheme="majorEastAsia"/>
          <w:sz w:val="24"/>
          <w:szCs w:val="24"/>
        </w:rPr>
        <w:t>户    名：</w:t>
      </w:r>
      <w:r>
        <w:rPr>
          <w:rFonts w:hint="eastAsia" w:asciiTheme="majorEastAsia" w:hAnsiTheme="majorEastAsia" w:eastAsiaTheme="majorEastAsia"/>
          <w:sz w:val="24"/>
          <w:szCs w:val="24"/>
          <w:lang w:val="en-US" w:eastAsia="zh-CN"/>
        </w:rPr>
        <w:t>中国重汽集团济南商用车有限公司</w:t>
      </w:r>
    </w:p>
    <w:p w14:paraId="4B2E67F0">
      <w:pPr>
        <w:tabs>
          <w:tab w:val="left" w:pos="454"/>
          <w:tab w:val="left" w:pos="2433"/>
        </w:tabs>
        <w:adjustRightInd w:val="0"/>
        <w:snapToGrid w:val="0"/>
        <w:spacing w:line="360" w:lineRule="auto"/>
        <w:ind w:left="420" w:leftChars="200"/>
        <w:rPr>
          <w:rFonts w:hint="eastAsia" w:cs="Times New Roman" w:asciiTheme="majorEastAsia" w:hAnsiTheme="majorEastAsia" w:eastAsiaTheme="majorEastAsia"/>
          <w:sz w:val="24"/>
          <w:szCs w:val="24"/>
          <w:lang w:val="en-US" w:eastAsia="zh-CN"/>
        </w:rPr>
      </w:pPr>
      <w:r>
        <w:rPr>
          <w:rFonts w:hint="eastAsia" w:cs="Times New Roman" w:asciiTheme="majorEastAsia" w:hAnsiTheme="majorEastAsia" w:eastAsiaTheme="majorEastAsia"/>
          <w:sz w:val="24"/>
          <w:szCs w:val="24"/>
          <w:lang w:eastAsia="zh-CN"/>
        </w:rPr>
        <w:t>账</w:t>
      </w:r>
      <w:r>
        <w:rPr>
          <w:rFonts w:hint="eastAsia" w:cs="Times New Roman" w:asciiTheme="majorEastAsia" w:hAnsiTheme="majorEastAsia" w:eastAsiaTheme="majorEastAsia"/>
          <w:sz w:val="24"/>
          <w:szCs w:val="24"/>
        </w:rPr>
        <w:t xml:space="preserve">    号：37050161650809996688</w:t>
      </w:r>
    </w:p>
    <w:p w14:paraId="61F66569">
      <w:pPr>
        <w:pStyle w:val="148"/>
        <w:numPr>
          <w:ilvl w:val="0"/>
          <w:numId w:val="19"/>
        </w:numPr>
        <w:adjustRightInd w:val="0"/>
        <w:snapToGrid w:val="0"/>
        <w:spacing w:line="360" w:lineRule="auto"/>
        <w:ind w:left="420" w:leftChars="0" w:hanging="420" w:firstLineChars="0"/>
        <w:rPr>
          <w:rFonts w:hint="eastAsia" w:asciiTheme="majorEastAsia" w:hAnsiTheme="majorEastAsia" w:eastAsiaTheme="majorEastAsia"/>
          <w:b/>
          <w:bCs/>
          <w:color w:val="000000"/>
          <w:sz w:val="24"/>
          <w:szCs w:val="24"/>
        </w:rPr>
      </w:pPr>
      <w:r>
        <w:rPr>
          <w:rFonts w:hint="eastAsia" w:asciiTheme="majorEastAsia" w:hAnsiTheme="majorEastAsia" w:eastAsiaTheme="majorEastAsia"/>
          <w:b/>
          <w:bCs/>
          <w:color w:val="000000"/>
          <w:sz w:val="24"/>
          <w:szCs w:val="24"/>
        </w:rPr>
        <w:t>转账附言：公司名称+中国重汽轻型汽车2026年形象店标识物料制作项目+投标保证金。</w:t>
      </w:r>
    </w:p>
    <w:p w14:paraId="18F1C2E3">
      <w:pPr>
        <w:pStyle w:val="148"/>
        <w:numPr>
          <w:ilvl w:val="0"/>
          <w:numId w:val="0"/>
        </w:numPr>
        <w:adjustRightInd w:val="0"/>
        <w:snapToGrid w:val="0"/>
        <w:spacing w:line="360" w:lineRule="auto"/>
        <w:ind w:firstLine="480" w:firstLineChars="200"/>
        <w:rPr>
          <w:rFonts w:hint="eastAsia"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lang w:val="en-US" w:eastAsia="zh-CN"/>
        </w:rPr>
        <w:t>转账时，请注意备注公司名称+项目名称+投标保证金，方便后期核对退款。</w:t>
      </w:r>
    </w:p>
    <w:p w14:paraId="2E988204">
      <w:pPr>
        <w:pStyle w:val="148"/>
        <w:numPr>
          <w:ilvl w:val="0"/>
          <w:numId w:val="18"/>
        </w:numPr>
        <w:adjustRightInd w:val="0"/>
        <w:snapToGrid w:val="0"/>
        <w:spacing w:line="360" w:lineRule="auto"/>
        <w:ind w:firstLineChars="0"/>
        <w:rPr>
          <w:rFonts w:asciiTheme="majorEastAsia" w:hAnsiTheme="majorEastAsia" w:eastAsiaTheme="majorEastAsia"/>
          <w:color w:val="000000"/>
          <w:sz w:val="24"/>
          <w:szCs w:val="24"/>
        </w:rPr>
      </w:pPr>
      <w:r>
        <w:rPr>
          <w:rFonts w:asciiTheme="majorEastAsia" w:hAnsiTheme="majorEastAsia" w:eastAsiaTheme="majorEastAsia"/>
          <w:color w:val="000000"/>
          <w:sz w:val="24"/>
          <w:szCs w:val="24"/>
        </w:rPr>
        <w:t>投标保证金的退还</w:t>
      </w:r>
      <w:r>
        <w:rPr>
          <w:rFonts w:hint="eastAsia" w:asciiTheme="majorEastAsia" w:hAnsiTheme="majorEastAsia" w:eastAsiaTheme="majorEastAsia"/>
          <w:color w:val="000000"/>
          <w:sz w:val="24"/>
          <w:szCs w:val="24"/>
        </w:rPr>
        <w:t>：</w:t>
      </w:r>
      <w:r>
        <w:rPr>
          <w:rFonts w:asciiTheme="majorEastAsia" w:hAnsiTheme="majorEastAsia" w:eastAsiaTheme="majorEastAsia"/>
          <w:color w:val="000000"/>
          <w:sz w:val="24"/>
          <w:szCs w:val="24"/>
        </w:rPr>
        <w:t>发出中标通知后40个工作日内，招标人向落标人不计息退还投标保证金；招标人向中标人在签订合同后40个工作日内不计息退还投标保证金。</w:t>
      </w:r>
    </w:p>
    <w:p w14:paraId="7889C0B0">
      <w:pPr>
        <w:pStyle w:val="148"/>
        <w:numPr>
          <w:ilvl w:val="0"/>
          <w:numId w:val="18"/>
        </w:numPr>
        <w:adjustRightInd w:val="0"/>
        <w:snapToGrid w:val="0"/>
        <w:spacing w:line="360" w:lineRule="auto"/>
        <w:ind w:firstLineChars="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发生以下情况时，招标人有权没收投标保证金：</w:t>
      </w:r>
    </w:p>
    <w:p w14:paraId="28B9A9FB">
      <w:pPr>
        <w:pStyle w:val="148"/>
        <w:numPr>
          <w:ilvl w:val="0"/>
          <w:numId w:val="20"/>
        </w:numPr>
        <w:adjustRightInd w:val="0"/>
        <w:snapToGrid w:val="0"/>
        <w:spacing w:line="360" w:lineRule="auto"/>
        <w:ind w:firstLineChars="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截至开标前</w:t>
      </w:r>
      <w:r>
        <w:rPr>
          <w:rFonts w:asciiTheme="majorEastAsia" w:hAnsiTheme="majorEastAsia" w:eastAsiaTheme="majorEastAsia"/>
          <w:color w:val="000000"/>
          <w:sz w:val="24"/>
          <w:szCs w:val="24"/>
        </w:rPr>
        <w:t>3</w:t>
      </w:r>
      <w:r>
        <w:rPr>
          <w:rFonts w:hint="eastAsia" w:asciiTheme="majorEastAsia" w:hAnsiTheme="majorEastAsia" w:eastAsiaTheme="majorEastAsia"/>
          <w:color w:val="000000"/>
          <w:sz w:val="24"/>
          <w:szCs w:val="24"/>
        </w:rPr>
        <w:t>天，投标人无正当理由、未书面递交说明而在投标截止日不来投标的。</w:t>
      </w:r>
    </w:p>
    <w:p w14:paraId="3EDF1C9F">
      <w:pPr>
        <w:pStyle w:val="148"/>
        <w:numPr>
          <w:ilvl w:val="0"/>
          <w:numId w:val="20"/>
        </w:numPr>
        <w:adjustRightInd w:val="0"/>
        <w:snapToGrid w:val="0"/>
        <w:spacing w:line="360" w:lineRule="auto"/>
        <w:ind w:firstLineChars="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投标人递送文件后，无正当理由放弃投标的。</w:t>
      </w:r>
    </w:p>
    <w:p w14:paraId="5F1B0098">
      <w:pPr>
        <w:pStyle w:val="148"/>
        <w:numPr>
          <w:ilvl w:val="0"/>
          <w:numId w:val="20"/>
        </w:numPr>
        <w:adjustRightInd w:val="0"/>
        <w:snapToGrid w:val="0"/>
        <w:spacing w:line="360" w:lineRule="auto"/>
        <w:ind w:firstLineChars="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自中标（成交）通知书发出之日起</w:t>
      </w:r>
      <w:r>
        <w:rPr>
          <w:rFonts w:asciiTheme="majorEastAsia" w:hAnsiTheme="majorEastAsia" w:eastAsiaTheme="majorEastAsia"/>
          <w:color w:val="000000"/>
          <w:sz w:val="24"/>
          <w:szCs w:val="24"/>
        </w:rPr>
        <w:t>30</w:t>
      </w:r>
      <w:r>
        <w:rPr>
          <w:rFonts w:hint="eastAsia" w:asciiTheme="majorEastAsia" w:hAnsiTheme="majorEastAsia" w:eastAsiaTheme="majorEastAsia"/>
          <w:color w:val="000000"/>
          <w:sz w:val="24"/>
          <w:szCs w:val="24"/>
        </w:rPr>
        <w:t>日内，中标（成交）供应商无正当理由不签订合同的，或</w:t>
      </w:r>
      <w:r>
        <w:rPr>
          <w:rFonts w:asciiTheme="majorEastAsia" w:hAnsiTheme="majorEastAsia" w:eastAsiaTheme="majorEastAsia"/>
          <w:color w:val="000000"/>
          <w:sz w:val="24"/>
          <w:szCs w:val="24"/>
        </w:rPr>
        <w:t>在签订合同时向招标人提出附加条件</w:t>
      </w:r>
      <w:r>
        <w:rPr>
          <w:rFonts w:hint="eastAsia" w:asciiTheme="majorEastAsia" w:hAnsiTheme="majorEastAsia" w:eastAsiaTheme="majorEastAsia"/>
          <w:color w:val="000000"/>
          <w:sz w:val="24"/>
          <w:szCs w:val="24"/>
        </w:rPr>
        <w:t>。</w:t>
      </w:r>
    </w:p>
    <w:p w14:paraId="232CAB87">
      <w:pPr>
        <w:pStyle w:val="148"/>
        <w:numPr>
          <w:ilvl w:val="0"/>
          <w:numId w:val="20"/>
        </w:numPr>
        <w:adjustRightInd w:val="0"/>
        <w:snapToGrid w:val="0"/>
        <w:spacing w:line="360" w:lineRule="auto"/>
        <w:ind w:firstLineChars="0"/>
        <w:rPr>
          <w:rFonts w:asciiTheme="majorEastAsia" w:hAnsiTheme="majorEastAsia" w:eastAsiaTheme="majorEastAsia"/>
          <w:color w:val="000000"/>
          <w:sz w:val="24"/>
          <w:szCs w:val="24"/>
        </w:rPr>
      </w:pPr>
      <w:r>
        <w:rPr>
          <w:rFonts w:hint="eastAsia" w:asciiTheme="majorEastAsia" w:hAnsiTheme="majorEastAsia" w:eastAsiaTheme="majorEastAsia"/>
          <w:color w:val="000000"/>
          <w:sz w:val="24"/>
          <w:szCs w:val="24"/>
        </w:rPr>
        <w:t>投标过程中被查实有串标、围标、陪标等违规违纪行为的。</w:t>
      </w:r>
    </w:p>
    <w:p w14:paraId="15D7A90D">
      <w:pPr>
        <w:pStyle w:val="148"/>
        <w:numPr>
          <w:ilvl w:val="0"/>
          <w:numId w:val="20"/>
        </w:numPr>
        <w:adjustRightInd w:val="0"/>
        <w:snapToGrid w:val="0"/>
        <w:spacing w:line="360" w:lineRule="auto"/>
        <w:ind w:firstLineChars="0"/>
        <w:rPr>
          <w:rFonts w:asciiTheme="majorEastAsia" w:hAnsiTheme="majorEastAsia" w:eastAsiaTheme="majorEastAsia"/>
          <w:sz w:val="24"/>
          <w:szCs w:val="24"/>
        </w:rPr>
      </w:pPr>
      <w:r>
        <w:rPr>
          <w:rFonts w:hint="eastAsia" w:asciiTheme="majorEastAsia" w:hAnsiTheme="majorEastAsia" w:eastAsiaTheme="majorEastAsia"/>
          <w:color w:val="000000"/>
          <w:sz w:val="24"/>
          <w:szCs w:val="24"/>
        </w:rPr>
        <w:t>投标人有违约违规行为或被投诉、举报的，在调查处理期间，保证金暂不退还，待调查处理结束后按有关规定处理</w:t>
      </w:r>
      <w:r>
        <w:rPr>
          <w:rFonts w:hint="eastAsia" w:asciiTheme="majorEastAsia" w:hAnsiTheme="majorEastAsia" w:eastAsiaTheme="majorEastAsia"/>
          <w:sz w:val="24"/>
          <w:szCs w:val="24"/>
        </w:rPr>
        <w:t>。</w:t>
      </w:r>
    </w:p>
    <w:p w14:paraId="0B31D0C1">
      <w:pPr>
        <w:adjustRightInd w:val="0"/>
        <w:snapToGrid w:val="0"/>
        <w:spacing w:line="360" w:lineRule="auto"/>
        <w:rPr>
          <w:rFonts w:asciiTheme="majorEastAsia" w:hAnsiTheme="majorEastAsia" w:eastAsiaTheme="majorEastAsia"/>
          <w:b/>
          <w:sz w:val="24"/>
          <w:szCs w:val="24"/>
        </w:rPr>
      </w:pPr>
    </w:p>
    <w:p w14:paraId="18ECCB6E">
      <w:pPr>
        <w:adjustRightInd w:val="0"/>
        <w:snapToGrid w:val="0"/>
        <w:spacing w:line="360" w:lineRule="auto"/>
        <w:rPr>
          <w:rFonts w:asciiTheme="majorEastAsia" w:hAnsiTheme="majorEastAsia" w:eastAsiaTheme="majorEastAsia"/>
          <w:b/>
          <w:sz w:val="24"/>
          <w:szCs w:val="24"/>
        </w:rPr>
      </w:pPr>
      <w:r>
        <w:rPr>
          <w:rFonts w:hint="eastAsia" w:asciiTheme="majorEastAsia" w:hAnsiTheme="majorEastAsia" w:eastAsiaTheme="majorEastAsia"/>
          <w:b/>
          <w:sz w:val="24"/>
          <w:szCs w:val="24"/>
          <w:lang w:val="en-US" w:eastAsia="zh-CN"/>
        </w:rPr>
        <w:t>九</w:t>
      </w:r>
      <w:r>
        <w:rPr>
          <w:rFonts w:hint="eastAsia" w:asciiTheme="majorEastAsia" w:hAnsiTheme="majorEastAsia" w:eastAsiaTheme="majorEastAsia"/>
          <w:b/>
          <w:sz w:val="24"/>
          <w:szCs w:val="24"/>
        </w:rPr>
        <w:t>、</w:t>
      </w:r>
      <w:r>
        <w:rPr>
          <w:rFonts w:asciiTheme="majorEastAsia" w:hAnsiTheme="majorEastAsia" w:eastAsiaTheme="majorEastAsia"/>
          <w:b/>
          <w:sz w:val="24"/>
          <w:szCs w:val="24"/>
        </w:rPr>
        <w:t>评标</w:t>
      </w:r>
      <w:r>
        <w:rPr>
          <w:rFonts w:hint="eastAsia" w:asciiTheme="majorEastAsia" w:hAnsiTheme="majorEastAsia" w:eastAsiaTheme="majorEastAsia"/>
          <w:b/>
          <w:sz w:val="24"/>
          <w:szCs w:val="24"/>
        </w:rPr>
        <w:t>办法</w:t>
      </w:r>
    </w:p>
    <w:p w14:paraId="2E162C7A">
      <w:pPr>
        <w:numPr>
          <w:ilvl w:val="0"/>
          <w:numId w:val="21"/>
        </w:numPr>
        <w:tabs>
          <w:tab w:val="left" w:pos="454"/>
        </w:tabs>
        <w:adjustRightInd w:val="0"/>
        <w:snapToGrid w:val="0"/>
        <w:spacing w:line="360" w:lineRule="auto"/>
        <w:ind w:left="425" w:leftChars="0" w:hanging="425" w:firstLineChars="0"/>
        <w:rPr>
          <w:rFonts w:hint="eastAsia" w:asciiTheme="majorEastAsia" w:hAnsiTheme="majorEastAsia" w:eastAsiaTheme="majorEastAsia"/>
          <w:sz w:val="24"/>
          <w:szCs w:val="24"/>
        </w:rPr>
      </w:pPr>
      <w:r>
        <w:rPr>
          <w:rFonts w:hint="eastAsia" w:asciiTheme="majorEastAsia" w:hAnsiTheme="majorEastAsia" w:eastAsiaTheme="majorEastAsia"/>
          <w:sz w:val="24"/>
          <w:szCs w:val="24"/>
        </w:rPr>
        <w:t>应标资格审查：在“中国重汽e采通”应标报名时，按照招标公告编制资料，上传完毕后，等待审核；</w:t>
      </w:r>
    </w:p>
    <w:p w14:paraId="396D9C17">
      <w:pPr>
        <w:numPr>
          <w:ilvl w:val="0"/>
          <w:numId w:val="21"/>
        </w:numPr>
        <w:tabs>
          <w:tab w:val="left" w:pos="454"/>
        </w:tabs>
        <w:adjustRightInd w:val="0"/>
        <w:snapToGrid w:val="0"/>
        <w:spacing w:line="360" w:lineRule="auto"/>
        <w:ind w:left="425" w:leftChars="0" w:hanging="425" w:firstLineChars="0"/>
        <w:rPr>
          <w:rFonts w:hint="eastAsia" w:asciiTheme="majorEastAsia" w:hAnsiTheme="majorEastAsia" w:eastAsiaTheme="majorEastAsia"/>
          <w:sz w:val="24"/>
          <w:szCs w:val="24"/>
        </w:rPr>
      </w:pPr>
      <w:r>
        <w:rPr>
          <w:rFonts w:hint="eastAsia" w:asciiTheme="majorEastAsia" w:hAnsiTheme="majorEastAsia" w:eastAsiaTheme="majorEastAsia"/>
          <w:sz w:val="24"/>
          <w:szCs w:val="24"/>
        </w:rPr>
        <w:t>通过应标资格审查的单位进入投标环节，按照“SRM非生产供应商注册操作手册、SRM系统供应商用户手册”，在重汽e采通平台投递电子标书（包含资质标、技术标、商务标）；没有通过应标资质审查的单位不能进入投标环节；</w:t>
      </w:r>
    </w:p>
    <w:p w14:paraId="1F1D6294">
      <w:pPr>
        <w:numPr>
          <w:ilvl w:val="0"/>
          <w:numId w:val="21"/>
        </w:numPr>
        <w:tabs>
          <w:tab w:val="left" w:pos="454"/>
        </w:tabs>
        <w:adjustRightInd w:val="0"/>
        <w:snapToGrid w:val="0"/>
        <w:spacing w:line="360" w:lineRule="auto"/>
        <w:ind w:left="425" w:leftChars="0" w:hanging="425" w:firstLineChars="0"/>
        <w:rPr>
          <w:rFonts w:hint="eastAsia" w:asciiTheme="majorEastAsia" w:hAnsiTheme="majorEastAsia" w:eastAsiaTheme="majorEastAsia"/>
          <w:sz w:val="24"/>
          <w:szCs w:val="24"/>
        </w:rPr>
      </w:pPr>
      <w:r>
        <w:rPr>
          <w:rFonts w:hint="eastAsia" w:asciiTheme="majorEastAsia" w:hAnsiTheme="majorEastAsia" w:eastAsiaTheme="majorEastAsia"/>
          <w:b w:val="0"/>
          <w:bCs w:val="0"/>
          <w:sz w:val="24"/>
          <w:szCs w:val="24"/>
        </w:rPr>
        <w:t>资质标评审：</w:t>
      </w:r>
      <w:r>
        <w:rPr>
          <w:rFonts w:hint="eastAsia" w:asciiTheme="majorEastAsia" w:hAnsiTheme="majorEastAsia" w:eastAsiaTheme="majorEastAsia"/>
          <w:sz w:val="24"/>
          <w:szCs w:val="24"/>
        </w:rPr>
        <w:t>资质标审核通过的单位，可以进入公开唱标环节；</w:t>
      </w:r>
    </w:p>
    <w:p w14:paraId="7B377414">
      <w:pPr>
        <w:numPr>
          <w:ilvl w:val="0"/>
          <w:numId w:val="21"/>
        </w:numPr>
        <w:tabs>
          <w:tab w:val="left" w:pos="454"/>
        </w:tabs>
        <w:adjustRightInd w:val="0"/>
        <w:snapToGrid w:val="0"/>
        <w:spacing w:line="360" w:lineRule="auto"/>
        <w:ind w:left="425" w:leftChars="0" w:hanging="425" w:firstLineChars="0"/>
        <w:rPr>
          <w:rFonts w:hint="eastAsia" w:asciiTheme="majorEastAsia" w:hAnsiTheme="majorEastAsia" w:eastAsiaTheme="majorEastAsia"/>
          <w:sz w:val="24"/>
          <w:szCs w:val="24"/>
        </w:rPr>
      </w:pPr>
      <w:r>
        <w:rPr>
          <w:rFonts w:hint="eastAsia" w:asciiTheme="majorEastAsia" w:hAnsiTheme="majorEastAsia" w:eastAsiaTheme="majorEastAsia"/>
          <w:b w:val="0"/>
          <w:bCs w:val="0"/>
          <w:sz w:val="24"/>
          <w:szCs w:val="24"/>
        </w:rPr>
        <w:t>技术标评审</w:t>
      </w:r>
      <w:r>
        <w:rPr>
          <w:rFonts w:hint="eastAsia" w:asciiTheme="majorEastAsia" w:hAnsiTheme="majorEastAsia" w:eastAsiaTheme="majorEastAsia"/>
          <w:b/>
          <w:bCs/>
          <w:sz w:val="24"/>
          <w:szCs w:val="24"/>
        </w:rPr>
        <w:t>：</w:t>
      </w:r>
      <w:r>
        <w:rPr>
          <w:rFonts w:hint="eastAsia" w:asciiTheme="majorEastAsia" w:hAnsiTheme="majorEastAsia" w:eastAsiaTheme="majorEastAsia"/>
          <w:sz w:val="24"/>
          <w:szCs w:val="24"/>
        </w:rPr>
        <w:t>技术标评标专家组，通过重汽e采通，对各投标人的《投标文件（技术标）》进行审核，其中：</w:t>
      </w:r>
    </w:p>
    <w:p w14:paraId="22FA0738">
      <w:pPr>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line="360" w:lineRule="auto"/>
        <w:ind w:leftChars="0" w:firstLine="480" w:firstLineChars="200"/>
        <w:textAlignment w:val="auto"/>
        <w:rPr>
          <w:rFonts w:hint="eastAsia" w:asciiTheme="majorEastAsia" w:hAnsiTheme="majorEastAsia" w:eastAsiaTheme="majorEastAsia"/>
          <w:sz w:val="24"/>
          <w:szCs w:val="24"/>
          <w:highlight w:val="none"/>
        </w:rPr>
      </w:pPr>
      <w:r>
        <w:rPr>
          <w:rFonts w:hint="eastAsia" w:asciiTheme="majorEastAsia" w:hAnsiTheme="majorEastAsia" w:eastAsiaTheme="majorEastAsia"/>
          <w:sz w:val="24"/>
          <w:szCs w:val="24"/>
          <w:highlight w:val="none"/>
          <w:lang w:val="en-US" w:eastAsia="zh-CN"/>
        </w:rPr>
        <w:t>标识物料</w:t>
      </w:r>
      <w:r>
        <w:rPr>
          <w:rFonts w:hint="eastAsia" w:asciiTheme="majorEastAsia" w:hAnsiTheme="majorEastAsia" w:eastAsiaTheme="majorEastAsia"/>
          <w:sz w:val="24"/>
          <w:szCs w:val="24"/>
          <w:highlight w:val="none"/>
        </w:rPr>
        <w:t>项目结合投标方技术方案讲解、履约能力、历史业绩和响应程度等方面进行综合评标；技术讲解以PPT形式</w:t>
      </w:r>
      <w:r>
        <w:rPr>
          <w:rFonts w:hint="eastAsia" w:asciiTheme="majorEastAsia" w:hAnsiTheme="majorEastAsia" w:eastAsiaTheme="majorEastAsia"/>
          <w:sz w:val="24"/>
          <w:szCs w:val="24"/>
          <w:highlight w:val="none"/>
          <w:lang w:val="en-US" w:eastAsia="zh-CN"/>
        </w:rPr>
        <w:t>和样品</w:t>
      </w:r>
      <w:r>
        <w:rPr>
          <w:rFonts w:hint="eastAsia" w:asciiTheme="majorEastAsia" w:hAnsiTheme="majorEastAsia" w:eastAsiaTheme="majorEastAsia"/>
          <w:sz w:val="24"/>
          <w:szCs w:val="24"/>
          <w:highlight w:val="none"/>
        </w:rPr>
        <w:t>展示为主。具体评分详见评分标准；</w:t>
      </w:r>
    </w:p>
    <w:p w14:paraId="4D0140D4">
      <w:pPr>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line="360" w:lineRule="auto"/>
        <w:ind w:leftChars="0" w:firstLine="480" w:firstLineChars="200"/>
        <w:textAlignment w:val="auto"/>
        <w:rPr>
          <w:rFonts w:hint="eastAsia" w:ascii="宋体" w:hAnsi="宋体" w:eastAsia="宋体" w:cs="宋体"/>
          <w:sz w:val="24"/>
          <w:szCs w:val="24"/>
        </w:rPr>
      </w:pPr>
      <w:r>
        <w:rPr>
          <w:rFonts w:hint="eastAsia" w:asciiTheme="majorEastAsia" w:hAnsiTheme="majorEastAsia" w:eastAsiaTheme="majorEastAsia"/>
          <w:sz w:val="24"/>
          <w:szCs w:val="24"/>
        </w:rPr>
        <w:t>评审期间产生的技术澄清均由投标人在重汽e采通平台内完成提交；根据技术标评标结果决定入围商务标的名单，技术标低</w:t>
      </w:r>
      <w:r>
        <w:rPr>
          <w:rFonts w:hint="eastAsia" w:ascii="宋体" w:hAnsi="宋体" w:eastAsia="宋体" w:cs="宋体"/>
          <w:sz w:val="24"/>
          <w:szCs w:val="24"/>
        </w:rPr>
        <w:t>于70分的进行淘汰。技术评分结束后进入商务标评标。</w:t>
      </w:r>
    </w:p>
    <w:p w14:paraId="498C094F">
      <w:pPr>
        <w:keepNext w:val="0"/>
        <w:keepLines w:val="0"/>
        <w:pageBreakBefore w:val="0"/>
        <w:widowControl w:val="0"/>
        <w:numPr>
          <w:ilvl w:val="0"/>
          <w:numId w:val="0"/>
        </w:numPr>
        <w:tabs>
          <w:tab w:val="left" w:pos="454"/>
        </w:tabs>
        <w:kinsoku/>
        <w:wordWrap/>
        <w:overflowPunct/>
        <w:topLinePunct w:val="0"/>
        <w:autoSpaceDE/>
        <w:autoSpaceDN/>
        <w:bidi w:val="0"/>
        <w:adjustRightInd w:val="0"/>
        <w:snapToGrid w:val="0"/>
        <w:spacing w:line="360" w:lineRule="auto"/>
        <w:ind w:leftChars="0" w:firstLine="480" w:firstLineChars="200"/>
        <w:textAlignment w:val="auto"/>
        <w:rPr>
          <w:rFonts w:hint="eastAsia" w:asciiTheme="majorEastAsia" w:hAnsiTheme="majorEastAsia" w:eastAsiaTheme="majorEastAsia"/>
          <w:sz w:val="24"/>
          <w:szCs w:val="24"/>
          <w:lang w:val="en-US" w:eastAsia="zh-CN"/>
        </w:rPr>
      </w:pPr>
      <w:r>
        <w:rPr>
          <w:rFonts w:hint="eastAsia" w:asciiTheme="majorEastAsia" w:hAnsiTheme="majorEastAsia" w:eastAsiaTheme="majorEastAsia"/>
          <w:sz w:val="24"/>
          <w:szCs w:val="24"/>
          <w:lang w:val="en-US" w:eastAsia="zh-CN"/>
        </w:rPr>
        <w:t>技术标评分标准见下表（满分100分）：</w:t>
      </w:r>
    </w:p>
    <w:tbl>
      <w:tblPr>
        <w:tblStyle w:val="48"/>
        <w:tblW w:w="54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blLayout w:type="autofit"/>
        <w:tblCellMar>
          <w:top w:w="15" w:type="dxa"/>
          <w:left w:w="15" w:type="dxa"/>
          <w:bottom w:w="15" w:type="dxa"/>
          <w:right w:w="15" w:type="dxa"/>
        </w:tblCellMar>
      </w:tblPr>
      <w:tblGrid>
        <w:gridCol w:w="1444"/>
        <w:gridCol w:w="4297"/>
        <w:gridCol w:w="2772"/>
        <w:gridCol w:w="2263"/>
      </w:tblGrid>
      <w:tr w14:paraId="3BC3D5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90" w:hRule="atLeast"/>
          <w:jc w:val="center"/>
        </w:trPr>
        <w:tc>
          <w:tcPr>
            <w:tcW w:w="5000" w:type="pct"/>
            <w:gridSpan w:val="4"/>
            <w:tcBorders>
              <w:top w:val="single" w:color="000000" w:sz="4" w:space="0"/>
              <w:left w:val="single" w:color="000000" w:sz="4" w:space="0"/>
              <w:bottom w:val="single" w:color="000000" w:sz="4" w:space="0"/>
              <w:right w:val="single" w:color="000000" w:sz="4" w:space="0"/>
              <w:tl2br w:val="nil"/>
            </w:tcBorders>
            <w:shd w:val="clear" w:color="auto" w:fill="D7D7D7" w:themeFill="background1" w:themeFillShade="D8"/>
            <w:tcMar>
              <w:top w:w="150" w:type="dxa"/>
              <w:left w:w="0" w:type="dxa"/>
              <w:bottom w:w="150" w:type="dxa"/>
              <w:right w:w="240" w:type="dxa"/>
            </w:tcMar>
            <w:vAlign w:val="center"/>
          </w:tcPr>
          <w:p w14:paraId="0A03E7CD">
            <w:pPr>
              <w:widowControl/>
              <w:snapToGrid w:val="0"/>
              <w:ind w:left="0" w:leftChars="0" w:firstLine="0" w:firstLineChars="0"/>
              <w:jc w:val="left"/>
              <w:rPr>
                <w:rFonts w:hint="eastAsia" w:ascii="仿宋_GB2312" w:hAnsi="仿宋_GB2312" w:eastAsia="仿宋_GB2312" w:cs="仿宋_GB2312"/>
                <w:b/>
                <w:bCs/>
                <w:color w:val="000000"/>
                <w:kern w:val="0"/>
                <w:sz w:val="16"/>
                <w:szCs w:val="16"/>
              </w:rPr>
            </w:pPr>
            <w:r>
              <w:rPr>
                <w:rFonts w:hint="eastAsia" w:ascii="仿宋_GB2312" w:hAnsi="仿宋_GB2312" w:eastAsia="仿宋_GB2312" w:cs="仿宋_GB2312"/>
                <w:b/>
                <w:bCs/>
                <w:color w:val="000000"/>
                <w:kern w:val="0"/>
                <w:sz w:val="16"/>
                <w:szCs w:val="16"/>
                <w:lang w:val="en-US" w:eastAsia="zh-CN"/>
              </w:rPr>
              <w:t>一、技术方案及公司实力（75分）</w:t>
            </w:r>
          </w:p>
        </w:tc>
      </w:tr>
      <w:tr w14:paraId="3EB493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774" w:hRule="atLeast"/>
          <w:jc w:val="center"/>
        </w:trPr>
        <w:tc>
          <w:tcPr>
            <w:tcW w:w="670" w:type="pct"/>
            <w:tcBorders>
              <w:top w:val="single" w:color="000000" w:sz="4" w:space="0"/>
              <w:left w:val="single" w:color="000000" w:sz="4" w:space="0"/>
              <w:bottom w:val="single" w:color="000000" w:sz="4" w:space="0"/>
              <w:right w:val="single" w:color="000000" w:sz="4" w:space="0"/>
            </w:tcBorders>
            <w:shd w:val="clear" w:color="auto" w:fill="FFFFFF"/>
            <w:tcMar>
              <w:top w:w="150" w:type="dxa"/>
              <w:left w:w="0" w:type="dxa"/>
              <w:bottom w:w="150" w:type="dxa"/>
              <w:right w:w="240" w:type="dxa"/>
            </w:tcMar>
            <w:vAlign w:val="center"/>
          </w:tcPr>
          <w:p w14:paraId="37B34AA0">
            <w:pPr>
              <w:pStyle w:val="24"/>
              <w:keepNext w:val="0"/>
              <w:keepLines w:val="0"/>
              <w:pageBreakBefore w:val="0"/>
              <w:widowControl w:val="0"/>
              <w:kinsoku/>
              <w:wordWrap/>
              <w:overflowPunct w:val="0"/>
              <w:topLinePunct w:val="0"/>
              <w:autoSpaceDE/>
              <w:autoSpaceDN/>
              <w:bidi w:val="0"/>
              <w:adjustRightInd/>
              <w:snapToGrid w:val="0"/>
              <w:spacing w:line="240" w:lineRule="auto"/>
              <w:ind w:left="0" w:leftChars="0" w:right="0" w:rightChars="0" w:firstLine="0" w:firstLineChars="0"/>
              <w:jc w:val="center"/>
              <w:textAlignment w:val="top"/>
              <w:rPr>
                <w:rFonts w:hint="eastAsia"/>
                <w:b w:val="0"/>
                <w:color w:val="000000"/>
                <w:sz w:val="16"/>
                <w:szCs w:val="16"/>
              </w:rPr>
            </w:pPr>
            <w:r>
              <w:rPr>
                <w:rFonts w:hint="eastAsia"/>
                <w:b w:val="0"/>
                <w:color w:val="000000"/>
                <w:sz w:val="16"/>
                <w:szCs w:val="16"/>
                <w:lang w:val="en-US" w:eastAsia="zh-CN"/>
              </w:rPr>
              <w:t xml:space="preserve"> 1. 企业综合实力与财务健康度（10分）</w:t>
            </w:r>
          </w:p>
        </w:tc>
        <w:tc>
          <w:tcPr>
            <w:tcW w:w="1994" w:type="pct"/>
            <w:tcBorders>
              <w:top w:val="single" w:color="000000" w:sz="4" w:space="0"/>
              <w:left w:val="single" w:color="000000" w:sz="4" w:space="0"/>
              <w:bottom w:val="single" w:color="000000" w:sz="4" w:space="0"/>
              <w:right w:val="single" w:color="000000" w:sz="4" w:space="0"/>
            </w:tcBorders>
            <w:shd w:val="clear" w:color="auto" w:fill="FFFFFF"/>
            <w:tcMar>
              <w:top w:w="150" w:type="dxa"/>
              <w:left w:w="240" w:type="dxa"/>
              <w:bottom w:w="150" w:type="dxa"/>
              <w:right w:w="240" w:type="dxa"/>
            </w:tcMar>
            <w:vAlign w:val="center"/>
          </w:tcPr>
          <w:p w14:paraId="0A1642F0">
            <w:pPr>
              <w:pStyle w:val="24"/>
              <w:keepNext w:val="0"/>
              <w:keepLines w:val="0"/>
              <w:pageBreakBefore w:val="0"/>
              <w:widowControl w:val="0"/>
              <w:kinsoku/>
              <w:wordWrap/>
              <w:overflowPunct w:val="0"/>
              <w:topLinePunct w:val="0"/>
              <w:autoSpaceDE/>
              <w:autoSpaceDN/>
              <w:bidi w:val="0"/>
              <w:adjustRightInd/>
              <w:snapToGrid w:val="0"/>
              <w:spacing w:line="240" w:lineRule="auto"/>
              <w:ind w:left="0" w:leftChars="0" w:right="0" w:rightChars="0" w:firstLine="0" w:firstLineChars="0"/>
              <w:jc w:val="both"/>
              <w:textAlignment w:val="top"/>
              <w:rPr>
                <w:rFonts w:hint="eastAsia"/>
                <w:b w:val="0"/>
                <w:color w:val="000000"/>
                <w:sz w:val="16"/>
                <w:szCs w:val="16"/>
              </w:rPr>
            </w:pPr>
            <w:r>
              <w:rPr>
                <w:rFonts w:hint="eastAsia"/>
                <w:b w:val="0"/>
                <w:color w:val="000000"/>
                <w:sz w:val="16"/>
                <w:szCs w:val="16"/>
                <w:lang w:val="en-US" w:eastAsia="zh-CN"/>
              </w:rPr>
              <w:t>注册资本5000万元以上，近三年年均营业额2000万元以上；财务报表健康，资产负债率低于60%，现金流充裕；无对外担保或担保比例极低（8-10分）</w:t>
            </w:r>
          </w:p>
        </w:tc>
        <w:tc>
          <w:tcPr>
            <w:tcW w:w="1286" w:type="pct"/>
            <w:tcBorders>
              <w:top w:val="single" w:color="000000" w:sz="4" w:space="0"/>
              <w:left w:val="single" w:color="000000" w:sz="4" w:space="0"/>
              <w:bottom w:val="single" w:color="000000" w:sz="4" w:space="0"/>
              <w:right w:val="single" w:color="000000" w:sz="4" w:space="0"/>
            </w:tcBorders>
            <w:shd w:val="clear" w:color="auto" w:fill="FFFFFF"/>
            <w:tcMar>
              <w:top w:w="150" w:type="dxa"/>
              <w:left w:w="240" w:type="dxa"/>
              <w:bottom w:w="150" w:type="dxa"/>
              <w:right w:w="240" w:type="dxa"/>
            </w:tcMar>
            <w:vAlign w:val="center"/>
          </w:tcPr>
          <w:p w14:paraId="7BFBEAEE">
            <w:pPr>
              <w:pStyle w:val="24"/>
              <w:keepNext w:val="0"/>
              <w:keepLines w:val="0"/>
              <w:pageBreakBefore w:val="0"/>
              <w:widowControl w:val="0"/>
              <w:kinsoku/>
              <w:wordWrap/>
              <w:overflowPunct w:val="0"/>
              <w:topLinePunct w:val="0"/>
              <w:autoSpaceDE/>
              <w:autoSpaceDN/>
              <w:bidi w:val="0"/>
              <w:adjustRightInd/>
              <w:snapToGrid w:val="0"/>
              <w:spacing w:line="240" w:lineRule="auto"/>
              <w:ind w:left="0" w:leftChars="0" w:right="0" w:rightChars="0" w:firstLine="0" w:firstLineChars="0"/>
              <w:jc w:val="both"/>
              <w:textAlignment w:val="top"/>
              <w:rPr>
                <w:rFonts w:hint="eastAsia"/>
                <w:b w:val="0"/>
                <w:color w:val="000000"/>
                <w:sz w:val="16"/>
                <w:szCs w:val="16"/>
              </w:rPr>
            </w:pPr>
            <w:r>
              <w:rPr>
                <w:rFonts w:hint="eastAsia"/>
                <w:b w:val="0"/>
                <w:color w:val="000000"/>
                <w:sz w:val="16"/>
                <w:szCs w:val="16"/>
                <w:lang w:val="en-US" w:eastAsia="zh-CN"/>
              </w:rPr>
              <w:t>注册资本1000万-5000万元，近三年年均营业额500万-2000万元；财务状况良好，具备正常履约能力；有少量对外担保但风险可控（6-7分）</w:t>
            </w:r>
          </w:p>
        </w:tc>
        <w:tc>
          <w:tcPr>
            <w:tcW w:w="1047" w:type="pct"/>
            <w:tcBorders>
              <w:top w:val="single" w:color="000000" w:sz="4" w:space="0"/>
              <w:left w:val="single" w:color="000000" w:sz="4" w:space="0"/>
              <w:bottom w:val="single" w:color="000000" w:sz="4" w:space="0"/>
              <w:right w:val="single" w:color="000000" w:sz="4" w:space="0"/>
            </w:tcBorders>
            <w:shd w:val="clear" w:color="auto" w:fill="FFFFFF"/>
            <w:tcMar>
              <w:top w:w="150" w:type="dxa"/>
              <w:left w:w="240" w:type="dxa"/>
              <w:bottom w:w="150" w:type="dxa"/>
              <w:right w:w="0" w:type="dxa"/>
            </w:tcMar>
            <w:vAlign w:val="center"/>
          </w:tcPr>
          <w:p w14:paraId="35E56149">
            <w:pPr>
              <w:pStyle w:val="24"/>
              <w:keepNext w:val="0"/>
              <w:keepLines w:val="0"/>
              <w:pageBreakBefore w:val="0"/>
              <w:widowControl w:val="0"/>
              <w:kinsoku/>
              <w:wordWrap/>
              <w:overflowPunct w:val="0"/>
              <w:topLinePunct w:val="0"/>
              <w:autoSpaceDE/>
              <w:autoSpaceDN/>
              <w:bidi w:val="0"/>
              <w:adjustRightInd/>
              <w:snapToGrid w:val="0"/>
              <w:spacing w:line="240" w:lineRule="auto"/>
              <w:ind w:left="0" w:leftChars="0" w:right="0" w:rightChars="0" w:firstLine="0" w:firstLineChars="0"/>
              <w:jc w:val="both"/>
              <w:textAlignment w:val="top"/>
              <w:rPr>
                <w:rFonts w:hint="eastAsia"/>
                <w:b w:val="0"/>
                <w:color w:val="000000"/>
                <w:sz w:val="16"/>
                <w:szCs w:val="16"/>
              </w:rPr>
            </w:pPr>
            <w:r>
              <w:rPr>
                <w:rFonts w:hint="eastAsia"/>
                <w:b w:val="0"/>
                <w:color w:val="000000"/>
                <w:sz w:val="16"/>
                <w:szCs w:val="16"/>
                <w:lang w:val="en-US" w:eastAsia="zh-CN"/>
              </w:rPr>
              <w:t>注册资本1000万元，近三年年均营业额500万元以上；财务状况一般（0-5分）</w:t>
            </w:r>
          </w:p>
        </w:tc>
      </w:tr>
      <w:tr w14:paraId="25E4EB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blCellMar>
            <w:top w:w="15" w:type="dxa"/>
            <w:left w:w="15" w:type="dxa"/>
            <w:bottom w:w="15" w:type="dxa"/>
            <w:right w:w="15" w:type="dxa"/>
          </w:tblCellMar>
        </w:tblPrEx>
        <w:trPr>
          <w:trHeight w:val="680" w:hRule="atLeast"/>
          <w:jc w:val="center"/>
        </w:trPr>
        <w:tc>
          <w:tcPr>
            <w:tcW w:w="670" w:type="pct"/>
            <w:tcBorders>
              <w:top w:val="single" w:color="000000" w:sz="4" w:space="0"/>
              <w:left w:val="single" w:color="000000" w:sz="4" w:space="0"/>
              <w:bottom w:val="single" w:color="000000" w:sz="4" w:space="0"/>
              <w:right w:val="single" w:color="000000" w:sz="4" w:space="0"/>
            </w:tcBorders>
            <w:shd w:val="clear" w:color="auto" w:fill="FFFFFF"/>
            <w:tcMar>
              <w:top w:w="150" w:type="dxa"/>
              <w:left w:w="0" w:type="dxa"/>
              <w:bottom w:w="150" w:type="dxa"/>
              <w:right w:w="240" w:type="dxa"/>
            </w:tcMar>
            <w:vAlign w:val="center"/>
          </w:tcPr>
          <w:p w14:paraId="601AB559">
            <w:pPr>
              <w:pStyle w:val="24"/>
              <w:keepNext w:val="0"/>
              <w:keepLines w:val="0"/>
              <w:pageBreakBefore w:val="0"/>
              <w:widowControl w:val="0"/>
              <w:kinsoku/>
              <w:wordWrap/>
              <w:overflowPunct w:val="0"/>
              <w:topLinePunct w:val="0"/>
              <w:autoSpaceDE/>
              <w:autoSpaceDN/>
              <w:bidi w:val="0"/>
              <w:adjustRightInd/>
              <w:snapToGrid w:val="0"/>
              <w:spacing w:line="240" w:lineRule="auto"/>
              <w:ind w:left="0" w:leftChars="0" w:right="0" w:rightChars="0" w:firstLine="0" w:firstLineChars="0"/>
              <w:jc w:val="center"/>
              <w:textAlignment w:val="top"/>
              <w:rPr>
                <w:rFonts w:hint="eastAsia"/>
                <w:b w:val="0"/>
                <w:color w:val="000000"/>
                <w:sz w:val="16"/>
                <w:szCs w:val="16"/>
                <w:lang w:val="en-US" w:eastAsia="zh-CN"/>
              </w:rPr>
            </w:pPr>
            <w:r>
              <w:rPr>
                <w:rFonts w:hint="eastAsia"/>
                <w:b w:val="0"/>
                <w:color w:val="000000"/>
                <w:sz w:val="16"/>
                <w:szCs w:val="16"/>
                <w:lang w:val="en-US" w:eastAsia="zh-CN"/>
              </w:rPr>
              <w:t>2. 对标案例</w:t>
            </w:r>
          </w:p>
          <w:p w14:paraId="11E4CDA4">
            <w:pPr>
              <w:pStyle w:val="24"/>
              <w:keepNext w:val="0"/>
              <w:keepLines w:val="0"/>
              <w:pageBreakBefore w:val="0"/>
              <w:widowControl w:val="0"/>
              <w:kinsoku/>
              <w:wordWrap/>
              <w:overflowPunct w:val="0"/>
              <w:topLinePunct w:val="0"/>
              <w:autoSpaceDE/>
              <w:autoSpaceDN/>
              <w:bidi w:val="0"/>
              <w:adjustRightInd/>
              <w:snapToGrid w:val="0"/>
              <w:spacing w:line="240" w:lineRule="auto"/>
              <w:ind w:left="0" w:leftChars="0" w:right="0" w:rightChars="0" w:firstLine="0" w:firstLineChars="0"/>
              <w:jc w:val="center"/>
              <w:textAlignment w:val="top"/>
              <w:rPr>
                <w:rFonts w:hint="eastAsia"/>
                <w:b w:val="0"/>
                <w:color w:val="000000"/>
                <w:sz w:val="16"/>
                <w:szCs w:val="16"/>
              </w:rPr>
            </w:pPr>
            <w:r>
              <w:rPr>
                <w:rFonts w:hint="eastAsia"/>
                <w:b w:val="0"/>
                <w:color w:val="000000"/>
                <w:sz w:val="16"/>
                <w:szCs w:val="16"/>
                <w:lang w:val="en-US" w:eastAsia="zh-CN"/>
              </w:rPr>
              <w:t>（10分）</w:t>
            </w:r>
          </w:p>
        </w:tc>
        <w:tc>
          <w:tcPr>
            <w:tcW w:w="1994" w:type="pct"/>
            <w:tcBorders>
              <w:top w:val="single" w:color="000000" w:sz="4" w:space="0"/>
              <w:left w:val="single" w:color="000000" w:sz="4" w:space="0"/>
              <w:bottom w:val="single" w:color="000000" w:sz="4" w:space="0"/>
              <w:right w:val="single" w:color="000000" w:sz="4" w:space="0"/>
            </w:tcBorders>
            <w:shd w:val="clear" w:color="auto" w:fill="FFFFFF"/>
            <w:tcMar>
              <w:top w:w="150" w:type="dxa"/>
              <w:left w:w="240" w:type="dxa"/>
              <w:bottom w:w="150" w:type="dxa"/>
              <w:right w:w="240" w:type="dxa"/>
            </w:tcMar>
            <w:vAlign w:val="center"/>
          </w:tcPr>
          <w:p w14:paraId="1181CEBC">
            <w:pPr>
              <w:pStyle w:val="24"/>
              <w:keepNext w:val="0"/>
              <w:keepLines w:val="0"/>
              <w:pageBreakBefore w:val="0"/>
              <w:widowControl w:val="0"/>
              <w:kinsoku/>
              <w:wordWrap/>
              <w:overflowPunct w:val="0"/>
              <w:topLinePunct w:val="0"/>
              <w:autoSpaceDE/>
              <w:autoSpaceDN/>
              <w:bidi w:val="0"/>
              <w:adjustRightInd/>
              <w:snapToGrid w:val="0"/>
              <w:spacing w:line="240" w:lineRule="auto"/>
              <w:ind w:left="0" w:leftChars="0" w:right="0" w:rightChars="0" w:firstLine="0" w:firstLineChars="0"/>
              <w:jc w:val="both"/>
              <w:textAlignment w:val="top"/>
              <w:rPr>
                <w:rFonts w:hint="eastAsia"/>
                <w:b w:val="0"/>
                <w:color w:val="000000"/>
                <w:sz w:val="16"/>
                <w:szCs w:val="16"/>
              </w:rPr>
            </w:pPr>
            <w:r>
              <w:rPr>
                <w:rFonts w:hint="eastAsia"/>
                <w:b w:val="0"/>
                <w:color w:val="000000"/>
                <w:sz w:val="16"/>
                <w:szCs w:val="16"/>
                <w:lang w:val="en-US" w:eastAsia="zh-CN"/>
              </w:rPr>
              <w:t>投标人提供的对标案例不少于5个，均为汽车品牌形象店/4S店/展厅标识系统制作及安装项目，与本项目契合度高，案例规模、工艺复杂度、品质标准具备可比性，且均为近三年内执行项目（8-10分）</w:t>
            </w:r>
          </w:p>
        </w:tc>
        <w:tc>
          <w:tcPr>
            <w:tcW w:w="1286" w:type="pct"/>
            <w:tcBorders>
              <w:top w:val="single" w:color="000000" w:sz="4" w:space="0"/>
              <w:left w:val="single" w:color="000000" w:sz="4" w:space="0"/>
              <w:bottom w:val="single" w:color="000000" w:sz="4" w:space="0"/>
              <w:right w:val="single" w:color="000000" w:sz="4" w:space="0"/>
            </w:tcBorders>
            <w:shd w:val="clear" w:color="auto" w:fill="FFFFFF"/>
            <w:tcMar>
              <w:top w:w="150" w:type="dxa"/>
              <w:left w:w="240" w:type="dxa"/>
              <w:bottom w:w="150" w:type="dxa"/>
              <w:right w:w="240" w:type="dxa"/>
            </w:tcMar>
            <w:vAlign w:val="center"/>
          </w:tcPr>
          <w:p w14:paraId="7DE77584">
            <w:pPr>
              <w:pStyle w:val="24"/>
              <w:keepNext w:val="0"/>
              <w:keepLines w:val="0"/>
              <w:pageBreakBefore w:val="0"/>
              <w:widowControl w:val="0"/>
              <w:kinsoku/>
              <w:wordWrap/>
              <w:overflowPunct w:val="0"/>
              <w:topLinePunct w:val="0"/>
              <w:autoSpaceDE/>
              <w:autoSpaceDN/>
              <w:bidi w:val="0"/>
              <w:adjustRightInd/>
              <w:snapToGrid w:val="0"/>
              <w:spacing w:line="240" w:lineRule="auto"/>
              <w:ind w:left="0" w:leftChars="0" w:right="0" w:rightChars="0" w:firstLine="0" w:firstLineChars="0"/>
              <w:jc w:val="both"/>
              <w:textAlignment w:val="top"/>
              <w:rPr>
                <w:rFonts w:hint="eastAsia"/>
                <w:b w:val="0"/>
                <w:color w:val="000000"/>
                <w:sz w:val="16"/>
                <w:szCs w:val="16"/>
              </w:rPr>
            </w:pPr>
            <w:r>
              <w:rPr>
                <w:rFonts w:hint="eastAsia"/>
                <w:b w:val="0"/>
                <w:color w:val="000000"/>
                <w:sz w:val="16"/>
                <w:szCs w:val="16"/>
                <w:lang w:val="en-US" w:eastAsia="zh-CN"/>
              </w:rPr>
              <w:t>投标人提供的对标案例不少于3个，均为汽车行业标识制作项目，与本项目契合度相对较高，案例代表性较好（6-7分）</w:t>
            </w:r>
          </w:p>
        </w:tc>
        <w:tc>
          <w:tcPr>
            <w:tcW w:w="1047" w:type="pct"/>
            <w:tcBorders>
              <w:top w:val="single" w:color="000000" w:sz="4" w:space="0"/>
              <w:left w:val="single" w:color="000000" w:sz="4" w:space="0"/>
              <w:bottom w:val="single" w:color="000000" w:sz="4" w:space="0"/>
              <w:right w:val="single" w:color="000000" w:sz="4" w:space="0"/>
            </w:tcBorders>
            <w:shd w:val="clear" w:color="auto" w:fill="FFFFFF"/>
            <w:tcMar>
              <w:top w:w="150" w:type="dxa"/>
              <w:left w:w="240" w:type="dxa"/>
              <w:bottom w:w="150" w:type="dxa"/>
              <w:right w:w="0" w:type="dxa"/>
            </w:tcMar>
            <w:vAlign w:val="center"/>
          </w:tcPr>
          <w:p w14:paraId="3B1126E2">
            <w:pPr>
              <w:pStyle w:val="24"/>
              <w:keepNext w:val="0"/>
              <w:keepLines w:val="0"/>
              <w:pageBreakBefore w:val="0"/>
              <w:widowControl w:val="0"/>
              <w:kinsoku/>
              <w:wordWrap/>
              <w:overflowPunct w:val="0"/>
              <w:topLinePunct w:val="0"/>
              <w:autoSpaceDE/>
              <w:autoSpaceDN/>
              <w:bidi w:val="0"/>
              <w:adjustRightInd/>
              <w:snapToGrid w:val="0"/>
              <w:spacing w:line="240" w:lineRule="auto"/>
              <w:ind w:left="0" w:leftChars="0" w:right="0" w:rightChars="0" w:firstLine="0" w:firstLineChars="0"/>
              <w:jc w:val="both"/>
              <w:textAlignment w:val="top"/>
              <w:rPr>
                <w:rFonts w:hint="eastAsia"/>
                <w:b w:val="0"/>
                <w:color w:val="000000"/>
                <w:sz w:val="16"/>
                <w:szCs w:val="16"/>
              </w:rPr>
            </w:pPr>
            <w:r>
              <w:rPr>
                <w:rFonts w:hint="eastAsia"/>
                <w:b w:val="0"/>
                <w:color w:val="000000"/>
                <w:sz w:val="16"/>
                <w:szCs w:val="16"/>
                <w:lang w:val="en-US" w:eastAsia="zh-CN"/>
              </w:rPr>
              <w:t>投标人提供的对标案例为其他行业标识项目，与本项目契合度一般，参考价值有限（0-5分）</w:t>
            </w:r>
          </w:p>
        </w:tc>
      </w:tr>
      <w:tr w14:paraId="68DE72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39" w:hRule="atLeast"/>
          <w:jc w:val="center"/>
        </w:trPr>
        <w:tc>
          <w:tcPr>
            <w:tcW w:w="670" w:type="pct"/>
            <w:tcBorders>
              <w:top w:val="single" w:color="000000" w:sz="4" w:space="0"/>
              <w:left w:val="single" w:color="000000" w:sz="4" w:space="0"/>
              <w:bottom w:val="single" w:color="000000" w:sz="4" w:space="0"/>
              <w:right w:val="single" w:color="000000" w:sz="4" w:space="0"/>
            </w:tcBorders>
            <w:shd w:val="clear" w:color="auto" w:fill="FFFFFF"/>
            <w:tcMar>
              <w:top w:w="150" w:type="dxa"/>
              <w:left w:w="0" w:type="dxa"/>
              <w:bottom w:w="150" w:type="dxa"/>
              <w:right w:w="240" w:type="dxa"/>
            </w:tcMar>
            <w:vAlign w:val="center"/>
          </w:tcPr>
          <w:p w14:paraId="537DEE39">
            <w:pPr>
              <w:pStyle w:val="24"/>
              <w:keepNext w:val="0"/>
              <w:keepLines w:val="0"/>
              <w:pageBreakBefore w:val="0"/>
              <w:widowControl w:val="0"/>
              <w:kinsoku/>
              <w:wordWrap/>
              <w:overflowPunct w:val="0"/>
              <w:topLinePunct w:val="0"/>
              <w:autoSpaceDE/>
              <w:autoSpaceDN/>
              <w:bidi w:val="0"/>
              <w:adjustRightInd/>
              <w:snapToGrid w:val="0"/>
              <w:spacing w:line="240" w:lineRule="auto"/>
              <w:ind w:left="0" w:leftChars="0" w:right="0" w:rightChars="0" w:firstLine="0" w:firstLineChars="0"/>
              <w:jc w:val="center"/>
              <w:textAlignment w:val="top"/>
              <w:rPr>
                <w:rFonts w:hint="eastAsia"/>
                <w:b w:val="0"/>
                <w:color w:val="000000"/>
                <w:sz w:val="16"/>
                <w:szCs w:val="16"/>
                <w:lang w:val="en-US" w:eastAsia="zh-CN"/>
              </w:rPr>
            </w:pPr>
            <w:r>
              <w:rPr>
                <w:rFonts w:hint="eastAsia"/>
                <w:b w:val="0"/>
                <w:color w:val="000000"/>
                <w:sz w:val="16"/>
                <w:szCs w:val="16"/>
                <w:lang w:val="en-US" w:eastAsia="zh-CN"/>
              </w:rPr>
              <w:t xml:space="preserve"> 3. 企业资质与体系认证</w:t>
            </w:r>
          </w:p>
          <w:p w14:paraId="71AC8897">
            <w:pPr>
              <w:pStyle w:val="24"/>
              <w:keepNext w:val="0"/>
              <w:keepLines w:val="0"/>
              <w:pageBreakBefore w:val="0"/>
              <w:widowControl w:val="0"/>
              <w:kinsoku/>
              <w:wordWrap/>
              <w:overflowPunct w:val="0"/>
              <w:topLinePunct w:val="0"/>
              <w:autoSpaceDE/>
              <w:autoSpaceDN/>
              <w:bidi w:val="0"/>
              <w:adjustRightInd/>
              <w:snapToGrid w:val="0"/>
              <w:spacing w:line="240" w:lineRule="auto"/>
              <w:ind w:left="0" w:leftChars="0" w:right="0" w:rightChars="0" w:firstLine="0" w:firstLineChars="0"/>
              <w:jc w:val="center"/>
              <w:textAlignment w:val="top"/>
              <w:rPr>
                <w:rFonts w:hint="eastAsia"/>
                <w:b w:val="0"/>
                <w:color w:val="000000"/>
                <w:sz w:val="16"/>
                <w:szCs w:val="16"/>
              </w:rPr>
            </w:pPr>
            <w:r>
              <w:rPr>
                <w:rFonts w:hint="eastAsia"/>
                <w:b w:val="0"/>
                <w:color w:val="000000"/>
                <w:sz w:val="16"/>
                <w:szCs w:val="16"/>
                <w:lang w:val="en-US" w:eastAsia="zh-CN"/>
              </w:rPr>
              <w:t>（20分）</w:t>
            </w:r>
          </w:p>
        </w:tc>
        <w:tc>
          <w:tcPr>
            <w:tcW w:w="1994" w:type="pct"/>
            <w:tcBorders>
              <w:top w:val="single" w:color="000000" w:sz="4" w:space="0"/>
              <w:left w:val="single" w:color="000000" w:sz="4" w:space="0"/>
              <w:bottom w:val="single" w:color="000000" w:sz="4" w:space="0"/>
              <w:right w:val="single" w:color="000000" w:sz="4" w:space="0"/>
            </w:tcBorders>
            <w:shd w:val="clear" w:color="auto" w:fill="FFFFFF"/>
            <w:tcMar>
              <w:top w:w="150" w:type="dxa"/>
              <w:left w:w="240" w:type="dxa"/>
              <w:bottom w:w="150" w:type="dxa"/>
              <w:right w:w="240" w:type="dxa"/>
            </w:tcMar>
            <w:vAlign w:val="center"/>
          </w:tcPr>
          <w:p w14:paraId="5579C2AD">
            <w:pPr>
              <w:pStyle w:val="24"/>
              <w:keepNext w:val="0"/>
              <w:keepLines w:val="0"/>
              <w:pageBreakBefore w:val="0"/>
              <w:widowControl w:val="0"/>
              <w:kinsoku/>
              <w:wordWrap/>
              <w:overflowPunct w:val="0"/>
              <w:topLinePunct w:val="0"/>
              <w:autoSpaceDE/>
              <w:autoSpaceDN/>
              <w:bidi w:val="0"/>
              <w:adjustRightInd/>
              <w:snapToGrid w:val="0"/>
              <w:spacing w:line="240" w:lineRule="auto"/>
              <w:ind w:left="0" w:leftChars="0" w:right="0" w:rightChars="0" w:firstLine="0" w:firstLineChars="0"/>
              <w:jc w:val="both"/>
              <w:textAlignment w:val="top"/>
              <w:rPr>
                <w:rFonts w:hint="eastAsia"/>
                <w:b w:val="0"/>
                <w:color w:val="000000"/>
                <w:sz w:val="16"/>
                <w:szCs w:val="16"/>
              </w:rPr>
            </w:pPr>
            <w:r>
              <w:rPr>
                <w:rFonts w:hint="eastAsia"/>
                <w:b w:val="0"/>
                <w:color w:val="000000"/>
                <w:sz w:val="16"/>
                <w:szCs w:val="16"/>
                <w:lang w:val="en-US" w:eastAsia="zh-CN"/>
              </w:rPr>
              <w:t>持有ISO9001、ISO14001、ISO45001（原OHSAS18001）三项体系认证且均在有效期内；认证范围完全覆盖标识设计、生产、安装全流程；同时持有其他权威资质（如高新技术企业、AAA信用等级等）（16-20分）</w:t>
            </w:r>
          </w:p>
        </w:tc>
        <w:tc>
          <w:tcPr>
            <w:tcW w:w="1286" w:type="pct"/>
            <w:tcBorders>
              <w:top w:val="single" w:color="000000" w:sz="4" w:space="0"/>
              <w:left w:val="single" w:color="000000" w:sz="4" w:space="0"/>
              <w:bottom w:val="single" w:color="000000" w:sz="4" w:space="0"/>
              <w:right w:val="single" w:color="000000" w:sz="4" w:space="0"/>
            </w:tcBorders>
            <w:shd w:val="clear" w:color="auto" w:fill="FFFFFF"/>
            <w:tcMar>
              <w:top w:w="150" w:type="dxa"/>
              <w:left w:w="240" w:type="dxa"/>
              <w:bottom w:w="150" w:type="dxa"/>
              <w:right w:w="240" w:type="dxa"/>
            </w:tcMar>
            <w:vAlign w:val="center"/>
          </w:tcPr>
          <w:p w14:paraId="43B2577A">
            <w:pPr>
              <w:pStyle w:val="24"/>
              <w:keepNext w:val="0"/>
              <w:keepLines w:val="0"/>
              <w:pageBreakBefore w:val="0"/>
              <w:widowControl w:val="0"/>
              <w:kinsoku/>
              <w:wordWrap/>
              <w:overflowPunct w:val="0"/>
              <w:topLinePunct w:val="0"/>
              <w:autoSpaceDE/>
              <w:autoSpaceDN/>
              <w:bidi w:val="0"/>
              <w:adjustRightInd/>
              <w:snapToGrid w:val="0"/>
              <w:spacing w:line="240" w:lineRule="auto"/>
              <w:ind w:left="0" w:leftChars="0" w:right="0" w:rightChars="0" w:firstLine="0" w:firstLineChars="0"/>
              <w:jc w:val="both"/>
              <w:textAlignment w:val="top"/>
              <w:rPr>
                <w:rFonts w:hint="eastAsia"/>
                <w:b w:val="0"/>
                <w:color w:val="000000"/>
                <w:sz w:val="16"/>
                <w:szCs w:val="16"/>
              </w:rPr>
            </w:pPr>
            <w:r>
              <w:rPr>
                <w:rFonts w:hint="eastAsia"/>
                <w:b w:val="0"/>
                <w:color w:val="000000"/>
                <w:sz w:val="16"/>
                <w:szCs w:val="16"/>
                <w:lang w:val="en-US" w:eastAsia="zh-CN"/>
              </w:rPr>
              <w:t>持有ISO9001、ISO14001、ISO45001三项体系认证且均在有效期内；认证范围基本覆盖标识制作及安装业务（10-15分）</w:t>
            </w:r>
          </w:p>
        </w:tc>
        <w:tc>
          <w:tcPr>
            <w:tcW w:w="1047" w:type="pct"/>
            <w:tcBorders>
              <w:top w:val="single" w:color="000000" w:sz="4" w:space="0"/>
              <w:left w:val="single" w:color="000000" w:sz="4" w:space="0"/>
              <w:bottom w:val="single" w:color="000000" w:sz="4" w:space="0"/>
              <w:right w:val="single" w:color="000000" w:sz="4" w:space="0"/>
            </w:tcBorders>
            <w:shd w:val="clear" w:color="auto" w:fill="FFFFFF"/>
            <w:tcMar>
              <w:top w:w="150" w:type="dxa"/>
              <w:left w:w="240" w:type="dxa"/>
              <w:bottom w:w="150" w:type="dxa"/>
              <w:right w:w="0" w:type="dxa"/>
            </w:tcMar>
            <w:vAlign w:val="center"/>
          </w:tcPr>
          <w:p w14:paraId="424E156C">
            <w:pPr>
              <w:pStyle w:val="24"/>
              <w:keepNext w:val="0"/>
              <w:keepLines w:val="0"/>
              <w:pageBreakBefore w:val="0"/>
              <w:widowControl w:val="0"/>
              <w:kinsoku/>
              <w:wordWrap/>
              <w:overflowPunct w:val="0"/>
              <w:topLinePunct w:val="0"/>
              <w:autoSpaceDE/>
              <w:autoSpaceDN/>
              <w:bidi w:val="0"/>
              <w:adjustRightInd/>
              <w:snapToGrid w:val="0"/>
              <w:spacing w:line="240" w:lineRule="auto"/>
              <w:ind w:left="0" w:leftChars="0" w:right="0" w:rightChars="0" w:firstLine="0" w:firstLineChars="0"/>
              <w:jc w:val="both"/>
              <w:textAlignment w:val="top"/>
              <w:rPr>
                <w:rFonts w:hint="eastAsia"/>
                <w:b w:val="0"/>
                <w:color w:val="000000"/>
                <w:sz w:val="16"/>
                <w:szCs w:val="16"/>
              </w:rPr>
            </w:pPr>
            <w:r>
              <w:rPr>
                <w:rFonts w:hint="eastAsia"/>
                <w:b w:val="0"/>
                <w:color w:val="000000"/>
                <w:sz w:val="16"/>
                <w:szCs w:val="16"/>
                <w:lang w:val="en-US" w:eastAsia="zh-CN"/>
              </w:rPr>
              <w:t>仅持有ISO9001质量管理体系认证证书，其他体系认证缺失或已过期（0-9分）</w:t>
            </w:r>
          </w:p>
        </w:tc>
      </w:tr>
      <w:tr w14:paraId="373965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680" w:hRule="atLeast"/>
          <w:jc w:val="center"/>
        </w:trPr>
        <w:tc>
          <w:tcPr>
            <w:tcW w:w="670" w:type="pct"/>
            <w:tcBorders>
              <w:top w:val="single" w:color="000000" w:sz="4" w:space="0"/>
              <w:left w:val="single" w:color="000000" w:sz="4" w:space="0"/>
              <w:bottom w:val="single" w:color="000000" w:sz="4" w:space="0"/>
              <w:right w:val="single" w:color="000000" w:sz="4" w:space="0"/>
            </w:tcBorders>
            <w:shd w:val="clear" w:color="auto" w:fill="FFFFFF"/>
            <w:tcMar>
              <w:top w:w="150" w:type="dxa"/>
              <w:left w:w="0" w:type="dxa"/>
              <w:bottom w:w="150" w:type="dxa"/>
              <w:right w:w="240" w:type="dxa"/>
            </w:tcMar>
            <w:vAlign w:val="center"/>
          </w:tcPr>
          <w:p w14:paraId="2A557050">
            <w:pPr>
              <w:pStyle w:val="24"/>
              <w:keepNext w:val="0"/>
              <w:keepLines w:val="0"/>
              <w:pageBreakBefore w:val="0"/>
              <w:widowControl w:val="0"/>
              <w:kinsoku/>
              <w:wordWrap/>
              <w:overflowPunct w:val="0"/>
              <w:topLinePunct w:val="0"/>
              <w:autoSpaceDE/>
              <w:autoSpaceDN/>
              <w:bidi w:val="0"/>
              <w:adjustRightInd/>
              <w:snapToGrid w:val="0"/>
              <w:spacing w:line="240" w:lineRule="auto"/>
              <w:ind w:left="0" w:leftChars="0" w:right="0" w:rightChars="0" w:firstLine="0" w:firstLineChars="0"/>
              <w:jc w:val="center"/>
              <w:textAlignment w:val="top"/>
              <w:rPr>
                <w:rFonts w:hint="eastAsia"/>
                <w:b w:val="0"/>
                <w:color w:val="000000"/>
                <w:sz w:val="16"/>
                <w:szCs w:val="16"/>
              </w:rPr>
            </w:pPr>
            <w:r>
              <w:rPr>
                <w:rFonts w:hint="eastAsia"/>
                <w:b w:val="0"/>
                <w:color w:val="000000"/>
                <w:sz w:val="16"/>
                <w:szCs w:val="16"/>
                <w:lang w:val="en-US" w:eastAsia="zh-CN"/>
              </w:rPr>
              <w:t xml:space="preserve"> 4. 公司过往案例（10分）</w:t>
            </w:r>
          </w:p>
        </w:tc>
        <w:tc>
          <w:tcPr>
            <w:tcW w:w="1994" w:type="pct"/>
            <w:tcBorders>
              <w:top w:val="single" w:color="000000" w:sz="4" w:space="0"/>
              <w:left w:val="single" w:color="000000" w:sz="4" w:space="0"/>
              <w:bottom w:val="single" w:color="000000" w:sz="4" w:space="0"/>
              <w:right w:val="single" w:color="000000" w:sz="4" w:space="0"/>
            </w:tcBorders>
            <w:shd w:val="clear" w:color="auto" w:fill="FFFFFF"/>
            <w:tcMar>
              <w:top w:w="150" w:type="dxa"/>
              <w:left w:w="240" w:type="dxa"/>
              <w:bottom w:w="150" w:type="dxa"/>
              <w:right w:w="240" w:type="dxa"/>
            </w:tcMar>
            <w:vAlign w:val="center"/>
          </w:tcPr>
          <w:p w14:paraId="33E06B7B">
            <w:pPr>
              <w:pStyle w:val="24"/>
              <w:keepNext w:val="0"/>
              <w:keepLines w:val="0"/>
              <w:pageBreakBefore w:val="0"/>
              <w:widowControl w:val="0"/>
              <w:kinsoku/>
              <w:wordWrap/>
              <w:overflowPunct w:val="0"/>
              <w:topLinePunct w:val="0"/>
              <w:autoSpaceDE/>
              <w:autoSpaceDN/>
              <w:bidi w:val="0"/>
              <w:adjustRightInd/>
              <w:snapToGrid w:val="0"/>
              <w:spacing w:line="240" w:lineRule="auto"/>
              <w:ind w:left="0" w:leftChars="0" w:right="0" w:rightChars="0" w:firstLine="0" w:firstLineChars="0"/>
              <w:jc w:val="both"/>
              <w:textAlignment w:val="top"/>
              <w:rPr>
                <w:rFonts w:hint="eastAsia"/>
                <w:b w:val="0"/>
                <w:color w:val="000000"/>
                <w:sz w:val="16"/>
                <w:szCs w:val="16"/>
              </w:rPr>
            </w:pPr>
            <w:r>
              <w:rPr>
                <w:rFonts w:hint="eastAsia"/>
                <w:b w:val="0"/>
                <w:color w:val="000000"/>
                <w:sz w:val="16"/>
                <w:szCs w:val="16"/>
                <w:lang w:val="en-US" w:eastAsia="zh-CN"/>
              </w:rPr>
              <w:t>标识制作经验丰富，为国内外著名汽车品牌执行过同类形象店标识项目5个以上；项目合同金额体量大，履约评价优秀（8-10分）</w:t>
            </w:r>
          </w:p>
        </w:tc>
        <w:tc>
          <w:tcPr>
            <w:tcW w:w="1286" w:type="pct"/>
            <w:tcBorders>
              <w:top w:val="single" w:color="000000" w:sz="4" w:space="0"/>
              <w:left w:val="single" w:color="000000" w:sz="4" w:space="0"/>
              <w:bottom w:val="single" w:color="000000" w:sz="4" w:space="0"/>
              <w:right w:val="single" w:color="000000" w:sz="4" w:space="0"/>
            </w:tcBorders>
            <w:shd w:val="clear" w:color="auto" w:fill="FFFFFF"/>
            <w:tcMar>
              <w:top w:w="150" w:type="dxa"/>
              <w:left w:w="240" w:type="dxa"/>
              <w:bottom w:w="150" w:type="dxa"/>
              <w:right w:w="240" w:type="dxa"/>
            </w:tcMar>
            <w:vAlign w:val="center"/>
          </w:tcPr>
          <w:p w14:paraId="3A375EEA">
            <w:pPr>
              <w:pStyle w:val="24"/>
              <w:keepNext w:val="0"/>
              <w:keepLines w:val="0"/>
              <w:pageBreakBefore w:val="0"/>
              <w:widowControl w:val="0"/>
              <w:kinsoku/>
              <w:wordWrap/>
              <w:overflowPunct w:val="0"/>
              <w:topLinePunct w:val="0"/>
              <w:autoSpaceDE/>
              <w:autoSpaceDN/>
              <w:bidi w:val="0"/>
              <w:adjustRightInd/>
              <w:snapToGrid w:val="0"/>
              <w:spacing w:line="240" w:lineRule="auto"/>
              <w:ind w:left="0" w:leftChars="0" w:right="0" w:rightChars="0" w:firstLine="0" w:firstLineChars="0"/>
              <w:jc w:val="both"/>
              <w:textAlignment w:val="top"/>
              <w:rPr>
                <w:rFonts w:hint="eastAsia"/>
                <w:b w:val="0"/>
                <w:color w:val="000000"/>
                <w:sz w:val="16"/>
                <w:szCs w:val="16"/>
              </w:rPr>
            </w:pPr>
            <w:r>
              <w:rPr>
                <w:rFonts w:hint="eastAsia"/>
                <w:b w:val="0"/>
                <w:color w:val="000000"/>
                <w:sz w:val="16"/>
                <w:szCs w:val="16"/>
                <w:lang w:val="en-US" w:eastAsia="zh-CN"/>
              </w:rPr>
              <w:t>标识制作经验较好，为国内外汽车品牌执行过同类标识项目3个以上；项目合同金额适中，履约情况良好（6-7分）</w:t>
            </w:r>
          </w:p>
        </w:tc>
        <w:tc>
          <w:tcPr>
            <w:tcW w:w="1047" w:type="pct"/>
            <w:tcBorders>
              <w:top w:val="single" w:color="000000" w:sz="4" w:space="0"/>
              <w:left w:val="single" w:color="000000" w:sz="4" w:space="0"/>
              <w:bottom w:val="single" w:color="000000" w:sz="4" w:space="0"/>
              <w:right w:val="single" w:color="000000" w:sz="4" w:space="0"/>
            </w:tcBorders>
            <w:shd w:val="clear" w:color="auto" w:fill="FFFFFF"/>
            <w:tcMar>
              <w:top w:w="150" w:type="dxa"/>
              <w:left w:w="240" w:type="dxa"/>
              <w:bottom w:w="150" w:type="dxa"/>
              <w:right w:w="0" w:type="dxa"/>
            </w:tcMar>
            <w:vAlign w:val="center"/>
          </w:tcPr>
          <w:p w14:paraId="69AA95BB">
            <w:pPr>
              <w:pStyle w:val="24"/>
              <w:keepNext w:val="0"/>
              <w:keepLines w:val="0"/>
              <w:pageBreakBefore w:val="0"/>
              <w:widowControl w:val="0"/>
              <w:kinsoku/>
              <w:wordWrap/>
              <w:overflowPunct w:val="0"/>
              <w:topLinePunct w:val="0"/>
              <w:autoSpaceDE/>
              <w:autoSpaceDN/>
              <w:bidi w:val="0"/>
              <w:adjustRightInd/>
              <w:snapToGrid w:val="0"/>
              <w:spacing w:line="240" w:lineRule="auto"/>
              <w:ind w:left="0" w:leftChars="0" w:right="0" w:rightChars="0" w:firstLine="0" w:firstLineChars="0"/>
              <w:jc w:val="both"/>
              <w:textAlignment w:val="top"/>
              <w:rPr>
                <w:rFonts w:hint="eastAsia"/>
                <w:b w:val="0"/>
                <w:color w:val="000000"/>
                <w:sz w:val="16"/>
                <w:szCs w:val="16"/>
              </w:rPr>
            </w:pPr>
            <w:r>
              <w:rPr>
                <w:rFonts w:hint="eastAsia"/>
                <w:b w:val="0"/>
                <w:color w:val="000000"/>
                <w:sz w:val="16"/>
                <w:szCs w:val="16"/>
                <w:lang w:val="en-US" w:eastAsia="zh-CN"/>
              </w:rPr>
              <w:t>标识制作经验一般，执行过标识类项目但少于3个或与本项目关联度低（0-5分）</w:t>
            </w:r>
          </w:p>
        </w:tc>
      </w:tr>
      <w:tr w14:paraId="301C57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90" w:hRule="atLeast"/>
          <w:jc w:val="center"/>
        </w:trPr>
        <w:tc>
          <w:tcPr>
            <w:tcW w:w="670" w:type="pct"/>
            <w:tcBorders>
              <w:top w:val="single" w:color="000000" w:sz="4" w:space="0"/>
              <w:left w:val="single" w:color="000000" w:sz="4" w:space="0"/>
              <w:bottom w:val="single" w:color="000000" w:sz="4" w:space="0"/>
              <w:right w:val="single" w:color="000000" w:sz="4" w:space="0"/>
            </w:tcBorders>
            <w:shd w:val="clear" w:color="auto" w:fill="FFFFFF"/>
            <w:tcMar>
              <w:top w:w="150" w:type="dxa"/>
              <w:left w:w="0" w:type="dxa"/>
              <w:bottom w:w="150" w:type="dxa"/>
              <w:right w:w="240" w:type="dxa"/>
            </w:tcMar>
            <w:vAlign w:val="center"/>
          </w:tcPr>
          <w:p w14:paraId="408232F0">
            <w:pPr>
              <w:pStyle w:val="24"/>
              <w:keepNext w:val="0"/>
              <w:keepLines w:val="0"/>
              <w:pageBreakBefore w:val="0"/>
              <w:widowControl w:val="0"/>
              <w:kinsoku/>
              <w:wordWrap/>
              <w:overflowPunct w:val="0"/>
              <w:topLinePunct w:val="0"/>
              <w:autoSpaceDE/>
              <w:autoSpaceDN/>
              <w:bidi w:val="0"/>
              <w:adjustRightInd/>
              <w:snapToGrid w:val="0"/>
              <w:spacing w:line="240" w:lineRule="auto"/>
              <w:ind w:left="0" w:leftChars="0" w:right="0" w:rightChars="0" w:firstLine="0" w:firstLineChars="0"/>
              <w:jc w:val="center"/>
              <w:textAlignment w:val="top"/>
              <w:rPr>
                <w:rFonts w:hint="eastAsia"/>
                <w:b w:val="0"/>
                <w:color w:val="000000"/>
                <w:sz w:val="16"/>
                <w:szCs w:val="16"/>
                <w:lang w:val="en-US" w:eastAsia="zh-CN"/>
              </w:rPr>
            </w:pPr>
            <w:r>
              <w:rPr>
                <w:rFonts w:hint="eastAsia"/>
                <w:b w:val="0"/>
                <w:color w:val="000000"/>
                <w:sz w:val="16"/>
                <w:szCs w:val="16"/>
                <w:lang w:val="en-US" w:eastAsia="zh-CN"/>
              </w:rPr>
              <w:t xml:space="preserve"> 5. 工艺材质要求与制作标准</w:t>
            </w:r>
          </w:p>
          <w:p w14:paraId="58D80860">
            <w:pPr>
              <w:pStyle w:val="24"/>
              <w:keepNext w:val="0"/>
              <w:keepLines w:val="0"/>
              <w:pageBreakBefore w:val="0"/>
              <w:widowControl w:val="0"/>
              <w:kinsoku/>
              <w:wordWrap/>
              <w:overflowPunct w:val="0"/>
              <w:topLinePunct w:val="0"/>
              <w:autoSpaceDE/>
              <w:autoSpaceDN/>
              <w:bidi w:val="0"/>
              <w:adjustRightInd/>
              <w:snapToGrid w:val="0"/>
              <w:spacing w:line="240" w:lineRule="auto"/>
              <w:ind w:left="0" w:leftChars="0" w:right="0" w:rightChars="0" w:firstLine="0" w:firstLineChars="0"/>
              <w:jc w:val="center"/>
              <w:textAlignment w:val="top"/>
              <w:rPr>
                <w:rFonts w:hint="eastAsia"/>
                <w:b w:val="0"/>
                <w:color w:val="000000"/>
                <w:sz w:val="16"/>
                <w:szCs w:val="16"/>
              </w:rPr>
            </w:pPr>
            <w:r>
              <w:rPr>
                <w:rFonts w:hint="eastAsia"/>
                <w:b w:val="0"/>
                <w:color w:val="000000"/>
                <w:sz w:val="16"/>
                <w:szCs w:val="16"/>
                <w:lang w:val="en-US" w:eastAsia="zh-CN"/>
              </w:rPr>
              <w:t>（15分）</w:t>
            </w:r>
          </w:p>
        </w:tc>
        <w:tc>
          <w:tcPr>
            <w:tcW w:w="1994" w:type="pct"/>
            <w:tcBorders>
              <w:top w:val="single" w:color="000000" w:sz="4" w:space="0"/>
              <w:left w:val="single" w:color="000000" w:sz="4" w:space="0"/>
              <w:bottom w:val="single" w:color="000000" w:sz="4" w:space="0"/>
              <w:right w:val="single" w:color="000000" w:sz="4" w:space="0"/>
            </w:tcBorders>
            <w:shd w:val="clear" w:color="auto" w:fill="FFFFFF"/>
            <w:tcMar>
              <w:top w:w="150" w:type="dxa"/>
              <w:left w:w="240" w:type="dxa"/>
              <w:bottom w:w="150" w:type="dxa"/>
              <w:right w:w="240" w:type="dxa"/>
            </w:tcMar>
            <w:vAlign w:val="center"/>
          </w:tcPr>
          <w:p w14:paraId="644651B3">
            <w:pPr>
              <w:pStyle w:val="24"/>
              <w:keepNext w:val="0"/>
              <w:keepLines w:val="0"/>
              <w:pageBreakBefore w:val="0"/>
              <w:widowControl w:val="0"/>
              <w:kinsoku/>
              <w:wordWrap/>
              <w:overflowPunct w:val="0"/>
              <w:topLinePunct w:val="0"/>
              <w:autoSpaceDE/>
              <w:autoSpaceDN/>
              <w:bidi w:val="0"/>
              <w:adjustRightInd/>
              <w:snapToGrid w:val="0"/>
              <w:spacing w:line="240" w:lineRule="auto"/>
              <w:ind w:left="0" w:leftChars="0" w:right="0" w:rightChars="0" w:firstLine="0" w:firstLineChars="0"/>
              <w:jc w:val="both"/>
              <w:textAlignment w:val="top"/>
              <w:rPr>
                <w:rFonts w:hint="eastAsia"/>
                <w:b w:val="0"/>
                <w:color w:val="000000"/>
                <w:sz w:val="16"/>
                <w:szCs w:val="16"/>
              </w:rPr>
            </w:pPr>
            <w:r>
              <w:rPr>
                <w:rFonts w:hint="eastAsia"/>
                <w:b w:val="0"/>
                <w:color w:val="000000"/>
                <w:sz w:val="16"/>
                <w:szCs w:val="16"/>
                <w:lang w:val="en-US" w:eastAsia="zh-CN"/>
              </w:rPr>
              <w:t>对标识各类材质特性（亚克力/不锈钢/镀锌板/铝板/铜材/透光膜/LED光源等）有深入研究和丰富应用经验；工艺方案详细完整，涵盖切割→焊接→打磨→烤漆/电镀→组装→老化测试→包装全流程，且各环节均有明确的质量控制标准；材质选型方案优于或完全匹配品牌SI标准要求，具备防腐、防锈、耐候、色牢度、亮度等技术指标保障措施；对异形/大型标识结构有可靠的受力计算与安全加固方案（12-15分）</w:t>
            </w:r>
          </w:p>
        </w:tc>
        <w:tc>
          <w:tcPr>
            <w:tcW w:w="1286" w:type="pct"/>
            <w:tcBorders>
              <w:top w:val="single" w:color="000000" w:sz="4" w:space="0"/>
              <w:left w:val="single" w:color="000000" w:sz="4" w:space="0"/>
              <w:bottom w:val="single" w:color="000000" w:sz="4" w:space="0"/>
              <w:right w:val="single" w:color="000000" w:sz="4" w:space="0"/>
            </w:tcBorders>
            <w:shd w:val="clear" w:color="auto" w:fill="FFFFFF"/>
            <w:tcMar>
              <w:top w:w="150" w:type="dxa"/>
              <w:left w:w="240" w:type="dxa"/>
              <w:bottom w:w="150" w:type="dxa"/>
              <w:right w:w="240" w:type="dxa"/>
            </w:tcMar>
            <w:vAlign w:val="center"/>
          </w:tcPr>
          <w:p w14:paraId="50C6FF59">
            <w:pPr>
              <w:pStyle w:val="24"/>
              <w:keepNext w:val="0"/>
              <w:keepLines w:val="0"/>
              <w:pageBreakBefore w:val="0"/>
              <w:widowControl w:val="0"/>
              <w:kinsoku/>
              <w:wordWrap/>
              <w:overflowPunct w:val="0"/>
              <w:topLinePunct w:val="0"/>
              <w:autoSpaceDE/>
              <w:autoSpaceDN/>
              <w:bidi w:val="0"/>
              <w:adjustRightInd/>
              <w:snapToGrid w:val="0"/>
              <w:spacing w:line="240" w:lineRule="auto"/>
              <w:ind w:left="0" w:leftChars="0" w:right="0" w:rightChars="0" w:firstLine="0" w:firstLineChars="0"/>
              <w:jc w:val="both"/>
              <w:textAlignment w:val="top"/>
              <w:rPr>
                <w:rFonts w:hint="eastAsia"/>
                <w:b w:val="0"/>
                <w:color w:val="000000"/>
                <w:sz w:val="16"/>
                <w:szCs w:val="16"/>
              </w:rPr>
            </w:pPr>
            <w:r>
              <w:rPr>
                <w:rFonts w:hint="eastAsia"/>
                <w:b w:val="0"/>
                <w:color w:val="000000"/>
                <w:sz w:val="16"/>
                <w:szCs w:val="16"/>
                <w:lang w:val="en-US" w:eastAsia="zh-CN"/>
              </w:rPr>
              <w:t>对常用标识材质特性有基本了解；工艺方案覆盖主要流程，有基本的质量控制措施；材质选型基本匹配品牌SI标准要求；有常规结构安全方案（8-11分）</w:t>
            </w:r>
          </w:p>
        </w:tc>
        <w:tc>
          <w:tcPr>
            <w:tcW w:w="1047" w:type="pct"/>
            <w:tcBorders>
              <w:top w:val="single" w:color="000000" w:sz="4" w:space="0"/>
              <w:left w:val="single" w:color="000000" w:sz="4" w:space="0"/>
              <w:bottom w:val="single" w:color="000000" w:sz="4" w:space="0"/>
              <w:right w:val="single" w:color="000000" w:sz="4" w:space="0"/>
            </w:tcBorders>
            <w:shd w:val="clear" w:color="auto" w:fill="FFFFFF"/>
            <w:tcMar>
              <w:top w:w="150" w:type="dxa"/>
              <w:left w:w="240" w:type="dxa"/>
              <w:bottom w:w="150" w:type="dxa"/>
              <w:right w:w="0" w:type="dxa"/>
            </w:tcMar>
            <w:vAlign w:val="center"/>
          </w:tcPr>
          <w:p w14:paraId="42FD6829">
            <w:pPr>
              <w:pStyle w:val="24"/>
              <w:keepNext w:val="0"/>
              <w:keepLines w:val="0"/>
              <w:pageBreakBefore w:val="0"/>
              <w:widowControl w:val="0"/>
              <w:kinsoku/>
              <w:wordWrap/>
              <w:overflowPunct w:val="0"/>
              <w:topLinePunct w:val="0"/>
              <w:autoSpaceDE/>
              <w:autoSpaceDN/>
              <w:bidi w:val="0"/>
              <w:adjustRightInd/>
              <w:snapToGrid w:val="0"/>
              <w:spacing w:line="240" w:lineRule="auto"/>
              <w:ind w:left="0" w:leftChars="0" w:right="0" w:rightChars="0" w:firstLine="0" w:firstLineChars="0"/>
              <w:jc w:val="both"/>
              <w:textAlignment w:val="top"/>
              <w:rPr>
                <w:rFonts w:hint="eastAsia"/>
                <w:b w:val="0"/>
                <w:color w:val="000000"/>
                <w:sz w:val="16"/>
                <w:szCs w:val="16"/>
              </w:rPr>
            </w:pPr>
            <w:r>
              <w:rPr>
                <w:rFonts w:hint="eastAsia"/>
                <w:b w:val="0"/>
                <w:color w:val="000000"/>
                <w:sz w:val="16"/>
                <w:szCs w:val="16"/>
                <w:lang w:val="en-US" w:eastAsia="zh-CN"/>
              </w:rPr>
              <w:t>工艺方案不完整，缺少关键环节的质量控制；材质选型与品牌SI标准存在偏差，或未提供材质技术指标及结构安全方案；对材料性能理解不足（0-7分）</w:t>
            </w:r>
          </w:p>
        </w:tc>
      </w:tr>
      <w:tr w14:paraId="447583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blCellMar>
            <w:top w:w="15" w:type="dxa"/>
            <w:left w:w="15" w:type="dxa"/>
            <w:bottom w:w="15" w:type="dxa"/>
            <w:right w:w="15" w:type="dxa"/>
          </w:tblCellMar>
        </w:tblPrEx>
        <w:trPr>
          <w:trHeight w:val="90" w:hRule="atLeast"/>
          <w:jc w:val="center"/>
        </w:trPr>
        <w:tc>
          <w:tcPr>
            <w:tcW w:w="670" w:type="pct"/>
            <w:tcBorders>
              <w:top w:val="single" w:color="000000" w:sz="4" w:space="0"/>
              <w:left w:val="single" w:color="000000" w:sz="4" w:space="0"/>
              <w:bottom w:val="single" w:color="000000" w:sz="4" w:space="0"/>
              <w:right w:val="single" w:color="000000" w:sz="4" w:space="0"/>
            </w:tcBorders>
            <w:shd w:val="clear" w:color="auto" w:fill="FFFFFF"/>
            <w:tcMar>
              <w:top w:w="150" w:type="dxa"/>
              <w:left w:w="0" w:type="dxa"/>
              <w:bottom w:w="150" w:type="dxa"/>
              <w:right w:w="240" w:type="dxa"/>
            </w:tcMar>
            <w:vAlign w:val="center"/>
          </w:tcPr>
          <w:p w14:paraId="6D8949AC">
            <w:pPr>
              <w:pStyle w:val="24"/>
              <w:keepNext w:val="0"/>
              <w:keepLines w:val="0"/>
              <w:pageBreakBefore w:val="0"/>
              <w:widowControl w:val="0"/>
              <w:kinsoku/>
              <w:wordWrap/>
              <w:overflowPunct w:val="0"/>
              <w:topLinePunct w:val="0"/>
              <w:autoSpaceDE/>
              <w:autoSpaceDN/>
              <w:bidi w:val="0"/>
              <w:adjustRightInd/>
              <w:snapToGrid w:val="0"/>
              <w:spacing w:line="240" w:lineRule="auto"/>
              <w:ind w:left="0" w:leftChars="0" w:right="0" w:rightChars="0" w:firstLine="0" w:firstLineChars="0"/>
              <w:jc w:val="center"/>
              <w:textAlignment w:val="top"/>
              <w:rPr>
                <w:rFonts w:hint="eastAsia"/>
                <w:b w:val="0"/>
                <w:color w:val="000000"/>
                <w:sz w:val="16"/>
                <w:szCs w:val="16"/>
              </w:rPr>
            </w:pPr>
            <w:r>
              <w:rPr>
                <w:rFonts w:hint="eastAsia"/>
                <w:b w:val="0"/>
                <w:color w:val="000000"/>
                <w:sz w:val="16"/>
                <w:szCs w:val="16"/>
                <w:lang w:val="en-US" w:eastAsia="zh-CN"/>
              </w:rPr>
              <w:t xml:space="preserve"> 6. 图纸设计及制作团队能力（10分）</w:t>
            </w:r>
          </w:p>
        </w:tc>
        <w:tc>
          <w:tcPr>
            <w:tcW w:w="1994" w:type="pct"/>
            <w:tcBorders>
              <w:top w:val="single" w:color="000000" w:sz="4" w:space="0"/>
              <w:left w:val="single" w:color="000000" w:sz="4" w:space="0"/>
              <w:bottom w:val="single" w:color="000000" w:sz="4" w:space="0"/>
              <w:right w:val="single" w:color="000000" w:sz="4" w:space="0"/>
            </w:tcBorders>
            <w:shd w:val="clear" w:color="auto" w:fill="FFFFFF"/>
            <w:tcMar>
              <w:top w:w="150" w:type="dxa"/>
              <w:left w:w="240" w:type="dxa"/>
              <w:bottom w:w="150" w:type="dxa"/>
              <w:right w:w="240" w:type="dxa"/>
            </w:tcMar>
            <w:vAlign w:val="center"/>
          </w:tcPr>
          <w:p w14:paraId="0ED78F91">
            <w:pPr>
              <w:pStyle w:val="24"/>
              <w:keepNext w:val="0"/>
              <w:keepLines w:val="0"/>
              <w:pageBreakBefore w:val="0"/>
              <w:widowControl w:val="0"/>
              <w:kinsoku/>
              <w:wordWrap/>
              <w:overflowPunct w:val="0"/>
              <w:topLinePunct w:val="0"/>
              <w:autoSpaceDE/>
              <w:autoSpaceDN/>
              <w:bidi w:val="0"/>
              <w:adjustRightInd/>
              <w:snapToGrid w:val="0"/>
              <w:spacing w:line="240" w:lineRule="auto"/>
              <w:ind w:left="0" w:leftChars="0" w:right="0" w:rightChars="0" w:firstLine="0" w:firstLineChars="0"/>
              <w:jc w:val="both"/>
              <w:textAlignment w:val="top"/>
              <w:rPr>
                <w:rFonts w:hint="eastAsia"/>
                <w:b w:val="0"/>
                <w:color w:val="000000"/>
                <w:sz w:val="16"/>
                <w:szCs w:val="16"/>
              </w:rPr>
            </w:pPr>
            <w:r>
              <w:rPr>
                <w:rFonts w:hint="eastAsia"/>
                <w:b w:val="0"/>
                <w:color w:val="000000"/>
                <w:sz w:val="16"/>
                <w:szCs w:val="16"/>
              </w:rPr>
              <w:t>项目主案设计师、深化设计师、结构工程师及制作团队核心成员从业时间超过</w:t>
            </w:r>
            <w:r>
              <w:rPr>
                <w:rFonts w:hint="eastAsia"/>
                <w:b w:val="0"/>
                <w:color w:val="000000"/>
                <w:sz w:val="16"/>
                <w:szCs w:val="16"/>
                <w:lang w:val="en-US" w:eastAsia="zh-CN"/>
              </w:rPr>
              <w:t>5</w:t>
            </w:r>
            <w:r>
              <w:rPr>
                <w:rFonts w:hint="eastAsia"/>
                <w:b w:val="0"/>
                <w:color w:val="000000"/>
                <w:sz w:val="16"/>
                <w:szCs w:val="16"/>
              </w:rPr>
              <w:t>年，经验丰富；设计团队具备优秀的创意能力和施工图深化能力，精通CAD、SolidWorks、3D Max等设计软件；充分理解品牌SI标准及设计意图，图纸输出规范精细，具备同时推进多个店铺图纸设计的能力；团队成员结构合理，分工明确（7-10分）</w:t>
            </w:r>
          </w:p>
        </w:tc>
        <w:tc>
          <w:tcPr>
            <w:tcW w:w="1286" w:type="pct"/>
            <w:tcBorders>
              <w:top w:val="single" w:color="000000" w:sz="4" w:space="0"/>
              <w:left w:val="single" w:color="000000" w:sz="4" w:space="0"/>
              <w:bottom w:val="single" w:color="000000" w:sz="4" w:space="0"/>
              <w:right w:val="single" w:color="000000" w:sz="4" w:space="0"/>
            </w:tcBorders>
            <w:shd w:val="clear" w:color="auto" w:fill="FFFFFF"/>
            <w:tcMar>
              <w:top w:w="150" w:type="dxa"/>
              <w:left w:w="240" w:type="dxa"/>
              <w:bottom w:w="150" w:type="dxa"/>
              <w:right w:w="240" w:type="dxa"/>
            </w:tcMar>
            <w:vAlign w:val="center"/>
          </w:tcPr>
          <w:p w14:paraId="4509B602">
            <w:pPr>
              <w:pStyle w:val="24"/>
              <w:keepNext w:val="0"/>
              <w:keepLines w:val="0"/>
              <w:pageBreakBefore w:val="0"/>
              <w:widowControl w:val="0"/>
              <w:kinsoku/>
              <w:wordWrap/>
              <w:overflowPunct w:val="0"/>
              <w:topLinePunct w:val="0"/>
              <w:autoSpaceDE/>
              <w:autoSpaceDN/>
              <w:bidi w:val="0"/>
              <w:adjustRightInd/>
              <w:snapToGrid w:val="0"/>
              <w:spacing w:line="240" w:lineRule="auto"/>
              <w:ind w:left="0" w:leftChars="0" w:right="0" w:rightChars="0" w:firstLine="0" w:firstLineChars="0"/>
              <w:jc w:val="both"/>
              <w:textAlignment w:val="top"/>
              <w:rPr>
                <w:rFonts w:hint="eastAsia"/>
                <w:b w:val="0"/>
                <w:color w:val="000000"/>
                <w:sz w:val="16"/>
                <w:szCs w:val="16"/>
              </w:rPr>
            </w:pPr>
            <w:r>
              <w:rPr>
                <w:rFonts w:hint="eastAsia"/>
                <w:b w:val="0"/>
                <w:color w:val="000000"/>
                <w:sz w:val="16"/>
                <w:szCs w:val="16"/>
              </w:rPr>
              <w:t>项目主案设计师、深化设计师及制作团队核心成员从业时间超过</w:t>
            </w:r>
            <w:r>
              <w:rPr>
                <w:rFonts w:hint="eastAsia"/>
                <w:b w:val="0"/>
                <w:color w:val="000000"/>
                <w:sz w:val="16"/>
                <w:szCs w:val="16"/>
                <w:lang w:val="en-US" w:eastAsia="zh-CN"/>
              </w:rPr>
              <w:t>3</w:t>
            </w:r>
            <w:r>
              <w:rPr>
                <w:rFonts w:hint="eastAsia"/>
                <w:b w:val="0"/>
                <w:color w:val="000000"/>
                <w:sz w:val="16"/>
                <w:szCs w:val="16"/>
              </w:rPr>
              <w:t>年；设计团队具备基本的图纸设计和深化能力，熟练使用主流设计软件；图纸输出基本规范，能够满足项目设计要求（4-6分）</w:t>
            </w:r>
          </w:p>
        </w:tc>
        <w:tc>
          <w:tcPr>
            <w:tcW w:w="1047" w:type="pct"/>
            <w:tcBorders>
              <w:top w:val="single" w:color="000000" w:sz="4" w:space="0"/>
              <w:left w:val="single" w:color="000000" w:sz="4" w:space="0"/>
              <w:bottom w:val="single" w:color="000000" w:sz="4" w:space="0"/>
              <w:right w:val="single" w:color="000000" w:sz="4" w:space="0"/>
            </w:tcBorders>
            <w:shd w:val="clear" w:color="auto" w:fill="FFFFFF"/>
            <w:tcMar>
              <w:top w:w="150" w:type="dxa"/>
              <w:left w:w="240" w:type="dxa"/>
              <w:bottom w:w="150" w:type="dxa"/>
              <w:right w:w="0" w:type="dxa"/>
            </w:tcMar>
            <w:vAlign w:val="center"/>
          </w:tcPr>
          <w:p w14:paraId="55C64841">
            <w:pPr>
              <w:pStyle w:val="24"/>
              <w:keepNext w:val="0"/>
              <w:keepLines w:val="0"/>
              <w:pageBreakBefore w:val="0"/>
              <w:widowControl w:val="0"/>
              <w:kinsoku/>
              <w:wordWrap/>
              <w:overflowPunct w:val="0"/>
              <w:topLinePunct w:val="0"/>
              <w:autoSpaceDE/>
              <w:autoSpaceDN/>
              <w:bidi w:val="0"/>
              <w:adjustRightInd/>
              <w:snapToGrid w:val="0"/>
              <w:spacing w:line="240" w:lineRule="auto"/>
              <w:ind w:right="0" w:rightChars="0"/>
              <w:jc w:val="both"/>
              <w:textAlignment w:val="top"/>
              <w:rPr>
                <w:rFonts w:hint="eastAsia"/>
                <w:b w:val="0"/>
                <w:color w:val="000000"/>
                <w:sz w:val="16"/>
                <w:szCs w:val="16"/>
              </w:rPr>
            </w:pPr>
            <w:r>
              <w:rPr>
                <w:rFonts w:hint="eastAsia"/>
                <w:b w:val="0"/>
                <w:color w:val="000000"/>
                <w:sz w:val="16"/>
                <w:szCs w:val="16"/>
              </w:rPr>
              <w:t>项目主案设计师、深化设计师及制作团队核心成员从业时间不足</w:t>
            </w:r>
            <w:r>
              <w:rPr>
                <w:rFonts w:hint="eastAsia"/>
                <w:b w:val="0"/>
                <w:color w:val="000000"/>
                <w:sz w:val="16"/>
                <w:szCs w:val="16"/>
                <w:lang w:val="en-US" w:eastAsia="zh-CN"/>
              </w:rPr>
              <w:t>3</w:t>
            </w:r>
            <w:r>
              <w:rPr>
                <w:rFonts w:hint="eastAsia"/>
                <w:b w:val="0"/>
                <w:color w:val="000000"/>
                <w:sz w:val="16"/>
                <w:szCs w:val="16"/>
              </w:rPr>
              <w:t>年；设计能力不足，图纸输出不规范，细节缺失较多（0-3分）</w:t>
            </w:r>
          </w:p>
        </w:tc>
      </w:tr>
      <w:tr w14:paraId="1656868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blCellMar>
            <w:top w:w="15" w:type="dxa"/>
            <w:left w:w="15" w:type="dxa"/>
            <w:bottom w:w="15" w:type="dxa"/>
            <w:right w:w="15" w:type="dxa"/>
          </w:tblCellMar>
        </w:tblPrEx>
        <w:trPr>
          <w:trHeight w:val="90" w:hRule="atLeast"/>
          <w:jc w:val="center"/>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D7D7D7" w:themeFill="background1" w:themeFillShade="D8"/>
            <w:tcMar>
              <w:top w:w="150" w:type="dxa"/>
              <w:left w:w="0" w:type="dxa"/>
              <w:bottom w:w="150" w:type="dxa"/>
              <w:right w:w="240" w:type="dxa"/>
            </w:tcMar>
            <w:vAlign w:val="center"/>
          </w:tcPr>
          <w:p w14:paraId="67280D8B">
            <w:pPr>
              <w:widowControl/>
              <w:snapToGrid w:val="0"/>
              <w:ind w:left="0" w:leftChars="0" w:firstLine="0" w:firstLineChars="0"/>
              <w:jc w:val="left"/>
              <w:rPr>
                <w:rFonts w:hint="eastAsia" w:ascii="仿宋_GB2312" w:hAnsi="仿宋_GB2312" w:eastAsia="仿宋_GB2312" w:cs="仿宋_GB2312"/>
                <w:b/>
                <w:bCs/>
                <w:color w:val="000000"/>
                <w:kern w:val="0"/>
                <w:sz w:val="16"/>
                <w:szCs w:val="16"/>
                <w:lang w:val="en-US" w:eastAsia="zh-CN"/>
              </w:rPr>
            </w:pPr>
            <w:r>
              <w:rPr>
                <w:rFonts w:hint="eastAsia" w:ascii="仿宋_GB2312" w:hAnsi="仿宋_GB2312" w:eastAsia="仿宋_GB2312" w:cs="仿宋_GB2312"/>
                <w:b/>
                <w:bCs/>
                <w:color w:val="000000"/>
                <w:kern w:val="0"/>
                <w:sz w:val="16"/>
                <w:szCs w:val="16"/>
                <w:lang w:val="en-US" w:eastAsia="zh-CN"/>
              </w:rPr>
              <w:t>二、项目执行（15分）</w:t>
            </w:r>
          </w:p>
        </w:tc>
      </w:tr>
      <w:tr w14:paraId="3DF88A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blCellMar>
            <w:top w:w="15" w:type="dxa"/>
            <w:left w:w="15" w:type="dxa"/>
            <w:bottom w:w="15" w:type="dxa"/>
            <w:right w:w="15" w:type="dxa"/>
          </w:tblCellMar>
        </w:tblPrEx>
        <w:trPr>
          <w:trHeight w:val="774" w:hRule="atLeast"/>
          <w:jc w:val="center"/>
        </w:trPr>
        <w:tc>
          <w:tcPr>
            <w:tcW w:w="670" w:type="pct"/>
            <w:tcBorders>
              <w:top w:val="single" w:color="000000" w:sz="4" w:space="0"/>
              <w:left w:val="single" w:color="000000" w:sz="4" w:space="0"/>
              <w:bottom w:val="single" w:color="000000" w:sz="4" w:space="0"/>
              <w:right w:val="single" w:color="000000" w:sz="4" w:space="0"/>
            </w:tcBorders>
            <w:shd w:val="clear" w:color="auto" w:fill="FFFFFF"/>
            <w:tcMar>
              <w:top w:w="150" w:type="dxa"/>
              <w:left w:w="0" w:type="dxa"/>
              <w:bottom w:w="150" w:type="dxa"/>
              <w:right w:w="240" w:type="dxa"/>
            </w:tcMar>
            <w:vAlign w:val="center"/>
          </w:tcPr>
          <w:p w14:paraId="76113EAF">
            <w:pPr>
              <w:pStyle w:val="24"/>
              <w:keepNext w:val="0"/>
              <w:keepLines w:val="0"/>
              <w:pageBreakBefore w:val="0"/>
              <w:widowControl w:val="0"/>
              <w:kinsoku/>
              <w:wordWrap/>
              <w:overflowPunct w:val="0"/>
              <w:topLinePunct w:val="0"/>
              <w:autoSpaceDE/>
              <w:autoSpaceDN/>
              <w:bidi w:val="0"/>
              <w:adjustRightInd/>
              <w:snapToGrid w:val="0"/>
              <w:spacing w:line="240" w:lineRule="auto"/>
              <w:ind w:left="0" w:leftChars="0" w:right="0" w:rightChars="0" w:firstLine="0" w:firstLineChars="0"/>
              <w:jc w:val="center"/>
              <w:textAlignment w:val="top"/>
              <w:rPr>
                <w:rFonts w:hint="eastAsia"/>
                <w:b w:val="0"/>
                <w:color w:val="000000"/>
                <w:sz w:val="16"/>
                <w:szCs w:val="16"/>
              </w:rPr>
            </w:pPr>
            <w:r>
              <w:rPr>
                <w:rFonts w:hint="eastAsia"/>
                <w:b w:val="0"/>
                <w:color w:val="000000"/>
                <w:sz w:val="16"/>
                <w:szCs w:val="16"/>
                <w:lang w:val="en-US" w:eastAsia="zh-CN"/>
              </w:rPr>
              <w:t xml:space="preserve"> 1. 项目执行方案细节（生产排期与图纸交付计划）（15分）</w:t>
            </w:r>
          </w:p>
        </w:tc>
        <w:tc>
          <w:tcPr>
            <w:tcW w:w="1994" w:type="pct"/>
            <w:tcBorders>
              <w:top w:val="single" w:color="000000" w:sz="4" w:space="0"/>
              <w:left w:val="single" w:color="000000" w:sz="4" w:space="0"/>
              <w:bottom w:val="single" w:color="000000" w:sz="4" w:space="0"/>
              <w:right w:val="single" w:color="000000" w:sz="4" w:space="0"/>
            </w:tcBorders>
            <w:shd w:val="clear" w:color="auto" w:fill="FFFFFF"/>
            <w:tcMar>
              <w:top w:w="150" w:type="dxa"/>
              <w:left w:w="240" w:type="dxa"/>
              <w:bottom w:w="150" w:type="dxa"/>
              <w:right w:w="240" w:type="dxa"/>
            </w:tcMar>
            <w:vAlign w:val="center"/>
          </w:tcPr>
          <w:p w14:paraId="77E3291D">
            <w:pPr>
              <w:pStyle w:val="24"/>
              <w:keepNext w:val="0"/>
              <w:keepLines w:val="0"/>
              <w:pageBreakBefore w:val="0"/>
              <w:widowControl w:val="0"/>
              <w:kinsoku/>
              <w:wordWrap/>
              <w:overflowPunct w:val="0"/>
              <w:topLinePunct w:val="0"/>
              <w:autoSpaceDE/>
              <w:autoSpaceDN/>
              <w:bidi w:val="0"/>
              <w:adjustRightInd/>
              <w:snapToGrid w:val="0"/>
              <w:spacing w:line="240" w:lineRule="auto"/>
              <w:ind w:left="0" w:leftChars="0" w:right="0" w:rightChars="0" w:firstLine="0" w:firstLineChars="0"/>
              <w:jc w:val="both"/>
              <w:textAlignment w:val="top"/>
              <w:rPr>
                <w:rFonts w:hint="eastAsia"/>
                <w:b w:val="0"/>
                <w:color w:val="000000"/>
                <w:sz w:val="16"/>
                <w:szCs w:val="16"/>
              </w:rPr>
            </w:pPr>
            <w:r>
              <w:rPr>
                <w:rFonts w:hint="eastAsia"/>
                <w:b w:val="0"/>
                <w:color w:val="000000"/>
                <w:sz w:val="16"/>
                <w:szCs w:val="16"/>
              </w:rPr>
              <w:t>充分考虑项目整体时间要求，合理制定方案设计→深化设计→图纸确认→打样确认→原材料采购→大货生产→质量检验→物流配送→验收交付全流程计划，条理清晰，细致周全。各环节时间节点安排准确合理，前后衔接顺畅，具备赶工预案及多店铺并行推进方案，预计能够出色完成交付（12-15分）</w:t>
            </w:r>
          </w:p>
        </w:tc>
        <w:tc>
          <w:tcPr>
            <w:tcW w:w="1286" w:type="pct"/>
            <w:tcBorders>
              <w:top w:val="single" w:color="000000" w:sz="4" w:space="0"/>
              <w:left w:val="single" w:color="000000" w:sz="4" w:space="0"/>
              <w:bottom w:val="single" w:color="000000" w:sz="4" w:space="0"/>
              <w:right w:val="single" w:color="000000" w:sz="4" w:space="0"/>
            </w:tcBorders>
            <w:shd w:val="clear" w:color="auto" w:fill="FFFFFF"/>
            <w:tcMar>
              <w:top w:w="150" w:type="dxa"/>
              <w:left w:w="240" w:type="dxa"/>
              <w:bottom w:w="150" w:type="dxa"/>
              <w:right w:w="240" w:type="dxa"/>
            </w:tcMar>
            <w:vAlign w:val="center"/>
          </w:tcPr>
          <w:p w14:paraId="77EF479F">
            <w:pPr>
              <w:pStyle w:val="24"/>
              <w:keepNext w:val="0"/>
              <w:keepLines w:val="0"/>
              <w:pageBreakBefore w:val="0"/>
              <w:widowControl w:val="0"/>
              <w:kinsoku/>
              <w:wordWrap/>
              <w:overflowPunct w:val="0"/>
              <w:topLinePunct w:val="0"/>
              <w:autoSpaceDE/>
              <w:autoSpaceDN/>
              <w:bidi w:val="0"/>
              <w:adjustRightInd/>
              <w:snapToGrid w:val="0"/>
              <w:spacing w:line="240" w:lineRule="auto"/>
              <w:ind w:left="0" w:leftChars="0" w:right="0" w:rightChars="0" w:firstLine="0" w:firstLineChars="0"/>
              <w:jc w:val="both"/>
              <w:textAlignment w:val="top"/>
              <w:rPr>
                <w:rFonts w:hint="eastAsia"/>
                <w:b w:val="0"/>
                <w:color w:val="000000"/>
                <w:sz w:val="16"/>
                <w:szCs w:val="16"/>
              </w:rPr>
            </w:pPr>
            <w:r>
              <w:rPr>
                <w:rFonts w:hint="eastAsia"/>
                <w:b w:val="0"/>
                <w:color w:val="000000"/>
                <w:sz w:val="16"/>
                <w:szCs w:val="16"/>
              </w:rPr>
              <w:t>较好，基本考虑到执行过程中的各项问题，时间安排较明确，各环节节点安排较合理，具备基本的工作计划（8-11分）</w:t>
            </w:r>
          </w:p>
        </w:tc>
        <w:tc>
          <w:tcPr>
            <w:tcW w:w="1047" w:type="pct"/>
            <w:tcBorders>
              <w:top w:val="single" w:color="000000" w:sz="4" w:space="0"/>
              <w:left w:val="single" w:color="000000" w:sz="4" w:space="0"/>
              <w:bottom w:val="single" w:color="000000" w:sz="4" w:space="0"/>
              <w:right w:val="single" w:color="000000" w:sz="4" w:space="0"/>
            </w:tcBorders>
            <w:shd w:val="clear" w:color="auto" w:fill="FFFFFF"/>
            <w:tcMar>
              <w:top w:w="150" w:type="dxa"/>
              <w:left w:w="240" w:type="dxa"/>
              <w:bottom w:w="150" w:type="dxa"/>
              <w:right w:w="0" w:type="dxa"/>
            </w:tcMar>
            <w:vAlign w:val="center"/>
          </w:tcPr>
          <w:p w14:paraId="471E315D">
            <w:pPr>
              <w:pStyle w:val="24"/>
              <w:keepNext w:val="0"/>
              <w:keepLines w:val="0"/>
              <w:pageBreakBefore w:val="0"/>
              <w:widowControl w:val="0"/>
              <w:kinsoku/>
              <w:wordWrap/>
              <w:overflowPunct w:val="0"/>
              <w:topLinePunct w:val="0"/>
              <w:autoSpaceDE/>
              <w:autoSpaceDN/>
              <w:bidi w:val="0"/>
              <w:adjustRightInd/>
              <w:snapToGrid w:val="0"/>
              <w:spacing w:line="240" w:lineRule="auto"/>
              <w:ind w:left="0" w:leftChars="0" w:right="0" w:rightChars="0" w:firstLine="0" w:firstLineChars="0"/>
              <w:jc w:val="both"/>
              <w:textAlignment w:val="top"/>
              <w:rPr>
                <w:rFonts w:hint="eastAsia"/>
                <w:b w:val="0"/>
                <w:color w:val="000000"/>
                <w:sz w:val="16"/>
                <w:szCs w:val="16"/>
              </w:rPr>
            </w:pPr>
            <w:r>
              <w:rPr>
                <w:rFonts w:hint="eastAsia"/>
                <w:b w:val="0"/>
                <w:color w:val="000000"/>
                <w:sz w:val="16"/>
                <w:szCs w:val="16"/>
              </w:rPr>
              <w:t>生产排期和图纸交付时间节点安排不合理，或未能提供正确的时间进度安排（0-7分）</w:t>
            </w:r>
          </w:p>
        </w:tc>
      </w:tr>
      <w:tr w14:paraId="38F8AD8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blCellMar>
            <w:top w:w="15" w:type="dxa"/>
            <w:left w:w="15" w:type="dxa"/>
            <w:bottom w:w="15" w:type="dxa"/>
            <w:right w:w="15" w:type="dxa"/>
          </w:tblCellMar>
        </w:tblPrEx>
        <w:trPr>
          <w:trHeight w:val="90" w:hRule="atLeast"/>
          <w:jc w:val="center"/>
        </w:trPr>
        <w:tc>
          <w:tcPr>
            <w:tcW w:w="5000" w:type="pct"/>
            <w:gridSpan w:val="4"/>
            <w:tcBorders>
              <w:top w:val="single" w:color="000000" w:sz="4" w:space="0"/>
              <w:left w:val="single" w:color="000000" w:sz="4" w:space="0"/>
              <w:bottom w:val="single" w:color="000000" w:sz="4" w:space="0"/>
              <w:right w:val="single" w:color="000000" w:sz="4" w:space="0"/>
            </w:tcBorders>
            <w:shd w:val="clear" w:color="auto" w:fill="D7D7D7" w:themeFill="background1" w:themeFillShade="D8"/>
            <w:tcMar>
              <w:top w:w="150" w:type="dxa"/>
              <w:left w:w="0" w:type="dxa"/>
              <w:bottom w:w="150" w:type="dxa"/>
              <w:right w:w="240" w:type="dxa"/>
            </w:tcMar>
            <w:vAlign w:val="center"/>
          </w:tcPr>
          <w:p w14:paraId="7B116295">
            <w:pPr>
              <w:keepNext w:val="0"/>
              <w:keepLines w:val="0"/>
              <w:pageBreakBefore w:val="0"/>
              <w:widowControl/>
              <w:kinsoku/>
              <w:wordWrap/>
              <w:overflowPunct/>
              <w:topLinePunct w:val="0"/>
              <w:autoSpaceDE/>
              <w:autoSpaceDN/>
              <w:bidi w:val="0"/>
              <w:adjustRightInd/>
              <w:snapToGrid w:val="0"/>
              <w:ind w:left="0" w:leftChars="0" w:firstLine="0" w:firstLineChars="0"/>
              <w:jc w:val="left"/>
              <w:textAlignment w:val="auto"/>
              <w:rPr>
                <w:rFonts w:hint="eastAsia" w:ascii="仿宋_GB2312" w:hAnsi="仿宋_GB2312" w:eastAsia="仿宋_GB2312" w:cs="仿宋_GB2312"/>
                <w:b/>
                <w:bCs/>
                <w:color w:val="000000"/>
                <w:kern w:val="0"/>
                <w:sz w:val="16"/>
                <w:szCs w:val="16"/>
                <w:lang w:val="en-US" w:eastAsia="zh-CN"/>
              </w:rPr>
            </w:pPr>
            <w:r>
              <w:rPr>
                <w:rFonts w:hint="eastAsia" w:ascii="仿宋_GB2312" w:hAnsi="仿宋_GB2312" w:eastAsia="仿宋_GB2312" w:cs="仿宋_GB2312"/>
                <w:b/>
                <w:bCs/>
                <w:color w:val="000000"/>
                <w:kern w:val="0"/>
                <w:sz w:val="16"/>
                <w:szCs w:val="16"/>
                <w:lang w:val="en-US" w:eastAsia="zh-CN"/>
              </w:rPr>
              <w:t>三、其他（10分）</w:t>
            </w:r>
          </w:p>
        </w:tc>
      </w:tr>
      <w:tr w14:paraId="7A65A5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530" w:hRule="atLeast"/>
          <w:jc w:val="center"/>
        </w:trPr>
        <w:tc>
          <w:tcPr>
            <w:tcW w:w="670" w:type="pct"/>
            <w:tcBorders>
              <w:top w:val="single" w:color="000000" w:sz="4" w:space="0"/>
              <w:left w:val="single" w:color="000000" w:sz="4" w:space="0"/>
              <w:bottom w:val="single" w:color="000000" w:sz="4" w:space="0"/>
              <w:right w:val="single" w:color="000000" w:sz="4" w:space="0"/>
            </w:tcBorders>
            <w:shd w:val="clear" w:color="auto" w:fill="FFFFFF"/>
            <w:tcMar>
              <w:top w:w="150" w:type="dxa"/>
              <w:left w:w="0" w:type="dxa"/>
              <w:bottom w:w="150" w:type="dxa"/>
              <w:right w:w="240" w:type="dxa"/>
            </w:tcMar>
            <w:vAlign w:val="center"/>
          </w:tcPr>
          <w:p w14:paraId="46638A13">
            <w:pPr>
              <w:pStyle w:val="24"/>
              <w:keepNext w:val="0"/>
              <w:keepLines w:val="0"/>
              <w:pageBreakBefore w:val="0"/>
              <w:widowControl w:val="0"/>
              <w:kinsoku/>
              <w:wordWrap/>
              <w:overflowPunct w:val="0"/>
              <w:topLinePunct w:val="0"/>
              <w:autoSpaceDE/>
              <w:autoSpaceDN/>
              <w:bidi w:val="0"/>
              <w:adjustRightInd/>
              <w:snapToGrid w:val="0"/>
              <w:spacing w:line="240" w:lineRule="auto"/>
              <w:ind w:left="0" w:leftChars="0" w:right="0" w:rightChars="0" w:firstLine="0" w:firstLineChars="0"/>
              <w:jc w:val="center"/>
              <w:textAlignment w:val="top"/>
              <w:rPr>
                <w:rFonts w:hint="eastAsia"/>
                <w:b w:val="0"/>
                <w:color w:val="000000"/>
                <w:sz w:val="16"/>
                <w:szCs w:val="16"/>
              </w:rPr>
            </w:pPr>
            <w:r>
              <w:rPr>
                <w:rFonts w:hint="eastAsia"/>
                <w:b w:val="0"/>
                <w:color w:val="000000"/>
                <w:sz w:val="16"/>
                <w:szCs w:val="16"/>
                <w:lang w:val="en-US" w:eastAsia="zh-CN"/>
              </w:rPr>
              <w:t xml:space="preserve"> 1. 生产设备资源（10分）</w:t>
            </w:r>
          </w:p>
        </w:tc>
        <w:tc>
          <w:tcPr>
            <w:tcW w:w="1994" w:type="pct"/>
            <w:tcBorders>
              <w:top w:val="single" w:color="000000" w:sz="4" w:space="0"/>
              <w:left w:val="single" w:color="000000" w:sz="4" w:space="0"/>
              <w:bottom w:val="single" w:color="000000" w:sz="4" w:space="0"/>
              <w:right w:val="single" w:color="000000" w:sz="4" w:space="0"/>
            </w:tcBorders>
            <w:shd w:val="clear" w:color="auto" w:fill="FFFFFF"/>
            <w:tcMar>
              <w:top w:w="150" w:type="dxa"/>
              <w:left w:w="240" w:type="dxa"/>
              <w:bottom w:w="150" w:type="dxa"/>
              <w:right w:w="240" w:type="dxa"/>
            </w:tcMar>
            <w:vAlign w:val="center"/>
          </w:tcPr>
          <w:p w14:paraId="218E0714">
            <w:pPr>
              <w:pStyle w:val="24"/>
              <w:keepNext w:val="0"/>
              <w:keepLines w:val="0"/>
              <w:pageBreakBefore w:val="0"/>
              <w:widowControl w:val="0"/>
              <w:kinsoku/>
              <w:wordWrap/>
              <w:overflowPunct w:val="0"/>
              <w:topLinePunct w:val="0"/>
              <w:autoSpaceDE/>
              <w:autoSpaceDN/>
              <w:bidi w:val="0"/>
              <w:adjustRightInd/>
              <w:snapToGrid w:val="0"/>
              <w:spacing w:line="240" w:lineRule="auto"/>
              <w:ind w:left="0" w:leftChars="0" w:right="0" w:rightChars="0" w:firstLine="0" w:firstLineChars="0"/>
              <w:jc w:val="both"/>
              <w:textAlignment w:val="top"/>
              <w:rPr>
                <w:rFonts w:hint="eastAsia"/>
                <w:b w:val="0"/>
                <w:color w:val="000000"/>
                <w:sz w:val="16"/>
                <w:szCs w:val="16"/>
              </w:rPr>
            </w:pPr>
            <w:r>
              <w:rPr>
                <w:rFonts w:hint="eastAsia"/>
                <w:b w:val="0"/>
                <w:color w:val="000000"/>
                <w:sz w:val="16"/>
                <w:szCs w:val="16"/>
                <w:lang w:val="en-US" w:eastAsia="zh-CN"/>
              </w:rPr>
              <w:t>生产设备专业完善，具备工业级/高端设备（如高精度雕刻机、激光切割机、UV平板打印机、大型数控折弯机、自动焊机、激光焊接设备、无尘喷烤漆房等），且为自有设备；设备丰富且运用便利（7-10分）</w:t>
            </w:r>
          </w:p>
        </w:tc>
        <w:tc>
          <w:tcPr>
            <w:tcW w:w="1286" w:type="pct"/>
            <w:tcBorders>
              <w:top w:val="single" w:color="000000" w:sz="4" w:space="0"/>
              <w:left w:val="single" w:color="000000" w:sz="4" w:space="0"/>
              <w:bottom w:val="single" w:color="000000" w:sz="4" w:space="0"/>
              <w:right w:val="single" w:color="000000" w:sz="4" w:space="0"/>
            </w:tcBorders>
            <w:shd w:val="clear" w:color="auto" w:fill="FFFFFF"/>
            <w:tcMar>
              <w:top w:w="150" w:type="dxa"/>
              <w:left w:w="240" w:type="dxa"/>
              <w:bottom w:w="150" w:type="dxa"/>
              <w:right w:w="240" w:type="dxa"/>
            </w:tcMar>
            <w:vAlign w:val="center"/>
          </w:tcPr>
          <w:p w14:paraId="7B01BFF0">
            <w:pPr>
              <w:pStyle w:val="24"/>
              <w:keepNext w:val="0"/>
              <w:keepLines w:val="0"/>
              <w:pageBreakBefore w:val="0"/>
              <w:widowControl w:val="0"/>
              <w:kinsoku/>
              <w:wordWrap/>
              <w:overflowPunct w:val="0"/>
              <w:topLinePunct w:val="0"/>
              <w:autoSpaceDE/>
              <w:autoSpaceDN/>
              <w:bidi w:val="0"/>
              <w:adjustRightInd/>
              <w:snapToGrid w:val="0"/>
              <w:spacing w:line="240" w:lineRule="auto"/>
              <w:ind w:left="0" w:leftChars="0" w:right="0" w:rightChars="0" w:firstLine="0" w:firstLineChars="0"/>
              <w:jc w:val="both"/>
              <w:textAlignment w:val="top"/>
              <w:rPr>
                <w:rFonts w:hint="eastAsia"/>
                <w:b w:val="0"/>
                <w:color w:val="000000"/>
                <w:sz w:val="16"/>
                <w:szCs w:val="16"/>
              </w:rPr>
            </w:pPr>
            <w:r>
              <w:rPr>
                <w:rFonts w:hint="eastAsia"/>
                <w:b w:val="0"/>
                <w:color w:val="000000"/>
                <w:sz w:val="16"/>
                <w:szCs w:val="16"/>
                <w:lang w:val="en-US" w:eastAsia="zh-CN"/>
              </w:rPr>
              <w:t>具备商用级生产设备，基本满足标识制作需求，但部分工序需外协（4-6分）</w:t>
            </w:r>
          </w:p>
        </w:tc>
        <w:tc>
          <w:tcPr>
            <w:tcW w:w="1047" w:type="pct"/>
            <w:tcBorders>
              <w:top w:val="single" w:color="000000" w:sz="4" w:space="0"/>
              <w:left w:val="single" w:color="000000" w:sz="4" w:space="0"/>
              <w:bottom w:val="single" w:color="000000" w:sz="4" w:space="0"/>
              <w:right w:val="single" w:color="000000" w:sz="4" w:space="0"/>
            </w:tcBorders>
            <w:shd w:val="clear" w:color="auto" w:fill="FFFFFF"/>
            <w:tcMar>
              <w:top w:w="150" w:type="dxa"/>
              <w:left w:w="240" w:type="dxa"/>
              <w:bottom w:w="150" w:type="dxa"/>
              <w:right w:w="0" w:type="dxa"/>
            </w:tcMar>
            <w:vAlign w:val="center"/>
          </w:tcPr>
          <w:p w14:paraId="46AA7C7A">
            <w:pPr>
              <w:pStyle w:val="24"/>
              <w:keepNext w:val="0"/>
              <w:keepLines w:val="0"/>
              <w:pageBreakBefore w:val="0"/>
              <w:widowControl w:val="0"/>
              <w:kinsoku/>
              <w:wordWrap/>
              <w:overflowPunct w:val="0"/>
              <w:topLinePunct w:val="0"/>
              <w:autoSpaceDE/>
              <w:autoSpaceDN/>
              <w:bidi w:val="0"/>
              <w:adjustRightInd/>
              <w:snapToGrid w:val="0"/>
              <w:spacing w:line="240" w:lineRule="auto"/>
              <w:ind w:left="0" w:leftChars="0" w:right="0" w:rightChars="0" w:firstLine="0" w:firstLineChars="0"/>
              <w:jc w:val="left"/>
              <w:textAlignment w:val="top"/>
              <w:rPr>
                <w:rFonts w:hint="eastAsia"/>
                <w:b w:val="0"/>
                <w:color w:val="000000"/>
                <w:sz w:val="16"/>
                <w:szCs w:val="16"/>
              </w:rPr>
            </w:pPr>
            <w:r>
              <w:rPr>
                <w:rFonts w:hint="eastAsia"/>
                <w:b w:val="0"/>
                <w:color w:val="000000"/>
                <w:sz w:val="16"/>
                <w:szCs w:val="16"/>
                <w:lang w:val="en-US" w:eastAsia="zh-CN"/>
              </w:rPr>
              <w:t>设备资源一般，关键工序长期外协，品质控制能力不足（0-3分）</w:t>
            </w:r>
          </w:p>
        </w:tc>
      </w:tr>
    </w:tbl>
    <w:p w14:paraId="5A606A40">
      <w:pPr>
        <w:keepNext w:val="0"/>
        <w:keepLines w:val="0"/>
        <w:pageBreakBefore w:val="0"/>
        <w:widowControl w:val="0"/>
        <w:tabs>
          <w:tab w:val="left" w:pos="454"/>
        </w:tabs>
        <w:kinsoku/>
        <w:wordWrap/>
        <w:overflowPunct/>
        <w:topLinePunct w:val="0"/>
        <w:autoSpaceDE/>
        <w:autoSpaceDN/>
        <w:bidi w:val="0"/>
        <w:adjustRightInd w:val="0"/>
        <w:snapToGrid w:val="0"/>
        <w:spacing w:line="360" w:lineRule="auto"/>
        <w:textAlignment w:val="auto"/>
        <w:rPr>
          <w:rFonts w:hint="eastAsia" w:ascii="宋体" w:hAnsi="宋体" w:eastAsia="宋体" w:cs="宋体"/>
          <w:b w:val="0"/>
          <w:bCs w:val="0"/>
          <w:sz w:val="13"/>
          <w:szCs w:val="13"/>
          <w:lang w:val="en-US" w:eastAsia="zh-CN"/>
        </w:rPr>
      </w:pPr>
    </w:p>
    <w:p w14:paraId="1B16B573">
      <w:pPr>
        <w:keepNext w:val="0"/>
        <w:keepLines w:val="0"/>
        <w:pageBreakBefore w:val="0"/>
        <w:widowControl w:val="0"/>
        <w:tabs>
          <w:tab w:val="left" w:pos="454"/>
        </w:tabs>
        <w:kinsoku/>
        <w:wordWrap/>
        <w:overflowPunct/>
        <w:topLinePunct w:val="0"/>
        <w:autoSpaceDE/>
        <w:autoSpaceDN/>
        <w:bidi w:val="0"/>
        <w:adjustRightInd w:val="0"/>
        <w:snapToGrid w:val="0"/>
        <w:spacing w:line="360" w:lineRule="auto"/>
        <w:textAlignment w:val="auto"/>
        <w:rPr>
          <w:rFonts w:hint="eastAsia" w:asciiTheme="majorEastAsia" w:hAnsiTheme="majorEastAsia" w:eastAsiaTheme="majorEastAsia"/>
          <w:b/>
          <w:bCs/>
          <w:sz w:val="24"/>
          <w:szCs w:val="24"/>
        </w:rPr>
      </w:pPr>
      <w:r>
        <w:rPr>
          <w:rFonts w:hint="eastAsia" w:ascii="宋体" w:hAnsi="宋体" w:eastAsia="宋体" w:cs="宋体"/>
          <w:b w:val="0"/>
          <w:bCs w:val="0"/>
          <w:sz w:val="24"/>
          <w:szCs w:val="24"/>
          <w:lang w:val="en-US" w:eastAsia="zh-CN"/>
        </w:rPr>
        <w:t>5.</w:t>
      </w:r>
      <w:r>
        <w:rPr>
          <w:rFonts w:hint="eastAsia" w:ascii="宋体" w:hAnsi="宋体" w:eastAsia="宋体" w:cs="宋体"/>
          <w:b/>
          <w:bCs/>
          <w:sz w:val="24"/>
          <w:szCs w:val="24"/>
        </w:rPr>
        <w:t>商务标评审</w:t>
      </w:r>
      <w:r>
        <w:rPr>
          <w:rFonts w:hint="eastAsia" w:ascii="宋体" w:hAnsi="宋体" w:eastAsia="宋体" w:cs="宋体"/>
          <w:sz w:val="24"/>
          <w:szCs w:val="24"/>
        </w:rPr>
        <w:t>：商务条款相应确认→价格澄清→商务标评审；商务标评审采用多轮报价，除开标唱标为公开报价方式外，后续多轮澄清报价均为非</w:t>
      </w:r>
      <w:r>
        <w:rPr>
          <w:rFonts w:hint="eastAsia" w:ascii="宋体" w:hAnsi="宋体" w:cs="宋体"/>
          <w:sz w:val="24"/>
          <w:szCs w:val="24"/>
          <w:lang w:eastAsia="zh-CN"/>
        </w:rPr>
        <w:t>公开</w:t>
      </w:r>
      <w:r>
        <w:rPr>
          <w:rFonts w:hint="eastAsia" w:asciiTheme="majorEastAsia" w:hAnsiTheme="majorEastAsia" w:eastAsiaTheme="majorEastAsia"/>
          <w:sz w:val="24"/>
          <w:szCs w:val="24"/>
        </w:rPr>
        <w:t>方式，在重汽e采通进行提报。商务标开标后，评审期间产生的商务价格澄清均由投标人在重汽e采通平台内限时完成提交，根据招标人需求与投标人进行多轮竞价谈判，按照评标模式推荐中标人，</w:t>
      </w:r>
      <w:r>
        <w:rPr>
          <w:rFonts w:hint="eastAsia" w:asciiTheme="majorEastAsia" w:hAnsiTheme="majorEastAsia" w:eastAsiaTheme="majorEastAsia"/>
          <w:b/>
          <w:bCs/>
          <w:sz w:val="24"/>
          <w:szCs w:val="24"/>
        </w:rPr>
        <w:t>对未入围候选中标人不做任何解释。</w:t>
      </w:r>
    </w:p>
    <w:p w14:paraId="534B6A4F">
      <w:pPr>
        <w:tabs>
          <w:tab w:val="left" w:pos="454"/>
        </w:tabs>
        <w:adjustRightInd w:val="0"/>
        <w:snapToGrid w:val="0"/>
        <w:spacing w:line="360" w:lineRule="auto"/>
        <w:rPr>
          <w:rFonts w:hint="eastAsia" w:asciiTheme="majorEastAsia" w:hAnsiTheme="majorEastAsia" w:eastAsiaTheme="majorEastAsia"/>
          <w:sz w:val="24"/>
          <w:szCs w:val="24"/>
        </w:rPr>
      </w:pPr>
    </w:p>
    <w:p w14:paraId="7CB5EA12">
      <w:pPr>
        <w:tabs>
          <w:tab w:val="left" w:pos="454"/>
        </w:tabs>
        <w:adjustRightInd w:val="0"/>
        <w:snapToGrid w:val="0"/>
        <w:spacing w:line="360" w:lineRule="auto"/>
        <w:rPr>
          <w:rFonts w:asciiTheme="majorEastAsia" w:hAnsiTheme="majorEastAsia" w:eastAsiaTheme="majorEastAsia"/>
          <w:b/>
          <w:sz w:val="24"/>
          <w:szCs w:val="24"/>
        </w:rPr>
      </w:pPr>
      <w:r>
        <w:rPr>
          <w:rFonts w:hint="eastAsia" w:asciiTheme="majorEastAsia" w:hAnsiTheme="majorEastAsia" w:eastAsiaTheme="majorEastAsia"/>
          <w:b/>
          <w:sz w:val="24"/>
          <w:szCs w:val="24"/>
        </w:rPr>
        <w:t>十、</w:t>
      </w:r>
      <w:r>
        <w:rPr>
          <w:rFonts w:asciiTheme="majorEastAsia" w:hAnsiTheme="majorEastAsia" w:eastAsiaTheme="majorEastAsia"/>
          <w:b/>
          <w:sz w:val="24"/>
          <w:szCs w:val="24"/>
        </w:rPr>
        <w:t>付款方式、周期</w:t>
      </w:r>
    </w:p>
    <w:p w14:paraId="288BDBBB">
      <w:pPr>
        <w:pStyle w:val="148"/>
        <w:keepNext w:val="0"/>
        <w:keepLines w:val="0"/>
        <w:pageBreakBefore w:val="0"/>
        <w:widowControl w:val="0"/>
        <w:numPr>
          <w:ilvl w:val="0"/>
          <w:numId w:val="22"/>
        </w:numPr>
        <w:tabs>
          <w:tab w:val="left" w:pos="454"/>
        </w:tabs>
        <w:kinsoku/>
        <w:wordWrap/>
        <w:overflowPunct/>
        <w:topLinePunct w:val="0"/>
        <w:autoSpaceDE/>
        <w:autoSpaceDN/>
        <w:bidi w:val="0"/>
        <w:adjustRightInd w:val="0"/>
        <w:snapToGrid w:val="0"/>
        <w:spacing w:line="360" w:lineRule="auto"/>
        <w:ind w:left="0" w:leftChars="0" w:firstLine="0" w:firstLineChars="0"/>
        <w:textAlignment w:val="auto"/>
        <w:rPr>
          <w:rFonts w:asciiTheme="majorEastAsia" w:hAnsiTheme="majorEastAsia" w:eastAsiaTheme="majorEastAsia"/>
          <w:sz w:val="24"/>
          <w:szCs w:val="24"/>
        </w:rPr>
      </w:pPr>
      <w:r>
        <w:rPr>
          <w:rFonts w:hint="eastAsia" w:asciiTheme="majorEastAsia" w:hAnsiTheme="majorEastAsia" w:eastAsiaTheme="majorEastAsia"/>
          <w:sz w:val="24"/>
          <w:szCs w:val="24"/>
        </w:rPr>
        <w:t>项目管理费、物料制作费、运费，均由招标人的授权经销商与中标人进行结算。</w:t>
      </w:r>
    </w:p>
    <w:p w14:paraId="18CB0A21">
      <w:pPr>
        <w:pStyle w:val="148"/>
        <w:keepNext w:val="0"/>
        <w:keepLines w:val="0"/>
        <w:pageBreakBefore w:val="0"/>
        <w:widowControl w:val="0"/>
        <w:numPr>
          <w:ilvl w:val="0"/>
          <w:numId w:val="22"/>
        </w:numPr>
        <w:tabs>
          <w:tab w:val="left" w:pos="454"/>
        </w:tabs>
        <w:kinsoku/>
        <w:wordWrap/>
        <w:overflowPunct/>
        <w:topLinePunct w:val="0"/>
        <w:autoSpaceDE/>
        <w:autoSpaceDN/>
        <w:bidi w:val="0"/>
        <w:adjustRightInd w:val="0"/>
        <w:snapToGrid w:val="0"/>
        <w:spacing w:line="360" w:lineRule="auto"/>
        <w:ind w:left="0" w:leftChars="0" w:firstLine="0" w:firstLineChars="0"/>
        <w:textAlignment w:val="auto"/>
        <w:rPr>
          <w:rFonts w:asciiTheme="majorEastAsia" w:hAnsiTheme="majorEastAsia" w:eastAsiaTheme="majorEastAsia"/>
          <w:sz w:val="24"/>
          <w:szCs w:val="24"/>
        </w:rPr>
      </w:pPr>
      <w:r>
        <w:rPr>
          <w:rFonts w:hint="eastAsia" w:asciiTheme="majorEastAsia" w:hAnsiTheme="majorEastAsia" w:eastAsiaTheme="majorEastAsia"/>
          <w:sz w:val="24"/>
          <w:szCs w:val="24"/>
        </w:rPr>
        <w:t>付款方式：银行转账</w:t>
      </w:r>
    </w:p>
    <w:p w14:paraId="0D88C0DB">
      <w:pPr>
        <w:pStyle w:val="148"/>
        <w:keepNext w:val="0"/>
        <w:keepLines w:val="0"/>
        <w:pageBreakBefore w:val="0"/>
        <w:widowControl w:val="0"/>
        <w:numPr>
          <w:ilvl w:val="0"/>
          <w:numId w:val="22"/>
        </w:numPr>
        <w:tabs>
          <w:tab w:val="left" w:pos="454"/>
        </w:tabs>
        <w:kinsoku/>
        <w:wordWrap/>
        <w:overflowPunct/>
        <w:topLinePunct w:val="0"/>
        <w:autoSpaceDE/>
        <w:autoSpaceDN/>
        <w:bidi w:val="0"/>
        <w:adjustRightInd w:val="0"/>
        <w:snapToGrid w:val="0"/>
        <w:spacing w:line="360" w:lineRule="auto"/>
        <w:ind w:left="0" w:leftChars="0" w:firstLine="0" w:firstLineChars="0"/>
        <w:textAlignment w:val="auto"/>
        <w:rPr>
          <w:rFonts w:asciiTheme="majorEastAsia" w:hAnsiTheme="majorEastAsia" w:eastAsiaTheme="majorEastAsia"/>
          <w:sz w:val="24"/>
          <w:szCs w:val="24"/>
        </w:rPr>
      </w:pPr>
      <w:r>
        <w:rPr>
          <w:rFonts w:hint="eastAsia" w:asciiTheme="majorEastAsia" w:hAnsiTheme="majorEastAsia" w:eastAsiaTheme="majorEastAsia"/>
          <w:sz w:val="24"/>
          <w:szCs w:val="24"/>
        </w:rPr>
        <w:t>付款进度：项目管理费及物料制作费，</w:t>
      </w:r>
      <w:r>
        <w:rPr>
          <w:rFonts w:hint="eastAsia" w:asciiTheme="majorEastAsia" w:hAnsiTheme="majorEastAsia" w:eastAsiaTheme="majorEastAsia"/>
          <w:sz w:val="24"/>
          <w:szCs w:val="24"/>
          <w:lang w:val="en-US" w:eastAsia="zh-CN"/>
        </w:rPr>
        <w:t>授权经销商</w:t>
      </w:r>
      <w:r>
        <w:rPr>
          <w:rFonts w:hint="eastAsia" w:asciiTheme="majorEastAsia" w:hAnsiTheme="majorEastAsia" w:eastAsiaTheme="majorEastAsia"/>
          <w:sz w:val="24"/>
          <w:szCs w:val="24"/>
        </w:rPr>
        <w:t>全额预付</w:t>
      </w:r>
      <w:r>
        <w:rPr>
          <w:rFonts w:hint="eastAsia" w:asciiTheme="majorEastAsia" w:hAnsiTheme="majorEastAsia" w:eastAsiaTheme="majorEastAsia"/>
          <w:sz w:val="24"/>
          <w:szCs w:val="24"/>
          <w:lang w:eastAsia="zh-CN"/>
        </w:rPr>
        <w:t>，</w:t>
      </w:r>
      <w:r>
        <w:rPr>
          <w:rFonts w:hint="eastAsia" w:asciiTheme="majorEastAsia" w:hAnsiTheme="majorEastAsia" w:eastAsiaTheme="majorEastAsia"/>
          <w:sz w:val="24"/>
          <w:szCs w:val="24"/>
        </w:rPr>
        <w:t>运费为到付。</w:t>
      </w:r>
    </w:p>
    <w:p w14:paraId="2E21B494">
      <w:pPr>
        <w:pStyle w:val="148"/>
        <w:adjustRightInd w:val="0"/>
        <w:snapToGrid w:val="0"/>
        <w:spacing w:line="360" w:lineRule="auto"/>
        <w:ind w:left="420" w:firstLine="0" w:firstLineChars="0"/>
        <w:rPr>
          <w:rFonts w:hint="eastAsia" w:asciiTheme="majorEastAsia" w:hAnsiTheme="majorEastAsia" w:eastAsiaTheme="majorEastAsia"/>
          <w:sz w:val="24"/>
          <w:szCs w:val="24"/>
        </w:rPr>
      </w:pPr>
    </w:p>
    <w:p w14:paraId="3AA68727">
      <w:pPr>
        <w:tabs>
          <w:tab w:val="left" w:pos="454"/>
        </w:tabs>
        <w:adjustRightInd w:val="0"/>
        <w:snapToGrid w:val="0"/>
        <w:spacing w:line="360" w:lineRule="auto"/>
        <w:rPr>
          <w:rFonts w:asciiTheme="majorEastAsia" w:hAnsiTheme="majorEastAsia" w:eastAsiaTheme="majorEastAsia"/>
          <w:b/>
          <w:sz w:val="24"/>
          <w:szCs w:val="24"/>
        </w:rPr>
      </w:pPr>
      <w:r>
        <w:rPr>
          <w:rFonts w:hint="eastAsia" w:asciiTheme="majorEastAsia" w:hAnsiTheme="majorEastAsia" w:eastAsiaTheme="majorEastAsia"/>
          <w:b/>
          <w:sz w:val="24"/>
          <w:szCs w:val="24"/>
        </w:rPr>
        <w:t>十一</w:t>
      </w:r>
      <w:r>
        <w:rPr>
          <w:rFonts w:hint="eastAsia" w:asciiTheme="majorEastAsia" w:hAnsiTheme="majorEastAsia" w:eastAsiaTheme="majorEastAsia"/>
          <w:b/>
          <w:color w:val="000000"/>
          <w:sz w:val="24"/>
          <w:szCs w:val="24"/>
        </w:rPr>
        <w:t>、</w:t>
      </w:r>
      <w:r>
        <w:rPr>
          <w:rFonts w:asciiTheme="majorEastAsia" w:hAnsiTheme="majorEastAsia" w:eastAsiaTheme="majorEastAsia"/>
          <w:b/>
          <w:sz w:val="24"/>
          <w:szCs w:val="24"/>
        </w:rPr>
        <w:t>中标</w:t>
      </w:r>
    </w:p>
    <w:p w14:paraId="67523A67">
      <w:pPr>
        <w:pStyle w:val="148"/>
        <w:keepNext w:val="0"/>
        <w:keepLines w:val="0"/>
        <w:pageBreakBefore w:val="0"/>
        <w:widowControl w:val="0"/>
        <w:numPr>
          <w:ilvl w:val="0"/>
          <w:numId w:val="23"/>
        </w:numPr>
        <w:kinsoku/>
        <w:wordWrap/>
        <w:overflowPunct/>
        <w:topLinePunct w:val="0"/>
        <w:autoSpaceDE/>
        <w:autoSpaceDN/>
        <w:bidi w:val="0"/>
        <w:adjustRightInd w:val="0"/>
        <w:snapToGrid w:val="0"/>
        <w:spacing w:line="360" w:lineRule="auto"/>
        <w:ind w:left="0" w:firstLine="0" w:firstLineChars="0"/>
        <w:textAlignment w:val="auto"/>
        <w:rPr>
          <w:rFonts w:asciiTheme="majorEastAsia" w:hAnsiTheme="majorEastAsia" w:eastAsiaTheme="majorEastAsia"/>
          <w:sz w:val="24"/>
          <w:szCs w:val="24"/>
        </w:rPr>
      </w:pPr>
      <w:r>
        <w:rPr>
          <w:rFonts w:asciiTheme="majorEastAsia" w:hAnsiTheme="majorEastAsia" w:eastAsiaTheme="majorEastAsia"/>
          <w:sz w:val="24"/>
          <w:szCs w:val="24"/>
        </w:rPr>
        <w:t>评标定标后，</w:t>
      </w:r>
      <w:r>
        <w:rPr>
          <w:rFonts w:hint="eastAsia" w:asciiTheme="majorEastAsia" w:hAnsiTheme="majorEastAsia" w:eastAsiaTheme="majorEastAsia"/>
          <w:sz w:val="24"/>
          <w:szCs w:val="24"/>
        </w:rPr>
        <w:t>招标人将</w:t>
      </w:r>
      <w:r>
        <w:rPr>
          <w:rFonts w:hint="eastAsia" w:asciiTheme="majorEastAsia" w:hAnsiTheme="majorEastAsia" w:eastAsiaTheme="majorEastAsia"/>
          <w:sz w:val="24"/>
          <w:szCs w:val="24"/>
          <w:lang w:eastAsia="zh-CN"/>
        </w:rPr>
        <w:t>以</w:t>
      </w:r>
      <w:r>
        <w:rPr>
          <w:rFonts w:hint="eastAsia" w:asciiTheme="majorEastAsia" w:hAnsiTheme="majorEastAsia" w:eastAsiaTheme="majorEastAsia"/>
          <w:sz w:val="24"/>
          <w:szCs w:val="24"/>
          <w:lang w:val="en-US" w:eastAsia="zh-CN"/>
        </w:rPr>
        <w:t>“e采通”</w:t>
      </w:r>
      <w:r>
        <w:rPr>
          <w:rFonts w:hint="eastAsia" w:asciiTheme="majorEastAsia" w:hAnsiTheme="majorEastAsia" w:eastAsiaTheme="majorEastAsia"/>
          <w:sz w:val="24"/>
          <w:szCs w:val="24"/>
        </w:rPr>
        <w:t>通知的形式通知中标单位。</w:t>
      </w:r>
    </w:p>
    <w:p w14:paraId="68B04DA9">
      <w:pPr>
        <w:pStyle w:val="148"/>
        <w:keepNext w:val="0"/>
        <w:keepLines w:val="0"/>
        <w:pageBreakBefore w:val="0"/>
        <w:widowControl w:val="0"/>
        <w:numPr>
          <w:ilvl w:val="0"/>
          <w:numId w:val="23"/>
        </w:numPr>
        <w:kinsoku/>
        <w:wordWrap/>
        <w:overflowPunct/>
        <w:topLinePunct w:val="0"/>
        <w:autoSpaceDE/>
        <w:autoSpaceDN/>
        <w:bidi w:val="0"/>
        <w:adjustRightInd w:val="0"/>
        <w:snapToGrid w:val="0"/>
        <w:spacing w:line="360" w:lineRule="auto"/>
        <w:ind w:left="0" w:firstLine="0" w:firstLineChars="0"/>
        <w:textAlignment w:val="auto"/>
        <w:rPr>
          <w:rFonts w:asciiTheme="majorEastAsia" w:hAnsiTheme="majorEastAsia" w:eastAsiaTheme="majorEastAsia"/>
          <w:sz w:val="24"/>
          <w:szCs w:val="24"/>
        </w:rPr>
      </w:pPr>
      <w:r>
        <w:rPr>
          <w:rFonts w:hint="eastAsia" w:asciiTheme="majorEastAsia" w:hAnsiTheme="majorEastAsia" w:eastAsiaTheme="majorEastAsia"/>
          <w:sz w:val="24"/>
          <w:szCs w:val="24"/>
        </w:rPr>
        <w:t>中标人收到中标通知后，应在30个工作日内与招标人签订合同，中标人无正当理由不与招标人订立合同，或在签订合同时向招标人提出附加条件，取消其中标资格，并没收保证金</w:t>
      </w:r>
      <w:r>
        <w:rPr>
          <w:rFonts w:asciiTheme="majorEastAsia" w:hAnsiTheme="majorEastAsia" w:eastAsiaTheme="majorEastAsia"/>
          <w:sz w:val="24"/>
          <w:szCs w:val="24"/>
        </w:rPr>
        <w:t>。</w:t>
      </w:r>
    </w:p>
    <w:p w14:paraId="1E8AE7B2">
      <w:pPr>
        <w:adjustRightInd w:val="0"/>
        <w:snapToGrid w:val="0"/>
        <w:spacing w:line="360" w:lineRule="auto"/>
        <w:rPr>
          <w:rFonts w:hint="eastAsia" w:asciiTheme="majorEastAsia" w:hAnsiTheme="majorEastAsia" w:eastAsiaTheme="majorEastAsia"/>
          <w:sz w:val="24"/>
          <w:szCs w:val="24"/>
        </w:rPr>
      </w:pPr>
    </w:p>
    <w:p w14:paraId="7B1CF02F">
      <w:pPr>
        <w:adjustRightInd w:val="0"/>
        <w:snapToGrid w:val="0"/>
        <w:spacing w:line="360" w:lineRule="auto"/>
        <w:rPr>
          <w:rFonts w:asciiTheme="majorEastAsia" w:hAnsiTheme="majorEastAsia" w:eastAsiaTheme="majorEastAsia"/>
          <w:b/>
          <w:bCs w:val="0"/>
          <w:sz w:val="24"/>
          <w:szCs w:val="24"/>
        </w:rPr>
      </w:pPr>
      <w:r>
        <w:rPr>
          <w:rFonts w:hint="eastAsia" w:asciiTheme="majorEastAsia" w:hAnsiTheme="majorEastAsia" w:eastAsiaTheme="majorEastAsia"/>
          <w:b/>
          <w:bCs w:val="0"/>
          <w:sz w:val="24"/>
          <w:szCs w:val="24"/>
        </w:rPr>
        <w:t>十二、中标人瑕疵滞后发现的处理原则</w:t>
      </w:r>
    </w:p>
    <w:p w14:paraId="5AEA474D">
      <w:pPr>
        <w:adjustRightInd w:val="0"/>
        <w:snapToGrid w:val="0"/>
        <w:spacing w:line="360" w:lineRule="auto"/>
        <w:ind w:firstLine="480" w:firstLineChars="200"/>
        <w:jc w:val="left"/>
        <w:rPr>
          <w:rFonts w:hint="eastAsia" w:asciiTheme="majorEastAsia" w:hAnsiTheme="majorEastAsia" w:eastAsiaTheme="majorEastAsia"/>
          <w:b w:val="0"/>
          <w:bCs/>
          <w:sz w:val="24"/>
          <w:szCs w:val="24"/>
        </w:rPr>
      </w:pPr>
      <w:r>
        <w:rPr>
          <w:rFonts w:hint="eastAsia" w:asciiTheme="majorEastAsia" w:hAnsiTheme="majorEastAsia" w:eastAsiaTheme="majorEastAsia"/>
          <w:b w:val="0"/>
          <w:bCs/>
          <w:sz w:val="24"/>
          <w:szCs w:val="24"/>
        </w:rPr>
        <w:t>无论基于何种原因，各项本应作为拒绝处理的情形，即便未被及时发现而使该中标人通过了资格审核、初评、现场复审、终评或其他所有相关程序，包括已签订合同，招标人有权取消其中标资格，一旦中标人被拒绝或该中标人此前的评议结果被取消，因招标产生的相关的费用以及一切损失均由中标人承担。已签订合同的，招标人有权单方解除合同，瑕疵中标人不得以此为由向招标人主张任何权利和请求。</w:t>
      </w:r>
    </w:p>
    <w:p w14:paraId="087A74BC">
      <w:pPr>
        <w:pStyle w:val="24"/>
      </w:pPr>
    </w:p>
    <w:p w14:paraId="70A83A8C">
      <w:pPr>
        <w:adjustRightInd w:val="0"/>
        <w:snapToGrid w:val="0"/>
        <w:spacing w:line="360" w:lineRule="auto"/>
        <w:jc w:val="left"/>
        <w:rPr>
          <w:rFonts w:asciiTheme="majorEastAsia" w:hAnsiTheme="majorEastAsia" w:eastAsiaTheme="majorEastAsia"/>
          <w:b/>
          <w:bCs w:val="0"/>
          <w:sz w:val="24"/>
          <w:szCs w:val="24"/>
        </w:rPr>
      </w:pPr>
      <w:r>
        <w:rPr>
          <w:rFonts w:hint="eastAsia" w:asciiTheme="majorEastAsia" w:hAnsiTheme="majorEastAsia" w:eastAsiaTheme="majorEastAsia"/>
          <w:b/>
          <w:bCs w:val="0"/>
          <w:sz w:val="24"/>
          <w:szCs w:val="24"/>
        </w:rPr>
        <w:t>十三、废标</w:t>
      </w:r>
    </w:p>
    <w:p w14:paraId="7A093D72">
      <w:pPr>
        <w:adjustRightInd w:val="0"/>
        <w:snapToGrid w:val="0"/>
        <w:spacing w:line="360" w:lineRule="auto"/>
        <w:ind w:firstLine="480" w:firstLineChars="200"/>
        <w:jc w:val="left"/>
        <w:rPr>
          <w:rFonts w:asciiTheme="majorEastAsia" w:hAnsiTheme="majorEastAsia" w:eastAsiaTheme="majorEastAsia"/>
          <w:b w:val="0"/>
          <w:bCs/>
          <w:sz w:val="24"/>
          <w:szCs w:val="24"/>
        </w:rPr>
      </w:pPr>
      <w:r>
        <w:rPr>
          <w:rFonts w:hint="eastAsia" w:asciiTheme="majorEastAsia" w:hAnsiTheme="majorEastAsia" w:eastAsiaTheme="majorEastAsia"/>
          <w:b w:val="0"/>
          <w:bCs/>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14:paraId="13EEDBAB">
      <w:pPr>
        <w:pStyle w:val="148"/>
        <w:numPr>
          <w:ilvl w:val="0"/>
          <w:numId w:val="24"/>
        </w:numPr>
        <w:adjustRightInd w:val="0"/>
        <w:snapToGrid w:val="0"/>
        <w:spacing w:line="360" w:lineRule="auto"/>
        <w:ind w:firstLineChars="0"/>
        <w:jc w:val="left"/>
        <w:rPr>
          <w:rFonts w:asciiTheme="majorEastAsia" w:hAnsiTheme="majorEastAsia" w:eastAsiaTheme="majorEastAsia"/>
          <w:b w:val="0"/>
          <w:bCs/>
          <w:sz w:val="24"/>
          <w:szCs w:val="24"/>
        </w:rPr>
      </w:pPr>
      <w:r>
        <w:rPr>
          <w:rFonts w:hint="eastAsia" w:asciiTheme="majorEastAsia" w:hAnsiTheme="majorEastAsia" w:eastAsiaTheme="majorEastAsia"/>
          <w:b w:val="0"/>
          <w:bCs/>
          <w:sz w:val="24"/>
          <w:szCs w:val="24"/>
        </w:rPr>
        <w:t>投标人提供的有关资格、资质证明文件不合格、不真实或提供虚假投标材料；</w:t>
      </w:r>
    </w:p>
    <w:p w14:paraId="2D3127FF">
      <w:pPr>
        <w:pStyle w:val="148"/>
        <w:numPr>
          <w:ilvl w:val="0"/>
          <w:numId w:val="24"/>
        </w:numPr>
        <w:adjustRightInd w:val="0"/>
        <w:snapToGrid w:val="0"/>
        <w:spacing w:line="360" w:lineRule="auto"/>
        <w:ind w:firstLineChars="0"/>
        <w:jc w:val="left"/>
        <w:rPr>
          <w:rFonts w:asciiTheme="majorEastAsia" w:hAnsiTheme="majorEastAsia" w:eastAsiaTheme="majorEastAsia"/>
          <w:b w:val="0"/>
          <w:bCs/>
          <w:sz w:val="24"/>
          <w:szCs w:val="24"/>
        </w:rPr>
      </w:pPr>
      <w:r>
        <w:rPr>
          <w:rFonts w:hint="eastAsia" w:asciiTheme="majorEastAsia" w:hAnsiTheme="majorEastAsia" w:eastAsiaTheme="majorEastAsia"/>
          <w:b w:val="0"/>
          <w:bCs/>
          <w:sz w:val="24"/>
          <w:szCs w:val="24"/>
        </w:rPr>
        <w:t>投标人在报价有效期内撤回投标；</w:t>
      </w:r>
    </w:p>
    <w:p w14:paraId="439F1F59">
      <w:pPr>
        <w:pStyle w:val="148"/>
        <w:numPr>
          <w:ilvl w:val="0"/>
          <w:numId w:val="24"/>
        </w:numPr>
        <w:adjustRightInd w:val="0"/>
        <w:snapToGrid w:val="0"/>
        <w:spacing w:line="360" w:lineRule="auto"/>
        <w:ind w:firstLineChars="0"/>
        <w:jc w:val="left"/>
        <w:rPr>
          <w:rFonts w:asciiTheme="majorEastAsia" w:hAnsiTheme="majorEastAsia" w:eastAsiaTheme="majorEastAsia"/>
          <w:b w:val="0"/>
          <w:bCs/>
          <w:sz w:val="24"/>
          <w:szCs w:val="24"/>
        </w:rPr>
      </w:pPr>
      <w:r>
        <w:rPr>
          <w:rFonts w:hint="eastAsia" w:asciiTheme="majorEastAsia" w:hAnsiTheme="majorEastAsia" w:eastAsiaTheme="majorEastAsia"/>
          <w:b w:val="0"/>
          <w:bCs/>
          <w:sz w:val="24"/>
          <w:szCs w:val="24"/>
        </w:rPr>
        <w:t>在整个评标过程中，投标人有企图影响评标结果公正性的任何活动；</w:t>
      </w:r>
    </w:p>
    <w:p w14:paraId="1D645064">
      <w:pPr>
        <w:pStyle w:val="148"/>
        <w:numPr>
          <w:ilvl w:val="0"/>
          <w:numId w:val="24"/>
        </w:numPr>
        <w:adjustRightInd w:val="0"/>
        <w:snapToGrid w:val="0"/>
        <w:spacing w:line="360" w:lineRule="auto"/>
        <w:ind w:firstLineChars="0"/>
        <w:jc w:val="left"/>
        <w:rPr>
          <w:rFonts w:asciiTheme="majorEastAsia" w:hAnsiTheme="majorEastAsia" w:eastAsiaTheme="majorEastAsia"/>
          <w:b w:val="0"/>
          <w:bCs/>
          <w:sz w:val="24"/>
          <w:szCs w:val="24"/>
        </w:rPr>
      </w:pPr>
      <w:r>
        <w:rPr>
          <w:rFonts w:hint="eastAsia" w:asciiTheme="majorEastAsia" w:hAnsiTheme="majorEastAsia" w:eastAsiaTheme="majorEastAsia"/>
          <w:b w:val="0"/>
          <w:bCs/>
          <w:sz w:val="24"/>
          <w:szCs w:val="24"/>
        </w:rPr>
        <w:t>投标人以任何方式诋毁其他投标人；</w:t>
      </w:r>
    </w:p>
    <w:p w14:paraId="02288DA2">
      <w:pPr>
        <w:pStyle w:val="148"/>
        <w:numPr>
          <w:ilvl w:val="0"/>
          <w:numId w:val="24"/>
        </w:numPr>
        <w:adjustRightInd w:val="0"/>
        <w:snapToGrid w:val="0"/>
        <w:spacing w:line="360" w:lineRule="auto"/>
        <w:ind w:firstLineChars="0"/>
        <w:jc w:val="left"/>
        <w:rPr>
          <w:rFonts w:asciiTheme="majorEastAsia" w:hAnsiTheme="majorEastAsia" w:eastAsiaTheme="majorEastAsia"/>
          <w:b w:val="0"/>
          <w:bCs/>
          <w:sz w:val="24"/>
          <w:szCs w:val="24"/>
        </w:rPr>
      </w:pPr>
      <w:r>
        <w:rPr>
          <w:rFonts w:hint="eastAsia" w:asciiTheme="majorEastAsia" w:hAnsiTheme="majorEastAsia" w:eastAsiaTheme="majorEastAsia"/>
          <w:b w:val="0"/>
          <w:bCs/>
          <w:sz w:val="24"/>
          <w:szCs w:val="24"/>
        </w:rPr>
        <w:t>投标人串通投标；</w:t>
      </w:r>
    </w:p>
    <w:p w14:paraId="3F3F090D">
      <w:pPr>
        <w:pStyle w:val="148"/>
        <w:numPr>
          <w:ilvl w:val="0"/>
          <w:numId w:val="24"/>
        </w:numPr>
        <w:adjustRightInd w:val="0"/>
        <w:snapToGrid w:val="0"/>
        <w:spacing w:line="360" w:lineRule="auto"/>
        <w:ind w:firstLineChars="0"/>
        <w:jc w:val="left"/>
        <w:rPr>
          <w:rFonts w:asciiTheme="majorEastAsia" w:hAnsiTheme="majorEastAsia" w:eastAsiaTheme="majorEastAsia"/>
          <w:b w:val="0"/>
          <w:bCs/>
          <w:sz w:val="24"/>
          <w:szCs w:val="24"/>
        </w:rPr>
      </w:pPr>
      <w:r>
        <w:rPr>
          <w:rFonts w:hint="eastAsia" w:asciiTheme="majorEastAsia" w:hAnsiTheme="majorEastAsia" w:eastAsiaTheme="majorEastAsia"/>
          <w:b w:val="0"/>
          <w:bCs/>
          <w:sz w:val="24"/>
          <w:szCs w:val="24"/>
        </w:rPr>
        <w:t>以他人名义投标或者以其他方式弄虚作假，骗取中标的；</w:t>
      </w:r>
    </w:p>
    <w:p w14:paraId="02F94D03">
      <w:pPr>
        <w:pStyle w:val="148"/>
        <w:numPr>
          <w:ilvl w:val="0"/>
          <w:numId w:val="24"/>
        </w:numPr>
        <w:adjustRightInd w:val="0"/>
        <w:snapToGrid w:val="0"/>
        <w:spacing w:line="360" w:lineRule="auto"/>
        <w:ind w:firstLineChars="0"/>
        <w:jc w:val="left"/>
        <w:rPr>
          <w:rFonts w:asciiTheme="majorEastAsia" w:hAnsiTheme="majorEastAsia" w:eastAsiaTheme="majorEastAsia"/>
          <w:b w:val="0"/>
          <w:bCs/>
          <w:sz w:val="24"/>
          <w:szCs w:val="24"/>
        </w:rPr>
      </w:pPr>
      <w:r>
        <w:rPr>
          <w:rFonts w:hint="eastAsia" w:asciiTheme="majorEastAsia" w:hAnsiTheme="majorEastAsia" w:eastAsiaTheme="majorEastAsia"/>
          <w:b w:val="0"/>
          <w:bCs/>
          <w:sz w:val="24"/>
          <w:szCs w:val="24"/>
        </w:rPr>
        <w:t>投标人负责人为同一人或者存在控股、管理关系的不同单位；</w:t>
      </w:r>
    </w:p>
    <w:p w14:paraId="64EEA6BF">
      <w:pPr>
        <w:pStyle w:val="148"/>
        <w:numPr>
          <w:ilvl w:val="0"/>
          <w:numId w:val="24"/>
        </w:numPr>
        <w:adjustRightInd w:val="0"/>
        <w:snapToGrid w:val="0"/>
        <w:spacing w:line="360" w:lineRule="auto"/>
        <w:ind w:firstLineChars="0"/>
        <w:jc w:val="left"/>
        <w:rPr>
          <w:rFonts w:asciiTheme="majorEastAsia" w:hAnsiTheme="majorEastAsia" w:eastAsiaTheme="majorEastAsia"/>
          <w:b w:val="0"/>
          <w:bCs/>
          <w:sz w:val="24"/>
          <w:szCs w:val="24"/>
        </w:rPr>
      </w:pPr>
      <w:r>
        <w:rPr>
          <w:rFonts w:hint="eastAsia" w:asciiTheme="majorEastAsia" w:hAnsiTheme="majorEastAsia" w:eastAsiaTheme="majorEastAsia"/>
          <w:b w:val="0"/>
          <w:bCs/>
          <w:sz w:val="24"/>
          <w:szCs w:val="24"/>
        </w:rPr>
        <w:t>被其他投标人举报经查实属实的；</w:t>
      </w:r>
    </w:p>
    <w:p w14:paraId="11447328">
      <w:pPr>
        <w:pStyle w:val="148"/>
        <w:numPr>
          <w:ilvl w:val="0"/>
          <w:numId w:val="24"/>
        </w:numPr>
        <w:adjustRightInd w:val="0"/>
        <w:snapToGrid w:val="0"/>
        <w:spacing w:line="360" w:lineRule="auto"/>
        <w:ind w:firstLineChars="0"/>
        <w:jc w:val="left"/>
        <w:rPr>
          <w:rFonts w:asciiTheme="majorEastAsia" w:hAnsiTheme="majorEastAsia" w:eastAsiaTheme="majorEastAsia"/>
          <w:b w:val="0"/>
          <w:bCs/>
          <w:sz w:val="24"/>
          <w:szCs w:val="24"/>
        </w:rPr>
      </w:pPr>
      <w:r>
        <w:rPr>
          <w:rFonts w:hint="eastAsia" w:asciiTheme="majorEastAsia" w:hAnsiTheme="majorEastAsia" w:eastAsiaTheme="majorEastAsia"/>
          <w:b w:val="0"/>
          <w:bCs/>
          <w:sz w:val="24"/>
          <w:szCs w:val="24"/>
        </w:rPr>
        <w:t>法律、法规规定的其他情况。</w:t>
      </w:r>
    </w:p>
    <w:p w14:paraId="7956F8D7">
      <w:pPr>
        <w:pStyle w:val="148"/>
        <w:numPr>
          <w:ilvl w:val="0"/>
          <w:numId w:val="24"/>
        </w:numPr>
        <w:adjustRightInd w:val="0"/>
        <w:snapToGrid w:val="0"/>
        <w:spacing w:line="360" w:lineRule="auto"/>
        <w:ind w:firstLineChars="0"/>
        <w:jc w:val="left"/>
        <w:rPr>
          <w:rFonts w:asciiTheme="majorEastAsia" w:hAnsiTheme="majorEastAsia" w:eastAsiaTheme="majorEastAsia"/>
          <w:b w:val="0"/>
          <w:bCs/>
          <w:sz w:val="24"/>
          <w:szCs w:val="24"/>
        </w:rPr>
      </w:pPr>
      <w:r>
        <w:rPr>
          <w:rFonts w:hint="eastAsia" w:asciiTheme="majorEastAsia" w:hAnsiTheme="majorEastAsia" w:eastAsiaTheme="majorEastAsia"/>
          <w:b w:val="0"/>
          <w:bCs/>
          <w:sz w:val="24"/>
          <w:szCs w:val="24"/>
        </w:rPr>
        <w:t>出现下列情形之一，招标人有权否决所有投标人的投标，并终止招标</w:t>
      </w:r>
    </w:p>
    <w:p w14:paraId="603F94FD">
      <w:pPr>
        <w:pStyle w:val="148"/>
        <w:numPr>
          <w:ilvl w:val="0"/>
          <w:numId w:val="25"/>
        </w:numPr>
        <w:adjustRightInd w:val="0"/>
        <w:snapToGrid w:val="0"/>
        <w:spacing w:line="360" w:lineRule="auto"/>
        <w:ind w:firstLineChars="0"/>
        <w:jc w:val="left"/>
        <w:rPr>
          <w:rFonts w:asciiTheme="majorEastAsia" w:hAnsiTheme="majorEastAsia" w:eastAsiaTheme="majorEastAsia"/>
          <w:b w:val="0"/>
          <w:bCs/>
          <w:sz w:val="24"/>
          <w:szCs w:val="24"/>
        </w:rPr>
      </w:pPr>
      <w:r>
        <w:rPr>
          <w:rFonts w:hint="eastAsia" w:asciiTheme="majorEastAsia" w:hAnsiTheme="majorEastAsia" w:eastAsiaTheme="majorEastAsia"/>
          <w:b w:val="0"/>
          <w:bCs/>
          <w:sz w:val="24"/>
          <w:szCs w:val="24"/>
        </w:rPr>
        <w:t>出现影响采购公正的违法、违规行为的；</w:t>
      </w:r>
    </w:p>
    <w:p w14:paraId="552F8595">
      <w:pPr>
        <w:pStyle w:val="148"/>
        <w:numPr>
          <w:ilvl w:val="0"/>
          <w:numId w:val="25"/>
        </w:numPr>
        <w:adjustRightInd w:val="0"/>
        <w:snapToGrid w:val="0"/>
        <w:spacing w:line="360" w:lineRule="auto"/>
        <w:ind w:firstLineChars="0"/>
        <w:jc w:val="left"/>
        <w:rPr>
          <w:rFonts w:asciiTheme="majorEastAsia" w:hAnsiTheme="majorEastAsia" w:eastAsiaTheme="majorEastAsia"/>
          <w:b w:val="0"/>
          <w:bCs/>
          <w:sz w:val="24"/>
          <w:szCs w:val="24"/>
        </w:rPr>
      </w:pPr>
      <w:r>
        <w:rPr>
          <w:rFonts w:hint="eastAsia" w:asciiTheme="majorEastAsia" w:hAnsiTheme="majorEastAsia" w:eastAsiaTheme="majorEastAsia"/>
          <w:b w:val="0"/>
          <w:bCs/>
          <w:sz w:val="24"/>
          <w:szCs w:val="24"/>
        </w:rPr>
        <w:t>评标委员会经评审，认为所有投标都不符合招标文件要求的；</w:t>
      </w:r>
    </w:p>
    <w:p w14:paraId="64EFD3DC">
      <w:pPr>
        <w:pStyle w:val="148"/>
        <w:numPr>
          <w:ilvl w:val="0"/>
          <w:numId w:val="25"/>
        </w:numPr>
        <w:adjustRightInd w:val="0"/>
        <w:snapToGrid w:val="0"/>
        <w:spacing w:line="360" w:lineRule="auto"/>
        <w:ind w:firstLineChars="0"/>
        <w:jc w:val="left"/>
        <w:rPr>
          <w:rFonts w:asciiTheme="majorEastAsia" w:hAnsiTheme="majorEastAsia" w:eastAsiaTheme="majorEastAsia"/>
          <w:b w:val="0"/>
          <w:bCs/>
          <w:sz w:val="24"/>
          <w:szCs w:val="24"/>
        </w:rPr>
      </w:pPr>
      <w:r>
        <w:rPr>
          <w:rFonts w:hint="eastAsia" w:asciiTheme="majorEastAsia" w:hAnsiTheme="majorEastAsia" w:eastAsiaTheme="majorEastAsia"/>
          <w:b w:val="0"/>
          <w:bCs/>
          <w:sz w:val="24"/>
          <w:szCs w:val="24"/>
        </w:rPr>
        <w:t>因重大变故，采购任务取消的；</w:t>
      </w:r>
    </w:p>
    <w:p w14:paraId="1F64D6A1">
      <w:pPr>
        <w:pStyle w:val="148"/>
        <w:numPr>
          <w:ilvl w:val="0"/>
          <w:numId w:val="25"/>
        </w:numPr>
        <w:adjustRightInd w:val="0"/>
        <w:snapToGrid w:val="0"/>
        <w:spacing w:line="360" w:lineRule="auto"/>
        <w:ind w:firstLineChars="0"/>
        <w:jc w:val="left"/>
        <w:rPr>
          <w:rFonts w:asciiTheme="majorEastAsia" w:hAnsiTheme="majorEastAsia" w:eastAsiaTheme="majorEastAsia"/>
          <w:b w:val="0"/>
          <w:bCs/>
          <w:sz w:val="24"/>
          <w:szCs w:val="24"/>
        </w:rPr>
      </w:pPr>
      <w:r>
        <w:rPr>
          <w:rFonts w:hint="eastAsia" w:asciiTheme="majorEastAsia" w:hAnsiTheme="majorEastAsia" w:eastAsiaTheme="majorEastAsia"/>
          <w:b w:val="0"/>
          <w:bCs/>
          <w:sz w:val="24"/>
          <w:szCs w:val="24"/>
        </w:rPr>
        <w:t>评标委员会认为应当终止招标的其他情形。</w:t>
      </w:r>
    </w:p>
    <w:p w14:paraId="09E68E36">
      <w:pPr>
        <w:adjustRightInd w:val="0"/>
        <w:snapToGrid w:val="0"/>
        <w:spacing w:line="360" w:lineRule="auto"/>
        <w:jc w:val="left"/>
        <w:rPr>
          <w:rFonts w:asciiTheme="majorEastAsia" w:hAnsiTheme="majorEastAsia" w:eastAsiaTheme="majorEastAsia"/>
          <w:b/>
          <w:sz w:val="24"/>
          <w:szCs w:val="24"/>
        </w:rPr>
      </w:pPr>
      <w:r>
        <w:rPr>
          <w:rFonts w:hint="eastAsia" w:asciiTheme="majorEastAsia" w:hAnsiTheme="majorEastAsia" w:eastAsiaTheme="majorEastAsia"/>
          <w:b/>
          <w:sz w:val="24"/>
          <w:szCs w:val="24"/>
        </w:rPr>
        <w:t> </w:t>
      </w:r>
    </w:p>
    <w:p w14:paraId="0740D703">
      <w:pPr>
        <w:adjustRightInd w:val="0"/>
        <w:snapToGrid w:val="0"/>
        <w:spacing w:line="360" w:lineRule="auto"/>
        <w:jc w:val="left"/>
        <w:rPr>
          <w:rFonts w:asciiTheme="majorEastAsia" w:hAnsiTheme="majorEastAsia" w:eastAsiaTheme="majorEastAsia"/>
          <w:sz w:val="24"/>
          <w:szCs w:val="24"/>
        </w:rPr>
      </w:pPr>
      <w:r>
        <w:rPr>
          <w:rFonts w:hint="eastAsia" w:asciiTheme="majorEastAsia" w:hAnsiTheme="majorEastAsia" w:eastAsiaTheme="majorEastAsia"/>
          <w:b/>
          <w:sz w:val="24"/>
          <w:szCs w:val="24"/>
        </w:rPr>
        <w:t>十四、解释权</w:t>
      </w:r>
    </w:p>
    <w:p w14:paraId="1EE1A963">
      <w:pPr>
        <w:adjustRightInd w:val="0"/>
        <w:snapToGrid w:val="0"/>
        <w:spacing w:line="360" w:lineRule="auto"/>
        <w:ind w:firstLine="480" w:firstLineChars="200"/>
        <w:jc w:val="left"/>
        <w:rPr>
          <w:rFonts w:asciiTheme="majorEastAsia" w:hAnsiTheme="majorEastAsia" w:eastAsiaTheme="majorEastAsia"/>
          <w:sz w:val="24"/>
          <w:szCs w:val="24"/>
        </w:rPr>
      </w:pPr>
      <w:r>
        <w:rPr>
          <w:rFonts w:hint="eastAsia" w:asciiTheme="majorEastAsia" w:hAnsiTheme="majorEastAsia" w:eastAsiaTheme="majorEastAsia"/>
          <w:sz w:val="24"/>
          <w:szCs w:val="24"/>
        </w:rPr>
        <w:t>本招标文件的最终解释权归招标人，当对一个问题有多种解释时以招标人的书面解释为准。招标文件未做明示，而又有相关法律、法规规定的，招标人对此所做解释以相关的法律、法规规定为依据。</w:t>
      </w:r>
    </w:p>
    <w:p w14:paraId="2A8190D5">
      <w:pPr>
        <w:adjustRightInd w:val="0"/>
        <w:snapToGrid w:val="0"/>
        <w:spacing w:line="360" w:lineRule="auto"/>
        <w:outlineLvl w:val="1"/>
        <w:rPr>
          <w:rFonts w:asciiTheme="majorEastAsia" w:hAnsiTheme="majorEastAsia" w:eastAsiaTheme="majorEastAsia"/>
          <w:b/>
          <w:sz w:val="24"/>
          <w:szCs w:val="24"/>
        </w:rPr>
      </w:pPr>
    </w:p>
    <w:p w14:paraId="51BE4887">
      <w:pPr>
        <w:pStyle w:val="24"/>
        <w:rPr>
          <w:rFonts w:asciiTheme="majorEastAsia" w:hAnsiTheme="majorEastAsia" w:eastAsiaTheme="majorEastAsia"/>
          <w:b/>
          <w:sz w:val="24"/>
          <w:szCs w:val="24"/>
        </w:rPr>
      </w:pPr>
    </w:p>
    <w:p w14:paraId="63522600">
      <w:pPr>
        <w:pStyle w:val="24"/>
        <w:rPr>
          <w:rFonts w:asciiTheme="majorEastAsia" w:hAnsiTheme="majorEastAsia" w:eastAsiaTheme="majorEastAsia"/>
          <w:b/>
          <w:sz w:val="24"/>
          <w:szCs w:val="24"/>
        </w:rPr>
      </w:pPr>
    </w:p>
    <w:p w14:paraId="63310346">
      <w:pPr>
        <w:adjustRightInd w:val="0"/>
        <w:snapToGrid w:val="0"/>
        <w:spacing w:line="360" w:lineRule="auto"/>
        <w:outlineLvl w:val="1"/>
        <w:rPr>
          <w:rFonts w:asciiTheme="majorEastAsia" w:hAnsiTheme="majorEastAsia" w:eastAsiaTheme="majorEastAsia"/>
          <w:b/>
          <w:sz w:val="24"/>
          <w:szCs w:val="24"/>
        </w:rPr>
      </w:pPr>
    </w:p>
    <w:p w14:paraId="09A3F01C">
      <w:pPr>
        <w:adjustRightInd w:val="0"/>
        <w:snapToGrid w:val="0"/>
        <w:spacing w:line="360" w:lineRule="auto"/>
        <w:outlineLvl w:val="1"/>
        <w:rPr>
          <w:rFonts w:asciiTheme="majorEastAsia" w:hAnsiTheme="majorEastAsia" w:eastAsiaTheme="majorEastAsia"/>
          <w:b/>
          <w:sz w:val="24"/>
          <w:szCs w:val="24"/>
        </w:rPr>
      </w:pPr>
    </w:p>
    <w:p w14:paraId="6E6B0C30">
      <w:pPr>
        <w:adjustRightInd w:val="0"/>
        <w:snapToGrid w:val="0"/>
        <w:spacing w:line="360" w:lineRule="auto"/>
        <w:outlineLvl w:val="1"/>
        <w:rPr>
          <w:rFonts w:asciiTheme="majorEastAsia" w:hAnsiTheme="majorEastAsia" w:eastAsiaTheme="majorEastAsia"/>
          <w:b/>
          <w:sz w:val="24"/>
          <w:szCs w:val="24"/>
        </w:rPr>
      </w:pPr>
    </w:p>
    <w:p w14:paraId="0A733CB2">
      <w:pPr>
        <w:widowControl/>
        <w:jc w:val="left"/>
        <w:rPr>
          <w:rFonts w:asciiTheme="majorEastAsia" w:hAnsiTheme="majorEastAsia" w:eastAsiaTheme="majorEastAsia"/>
          <w:b/>
          <w:sz w:val="24"/>
          <w:szCs w:val="24"/>
        </w:rPr>
      </w:pPr>
      <w:r>
        <w:rPr>
          <w:rFonts w:asciiTheme="majorEastAsia" w:hAnsiTheme="majorEastAsia" w:eastAsiaTheme="majorEastAsia"/>
          <w:b/>
          <w:sz w:val="24"/>
          <w:szCs w:val="24"/>
        </w:rPr>
        <w:br w:type="page"/>
      </w:r>
    </w:p>
    <w:p w14:paraId="1FD8B51D">
      <w:pPr>
        <w:pStyle w:val="224"/>
      </w:pPr>
      <w:bookmarkStart w:id="3" w:name="_Toc234510335"/>
      <w:r>
        <w:rPr>
          <w:rFonts w:hint="eastAsia"/>
        </w:rPr>
        <w:t>投标文件附件</w:t>
      </w:r>
      <w:bookmarkEnd w:id="3"/>
    </w:p>
    <w:p w14:paraId="57A8E6A3">
      <w:pPr>
        <w:pStyle w:val="223"/>
        <w:numPr>
          <w:ilvl w:val="0"/>
          <w:numId w:val="0"/>
        </w:numPr>
        <w:rPr>
          <w:rFonts w:hint="eastAsia" w:ascii="宋体" w:hAnsi="宋体" w:eastAsia="宋体" w:cs="宋体"/>
          <w:sz w:val="24"/>
          <w:szCs w:val="24"/>
          <w:highlight w:val="yellow"/>
        </w:rPr>
      </w:pPr>
      <w:r>
        <w:rPr>
          <w:rFonts w:hint="eastAsia" w:ascii="宋体" w:hAnsi="宋体" w:eastAsia="宋体" w:cs="宋体"/>
          <w:sz w:val="24"/>
          <w:szCs w:val="24"/>
        </w:rPr>
        <w:t>附件1 法定代表人身份证明书</w:t>
      </w:r>
    </w:p>
    <w:p w14:paraId="55160199">
      <w:pPr>
        <w:spacing w:line="360" w:lineRule="auto"/>
        <w:ind w:firstLine="0" w:firstLineChars="0"/>
        <w:jc w:val="center"/>
        <w:rPr>
          <w:rFonts w:hint="eastAsia" w:ascii="宋体" w:hAnsi="宋体" w:cs="宋体"/>
          <w:b/>
          <w:bCs/>
          <w:color w:val="000000"/>
          <w:sz w:val="32"/>
          <w:szCs w:val="32"/>
        </w:rPr>
      </w:pPr>
    </w:p>
    <w:p w14:paraId="05A4D189">
      <w:pPr>
        <w:spacing w:line="360" w:lineRule="auto"/>
        <w:ind w:firstLine="0" w:firstLineChars="0"/>
        <w:jc w:val="center"/>
        <w:rPr>
          <w:rFonts w:hint="default" w:ascii="宋体" w:hAnsi="宋体" w:eastAsia="仿宋_GB2312" w:cs="宋体"/>
          <w:b/>
          <w:bCs/>
          <w:color w:val="000000"/>
          <w:sz w:val="32"/>
          <w:szCs w:val="32"/>
          <w:lang w:val="en-US" w:eastAsia="zh-CN"/>
        </w:rPr>
      </w:pPr>
      <w:r>
        <w:rPr>
          <w:rFonts w:hint="eastAsia" w:ascii="宋体" w:hAnsi="宋体" w:cs="宋体"/>
          <w:b/>
          <w:bCs/>
          <w:color w:val="000000"/>
          <w:sz w:val="32"/>
          <w:szCs w:val="32"/>
        </w:rPr>
        <w:t>法定代表人</w:t>
      </w:r>
      <w:r>
        <w:rPr>
          <w:rFonts w:hint="eastAsia" w:ascii="宋体" w:hAnsi="宋体" w:cs="宋体"/>
          <w:b/>
          <w:bCs/>
          <w:color w:val="000000"/>
          <w:sz w:val="32"/>
          <w:szCs w:val="32"/>
          <w:lang w:val="en-US" w:eastAsia="zh-CN"/>
        </w:rPr>
        <w:t>身份证明书</w:t>
      </w:r>
    </w:p>
    <w:p w14:paraId="69D6B632">
      <w:pPr>
        <w:spacing w:line="360" w:lineRule="auto"/>
        <w:ind w:firstLine="480"/>
        <w:rPr>
          <w:rFonts w:hint="eastAsia" w:ascii="宋体" w:hAnsi="宋体"/>
          <w:color w:val="000000"/>
          <w:sz w:val="24"/>
          <w:szCs w:val="24"/>
        </w:rPr>
      </w:pPr>
      <w:r>
        <w:rPr>
          <w:rFonts w:hint="eastAsia" w:ascii="宋体" w:hAnsi="宋体"/>
          <w:color w:val="000000"/>
          <w:sz w:val="24"/>
          <w:szCs w:val="24"/>
        </w:rPr>
        <w:t xml:space="preserve">         同志，在我单位担任               职务，特此证明。</w:t>
      </w:r>
    </w:p>
    <w:p w14:paraId="0D0A92FF">
      <w:pPr>
        <w:spacing w:line="360" w:lineRule="auto"/>
        <w:ind w:firstLine="480"/>
        <w:rPr>
          <w:rFonts w:hint="eastAsia" w:ascii="宋体" w:hAnsi="宋体"/>
          <w:color w:val="000000"/>
          <w:sz w:val="24"/>
          <w:szCs w:val="24"/>
        </w:rPr>
      </w:pPr>
      <w:r>
        <w:rPr>
          <w:rFonts w:hint="eastAsia" w:ascii="宋体" w:hAnsi="宋体"/>
          <w:color w:val="000000"/>
          <w:sz w:val="24"/>
          <w:szCs w:val="24"/>
        </w:rPr>
        <w:t xml:space="preserve"> </w:t>
      </w:r>
    </w:p>
    <w:p w14:paraId="0E8FBBC4">
      <w:pPr>
        <w:spacing w:line="360" w:lineRule="auto"/>
        <w:ind w:firstLine="480"/>
        <w:rPr>
          <w:rFonts w:hint="eastAsia" w:ascii="宋体" w:hAnsi="宋体"/>
          <w:color w:val="000000"/>
          <w:sz w:val="24"/>
          <w:szCs w:val="24"/>
        </w:rPr>
      </w:pPr>
    </w:p>
    <w:p w14:paraId="720FBA01">
      <w:pPr>
        <w:spacing w:line="360" w:lineRule="auto"/>
        <w:ind w:firstLine="480"/>
        <w:rPr>
          <w:rFonts w:hint="eastAsia" w:ascii="宋体" w:hAnsi="宋体"/>
          <w:color w:val="000000"/>
          <w:sz w:val="24"/>
          <w:szCs w:val="24"/>
        </w:rPr>
      </w:pPr>
      <w:r>
        <w:rPr>
          <w:rFonts w:hint="eastAsia" w:ascii="宋体" w:hAnsi="宋体"/>
          <w:color w:val="000000"/>
          <w:sz w:val="24"/>
          <w:szCs w:val="24"/>
        </w:rPr>
        <w:t>法定代表人身份证复印件粘贴如下：。</w:t>
      </w:r>
    </w:p>
    <w:tbl>
      <w:tblPr>
        <w:tblStyle w:val="48"/>
        <w:tblW w:w="5000" w:type="pct"/>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968"/>
      </w:tblGrid>
      <w:tr w14:paraId="362C123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5000" w:type="pct"/>
            <w:tcBorders>
              <w:top w:val="single" w:color="auto" w:sz="4" w:space="0"/>
              <w:bottom w:val="single" w:color="auto" w:sz="4" w:space="0"/>
            </w:tcBorders>
            <w:vAlign w:val="center"/>
          </w:tcPr>
          <w:p w14:paraId="4ED756DC">
            <w:pPr>
              <w:adjustRightInd w:val="0"/>
              <w:snapToGrid w:val="0"/>
              <w:spacing w:before="93" w:beforeLines="30" w:line="312" w:lineRule="auto"/>
              <w:ind w:firstLine="0" w:firstLineChars="0"/>
              <w:jc w:val="center"/>
              <w:rPr>
                <w:rFonts w:ascii="宋体" w:hAnsi="Calibri"/>
                <w:sz w:val="24"/>
              </w:rPr>
            </w:pPr>
            <w:r>
              <w:rPr>
                <w:rFonts w:hint="eastAsia" w:ascii="宋体" w:hAnsi="宋体"/>
                <w:sz w:val="24"/>
              </w:rPr>
              <w:t>附法人身份证明复印件（</w:t>
            </w:r>
            <w:r>
              <w:rPr>
                <w:rFonts w:hint="eastAsia" w:ascii="宋体" w:hAnsi="宋体"/>
                <w:color w:val="000000" w:themeColor="text1"/>
                <w:sz w:val="24"/>
                <w14:textFill>
                  <w14:solidFill>
                    <w14:schemeClr w14:val="tx1"/>
                  </w14:solidFill>
                </w14:textFill>
              </w:rPr>
              <w:t>正反面）</w:t>
            </w:r>
          </w:p>
        </w:tc>
      </w:tr>
    </w:tbl>
    <w:p w14:paraId="780CCB91">
      <w:pPr>
        <w:spacing w:line="360" w:lineRule="auto"/>
        <w:ind w:firstLine="0" w:firstLineChars="0"/>
        <w:rPr>
          <w:rFonts w:hint="eastAsia" w:ascii="宋体" w:hAnsi="宋体"/>
          <w:color w:val="000000"/>
          <w:sz w:val="24"/>
          <w:szCs w:val="24"/>
        </w:rPr>
      </w:pPr>
    </w:p>
    <w:p w14:paraId="2E5DC21A">
      <w:pPr>
        <w:spacing w:line="360" w:lineRule="auto"/>
        <w:ind w:firstLine="0" w:firstLineChars="0"/>
        <w:rPr>
          <w:rFonts w:hint="eastAsia" w:ascii="宋体" w:hAnsi="宋体"/>
          <w:color w:val="000000"/>
          <w:sz w:val="24"/>
          <w:szCs w:val="24"/>
        </w:rPr>
      </w:pPr>
    </w:p>
    <w:p w14:paraId="5FE93919">
      <w:pPr>
        <w:spacing w:line="360" w:lineRule="auto"/>
        <w:ind w:firstLine="0" w:firstLineChars="0"/>
        <w:rPr>
          <w:rFonts w:hint="eastAsia" w:ascii="宋体" w:hAnsi="宋体"/>
          <w:color w:val="000000"/>
          <w:sz w:val="24"/>
          <w:szCs w:val="24"/>
        </w:rPr>
      </w:pPr>
      <w:r>
        <w:rPr>
          <w:rFonts w:hint="eastAsia" w:ascii="宋体" w:hAnsi="宋体"/>
          <w:color w:val="000000"/>
          <w:sz w:val="24"/>
          <w:szCs w:val="24"/>
        </w:rPr>
        <w:t>法定代表人签字或盖章</w:t>
      </w:r>
      <w:r>
        <w:rPr>
          <w:rFonts w:ascii="宋体" w:hAnsi="宋体"/>
          <w:color w:val="000000"/>
          <w:sz w:val="24"/>
          <w:szCs w:val="24"/>
        </w:rPr>
        <w:t xml:space="preserve">                          </w:t>
      </w:r>
    </w:p>
    <w:p w14:paraId="34EAC763">
      <w:pPr>
        <w:spacing w:line="360" w:lineRule="auto"/>
        <w:ind w:firstLine="0" w:firstLineChars="0"/>
        <w:rPr>
          <w:rFonts w:hint="eastAsia" w:ascii="宋体" w:hAnsi="宋体"/>
          <w:color w:val="000000"/>
          <w:sz w:val="24"/>
          <w:szCs w:val="24"/>
        </w:rPr>
      </w:pPr>
      <w:r>
        <w:rPr>
          <w:rFonts w:hint="eastAsia" w:ascii="宋体" w:hAnsi="宋体"/>
          <w:color w:val="000000"/>
          <w:sz w:val="24"/>
          <w:szCs w:val="24"/>
        </w:rPr>
        <w:t>投标人名称（公章）</w:t>
      </w:r>
      <w:r>
        <w:rPr>
          <w:rFonts w:ascii="宋体" w:hAnsi="宋体"/>
          <w:color w:val="000000"/>
          <w:sz w:val="24"/>
          <w:szCs w:val="24"/>
        </w:rPr>
        <w:t xml:space="preserve">                       </w:t>
      </w:r>
    </w:p>
    <w:p w14:paraId="2DEFF004">
      <w:pPr>
        <w:spacing w:line="460" w:lineRule="exact"/>
        <w:ind w:firstLine="5520" w:firstLineChars="2300"/>
        <w:rPr>
          <w:rFonts w:ascii="宋体" w:hAnsi="Calibri"/>
          <w:sz w:val="24"/>
          <w:u w:val="single"/>
        </w:rPr>
      </w:pPr>
      <w:r>
        <w:rPr>
          <w:rFonts w:ascii="宋体" w:hAnsi="宋体"/>
          <w:sz w:val="24"/>
          <w:u w:val="single"/>
        </w:rPr>
        <w:t xml:space="preserve">      </w:t>
      </w:r>
      <w:r>
        <w:rPr>
          <w:rFonts w:hint="eastAsia" w:ascii="宋体" w:hAnsi="宋体"/>
          <w:sz w:val="24"/>
        </w:rPr>
        <w:t>年</w:t>
      </w:r>
      <w:r>
        <w:rPr>
          <w:rFonts w:ascii="宋体" w:hAnsi="宋体"/>
          <w:sz w:val="24"/>
          <w:u w:val="single"/>
        </w:rPr>
        <w:t xml:space="preserve">   </w:t>
      </w:r>
      <w:r>
        <w:rPr>
          <w:rFonts w:hint="eastAsia" w:ascii="宋体" w:hAnsi="宋体"/>
          <w:sz w:val="24"/>
        </w:rPr>
        <w:t>月</w:t>
      </w:r>
      <w:r>
        <w:rPr>
          <w:rFonts w:ascii="宋体" w:hAnsi="宋体"/>
          <w:sz w:val="24"/>
          <w:u w:val="single"/>
        </w:rPr>
        <w:t xml:space="preserve">   </w:t>
      </w:r>
      <w:r>
        <w:rPr>
          <w:rFonts w:hint="eastAsia" w:ascii="宋体" w:hAnsi="宋体"/>
          <w:sz w:val="24"/>
        </w:rPr>
        <w:t>日</w:t>
      </w:r>
    </w:p>
    <w:p w14:paraId="68D79521">
      <w:pPr>
        <w:spacing w:line="460" w:lineRule="exact"/>
        <w:ind w:firstLine="5520" w:firstLineChars="2300"/>
        <w:rPr>
          <w:rFonts w:ascii="宋体" w:hAnsi="Calibri"/>
          <w:sz w:val="24"/>
          <w:u w:val="single"/>
        </w:rPr>
      </w:pPr>
    </w:p>
    <w:p w14:paraId="6191D36C">
      <w:pPr>
        <w:pStyle w:val="24"/>
        <w:rPr>
          <w:rFonts w:ascii="宋体" w:hAnsi="Calibri"/>
          <w:sz w:val="24"/>
          <w:u w:val="single"/>
        </w:rPr>
      </w:pPr>
    </w:p>
    <w:p w14:paraId="67502213">
      <w:pPr>
        <w:pStyle w:val="24"/>
        <w:rPr>
          <w:rFonts w:ascii="宋体" w:hAnsi="Calibri"/>
          <w:sz w:val="24"/>
          <w:u w:val="single"/>
        </w:rPr>
      </w:pPr>
    </w:p>
    <w:p w14:paraId="35B95F08">
      <w:pPr>
        <w:pStyle w:val="24"/>
        <w:rPr>
          <w:rFonts w:ascii="宋体" w:hAnsi="Calibri"/>
          <w:sz w:val="24"/>
          <w:u w:val="single"/>
        </w:rPr>
      </w:pPr>
    </w:p>
    <w:p w14:paraId="669318AC">
      <w:pPr>
        <w:pStyle w:val="24"/>
        <w:rPr>
          <w:rFonts w:ascii="宋体" w:hAnsi="Calibri"/>
          <w:sz w:val="24"/>
          <w:u w:val="single"/>
        </w:rPr>
      </w:pPr>
    </w:p>
    <w:p w14:paraId="7967705F">
      <w:pPr>
        <w:pStyle w:val="24"/>
        <w:rPr>
          <w:rFonts w:ascii="宋体" w:hAnsi="Calibri"/>
          <w:sz w:val="24"/>
          <w:u w:val="single"/>
        </w:rPr>
      </w:pPr>
    </w:p>
    <w:p w14:paraId="785EBBCF">
      <w:pPr>
        <w:pStyle w:val="24"/>
        <w:rPr>
          <w:rFonts w:ascii="宋体" w:hAnsi="Calibri"/>
          <w:sz w:val="24"/>
          <w:u w:val="single"/>
        </w:rPr>
      </w:pPr>
    </w:p>
    <w:p w14:paraId="24E2612D">
      <w:pPr>
        <w:pStyle w:val="24"/>
        <w:rPr>
          <w:rFonts w:ascii="宋体" w:hAnsi="Calibri"/>
          <w:sz w:val="24"/>
          <w:u w:val="single"/>
        </w:rPr>
      </w:pPr>
    </w:p>
    <w:p w14:paraId="69A5191E">
      <w:pPr>
        <w:pStyle w:val="24"/>
        <w:rPr>
          <w:rFonts w:ascii="宋体" w:hAnsi="Calibri"/>
          <w:sz w:val="24"/>
          <w:u w:val="single"/>
        </w:rPr>
      </w:pPr>
    </w:p>
    <w:p w14:paraId="3B4FE88B">
      <w:pPr>
        <w:pStyle w:val="24"/>
        <w:rPr>
          <w:rFonts w:ascii="宋体" w:hAnsi="Calibri"/>
          <w:sz w:val="24"/>
          <w:u w:val="single"/>
        </w:rPr>
      </w:pPr>
    </w:p>
    <w:p w14:paraId="298FAD20">
      <w:pPr>
        <w:pStyle w:val="223"/>
        <w:numPr>
          <w:ilvl w:val="0"/>
          <w:numId w:val="0"/>
        </w:numPr>
        <w:rPr>
          <w:rFonts w:hint="eastAsia" w:ascii="宋体" w:hAnsi="宋体" w:eastAsia="宋体" w:cs="宋体"/>
          <w:sz w:val="24"/>
          <w:szCs w:val="24"/>
        </w:rPr>
      </w:pPr>
      <w:r>
        <w:rPr>
          <w:rFonts w:hint="eastAsia" w:ascii="宋体" w:hAnsi="宋体" w:eastAsia="宋体" w:cs="宋体"/>
          <w:sz w:val="24"/>
          <w:szCs w:val="24"/>
        </w:rPr>
        <w:t>附件</w:t>
      </w:r>
      <w:r>
        <w:rPr>
          <w:rFonts w:hint="eastAsia" w:ascii="宋体" w:hAnsi="宋体" w:eastAsia="宋体" w:cs="宋体"/>
          <w:sz w:val="24"/>
          <w:szCs w:val="24"/>
          <w:lang w:val="en-US" w:eastAsia="zh-CN"/>
        </w:rPr>
        <w:t>2</w:t>
      </w:r>
      <w:r>
        <w:rPr>
          <w:rFonts w:hint="eastAsia" w:ascii="宋体" w:hAnsi="宋体" w:eastAsia="宋体" w:cs="宋体"/>
          <w:sz w:val="24"/>
          <w:szCs w:val="24"/>
        </w:rPr>
        <w:t xml:space="preserve"> 法定代表人授权委托书</w:t>
      </w:r>
    </w:p>
    <w:p w14:paraId="3CFB79E1">
      <w:pPr>
        <w:spacing w:line="360" w:lineRule="auto"/>
        <w:ind w:firstLine="0" w:firstLineChars="0"/>
        <w:jc w:val="center"/>
        <w:rPr>
          <w:rFonts w:hint="eastAsia" w:ascii="宋体" w:hAnsi="宋体" w:cs="宋体"/>
          <w:b/>
          <w:bCs/>
          <w:color w:val="000000"/>
          <w:sz w:val="32"/>
          <w:szCs w:val="32"/>
        </w:rPr>
      </w:pPr>
      <w:r>
        <w:rPr>
          <w:rFonts w:hint="eastAsia" w:ascii="宋体" w:hAnsi="宋体" w:cs="宋体"/>
          <w:b/>
          <w:bCs/>
          <w:color w:val="000000"/>
          <w:sz w:val="32"/>
          <w:szCs w:val="32"/>
        </w:rPr>
        <w:t>法定代表人授权委托书</w:t>
      </w:r>
    </w:p>
    <w:p w14:paraId="09D4DE79">
      <w:pPr>
        <w:spacing w:line="360" w:lineRule="auto"/>
        <w:ind w:firstLine="480"/>
        <w:rPr>
          <w:rFonts w:hint="eastAsia" w:ascii="宋体" w:hAnsi="宋体"/>
          <w:color w:val="000000"/>
          <w:sz w:val="24"/>
          <w:szCs w:val="24"/>
        </w:rPr>
      </w:pPr>
      <w:r>
        <w:rPr>
          <w:rFonts w:hint="eastAsia" w:ascii="宋体" w:hAnsi="宋体"/>
          <w:color w:val="000000"/>
          <w:sz w:val="24"/>
          <w:szCs w:val="24"/>
        </w:rPr>
        <w:t>本授权委托书声明：我＿＿＿＿＿＿＿（姓名）系＿＿＿＿＿＿＿＿＿＿＿＿＿＿＿＿＿＿＿＿＿＿＿＿（投标人全称）的法定代表人，就</w:t>
      </w:r>
      <w:r>
        <w:rPr>
          <w:rFonts w:ascii="宋体" w:hAnsi="宋体"/>
          <w:b/>
          <w:bCs/>
          <w:color w:val="000000"/>
          <w:sz w:val="24"/>
          <w:szCs w:val="24"/>
          <w:u w:val="single"/>
        </w:rPr>
        <w:t xml:space="preserve"> </w:t>
      </w:r>
      <w:r>
        <w:rPr>
          <w:rFonts w:hint="eastAsia" w:ascii="宋体" w:hAnsi="宋体"/>
          <w:b/>
          <w:bCs/>
          <w:color w:val="000000"/>
          <w:sz w:val="24"/>
          <w:szCs w:val="24"/>
          <w:u w:val="single"/>
        </w:rPr>
        <w:t xml:space="preserve"> XXXX  </w:t>
      </w:r>
      <w:r>
        <w:rPr>
          <w:rFonts w:hint="eastAsia" w:ascii="宋体" w:hAnsi="宋体"/>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1EAC30D3">
      <w:pPr>
        <w:spacing w:line="360" w:lineRule="auto"/>
        <w:ind w:firstLine="480"/>
        <w:rPr>
          <w:rFonts w:hint="eastAsia" w:ascii="宋体" w:hAnsi="宋体"/>
          <w:color w:val="000000"/>
          <w:sz w:val="24"/>
          <w:szCs w:val="24"/>
        </w:rPr>
      </w:pPr>
      <w:r>
        <w:rPr>
          <w:rFonts w:hint="eastAsia" w:ascii="宋体" w:hAnsi="宋体"/>
          <w:color w:val="000000"/>
          <w:sz w:val="24"/>
          <w:szCs w:val="24"/>
        </w:rPr>
        <w:t>全权代表无转委权。特此委托。</w:t>
      </w:r>
    </w:p>
    <w:tbl>
      <w:tblPr>
        <w:tblStyle w:val="48"/>
        <w:tblW w:w="5000" w:type="pct"/>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968"/>
      </w:tblGrid>
      <w:tr w14:paraId="7569086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5000" w:type="pct"/>
            <w:tcBorders>
              <w:top w:val="single" w:color="auto" w:sz="4" w:space="0"/>
              <w:bottom w:val="single" w:color="auto" w:sz="4" w:space="0"/>
            </w:tcBorders>
            <w:vAlign w:val="center"/>
          </w:tcPr>
          <w:p w14:paraId="1AE2CA47">
            <w:pPr>
              <w:adjustRightInd w:val="0"/>
              <w:snapToGrid w:val="0"/>
              <w:spacing w:before="93" w:beforeLines="30" w:line="312" w:lineRule="auto"/>
              <w:ind w:firstLine="0" w:firstLineChars="0"/>
              <w:jc w:val="center"/>
              <w:rPr>
                <w:rFonts w:ascii="宋体" w:hAnsi="Calibri"/>
                <w:sz w:val="24"/>
              </w:rPr>
            </w:pPr>
            <w:r>
              <w:rPr>
                <w:rFonts w:hint="eastAsia" w:ascii="宋体" w:hAnsi="宋体"/>
                <w:sz w:val="24"/>
              </w:rPr>
              <w:t>附法人身份证明复印件（</w:t>
            </w:r>
            <w:r>
              <w:rPr>
                <w:rFonts w:hint="eastAsia" w:ascii="宋体" w:hAnsi="宋体"/>
                <w:color w:val="000000" w:themeColor="text1"/>
                <w:sz w:val="24"/>
                <w14:textFill>
                  <w14:solidFill>
                    <w14:schemeClr w14:val="tx1"/>
                  </w14:solidFill>
                </w14:textFill>
              </w:rPr>
              <w:t>正反面）</w:t>
            </w:r>
          </w:p>
          <w:p w14:paraId="2BFE7140">
            <w:pPr>
              <w:adjustRightInd w:val="0"/>
              <w:snapToGrid w:val="0"/>
              <w:spacing w:before="93" w:beforeLines="30" w:line="312" w:lineRule="auto"/>
              <w:ind w:firstLine="0" w:firstLineChars="0"/>
              <w:jc w:val="center"/>
              <w:rPr>
                <w:rFonts w:ascii="宋体" w:hAnsi="Calibri"/>
                <w:sz w:val="24"/>
              </w:rPr>
            </w:pPr>
            <w:r>
              <w:rPr>
                <w:rFonts w:hint="eastAsia" w:ascii="宋体" w:hAnsi="宋体"/>
                <w:sz w:val="24"/>
              </w:rPr>
              <w:t>附授权代理人身份证明复印件（正反面）</w:t>
            </w:r>
          </w:p>
        </w:tc>
      </w:tr>
    </w:tbl>
    <w:p w14:paraId="49FDA9D3">
      <w:pPr>
        <w:spacing w:line="360" w:lineRule="auto"/>
        <w:ind w:firstLine="0" w:firstLineChars="0"/>
        <w:rPr>
          <w:rFonts w:hint="eastAsia" w:ascii="宋体" w:hAnsi="宋体"/>
          <w:color w:val="000000"/>
          <w:sz w:val="24"/>
          <w:szCs w:val="24"/>
        </w:rPr>
      </w:pPr>
      <w:r>
        <w:rPr>
          <w:rFonts w:hint="eastAsia" w:ascii="宋体" w:hAnsi="宋体"/>
          <w:color w:val="000000"/>
          <w:sz w:val="24"/>
          <w:szCs w:val="24"/>
        </w:rPr>
        <w:t>全权代表姓名：</w:t>
      </w:r>
      <w:r>
        <w:rPr>
          <w:rFonts w:ascii="宋体" w:hAnsi="宋体"/>
          <w:color w:val="000000"/>
          <w:sz w:val="24"/>
          <w:szCs w:val="24"/>
        </w:rPr>
        <w:t xml:space="preserve">            </w:t>
      </w:r>
      <w:r>
        <w:rPr>
          <w:rFonts w:hint="eastAsia" w:ascii="宋体" w:hAnsi="宋体"/>
          <w:color w:val="000000"/>
          <w:sz w:val="24"/>
          <w:szCs w:val="24"/>
        </w:rPr>
        <w:t>性别：</w:t>
      </w:r>
      <w:r>
        <w:rPr>
          <w:rFonts w:ascii="宋体" w:hAnsi="宋体"/>
          <w:color w:val="000000"/>
          <w:sz w:val="24"/>
          <w:szCs w:val="24"/>
        </w:rPr>
        <w:t xml:space="preserve">          </w:t>
      </w:r>
      <w:r>
        <w:rPr>
          <w:rFonts w:hint="eastAsia" w:ascii="宋体" w:hAnsi="宋体"/>
          <w:color w:val="000000"/>
          <w:sz w:val="24"/>
          <w:szCs w:val="24"/>
        </w:rPr>
        <w:t>年龄：</w:t>
      </w:r>
    </w:p>
    <w:p w14:paraId="70EB17E2">
      <w:pPr>
        <w:spacing w:line="360" w:lineRule="auto"/>
        <w:ind w:firstLine="0" w:firstLineChars="0"/>
        <w:rPr>
          <w:rFonts w:hint="eastAsia" w:ascii="宋体" w:hAnsi="宋体"/>
          <w:color w:val="000000"/>
          <w:sz w:val="24"/>
          <w:szCs w:val="24"/>
        </w:rPr>
      </w:pPr>
      <w:r>
        <w:rPr>
          <w:rFonts w:hint="eastAsia" w:ascii="宋体" w:hAnsi="宋体"/>
          <w:color w:val="000000"/>
          <w:sz w:val="24"/>
          <w:szCs w:val="24"/>
        </w:rPr>
        <w:t>单位：</w:t>
      </w:r>
      <w:r>
        <w:rPr>
          <w:rFonts w:ascii="宋体" w:hAnsi="宋体"/>
          <w:color w:val="000000"/>
          <w:sz w:val="24"/>
          <w:szCs w:val="24"/>
        </w:rPr>
        <w:t xml:space="preserve">                    </w:t>
      </w:r>
      <w:r>
        <w:rPr>
          <w:rFonts w:hint="eastAsia" w:ascii="宋体" w:hAnsi="宋体"/>
          <w:color w:val="000000"/>
          <w:sz w:val="24"/>
          <w:szCs w:val="24"/>
        </w:rPr>
        <w:t>部门：</w:t>
      </w:r>
      <w:r>
        <w:rPr>
          <w:rFonts w:ascii="宋体" w:hAnsi="宋体"/>
          <w:color w:val="000000"/>
          <w:sz w:val="24"/>
          <w:szCs w:val="24"/>
        </w:rPr>
        <w:t xml:space="preserve">          </w:t>
      </w:r>
      <w:r>
        <w:rPr>
          <w:rFonts w:hint="eastAsia" w:ascii="宋体" w:hAnsi="宋体"/>
          <w:color w:val="000000"/>
          <w:sz w:val="24"/>
          <w:szCs w:val="24"/>
        </w:rPr>
        <w:t>职务：</w:t>
      </w:r>
    </w:p>
    <w:p w14:paraId="2F40A649">
      <w:pPr>
        <w:spacing w:line="360" w:lineRule="auto"/>
        <w:ind w:firstLine="0" w:firstLineChars="0"/>
        <w:rPr>
          <w:rFonts w:hint="eastAsia" w:ascii="宋体" w:hAnsi="宋体"/>
          <w:color w:val="000000"/>
          <w:sz w:val="24"/>
          <w:szCs w:val="24"/>
        </w:rPr>
      </w:pPr>
      <w:r>
        <w:rPr>
          <w:rFonts w:hint="eastAsia" w:ascii="宋体" w:hAnsi="宋体"/>
          <w:color w:val="000000"/>
          <w:sz w:val="24"/>
          <w:szCs w:val="24"/>
        </w:rPr>
        <w:t>法定代表人签字或盖章</w:t>
      </w:r>
      <w:r>
        <w:rPr>
          <w:rFonts w:ascii="宋体" w:hAnsi="宋体"/>
          <w:color w:val="000000"/>
          <w:sz w:val="24"/>
          <w:szCs w:val="24"/>
        </w:rPr>
        <w:t xml:space="preserve">                          </w:t>
      </w:r>
    </w:p>
    <w:p w14:paraId="74BBEB58">
      <w:pPr>
        <w:spacing w:line="360" w:lineRule="auto"/>
        <w:ind w:firstLine="0" w:firstLineChars="0"/>
        <w:rPr>
          <w:rFonts w:hint="eastAsia" w:ascii="宋体" w:hAnsi="宋体"/>
          <w:color w:val="000000"/>
          <w:sz w:val="24"/>
          <w:szCs w:val="24"/>
        </w:rPr>
      </w:pPr>
      <w:r>
        <w:rPr>
          <w:rFonts w:hint="eastAsia" w:ascii="宋体" w:hAnsi="宋体"/>
          <w:color w:val="000000"/>
          <w:sz w:val="24"/>
          <w:szCs w:val="24"/>
        </w:rPr>
        <w:t>被授权人签字</w:t>
      </w:r>
      <w:r>
        <w:rPr>
          <w:rFonts w:ascii="宋体" w:hAnsi="宋体"/>
          <w:color w:val="000000"/>
          <w:sz w:val="24"/>
          <w:szCs w:val="24"/>
        </w:rPr>
        <w:t xml:space="preserve">  </w:t>
      </w:r>
    </w:p>
    <w:p w14:paraId="634C8B2C">
      <w:pPr>
        <w:spacing w:line="360" w:lineRule="auto"/>
        <w:ind w:firstLine="0" w:firstLineChars="0"/>
        <w:rPr>
          <w:rFonts w:hint="eastAsia" w:ascii="宋体" w:hAnsi="宋体"/>
          <w:color w:val="000000"/>
          <w:sz w:val="24"/>
          <w:szCs w:val="24"/>
        </w:rPr>
      </w:pPr>
      <w:r>
        <w:rPr>
          <w:rFonts w:hint="eastAsia" w:ascii="宋体" w:hAnsi="宋体"/>
          <w:color w:val="000000"/>
          <w:sz w:val="24"/>
          <w:szCs w:val="24"/>
        </w:rPr>
        <w:t>被授权人电话：</w:t>
      </w:r>
      <w:r>
        <w:rPr>
          <w:rFonts w:ascii="宋体" w:hAnsi="宋体"/>
          <w:color w:val="000000"/>
          <w:sz w:val="24"/>
          <w:szCs w:val="24"/>
        </w:rPr>
        <w:t xml:space="preserve">   </w:t>
      </w:r>
    </w:p>
    <w:p w14:paraId="728E4110">
      <w:pPr>
        <w:spacing w:line="360" w:lineRule="auto"/>
        <w:ind w:firstLine="0" w:firstLineChars="0"/>
        <w:rPr>
          <w:rFonts w:hint="eastAsia" w:ascii="宋体" w:hAnsi="宋体"/>
          <w:color w:val="000000"/>
          <w:sz w:val="24"/>
          <w:szCs w:val="24"/>
        </w:rPr>
      </w:pPr>
      <w:r>
        <w:rPr>
          <w:rFonts w:hint="eastAsia" w:ascii="宋体" w:hAnsi="宋体"/>
          <w:color w:val="000000"/>
          <w:sz w:val="24"/>
          <w:szCs w:val="24"/>
        </w:rPr>
        <w:t>投标人名称（公章）</w:t>
      </w:r>
      <w:r>
        <w:rPr>
          <w:rFonts w:ascii="宋体" w:hAnsi="宋体"/>
          <w:color w:val="000000"/>
          <w:sz w:val="24"/>
          <w:szCs w:val="24"/>
        </w:rPr>
        <w:t xml:space="preserve">                       </w:t>
      </w:r>
    </w:p>
    <w:p w14:paraId="437B9818">
      <w:pPr>
        <w:spacing w:line="460" w:lineRule="exact"/>
        <w:ind w:firstLine="5520" w:firstLineChars="2300"/>
        <w:rPr>
          <w:rFonts w:ascii="宋体" w:hAnsi="Calibri"/>
          <w:sz w:val="24"/>
          <w:u w:val="single"/>
        </w:rPr>
      </w:pPr>
      <w:r>
        <w:rPr>
          <w:rFonts w:ascii="宋体" w:hAnsi="宋体"/>
          <w:sz w:val="24"/>
          <w:u w:val="single"/>
        </w:rPr>
        <w:t xml:space="preserve">      </w:t>
      </w:r>
      <w:r>
        <w:rPr>
          <w:rFonts w:hint="eastAsia" w:ascii="宋体" w:hAnsi="宋体"/>
          <w:sz w:val="24"/>
        </w:rPr>
        <w:t>年</w:t>
      </w:r>
      <w:r>
        <w:rPr>
          <w:rFonts w:ascii="宋体" w:hAnsi="宋体"/>
          <w:sz w:val="24"/>
          <w:u w:val="single"/>
        </w:rPr>
        <w:t xml:space="preserve">   </w:t>
      </w:r>
      <w:r>
        <w:rPr>
          <w:rFonts w:hint="eastAsia" w:ascii="宋体" w:hAnsi="宋体"/>
          <w:sz w:val="24"/>
        </w:rPr>
        <w:t>月</w:t>
      </w:r>
      <w:r>
        <w:rPr>
          <w:rFonts w:ascii="宋体" w:hAnsi="宋体"/>
          <w:sz w:val="24"/>
          <w:u w:val="single"/>
        </w:rPr>
        <w:t xml:space="preserve">   </w:t>
      </w:r>
      <w:r>
        <w:rPr>
          <w:rFonts w:hint="eastAsia" w:ascii="宋体" w:hAnsi="宋体"/>
          <w:sz w:val="24"/>
        </w:rPr>
        <w:t>日</w:t>
      </w:r>
    </w:p>
    <w:p w14:paraId="7E65E5CC">
      <w:pPr>
        <w:pStyle w:val="223"/>
        <w:numPr>
          <w:ilvl w:val="0"/>
          <w:numId w:val="0"/>
        </w:numPr>
        <w:rPr>
          <w:rFonts w:hint="eastAsia" w:ascii="宋体" w:hAnsi="宋体" w:eastAsia="宋体" w:cs="宋体"/>
          <w:sz w:val="32"/>
          <w:szCs w:val="32"/>
        </w:rPr>
      </w:pPr>
    </w:p>
    <w:p w14:paraId="12737ECE">
      <w:pPr>
        <w:pStyle w:val="223"/>
        <w:numPr>
          <w:ilvl w:val="0"/>
          <w:numId w:val="0"/>
        </w:numPr>
        <w:rPr>
          <w:rFonts w:hint="eastAsia" w:ascii="宋体" w:hAnsi="宋体" w:eastAsia="宋体" w:cs="宋体"/>
          <w:sz w:val="32"/>
          <w:szCs w:val="32"/>
        </w:rPr>
      </w:pPr>
    </w:p>
    <w:p w14:paraId="3FCE1959">
      <w:pPr>
        <w:pStyle w:val="223"/>
        <w:numPr>
          <w:ilvl w:val="0"/>
          <w:numId w:val="0"/>
        </w:numPr>
        <w:rPr>
          <w:rFonts w:hint="eastAsia" w:ascii="宋体" w:hAnsi="宋体" w:eastAsia="宋体" w:cs="宋体"/>
          <w:sz w:val="32"/>
          <w:szCs w:val="32"/>
        </w:rPr>
      </w:pPr>
    </w:p>
    <w:p w14:paraId="615C42E8">
      <w:pPr>
        <w:pStyle w:val="223"/>
        <w:numPr>
          <w:ilvl w:val="0"/>
          <w:numId w:val="0"/>
        </w:numPr>
        <w:rPr>
          <w:rFonts w:hint="eastAsia" w:ascii="宋体" w:hAnsi="宋体" w:eastAsia="宋体" w:cs="宋体"/>
          <w:sz w:val="32"/>
          <w:szCs w:val="32"/>
        </w:rPr>
      </w:pPr>
    </w:p>
    <w:p w14:paraId="7E985BB3">
      <w:pPr>
        <w:pStyle w:val="223"/>
        <w:numPr>
          <w:ilvl w:val="0"/>
          <w:numId w:val="0"/>
        </w:numPr>
        <w:rPr>
          <w:rFonts w:hint="eastAsia" w:ascii="宋体" w:hAnsi="宋体" w:eastAsia="宋体" w:cs="宋体"/>
          <w:sz w:val="32"/>
          <w:szCs w:val="32"/>
        </w:rPr>
      </w:pPr>
    </w:p>
    <w:p w14:paraId="32CB3E83">
      <w:pPr>
        <w:pStyle w:val="223"/>
        <w:numPr>
          <w:ilvl w:val="0"/>
          <w:numId w:val="0"/>
        </w:numPr>
        <w:rPr>
          <w:rFonts w:hint="eastAsia" w:ascii="宋体" w:hAnsi="宋体" w:eastAsia="宋体" w:cs="宋体"/>
          <w:sz w:val="24"/>
          <w:szCs w:val="24"/>
        </w:rPr>
      </w:pPr>
    </w:p>
    <w:p w14:paraId="7BA36743">
      <w:pPr>
        <w:pStyle w:val="223"/>
        <w:numPr>
          <w:ilvl w:val="0"/>
          <w:numId w:val="0"/>
        </w:numPr>
        <w:rPr>
          <w:rFonts w:hint="eastAsia" w:ascii="宋体" w:hAnsi="宋体" w:eastAsia="宋体" w:cs="宋体"/>
          <w:sz w:val="24"/>
          <w:szCs w:val="24"/>
        </w:rPr>
      </w:pPr>
    </w:p>
    <w:p w14:paraId="056FCDBF">
      <w:pPr>
        <w:pStyle w:val="223"/>
        <w:numPr>
          <w:ilvl w:val="0"/>
          <w:numId w:val="0"/>
        </w:numPr>
        <w:rPr>
          <w:rFonts w:hint="eastAsia" w:ascii="宋体" w:hAnsi="宋体" w:eastAsia="宋体" w:cs="宋体"/>
          <w:sz w:val="24"/>
          <w:szCs w:val="24"/>
        </w:rPr>
      </w:pPr>
      <w:r>
        <w:rPr>
          <w:rFonts w:hint="eastAsia" w:ascii="宋体" w:hAnsi="宋体" w:eastAsia="宋体" w:cs="宋体"/>
          <w:sz w:val="24"/>
          <w:szCs w:val="24"/>
        </w:rPr>
        <w:t>附件</w:t>
      </w:r>
      <w:r>
        <w:rPr>
          <w:rFonts w:hint="eastAsia" w:ascii="宋体" w:hAnsi="宋体" w:eastAsia="宋体" w:cs="宋体"/>
          <w:sz w:val="24"/>
          <w:szCs w:val="24"/>
          <w:lang w:val="en-US" w:eastAsia="zh-CN"/>
        </w:rPr>
        <w:t>3</w:t>
      </w:r>
      <w:r>
        <w:rPr>
          <w:rFonts w:hint="eastAsia" w:ascii="宋体" w:hAnsi="宋体" w:eastAsia="宋体" w:cs="宋体"/>
          <w:sz w:val="24"/>
          <w:szCs w:val="24"/>
        </w:rPr>
        <w:t xml:space="preserve"> 保密承诺函</w:t>
      </w:r>
    </w:p>
    <w:p w14:paraId="2D34CB31">
      <w:pPr>
        <w:spacing w:line="360" w:lineRule="auto"/>
        <w:ind w:firstLine="643"/>
        <w:jc w:val="center"/>
        <w:rPr>
          <w:rFonts w:hint="eastAsia" w:ascii="宋体" w:hAnsi="宋体" w:cs="宋体"/>
          <w:b/>
          <w:bCs/>
          <w:color w:val="000000"/>
          <w:sz w:val="32"/>
          <w:szCs w:val="32"/>
        </w:rPr>
      </w:pPr>
      <w:r>
        <w:rPr>
          <w:rFonts w:hint="eastAsia" w:ascii="宋体" w:hAnsi="宋体" w:cs="宋体"/>
          <w:b/>
          <w:bCs/>
          <w:color w:val="000000"/>
          <w:sz w:val="32"/>
          <w:szCs w:val="32"/>
        </w:rPr>
        <w:t>保密承诺函</w:t>
      </w:r>
    </w:p>
    <w:p w14:paraId="5D63D01F">
      <w:pPr>
        <w:spacing w:line="240" w:lineRule="exact"/>
        <w:ind w:firstLine="723"/>
        <w:jc w:val="center"/>
        <w:rPr>
          <w:rFonts w:ascii="宋体" w:hAnsi="Calibri"/>
          <w:b/>
          <w:bCs/>
          <w:sz w:val="36"/>
        </w:rPr>
      </w:pPr>
    </w:p>
    <w:p w14:paraId="59340D60">
      <w:pPr>
        <w:spacing w:line="360" w:lineRule="auto"/>
        <w:ind w:firstLine="0" w:firstLineChars="0"/>
        <w:rPr>
          <w:rFonts w:hint="eastAsia" w:ascii="宋体" w:hAnsi="宋体" w:cs="宋体"/>
          <w:b/>
          <w:bCs/>
          <w:sz w:val="24"/>
          <w:szCs w:val="24"/>
          <w:u w:val="single"/>
        </w:rPr>
      </w:pPr>
      <w:r>
        <w:rPr>
          <w:rFonts w:hint="eastAsia" w:ascii="宋体" w:hAnsi="宋体"/>
          <w:sz w:val="24"/>
        </w:rPr>
        <w:t xml:space="preserve">项目名称：中国重汽轻型汽车2026年形象店标识物料制作项目 </w:t>
      </w:r>
    </w:p>
    <w:p w14:paraId="3CF20D18">
      <w:pPr>
        <w:spacing w:line="360" w:lineRule="auto"/>
        <w:ind w:firstLine="0" w:firstLineChars="0"/>
        <w:rPr>
          <w:rFonts w:ascii="宋体" w:hAnsi="Calibri"/>
          <w:b/>
          <w:bCs/>
          <w:sz w:val="24"/>
        </w:rPr>
      </w:pPr>
      <w:r>
        <w:rPr>
          <w:rFonts w:hint="eastAsia" w:ascii="宋体" w:hAnsi="宋体"/>
          <w:b/>
          <w:bCs/>
          <w:sz w:val="24"/>
        </w:rPr>
        <w:t>XXXXX：</w:t>
      </w:r>
    </w:p>
    <w:p w14:paraId="2CED16CE">
      <w:pPr>
        <w:spacing w:line="360" w:lineRule="auto"/>
        <w:ind w:firstLine="0" w:firstLineChars="0"/>
        <w:rPr>
          <w:rFonts w:ascii="宋体" w:hAnsi="Calibri"/>
          <w:sz w:val="24"/>
        </w:rPr>
      </w:pPr>
      <w:r>
        <w:rPr>
          <w:rFonts w:hint="eastAsia" w:ascii="宋体" w:hAnsi="宋体"/>
          <w:sz w:val="24"/>
        </w:rPr>
        <w:t>我代表（</w:t>
      </w:r>
      <w:r>
        <w:rPr>
          <w:rFonts w:hint="eastAsia" w:ascii="宋体" w:hAnsi="宋体"/>
          <w:sz w:val="24"/>
          <w:u w:val="single"/>
        </w:rPr>
        <w:t>投标单位名称</w:t>
      </w:r>
      <w:r>
        <w:rPr>
          <w:rFonts w:hint="eastAsia" w:ascii="宋体" w:hAnsi="宋体"/>
          <w:sz w:val="24"/>
        </w:rPr>
        <w:t>）对招标人的商业秘密作如下承诺：</w:t>
      </w:r>
    </w:p>
    <w:p w14:paraId="1E90A272">
      <w:pPr>
        <w:spacing w:line="360" w:lineRule="auto"/>
        <w:ind w:firstLine="0" w:firstLineChars="0"/>
        <w:rPr>
          <w:rFonts w:hint="eastAsia" w:ascii="宋体" w:hAnsi="宋体"/>
          <w:sz w:val="24"/>
          <w:u w:val="single"/>
        </w:rPr>
      </w:pPr>
      <w:r>
        <w:rPr>
          <w:rFonts w:ascii="宋体" w:hAnsi="宋体"/>
          <w:sz w:val="24"/>
          <w:u w:val="single"/>
        </w:rPr>
        <w:t xml:space="preserve">    </w:t>
      </w:r>
      <w:r>
        <w:rPr>
          <w:rFonts w:hint="eastAsia" w:ascii="宋体" w:hAnsi="宋体"/>
          <w:sz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u w:val="single"/>
        </w:rPr>
        <w:t xml:space="preserve">                                                                 </w:t>
      </w:r>
    </w:p>
    <w:p w14:paraId="2DB4BF70">
      <w:pPr>
        <w:spacing w:line="360" w:lineRule="auto"/>
        <w:ind w:firstLine="0" w:firstLineChars="0"/>
        <w:rPr>
          <w:rFonts w:hint="eastAsia" w:ascii="宋体" w:hAnsi="宋体"/>
          <w:sz w:val="24"/>
          <w:u w:val="single"/>
        </w:rPr>
      </w:pPr>
      <w:r>
        <w:rPr>
          <w:rFonts w:ascii="宋体" w:hAnsi="宋体"/>
          <w:sz w:val="24"/>
          <w:u w:val="single"/>
        </w:rPr>
        <w:t xml:space="preserve">                                                                       </w:t>
      </w:r>
    </w:p>
    <w:p w14:paraId="0A21053B">
      <w:pPr>
        <w:spacing w:line="360" w:lineRule="auto"/>
        <w:ind w:firstLine="0" w:firstLineChars="0"/>
        <w:rPr>
          <w:rFonts w:hint="eastAsia" w:ascii="宋体" w:hAnsi="宋体"/>
          <w:sz w:val="24"/>
          <w:u w:val="single"/>
        </w:rPr>
      </w:pPr>
      <w:r>
        <w:rPr>
          <w:rFonts w:ascii="宋体" w:hAnsi="宋体"/>
          <w:sz w:val="24"/>
          <w:u w:val="single"/>
        </w:rPr>
        <w:t xml:space="preserve">                                                                       </w:t>
      </w:r>
    </w:p>
    <w:p w14:paraId="2FD25E3C">
      <w:pPr>
        <w:spacing w:line="360" w:lineRule="auto"/>
        <w:ind w:firstLine="0" w:firstLineChars="0"/>
        <w:rPr>
          <w:rFonts w:hint="eastAsia" w:ascii="宋体" w:hAnsi="宋体"/>
          <w:sz w:val="24"/>
          <w:u w:val="single"/>
        </w:rPr>
      </w:pPr>
      <w:r>
        <w:rPr>
          <w:rFonts w:ascii="宋体" w:hAnsi="宋体"/>
          <w:sz w:val="24"/>
          <w:u w:val="single"/>
        </w:rPr>
        <w:t xml:space="preserve">                                                                       </w:t>
      </w:r>
    </w:p>
    <w:p w14:paraId="3475E74F">
      <w:pPr>
        <w:spacing w:line="360" w:lineRule="auto"/>
        <w:ind w:firstLine="0" w:firstLineChars="0"/>
        <w:rPr>
          <w:rFonts w:hint="eastAsia" w:ascii="宋体" w:hAnsi="宋体"/>
          <w:sz w:val="24"/>
          <w:u w:val="single"/>
        </w:rPr>
      </w:pPr>
      <w:r>
        <w:rPr>
          <w:rFonts w:ascii="宋体" w:hAnsi="宋体"/>
          <w:sz w:val="24"/>
          <w:u w:val="single"/>
        </w:rPr>
        <w:t xml:space="preserve">                                                                       </w:t>
      </w:r>
    </w:p>
    <w:p w14:paraId="2A378E6D">
      <w:pPr>
        <w:spacing w:line="360" w:lineRule="auto"/>
        <w:ind w:firstLine="0" w:firstLineChars="0"/>
        <w:rPr>
          <w:rFonts w:hint="eastAsia" w:ascii="宋体" w:hAnsi="宋体"/>
          <w:sz w:val="24"/>
          <w:u w:val="single"/>
        </w:rPr>
      </w:pPr>
      <w:r>
        <w:rPr>
          <w:rFonts w:ascii="宋体" w:hAnsi="宋体"/>
          <w:sz w:val="24"/>
          <w:u w:val="single"/>
        </w:rPr>
        <w:t xml:space="preserve">                                                                       </w:t>
      </w:r>
    </w:p>
    <w:p w14:paraId="305FC570">
      <w:pPr>
        <w:spacing w:line="360" w:lineRule="auto"/>
        <w:ind w:firstLine="0" w:firstLineChars="0"/>
        <w:rPr>
          <w:rFonts w:hint="eastAsia" w:ascii="宋体" w:hAnsi="宋体"/>
          <w:sz w:val="24"/>
          <w:u w:val="single"/>
        </w:rPr>
      </w:pPr>
    </w:p>
    <w:p w14:paraId="65262B5B">
      <w:pPr>
        <w:spacing w:line="360" w:lineRule="auto"/>
        <w:ind w:firstLine="0" w:firstLineChars="0"/>
        <w:rPr>
          <w:rFonts w:hint="eastAsia" w:ascii="宋体" w:hAnsi="宋体"/>
          <w:color w:val="000000"/>
          <w:sz w:val="24"/>
          <w:szCs w:val="24"/>
        </w:rPr>
      </w:pPr>
      <w:r>
        <w:rPr>
          <w:rFonts w:hint="eastAsia" w:ascii="宋体" w:hAnsi="宋体"/>
          <w:color w:val="000000"/>
          <w:sz w:val="24"/>
          <w:szCs w:val="24"/>
        </w:rPr>
        <w:t>投标人：（盖章）</w:t>
      </w:r>
    </w:p>
    <w:p w14:paraId="045A41D1">
      <w:pPr>
        <w:spacing w:line="360" w:lineRule="auto"/>
        <w:ind w:firstLine="0" w:firstLineChars="0"/>
        <w:rPr>
          <w:rFonts w:hint="eastAsia" w:ascii="宋体" w:hAnsi="宋体"/>
          <w:color w:val="000000"/>
          <w:sz w:val="24"/>
          <w:szCs w:val="24"/>
        </w:rPr>
      </w:pPr>
      <w:r>
        <w:rPr>
          <w:rFonts w:hint="eastAsia" w:ascii="宋体" w:hAnsi="宋体"/>
          <w:color w:val="000000"/>
          <w:sz w:val="24"/>
          <w:szCs w:val="24"/>
        </w:rPr>
        <w:t>法定代表人（委托代理人）：（签字）</w:t>
      </w:r>
    </w:p>
    <w:p w14:paraId="159B96CA">
      <w:pPr>
        <w:spacing w:line="360" w:lineRule="auto"/>
        <w:ind w:firstLine="0" w:firstLineChars="0"/>
        <w:rPr>
          <w:rFonts w:hint="eastAsia" w:ascii="宋体" w:hAnsi="宋体"/>
          <w:color w:val="000000"/>
          <w:sz w:val="24"/>
          <w:szCs w:val="24"/>
        </w:rPr>
      </w:pPr>
      <w:r>
        <w:rPr>
          <w:rFonts w:hint="eastAsia" w:ascii="宋体" w:hAnsi="宋体"/>
          <w:color w:val="000000"/>
          <w:sz w:val="24"/>
          <w:szCs w:val="24"/>
        </w:rPr>
        <w:t>日</w:t>
      </w:r>
      <w:r>
        <w:rPr>
          <w:rFonts w:ascii="宋体" w:hAnsi="宋体"/>
          <w:color w:val="000000"/>
          <w:sz w:val="24"/>
          <w:szCs w:val="24"/>
        </w:rPr>
        <w:t xml:space="preserve">  </w:t>
      </w:r>
      <w:r>
        <w:rPr>
          <w:rFonts w:hint="eastAsia" w:ascii="宋体" w:hAnsi="宋体"/>
          <w:color w:val="000000"/>
          <w:sz w:val="24"/>
          <w:szCs w:val="24"/>
        </w:rPr>
        <w:t>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14:paraId="0CF48F24">
      <w:pPr>
        <w:ind w:firstLine="640"/>
        <w:rPr>
          <w:rFonts w:hint="eastAsia" w:ascii="宋体" w:hAnsi="宋体" w:cs="宋体"/>
          <w:sz w:val="32"/>
          <w:szCs w:val="32"/>
        </w:rPr>
      </w:pPr>
      <w:r>
        <w:rPr>
          <w:rFonts w:hint="eastAsia" w:ascii="宋体" w:hAnsi="宋体" w:cs="宋体"/>
          <w:sz w:val="32"/>
          <w:szCs w:val="32"/>
        </w:rPr>
        <w:br w:type="page"/>
      </w:r>
    </w:p>
    <w:p w14:paraId="1D23FDB2">
      <w:pPr>
        <w:pStyle w:val="223"/>
        <w:numPr>
          <w:ilvl w:val="0"/>
          <w:numId w:val="0"/>
        </w:numPr>
        <w:rPr>
          <w:rFonts w:hint="eastAsia" w:ascii="宋体" w:hAnsi="宋体" w:eastAsia="宋体" w:cs="宋体"/>
          <w:sz w:val="24"/>
          <w:szCs w:val="24"/>
        </w:rPr>
      </w:pPr>
      <w:r>
        <w:rPr>
          <w:rFonts w:hint="eastAsia" w:ascii="宋体" w:hAnsi="宋体" w:eastAsia="宋体" w:cs="宋体"/>
          <w:sz w:val="24"/>
          <w:szCs w:val="24"/>
        </w:rPr>
        <w:t>附件</w:t>
      </w:r>
      <w:r>
        <w:rPr>
          <w:rFonts w:hint="eastAsia" w:ascii="宋体" w:hAnsi="宋体" w:eastAsia="宋体" w:cs="宋体"/>
          <w:sz w:val="24"/>
          <w:szCs w:val="24"/>
          <w:lang w:val="en-US" w:eastAsia="zh-CN"/>
        </w:rPr>
        <w:t>4</w:t>
      </w:r>
      <w:r>
        <w:rPr>
          <w:rFonts w:hint="eastAsia" w:ascii="宋体" w:hAnsi="宋体" w:eastAsia="宋体" w:cs="宋体"/>
          <w:sz w:val="24"/>
          <w:szCs w:val="24"/>
        </w:rPr>
        <w:t xml:space="preserve"> 技术规格偏离表</w:t>
      </w:r>
    </w:p>
    <w:p w14:paraId="08C85030">
      <w:pPr>
        <w:pStyle w:val="43"/>
        <w:keepNext w:val="0"/>
        <w:keepLines w:val="0"/>
        <w:widowControl/>
        <w:suppressLineNumbers w:val="0"/>
        <w:spacing w:before="0" w:beforeAutospacing="0" w:after="0" w:afterAutospacing="0"/>
        <w:ind w:left="0" w:right="0" w:firstLine="0"/>
        <w:rPr>
          <w:rFonts w:hint="eastAsia"/>
          <w:color w:val="000000"/>
          <w:sz w:val="24"/>
          <w:szCs w:val="24"/>
        </w:rPr>
      </w:pPr>
      <w:r>
        <w:rPr>
          <w:color w:val="000000"/>
          <w:sz w:val="24"/>
          <w:szCs w:val="24"/>
        </w:rPr>
        <w:t>项目名称：</w:t>
      </w:r>
      <w:r>
        <w:t>中国重汽轻型汽车2026年形象店标识物料制作项目</w:t>
      </w:r>
      <w:r>
        <w:rPr>
          <w:color w:val="000000"/>
          <w:sz w:val="24"/>
          <w:szCs w:val="24"/>
        </w:rPr>
        <w:t xml:space="preserve">                                                         </w:t>
      </w:r>
    </w:p>
    <w:tbl>
      <w:tblPr>
        <w:tblStyle w:val="48"/>
        <w:tblW w:w="90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85"/>
        <w:gridCol w:w="3230"/>
        <w:gridCol w:w="2633"/>
        <w:gridCol w:w="1608"/>
      </w:tblGrid>
      <w:tr w14:paraId="0482AC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vAlign w:val="center"/>
          </w:tcPr>
          <w:p w14:paraId="07B8EF99">
            <w:pPr>
              <w:ind w:firstLine="0" w:firstLineChars="0"/>
              <w:rPr>
                <w:rFonts w:hint="eastAsia"/>
                <w:b/>
              </w:rPr>
            </w:pPr>
            <w:r>
              <w:rPr>
                <w:b/>
              </w:rPr>
              <w:t>序号</w:t>
            </w:r>
          </w:p>
        </w:tc>
        <w:tc>
          <w:tcPr>
            <w:tcW w:w="3230" w:type="dxa"/>
            <w:vAlign w:val="center"/>
          </w:tcPr>
          <w:p w14:paraId="5CCC6FDC">
            <w:pPr>
              <w:ind w:firstLine="0" w:firstLineChars="0"/>
              <w:rPr>
                <w:rFonts w:hint="eastAsia"/>
                <w:b/>
              </w:rPr>
            </w:pPr>
            <w:r>
              <w:rPr>
                <w:b/>
              </w:rPr>
              <w:t>招标要求</w:t>
            </w:r>
          </w:p>
        </w:tc>
        <w:tc>
          <w:tcPr>
            <w:tcW w:w="2633" w:type="dxa"/>
            <w:vAlign w:val="center"/>
          </w:tcPr>
          <w:p w14:paraId="29EC3C5D">
            <w:pPr>
              <w:ind w:firstLine="0" w:firstLineChars="0"/>
              <w:rPr>
                <w:rFonts w:hint="eastAsia"/>
                <w:b/>
              </w:rPr>
            </w:pPr>
            <w:r>
              <w:rPr>
                <w:b/>
              </w:rPr>
              <w:t>响应规格</w:t>
            </w:r>
          </w:p>
        </w:tc>
        <w:tc>
          <w:tcPr>
            <w:tcW w:w="1608" w:type="dxa"/>
            <w:vAlign w:val="center"/>
          </w:tcPr>
          <w:p w14:paraId="66D495C6">
            <w:pPr>
              <w:ind w:firstLine="0" w:firstLineChars="0"/>
              <w:rPr>
                <w:rFonts w:hint="eastAsia"/>
                <w:b/>
              </w:rPr>
            </w:pPr>
            <w:r>
              <w:rPr>
                <w:b/>
              </w:rPr>
              <w:t>是否偏离</w:t>
            </w:r>
          </w:p>
        </w:tc>
      </w:tr>
      <w:tr w14:paraId="227125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2421FB48">
            <w:pPr>
              <w:ind w:firstLine="0" w:firstLineChars="0"/>
              <w:rPr>
                <w:rFonts w:hint="eastAsia"/>
                <w:b/>
                <w:sz w:val="24"/>
              </w:rPr>
            </w:pPr>
          </w:p>
        </w:tc>
        <w:tc>
          <w:tcPr>
            <w:tcW w:w="3230" w:type="dxa"/>
          </w:tcPr>
          <w:p w14:paraId="46B1C821">
            <w:pPr>
              <w:ind w:firstLine="0" w:firstLineChars="0"/>
              <w:rPr>
                <w:rFonts w:hint="eastAsia"/>
                <w:b/>
                <w:sz w:val="24"/>
              </w:rPr>
            </w:pPr>
          </w:p>
        </w:tc>
        <w:tc>
          <w:tcPr>
            <w:tcW w:w="2633" w:type="dxa"/>
          </w:tcPr>
          <w:p w14:paraId="2D578510">
            <w:pPr>
              <w:ind w:firstLine="0" w:firstLineChars="0"/>
              <w:rPr>
                <w:rFonts w:hint="eastAsia"/>
                <w:b/>
                <w:sz w:val="24"/>
              </w:rPr>
            </w:pPr>
          </w:p>
        </w:tc>
        <w:tc>
          <w:tcPr>
            <w:tcW w:w="1608" w:type="dxa"/>
          </w:tcPr>
          <w:p w14:paraId="11987FF2">
            <w:pPr>
              <w:ind w:firstLine="0" w:firstLineChars="0"/>
              <w:rPr>
                <w:rFonts w:hint="eastAsia"/>
                <w:b/>
                <w:sz w:val="24"/>
              </w:rPr>
            </w:pPr>
          </w:p>
        </w:tc>
      </w:tr>
      <w:tr w14:paraId="5CF07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69AC2D60">
            <w:pPr>
              <w:ind w:firstLine="0" w:firstLineChars="0"/>
              <w:rPr>
                <w:rFonts w:hint="eastAsia"/>
                <w:b/>
                <w:sz w:val="24"/>
              </w:rPr>
            </w:pPr>
          </w:p>
        </w:tc>
        <w:tc>
          <w:tcPr>
            <w:tcW w:w="3230" w:type="dxa"/>
          </w:tcPr>
          <w:p w14:paraId="0D55A9A6">
            <w:pPr>
              <w:ind w:firstLine="0" w:firstLineChars="0"/>
              <w:rPr>
                <w:rFonts w:hint="eastAsia"/>
                <w:b/>
                <w:sz w:val="24"/>
              </w:rPr>
            </w:pPr>
          </w:p>
        </w:tc>
        <w:tc>
          <w:tcPr>
            <w:tcW w:w="2633" w:type="dxa"/>
          </w:tcPr>
          <w:p w14:paraId="2A59FCC1">
            <w:pPr>
              <w:ind w:firstLine="0" w:firstLineChars="0"/>
              <w:rPr>
                <w:rFonts w:hint="eastAsia"/>
                <w:b/>
                <w:sz w:val="24"/>
              </w:rPr>
            </w:pPr>
          </w:p>
        </w:tc>
        <w:tc>
          <w:tcPr>
            <w:tcW w:w="1608" w:type="dxa"/>
          </w:tcPr>
          <w:p w14:paraId="59423B79">
            <w:pPr>
              <w:ind w:firstLine="0" w:firstLineChars="0"/>
              <w:rPr>
                <w:rFonts w:hint="eastAsia"/>
                <w:b/>
                <w:sz w:val="24"/>
              </w:rPr>
            </w:pPr>
          </w:p>
        </w:tc>
      </w:tr>
      <w:tr w14:paraId="0D5631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0FEFF242">
            <w:pPr>
              <w:ind w:firstLine="0" w:firstLineChars="0"/>
              <w:rPr>
                <w:rFonts w:hint="eastAsia"/>
                <w:b/>
                <w:sz w:val="24"/>
              </w:rPr>
            </w:pPr>
          </w:p>
        </w:tc>
        <w:tc>
          <w:tcPr>
            <w:tcW w:w="3230" w:type="dxa"/>
          </w:tcPr>
          <w:p w14:paraId="032D788A">
            <w:pPr>
              <w:ind w:firstLine="0" w:firstLineChars="0"/>
              <w:rPr>
                <w:rFonts w:hint="eastAsia"/>
                <w:b/>
                <w:sz w:val="24"/>
              </w:rPr>
            </w:pPr>
          </w:p>
        </w:tc>
        <w:tc>
          <w:tcPr>
            <w:tcW w:w="2633" w:type="dxa"/>
          </w:tcPr>
          <w:p w14:paraId="02760035">
            <w:pPr>
              <w:ind w:firstLine="0" w:firstLineChars="0"/>
              <w:rPr>
                <w:rFonts w:hint="eastAsia"/>
                <w:b/>
                <w:sz w:val="24"/>
              </w:rPr>
            </w:pPr>
          </w:p>
        </w:tc>
        <w:tc>
          <w:tcPr>
            <w:tcW w:w="1608" w:type="dxa"/>
          </w:tcPr>
          <w:p w14:paraId="03F29BF8">
            <w:pPr>
              <w:ind w:firstLine="0" w:firstLineChars="0"/>
              <w:rPr>
                <w:rFonts w:hint="eastAsia"/>
                <w:b/>
                <w:sz w:val="24"/>
              </w:rPr>
            </w:pPr>
          </w:p>
        </w:tc>
      </w:tr>
      <w:tr w14:paraId="3C35A4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3" w:hRule="exact"/>
        </w:trPr>
        <w:tc>
          <w:tcPr>
            <w:tcW w:w="1585" w:type="dxa"/>
          </w:tcPr>
          <w:p w14:paraId="3EBED7CC">
            <w:pPr>
              <w:ind w:firstLine="0" w:firstLineChars="0"/>
              <w:rPr>
                <w:rFonts w:hint="eastAsia"/>
                <w:b/>
                <w:sz w:val="24"/>
              </w:rPr>
            </w:pPr>
          </w:p>
        </w:tc>
        <w:tc>
          <w:tcPr>
            <w:tcW w:w="3230" w:type="dxa"/>
          </w:tcPr>
          <w:p w14:paraId="3A697959">
            <w:pPr>
              <w:ind w:firstLine="0" w:firstLineChars="0"/>
              <w:rPr>
                <w:rFonts w:hint="eastAsia"/>
                <w:b/>
                <w:sz w:val="24"/>
              </w:rPr>
            </w:pPr>
          </w:p>
        </w:tc>
        <w:tc>
          <w:tcPr>
            <w:tcW w:w="2633" w:type="dxa"/>
          </w:tcPr>
          <w:p w14:paraId="7B613162">
            <w:pPr>
              <w:ind w:firstLine="0" w:firstLineChars="0"/>
              <w:rPr>
                <w:rFonts w:hint="eastAsia"/>
                <w:b/>
                <w:sz w:val="24"/>
              </w:rPr>
            </w:pPr>
          </w:p>
        </w:tc>
        <w:tc>
          <w:tcPr>
            <w:tcW w:w="1608" w:type="dxa"/>
          </w:tcPr>
          <w:p w14:paraId="5AB06593">
            <w:pPr>
              <w:ind w:firstLine="0" w:firstLineChars="0"/>
              <w:rPr>
                <w:rFonts w:hint="eastAsia"/>
                <w:b/>
                <w:sz w:val="24"/>
              </w:rPr>
            </w:pPr>
          </w:p>
        </w:tc>
      </w:tr>
      <w:tr w14:paraId="170B75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70FB4661">
            <w:pPr>
              <w:ind w:firstLine="0" w:firstLineChars="0"/>
              <w:rPr>
                <w:rFonts w:hint="eastAsia"/>
                <w:b/>
                <w:sz w:val="24"/>
              </w:rPr>
            </w:pPr>
          </w:p>
        </w:tc>
        <w:tc>
          <w:tcPr>
            <w:tcW w:w="3230" w:type="dxa"/>
          </w:tcPr>
          <w:p w14:paraId="72C7E6A7">
            <w:pPr>
              <w:ind w:firstLine="0" w:firstLineChars="0"/>
              <w:rPr>
                <w:rFonts w:hint="eastAsia"/>
                <w:b/>
                <w:sz w:val="24"/>
              </w:rPr>
            </w:pPr>
          </w:p>
        </w:tc>
        <w:tc>
          <w:tcPr>
            <w:tcW w:w="2633" w:type="dxa"/>
          </w:tcPr>
          <w:p w14:paraId="79E898C3">
            <w:pPr>
              <w:ind w:firstLine="0" w:firstLineChars="0"/>
              <w:rPr>
                <w:rFonts w:hint="eastAsia"/>
                <w:b/>
                <w:sz w:val="24"/>
              </w:rPr>
            </w:pPr>
          </w:p>
        </w:tc>
        <w:tc>
          <w:tcPr>
            <w:tcW w:w="1608" w:type="dxa"/>
          </w:tcPr>
          <w:p w14:paraId="6B397A08">
            <w:pPr>
              <w:ind w:firstLine="0" w:firstLineChars="0"/>
              <w:rPr>
                <w:rFonts w:hint="eastAsia"/>
                <w:b/>
                <w:sz w:val="24"/>
              </w:rPr>
            </w:pPr>
          </w:p>
        </w:tc>
      </w:tr>
      <w:tr w14:paraId="4FC30F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2D9CF056">
            <w:pPr>
              <w:ind w:firstLine="0" w:firstLineChars="0"/>
              <w:rPr>
                <w:rFonts w:hint="eastAsia"/>
                <w:b/>
                <w:sz w:val="24"/>
              </w:rPr>
            </w:pPr>
          </w:p>
        </w:tc>
        <w:tc>
          <w:tcPr>
            <w:tcW w:w="3230" w:type="dxa"/>
          </w:tcPr>
          <w:p w14:paraId="78BCEAE8">
            <w:pPr>
              <w:ind w:firstLine="0" w:firstLineChars="0"/>
              <w:rPr>
                <w:rFonts w:hint="eastAsia"/>
                <w:b/>
                <w:sz w:val="24"/>
              </w:rPr>
            </w:pPr>
          </w:p>
        </w:tc>
        <w:tc>
          <w:tcPr>
            <w:tcW w:w="2633" w:type="dxa"/>
          </w:tcPr>
          <w:p w14:paraId="028CB40E">
            <w:pPr>
              <w:ind w:firstLine="0" w:firstLineChars="0"/>
              <w:rPr>
                <w:rFonts w:hint="eastAsia"/>
                <w:b/>
                <w:sz w:val="24"/>
              </w:rPr>
            </w:pPr>
          </w:p>
        </w:tc>
        <w:tc>
          <w:tcPr>
            <w:tcW w:w="1608" w:type="dxa"/>
          </w:tcPr>
          <w:p w14:paraId="6AE4349B">
            <w:pPr>
              <w:ind w:firstLine="0" w:firstLineChars="0"/>
              <w:rPr>
                <w:rFonts w:hint="eastAsia"/>
                <w:b/>
                <w:sz w:val="24"/>
              </w:rPr>
            </w:pPr>
          </w:p>
        </w:tc>
      </w:tr>
      <w:tr w14:paraId="6E446C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09236B1D">
            <w:pPr>
              <w:ind w:firstLine="0" w:firstLineChars="0"/>
              <w:rPr>
                <w:rFonts w:hint="eastAsia"/>
                <w:b/>
                <w:sz w:val="24"/>
              </w:rPr>
            </w:pPr>
          </w:p>
        </w:tc>
        <w:tc>
          <w:tcPr>
            <w:tcW w:w="3230" w:type="dxa"/>
          </w:tcPr>
          <w:p w14:paraId="2ED0F188">
            <w:pPr>
              <w:ind w:firstLine="0" w:firstLineChars="0"/>
              <w:rPr>
                <w:rFonts w:hint="eastAsia"/>
                <w:b/>
                <w:sz w:val="24"/>
              </w:rPr>
            </w:pPr>
          </w:p>
        </w:tc>
        <w:tc>
          <w:tcPr>
            <w:tcW w:w="2633" w:type="dxa"/>
          </w:tcPr>
          <w:p w14:paraId="20CEB883">
            <w:pPr>
              <w:ind w:firstLine="0" w:firstLineChars="0"/>
              <w:rPr>
                <w:rFonts w:hint="eastAsia"/>
                <w:b/>
                <w:sz w:val="24"/>
              </w:rPr>
            </w:pPr>
          </w:p>
        </w:tc>
        <w:tc>
          <w:tcPr>
            <w:tcW w:w="1608" w:type="dxa"/>
          </w:tcPr>
          <w:p w14:paraId="358945B8">
            <w:pPr>
              <w:ind w:firstLine="0" w:firstLineChars="0"/>
              <w:rPr>
                <w:rFonts w:hint="eastAsia"/>
                <w:b/>
                <w:sz w:val="24"/>
              </w:rPr>
            </w:pPr>
          </w:p>
        </w:tc>
      </w:tr>
      <w:tr w14:paraId="04EED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51FB9240">
            <w:pPr>
              <w:ind w:firstLine="0" w:firstLineChars="0"/>
              <w:rPr>
                <w:rFonts w:hint="eastAsia"/>
                <w:b/>
                <w:sz w:val="24"/>
              </w:rPr>
            </w:pPr>
          </w:p>
        </w:tc>
        <w:tc>
          <w:tcPr>
            <w:tcW w:w="3230" w:type="dxa"/>
          </w:tcPr>
          <w:p w14:paraId="3B2677CB">
            <w:pPr>
              <w:ind w:firstLine="0" w:firstLineChars="0"/>
              <w:rPr>
                <w:rFonts w:hint="eastAsia"/>
                <w:b/>
                <w:sz w:val="24"/>
              </w:rPr>
            </w:pPr>
          </w:p>
        </w:tc>
        <w:tc>
          <w:tcPr>
            <w:tcW w:w="2633" w:type="dxa"/>
          </w:tcPr>
          <w:p w14:paraId="4DCE78B8">
            <w:pPr>
              <w:ind w:firstLine="0" w:firstLineChars="0"/>
              <w:rPr>
                <w:rFonts w:hint="eastAsia"/>
                <w:b/>
                <w:sz w:val="24"/>
              </w:rPr>
            </w:pPr>
          </w:p>
        </w:tc>
        <w:tc>
          <w:tcPr>
            <w:tcW w:w="1608" w:type="dxa"/>
          </w:tcPr>
          <w:p w14:paraId="04F9F9BF">
            <w:pPr>
              <w:ind w:firstLine="0" w:firstLineChars="0"/>
              <w:rPr>
                <w:rFonts w:hint="eastAsia"/>
                <w:b/>
                <w:sz w:val="24"/>
              </w:rPr>
            </w:pPr>
          </w:p>
        </w:tc>
      </w:tr>
      <w:tr w14:paraId="7D23F6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5900093D">
            <w:pPr>
              <w:ind w:firstLine="0" w:firstLineChars="0"/>
              <w:rPr>
                <w:rFonts w:hint="eastAsia"/>
                <w:b/>
                <w:sz w:val="24"/>
              </w:rPr>
            </w:pPr>
          </w:p>
        </w:tc>
        <w:tc>
          <w:tcPr>
            <w:tcW w:w="3230" w:type="dxa"/>
          </w:tcPr>
          <w:p w14:paraId="716F4D69">
            <w:pPr>
              <w:ind w:firstLine="0" w:firstLineChars="0"/>
              <w:rPr>
                <w:rFonts w:hint="eastAsia"/>
                <w:b/>
                <w:sz w:val="24"/>
              </w:rPr>
            </w:pPr>
          </w:p>
        </w:tc>
        <w:tc>
          <w:tcPr>
            <w:tcW w:w="2633" w:type="dxa"/>
          </w:tcPr>
          <w:p w14:paraId="55F9B6B2">
            <w:pPr>
              <w:ind w:firstLine="0" w:firstLineChars="0"/>
              <w:rPr>
                <w:rFonts w:hint="eastAsia"/>
                <w:b/>
                <w:sz w:val="24"/>
              </w:rPr>
            </w:pPr>
          </w:p>
        </w:tc>
        <w:tc>
          <w:tcPr>
            <w:tcW w:w="1608" w:type="dxa"/>
          </w:tcPr>
          <w:p w14:paraId="67E2A6C0">
            <w:pPr>
              <w:ind w:firstLine="0" w:firstLineChars="0"/>
              <w:rPr>
                <w:rFonts w:hint="eastAsia"/>
                <w:b/>
                <w:sz w:val="24"/>
              </w:rPr>
            </w:pPr>
          </w:p>
        </w:tc>
      </w:tr>
      <w:tr w14:paraId="29637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67BA5BE0">
            <w:pPr>
              <w:ind w:firstLine="0" w:firstLineChars="0"/>
              <w:rPr>
                <w:rFonts w:hint="eastAsia"/>
                <w:b/>
                <w:sz w:val="24"/>
              </w:rPr>
            </w:pPr>
          </w:p>
        </w:tc>
        <w:tc>
          <w:tcPr>
            <w:tcW w:w="3230" w:type="dxa"/>
          </w:tcPr>
          <w:p w14:paraId="7363A046">
            <w:pPr>
              <w:ind w:firstLine="0" w:firstLineChars="0"/>
              <w:rPr>
                <w:rFonts w:hint="eastAsia"/>
                <w:b/>
                <w:sz w:val="24"/>
              </w:rPr>
            </w:pPr>
          </w:p>
        </w:tc>
        <w:tc>
          <w:tcPr>
            <w:tcW w:w="2633" w:type="dxa"/>
          </w:tcPr>
          <w:p w14:paraId="50089FF4">
            <w:pPr>
              <w:ind w:firstLine="0" w:firstLineChars="0"/>
              <w:rPr>
                <w:rFonts w:hint="eastAsia"/>
                <w:b/>
                <w:sz w:val="24"/>
              </w:rPr>
            </w:pPr>
          </w:p>
        </w:tc>
        <w:tc>
          <w:tcPr>
            <w:tcW w:w="1608" w:type="dxa"/>
          </w:tcPr>
          <w:p w14:paraId="75ED3DA9">
            <w:pPr>
              <w:ind w:firstLine="0" w:firstLineChars="0"/>
              <w:rPr>
                <w:rFonts w:hint="eastAsia"/>
                <w:b/>
                <w:sz w:val="24"/>
              </w:rPr>
            </w:pPr>
          </w:p>
        </w:tc>
      </w:tr>
      <w:tr w14:paraId="709E19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68CF69FB">
            <w:pPr>
              <w:ind w:firstLine="0" w:firstLineChars="0"/>
              <w:rPr>
                <w:rFonts w:hint="eastAsia"/>
                <w:b/>
                <w:sz w:val="24"/>
              </w:rPr>
            </w:pPr>
          </w:p>
        </w:tc>
        <w:tc>
          <w:tcPr>
            <w:tcW w:w="3230" w:type="dxa"/>
          </w:tcPr>
          <w:p w14:paraId="7821A28A">
            <w:pPr>
              <w:ind w:firstLine="0" w:firstLineChars="0"/>
              <w:rPr>
                <w:rFonts w:hint="eastAsia"/>
                <w:b/>
                <w:sz w:val="24"/>
              </w:rPr>
            </w:pPr>
          </w:p>
        </w:tc>
        <w:tc>
          <w:tcPr>
            <w:tcW w:w="2633" w:type="dxa"/>
          </w:tcPr>
          <w:p w14:paraId="3D65789A">
            <w:pPr>
              <w:ind w:firstLine="0" w:firstLineChars="0"/>
              <w:rPr>
                <w:rFonts w:hint="eastAsia"/>
                <w:b/>
                <w:sz w:val="24"/>
              </w:rPr>
            </w:pPr>
          </w:p>
        </w:tc>
        <w:tc>
          <w:tcPr>
            <w:tcW w:w="1608" w:type="dxa"/>
          </w:tcPr>
          <w:p w14:paraId="78D07825">
            <w:pPr>
              <w:ind w:firstLine="0" w:firstLineChars="0"/>
              <w:rPr>
                <w:rFonts w:hint="eastAsia"/>
                <w:b/>
                <w:sz w:val="24"/>
              </w:rPr>
            </w:pPr>
          </w:p>
        </w:tc>
      </w:tr>
      <w:tr w14:paraId="03256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7C3AB496">
            <w:pPr>
              <w:ind w:firstLine="0" w:firstLineChars="0"/>
              <w:rPr>
                <w:rFonts w:hint="eastAsia"/>
                <w:b/>
                <w:sz w:val="24"/>
              </w:rPr>
            </w:pPr>
          </w:p>
        </w:tc>
        <w:tc>
          <w:tcPr>
            <w:tcW w:w="3230" w:type="dxa"/>
          </w:tcPr>
          <w:p w14:paraId="732EDBB2">
            <w:pPr>
              <w:ind w:firstLine="0" w:firstLineChars="0"/>
              <w:rPr>
                <w:rFonts w:hint="eastAsia"/>
                <w:b/>
                <w:sz w:val="24"/>
              </w:rPr>
            </w:pPr>
          </w:p>
        </w:tc>
        <w:tc>
          <w:tcPr>
            <w:tcW w:w="2633" w:type="dxa"/>
          </w:tcPr>
          <w:p w14:paraId="67AF2995">
            <w:pPr>
              <w:ind w:firstLine="0" w:firstLineChars="0"/>
              <w:rPr>
                <w:rFonts w:hint="eastAsia"/>
                <w:b/>
                <w:sz w:val="24"/>
              </w:rPr>
            </w:pPr>
          </w:p>
        </w:tc>
        <w:tc>
          <w:tcPr>
            <w:tcW w:w="1608" w:type="dxa"/>
          </w:tcPr>
          <w:p w14:paraId="45DB24F3">
            <w:pPr>
              <w:ind w:firstLine="0" w:firstLineChars="0"/>
              <w:rPr>
                <w:rFonts w:hint="eastAsia"/>
                <w:b/>
                <w:sz w:val="24"/>
              </w:rPr>
            </w:pPr>
          </w:p>
        </w:tc>
      </w:tr>
      <w:tr w14:paraId="1A5E83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4CE2CF5A">
            <w:pPr>
              <w:ind w:firstLine="0" w:firstLineChars="0"/>
              <w:rPr>
                <w:rFonts w:hint="eastAsia"/>
                <w:b/>
                <w:sz w:val="24"/>
              </w:rPr>
            </w:pPr>
          </w:p>
        </w:tc>
        <w:tc>
          <w:tcPr>
            <w:tcW w:w="3230" w:type="dxa"/>
          </w:tcPr>
          <w:p w14:paraId="34398B1C">
            <w:pPr>
              <w:ind w:firstLine="0" w:firstLineChars="0"/>
              <w:rPr>
                <w:rFonts w:hint="eastAsia"/>
                <w:b/>
                <w:sz w:val="24"/>
              </w:rPr>
            </w:pPr>
          </w:p>
        </w:tc>
        <w:tc>
          <w:tcPr>
            <w:tcW w:w="2633" w:type="dxa"/>
          </w:tcPr>
          <w:p w14:paraId="1E9A92BB">
            <w:pPr>
              <w:ind w:firstLine="0" w:firstLineChars="0"/>
              <w:rPr>
                <w:rFonts w:hint="eastAsia"/>
                <w:b/>
                <w:sz w:val="24"/>
              </w:rPr>
            </w:pPr>
          </w:p>
        </w:tc>
        <w:tc>
          <w:tcPr>
            <w:tcW w:w="1608" w:type="dxa"/>
          </w:tcPr>
          <w:p w14:paraId="2AFBD671">
            <w:pPr>
              <w:ind w:firstLine="0" w:firstLineChars="0"/>
              <w:rPr>
                <w:rFonts w:hint="eastAsia"/>
                <w:b/>
                <w:sz w:val="24"/>
              </w:rPr>
            </w:pPr>
          </w:p>
        </w:tc>
      </w:tr>
      <w:tr w14:paraId="3D5214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36F98F8B">
            <w:pPr>
              <w:ind w:firstLine="0" w:firstLineChars="0"/>
              <w:rPr>
                <w:rFonts w:hint="eastAsia"/>
                <w:b/>
                <w:sz w:val="24"/>
              </w:rPr>
            </w:pPr>
          </w:p>
        </w:tc>
        <w:tc>
          <w:tcPr>
            <w:tcW w:w="3230" w:type="dxa"/>
          </w:tcPr>
          <w:p w14:paraId="1F04A828">
            <w:pPr>
              <w:ind w:firstLine="0" w:firstLineChars="0"/>
              <w:rPr>
                <w:rFonts w:hint="eastAsia"/>
                <w:b/>
                <w:sz w:val="24"/>
              </w:rPr>
            </w:pPr>
          </w:p>
        </w:tc>
        <w:tc>
          <w:tcPr>
            <w:tcW w:w="2633" w:type="dxa"/>
          </w:tcPr>
          <w:p w14:paraId="10B3C626">
            <w:pPr>
              <w:ind w:firstLine="0" w:firstLineChars="0"/>
              <w:rPr>
                <w:rFonts w:hint="eastAsia"/>
                <w:b/>
                <w:sz w:val="24"/>
              </w:rPr>
            </w:pPr>
          </w:p>
        </w:tc>
        <w:tc>
          <w:tcPr>
            <w:tcW w:w="1608" w:type="dxa"/>
          </w:tcPr>
          <w:p w14:paraId="5BC55B72">
            <w:pPr>
              <w:ind w:firstLine="0" w:firstLineChars="0"/>
              <w:rPr>
                <w:rFonts w:hint="eastAsia"/>
                <w:b/>
                <w:sz w:val="24"/>
              </w:rPr>
            </w:pPr>
          </w:p>
        </w:tc>
      </w:tr>
    </w:tbl>
    <w:p w14:paraId="10F22E7E">
      <w:pPr>
        <w:spacing w:line="660" w:lineRule="exact"/>
        <w:ind w:firstLine="0" w:firstLineChars="0"/>
        <w:rPr>
          <w:rFonts w:hint="eastAsia"/>
          <w:sz w:val="24"/>
        </w:rPr>
      </w:pPr>
      <w:r>
        <w:rPr>
          <w:sz w:val="24"/>
        </w:rPr>
        <w:t>投标人：（盖章）</w:t>
      </w:r>
    </w:p>
    <w:p w14:paraId="35EE421C">
      <w:pPr>
        <w:ind w:firstLine="0" w:firstLineChars="0"/>
        <w:rPr>
          <w:rFonts w:hint="eastAsia" w:ascii="宋体" w:hAnsi="宋体" w:cs="宋体"/>
          <w:sz w:val="32"/>
          <w:szCs w:val="32"/>
        </w:rPr>
      </w:pPr>
      <w:r>
        <w:rPr>
          <w:sz w:val="24"/>
        </w:rPr>
        <w:t>法定代表人（委托代理人）：（签字）</w:t>
      </w:r>
      <w:r>
        <w:rPr>
          <w:rFonts w:hint="eastAsia" w:ascii="宋体" w:hAnsi="宋体" w:cs="宋体"/>
          <w:sz w:val="32"/>
          <w:szCs w:val="32"/>
        </w:rPr>
        <w:br w:type="page"/>
      </w:r>
    </w:p>
    <w:p w14:paraId="4EE98E17">
      <w:pPr>
        <w:pStyle w:val="223"/>
        <w:numPr>
          <w:ilvl w:val="0"/>
          <w:numId w:val="0"/>
        </w:numPr>
        <w:rPr>
          <w:rFonts w:hint="eastAsia" w:ascii="宋体" w:hAnsi="宋体" w:eastAsia="宋体" w:cs="宋体"/>
          <w:sz w:val="24"/>
          <w:szCs w:val="24"/>
        </w:rPr>
      </w:pPr>
      <w:r>
        <w:rPr>
          <w:rFonts w:hint="eastAsia" w:ascii="宋体" w:hAnsi="宋体" w:eastAsia="宋体" w:cs="宋体"/>
          <w:sz w:val="24"/>
          <w:szCs w:val="24"/>
        </w:rPr>
        <w:t>附件</w:t>
      </w:r>
      <w:r>
        <w:rPr>
          <w:rFonts w:hint="eastAsia" w:ascii="宋体" w:hAnsi="宋体" w:eastAsia="宋体" w:cs="宋体"/>
          <w:sz w:val="24"/>
          <w:szCs w:val="24"/>
          <w:lang w:val="en-US" w:eastAsia="zh-CN"/>
        </w:rPr>
        <w:t>6</w:t>
      </w:r>
      <w:r>
        <w:rPr>
          <w:rFonts w:hint="eastAsia" w:ascii="宋体" w:hAnsi="宋体" w:eastAsia="宋体" w:cs="宋体"/>
          <w:sz w:val="24"/>
          <w:szCs w:val="24"/>
        </w:rPr>
        <w:t xml:space="preserve"> 投标函</w:t>
      </w:r>
    </w:p>
    <w:p w14:paraId="70FCDD2C">
      <w:pPr>
        <w:spacing w:line="360" w:lineRule="auto"/>
        <w:ind w:firstLine="0" w:firstLineChars="0"/>
        <w:jc w:val="center"/>
        <w:rPr>
          <w:rFonts w:hint="eastAsia" w:ascii="宋体" w:hAnsi="宋体" w:cs="宋体"/>
          <w:b/>
          <w:bCs/>
          <w:color w:val="000000"/>
          <w:sz w:val="32"/>
          <w:szCs w:val="32"/>
        </w:rPr>
      </w:pPr>
      <w:r>
        <w:rPr>
          <w:rFonts w:hint="eastAsia" w:ascii="宋体" w:hAnsi="宋体" w:cs="宋体"/>
          <w:b/>
          <w:bCs/>
          <w:color w:val="000000"/>
          <w:sz w:val="32"/>
          <w:szCs w:val="32"/>
        </w:rPr>
        <w:t>投标函</w:t>
      </w:r>
    </w:p>
    <w:p w14:paraId="2FBDD281">
      <w:pPr>
        <w:spacing w:line="360" w:lineRule="auto"/>
        <w:ind w:firstLine="0" w:firstLineChars="0"/>
        <w:rPr>
          <w:rFonts w:hint="eastAsia" w:ascii="宋体" w:hAnsi="宋体"/>
          <w:color w:val="000000"/>
          <w:sz w:val="24"/>
          <w:szCs w:val="24"/>
        </w:rPr>
      </w:pPr>
      <w:r>
        <w:rPr>
          <w:rFonts w:hint="eastAsia" w:ascii="宋体" w:hAnsi="宋体"/>
          <w:color w:val="000000"/>
          <w:sz w:val="24"/>
          <w:szCs w:val="24"/>
        </w:rPr>
        <w:t>致：XXXXX：</w:t>
      </w:r>
    </w:p>
    <w:p w14:paraId="20415989">
      <w:pPr>
        <w:spacing w:line="360" w:lineRule="auto"/>
        <w:ind w:firstLine="480"/>
        <w:rPr>
          <w:rFonts w:hint="eastAsia" w:ascii="宋体" w:hAnsi="宋体"/>
          <w:color w:val="000000"/>
          <w:sz w:val="24"/>
          <w:szCs w:val="24"/>
        </w:rPr>
      </w:pPr>
      <w:r>
        <w:rPr>
          <w:rFonts w:hint="eastAsia" w:ascii="宋体" w:hAnsi="宋体"/>
          <w:color w:val="000000"/>
          <w:sz w:val="24"/>
          <w:szCs w:val="24"/>
        </w:rPr>
        <w:t>根据贵方</w:t>
      </w:r>
      <w:r>
        <w:rPr>
          <w:rFonts w:hint="eastAsia" w:ascii="宋体" w:hAnsi="宋体"/>
          <w:color w:val="000000"/>
          <w:sz w:val="24"/>
          <w:szCs w:val="24"/>
          <w:u w:val="single"/>
        </w:rPr>
        <w:t>中国重汽轻型汽车2026年形象店标识物料制作项目</w:t>
      </w:r>
      <w:r>
        <w:rPr>
          <w:rFonts w:hint="eastAsia" w:ascii="宋体" w:hAnsi="宋体"/>
          <w:bCs/>
          <w:snapToGrid w:val="0"/>
          <w:color w:val="000000"/>
          <w:kern w:val="0"/>
          <w:sz w:val="24"/>
          <w:szCs w:val="24"/>
        </w:rPr>
        <w:t>招标公告及招标文件</w:t>
      </w:r>
      <w:r>
        <w:rPr>
          <w:rFonts w:hint="eastAsia" w:ascii="宋体" w:hAnsi="宋体"/>
          <w:color w:val="000000"/>
          <w:sz w:val="24"/>
          <w:szCs w:val="24"/>
        </w:rPr>
        <w:t>，</w:t>
      </w:r>
      <w:r>
        <w:rPr>
          <w:rFonts w:hint="eastAsia" w:ascii="宋体" w:hAnsi="宋体"/>
          <w:color w:val="000000"/>
          <w:sz w:val="24"/>
          <w:szCs w:val="24"/>
          <w:u w:val="single"/>
        </w:rPr>
        <w:t xml:space="preserve">     </w:t>
      </w:r>
      <w:r>
        <w:rPr>
          <w:rFonts w:hint="eastAsia" w:ascii="宋体" w:hAnsi="宋体"/>
          <w:color w:val="000000"/>
          <w:sz w:val="24"/>
          <w:szCs w:val="24"/>
        </w:rPr>
        <w:t>投标公司，法人代表人为</w:t>
      </w:r>
      <w:r>
        <w:rPr>
          <w:rFonts w:ascii="宋体" w:hAnsi="宋体"/>
          <w:color w:val="000000"/>
          <w:sz w:val="24"/>
          <w:szCs w:val="24"/>
          <w:u w:val="single"/>
        </w:rPr>
        <w:t xml:space="preserve">         </w:t>
      </w:r>
      <w:r>
        <w:rPr>
          <w:rFonts w:hint="eastAsia" w:ascii="宋体" w:hAnsi="宋体"/>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hint="eastAsia" w:ascii="宋体" w:hAnsi="宋体"/>
          <w:color w:val="000000"/>
          <w:sz w:val="24"/>
          <w:szCs w:val="24"/>
        </w:rPr>
        <w:t>提交电子版投标文件</w:t>
      </w:r>
      <w:r>
        <w:rPr>
          <w:rFonts w:hint="eastAsia" w:ascii="宋体" w:hAnsi="宋体"/>
          <w:color w:val="000000"/>
          <w:sz w:val="24"/>
          <w:szCs w:val="24"/>
          <w:lang w:val="en-US" w:eastAsia="zh-CN"/>
        </w:rPr>
        <w:t>三</w:t>
      </w:r>
      <w:r>
        <w:rPr>
          <w:color w:val="000000"/>
          <w:sz w:val="24"/>
          <w:szCs w:val="24"/>
        </w:rPr>
        <w:t>份</w:t>
      </w:r>
      <w:r>
        <w:rPr>
          <w:rFonts w:hint="eastAsia" w:ascii="宋体" w:hAnsi="宋体"/>
          <w:color w:val="000000"/>
          <w:sz w:val="24"/>
          <w:szCs w:val="24"/>
        </w:rPr>
        <w:t>：资质证明文件、商务文件和技术文件。</w:t>
      </w:r>
    </w:p>
    <w:p w14:paraId="061498DE">
      <w:pPr>
        <w:spacing w:line="360" w:lineRule="auto"/>
        <w:ind w:firstLine="480"/>
        <w:rPr>
          <w:rFonts w:hint="eastAsia" w:ascii="宋体" w:hAnsi="宋体"/>
          <w:color w:val="000000"/>
          <w:sz w:val="24"/>
          <w:szCs w:val="24"/>
        </w:rPr>
      </w:pPr>
      <w:r>
        <w:rPr>
          <w:rFonts w:hint="eastAsia" w:ascii="宋体" w:hAnsi="宋体"/>
          <w:color w:val="000000"/>
          <w:sz w:val="24"/>
          <w:szCs w:val="24"/>
        </w:rPr>
        <w:t>据此函，签字代表宣布同意如下：</w:t>
      </w:r>
    </w:p>
    <w:p w14:paraId="5F3923AF">
      <w:pPr>
        <w:spacing w:line="360" w:lineRule="auto"/>
        <w:ind w:firstLine="480"/>
        <w:rPr>
          <w:rFonts w:hint="eastAsia" w:ascii="宋体" w:hAnsi="宋体"/>
          <w:color w:val="000000"/>
          <w:sz w:val="24"/>
          <w:szCs w:val="24"/>
        </w:rPr>
      </w:pPr>
      <w:r>
        <w:rPr>
          <w:rFonts w:ascii="宋体" w:hAnsi="宋体"/>
          <w:color w:val="000000"/>
          <w:sz w:val="24"/>
          <w:szCs w:val="24"/>
        </w:rPr>
        <w:t>1</w:t>
      </w:r>
      <w:r>
        <w:rPr>
          <w:rFonts w:hint="eastAsia" w:ascii="宋体" w:hAnsi="宋体"/>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14:paraId="2E1AE2C4">
      <w:pPr>
        <w:spacing w:line="360" w:lineRule="auto"/>
        <w:ind w:firstLine="480"/>
        <w:rPr>
          <w:rFonts w:hint="eastAsia" w:ascii="宋体" w:hAnsi="宋体"/>
          <w:color w:val="000000"/>
          <w:sz w:val="24"/>
          <w:szCs w:val="24"/>
        </w:rPr>
      </w:pPr>
      <w:r>
        <w:rPr>
          <w:rFonts w:ascii="宋体" w:hAnsi="宋体"/>
          <w:color w:val="000000"/>
          <w:sz w:val="24"/>
          <w:szCs w:val="24"/>
        </w:rPr>
        <w:t>2</w:t>
      </w:r>
      <w:r>
        <w:rPr>
          <w:rFonts w:hint="eastAsia" w:ascii="宋体" w:hAnsi="宋体"/>
          <w:color w:val="000000"/>
          <w:sz w:val="24"/>
          <w:szCs w:val="24"/>
        </w:rPr>
        <w:t>.投标人在投标之前已经与贵方进行了充分的沟通，完全理解并接受招标文件的各项规定和要求，对招标文件的合理性、合法性不再有异议。</w:t>
      </w:r>
    </w:p>
    <w:p w14:paraId="587A4C26">
      <w:pPr>
        <w:spacing w:line="360" w:lineRule="auto"/>
        <w:ind w:firstLine="480"/>
        <w:rPr>
          <w:rFonts w:hint="eastAsia" w:ascii="宋体" w:hAnsi="宋体"/>
          <w:color w:val="000000"/>
          <w:sz w:val="24"/>
          <w:szCs w:val="24"/>
        </w:rPr>
      </w:pPr>
      <w:r>
        <w:rPr>
          <w:rFonts w:ascii="宋体" w:hAnsi="宋体"/>
          <w:color w:val="000000"/>
          <w:sz w:val="24"/>
          <w:szCs w:val="24"/>
        </w:rPr>
        <w:t>3</w:t>
      </w:r>
      <w:r>
        <w:rPr>
          <w:rFonts w:hint="eastAsia" w:ascii="宋体" w:hAnsi="宋体"/>
          <w:color w:val="000000"/>
          <w:sz w:val="24"/>
          <w:szCs w:val="24"/>
        </w:rPr>
        <w:t>.本投标有效期自开标日起90个日历日。</w:t>
      </w:r>
    </w:p>
    <w:p w14:paraId="66C82A90">
      <w:pPr>
        <w:spacing w:line="360" w:lineRule="auto"/>
        <w:ind w:firstLine="480"/>
        <w:rPr>
          <w:rFonts w:hint="eastAsia" w:ascii="宋体" w:hAnsi="宋体"/>
          <w:color w:val="000000"/>
          <w:sz w:val="24"/>
          <w:szCs w:val="24"/>
        </w:rPr>
      </w:pPr>
      <w:r>
        <w:rPr>
          <w:rFonts w:ascii="宋体" w:hAnsi="宋体"/>
          <w:color w:val="000000"/>
          <w:sz w:val="24"/>
          <w:szCs w:val="24"/>
        </w:rPr>
        <w:t>4</w:t>
      </w:r>
      <w:r>
        <w:rPr>
          <w:rFonts w:hint="eastAsia" w:ascii="宋体" w:hAnsi="宋体"/>
          <w:color w:val="000000"/>
          <w:sz w:val="24"/>
          <w:szCs w:val="24"/>
        </w:rPr>
        <w:t>.如中标，本投标文件至本项目合同履行完毕止均保持有效，本投标人将按“招标文件”及政府采购法律、法规的规定履行合同责任和义务。</w:t>
      </w:r>
    </w:p>
    <w:p w14:paraId="2815D192">
      <w:pPr>
        <w:spacing w:line="360" w:lineRule="auto"/>
        <w:ind w:firstLine="480"/>
        <w:rPr>
          <w:rFonts w:hint="eastAsia" w:ascii="宋体" w:hAnsi="宋体"/>
          <w:color w:val="000000"/>
          <w:sz w:val="24"/>
          <w:szCs w:val="24"/>
        </w:rPr>
      </w:pPr>
      <w:r>
        <w:rPr>
          <w:rFonts w:ascii="宋体" w:hAnsi="宋体"/>
          <w:color w:val="000000"/>
          <w:sz w:val="24"/>
          <w:szCs w:val="24"/>
        </w:rPr>
        <w:t>5</w:t>
      </w:r>
      <w:r>
        <w:rPr>
          <w:rFonts w:hint="eastAsia" w:ascii="宋体" w:hAnsi="宋体"/>
          <w:color w:val="000000"/>
          <w:sz w:val="24"/>
          <w:szCs w:val="24"/>
        </w:rPr>
        <w:t>.投标人同意按照贵方要求提供与投标有关的一切数据或资料。</w:t>
      </w:r>
    </w:p>
    <w:p w14:paraId="6815A029">
      <w:pPr>
        <w:spacing w:line="360" w:lineRule="auto"/>
        <w:ind w:firstLine="480"/>
        <w:rPr>
          <w:rFonts w:hint="eastAsia" w:ascii="宋体" w:hAnsi="宋体"/>
          <w:color w:val="000000"/>
          <w:sz w:val="24"/>
          <w:szCs w:val="24"/>
        </w:rPr>
      </w:pPr>
      <w:r>
        <w:rPr>
          <w:rFonts w:ascii="宋体" w:hAnsi="宋体"/>
          <w:color w:val="000000"/>
          <w:sz w:val="24"/>
          <w:szCs w:val="24"/>
        </w:rPr>
        <w:t>6</w:t>
      </w:r>
      <w:r>
        <w:rPr>
          <w:rFonts w:hint="eastAsia" w:ascii="宋体" w:hAnsi="宋体"/>
          <w:color w:val="000000"/>
          <w:sz w:val="24"/>
          <w:szCs w:val="24"/>
        </w:rPr>
        <w:t>.与本投标有关的一切正式往来信函请寄：</w:t>
      </w:r>
    </w:p>
    <w:p w14:paraId="20AE21BC">
      <w:pPr>
        <w:spacing w:line="360" w:lineRule="auto"/>
        <w:ind w:firstLine="480"/>
        <w:rPr>
          <w:rFonts w:hint="eastAsia" w:ascii="宋体" w:hAnsi="宋体"/>
          <w:color w:val="000000"/>
          <w:sz w:val="24"/>
          <w:szCs w:val="24"/>
        </w:rPr>
      </w:pPr>
      <w:r>
        <w:rPr>
          <w:rFonts w:hint="eastAsia" w:ascii="宋体" w:hAnsi="宋体"/>
          <w:color w:val="000000"/>
          <w:sz w:val="24"/>
          <w:szCs w:val="24"/>
        </w:rPr>
        <w:t>地址：</w:t>
      </w:r>
      <w:r>
        <w:rPr>
          <w:rFonts w:ascii="宋体" w:hAnsi="宋体"/>
          <w:color w:val="000000"/>
          <w:sz w:val="24"/>
          <w:szCs w:val="24"/>
        </w:rPr>
        <w:t xml:space="preserve">                             </w:t>
      </w:r>
    </w:p>
    <w:p w14:paraId="5350DECB">
      <w:pPr>
        <w:spacing w:line="360" w:lineRule="auto"/>
        <w:ind w:firstLine="480"/>
        <w:rPr>
          <w:rFonts w:hint="eastAsia" w:ascii="宋体" w:hAnsi="宋体"/>
          <w:color w:val="000000"/>
          <w:sz w:val="24"/>
          <w:szCs w:val="24"/>
        </w:rPr>
      </w:pPr>
      <w:r>
        <w:rPr>
          <w:rFonts w:hint="eastAsia" w:ascii="宋体" w:hAnsi="宋体"/>
          <w:color w:val="000000"/>
          <w:sz w:val="24"/>
          <w:szCs w:val="24"/>
        </w:rPr>
        <w:t>邮编：</w:t>
      </w:r>
      <w:r>
        <w:rPr>
          <w:rFonts w:ascii="宋体" w:hAnsi="宋体"/>
          <w:color w:val="000000"/>
          <w:sz w:val="24"/>
          <w:szCs w:val="24"/>
        </w:rPr>
        <w:t xml:space="preserve">        </w:t>
      </w:r>
    </w:p>
    <w:p w14:paraId="6080061C">
      <w:pPr>
        <w:spacing w:line="360" w:lineRule="auto"/>
        <w:ind w:firstLine="480"/>
        <w:rPr>
          <w:rFonts w:hint="eastAsia" w:ascii="宋体" w:hAnsi="宋体"/>
          <w:color w:val="000000"/>
          <w:sz w:val="24"/>
          <w:szCs w:val="24"/>
        </w:rPr>
      </w:pPr>
      <w:r>
        <w:rPr>
          <w:rFonts w:hint="eastAsia" w:ascii="宋体" w:hAnsi="宋体"/>
          <w:color w:val="000000"/>
          <w:sz w:val="24"/>
          <w:szCs w:val="24"/>
        </w:rPr>
        <w:t>电话：</w:t>
      </w:r>
      <w:r>
        <w:rPr>
          <w:rFonts w:ascii="宋体" w:hAnsi="宋体"/>
          <w:color w:val="000000"/>
          <w:sz w:val="24"/>
          <w:szCs w:val="24"/>
        </w:rPr>
        <w:t xml:space="preserve">        </w:t>
      </w:r>
    </w:p>
    <w:p w14:paraId="2A773D62">
      <w:pPr>
        <w:spacing w:line="360" w:lineRule="auto"/>
        <w:ind w:firstLine="480"/>
        <w:rPr>
          <w:rFonts w:hint="eastAsia" w:ascii="宋体" w:hAnsi="宋体"/>
          <w:color w:val="000000"/>
          <w:sz w:val="24"/>
          <w:szCs w:val="24"/>
        </w:rPr>
      </w:pPr>
      <w:r>
        <w:rPr>
          <w:rFonts w:hint="eastAsia" w:ascii="宋体" w:hAnsi="宋体"/>
          <w:color w:val="000000"/>
          <w:sz w:val="24"/>
          <w:szCs w:val="24"/>
        </w:rPr>
        <w:t>投标人代表姓名：</w:t>
      </w:r>
      <w:r>
        <w:rPr>
          <w:rFonts w:hint="eastAsia" w:ascii="宋体" w:hAnsi="宋体"/>
          <w:color w:val="000000"/>
          <w:sz w:val="24"/>
          <w:szCs w:val="24"/>
          <w:u w:val="single"/>
        </w:rPr>
        <w:t xml:space="preserve">         </w:t>
      </w:r>
      <w:r>
        <w:rPr>
          <w:rFonts w:hint="eastAsia" w:ascii="宋体" w:hAnsi="宋体"/>
          <w:color w:val="000000"/>
          <w:sz w:val="24"/>
          <w:szCs w:val="24"/>
        </w:rPr>
        <w:t>职务：</w:t>
      </w:r>
      <w:r>
        <w:rPr>
          <w:rFonts w:ascii="宋体" w:hAnsi="宋体"/>
          <w:color w:val="000000"/>
          <w:sz w:val="24"/>
          <w:szCs w:val="24"/>
        </w:rPr>
        <w:t xml:space="preserve">          </w:t>
      </w:r>
    </w:p>
    <w:p w14:paraId="3B7AB0F1">
      <w:pPr>
        <w:spacing w:line="360" w:lineRule="auto"/>
        <w:ind w:firstLine="480"/>
        <w:rPr>
          <w:rFonts w:hint="eastAsia" w:ascii="宋体" w:hAnsi="宋体"/>
          <w:color w:val="000000"/>
          <w:sz w:val="24"/>
          <w:szCs w:val="24"/>
        </w:rPr>
      </w:pPr>
      <w:r>
        <w:rPr>
          <w:rFonts w:hint="eastAsia" w:ascii="宋体" w:hAnsi="宋体"/>
          <w:color w:val="000000"/>
          <w:sz w:val="24"/>
          <w:szCs w:val="24"/>
        </w:rPr>
        <w:t>开户银行：</w:t>
      </w:r>
      <w:r>
        <w:rPr>
          <w:rFonts w:ascii="宋体" w:hAnsi="宋体"/>
          <w:color w:val="000000"/>
          <w:sz w:val="24"/>
          <w:szCs w:val="24"/>
        </w:rPr>
        <w:t xml:space="preserve">                   </w:t>
      </w:r>
    </w:p>
    <w:p w14:paraId="6CE2ED4F">
      <w:pPr>
        <w:spacing w:line="360" w:lineRule="auto"/>
        <w:ind w:firstLine="480"/>
        <w:rPr>
          <w:rFonts w:hint="eastAsia" w:ascii="宋体" w:hAnsi="宋体"/>
          <w:color w:val="000000"/>
          <w:sz w:val="24"/>
          <w:szCs w:val="24"/>
        </w:rPr>
      </w:pPr>
      <w:r>
        <w:rPr>
          <w:rFonts w:hint="eastAsia" w:ascii="宋体" w:hAnsi="宋体"/>
          <w:color w:val="000000"/>
          <w:sz w:val="24"/>
          <w:szCs w:val="24"/>
        </w:rPr>
        <w:t>银行帐号：</w:t>
      </w:r>
      <w:r>
        <w:rPr>
          <w:rFonts w:ascii="宋体" w:hAnsi="宋体"/>
          <w:color w:val="000000"/>
          <w:sz w:val="24"/>
          <w:szCs w:val="24"/>
        </w:rPr>
        <w:t xml:space="preserve">                   </w:t>
      </w:r>
    </w:p>
    <w:p w14:paraId="58B6CEC8">
      <w:pPr>
        <w:spacing w:line="360" w:lineRule="auto"/>
        <w:ind w:firstLine="480"/>
        <w:rPr>
          <w:rFonts w:hint="eastAsia" w:ascii="宋体" w:hAnsi="宋体"/>
          <w:color w:val="000000"/>
          <w:sz w:val="24"/>
          <w:szCs w:val="24"/>
        </w:rPr>
      </w:pPr>
      <w:r>
        <w:rPr>
          <w:rFonts w:hint="eastAsia" w:ascii="宋体" w:hAnsi="宋体"/>
          <w:color w:val="000000"/>
          <w:sz w:val="24"/>
          <w:szCs w:val="24"/>
        </w:rPr>
        <w:t>投标人名称（</w:t>
      </w:r>
      <w:r>
        <w:rPr>
          <w:rFonts w:hint="eastAsia" w:ascii="宋体" w:hAnsi="宋体"/>
          <w:bCs/>
          <w:color w:val="000000"/>
          <w:sz w:val="24"/>
          <w:szCs w:val="24"/>
        </w:rPr>
        <w:t>盖章）</w:t>
      </w:r>
      <w:r>
        <w:rPr>
          <w:rFonts w:ascii="宋体" w:hAnsi="宋体"/>
          <w:color w:val="000000"/>
          <w:sz w:val="24"/>
          <w:szCs w:val="24"/>
        </w:rPr>
        <w:t xml:space="preserve">: </w:t>
      </w:r>
    </w:p>
    <w:p w14:paraId="7827BBD3">
      <w:pPr>
        <w:spacing w:line="360" w:lineRule="auto"/>
        <w:ind w:firstLine="480"/>
        <w:rPr>
          <w:rFonts w:hint="eastAsia" w:ascii="宋体" w:hAnsi="宋体"/>
          <w:color w:val="000000"/>
          <w:sz w:val="24"/>
          <w:szCs w:val="24"/>
        </w:rPr>
      </w:pPr>
      <w:r>
        <w:rPr>
          <w:rFonts w:hint="eastAsia" w:ascii="宋体" w:hAnsi="宋体"/>
          <w:color w:val="000000"/>
          <w:sz w:val="24"/>
          <w:szCs w:val="24"/>
        </w:rPr>
        <w:t>授权代表签字</w:t>
      </w:r>
      <w:r>
        <w:rPr>
          <w:rFonts w:hint="eastAsia" w:ascii="宋体" w:hAnsi="宋体"/>
          <w:bCs/>
          <w:color w:val="000000"/>
          <w:sz w:val="24"/>
          <w:szCs w:val="24"/>
        </w:rPr>
        <w:t>：</w:t>
      </w:r>
    </w:p>
    <w:p w14:paraId="275D8072">
      <w:pPr>
        <w:spacing w:line="360" w:lineRule="auto"/>
        <w:ind w:firstLine="480"/>
        <w:rPr>
          <w:rFonts w:hint="eastAsia" w:ascii="宋体" w:hAnsi="宋体"/>
          <w:color w:val="000000"/>
          <w:sz w:val="24"/>
          <w:szCs w:val="24"/>
        </w:rPr>
      </w:pPr>
      <w:r>
        <w:rPr>
          <w:rFonts w:hint="eastAsia" w:ascii="宋体" w:hAnsi="宋体"/>
          <w:color w:val="000000"/>
          <w:sz w:val="24"/>
          <w:szCs w:val="24"/>
        </w:rPr>
        <w:t>日期：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14:paraId="49155361">
      <w:pPr>
        <w:ind w:firstLine="480"/>
        <w:rPr>
          <w:rFonts w:hint="eastAsia" w:ascii="宋体" w:hAnsi="宋体"/>
          <w:color w:val="000000"/>
          <w:sz w:val="24"/>
          <w:szCs w:val="24"/>
        </w:rPr>
      </w:pPr>
      <w:r>
        <w:rPr>
          <w:rFonts w:hint="eastAsia" w:ascii="宋体" w:hAnsi="宋体"/>
          <w:color w:val="000000"/>
          <w:sz w:val="24"/>
          <w:szCs w:val="24"/>
        </w:rPr>
        <w:br w:type="page"/>
      </w:r>
    </w:p>
    <w:p w14:paraId="37BE5770">
      <w:pPr>
        <w:pStyle w:val="223"/>
        <w:numPr>
          <w:ilvl w:val="0"/>
          <w:numId w:val="0"/>
        </w:numPr>
        <w:rPr>
          <w:rFonts w:hint="eastAsia" w:ascii="宋体" w:hAnsi="宋体" w:eastAsia="宋体" w:cs="宋体"/>
          <w:sz w:val="24"/>
          <w:szCs w:val="24"/>
        </w:rPr>
      </w:pPr>
      <w:r>
        <w:rPr>
          <w:rFonts w:hint="eastAsia" w:ascii="宋体" w:hAnsi="宋体" w:eastAsia="宋体" w:cs="宋体"/>
          <w:sz w:val="24"/>
          <w:szCs w:val="24"/>
        </w:rPr>
        <w:t>附件</w:t>
      </w:r>
      <w:r>
        <w:rPr>
          <w:rFonts w:hint="eastAsia" w:ascii="宋体" w:hAnsi="宋体" w:eastAsia="宋体" w:cs="宋体"/>
          <w:sz w:val="24"/>
          <w:szCs w:val="24"/>
          <w:lang w:val="en-US" w:eastAsia="zh-CN"/>
        </w:rPr>
        <w:t>7</w:t>
      </w:r>
      <w:r>
        <w:rPr>
          <w:rFonts w:hint="eastAsia" w:ascii="宋体" w:hAnsi="宋体" w:eastAsia="宋体" w:cs="宋体"/>
          <w:sz w:val="24"/>
          <w:szCs w:val="24"/>
        </w:rPr>
        <w:t xml:space="preserve"> 投标保证金退还说明</w:t>
      </w:r>
    </w:p>
    <w:p w14:paraId="6B809E8C">
      <w:pPr>
        <w:adjustRightInd w:val="0"/>
        <w:snapToGrid w:val="0"/>
        <w:spacing w:line="360" w:lineRule="auto"/>
        <w:jc w:val="center"/>
        <w:rPr>
          <w:rFonts w:ascii="宋体" w:hAnsi="宋体" w:eastAsia="宋体"/>
          <w:b/>
          <w:sz w:val="48"/>
        </w:rPr>
      </w:pPr>
    </w:p>
    <w:p w14:paraId="0806F516">
      <w:pPr>
        <w:adjustRightInd w:val="0"/>
        <w:snapToGrid w:val="0"/>
        <w:spacing w:line="360" w:lineRule="auto"/>
        <w:jc w:val="center"/>
        <w:rPr>
          <w:rFonts w:ascii="宋体" w:hAnsi="宋体" w:eastAsia="宋体"/>
          <w:b/>
          <w:sz w:val="48"/>
        </w:rPr>
      </w:pPr>
      <w:r>
        <w:rPr>
          <w:rFonts w:ascii="宋体" w:hAnsi="宋体" w:eastAsia="宋体"/>
          <w:b/>
          <w:sz w:val="48"/>
        </w:rPr>
        <w:t>投标保证金退还说明</w:t>
      </w:r>
    </w:p>
    <w:p w14:paraId="22B98961">
      <w:pPr>
        <w:pStyle w:val="19"/>
        <w:adjustRightInd w:val="0"/>
        <w:snapToGrid w:val="0"/>
        <w:spacing w:line="360" w:lineRule="auto"/>
        <w:rPr>
          <w:rFonts w:ascii="宋体" w:hAnsi="宋体"/>
          <w:b/>
          <w:sz w:val="20"/>
        </w:rPr>
      </w:pPr>
    </w:p>
    <w:p w14:paraId="1010D72F">
      <w:pPr>
        <w:pStyle w:val="19"/>
        <w:adjustRightInd w:val="0"/>
        <w:snapToGrid w:val="0"/>
        <w:spacing w:line="360" w:lineRule="auto"/>
        <w:rPr>
          <w:rFonts w:ascii="宋体" w:hAnsi="宋体"/>
          <w:b/>
          <w:sz w:val="18"/>
        </w:rPr>
      </w:pPr>
    </w:p>
    <w:p w14:paraId="11E82766">
      <w:pPr>
        <w:adjustRightInd w:val="0"/>
        <w:snapToGrid w:val="0"/>
        <w:spacing w:line="360" w:lineRule="auto"/>
        <w:ind w:firstLine="480"/>
        <w:rPr>
          <w:rFonts w:ascii="宋体" w:hAnsi="宋体" w:eastAsia="宋体"/>
          <w:sz w:val="24"/>
        </w:rPr>
      </w:pPr>
      <w:r>
        <w:rPr>
          <w:rFonts w:hint="eastAsia" w:ascii="宋体" w:hAnsi="宋体" w:eastAsia="宋体"/>
          <w:sz w:val="24"/>
        </w:rPr>
        <w:t>中国重汽集团济南商用车有限公司</w:t>
      </w:r>
      <w:r>
        <w:rPr>
          <w:rFonts w:ascii="宋体" w:hAnsi="宋体" w:eastAsia="宋体"/>
          <w:sz w:val="24"/>
        </w:rPr>
        <w:t xml:space="preserve">：     </w:t>
      </w:r>
    </w:p>
    <w:p w14:paraId="7E63A67E">
      <w:pPr>
        <w:adjustRightInd w:val="0"/>
        <w:snapToGrid w:val="0"/>
        <w:spacing w:line="360" w:lineRule="auto"/>
        <w:ind w:firstLine="480"/>
        <w:rPr>
          <w:rFonts w:ascii="宋体" w:hAnsi="宋体" w:eastAsia="宋体"/>
          <w:sz w:val="24"/>
        </w:rPr>
      </w:pPr>
      <w:r>
        <w:rPr>
          <w:rFonts w:ascii="宋体" w:hAnsi="宋体" w:eastAsia="宋体"/>
          <w:sz w:val="24"/>
        </w:rPr>
        <w:t>我公司参与贵公司组织的“</w:t>
      </w:r>
      <w:r>
        <w:rPr>
          <w:rFonts w:ascii="宋体" w:hAnsi="宋体" w:eastAsia="宋体"/>
          <w:sz w:val="24"/>
          <w:u w:val="single"/>
        </w:rPr>
        <w:t>中国重汽轻型汽车2026年形象店标识物料制作项目</w:t>
      </w:r>
      <w:r>
        <w:rPr>
          <w:rFonts w:ascii="宋体" w:hAnsi="宋体" w:eastAsia="宋体"/>
          <w:sz w:val="24"/>
        </w:rPr>
        <w:t xml:space="preserve"> ”投标的有关活动，并缴纳了投标保证金</w:t>
      </w:r>
      <w:r>
        <w:rPr>
          <w:rFonts w:hint="eastAsia" w:ascii="宋体" w:hAnsi="宋体" w:eastAsia="宋体"/>
          <w:sz w:val="24"/>
        </w:rPr>
        <w:t>5</w:t>
      </w:r>
      <w:r>
        <w:rPr>
          <w:rFonts w:ascii="宋体" w:hAnsi="宋体" w:eastAsia="宋体"/>
          <w:sz w:val="24"/>
        </w:rPr>
        <w:t>000元（大写：</w:t>
      </w:r>
      <w:r>
        <w:rPr>
          <w:rFonts w:hint="eastAsia" w:ascii="宋体" w:hAnsi="宋体" w:eastAsia="宋体"/>
          <w:sz w:val="24"/>
        </w:rPr>
        <w:t>伍仟元</w:t>
      </w:r>
      <w:r>
        <w:rPr>
          <w:rFonts w:ascii="宋体" w:hAnsi="宋体" w:eastAsia="宋体"/>
          <w:sz w:val="24"/>
        </w:rPr>
        <w:t xml:space="preserve">整）。本次投标结束后，请将投标保证金退回我公司以下账号。 </w:t>
      </w:r>
    </w:p>
    <w:p w14:paraId="6FE18316">
      <w:pPr>
        <w:adjustRightInd w:val="0"/>
        <w:snapToGrid w:val="0"/>
        <w:spacing w:line="360" w:lineRule="auto"/>
        <w:ind w:firstLine="480"/>
        <w:rPr>
          <w:rFonts w:ascii="宋体" w:hAnsi="宋体" w:eastAsia="宋体"/>
          <w:sz w:val="24"/>
        </w:rPr>
      </w:pPr>
    </w:p>
    <w:p w14:paraId="3E720E2C">
      <w:pPr>
        <w:adjustRightInd w:val="0"/>
        <w:snapToGrid w:val="0"/>
        <w:spacing w:line="360" w:lineRule="auto"/>
        <w:ind w:firstLine="480"/>
        <w:rPr>
          <w:rFonts w:ascii="宋体" w:hAnsi="宋体" w:eastAsia="宋体"/>
          <w:sz w:val="24"/>
        </w:rPr>
      </w:pPr>
    </w:p>
    <w:p w14:paraId="3739DEE2">
      <w:pPr>
        <w:adjustRightInd w:val="0"/>
        <w:snapToGrid w:val="0"/>
        <w:spacing w:line="360" w:lineRule="auto"/>
        <w:ind w:firstLine="480"/>
        <w:rPr>
          <w:rFonts w:ascii="宋体" w:hAnsi="宋体" w:eastAsia="宋体"/>
          <w:sz w:val="24"/>
        </w:rPr>
      </w:pPr>
      <w:r>
        <w:rPr>
          <w:rFonts w:ascii="宋体" w:hAnsi="宋体" w:eastAsia="宋体"/>
          <w:sz w:val="24"/>
        </w:rPr>
        <w:t>公司名称：</w:t>
      </w:r>
    </w:p>
    <w:p w14:paraId="7919AA1F">
      <w:pPr>
        <w:adjustRightInd w:val="0"/>
        <w:snapToGrid w:val="0"/>
        <w:spacing w:line="360" w:lineRule="auto"/>
        <w:ind w:firstLine="480"/>
        <w:rPr>
          <w:rFonts w:ascii="宋体" w:hAnsi="宋体" w:eastAsia="宋体"/>
          <w:sz w:val="24"/>
        </w:rPr>
      </w:pPr>
      <w:r>
        <w:rPr>
          <w:rFonts w:ascii="宋体" w:hAnsi="宋体" w:eastAsia="宋体"/>
          <w:sz w:val="24"/>
        </w:rPr>
        <w:t xml:space="preserve">纳税人识别号： </w:t>
      </w:r>
    </w:p>
    <w:p w14:paraId="70E9B264">
      <w:pPr>
        <w:adjustRightInd w:val="0"/>
        <w:snapToGrid w:val="0"/>
        <w:spacing w:line="360" w:lineRule="auto"/>
        <w:ind w:firstLine="480"/>
        <w:rPr>
          <w:rFonts w:ascii="宋体" w:hAnsi="宋体" w:eastAsia="宋体"/>
          <w:sz w:val="24"/>
        </w:rPr>
      </w:pPr>
      <w:r>
        <w:rPr>
          <w:rFonts w:ascii="宋体" w:hAnsi="宋体" w:eastAsia="宋体"/>
          <w:sz w:val="24"/>
        </w:rPr>
        <w:t xml:space="preserve">地址：      </w:t>
      </w:r>
    </w:p>
    <w:p w14:paraId="29618A2F">
      <w:pPr>
        <w:adjustRightInd w:val="0"/>
        <w:snapToGrid w:val="0"/>
        <w:spacing w:line="360" w:lineRule="auto"/>
        <w:ind w:firstLine="480"/>
        <w:rPr>
          <w:rFonts w:ascii="宋体" w:hAnsi="宋体" w:eastAsia="宋体"/>
          <w:sz w:val="24"/>
        </w:rPr>
      </w:pPr>
      <w:r>
        <w:rPr>
          <w:rFonts w:ascii="宋体" w:hAnsi="宋体" w:eastAsia="宋体"/>
          <w:sz w:val="24"/>
        </w:rPr>
        <w:t xml:space="preserve">开户行：     </w:t>
      </w:r>
    </w:p>
    <w:p w14:paraId="292C6BAB">
      <w:pPr>
        <w:adjustRightInd w:val="0"/>
        <w:snapToGrid w:val="0"/>
        <w:spacing w:line="360" w:lineRule="auto"/>
        <w:ind w:firstLine="480"/>
        <w:rPr>
          <w:rFonts w:ascii="宋体" w:hAnsi="宋体" w:eastAsia="宋体"/>
          <w:sz w:val="24"/>
        </w:rPr>
      </w:pPr>
      <w:r>
        <w:rPr>
          <w:rFonts w:ascii="宋体" w:hAnsi="宋体" w:eastAsia="宋体"/>
          <w:sz w:val="24"/>
        </w:rPr>
        <w:t xml:space="preserve">银行帐号：     </w:t>
      </w:r>
    </w:p>
    <w:p w14:paraId="4A7B0C56">
      <w:pPr>
        <w:adjustRightInd w:val="0"/>
        <w:snapToGrid w:val="0"/>
        <w:spacing w:line="360" w:lineRule="auto"/>
        <w:ind w:firstLine="480"/>
        <w:rPr>
          <w:rFonts w:ascii="宋体" w:hAnsi="宋体" w:eastAsia="宋体"/>
          <w:sz w:val="24"/>
        </w:rPr>
      </w:pPr>
      <w:r>
        <w:rPr>
          <w:rFonts w:hint="eastAsia" w:ascii="宋体" w:hAnsi="宋体" w:eastAsia="宋体"/>
          <w:sz w:val="24"/>
        </w:rPr>
        <w:t>开户行联行号：</w:t>
      </w:r>
    </w:p>
    <w:p w14:paraId="57FC5D5D">
      <w:pPr>
        <w:adjustRightInd w:val="0"/>
        <w:snapToGrid w:val="0"/>
        <w:spacing w:line="360" w:lineRule="auto"/>
        <w:ind w:firstLine="480"/>
        <w:rPr>
          <w:rFonts w:ascii="宋体" w:hAnsi="宋体" w:eastAsia="宋体"/>
          <w:sz w:val="24"/>
        </w:rPr>
      </w:pPr>
    </w:p>
    <w:p w14:paraId="2E234AB4">
      <w:pPr>
        <w:adjustRightInd w:val="0"/>
        <w:snapToGrid w:val="0"/>
        <w:spacing w:line="360" w:lineRule="auto"/>
        <w:ind w:firstLine="480"/>
        <w:rPr>
          <w:rFonts w:ascii="宋体" w:hAnsi="宋体" w:eastAsia="宋体"/>
          <w:sz w:val="24"/>
        </w:rPr>
      </w:pPr>
      <w:r>
        <w:rPr>
          <w:rFonts w:ascii="宋体" w:hAnsi="宋体" w:eastAsia="宋体"/>
          <w:sz w:val="24"/>
        </w:rPr>
        <w:t xml:space="preserve">特此说明！  </w:t>
      </w:r>
    </w:p>
    <w:p w14:paraId="5B44821D">
      <w:pPr>
        <w:adjustRightInd w:val="0"/>
        <w:snapToGrid w:val="0"/>
        <w:spacing w:line="360" w:lineRule="auto"/>
        <w:ind w:firstLine="480"/>
        <w:rPr>
          <w:rFonts w:ascii="宋体" w:hAnsi="宋体" w:eastAsia="宋体"/>
          <w:sz w:val="24"/>
        </w:rPr>
      </w:pPr>
    </w:p>
    <w:p w14:paraId="7401C8BF">
      <w:pPr>
        <w:adjustRightInd w:val="0"/>
        <w:snapToGrid w:val="0"/>
        <w:spacing w:line="360" w:lineRule="auto"/>
        <w:ind w:firstLine="480"/>
        <w:rPr>
          <w:rFonts w:ascii="宋体" w:hAnsi="宋体" w:eastAsia="宋体"/>
          <w:sz w:val="24"/>
        </w:rPr>
      </w:pPr>
    </w:p>
    <w:p w14:paraId="136CEE37">
      <w:pPr>
        <w:adjustRightInd w:val="0"/>
        <w:snapToGrid w:val="0"/>
        <w:spacing w:line="360" w:lineRule="auto"/>
        <w:ind w:firstLine="480"/>
        <w:rPr>
          <w:rFonts w:ascii="宋体" w:hAnsi="宋体" w:eastAsia="宋体"/>
          <w:sz w:val="24"/>
        </w:rPr>
      </w:pPr>
    </w:p>
    <w:p w14:paraId="09D245CA">
      <w:pPr>
        <w:adjustRightInd w:val="0"/>
        <w:snapToGrid w:val="0"/>
        <w:spacing w:line="360" w:lineRule="auto"/>
        <w:jc w:val="right"/>
        <w:rPr>
          <w:rFonts w:ascii="宋体" w:hAnsi="宋体" w:eastAsia="宋体"/>
          <w:sz w:val="24"/>
          <w:u w:val="single"/>
        </w:rPr>
      </w:pPr>
      <w:r>
        <w:rPr>
          <w:rFonts w:ascii="宋体" w:hAnsi="宋体" w:eastAsia="宋体"/>
          <w:sz w:val="24"/>
        </w:rPr>
        <w:t>申请人</w:t>
      </w:r>
      <w:r>
        <w:rPr>
          <w:rFonts w:hint="eastAsia" w:ascii="宋体" w:hAnsi="宋体" w:eastAsia="宋体"/>
          <w:sz w:val="24"/>
        </w:rPr>
        <w:t>：</w:t>
      </w:r>
      <w:r>
        <w:rPr>
          <w:rFonts w:ascii="宋体" w:hAnsi="宋体" w:eastAsia="宋体"/>
          <w:sz w:val="24"/>
          <w:u w:val="single"/>
        </w:rPr>
        <w:t>（</w:t>
      </w:r>
      <w:r>
        <w:rPr>
          <w:rFonts w:hint="eastAsia" w:ascii="宋体" w:hAnsi="宋体" w:eastAsia="宋体"/>
          <w:sz w:val="24"/>
          <w:u w:val="single"/>
        </w:rPr>
        <w:t xml:space="preserve"> </w:t>
      </w:r>
      <w:r>
        <w:rPr>
          <w:rFonts w:ascii="宋体" w:hAnsi="宋体" w:eastAsia="宋体"/>
          <w:sz w:val="24"/>
          <w:u w:val="single"/>
        </w:rPr>
        <w:t>公司全称、盖章</w:t>
      </w:r>
      <w:r>
        <w:rPr>
          <w:rFonts w:hint="eastAsia" w:ascii="宋体" w:hAnsi="宋体" w:eastAsia="宋体"/>
          <w:sz w:val="24"/>
          <w:u w:val="single"/>
        </w:rPr>
        <w:t xml:space="preserve"> </w:t>
      </w:r>
      <w:r>
        <w:rPr>
          <w:rFonts w:ascii="宋体" w:hAnsi="宋体" w:eastAsia="宋体"/>
          <w:sz w:val="24"/>
          <w:u w:val="single"/>
        </w:rPr>
        <w:t>）</w:t>
      </w:r>
      <w:r>
        <w:rPr>
          <w:rFonts w:hint="eastAsia" w:ascii="宋体" w:hAnsi="宋体" w:eastAsia="宋体"/>
          <w:sz w:val="24"/>
          <w:u w:val="single"/>
        </w:rPr>
        <w:t xml:space="preserve"> </w:t>
      </w:r>
      <w:r>
        <w:rPr>
          <w:rFonts w:ascii="宋体" w:hAnsi="宋体" w:eastAsia="宋体"/>
          <w:sz w:val="24"/>
          <w:u w:val="single"/>
        </w:rPr>
        <w:t xml:space="preserve"> </w:t>
      </w:r>
    </w:p>
    <w:p w14:paraId="52F80205">
      <w:pPr>
        <w:adjustRightInd w:val="0"/>
        <w:snapToGrid w:val="0"/>
        <w:spacing w:line="360" w:lineRule="auto"/>
        <w:jc w:val="right"/>
        <w:rPr>
          <w:rFonts w:ascii="宋体" w:hAnsi="宋体" w:eastAsia="宋体"/>
        </w:rPr>
      </w:pPr>
      <w:r>
        <w:rPr>
          <w:rFonts w:ascii="宋体" w:hAnsi="宋体" w:eastAsia="宋体"/>
          <w:sz w:val="24"/>
        </w:rPr>
        <w:t>申请日期：</w:t>
      </w:r>
      <w:r>
        <w:rPr>
          <w:rFonts w:hint="eastAsia" w:ascii="宋体" w:hAnsi="宋体" w:eastAsia="宋体"/>
          <w:sz w:val="24"/>
          <w:u w:val="single"/>
        </w:rPr>
        <w:t xml:space="preserve"> </w:t>
      </w:r>
      <w:r>
        <w:rPr>
          <w:rFonts w:ascii="宋体" w:hAnsi="宋体" w:eastAsia="宋体"/>
          <w:sz w:val="24"/>
          <w:u w:val="single"/>
        </w:rPr>
        <w:t xml:space="preserve">    </w:t>
      </w:r>
      <w:r>
        <w:rPr>
          <w:rFonts w:hint="eastAsia" w:ascii="宋体" w:hAnsi="宋体" w:eastAsia="宋体"/>
          <w:sz w:val="24"/>
          <w:u w:val="single"/>
        </w:rPr>
        <w:t xml:space="preserve">年 </w:t>
      </w:r>
      <w:r>
        <w:rPr>
          <w:rFonts w:ascii="宋体" w:hAnsi="宋体" w:eastAsia="宋体"/>
          <w:sz w:val="24"/>
          <w:u w:val="single"/>
        </w:rPr>
        <w:t xml:space="preserve">   </w:t>
      </w:r>
      <w:r>
        <w:rPr>
          <w:rFonts w:hint="eastAsia" w:ascii="宋体" w:hAnsi="宋体" w:eastAsia="宋体"/>
          <w:sz w:val="24"/>
          <w:u w:val="single"/>
        </w:rPr>
        <w:t xml:space="preserve">月 </w:t>
      </w:r>
      <w:r>
        <w:rPr>
          <w:rFonts w:ascii="宋体" w:hAnsi="宋体" w:eastAsia="宋体"/>
          <w:sz w:val="24"/>
          <w:u w:val="single"/>
        </w:rPr>
        <w:t xml:space="preserve">  </w:t>
      </w:r>
      <w:r>
        <w:rPr>
          <w:rFonts w:hint="eastAsia" w:ascii="宋体" w:hAnsi="宋体" w:eastAsia="宋体"/>
          <w:sz w:val="24"/>
          <w:u w:val="single"/>
        </w:rPr>
        <w:t>日</w:t>
      </w:r>
    </w:p>
    <w:p w14:paraId="33905A64">
      <w:pPr>
        <w:pStyle w:val="24"/>
      </w:pPr>
    </w:p>
    <w:p w14:paraId="08AC6D7C">
      <w:pPr>
        <w:pStyle w:val="24"/>
      </w:pPr>
    </w:p>
    <w:p w14:paraId="14DEE413">
      <w:pPr>
        <w:pStyle w:val="24"/>
      </w:pPr>
    </w:p>
    <w:p w14:paraId="0D1E2C01">
      <w:pPr>
        <w:pStyle w:val="24"/>
        <w:rPr>
          <w:rFonts w:hint="eastAsia"/>
        </w:rPr>
      </w:pPr>
    </w:p>
    <w:p w14:paraId="54459A21">
      <w:pPr>
        <w:pStyle w:val="223"/>
        <w:numPr>
          <w:ilvl w:val="0"/>
          <w:numId w:val="0"/>
        </w:numPr>
        <w:rPr>
          <w:rFonts w:hint="eastAsia" w:ascii="宋体" w:hAnsi="宋体" w:eastAsia="宋体" w:cs="宋体"/>
          <w:sz w:val="32"/>
          <w:szCs w:val="32"/>
        </w:rPr>
      </w:pPr>
    </w:p>
    <w:p w14:paraId="1C2D4519">
      <w:pPr>
        <w:pStyle w:val="223"/>
        <w:numPr>
          <w:ilvl w:val="0"/>
          <w:numId w:val="0"/>
        </w:numPr>
        <w:rPr>
          <w:rFonts w:hint="eastAsia" w:ascii="宋体" w:hAnsi="宋体" w:eastAsia="宋体" w:cs="宋体"/>
          <w:sz w:val="24"/>
          <w:szCs w:val="24"/>
        </w:rPr>
      </w:pPr>
      <w:r>
        <w:rPr>
          <w:rFonts w:hint="eastAsia" w:ascii="宋体" w:hAnsi="宋体" w:eastAsia="宋体" w:cs="宋体"/>
          <w:sz w:val="24"/>
          <w:szCs w:val="24"/>
        </w:rPr>
        <w:t>附件</w:t>
      </w:r>
      <w:r>
        <w:rPr>
          <w:rFonts w:hint="eastAsia" w:ascii="宋体" w:hAnsi="宋体" w:eastAsia="宋体" w:cs="宋体"/>
          <w:sz w:val="24"/>
          <w:szCs w:val="24"/>
          <w:lang w:val="en-US" w:eastAsia="zh-CN"/>
        </w:rPr>
        <w:t>8</w:t>
      </w:r>
      <w:r>
        <w:rPr>
          <w:rFonts w:hint="eastAsia" w:ascii="宋体" w:hAnsi="宋体" w:eastAsia="宋体" w:cs="宋体"/>
          <w:sz w:val="24"/>
          <w:szCs w:val="24"/>
        </w:rPr>
        <w:t xml:space="preserve"> 商务条款偏离表</w:t>
      </w:r>
    </w:p>
    <w:p w14:paraId="3B3DECBB">
      <w:pPr>
        <w:tabs>
          <w:tab w:val="left" w:pos="6000"/>
          <w:tab w:val="left" w:pos="7040"/>
          <w:tab w:val="left" w:pos="8100"/>
        </w:tabs>
        <w:autoSpaceDE w:val="0"/>
        <w:autoSpaceDN w:val="0"/>
        <w:adjustRightInd w:val="0"/>
        <w:snapToGrid w:val="0"/>
        <w:spacing w:line="360" w:lineRule="auto"/>
        <w:jc w:val="left"/>
        <w:rPr>
          <w:rFonts w:ascii="宋体" w:hAnsi="宋体" w:eastAsia="宋体" w:cs="MingLiU"/>
          <w:b w:val="0"/>
          <w:bCs w:val="0"/>
          <w:snapToGrid w:val="0"/>
          <w:kern w:val="0"/>
          <w:sz w:val="24"/>
          <w:szCs w:val="24"/>
        </w:rPr>
      </w:pPr>
      <w:r>
        <w:rPr>
          <w:rFonts w:ascii="宋体" w:hAnsi="宋体" w:eastAsia="宋体" w:cs="MingLiU"/>
          <w:b w:val="0"/>
          <w:bCs w:val="0"/>
          <w:snapToGrid w:val="0"/>
          <w:kern w:val="0"/>
          <w:sz w:val="24"/>
          <w:szCs w:val="24"/>
        </w:rPr>
        <w:t xml:space="preserve">项目名称：中国重汽轻型汽车2026年形象店标识物料制作项目  </w:t>
      </w:r>
      <w:bookmarkStart w:id="7" w:name="_GoBack"/>
      <w:bookmarkEnd w:id="7"/>
    </w:p>
    <w:tbl>
      <w:tblPr>
        <w:tblStyle w:val="48"/>
        <w:tblW w:w="9871" w:type="dxa"/>
        <w:jc w:val="center"/>
        <w:tblLayout w:type="autofit"/>
        <w:tblCellMar>
          <w:top w:w="0" w:type="dxa"/>
          <w:left w:w="108" w:type="dxa"/>
          <w:bottom w:w="0" w:type="dxa"/>
          <w:right w:w="108" w:type="dxa"/>
        </w:tblCellMar>
      </w:tblPr>
      <w:tblGrid>
        <w:gridCol w:w="958"/>
        <w:gridCol w:w="2125"/>
        <w:gridCol w:w="2690"/>
        <w:gridCol w:w="2835"/>
        <w:gridCol w:w="1263"/>
      </w:tblGrid>
      <w:tr w14:paraId="78106392">
        <w:trPr>
          <w:trHeight w:val="727" w:hRule="atLeast"/>
          <w:jc w:val="center"/>
        </w:trPr>
        <w:tc>
          <w:tcPr>
            <w:tcW w:w="9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59FC96">
            <w:pPr>
              <w:adjustRightInd w:val="0"/>
              <w:snapToGrid w:val="0"/>
              <w:spacing w:line="360" w:lineRule="auto"/>
              <w:ind w:left="0" w:leftChars="0" w:firstLine="0" w:firstLineChars="0"/>
              <w:jc w:val="center"/>
              <w:rPr>
                <w:rFonts w:ascii="宋体" w:hAnsi="宋体" w:eastAsia="宋体"/>
                <w:color w:val="000000"/>
                <w:sz w:val="24"/>
              </w:rPr>
            </w:pPr>
            <w:r>
              <w:rPr>
                <w:rFonts w:ascii="宋体" w:hAnsi="宋体" w:eastAsia="宋体"/>
                <w:color w:val="000000"/>
                <w:sz w:val="24"/>
              </w:rPr>
              <w:t>序号</w:t>
            </w:r>
          </w:p>
        </w:tc>
        <w:tc>
          <w:tcPr>
            <w:tcW w:w="21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261EF4">
            <w:pPr>
              <w:adjustRightInd w:val="0"/>
              <w:snapToGrid w:val="0"/>
              <w:spacing w:line="360" w:lineRule="auto"/>
              <w:ind w:left="0" w:leftChars="0" w:firstLine="0" w:firstLineChars="0"/>
              <w:jc w:val="center"/>
              <w:rPr>
                <w:rFonts w:ascii="宋体" w:hAnsi="宋体" w:eastAsia="宋体"/>
                <w:color w:val="000000"/>
                <w:sz w:val="24"/>
              </w:rPr>
            </w:pPr>
            <w:r>
              <w:rPr>
                <w:rFonts w:ascii="宋体" w:hAnsi="宋体" w:eastAsia="宋体"/>
                <w:color w:val="000000"/>
                <w:sz w:val="24"/>
              </w:rPr>
              <w:t>招标文件条目号</w:t>
            </w:r>
          </w:p>
        </w:tc>
        <w:tc>
          <w:tcPr>
            <w:tcW w:w="26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4B95F6">
            <w:pPr>
              <w:adjustRightInd w:val="0"/>
              <w:snapToGrid w:val="0"/>
              <w:spacing w:line="360" w:lineRule="auto"/>
              <w:ind w:left="0" w:leftChars="0" w:firstLine="0" w:firstLineChars="0"/>
              <w:jc w:val="center"/>
              <w:rPr>
                <w:rFonts w:ascii="宋体" w:hAnsi="宋体" w:eastAsia="宋体"/>
                <w:color w:val="000000"/>
                <w:sz w:val="24"/>
              </w:rPr>
            </w:pPr>
            <w:r>
              <w:rPr>
                <w:rFonts w:ascii="宋体" w:hAnsi="宋体" w:eastAsia="宋体"/>
                <w:color w:val="000000"/>
                <w:sz w:val="24"/>
              </w:rPr>
              <w:t>招标文件商务要求</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617CEE">
            <w:pPr>
              <w:adjustRightInd w:val="0"/>
              <w:snapToGrid w:val="0"/>
              <w:spacing w:line="360" w:lineRule="auto"/>
              <w:ind w:left="0" w:leftChars="0" w:firstLine="0" w:firstLineChars="0"/>
              <w:jc w:val="center"/>
              <w:rPr>
                <w:rFonts w:ascii="宋体" w:hAnsi="宋体" w:eastAsia="宋体"/>
                <w:color w:val="000000"/>
                <w:sz w:val="24"/>
              </w:rPr>
            </w:pPr>
            <w:r>
              <w:rPr>
                <w:rFonts w:ascii="宋体" w:hAnsi="宋体" w:eastAsia="宋体"/>
                <w:color w:val="000000"/>
                <w:sz w:val="24"/>
              </w:rPr>
              <w:t>投标文件对应商务参数</w:t>
            </w:r>
          </w:p>
        </w:tc>
        <w:tc>
          <w:tcPr>
            <w:tcW w:w="12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358CD0">
            <w:pPr>
              <w:adjustRightInd w:val="0"/>
              <w:snapToGrid w:val="0"/>
              <w:spacing w:line="360" w:lineRule="auto"/>
              <w:ind w:left="0" w:leftChars="0" w:firstLine="0" w:firstLineChars="0"/>
              <w:jc w:val="center"/>
              <w:rPr>
                <w:rFonts w:ascii="宋体" w:hAnsi="宋体" w:eastAsia="宋体"/>
                <w:color w:val="000000"/>
                <w:sz w:val="24"/>
              </w:rPr>
            </w:pPr>
            <w:r>
              <w:rPr>
                <w:rFonts w:ascii="宋体" w:hAnsi="宋体" w:eastAsia="宋体"/>
                <w:color w:val="000000"/>
                <w:sz w:val="24"/>
              </w:rPr>
              <w:t>说明</w:t>
            </w:r>
          </w:p>
        </w:tc>
      </w:tr>
      <w:tr w14:paraId="4F80BB15">
        <w:tblPrEx>
          <w:tblCellMar>
            <w:top w:w="0" w:type="dxa"/>
            <w:left w:w="108" w:type="dxa"/>
            <w:bottom w:w="0" w:type="dxa"/>
            <w:right w:w="108" w:type="dxa"/>
          </w:tblCellMar>
        </w:tblPrEx>
        <w:trPr>
          <w:trHeight w:val="792" w:hRule="atLeast"/>
          <w:jc w:val="center"/>
        </w:trPr>
        <w:tc>
          <w:tcPr>
            <w:tcW w:w="9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C1A67C">
            <w:pPr>
              <w:adjustRightInd w:val="0"/>
              <w:snapToGrid w:val="0"/>
              <w:spacing w:line="360" w:lineRule="auto"/>
              <w:jc w:val="center"/>
              <w:rPr>
                <w:rFonts w:ascii="宋体" w:hAnsi="宋体" w:eastAsia="宋体"/>
                <w:color w:val="000000"/>
                <w:sz w:val="24"/>
              </w:rPr>
            </w:pPr>
          </w:p>
        </w:tc>
        <w:tc>
          <w:tcPr>
            <w:tcW w:w="21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CBE59B">
            <w:pPr>
              <w:adjustRightInd w:val="0"/>
              <w:snapToGrid w:val="0"/>
              <w:spacing w:line="360" w:lineRule="auto"/>
              <w:jc w:val="center"/>
              <w:rPr>
                <w:rFonts w:ascii="宋体" w:hAnsi="宋体" w:eastAsia="宋体"/>
                <w:color w:val="000000"/>
                <w:sz w:val="24"/>
              </w:rPr>
            </w:pPr>
          </w:p>
        </w:tc>
        <w:tc>
          <w:tcPr>
            <w:tcW w:w="26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AB7B6">
            <w:pPr>
              <w:adjustRightInd w:val="0"/>
              <w:snapToGrid w:val="0"/>
              <w:spacing w:line="360" w:lineRule="auto"/>
              <w:jc w:val="center"/>
              <w:rPr>
                <w:rFonts w:ascii="宋体" w:hAnsi="宋体" w:eastAsia="宋体"/>
                <w:color w:val="000000"/>
                <w:sz w:val="24"/>
              </w:rPr>
            </w:pP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0D3A18">
            <w:pPr>
              <w:adjustRightInd w:val="0"/>
              <w:snapToGrid w:val="0"/>
              <w:spacing w:line="360" w:lineRule="auto"/>
              <w:jc w:val="center"/>
              <w:rPr>
                <w:rFonts w:ascii="宋体" w:hAnsi="宋体" w:eastAsia="宋体"/>
                <w:color w:val="000000"/>
                <w:sz w:val="24"/>
              </w:rPr>
            </w:pPr>
          </w:p>
        </w:tc>
        <w:tc>
          <w:tcPr>
            <w:tcW w:w="12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2B26AD">
            <w:pPr>
              <w:adjustRightInd w:val="0"/>
              <w:snapToGrid w:val="0"/>
              <w:spacing w:line="360" w:lineRule="auto"/>
              <w:jc w:val="center"/>
              <w:rPr>
                <w:rFonts w:ascii="宋体" w:hAnsi="宋体" w:eastAsia="宋体"/>
                <w:color w:val="000000"/>
                <w:sz w:val="24"/>
              </w:rPr>
            </w:pPr>
          </w:p>
        </w:tc>
      </w:tr>
      <w:tr w14:paraId="4A9AF514">
        <w:tblPrEx>
          <w:tblCellMar>
            <w:top w:w="0" w:type="dxa"/>
            <w:left w:w="108" w:type="dxa"/>
            <w:bottom w:w="0" w:type="dxa"/>
            <w:right w:w="108" w:type="dxa"/>
          </w:tblCellMar>
        </w:tblPrEx>
        <w:trPr>
          <w:trHeight w:val="792" w:hRule="atLeast"/>
          <w:jc w:val="center"/>
        </w:trPr>
        <w:tc>
          <w:tcPr>
            <w:tcW w:w="9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683CBF">
            <w:pPr>
              <w:adjustRightInd w:val="0"/>
              <w:snapToGrid w:val="0"/>
              <w:spacing w:line="360" w:lineRule="auto"/>
              <w:jc w:val="center"/>
              <w:rPr>
                <w:rFonts w:ascii="宋体" w:hAnsi="宋体" w:eastAsia="宋体"/>
                <w:color w:val="000000"/>
                <w:sz w:val="24"/>
              </w:rPr>
            </w:pPr>
          </w:p>
        </w:tc>
        <w:tc>
          <w:tcPr>
            <w:tcW w:w="21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FCC560">
            <w:pPr>
              <w:adjustRightInd w:val="0"/>
              <w:snapToGrid w:val="0"/>
              <w:spacing w:line="360" w:lineRule="auto"/>
              <w:jc w:val="center"/>
              <w:rPr>
                <w:rFonts w:ascii="宋体" w:hAnsi="宋体" w:eastAsia="宋体"/>
                <w:color w:val="000000"/>
                <w:sz w:val="24"/>
              </w:rPr>
            </w:pPr>
          </w:p>
        </w:tc>
        <w:tc>
          <w:tcPr>
            <w:tcW w:w="26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BF8C48">
            <w:pPr>
              <w:adjustRightInd w:val="0"/>
              <w:snapToGrid w:val="0"/>
              <w:spacing w:line="360" w:lineRule="auto"/>
              <w:jc w:val="center"/>
              <w:rPr>
                <w:rFonts w:ascii="宋体" w:hAnsi="宋体" w:eastAsia="宋体"/>
                <w:color w:val="000000"/>
                <w:sz w:val="24"/>
              </w:rPr>
            </w:pP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FF597C">
            <w:pPr>
              <w:adjustRightInd w:val="0"/>
              <w:snapToGrid w:val="0"/>
              <w:spacing w:line="360" w:lineRule="auto"/>
              <w:jc w:val="center"/>
              <w:rPr>
                <w:rFonts w:ascii="宋体" w:hAnsi="宋体" w:eastAsia="宋体"/>
                <w:color w:val="000000"/>
                <w:sz w:val="24"/>
              </w:rPr>
            </w:pPr>
          </w:p>
        </w:tc>
        <w:tc>
          <w:tcPr>
            <w:tcW w:w="12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CE077A">
            <w:pPr>
              <w:adjustRightInd w:val="0"/>
              <w:snapToGrid w:val="0"/>
              <w:spacing w:line="360" w:lineRule="auto"/>
              <w:jc w:val="center"/>
              <w:rPr>
                <w:rFonts w:ascii="宋体" w:hAnsi="宋体" w:eastAsia="宋体"/>
                <w:color w:val="000000"/>
                <w:sz w:val="24"/>
              </w:rPr>
            </w:pPr>
          </w:p>
        </w:tc>
      </w:tr>
      <w:tr w14:paraId="1508F849">
        <w:tblPrEx>
          <w:tblCellMar>
            <w:top w:w="0" w:type="dxa"/>
            <w:left w:w="108" w:type="dxa"/>
            <w:bottom w:w="0" w:type="dxa"/>
            <w:right w:w="108" w:type="dxa"/>
          </w:tblCellMar>
        </w:tblPrEx>
        <w:trPr>
          <w:trHeight w:val="792" w:hRule="atLeast"/>
          <w:jc w:val="center"/>
        </w:trPr>
        <w:tc>
          <w:tcPr>
            <w:tcW w:w="9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3AD481">
            <w:pPr>
              <w:adjustRightInd w:val="0"/>
              <w:snapToGrid w:val="0"/>
              <w:spacing w:line="360" w:lineRule="auto"/>
              <w:jc w:val="center"/>
              <w:rPr>
                <w:rFonts w:ascii="宋体" w:hAnsi="宋体" w:eastAsia="宋体"/>
                <w:color w:val="000000"/>
                <w:sz w:val="24"/>
              </w:rPr>
            </w:pPr>
          </w:p>
        </w:tc>
        <w:tc>
          <w:tcPr>
            <w:tcW w:w="21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F64A54">
            <w:pPr>
              <w:adjustRightInd w:val="0"/>
              <w:snapToGrid w:val="0"/>
              <w:spacing w:line="360" w:lineRule="auto"/>
              <w:jc w:val="center"/>
              <w:rPr>
                <w:rFonts w:ascii="宋体" w:hAnsi="宋体" w:eastAsia="宋体"/>
                <w:color w:val="000000"/>
                <w:sz w:val="24"/>
              </w:rPr>
            </w:pPr>
          </w:p>
        </w:tc>
        <w:tc>
          <w:tcPr>
            <w:tcW w:w="26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DFB645">
            <w:pPr>
              <w:adjustRightInd w:val="0"/>
              <w:snapToGrid w:val="0"/>
              <w:spacing w:line="360" w:lineRule="auto"/>
              <w:jc w:val="center"/>
              <w:rPr>
                <w:rFonts w:ascii="宋体" w:hAnsi="宋体" w:eastAsia="宋体"/>
                <w:color w:val="000000"/>
                <w:sz w:val="24"/>
              </w:rPr>
            </w:pP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99F3A5">
            <w:pPr>
              <w:adjustRightInd w:val="0"/>
              <w:snapToGrid w:val="0"/>
              <w:spacing w:line="360" w:lineRule="auto"/>
              <w:jc w:val="center"/>
              <w:rPr>
                <w:rFonts w:ascii="宋体" w:hAnsi="宋体" w:eastAsia="宋体"/>
                <w:color w:val="000000"/>
                <w:sz w:val="24"/>
              </w:rPr>
            </w:pPr>
          </w:p>
        </w:tc>
        <w:tc>
          <w:tcPr>
            <w:tcW w:w="12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0D09C8">
            <w:pPr>
              <w:adjustRightInd w:val="0"/>
              <w:snapToGrid w:val="0"/>
              <w:spacing w:line="360" w:lineRule="auto"/>
              <w:jc w:val="center"/>
              <w:rPr>
                <w:rFonts w:ascii="宋体" w:hAnsi="宋体" w:eastAsia="宋体"/>
                <w:color w:val="000000"/>
                <w:sz w:val="24"/>
              </w:rPr>
            </w:pPr>
          </w:p>
        </w:tc>
      </w:tr>
      <w:tr w14:paraId="396C63B9">
        <w:tblPrEx>
          <w:tblCellMar>
            <w:top w:w="0" w:type="dxa"/>
            <w:left w:w="108" w:type="dxa"/>
            <w:bottom w:w="0" w:type="dxa"/>
            <w:right w:w="108" w:type="dxa"/>
          </w:tblCellMar>
        </w:tblPrEx>
        <w:trPr>
          <w:trHeight w:val="792" w:hRule="atLeast"/>
          <w:jc w:val="center"/>
        </w:trPr>
        <w:tc>
          <w:tcPr>
            <w:tcW w:w="9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F9D020">
            <w:pPr>
              <w:adjustRightInd w:val="0"/>
              <w:snapToGrid w:val="0"/>
              <w:spacing w:line="360" w:lineRule="auto"/>
              <w:jc w:val="center"/>
              <w:rPr>
                <w:rFonts w:ascii="宋体" w:hAnsi="宋体" w:eastAsia="宋体"/>
                <w:color w:val="000000"/>
                <w:sz w:val="24"/>
              </w:rPr>
            </w:pPr>
          </w:p>
        </w:tc>
        <w:tc>
          <w:tcPr>
            <w:tcW w:w="21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C51334">
            <w:pPr>
              <w:adjustRightInd w:val="0"/>
              <w:snapToGrid w:val="0"/>
              <w:spacing w:line="360" w:lineRule="auto"/>
              <w:jc w:val="center"/>
              <w:rPr>
                <w:rFonts w:ascii="宋体" w:hAnsi="宋体" w:eastAsia="宋体"/>
                <w:color w:val="000000"/>
                <w:sz w:val="24"/>
              </w:rPr>
            </w:pPr>
          </w:p>
        </w:tc>
        <w:tc>
          <w:tcPr>
            <w:tcW w:w="26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1AB507">
            <w:pPr>
              <w:adjustRightInd w:val="0"/>
              <w:snapToGrid w:val="0"/>
              <w:spacing w:line="360" w:lineRule="auto"/>
              <w:jc w:val="center"/>
              <w:rPr>
                <w:rFonts w:ascii="宋体" w:hAnsi="宋体" w:eastAsia="宋体"/>
                <w:color w:val="000000"/>
                <w:sz w:val="24"/>
              </w:rPr>
            </w:pP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AD843B">
            <w:pPr>
              <w:adjustRightInd w:val="0"/>
              <w:snapToGrid w:val="0"/>
              <w:spacing w:line="360" w:lineRule="auto"/>
              <w:jc w:val="center"/>
              <w:rPr>
                <w:rFonts w:ascii="宋体" w:hAnsi="宋体" w:eastAsia="宋体"/>
                <w:color w:val="000000"/>
                <w:sz w:val="24"/>
              </w:rPr>
            </w:pPr>
          </w:p>
        </w:tc>
        <w:tc>
          <w:tcPr>
            <w:tcW w:w="12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50822C">
            <w:pPr>
              <w:adjustRightInd w:val="0"/>
              <w:snapToGrid w:val="0"/>
              <w:spacing w:line="360" w:lineRule="auto"/>
              <w:jc w:val="center"/>
              <w:rPr>
                <w:rFonts w:ascii="宋体" w:hAnsi="宋体" w:eastAsia="宋体"/>
                <w:color w:val="000000"/>
                <w:sz w:val="24"/>
              </w:rPr>
            </w:pPr>
          </w:p>
        </w:tc>
      </w:tr>
      <w:tr w14:paraId="5649CB4C">
        <w:tblPrEx>
          <w:tblCellMar>
            <w:top w:w="0" w:type="dxa"/>
            <w:left w:w="108" w:type="dxa"/>
            <w:bottom w:w="0" w:type="dxa"/>
            <w:right w:w="108" w:type="dxa"/>
          </w:tblCellMar>
        </w:tblPrEx>
        <w:trPr>
          <w:trHeight w:val="792" w:hRule="atLeast"/>
          <w:jc w:val="center"/>
        </w:trPr>
        <w:tc>
          <w:tcPr>
            <w:tcW w:w="9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2FFC2C">
            <w:pPr>
              <w:adjustRightInd w:val="0"/>
              <w:snapToGrid w:val="0"/>
              <w:spacing w:line="360" w:lineRule="auto"/>
              <w:jc w:val="center"/>
              <w:rPr>
                <w:rFonts w:ascii="宋体" w:hAnsi="宋体" w:eastAsia="宋体"/>
                <w:color w:val="000000"/>
                <w:sz w:val="24"/>
              </w:rPr>
            </w:pPr>
          </w:p>
        </w:tc>
        <w:tc>
          <w:tcPr>
            <w:tcW w:w="21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67D2EF">
            <w:pPr>
              <w:adjustRightInd w:val="0"/>
              <w:snapToGrid w:val="0"/>
              <w:spacing w:line="360" w:lineRule="auto"/>
              <w:jc w:val="center"/>
              <w:rPr>
                <w:rFonts w:ascii="宋体" w:hAnsi="宋体" w:eastAsia="宋体"/>
                <w:color w:val="000000"/>
                <w:sz w:val="24"/>
              </w:rPr>
            </w:pPr>
          </w:p>
        </w:tc>
        <w:tc>
          <w:tcPr>
            <w:tcW w:w="26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0FB7D7">
            <w:pPr>
              <w:adjustRightInd w:val="0"/>
              <w:snapToGrid w:val="0"/>
              <w:spacing w:line="360" w:lineRule="auto"/>
              <w:jc w:val="center"/>
              <w:rPr>
                <w:rFonts w:ascii="宋体" w:hAnsi="宋体" w:eastAsia="宋体"/>
                <w:color w:val="000000"/>
                <w:sz w:val="24"/>
              </w:rPr>
            </w:pP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EE05FD">
            <w:pPr>
              <w:adjustRightInd w:val="0"/>
              <w:snapToGrid w:val="0"/>
              <w:spacing w:line="360" w:lineRule="auto"/>
              <w:jc w:val="center"/>
              <w:rPr>
                <w:rFonts w:ascii="宋体" w:hAnsi="宋体" w:eastAsia="宋体"/>
                <w:color w:val="000000"/>
                <w:sz w:val="24"/>
              </w:rPr>
            </w:pPr>
          </w:p>
        </w:tc>
        <w:tc>
          <w:tcPr>
            <w:tcW w:w="12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0E23D7">
            <w:pPr>
              <w:adjustRightInd w:val="0"/>
              <w:snapToGrid w:val="0"/>
              <w:spacing w:line="360" w:lineRule="auto"/>
              <w:jc w:val="center"/>
              <w:rPr>
                <w:rFonts w:ascii="宋体" w:hAnsi="宋体" w:eastAsia="宋体"/>
                <w:color w:val="000000"/>
                <w:sz w:val="24"/>
              </w:rPr>
            </w:pPr>
          </w:p>
        </w:tc>
      </w:tr>
      <w:tr w14:paraId="34254E6D">
        <w:tblPrEx>
          <w:tblCellMar>
            <w:top w:w="0" w:type="dxa"/>
            <w:left w:w="108" w:type="dxa"/>
            <w:bottom w:w="0" w:type="dxa"/>
            <w:right w:w="108" w:type="dxa"/>
          </w:tblCellMar>
        </w:tblPrEx>
        <w:trPr>
          <w:trHeight w:val="792" w:hRule="atLeast"/>
          <w:jc w:val="center"/>
        </w:trPr>
        <w:tc>
          <w:tcPr>
            <w:tcW w:w="9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9A5851">
            <w:pPr>
              <w:adjustRightInd w:val="0"/>
              <w:snapToGrid w:val="0"/>
              <w:spacing w:line="360" w:lineRule="auto"/>
              <w:jc w:val="center"/>
              <w:rPr>
                <w:rFonts w:ascii="宋体" w:hAnsi="宋体" w:eastAsia="宋体"/>
                <w:color w:val="000000"/>
                <w:sz w:val="24"/>
              </w:rPr>
            </w:pPr>
          </w:p>
        </w:tc>
        <w:tc>
          <w:tcPr>
            <w:tcW w:w="21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CD4B30">
            <w:pPr>
              <w:adjustRightInd w:val="0"/>
              <w:snapToGrid w:val="0"/>
              <w:spacing w:line="360" w:lineRule="auto"/>
              <w:jc w:val="center"/>
              <w:rPr>
                <w:rFonts w:ascii="宋体" w:hAnsi="宋体" w:eastAsia="宋体"/>
                <w:color w:val="000000"/>
                <w:sz w:val="24"/>
              </w:rPr>
            </w:pPr>
          </w:p>
        </w:tc>
        <w:tc>
          <w:tcPr>
            <w:tcW w:w="26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258AEB">
            <w:pPr>
              <w:adjustRightInd w:val="0"/>
              <w:snapToGrid w:val="0"/>
              <w:spacing w:line="360" w:lineRule="auto"/>
              <w:jc w:val="center"/>
              <w:rPr>
                <w:rFonts w:ascii="宋体" w:hAnsi="宋体" w:eastAsia="宋体"/>
                <w:color w:val="000000"/>
                <w:sz w:val="24"/>
              </w:rPr>
            </w:pP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D32A02">
            <w:pPr>
              <w:adjustRightInd w:val="0"/>
              <w:snapToGrid w:val="0"/>
              <w:spacing w:line="360" w:lineRule="auto"/>
              <w:jc w:val="center"/>
              <w:rPr>
                <w:rFonts w:ascii="宋体" w:hAnsi="宋体" w:eastAsia="宋体"/>
                <w:color w:val="000000"/>
                <w:sz w:val="24"/>
              </w:rPr>
            </w:pPr>
          </w:p>
        </w:tc>
        <w:tc>
          <w:tcPr>
            <w:tcW w:w="12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16B697">
            <w:pPr>
              <w:adjustRightInd w:val="0"/>
              <w:snapToGrid w:val="0"/>
              <w:spacing w:line="360" w:lineRule="auto"/>
              <w:jc w:val="center"/>
              <w:rPr>
                <w:rFonts w:ascii="宋体" w:hAnsi="宋体" w:eastAsia="宋体"/>
                <w:color w:val="000000"/>
                <w:sz w:val="24"/>
              </w:rPr>
            </w:pPr>
          </w:p>
        </w:tc>
      </w:tr>
      <w:tr w14:paraId="01E6C5C5">
        <w:tblPrEx>
          <w:tblCellMar>
            <w:top w:w="0" w:type="dxa"/>
            <w:left w:w="108" w:type="dxa"/>
            <w:bottom w:w="0" w:type="dxa"/>
            <w:right w:w="108" w:type="dxa"/>
          </w:tblCellMar>
        </w:tblPrEx>
        <w:trPr>
          <w:trHeight w:val="792" w:hRule="atLeast"/>
          <w:jc w:val="center"/>
        </w:trPr>
        <w:tc>
          <w:tcPr>
            <w:tcW w:w="9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115ED9">
            <w:pPr>
              <w:adjustRightInd w:val="0"/>
              <w:snapToGrid w:val="0"/>
              <w:spacing w:line="360" w:lineRule="auto"/>
              <w:jc w:val="center"/>
              <w:rPr>
                <w:rFonts w:ascii="宋体" w:hAnsi="宋体" w:eastAsia="宋体"/>
                <w:color w:val="000000"/>
                <w:sz w:val="24"/>
              </w:rPr>
            </w:pPr>
          </w:p>
        </w:tc>
        <w:tc>
          <w:tcPr>
            <w:tcW w:w="21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F435EF">
            <w:pPr>
              <w:adjustRightInd w:val="0"/>
              <w:snapToGrid w:val="0"/>
              <w:spacing w:line="360" w:lineRule="auto"/>
              <w:jc w:val="center"/>
              <w:rPr>
                <w:rFonts w:ascii="宋体" w:hAnsi="宋体" w:eastAsia="宋体"/>
                <w:color w:val="000000"/>
                <w:sz w:val="24"/>
              </w:rPr>
            </w:pPr>
          </w:p>
        </w:tc>
        <w:tc>
          <w:tcPr>
            <w:tcW w:w="26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61D744">
            <w:pPr>
              <w:adjustRightInd w:val="0"/>
              <w:snapToGrid w:val="0"/>
              <w:spacing w:line="360" w:lineRule="auto"/>
              <w:jc w:val="center"/>
              <w:rPr>
                <w:rFonts w:ascii="宋体" w:hAnsi="宋体" w:eastAsia="宋体"/>
                <w:color w:val="000000"/>
                <w:sz w:val="24"/>
              </w:rPr>
            </w:pP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0682B8">
            <w:pPr>
              <w:adjustRightInd w:val="0"/>
              <w:snapToGrid w:val="0"/>
              <w:spacing w:line="360" w:lineRule="auto"/>
              <w:jc w:val="center"/>
              <w:rPr>
                <w:rFonts w:ascii="宋体" w:hAnsi="宋体" w:eastAsia="宋体"/>
                <w:color w:val="000000"/>
                <w:sz w:val="24"/>
              </w:rPr>
            </w:pPr>
          </w:p>
        </w:tc>
        <w:tc>
          <w:tcPr>
            <w:tcW w:w="12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F1570F">
            <w:pPr>
              <w:adjustRightInd w:val="0"/>
              <w:snapToGrid w:val="0"/>
              <w:spacing w:line="360" w:lineRule="auto"/>
              <w:jc w:val="center"/>
              <w:rPr>
                <w:rFonts w:ascii="宋体" w:hAnsi="宋体" w:eastAsia="宋体"/>
                <w:color w:val="000000"/>
                <w:sz w:val="24"/>
              </w:rPr>
            </w:pPr>
          </w:p>
        </w:tc>
      </w:tr>
      <w:tr w14:paraId="2E3B0551">
        <w:tblPrEx>
          <w:tblCellMar>
            <w:top w:w="0" w:type="dxa"/>
            <w:left w:w="108" w:type="dxa"/>
            <w:bottom w:w="0" w:type="dxa"/>
            <w:right w:w="108" w:type="dxa"/>
          </w:tblCellMar>
        </w:tblPrEx>
        <w:trPr>
          <w:trHeight w:val="758" w:hRule="atLeast"/>
          <w:jc w:val="center"/>
        </w:trPr>
        <w:tc>
          <w:tcPr>
            <w:tcW w:w="9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DA2ED0">
            <w:pPr>
              <w:adjustRightInd w:val="0"/>
              <w:snapToGrid w:val="0"/>
              <w:spacing w:line="360" w:lineRule="auto"/>
              <w:jc w:val="center"/>
              <w:rPr>
                <w:rFonts w:ascii="宋体" w:hAnsi="宋体" w:eastAsia="宋体"/>
                <w:color w:val="000000"/>
                <w:sz w:val="24"/>
              </w:rPr>
            </w:pPr>
          </w:p>
        </w:tc>
        <w:tc>
          <w:tcPr>
            <w:tcW w:w="21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20B468">
            <w:pPr>
              <w:adjustRightInd w:val="0"/>
              <w:snapToGrid w:val="0"/>
              <w:spacing w:line="360" w:lineRule="auto"/>
              <w:jc w:val="center"/>
              <w:rPr>
                <w:rFonts w:ascii="宋体" w:hAnsi="宋体" w:eastAsia="宋体"/>
                <w:color w:val="000000"/>
                <w:sz w:val="24"/>
              </w:rPr>
            </w:pPr>
          </w:p>
        </w:tc>
        <w:tc>
          <w:tcPr>
            <w:tcW w:w="26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8D7C7E">
            <w:pPr>
              <w:adjustRightInd w:val="0"/>
              <w:snapToGrid w:val="0"/>
              <w:spacing w:line="360" w:lineRule="auto"/>
              <w:jc w:val="center"/>
              <w:rPr>
                <w:rFonts w:ascii="宋体" w:hAnsi="宋体" w:eastAsia="宋体"/>
                <w:color w:val="000000"/>
                <w:sz w:val="24"/>
              </w:rPr>
            </w:pP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21A031">
            <w:pPr>
              <w:adjustRightInd w:val="0"/>
              <w:snapToGrid w:val="0"/>
              <w:spacing w:line="360" w:lineRule="auto"/>
              <w:jc w:val="center"/>
              <w:rPr>
                <w:rFonts w:ascii="宋体" w:hAnsi="宋体" w:eastAsia="宋体"/>
                <w:color w:val="000000"/>
                <w:sz w:val="24"/>
              </w:rPr>
            </w:pPr>
          </w:p>
        </w:tc>
        <w:tc>
          <w:tcPr>
            <w:tcW w:w="12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60A68C">
            <w:pPr>
              <w:adjustRightInd w:val="0"/>
              <w:snapToGrid w:val="0"/>
              <w:spacing w:line="360" w:lineRule="auto"/>
              <w:jc w:val="center"/>
              <w:rPr>
                <w:rFonts w:ascii="宋体" w:hAnsi="宋体" w:eastAsia="宋体"/>
                <w:color w:val="000000"/>
                <w:sz w:val="24"/>
              </w:rPr>
            </w:pPr>
          </w:p>
        </w:tc>
      </w:tr>
      <w:tr w14:paraId="7DC113F8">
        <w:tblPrEx>
          <w:tblCellMar>
            <w:top w:w="0" w:type="dxa"/>
            <w:left w:w="108" w:type="dxa"/>
            <w:bottom w:w="0" w:type="dxa"/>
            <w:right w:w="108" w:type="dxa"/>
          </w:tblCellMar>
        </w:tblPrEx>
        <w:trPr>
          <w:trHeight w:val="792" w:hRule="atLeast"/>
          <w:jc w:val="center"/>
        </w:trPr>
        <w:tc>
          <w:tcPr>
            <w:tcW w:w="9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0546ED">
            <w:pPr>
              <w:adjustRightInd w:val="0"/>
              <w:snapToGrid w:val="0"/>
              <w:spacing w:line="360" w:lineRule="auto"/>
              <w:jc w:val="center"/>
              <w:rPr>
                <w:rFonts w:ascii="宋体" w:hAnsi="宋体" w:eastAsia="宋体"/>
                <w:color w:val="000000"/>
                <w:sz w:val="24"/>
              </w:rPr>
            </w:pPr>
          </w:p>
        </w:tc>
        <w:tc>
          <w:tcPr>
            <w:tcW w:w="21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2AF7A8">
            <w:pPr>
              <w:adjustRightInd w:val="0"/>
              <w:snapToGrid w:val="0"/>
              <w:spacing w:line="360" w:lineRule="auto"/>
              <w:jc w:val="center"/>
              <w:rPr>
                <w:rFonts w:ascii="宋体" w:hAnsi="宋体" w:eastAsia="宋体"/>
                <w:color w:val="000000"/>
                <w:sz w:val="24"/>
              </w:rPr>
            </w:pPr>
          </w:p>
        </w:tc>
        <w:tc>
          <w:tcPr>
            <w:tcW w:w="26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7802CF">
            <w:pPr>
              <w:adjustRightInd w:val="0"/>
              <w:snapToGrid w:val="0"/>
              <w:spacing w:line="360" w:lineRule="auto"/>
              <w:jc w:val="center"/>
              <w:rPr>
                <w:rFonts w:ascii="宋体" w:hAnsi="宋体" w:eastAsia="宋体"/>
                <w:color w:val="000000"/>
                <w:sz w:val="24"/>
              </w:rPr>
            </w:pP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41EF14">
            <w:pPr>
              <w:adjustRightInd w:val="0"/>
              <w:snapToGrid w:val="0"/>
              <w:spacing w:line="360" w:lineRule="auto"/>
              <w:jc w:val="center"/>
              <w:rPr>
                <w:rFonts w:ascii="宋体" w:hAnsi="宋体" w:eastAsia="宋体"/>
                <w:color w:val="000000"/>
                <w:sz w:val="24"/>
              </w:rPr>
            </w:pPr>
          </w:p>
        </w:tc>
        <w:tc>
          <w:tcPr>
            <w:tcW w:w="12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4E0326">
            <w:pPr>
              <w:adjustRightInd w:val="0"/>
              <w:snapToGrid w:val="0"/>
              <w:spacing w:line="360" w:lineRule="auto"/>
              <w:jc w:val="center"/>
              <w:rPr>
                <w:rFonts w:ascii="宋体" w:hAnsi="宋体" w:eastAsia="宋体"/>
                <w:color w:val="000000"/>
                <w:sz w:val="24"/>
              </w:rPr>
            </w:pPr>
          </w:p>
        </w:tc>
      </w:tr>
      <w:tr w14:paraId="0A3A8B4A">
        <w:tblPrEx>
          <w:tblCellMar>
            <w:top w:w="0" w:type="dxa"/>
            <w:left w:w="108" w:type="dxa"/>
            <w:bottom w:w="0" w:type="dxa"/>
            <w:right w:w="108" w:type="dxa"/>
          </w:tblCellMar>
        </w:tblPrEx>
        <w:trPr>
          <w:trHeight w:val="826" w:hRule="atLeast"/>
          <w:jc w:val="center"/>
        </w:trPr>
        <w:tc>
          <w:tcPr>
            <w:tcW w:w="9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DD349C">
            <w:pPr>
              <w:adjustRightInd w:val="0"/>
              <w:snapToGrid w:val="0"/>
              <w:spacing w:line="360" w:lineRule="auto"/>
              <w:jc w:val="center"/>
              <w:rPr>
                <w:rFonts w:ascii="宋体" w:hAnsi="宋体" w:eastAsia="宋体"/>
                <w:color w:val="000000"/>
                <w:sz w:val="24"/>
              </w:rPr>
            </w:pPr>
          </w:p>
        </w:tc>
        <w:tc>
          <w:tcPr>
            <w:tcW w:w="21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A31DBD">
            <w:pPr>
              <w:adjustRightInd w:val="0"/>
              <w:snapToGrid w:val="0"/>
              <w:spacing w:line="360" w:lineRule="auto"/>
              <w:jc w:val="center"/>
              <w:rPr>
                <w:rFonts w:ascii="宋体" w:hAnsi="宋体" w:eastAsia="宋体"/>
                <w:color w:val="000000"/>
                <w:sz w:val="24"/>
              </w:rPr>
            </w:pPr>
          </w:p>
        </w:tc>
        <w:tc>
          <w:tcPr>
            <w:tcW w:w="26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C58D54">
            <w:pPr>
              <w:adjustRightInd w:val="0"/>
              <w:snapToGrid w:val="0"/>
              <w:spacing w:line="360" w:lineRule="auto"/>
              <w:jc w:val="center"/>
              <w:rPr>
                <w:rFonts w:ascii="宋体" w:hAnsi="宋体" w:eastAsia="宋体"/>
                <w:color w:val="000000"/>
                <w:sz w:val="24"/>
              </w:rPr>
            </w:pP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339EFF">
            <w:pPr>
              <w:adjustRightInd w:val="0"/>
              <w:snapToGrid w:val="0"/>
              <w:spacing w:line="360" w:lineRule="auto"/>
              <w:jc w:val="center"/>
              <w:rPr>
                <w:rFonts w:ascii="宋体" w:hAnsi="宋体" w:eastAsia="宋体"/>
                <w:color w:val="000000"/>
                <w:sz w:val="24"/>
              </w:rPr>
            </w:pPr>
          </w:p>
        </w:tc>
        <w:tc>
          <w:tcPr>
            <w:tcW w:w="12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6664E3">
            <w:pPr>
              <w:adjustRightInd w:val="0"/>
              <w:snapToGrid w:val="0"/>
              <w:spacing w:line="360" w:lineRule="auto"/>
              <w:jc w:val="center"/>
              <w:rPr>
                <w:rFonts w:ascii="宋体" w:hAnsi="宋体" w:eastAsia="宋体"/>
                <w:color w:val="000000"/>
                <w:sz w:val="24"/>
              </w:rPr>
            </w:pPr>
          </w:p>
        </w:tc>
      </w:tr>
    </w:tbl>
    <w:p w14:paraId="3C87B802">
      <w:pPr>
        <w:ind w:firstLine="0" w:firstLineChars="0"/>
        <w:rPr>
          <w:rFonts w:hint="eastAsia"/>
          <w:highlight w:val="lightGray"/>
        </w:rPr>
      </w:pPr>
    </w:p>
    <w:p w14:paraId="701CF693">
      <w:pPr>
        <w:pStyle w:val="24"/>
        <w:widowControl/>
        <w:rPr>
          <w:rFonts w:hint="eastAsia" w:ascii="宋体" w:hAnsi="Courier New" w:eastAsia="宋体" w:cs="Times New Roman"/>
          <w:kern w:val="2"/>
          <w:sz w:val="21"/>
          <w:szCs w:val="21"/>
        </w:rPr>
      </w:pPr>
    </w:p>
    <w:p w14:paraId="7658A253">
      <w:pPr>
        <w:pStyle w:val="24"/>
        <w:widowControl/>
        <w:rPr>
          <w:rFonts w:hint="eastAsia" w:ascii="宋体" w:hAnsi="Courier New" w:eastAsia="宋体" w:cs="Times New Roman"/>
          <w:kern w:val="2"/>
          <w:sz w:val="21"/>
          <w:szCs w:val="21"/>
        </w:rPr>
      </w:pPr>
    </w:p>
    <w:p w14:paraId="3F4DD5C7">
      <w:pPr>
        <w:pStyle w:val="24"/>
        <w:widowControl/>
        <w:rPr>
          <w:rFonts w:hint="eastAsia" w:ascii="宋体" w:hAnsi="Courier New" w:eastAsia="宋体" w:cs="Times New Roman"/>
          <w:kern w:val="2"/>
          <w:sz w:val="21"/>
          <w:szCs w:val="21"/>
        </w:rPr>
      </w:pPr>
    </w:p>
    <w:p w14:paraId="17D2D9F4">
      <w:pPr>
        <w:pStyle w:val="24"/>
        <w:widowControl/>
        <w:rPr>
          <w:rFonts w:hint="eastAsia" w:ascii="宋体" w:hAnsi="Courier New" w:eastAsia="宋体" w:cs="Times New Roman"/>
          <w:kern w:val="2"/>
          <w:sz w:val="21"/>
          <w:szCs w:val="21"/>
        </w:rPr>
      </w:pPr>
    </w:p>
    <w:p w14:paraId="18C29731">
      <w:pPr>
        <w:pStyle w:val="24"/>
        <w:widowControl/>
        <w:rPr>
          <w:rFonts w:hint="eastAsia" w:ascii="宋体" w:hAnsi="Courier New" w:eastAsia="宋体" w:cs="Times New Roman"/>
          <w:kern w:val="2"/>
          <w:sz w:val="21"/>
          <w:szCs w:val="21"/>
        </w:rPr>
      </w:pPr>
    </w:p>
    <w:p w14:paraId="737446B5">
      <w:pPr>
        <w:pStyle w:val="24"/>
        <w:widowControl/>
        <w:rPr>
          <w:rFonts w:hint="eastAsia" w:ascii="宋体" w:hAnsi="Courier New" w:eastAsia="宋体" w:cs="Times New Roman"/>
          <w:kern w:val="2"/>
          <w:sz w:val="21"/>
          <w:szCs w:val="21"/>
        </w:rPr>
      </w:pPr>
    </w:p>
    <w:p w14:paraId="568606B1">
      <w:pPr>
        <w:pStyle w:val="24"/>
        <w:widowControl/>
        <w:rPr>
          <w:rFonts w:hint="eastAsia" w:ascii="宋体" w:hAnsi="Courier New" w:eastAsia="宋体" w:cs="Times New Roman"/>
          <w:kern w:val="2"/>
          <w:sz w:val="21"/>
          <w:szCs w:val="21"/>
        </w:rPr>
      </w:pPr>
    </w:p>
    <w:p w14:paraId="77E20400">
      <w:pPr>
        <w:pStyle w:val="24"/>
        <w:widowControl/>
        <w:rPr>
          <w:rFonts w:hint="eastAsia" w:ascii="宋体" w:hAnsi="Courier New" w:eastAsia="宋体" w:cs="Times New Roman"/>
          <w:kern w:val="2"/>
          <w:sz w:val="21"/>
          <w:szCs w:val="21"/>
        </w:rPr>
      </w:pPr>
    </w:p>
    <w:p w14:paraId="71A401BD">
      <w:pPr>
        <w:pStyle w:val="24"/>
        <w:widowControl/>
        <w:rPr>
          <w:rFonts w:hint="eastAsia" w:ascii="宋体" w:hAnsi="Courier New" w:eastAsia="宋体" w:cs="Times New Roman"/>
          <w:kern w:val="2"/>
          <w:sz w:val="21"/>
          <w:szCs w:val="21"/>
        </w:rPr>
      </w:pPr>
    </w:p>
    <w:p w14:paraId="2F844071">
      <w:pPr>
        <w:pStyle w:val="24"/>
        <w:widowControl/>
        <w:rPr>
          <w:rFonts w:hint="eastAsia" w:ascii="宋体" w:hAnsi="Courier New" w:eastAsia="宋体" w:cs="Times New Roman"/>
          <w:kern w:val="2"/>
          <w:sz w:val="21"/>
          <w:szCs w:val="21"/>
        </w:rPr>
      </w:pPr>
    </w:p>
    <w:p w14:paraId="2B914E0B">
      <w:pPr>
        <w:pStyle w:val="24"/>
        <w:widowControl/>
        <w:rPr>
          <w:rFonts w:hint="eastAsia" w:ascii="宋体" w:hAnsi="Courier New" w:eastAsia="宋体" w:cs="Times New Roman"/>
          <w:kern w:val="2"/>
          <w:sz w:val="21"/>
          <w:szCs w:val="21"/>
        </w:rPr>
      </w:pPr>
    </w:p>
    <w:p w14:paraId="25D4317F">
      <w:pPr>
        <w:pStyle w:val="24"/>
        <w:widowControl/>
        <w:rPr>
          <w:rFonts w:hint="eastAsia" w:ascii="宋体" w:hAnsi="Courier New" w:eastAsia="宋体" w:cs="Times New Roman"/>
          <w:kern w:val="2"/>
          <w:sz w:val="21"/>
          <w:szCs w:val="21"/>
        </w:rPr>
      </w:pPr>
    </w:p>
    <w:p w14:paraId="15F13EDB">
      <w:pPr>
        <w:adjustRightInd w:val="0"/>
        <w:snapToGrid w:val="0"/>
        <w:spacing w:line="360" w:lineRule="auto"/>
        <w:jc w:val="left"/>
        <w:rPr>
          <w:rFonts w:hint="eastAsia" w:ascii="宋体" w:hAnsi="宋体"/>
          <w:b/>
          <w:bCs/>
          <w:sz w:val="24"/>
          <w:szCs w:val="24"/>
        </w:rPr>
      </w:pPr>
      <w:bookmarkStart w:id="4" w:name="_Toc21422"/>
      <w:bookmarkStart w:id="5" w:name="_Toc7814"/>
      <w:r>
        <w:rPr>
          <w:rFonts w:hint="eastAsia" w:ascii="宋体" w:hAnsi="宋体"/>
          <w:b/>
          <w:bCs/>
          <w:color w:val="000000"/>
          <w:sz w:val="24"/>
          <w:szCs w:val="24"/>
        </w:rPr>
        <w:t>附件</w:t>
      </w:r>
      <w:r>
        <w:rPr>
          <w:rFonts w:hint="eastAsia" w:ascii="宋体" w:hAnsi="宋体"/>
          <w:b/>
          <w:bCs/>
          <w:color w:val="000000"/>
          <w:sz w:val="24"/>
          <w:szCs w:val="24"/>
          <w:lang w:val="en-US" w:eastAsia="zh-CN"/>
        </w:rPr>
        <w:t>9</w:t>
      </w:r>
      <w:r>
        <w:rPr>
          <w:rFonts w:hint="eastAsia" w:ascii="宋体" w:hAnsi="宋体"/>
          <w:b/>
          <w:bCs/>
          <w:color w:val="000000"/>
          <w:sz w:val="24"/>
          <w:szCs w:val="24"/>
        </w:rPr>
        <w:t>-</w:t>
      </w:r>
      <w:r>
        <w:rPr>
          <w:rFonts w:hint="eastAsia" w:ascii="宋体" w:hAnsi="宋体"/>
          <w:b/>
          <w:bCs/>
          <w:sz w:val="24"/>
          <w:szCs w:val="24"/>
          <w:lang w:val="en-US" w:eastAsia="zh-CN"/>
        </w:rPr>
        <w:t>2026</w:t>
      </w:r>
      <w:r>
        <w:rPr>
          <w:rFonts w:hint="eastAsia" w:ascii="宋体" w:hAnsi="宋体"/>
          <w:b/>
          <w:bCs/>
          <w:sz w:val="24"/>
          <w:szCs w:val="24"/>
        </w:rPr>
        <w:t>年</w:t>
      </w:r>
      <w:r>
        <w:rPr>
          <w:rFonts w:hint="eastAsia" w:asciiTheme="majorEastAsia" w:hAnsiTheme="majorEastAsia" w:eastAsiaTheme="majorEastAsia"/>
          <w:b/>
          <w:bCs/>
          <w:sz w:val="24"/>
          <w:szCs w:val="24"/>
        </w:rPr>
        <w:t>形象店标识物料</w:t>
      </w:r>
      <w:r>
        <w:rPr>
          <w:rFonts w:hint="eastAsia" w:ascii="宋体" w:hAnsi="宋体"/>
          <w:b/>
          <w:bCs/>
          <w:color w:val="000000"/>
          <w:sz w:val="24"/>
          <w:szCs w:val="24"/>
        </w:rPr>
        <w:t>制作清单</w:t>
      </w:r>
    </w:p>
    <w:p w14:paraId="16ADA4FC">
      <w:pPr>
        <w:adjustRightInd w:val="0"/>
        <w:snapToGrid w:val="0"/>
        <w:spacing w:line="360" w:lineRule="auto"/>
        <w:jc w:val="left"/>
        <w:rPr>
          <w:rFonts w:ascii="宋体" w:hAnsi="宋体"/>
          <w:sz w:val="24"/>
          <w:szCs w:val="24"/>
        </w:rPr>
      </w:pPr>
      <w:r>
        <w:rPr>
          <w:rFonts w:hint="eastAsia" w:ascii="宋体" w:hAnsi="宋体"/>
          <w:sz w:val="24"/>
          <w:szCs w:val="24"/>
        </w:rPr>
        <w:t>1</w:t>
      </w:r>
      <w:r>
        <w:rPr>
          <w:rFonts w:ascii="宋体" w:hAnsi="宋体"/>
          <w:sz w:val="24"/>
          <w:szCs w:val="24"/>
        </w:rPr>
        <w:t>.</w:t>
      </w:r>
      <w:r>
        <w:rPr>
          <w:rFonts w:hint="eastAsia" w:ascii="宋体" w:hAnsi="宋体"/>
          <w:sz w:val="24"/>
          <w:szCs w:val="24"/>
        </w:rPr>
        <w:t>形象标识制作清单</w:t>
      </w:r>
    </w:p>
    <w:tbl>
      <w:tblPr>
        <w:tblStyle w:val="49"/>
        <w:tblW w:w="109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70"/>
        <w:gridCol w:w="899"/>
        <w:gridCol w:w="2497"/>
        <w:gridCol w:w="1844"/>
        <w:gridCol w:w="4258"/>
        <w:gridCol w:w="849"/>
      </w:tblGrid>
      <w:tr w14:paraId="0390F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 w:hRule="atLeast"/>
          <w:tblHeader/>
          <w:jc w:val="center"/>
        </w:trPr>
        <w:tc>
          <w:tcPr>
            <w:tcW w:w="570" w:type="dxa"/>
            <w:vAlign w:val="center"/>
          </w:tcPr>
          <w:p w14:paraId="2CD60FF9">
            <w:pPr>
              <w:spacing w:line="240" w:lineRule="atLeast"/>
              <w:jc w:val="center"/>
              <w:rPr>
                <w:rFonts w:hint="eastAsia" w:ascii="宋体" w:hAnsi="宋体" w:eastAsia="宋体" w:cs="宋体"/>
                <w:b/>
                <w:bCs/>
                <w:sz w:val="15"/>
                <w:szCs w:val="15"/>
              </w:rPr>
            </w:pPr>
            <w:r>
              <w:rPr>
                <w:rFonts w:hint="eastAsia" w:ascii="宋体" w:hAnsi="宋体" w:eastAsia="宋体" w:cs="宋体"/>
                <w:b/>
                <w:bCs/>
                <w:sz w:val="15"/>
                <w:szCs w:val="15"/>
              </w:rPr>
              <w:t>序号</w:t>
            </w:r>
          </w:p>
        </w:tc>
        <w:tc>
          <w:tcPr>
            <w:tcW w:w="899" w:type="dxa"/>
            <w:vAlign w:val="center"/>
          </w:tcPr>
          <w:p w14:paraId="713B89FD">
            <w:pPr>
              <w:spacing w:line="240" w:lineRule="atLeast"/>
              <w:jc w:val="center"/>
              <w:rPr>
                <w:rFonts w:hint="eastAsia" w:ascii="宋体" w:hAnsi="宋体" w:eastAsia="宋体" w:cs="宋体"/>
                <w:b/>
                <w:bCs/>
                <w:sz w:val="15"/>
                <w:szCs w:val="15"/>
              </w:rPr>
            </w:pPr>
            <w:r>
              <w:rPr>
                <w:rFonts w:hint="eastAsia" w:ascii="宋体" w:hAnsi="宋体" w:eastAsia="宋体" w:cs="宋体"/>
                <w:b/>
                <w:bCs/>
                <w:sz w:val="15"/>
                <w:szCs w:val="15"/>
              </w:rPr>
              <w:t>物料名称</w:t>
            </w:r>
          </w:p>
        </w:tc>
        <w:tc>
          <w:tcPr>
            <w:tcW w:w="2497" w:type="dxa"/>
            <w:vAlign w:val="center"/>
          </w:tcPr>
          <w:p w14:paraId="0C659CA3">
            <w:pPr>
              <w:spacing w:line="240" w:lineRule="atLeast"/>
              <w:jc w:val="center"/>
              <w:rPr>
                <w:rFonts w:hint="eastAsia" w:ascii="宋体" w:hAnsi="宋体" w:eastAsia="宋体" w:cs="宋体"/>
                <w:b/>
                <w:bCs/>
                <w:sz w:val="15"/>
                <w:szCs w:val="15"/>
              </w:rPr>
            </w:pPr>
            <w:r>
              <w:rPr>
                <w:rFonts w:hint="eastAsia" w:ascii="宋体" w:hAnsi="宋体" w:eastAsia="宋体" w:cs="宋体"/>
                <w:b/>
                <w:bCs/>
                <w:sz w:val="15"/>
                <w:szCs w:val="15"/>
              </w:rPr>
              <w:t>图例</w:t>
            </w:r>
          </w:p>
        </w:tc>
        <w:tc>
          <w:tcPr>
            <w:tcW w:w="1844" w:type="dxa"/>
            <w:vAlign w:val="center"/>
          </w:tcPr>
          <w:p w14:paraId="488A4DB9">
            <w:pPr>
              <w:spacing w:line="240" w:lineRule="atLeast"/>
              <w:jc w:val="center"/>
              <w:rPr>
                <w:rFonts w:hint="eastAsia" w:ascii="宋体" w:hAnsi="宋体" w:eastAsia="宋体" w:cs="宋体"/>
                <w:b/>
                <w:bCs/>
                <w:sz w:val="15"/>
                <w:szCs w:val="15"/>
              </w:rPr>
            </w:pPr>
            <w:r>
              <w:rPr>
                <w:rFonts w:hint="eastAsia" w:ascii="宋体" w:hAnsi="宋体" w:eastAsia="宋体" w:cs="宋体"/>
                <w:b/>
                <w:bCs/>
                <w:sz w:val="15"/>
                <w:szCs w:val="15"/>
              </w:rPr>
              <w:t>尺寸规格</w:t>
            </w:r>
          </w:p>
        </w:tc>
        <w:tc>
          <w:tcPr>
            <w:tcW w:w="4258" w:type="dxa"/>
            <w:vAlign w:val="center"/>
          </w:tcPr>
          <w:p w14:paraId="18FDA6D9">
            <w:pPr>
              <w:spacing w:line="240" w:lineRule="atLeast"/>
              <w:jc w:val="center"/>
              <w:rPr>
                <w:rFonts w:hint="eastAsia" w:ascii="宋体" w:hAnsi="宋体" w:eastAsia="宋体" w:cs="宋体"/>
                <w:b/>
                <w:bCs/>
                <w:sz w:val="15"/>
                <w:szCs w:val="15"/>
              </w:rPr>
            </w:pPr>
            <w:bookmarkStart w:id="6" w:name="_Hlk139029512"/>
            <w:r>
              <w:rPr>
                <w:rFonts w:hint="eastAsia" w:ascii="宋体" w:hAnsi="宋体" w:eastAsia="宋体" w:cs="宋体"/>
                <w:b/>
                <w:bCs/>
                <w:sz w:val="15"/>
                <w:szCs w:val="15"/>
              </w:rPr>
              <w:t>工艺材质</w:t>
            </w:r>
            <w:bookmarkEnd w:id="6"/>
          </w:p>
        </w:tc>
        <w:tc>
          <w:tcPr>
            <w:tcW w:w="849" w:type="dxa"/>
            <w:vAlign w:val="center"/>
          </w:tcPr>
          <w:p w14:paraId="18B2BAB5">
            <w:pPr>
              <w:spacing w:line="240" w:lineRule="atLeast"/>
              <w:jc w:val="center"/>
              <w:rPr>
                <w:rFonts w:hint="eastAsia" w:ascii="宋体" w:hAnsi="宋体" w:eastAsia="宋体" w:cs="宋体"/>
                <w:b/>
                <w:bCs/>
                <w:sz w:val="15"/>
                <w:szCs w:val="15"/>
              </w:rPr>
            </w:pPr>
            <w:r>
              <w:rPr>
                <w:rFonts w:hint="eastAsia" w:ascii="宋体" w:hAnsi="宋体" w:eastAsia="宋体" w:cs="宋体"/>
                <w:b/>
                <w:bCs/>
                <w:sz w:val="15"/>
                <w:szCs w:val="15"/>
              </w:rPr>
              <w:t>单位</w:t>
            </w:r>
          </w:p>
        </w:tc>
      </w:tr>
      <w:tr w14:paraId="2C1F02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570" w:type="dxa"/>
            <w:vAlign w:val="center"/>
          </w:tcPr>
          <w:p w14:paraId="31469D78">
            <w:pPr>
              <w:keepNext w:val="0"/>
              <w:keepLines w:val="0"/>
              <w:widowControl/>
              <w:suppressLineNumbers w:val="0"/>
              <w:jc w:val="center"/>
              <w:textAlignment w:val="center"/>
              <w:rPr>
                <w:rFonts w:hint="eastAsia" w:ascii="宋体" w:hAnsi="宋体" w:eastAsia="宋体" w:cs="宋体"/>
                <w:sz w:val="15"/>
                <w:szCs w:val="15"/>
                <w:lang w:val="en-US" w:eastAsia="zh-CN"/>
              </w:rPr>
            </w:pPr>
            <w:r>
              <w:rPr>
                <w:rFonts w:hint="eastAsia" w:ascii="宋体" w:hAnsi="宋体" w:eastAsia="宋体" w:cs="宋体"/>
                <w:i w:val="0"/>
                <w:iCs w:val="0"/>
                <w:color w:val="000000"/>
                <w:kern w:val="0"/>
                <w:sz w:val="15"/>
                <w:szCs w:val="15"/>
                <w:u w:val="none"/>
                <w:lang w:val="en-US" w:eastAsia="zh-CN" w:bidi="ar"/>
              </w:rPr>
              <w:t>1</w:t>
            </w:r>
          </w:p>
        </w:tc>
        <w:tc>
          <w:tcPr>
            <w:tcW w:w="899" w:type="dxa"/>
            <w:vMerge w:val="restart"/>
            <w:vAlign w:val="center"/>
          </w:tcPr>
          <w:p w14:paraId="24E68170">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品牌LOGO</w:t>
            </w:r>
          </w:p>
        </w:tc>
        <w:tc>
          <w:tcPr>
            <w:tcW w:w="2497" w:type="dxa"/>
            <w:vMerge w:val="restart"/>
            <w:noWrap/>
            <w:vAlign w:val="center"/>
          </w:tcPr>
          <w:p w14:paraId="387052F5">
            <w:pPr>
              <w:spacing w:line="240" w:lineRule="atLeast"/>
              <w:rPr>
                <w:rFonts w:hint="eastAsia" w:ascii="宋体" w:hAnsi="宋体" w:eastAsia="宋体" w:cs="宋体"/>
                <w:sz w:val="15"/>
                <w:szCs w:val="15"/>
              </w:rPr>
            </w:pPr>
            <w:r>
              <w:rPr>
                <w:rFonts w:hint="eastAsia" w:ascii="宋体" w:hAnsi="宋体" w:eastAsia="宋体" w:cs="宋体"/>
                <w:sz w:val="15"/>
                <w:szCs w:val="15"/>
              </w:rPr>
              <w:drawing>
                <wp:anchor distT="0" distB="0" distL="114300" distR="114300" simplePos="0" relativeHeight="251669504" behindDoc="0" locked="0" layoutInCell="1" allowOverlap="1">
                  <wp:simplePos x="0" y="0"/>
                  <wp:positionH relativeFrom="column">
                    <wp:posOffset>271780</wp:posOffset>
                  </wp:positionH>
                  <wp:positionV relativeFrom="paragraph">
                    <wp:posOffset>115570</wp:posOffset>
                  </wp:positionV>
                  <wp:extent cx="880110" cy="802005"/>
                  <wp:effectExtent l="0" t="0" r="8890" b="10795"/>
                  <wp:wrapSquare wrapText="bothSides"/>
                  <wp:docPr id="878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5" name="图片 9"/>
                          <pic:cNvPicPr>
                            <a:picLocks noChangeAspect="1"/>
                          </pic:cNvPicPr>
                        </pic:nvPicPr>
                        <pic:blipFill>
                          <a:blip r:embed="rId7"/>
                          <a:stretch>
                            <a:fillRect/>
                          </a:stretch>
                        </pic:blipFill>
                        <pic:spPr>
                          <a:xfrm>
                            <a:off x="0" y="0"/>
                            <a:ext cx="880110" cy="802005"/>
                          </a:xfrm>
                          <a:prstGeom prst="rect">
                            <a:avLst/>
                          </a:prstGeom>
                          <a:noFill/>
                          <a:ln w="9525">
                            <a:noFill/>
                          </a:ln>
                        </pic:spPr>
                      </pic:pic>
                    </a:graphicData>
                  </a:graphic>
                </wp:anchor>
              </w:drawing>
            </w:r>
          </w:p>
        </w:tc>
        <w:tc>
          <w:tcPr>
            <w:tcW w:w="1844" w:type="dxa"/>
            <w:vAlign w:val="center"/>
          </w:tcPr>
          <w:p w14:paraId="6704B14F">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H</w:t>
            </w:r>
            <w:r>
              <w:rPr>
                <w:rFonts w:hint="eastAsia" w:ascii="宋体" w:hAnsi="宋体" w:eastAsia="宋体" w:cs="宋体"/>
                <w:sz w:val="15"/>
                <w:szCs w:val="15"/>
                <w:lang w:val="en-US" w:eastAsia="zh-CN"/>
              </w:rPr>
              <w:t>20</w:t>
            </w:r>
            <w:r>
              <w:rPr>
                <w:rFonts w:hint="eastAsia" w:ascii="宋体" w:hAnsi="宋体" w:eastAsia="宋体" w:cs="宋体"/>
                <w:sz w:val="15"/>
                <w:szCs w:val="15"/>
              </w:rPr>
              <w:t>00</w:t>
            </w:r>
          </w:p>
        </w:tc>
        <w:tc>
          <w:tcPr>
            <w:tcW w:w="4258" w:type="dxa"/>
            <w:vMerge w:val="restart"/>
            <w:vAlign w:val="center"/>
          </w:tcPr>
          <w:p w14:paraId="01B91718">
            <w:pPr>
              <w:spacing w:line="240" w:lineRule="atLeast"/>
              <w:jc w:val="left"/>
              <w:rPr>
                <w:rFonts w:hint="eastAsia" w:ascii="宋体" w:hAnsi="宋体" w:eastAsia="宋体" w:cs="宋体"/>
                <w:sz w:val="15"/>
                <w:szCs w:val="15"/>
              </w:rPr>
            </w:pPr>
            <w:r>
              <w:rPr>
                <w:rFonts w:hint="eastAsia" w:ascii="宋体" w:hAnsi="宋体" w:eastAsia="宋体" w:cs="宋体"/>
                <w:sz w:val="15"/>
                <w:szCs w:val="15"/>
                <w:lang w:val="en-US" w:eastAsia="zh-CN"/>
              </w:rPr>
              <w:t xml:space="preserve">1. LOG0:面板采用 5mm 三菱牌亚克力吸塑，表面真空镀膜(金属银色)。 </w:t>
            </w:r>
          </w:p>
          <w:p w14:paraId="63DAF954">
            <w:pPr>
              <w:spacing w:line="240" w:lineRule="atLeast"/>
              <w:jc w:val="left"/>
              <w:rPr>
                <w:rFonts w:hint="eastAsia" w:ascii="宋体" w:hAnsi="宋体" w:eastAsia="宋体" w:cs="宋体"/>
                <w:sz w:val="15"/>
                <w:szCs w:val="15"/>
              </w:rPr>
            </w:pPr>
            <w:r>
              <w:rPr>
                <w:rFonts w:hint="eastAsia" w:ascii="宋体" w:hAnsi="宋体" w:eastAsia="宋体" w:cs="宋体"/>
                <w:sz w:val="15"/>
                <w:szCs w:val="15"/>
                <w:lang w:val="en-US" w:eastAsia="zh-CN"/>
              </w:rPr>
              <w:t xml:space="preserve">2. 文字:面板采用 5mm 三菱牌亚克力吸塑，表面真空镀膜(金属银色)。 </w:t>
            </w:r>
          </w:p>
          <w:p w14:paraId="0232D004">
            <w:pPr>
              <w:spacing w:line="240" w:lineRule="atLeast"/>
              <w:jc w:val="left"/>
              <w:rPr>
                <w:rFonts w:hint="eastAsia" w:ascii="宋体" w:hAnsi="宋体" w:eastAsia="宋体" w:cs="宋体"/>
                <w:sz w:val="15"/>
                <w:szCs w:val="15"/>
              </w:rPr>
            </w:pPr>
            <w:r>
              <w:rPr>
                <w:rFonts w:hint="eastAsia" w:ascii="宋体" w:hAnsi="宋体" w:eastAsia="宋体" w:cs="宋体"/>
                <w:sz w:val="15"/>
                <w:szCs w:val="15"/>
                <w:lang w:val="en-US" w:eastAsia="zh-CN"/>
              </w:rPr>
              <w:t xml:space="preserve">3. 光源:采用白色防水 LED(5 年内光衰不超过 20%)色温 6500K。明纬电源。 </w:t>
            </w:r>
          </w:p>
        </w:tc>
        <w:tc>
          <w:tcPr>
            <w:tcW w:w="849" w:type="dxa"/>
            <w:vAlign w:val="center"/>
          </w:tcPr>
          <w:p w14:paraId="03521272">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套</w:t>
            </w:r>
          </w:p>
        </w:tc>
      </w:tr>
      <w:tr w14:paraId="7445B5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jc w:val="center"/>
        </w:trPr>
        <w:tc>
          <w:tcPr>
            <w:tcW w:w="570" w:type="dxa"/>
            <w:vAlign w:val="center"/>
          </w:tcPr>
          <w:p w14:paraId="0AF86494">
            <w:pPr>
              <w:keepNext w:val="0"/>
              <w:keepLines w:val="0"/>
              <w:widowControl/>
              <w:suppressLineNumbers w:val="0"/>
              <w:jc w:val="center"/>
              <w:textAlignment w:val="center"/>
              <w:rPr>
                <w:rFonts w:hint="eastAsia" w:ascii="宋体" w:hAnsi="宋体" w:eastAsia="宋体" w:cs="宋体"/>
                <w:sz w:val="15"/>
                <w:szCs w:val="15"/>
                <w:lang w:val="en-US" w:eastAsia="zh-CN"/>
              </w:rPr>
            </w:pPr>
            <w:r>
              <w:rPr>
                <w:rFonts w:hint="eastAsia" w:ascii="宋体" w:hAnsi="宋体" w:eastAsia="宋体" w:cs="宋体"/>
                <w:i w:val="0"/>
                <w:iCs w:val="0"/>
                <w:color w:val="000000"/>
                <w:kern w:val="0"/>
                <w:sz w:val="15"/>
                <w:szCs w:val="15"/>
                <w:u w:val="none"/>
                <w:lang w:val="en-US" w:eastAsia="zh-CN" w:bidi="ar"/>
              </w:rPr>
              <w:t>2</w:t>
            </w:r>
          </w:p>
        </w:tc>
        <w:tc>
          <w:tcPr>
            <w:tcW w:w="899" w:type="dxa"/>
            <w:vMerge w:val="continue"/>
            <w:vAlign w:val="center"/>
          </w:tcPr>
          <w:p w14:paraId="4AEA0D6E">
            <w:pPr>
              <w:spacing w:line="240" w:lineRule="atLeast"/>
              <w:jc w:val="center"/>
              <w:rPr>
                <w:rFonts w:hint="eastAsia" w:ascii="宋体" w:hAnsi="宋体" w:eastAsia="宋体" w:cs="宋体"/>
                <w:sz w:val="15"/>
                <w:szCs w:val="15"/>
              </w:rPr>
            </w:pPr>
          </w:p>
        </w:tc>
        <w:tc>
          <w:tcPr>
            <w:tcW w:w="2497" w:type="dxa"/>
            <w:vMerge w:val="continue"/>
            <w:vAlign w:val="center"/>
          </w:tcPr>
          <w:p w14:paraId="101834C0">
            <w:pPr>
              <w:spacing w:line="240" w:lineRule="atLeast"/>
              <w:jc w:val="center"/>
              <w:rPr>
                <w:rFonts w:hint="eastAsia" w:ascii="宋体" w:hAnsi="宋体" w:eastAsia="宋体" w:cs="宋体"/>
                <w:sz w:val="15"/>
                <w:szCs w:val="15"/>
              </w:rPr>
            </w:pPr>
          </w:p>
        </w:tc>
        <w:tc>
          <w:tcPr>
            <w:tcW w:w="1844" w:type="dxa"/>
            <w:vAlign w:val="center"/>
          </w:tcPr>
          <w:p w14:paraId="01A79DAA">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H1</w:t>
            </w:r>
            <w:r>
              <w:rPr>
                <w:rFonts w:hint="eastAsia" w:ascii="宋体" w:hAnsi="宋体" w:eastAsia="宋体" w:cs="宋体"/>
                <w:sz w:val="15"/>
                <w:szCs w:val="15"/>
                <w:lang w:val="en-US" w:eastAsia="zh-CN"/>
              </w:rPr>
              <w:t>8</w:t>
            </w:r>
            <w:r>
              <w:rPr>
                <w:rFonts w:hint="eastAsia" w:ascii="宋体" w:hAnsi="宋体" w:eastAsia="宋体" w:cs="宋体"/>
                <w:sz w:val="15"/>
                <w:szCs w:val="15"/>
              </w:rPr>
              <w:t>00</w:t>
            </w:r>
          </w:p>
        </w:tc>
        <w:tc>
          <w:tcPr>
            <w:tcW w:w="4258" w:type="dxa"/>
            <w:vMerge w:val="continue"/>
            <w:vAlign w:val="center"/>
          </w:tcPr>
          <w:p w14:paraId="29F65223">
            <w:pPr>
              <w:spacing w:line="240" w:lineRule="atLeast"/>
              <w:jc w:val="left"/>
              <w:rPr>
                <w:rFonts w:hint="eastAsia" w:ascii="宋体" w:hAnsi="宋体" w:eastAsia="宋体" w:cs="宋体"/>
                <w:sz w:val="15"/>
                <w:szCs w:val="15"/>
              </w:rPr>
            </w:pPr>
          </w:p>
        </w:tc>
        <w:tc>
          <w:tcPr>
            <w:tcW w:w="849" w:type="dxa"/>
            <w:vAlign w:val="center"/>
          </w:tcPr>
          <w:p w14:paraId="48445323">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套</w:t>
            </w:r>
          </w:p>
        </w:tc>
      </w:tr>
      <w:tr w14:paraId="6C07D1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570" w:type="dxa"/>
            <w:vAlign w:val="center"/>
          </w:tcPr>
          <w:p w14:paraId="0F57C4AF">
            <w:pPr>
              <w:keepNext w:val="0"/>
              <w:keepLines w:val="0"/>
              <w:widowControl/>
              <w:suppressLineNumbers w:val="0"/>
              <w:jc w:val="center"/>
              <w:textAlignment w:val="center"/>
              <w:rPr>
                <w:rFonts w:hint="eastAsia" w:ascii="宋体" w:hAnsi="宋体" w:eastAsia="宋体" w:cs="宋体"/>
                <w:sz w:val="15"/>
                <w:szCs w:val="15"/>
                <w:lang w:val="en-US" w:eastAsia="zh-CN"/>
              </w:rPr>
            </w:pPr>
            <w:r>
              <w:rPr>
                <w:rFonts w:hint="eastAsia" w:ascii="宋体" w:hAnsi="宋体" w:eastAsia="宋体" w:cs="宋体"/>
                <w:i w:val="0"/>
                <w:iCs w:val="0"/>
                <w:color w:val="000000"/>
                <w:kern w:val="0"/>
                <w:sz w:val="15"/>
                <w:szCs w:val="15"/>
                <w:u w:val="none"/>
                <w:lang w:val="en-US" w:eastAsia="zh-CN" w:bidi="ar"/>
              </w:rPr>
              <w:t>3</w:t>
            </w:r>
          </w:p>
        </w:tc>
        <w:tc>
          <w:tcPr>
            <w:tcW w:w="899" w:type="dxa"/>
            <w:vMerge w:val="continue"/>
            <w:vAlign w:val="center"/>
          </w:tcPr>
          <w:p w14:paraId="7BB9E1A4">
            <w:pPr>
              <w:spacing w:line="240" w:lineRule="atLeast"/>
              <w:jc w:val="center"/>
              <w:rPr>
                <w:rFonts w:hint="eastAsia" w:ascii="宋体" w:hAnsi="宋体" w:eastAsia="宋体" w:cs="宋体"/>
                <w:sz w:val="15"/>
                <w:szCs w:val="15"/>
              </w:rPr>
            </w:pPr>
          </w:p>
        </w:tc>
        <w:tc>
          <w:tcPr>
            <w:tcW w:w="2497" w:type="dxa"/>
            <w:vMerge w:val="continue"/>
            <w:vAlign w:val="center"/>
          </w:tcPr>
          <w:p w14:paraId="686DA578">
            <w:pPr>
              <w:spacing w:line="240" w:lineRule="atLeast"/>
              <w:jc w:val="center"/>
              <w:rPr>
                <w:rFonts w:hint="eastAsia" w:ascii="宋体" w:hAnsi="宋体" w:eastAsia="宋体" w:cs="宋体"/>
                <w:sz w:val="15"/>
                <w:szCs w:val="15"/>
              </w:rPr>
            </w:pPr>
          </w:p>
        </w:tc>
        <w:tc>
          <w:tcPr>
            <w:tcW w:w="1844" w:type="dxa"/>
            <w:vAlign w:val="center"/>
          </w:tcPr>
          <w:p w14:paraId="3FD04E9F">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H1</w:t>
            </w:r>
            <w:r>
              <w:rPr>
                <w:rFonts w:hint="eastAsia" w:ascii="宋体" w:hAnsi="宋体" w:eastAsia="宋体" w:cs="宋体"/>
                <w:sz w:val="15"/>
                <w:szCs w:val="15"/>
                <w:lang w:val="en-US" w:eastAsia="zh-CN"/>
              </w:rPr>
              <w:t>5</w:t>
            </w:r>
            <w:r>
              <w:rPr>
                <w:rFonts w:hint="eastAsia" w:ascii="宋体" w:hAnsi="宋体" w:eastAsia="宋体" w:cs="宋体"/>
                <w:sz w:val="15"/>
                <w:szCs w:val="15"/>
              </w:rPr>
              <w:t>00</w:t>
            </w:r>
          </w:p>
        </w:tc>
        <w:tc>
          <w:tcPr>
            <w:tcW w:w="4258" w:type="dxa"/>
            <w:vMerge w:val="continue"/>
            <w:vAlign w:val="center"/>
          </w:tcPr>
          <w:p w14:paraId="7ADCCFA6">
            <w:pPr>
              <w:spacing w:line="240" w:lineRule="atLeast"/>
              <w:jc w:val="left"/>
              <w:rPr>
                <w:rFonts w:hint="eastAsia" w:ascii="宋体" w:hAnsi="宋体" w:eastAsia="宋体" w:cs="宋体"/>
                <w:sz w:val="15"/>
                <w:szCs w:val="15"/>
              </w:rPr>
            </w:pPr>
          </w:p>
        </w:tc>
        <w:tc>
          <w:tcPr>
            <w:tcW w:w="849" w:type="dxa"/>
            <w:vAlign w:val="center"/>
          </w:tcPr>
          <w:p w14:paraId="5EA92ECB">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套</w:t>
            </w:r>
          </w:p>
        </w:tc>
      </w:tr>
      <w:tr w14:paraId="14681C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70" w:type="dxa"/>
            <w:vAlign w:val="center"/>
          </w:tcPr>
          <w:p w14:paraId="27E11802">
            <w:pPr>
              <w:keepNext w:val="0"/>
              <w:keepLines w:val="0"/>
              <w:widowControl/>
              <w:suppressLineNumbers w:val="0"/>
              <w:jc w:val="center"/>
              <w:textAlignment w:val="center"/>
              <w:rPr>
                <w:rFonts w:hint="eastAsia" w:ascii="宋体" w:hAnsi="宋体" w:eastAsia="宋体" w:cs="宋体"/>
                <w:sz w:val="15"/>
                <w:szCs w:val="15"/>
                <w:lang w:val="en-US" w:eastAsia="zh-CN"/>
              </w:rPr>
            </w:pPr>
            <w:r>
              <w:rPr>
                <w:rFonts w:hint="eastAsia" w:ascii="宋体" w:hAnsi="宋体" w:eastAsia="宋体" w:cs="宋体"/>
                <w:i w:val="0"/>
                <w:iCs w:val="0"/>
                <w:color w:val="000000"/>
                <w:kern w:val="0"/>
                <w:sz w:val="15"/>
                <w:szCs w:val="15"/>
                <w:u w:val="none"/>
                <w:lang w:val="en-US" w:eastAsia="zh-CN" w:bidi="ar"/>
              </w:rPr>
              <w:t>4</w:t>
            </w:r>
          </w:p>
        </w:tc>
        <w:tc>
          <w:tcPr>
            <w:tcW w:w="899" w:type="dxa"/>
            <w:vMerge w:val="continue"/>
            <w:vAlign w:val="center"/>
          </w:tcPr>
          <w:p w14:paraId="5A583963">
            <w:pPr>
              <w:spacing w:line="240" w:lineRule="atLeast"/>
              <w:jc w:val="center"/>
              <w:rPr>
                <w:rFonts w:hint="eastAsia" w:ascii="宋体" w:hAnsi="宋体" w:eastAsia="宋体" w:cs="宋体"/>
                <w:sz w:val="15"/>
                <w:szCs w:val="15"/>
              </w:rPr>
            </w:pPr>
          </w:p>
        </w:tc>
        <w:tc>
          <w:tcPr>
            <w:tcW w:w="2497" w:type="dxa"/>
            <w:vMerge w:val="continue"/>
            <w:vAlign w:val="center"/>
          </w:tcPr>
          <w:p w14:paraId="14AB331A">
            <w:pPr>
              <w:spacing w:line="240" w:lineRule="atLeast"/>
              <w:jc w:val="center"/>
              <w:rPr>
                <w:rFonts w:hint="eastAsia" w:ascii="宋体" w:hAnsi="宋体" w:eastAsia="宋体" w:cs="宋体"/>
                <w:sz w:val="15"/>
                <w:szCs w:val="15"/>
              </w:rPr>
            </w:pPr>
          </w:p>
        </w:tc>
        <w:tc>
          <w:tcPr>
            <w:tcW w:w="1844" w:type="dxa"/>
            <w:vAlign w:val="center"/>
          </w:tcPr>
          <w:p w14:paraId="05CA2BEC">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H</w:t>
            </w:r>
            <w:r>
              <w:rPr>
                <w:rFonts w:hint="eastAsia" w:ascii="宋体" w:hAnsi="宋体" w:eastAsia="宋体" w:cs="宋体"/>
                <w:sz w:val="15"/>
                <w:szCs w:val="15"/>
                <w:lang w:val="en-US" w:eastAsia="zh-CN"/>
              </w:rPr>
              <w:t>12</w:t>
            </w:r>
            <w:r>
              <w:rPr>
                <w:rFonts w:hint="eastAsia" w:ascii="宋体" w:hAnsi="宋体" w:eastAsia="宋体" w:cs="宋体"/>
                <w:sz w:val="15"/>
                <w:szCs w:val="15"/>
              </w:rPr>
              <w:t>00</w:t>
            </w:r>
          </w:p>
        </w:tc>
        <w:tc>
          <w:tcPr>
            <w:tcW w:w="4258" w:type="dxa"/>
            <w:vMerge w:val="continue"/>
            <w:vAlign w:val="center"/>
          </w:tcPr>
          <w:p w14:paraId="4BA9EBAF">
            <w:pPr>
              <w:spacing w:line="240" w:lineRule="atLeast"/>
              <w:jc w:val="left"/>
              <w:rPr>
                <w:rFonts w:hint="eastAsia" w:ascii="宋体" w:hAnsi="宋体" w:eastAsia="宋体" w:cs="宋体"/>
                <w:sz w:val="15"/>
                <w:szCs w:val="15"/>
              </w:rPr>
            </w:pPr>
          </w:p>
        </w:tc>
        <w:tc>
          <w:tcPr>
            <w:tcW w:w="849" w:type="dxa"/>
            <w:vAlign w:val="center"/>
          </w:tcPr>
          <w:p w14:paraId="63E939E0">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套</w:t>
            </w:r>
          </w:p>
        </w:tc>
      </w:tr>
      <w:tr w14:paraId="7F6C72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5" w:hRule="atLeast"/>
          <w:jc w:val="center"/>
        </w:trPr>
        <w:tc>
          <w:tcPr>
            <w:tcW w:w="570" w:type="dxa"/>
            <w:vAlign w:val="center"/>
          </w:tcPr>
          <w:p w14:paraId="2409809E">
            <w:pPr>
              <w:keepNext w:val="0"/>
              <w:keepLines w:val="0"/>
              <w:widowControl/>
              <w:suppressLineNumbers w:val="0"/>
              <w:jc w:val="center"/>
              <w:textAlignment w:val="center"/>
              <w:rPr>
                <w:rFonts w:hint="eastAsia" w:ascii="宋体" w:hAnsi="宋体" w:eastAsia="宋体" w:cs="宋体"/>
                <w:sz w:val="15"/>
                <w:szCs w:val="15"/>
                <w:lang w:val="en-US" w:eastAsia="zh-CN"/>
              </w:rPr>
            </w:pPr>
            <w:r>
              <w:rPr>
                <w:rFonts w:hint="eastAsia" w:ascii="宋体" w:hAnsi="宋体" w:eastAsia="宋体" w:cs="宋体"/>
                <w:i w:val="0"/>
                <w:iCs w:val="0"/>
                <w:color w:val="000000"/>
                <w:kern w:val="0"/>
                <w:sz w:val="15"/>
                <w:szCs w:val="15"/>
                <w:u w:val="none"/>
                <w:lang w:val="en-US" w:eastAsia="zh-CN" w:bidi="ar"/>
              </w:rPr>
              <w:t>5</w:t>
            </w:r>
          </w:p>
        </w:tc>
        <w:tc>
          <w:tcPr>
            <w:tcW w:w="899" w:type="dxa"/>
            <w:vMerge w:val="continue"/>
            <w:vAlign w:val="center"/>
          </w:tcPr>
          <w:p w14:paraId="7BC3056D">
            <w:pPr>
              <w:spacing w:line="240" w:lineRule="atLeast"/>
              <w:jc w:val="center"/>
              <w:rPr>
                <w:rFonts w:hint="eastAsia" w:ascii="宋体" w:hAnsi="宋体" w:eastAsia="宋体" w:cs="宋体"/>
                <w:sz w:val="15"/>
                <w:szCs w:val="15"/>
              </w:rPr>
            </w:pPr>
          </w:p>
        </w:tc>
        <w:tc>
          <w:tcPr>
            <w:tcW w:w="2497" w:type="dxa"/>
            <w:vMerge w:val="continue"/>
            <w:vAlign w:val="center"/>
          </w:tcPr>
          <w:p w14:paraId="5A23CF71">
            <w:pPr>
              <w:spacing w:line="240" w:lineRule="atLeast"/>
              <w:jc w:val="center"/>
              <w:rPr>
                <w:rFonts w:hint="eastAsia" w:ascii="宋体" w:hAnsi="宋体" w:eastAsia="宋体" w:cs="宋体"/>
                <w:sz w:val="15"/>
                <w:szCs w:val="15"/>
              </w:rPr>
            </w:pPr>
          </w:p>
        </w:tc>
        <w:tc>
          <w:tcPr>
            <w:tcW w:w="1844" w:type="dxa"/>
            <w:vAlign w:val="center"/>
          </w:tcPr>
          <w:p w14:paraId="3DA8F6D9">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H</w:t>
            </w:r>
            <w:r>
              <w:rPr>
                <w:rFonts w:hint="eastAsia" w:ascii="宋体" w:hAnsi="宋体" w:eastAsia="宋体" w:cs="宋体"/>
                <w:sz w:val="15"/>
                <w:szCs w:val="15"/>
                <w:lang w:val="en-US" w:eastAsia="zh-CN"/>
              </w:rPr>
              <w:t>10</w:t>
            </w:r>
            <w:r>
              <w:rPr>
                <w:rFonts w:hint="eastAsia" w:ascii="宋体" w:hAnsi="宋体" w:eastAsia="宋体" w:cs="宋体"/>
                <w:sz w:val="15"/>
                <w:szCs w:val="15"/>
              </w:rPr>
              <w:t>00</w:t>
            </w:r>
          </w:p>
        </w:tc>
        <w:tc>
          <w:tcPr>
            <w:tcW w:w="4258" w:type="dxa"/>
            <w:vMerge w:val="continue"/>
            <w:vAlign w:val="center"/>
          </w:tcPr>
          <w:p w14:paraId="0E18C6C1">
            <w:pPr>
              <w:spacing w:line="240" w:lineRule="atLeast"/>
              <w:jc w:val="left"/>
              <w:rPr>
                <w:rFonts w:hint="eastAsia" w:ascii="宋体" w:hAnsi="宋体" w:eastAsia="宋体" w:cs="宋体"/>
                <w:sz w:val="15"/>
                <w:szCs w:val="15"/>
              </w:rPr>
            </w:pPr>
          </w:p>
        </w:tc>
        <w:tc>
          <w:tcPr>
            <w:tcW w:w="849" w:type="dxa"/>
            <w:vAlign w:val="center"/>
          </w:tcPr>
          <w:p w14:paraId="6AEB8BD0">
            <w:pPr>
              <w:spacing w:line="240" w:lineRule="atLeast"/>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套</w:t>
            </w:r>
          </w:p>
        </w:tc>
      </w:tr>
      <w:tr w14:paraId="2E7079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570" w:type="dxa"/>
            <w:vAlign w:val="center"/>
          </w:tcPr>
          <w:p w14:paraId="700A22E8">
            <w:pPr>
              <w:keepNext w:val="0"/>
              <w:keepLines w:val="0"/>
              <w:widowControl/>
              <w:suppressLineNumbers w:val="0"/>
              <w:jc w:val="center"/>
              <w:textAlignment w:val="center"/>
              <w:rPr>
                <w:rFonts w:hint="eastAsia" w:ascii="宋体" w:hAnsi="宋体" w:eastAsia="宋体" w:cs="宋体"/>
                <w:sz w:val="15"/>
                <w:szCs w:val="15"/>
                <w:lang w:val="en-US" w:eastAsia="zh-CN"/>
              </w:rPr>
            </w:pPr>
            <w:r>
              <w:rPr>
                <w:rFonts w:hint="eastAsia" w:ascii="宋体" w:hAnsi="宋体" w:eastAsia="宋体" w:cs="宋体"/>
                <w:i w:val="0"/>
                <w:iCs w:val="0"/>
                <w:color w:val="000000"/>
                <w:kern w:val="0"/>
                <w:sz w:val="15"/>
                <w:szCs w:val="15"/>
                <w:u w:val="none"/>
                <w:lang w:val="en-US" w:eastAsia="zh-CN" w:bidi="ar"/>
              </w:rPr>
              <w:t>6</w:t>
            </w:r>
          </w:p>
        </w:tc>
        <w:tc>
          <w:tcPr>
            <w:tcW w:w="899" w:type="dxa"/>
            <w:vMerge w:val="restart"/>
            <w:vAlign w:val="center"/>
          </w:tcPr>
          <w:p w14:paraId="14E0C13D">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门头LOGO文字</w:t>
            </w:r>
          </w:p>
        </w:tc>
        <w:tc>
          <w:tcPr>
            <w:tcW w:w="2497" w:type="dxa"/>
            <w:vMerge w:val="restart"/>
            <w:noWrap/>
            <w:vAlign w:val="center"/>
          </w:tcPr>
          <w:p w14:paraId="48027F9C">
            <w:pPr>
              <w:spacing w:line="240" w:lineRule="atLeast"/>
              <w:rPr>
                <w:rFonts w:hint="eastAsia" w:ascii="宋体" w:hAnsi="宋体" w:eastAsia="宋体" w:cs="宋体"/>
                <w:sz w:val="15"/>
                <w:szCs w:val="15"/>
              </w:rPr>
            </w:pPr>
          </w:p>
          <w:p w14:paraId="5C601396">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drawing>
                <wp:anchor distT="0" distB="0" distL="114300" distR="114300" simplePos="0" relativeHeight="251671552" behindDoc="0" locked="0" layoutInCell="1" allowOverlap="1">
                  <wp:simplePos x="0" y="0"/>
                  <wp:positionH relativeFrom="column">
                    <wp:posOffset>12700</wp:posOffset>
                  </wp:positionH>
                  <wp:positionV relativeFrom="paragraph">
                    <wp:posOffset>440055</wp:posOffset>
                  </wp:positionV>
                  <wp:extent cx="1442085" cy="556260"/>
                  <wp:effectExtent l="0" t="0" r="5715" b="2540"/>
                  <wp:wrapSquare wrapText="bothSides"/>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8"/>
                          <a:stretch>
                            <a:fillRect/>
                          </a:stretch>
                        </pic:blipFill>
                        <pic:spPr>
                          <a:xfrm>
                            <a:off x="0" y="0"/>
                            <a:ext cx="1442085" cy="556260"/>
                          </a:xfrm>
                          <a:prstGeom prst="rect">
                            <a:avLst/>
                          </a:prstGeom>
                          <a:noFill/>
                          <a:ln>
                            <a:noFill/>
                          </a:ln>
                        </pic:spPr>
                      </pic:pic>
                    </a:graphicData>
                  </a:graphic>
                </wp:anchor>
              </w:drawing>
            </w:r>
          </w:p>
        </w:tc>
        <w:tc>
          <w:tcPr>
            <w:tcW w:w="1844" w:type="dxa"/>
            <w:vAlign w:val="center"/>
          </w:tcPr>
          <w:p w14:paraId="3FA8A081">
            <w:pPr>
              <w:spacing w:line="240" w:lineRule="atLeast"/>
              <w:jc w:val="center"/>
              <w:rPr>
                <w:rFonts w:hint="eastAsia" w:ascii="宋体" w:hAnsi="宋体" w:eastAsia="宋体" w:cs="宋体"/>
                <w:sz w:val="15"/>
                <w:szCs w:val="15"/>
              </w:rPr>
            </w:pPr>
            <w:r>
              <w:rPr>
                <w:rFonts w:hint="eastAsia" w:ascii="宋体" w:hAnsi="宋体" w:eastAsia="宋体" w:cs="宋体"/>
                <w:sz w:val="15"/>
                <w:szCs w:val="15"/>
                <w:lang w:val="en-US" w:eastAsia="zh-CN"/>
              </w:rPr>
              <w:t xml:space="preserve">英文 H:510*D120 </w:t>
            </w:r>
          </w:p>
          <w:p w14:paraId="5449A617">
            <w:pPr>
              <w:spacing w:line="240" w:lineRule="atLeast"/>
              <w:jc w:val="center"/>
              <w:rPr>
                <w:rFonts w:hint="eastAsia" w:ascii="宋体" w:hAnsi="宋体" w:eastAsia="宋体" w:cs="宋体"/>
                <w:sz w:val="15"/>
                <w:szCs w:val="15"/>
              </w:rPr>
            </w:pPr>
            <w:r>
              <w:rPr>
                <w:rFonts w:hint="eastAsia" w:ascii="宋体" w:hAnsi="宋体" w:eastAsia="宋体" w:cs="宋体"/>
                <w:sz w:val="15"/>
                <w:szCs w:val="15"/>
                <w:lang w:val="en-US" w:eastAsia="zh-CN"/>
              </w:rPr>
              <w:t xml:space="preserve">中文 H:550*D120 </w:t>
            </w:r>
          </w:p>
        </w:tc>
        <w:tc>
          <w:tcPr>
            <w:tcW w:w="4258" w:type="dxa"/>
            <w:vMerge w:val="restart"/>
            <w:vAlign w:val="center"/>
          </w:tcPr>
          <w:p w14:paraId="3A4318AE">
            <w:pPr>
              <w:keepNext w:val="0"/>
              <w:keepLines w:val="0"/>
              <w:pageBreakBefore w:val="0"/>
              <w:widowControl w:val="0"/>
              <w:kinsoku/>
              <w:wordWrap/>
              <w:overflowPunct/>
              <w:topLinePunct w:val="0"/>
              <w:autoSpaceDE/>
              <w:autoSpaceDN/>
              <w:bidi w:val="0"/>
              <w:adjustRightInd/>
              <w:snapToGrid/>
              <w:spacing w:line="240" w:lineRule="atLeast"/>
              <w:jc w:val="both"/>
              <w:textAlignment w:val="auto"/>
              <w:rPr>
                <w:rFonts w:hint="eastAsia" w:ascii="宋体" w:hAnsi="宋体" w:eastAsia="宋体" w:cs="宋体"/>
                <w:sz w:val="15"/>
                <w:szCs w:val="15"/>
                <w:lang w:val="en-US" w:eastAsia="zh-CN"/>
              </w:rPr>
            </w:pPr>
          </w:p>
          <w:p w14:paraId="0A36250F">
            <w:pPr>
              <w:keepNext w:val="0"/>
              <w:keepLines w:val="0"/>
              <w:pageBreakBefore w:val="0"/>
              <w:widowControl w:val="0"/>
              <w:kinsoku/>
              <w:wordWrap/>
              <w:overflowPunct/>
              <w:topLinePunct w:val="0"/>
              <w:autoSpaceDE/>
              <w:autoSpaceDN/>
              <w:bidi w:val="0"/>
              <w:adjustRightInd/>
              <w:snapToGrid/>
              <w:spacing w:line="240" w:lineRule="atLeast"/>
              <w:jc w:val="left"/>
              <w:textAlignment w:val="auto"/>
              <w:rPr>
                <w:rFonts w:hint="eastAsia" w:ascii="宋体" w:hAnsi="宋体" w:eastAsia="宋体" w:cs="宋体"/>
                <w:sz w:val="15"/>
                <w:szCs w:val="15"/>
                <w:lang w:val="en-US" w:eastAsia="zh-CN"/>
              </w:rPr>
            </w:pPr>
          </w:p>
          <w:p w14:paraId="4D41764D">
            <w:pPr>
              <w:keepNext w:val="0"/>
              <w:keepLines w:val="0"/>
              <w:pageBreakBefore w:val="0"/>
              <w:widowControl w:val="0"/>
              <w:kinsoku/>
              <w:wordWrap/>
              <w:overflowPunct/>
              <w:topLinePunct w:val="0"/>
              <w:autoSpaceDE/>
              <w:autoSpaceDN/>
              <w:bidi w:val="0"/>
              <w:adjustRightInd/>
              <w:snapToGrid/>
              <w:spacing w:line="240" w:lineRule="atLeast"/>
              <w:jc w:val="left"/>
              <w:textAlignment w:val="auto"/>
              <w:rPr>
                <w:rFonts w:hint="eastAsia" w:ascii="宋体" w:hAnsi="宋体" w:eastAsia="宋体" w:cs="宋体"/>
                <w:sz w:val="15"/>
                <w:szCs w:val="15"/>
                <w:lang w:val="en-US" w:eastAsia="zh-CN"/>
              </w:rPr>
            </w:pPr>
            <w:r>
              <w:rPr>
                <w:rFonts w:hint="eastAsia" w:ascii="宋体" w:hAnsi="宋体" w:eastAsia="宋体" w:cs="宋体"/>
                <w:sz w:val="15"/>
                <w:szCs w:val="15"/>
                <w:lang w:val="en-US" w:eastAsia="zh-CN"/>
              </w:rPr>
              <w:t>1. 外壳及背板:1.2mm304#拉丝不锈钢围边及背板。</w:t>
            </w:r>
          </w:p>
          <w:p w14:paraId="2A3FA706">
            <w:pPr>
              <w:keepNext w:val="0"/>
              <w:keepLines w:val="0"/>
              <w:pageBreakBefore w:val="0"/>
              <w:widowControl w:val="0"/>
              <w:kinsoku/>
              <w:wordWrap/>
              <w:overflowPunct/>
              <w:topLinePunct w:val="0"/>
              <w:autoSpaceDE/>
              <w:autoSpaceDN/>
              <w:bidi w:val="0"/>
              <w:adjustRightInd/>
              <w:snapToGrid/>
              <w:spacing w:line="240" w:lineRule="atLeast"/>
              <w:jc w:val="left"/>
              <w:textAlignment w:val="auto"/>
              <w:rPr>
                <w:rFonts w:hint="eastAsia" w:ascii="宋体" w:hAnsi="宋体" w:eastAsia="宋体" w:cs="宋体"/>
                <w:sz w:val="15"/>
                <w:szCs w:val="15"/>
                <w:lang w:val="en-US" w:eastAsia="zh-CN"/>
              </w:rPr>
            </w:pPr>
            <w:r>
              <w:rPr>
                <w:rFonts w:hint="eastAsia" w:ascii="宋体" w:hAnsi="宋体" w:eastAsia="宋体" w:cs="宋体"/>
                <w:sz w:val="15"/>
                <w:szCs w:val="15"/>
                <w:lang w:val="en-US" w:eastAsia="zh-CN"/>
              </w:rPr>
              <w:t>2. 面板:5mm 厚白色亚克力，夜晚发白光。</w:t>
            </w:r>
          </w:p>
          <w:p w14:paraId="62D14742">
            <w:pPr>
              <w:keepNext w:val="0"/>
              <w:keepLines w:val="0"/>
              <w:pageBreakBefore w:val="0"/>
              <w:widowControl w:val="0"/>
              <w:kinsoku/>
              <w:wordWrap/>
              <w:overflowPunct/>
              <w:topLinePunct w:val="0"/>
              <w:autoSpaceDE/>
              <w:autoSpaceDN/>
              <w:bidi w:val="0"/>
              <w:adjustRightInd/>
              <w:snapToGrid/>
              <w:spacing w:line="240" w:lineRule="atLeast"/>
              <w:jc w:val="left"/>
              <w:textAlignment w:val="auto"/>
              <w:rPr>
                <w:rFonts w:hint="eastAsia" w:ascii="宋体" w:hAnsi="宋体" w:eastAsia="宋体" w:cs="宋体"/>
                <w:sz w:val="15"/>
                <w:szCs w:val="15"/>
                <w:lang w:val="en-US" w:eastAsia="zh-CN"/>
              </w:rPr>
            </w:pPr>
            <w:r>
              <w:rPr>
                <w:rFonts w:hint="eastAsia" w:ascii="宋体" w:hAnsi="宋体" w:eastAsia="宋体" w:cs="宋体"/>
                <w:sz w:val="15"/>
                <w:szCs w:val="15"/>
                <w:lang w:val="en-US" w:eastAsia="zh-CN"/>
              </w:rPr>
              <w:t>3. 光源:选用 LED 防水 0.72W 暖白光模组(年光衰不超过 15%，位温 6500K) 采用抗 UV 工程 PC 材料,注塑成型的防水模块白色，表面亮度不低于600LUX 功率不高于 120W/㎡光源省均匀排布)。</w:t>
            </w:r>
          </w:p>
          <w:p w14:paraId="433E4202">
            <w:pPr>
              <w:keepNext w:val="0"/>
              <w:keepLines w:val="0"/>
              <w:pageBreakBefore w:val="0"/>
              <w:widowControl w:val="0"/>
              <w:kinsoku/>
              <w:wordWrap/>
              <w:overflowPunct/>
              <w:topLinePunct w:val="0"/>
              <w:autoSpaceDE/>
              <w:autoSpaceDN/>
              <w:bidi w:val="0"/>
              <w:adjustRightInd/>
              <w:snapToGrid/>
              <w:spacing w:line="240" w:lineRule="atLeast"/>
              <w:jc w:val="left"/>
              <w:textAlignment w:val="auto"/>
              <w:rPr>
                <w:rFonts w:hint="eastAsia" w:ascii="宋体" w:hAnsi="宋体" w:eastAsia="宋体" w:cs="宋体"/>
                <w:sz w:val="15"/>
                <w:szCs w:val="15"/>
                <w:lang w:val="en-US" w:eastAsia="zh-CN"/>
              </w:rPr>
            </w:pPr>
            <w:r>
              <w:rPr>
                <w:rFonts w:hint="eastAsia" w:ascii="宋体" w:hAnsi="宋体" w:eastAsia="宋体" w:cs="宋体"/>
                <w:sz w:val="15"/>
                <w:szCs w:val="15"/>
                <w:lang w:val="en-US" w:eastAsia="zh-CN"/>
              </w:rPr>
              <w:t>4. 电源器:HLG-240-12V/0-16A-192W 内部电线走线规范,采用直插式接线端子,灯箱出线套金属软管。</w:t>
            </w:r>
          </w:p>
          <w:p w14:paraId="19FBE176">
            <w:pPr>
              <w:keepNext w:val="0"/>
              <w:keepLines w:val="0"/>
              <w:pageBreakBefore w:val="0"/>
              <w:widowControl w:val="0"/>
              <w:kinsoku/>
              <w:wordWrap/>
              <w:overflowPunct/>
              <w:topLinePunct w:val="0"/>
              <w:autoSpaceDE/>
              <w:autoSpaceDN/>
              <w:bidi w:val="0"/>
              <w:adjustRightInd/>
              <w:snapToGrid/>
              <w:spacing w:line="240" w:lineRule="atLeast"/>
              <w:jc w:val="left"/>
              <w:textAlignment w:val="auto"/>
              <w:rPr>
                <w:rFonts w:hint="eastAsia" w:ascii="宋体" w:hAnsi="宋体" w:eastAsia="宋体" w:cs="宋体"/>
                <w:sz w:val="15"/>
                <w:szCs w:val="15"/>
                <w:lang w:val="en-US" w:eastAsia="zh-CN"/>
              </w:rPr>
            </w:pPr>
            <w:r>
              <w:rPr>
                <w:rFonts w:hint="eastAsia" w:ascii="宋体" w:hAnsi="宋体" w:eastAsia="宋体" w:cs="宋体"/>
                <w:sz w:val="15"/>
                <w:szCs w:val="15"/>
                <w:lang w:val="en-US" w:eastAsia="zh-CN"/>
              </w:rPr>
              <w:t>5. 电线:采用 RVV2*4㎡户外抗寒耐高温电缆线。</w:t>
            </w:r>
          </w:p>
          <w:p w14:paraId="0C480C9C">
            <w:pPr>
              <w:spacing w:line="240" w:lineRule="atLeast"/>
              <w:jc w:val="center"/>
              <w:rPr>
                <w:rFonts w:hint="eastAsia" w:ascii="宋体" w:hAnsi="宋体" w:eastAsia="宋体" w:cs="宋体"/>
                <w:sz w:val="15"/>
                <w:szCs w:val="15"/>
              </w:rPr>
            </w:pPr>
          </w:p>
        </w:tc>
        <w:tc>
          <w:tcPr>
            <w:tcW w:w="849" w:type="dxa"/>
            <w:vAlign w:val="center"/>
          </w:tcPr>
          <w:p w14:paraId="20F3BA31">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套</w:t>
            </w:r>
          </w:p>
        </w:tc>
      </w:tr>
      <w:tr w14:paraId="14E2E8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jc w:val="center"/>
        </w:trPr>
        <w:tc>
          <w:tcPr>
            <w:tcW w:w="570" w:type="dxa"/>
            <w:vAlign w:val="center"/>
          </w:tcPr>
          <w:p w14:paraId="5D87AEB3">
            <w:pPr>
              <w:keepNext w:val="0"/>
              <w:keepLines w:val="0"/>
              <w:widowControl/>
              <w:suppressLineNumbers w:val="0"/>
              <w:jc w:val="center"/>
              <w:textAlignment w:val="center"/>
              <w:rPr>
                <w:rFonts w:hint="eastAsia" w:ascii="宋体" w:hAnsi="宋体" w:eastAsia="宋体" w:cs="宋体"/>
                <w:sz w:val="15"/>
                <w:szCs w:val="15"/>
                <w:lang w:val="en-US" w:eastAsia="zh-CN"/>
              </w:rPr>
            </w:pPr>
            <w:r>
              <w:rPr>
                <w:rFonts w:hint="eastAsia" w:ascii="宋体" w:hAnsi="宋体" w:eastAsia="宋体" w:cs="宋体"/>
                <w:i w:val="0"/>
                <w:iCs w:val="0"/>
                <w:color w:val="000000"/>
                <w:kern w:val="0"/>
                <w:sz w:val="15"/>
                <w:szCs w:val="15"/>
                <w:u w:val="none"/>
                <w:lang w:val="en-US" w:eastAsia="zh-CN" w:bidi="ar"/>
              </w:rPr>
              <w:t>7</w:t>
            </w:r>
          </w:p>
        </w:tc>
        <w:tc>
          <w:tcPr>
            <w:tcW w:w="899" w:type="dxa"/>
            <w:vMerge w:val="continue"/>
            <w:vAlign w:val="center"/>
          </w:tcPr>
          <w:p w14:paraId="7D456D09">
            <w:pPr>
              <w:spacing w:line="240" w:lineRule="atLeast"/>
              <w:jc w:val="center"/>
              <w:rPr>
                <w:rFonts w:hint="eastAsia" w:ascii="宋体" w:hAnsi="宋体" w:eastAsia="宋体" w:cs="宋体"/>
                <w:sz w:val="15"/>
                <w:szCs w:val="15"/>
              </w:rPr>
            </w:pPr>
          </w:p>
        </w:tc>
        <w:tc>
          <w:tcPr>
            <w:tcW w:w="2497" w:type="dxa"/>
            <w:vMerge w:val="continue"/>
            <w:vAlign w:val="center"/>
          </w:tcPr>
          <w:p w14:paraId="4758299F">
            <w:pPr>
              <w:spacing w:line="240" w:lineRule="atLeast"/>
              <w:jc w:val="center"/>
              <w:rPr>
                <w:rFonts w:hint="eastAsia" w:ascii="宋体" w:hAnsi="宋体" w:eastAsia="宋体" w:cs="宋体"/>
                <w:sz w:val="15"/>
                <w:szCs w:val="15"/>
              </w:rPr>
            </w:pPr>
          </w:p>
        </w:tc>
        <w:tc>
          <w:tcPr>
            <w:tcW w:w="1844" w:type="dxa"/>
            <w:vAlign w:val="center"/>
          </w:tcPr>
          <w:p w14:paraId="4ACC61C3">
            <w:pPr>
              <w:spacing w:line="240" w:lineRule="atLeast"/>
              <w:jc w:val="center"/>
              <w:rPr>
                <w:rFonts w:hint="eastAsia" w:ascii="宋体" w:hAnsi="宋体" w:eastAsia="宋体" w:cs="宋体"/>
                <w:sz w:val="15"/>
                <w:szCs w:val="15"/>
              </w:rPr>
            </w:pPr>
            <w:r>
              <w:rPr>
                <w:rFonts w:hint="eastAsia" w:ascii="宋体" w:hAnsi="宋体" w:eastAsia="宋体" w:cs="宋体"/>
                <w:sz w:val="15"/>
                <w:szCs w:val="15"/>
                <w:lang w:val="en-US" w:eastAsia="zh-CN"/>
              </w:rPr>
              <w:t xml:space="preserve">英文 H:425*D120 </w:t>
            </w:r>
          </w:p>
          <w:p w14:paraId="2D3BCDEB">
            <w:pPr>
              <w:spacing w:line="240" w:lineRule="atLeast"/>
              <w:jc w:val="center"/>
              <w:rPr>
                <w:rFonts w:hint="eastAsia" w:ascii="宋体" w:hAnsi="宋体" w:eastAsia="宋体" w:cs="宋体"/>
                <w:sz w:val="15"/>
                <w:szCs w:val="15"/>
              </w:rPr>
            </w:pPr>
            <w:r>
              <w:rPr>
                <w:rFonts w:hint="eastAsia" w:ascii="宋体" w:hAnsi="宋体" w:eastAsia="宋体" w:cs="宋体"/>
                <w:sz w:val="15"/>
                <w:szCs w:val="15"/>
                <w:lang w:val="en-US" w:eastAsia="zh-CN"/>
              </w:rPr>
              <w:t xml:space="preserve">中文 H:455*D120 </w:t>
            </w:r>
          </w:p>
        </w:tc>
        <w:tc>
          <w:tcPr>
            <w:tcW w:w="4258" w:type="dxa"/>
            <w:vMerge w:val="continue"/>
            <w:vAlign w:val="center"/>
          </w:tcPr>
          <w:p w14:paraId="7EA23719">
            <w:pPr>
              <w:spacing w:line="240" w:lineRule="atLeast"/>
              <w:jc w:val="left"/>
              <w:rPr>
                <w:rFonts w:hint="eastAsia" w:ascii="宋体" w:hAnsi="宋体" w:eastAsia="宋体" w:cs="宋体"/>
                <w:sz w:val="15"/>
                <w:szCs w:val="15"/>
              </w:rPr>
            </w:pPr>
          </w:p>
        </w:tc>
        <w:tc>
          <w:tcPr>
            <w:tcW w:w="849" w:type="dxa"/>
            <w:vAlign w:val="center"/>
          </w:tcPr>
          <w:p w14:paraId="337BC838">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套</w:t>
            </w:r>
          </w:p>
        </w:tc>
      </w:tr>
      <w:tr w14:paraId="0BC01F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570" w:type="dxa"/>
            <w:vAlign w:val="center"/>
          </w:tcPr>
          <w:p w14:paraId="62A06F31">
            <w:pPr>
              <w:keepNext w:val="0"/>
              <w:keepLines w:val="0"/>
              <w:widowControl/>
              <w:suppressLineNumbers w:val="0"/>
              <w:jc w:val="center"/>
              <w:textAlignment w:val="center"/>
              <w:rPr>
                <w:rFonts w:hint="eastAsia" w:ascii="宋体" w:hAnsi="宋体" w:eastAsia="宋体" w:cs="宋体"/>
                <w:sz w:val="15"/>
                <w:szCs w:val="15"/>
                <w:lang w:val="en-US" w:eastAsia="zh-CN"/>
              </w:rPr>
            </w:pPr>
            <w:r>
              <w:rPr>
                <w:rFonts w:hint="eastAsia" w:ascii="宋体" w:hAnsi="宋体" w:eastAsia="宋体" w:cs="宋体"/>
                <w:i w:val="0"/>
                <w:iCs w:val="0"/>
                <w:color w:val="000000"/>
                <w:kern w:val="0"/>
                <w:sz w:val="15"/>
                <w:szCs w:val="15"/>
                <w:u w:val="none"/>
                <w:lang w:val="en-US" w:eastAsia="zh-CN" w:bidi="ar"/>
              </w:rPr>
              <w:t>8</w:t>
            </w:r>
          </w:p>
        </w:tc>
        <w:tc>
          <w:tcPr>
            <w:tcW w:w="899" w:type="dxa"/>
            <w:vMerge w:val="continue"/>
            <w:vAlign w:val="center"/>
          </w:tcPr>
          <w:p w14:paraId="6C338D67">
            <w:pPr>
              <w:spacing w:line="240" w:lineRule="atLeast"/>
              <w:jc w:val="center"/>
              <w:rPr>
                <w:rFonts w:hint="eastAsia" w:ascii="宋体" w:hAnsi="宋体" w:eastAsia="宋体" w:cs="宋体"/>
                <w:sz w:val="15"/>
                <w:szCs w:val="15"/>
              </w:rPr>
            </w:pPr>
          </w:p>
        </w:tc>
        <w:tc>
          <w:tcPr>
            <w:tcW w:w="2497" w:type="dxa"/>
            <w:vMerge w:val="continue"/>
            <w:vAlign w:val="center"/>
          </w:tcPr>
          <w:p w14:paraId="726FDA0A">
            <w:pPr>
              <w:spacing w:line="240" w:lineRule="atLeast"/>
              <w:jc w:val="center"/>
              <w:rPr>
                <w:rFonts w:hint="eastAsia" w:ascii="宋体" w:hAnsi="宋体" w:eastAsia="宋体" w:cs="宋体"/>
                <w:sz w:val="15"/>
                <w:szCs w:val="15"/>
              </w:rPr>
            </w:pPr>
          </w:p>
        </w:tc>
        <w:tc>
          <w:tcPr>
            <w:tcW w:w="1844" w:type="dxa"/>
            <w:vAlign w:val="center"/>
          </w:tcPr>
          <w:p w14:paraId="70C933F4">
            <w:pPr>
              <w:spacing w:line="240" w:lineRule="atLeast"/>
              <w:jc w:val="center"/>
              <w:rPr>
                <w:rFonts w:hint="eastAsia" w:ascii="宋体" w:hAnsi="宋体" w:eastAsia="宋体" w:cs="宋体"/>
                <w:sz w:val="15"/>
                <w:szCs w:val="15"/>
              </w:rPr>
            </w:pPr>
            <w:r>
              <w:rPr>
                <w:rFonts w:hint="eastAsia" w:ascii="宋体" w:hAnsi="宋体" w:eastAsia="宋体" w:cs="宋体"/>
                <w:sz w:val="15"/>
                <w:szCs w:val="15"/>
                <w:lang w:val="en-US" w:eastAsia="zh-CN"/>
              </w:rPr>
              <w:t xml:space="preserve">英文 H:380*D120 </w:t>
            </w:r>
          </w:p>
          <w:p w14:paraId="0FBC4724">
            <w:pPr>
              <w:spacing w:line="240" w:lineRule="atLeast"/>
              <w:jc w:val="center"/>
              <w:rPr>
                <w:rFonts w:hint="eastAsia" w:ascii="宋体" w:hAnsi="宋体" w:eastAsia="宋体" w:cs="宋体"/>
                <w:sz w:val="15"/>
                <w:szCs w:val="15"/>
              </w:rPr>
            </w:pPr>
            <w:r>
              <w:rPr>
                <w:rFonts w:hint="eastAsia" w:ascii="宋体" w:hAnsi="宋体" w:eastAsia="宋体" w:cs="宋体"/>
                <w:sz w:val="15"/>
                <w:szCs w:val="15"/>
                <w:lang w:val="en-US" w:eastAsia="zh-CN"/>
              </w:rPr>
              <w:t xml:space="preserve">中文 H:410*D120 </w:t>
            </w:r>
          </w:p>
        </w:tc>
        <w:tc>
          <w:tcPr>
            <w:tcW w:w="4258" w:type="dxa"/>
            <w:vMerge w:val="continue"/>
            <w:vAlign w:val="center"/>
          </w:tcPr>
          <w:p w14:paraId="7BF8C907">
            <w:pPr>
              <w:spacing w:line="240" w:lineRule="atLeast"/>
              <w:jc w:val="left"/>
              <w:rPr>
                <w:rFonts w:hint="eastAsia" w:ascii="宋体" w:hAnsi="宋体" w:eastAsia="宋体" w:cs="宋体"/>
                <w:sz w:val="15"/>
                <w:szCs w:val="15"/>
              </w:rPr>
            </w:pPr>
          </w:p>
        </w:tc>
        <w:tc>
          <w:tcPr>
            <w:tcW w:w="849" w:type="dxa"/>
            <w:vAlign w:val="center"/>
          </w:tcPr>
          <w:p w14:paraId="5E9B4601">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套</w:t>
            </w:r>
          </w:p>
        </w:tc>
      </w:tr>
      <w:tr w14:paraId="6D6CF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 w:hRule="atLeast"/>
          <w:jc w:val="center"/>
        </w:trPr>
        <w:tc>
          <w:tcPr>
            <w:tcW w:w="570" w:type="dxa"/>
            <w:vAlign w:val="center"/>
          </w:tcPr>
          <w:p w14:paraId="68130E75">
            <w:pPr>
              <w:keepNext w:val="0"/>
              <w:keepLines w:val="0"/>
              <w:widowControl/>
              <w:suppressLineNumbers w:val="0"/>
              <w:jc w:val="center"/>
              <w:textAlignment w:val="center"/>
              <w:rPr>
                <w:rFonts w:hint="eastAsia" w:ascii="宋体" w:hAnsi="宋体" w:eastAsia="宋体" w:cs="宋体"/>
                <w:sz w:val="15"/>
                <w:szCs w:val="15"/>
                <w:lang w:val="en-US" w:eastAsia="zh-CN"/>
              </w:rPr>
            </w:pPr>
            <w:r>
              <w:rPr>
                <w:rFonts w:hint="eastAsia" w:ascii="宋体" w:hAnsi="宋体" w:eastAsia="宋体" w:cs="宋体"/>
                <w:i w:val="0"/>
                <w:iCs w:val="0"/>
                <w:color w:val="000000"/>
                <w:kern w:val="0"/>
                <w:sz w:val="15"/>
                <w:szCs w:val="15"/>
                <w:u w:val="none"/>
                <w:lang w:val="en-US" w:eastAsia="zh-CN" w:bidi="ar"/>
              </w:rPr>
              <w:t>9</w:t>
            </w:r>
          </w:p>
        </w:tc>
        <w:tc>
          <w:tcPr>
            <w:tcW w:w="899" w:type="dxa"/>
            <w:vMerge w:val="continue"/>
            <w:vAlign w:val="center"/>
          </w:tcPr>
          <w:p w14:paraId="471DBF89">
            <w:pPr>
              <w:spacing w:line="240" w:lineRule="atLeast"/>
              <w:jc w:val="center"/>
              <w:rPr>
                <w:rFonts w:hint="eastAsia" w:ascii="宋体" w:hAnsi="宋体" w:eastAsia="宋体" w:cs="宋体"/>
                <w:sz w:val="15"/>
                <w:szCs w:val="15"/>
              </w:rPr>
            </w:pPr>
          </w:p>
        </w:tc>
        <w:tc>
          <w:tcPr>
            <w:tcW w:w="2497" w:type="dxa"/>
            <w:vMerge w:val="continue"/>
            <w:vAlign w:val="center"/>
          </w:tcPr>
          <w:p w14:paraId="5D4B177F">
            <w:pPr>
              <w:spacing w:line="240" w:lineRule="atLeast"/>
              <w:jc w:val="center"/>
              <w:rPr>
                <w:rFonts w:hint="eastAsia" w:ascii="宋体" w:hAnsi="宋体" w:eastAsia="宋体" w:cs="宋体"/>
                <w:sz w:val="15"/>
                <w:szCs w:val="15"/>
              </w:rPr>
            </w:pPr>
          </w:p>
        </w:tc>
        <w:tc>
          <w:tcPr>
            <w:tcW w:w="1844" w:type="dxa"/>
            <w:vAlign w:val="center"/>
          </w:tcPr>
          <w:p w14:paraId="449E6400">
            <w:pPr>
              <w:spacing w:line="240" w:lineRule="atLeast"/>
              <w:jc w:val="center"/>
              <w:rPr>
                <w:rFonts w:hint="eastAsia" w:ascii="宋体" w:hAnsi="宋体" w:eastAsia="宋体" w:cs="宋体"/>
                <w:sz w:val="15"/>
                <w:szCs w:val="15"/>
              </w:rPr>
            </w:pPr>
            <w:r>
              <w:rPr>
                <w:rFonts w:hint="eastAsia" w:ascii="宋体" w:hAnsi="宋体" w:eastAsia="宋体" w:cs="宋体"/>
                <w:sz w:val="15"/>
                <w:szCs w:val="15"/>
                <w:lang w:val="en-US" w:eastAsia="zh-CN"/>
              </w:rPr>
              <w:t xml:space="preserve">英文 H:320*D120 </w:t>
            </w:r>
          </w:p>
          <w:p w14:paraId="6F6ABB46">
            <w:pPr>
              <w:spacing w:line="240" w:lineRule="atLeast"/>
              <w:jc w:val="center"/>
              <w:rPr>
                <w:rFonts w:hint="eastAsia" w:ascii="宋体" w:hAnsi="宋体" w:eastAsia="宋体" w:cs="宋体"/>
                <w:sz w:val="15"/>
                <w:szCs w:val="15"/>
              </w:rPr>
            </w:pPr>
            <w:r>
              <w:rPr>
                <w:rFonts w:hint="eastAsia" w:ascii="宋体" w:hAnsi="宋体" w:eastAsia="宋体" w:cs="宋体"/>
                <w:sz w:val="15"/>
                <w:szCs w:val="15"/>
                <w:lang w:val="en-US" w:eastAsia="zh-CN"/>
              </w:rPr>
              <w:t xml:space="preserve">中文 H:340*D120 </w:t>
            </w:r>
          </w:p>
        </w:tc>
        <w:tc>
          <w:tcPr>
            <w:tcW w:w="4258" w:type="dxa"/>
            <w:vMerge w:val="continue"/>
            <w:vAlign w:val="center"/>
          </w:tcPr>
          <w:p w14:paraId="3838867B">
            <w:pPr>
              <w:spacing w:line="240" w:lineRule="atLeast"/>
              <w:jc w:val="left"/>
              <w:rPr>
                <w:rFonts w:hint="eastAsia" w:ascii="宋体" w:hAnsi="宋体" w:eastAsia="宋体" w:cs="宋体"/>
                <w:sz w:val="15"/>
                <w:szCs w:val="15"/>
              </w:rPr>
            </w:pPr>
          </w:p>
        </w:tc>
        <w:tc>
          <w:tcPr>
            <w:tcW w:w="849" w:type="dxa"/>
            <w:vAlign w:val="center"/>
          </w:tcPr>
          <w:p w14:paraId="1FF9B862">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套</w:t>
            </w:r>
          </w:p>
        </w:tc>
      </w:tr>
      <w:tr w14:paraId="4C3205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jc w:val="center"/>
        </w:trPr>
        <w:tc>
          <w:tcPr>
            <w:tcW w:w="570" w:type="dxa"/>
            <w:vAlign w:val="center"/>
          </w:tcPr>
          <w:p w14:paraId="4F2E8A72">
            <w:pPr>
              <w:keepNext w:val="0"/>
              <w:keepLines w:val="0"/>
              <w:widowControl/>
              <w:suppressLineNumbers w:val="0"/>
              <w:jc w:val="center"/>
              <w:textAlignment w:val="center"/>
              <w:rPr>
                <w:rFonts w:hint="eastAsia" w:ascii="宋体" w:hAnsi="宋体" w:eastAsia="宋体" w:cs="宋体"/>
                <w:sz w:val="15"/>
                <w:szCs w:val="15"/>
                <w:lang w:val="en-US" w:eastAsia="zh-CN"/>
              </w:rPr>
            </w:pPr>
            <w:r>
              <w:rPr>
                <w:rFonts w:hint="eastAsia" w:ascii="宋体" w:hAnsi="宋体" w:eastAsia="宋体" w:cs="宋体"/>
                <w:i w:val="0"/>
                <w:iCs w:val="0"/>
                <w:color w:val="000000"/>
                <w:kern w:val="0"/>
                <w:sz w:val="15"/>
                <w:szCs w:val="15"/>
                <w:u w:val="none"/>
                <w:lang w:val="en-US" w:eastAsia="zh-CN" w:bidi="ar"/>
              </w:rPr>
              <w:t>10</w:t>
            </w:r>
          </w:p>
        </w:tc>
        <w:tc>
          <w:tcPr>
            <w:tcW w:w="899" w:type="dxa"/>
            <w:vMerge w:val="continue"/>
            <w:vAlign w:val="center"/>
          </w:tcPr>
          <w:p w14:paraId="69F45B22">
            <w:pPr>
              <w:spacing w:line="240" w:lineRule="atLeast"/>
              <w:jc w:val="center"/>
              <w:rPr>
                <w:rFonts w:hint="eastAsia" w:ascii="宋体" w:hAnsi="宋体" w:eastAsia="宋体" w:cs="宋体"/>
                <w:sz w:val="15"/>
                <w:szCs w:val="15"/>
              </w:rPr>
            </w:pPr>
          </w:p>
        </w:tc>
        <w:tc>
          <w:tcPr>
            <w:tcW w:w="2497" w:type="dxa"/>
            <w:vMerge w:val="continue"/>
            <w:vAlign w:val="center"/>
          </w:tcPr>
          <w:p w14:paraId="534BD580">
            <w:pPr>
              <w:spacing w:line="240" w:lineRule="atLeast"/>
              <w:jc w:val="center"/>
              <w:rPr>
                <w:rFonts w:hint="eastAsia" w:ascii="宋体" w:hAnsi="宋体" w:eastAsia="宋体" w:cs="宋体"/>
                <w:sz w:val="15"/>
                <w:szCs w:val="15"/>
              </w:rPr>
            </w:pPr>
          </w:p>
        </w:tc>
        <w:tc>
          <w:tcPr>
            <w:tcW w:w="1844" w:type="dxa"/>
            <w:vAlign w:val="center"/>
          </w:tcPr>
          <w:p w14:paraId="497CB9B7">
            <w:pPr>
              <w:spacing w:line="240" w:lineRule="atLeast"/>
              <w:jc w:val="center"/>
              <w:rPr>
                <w:rFonts w:hint="eastAsia" w:ascii="宋体" w:hAnsi="宋体" w:eastAsia="宋体" w:cs="宋体"/>
                <w:sz w:val="15"/>
                <w:szCs w:val="15"/>
              </w:rPr>
            </w:pPr>
            <w:r>
              <w:rPr>
                <w:rFonts w:hint="eastAsia" w:ascii="宋体" w:hAnsi="宋体" w:eastAsia="宋体" w:cs="宋体"/>
                <w:sz w:val="15"/>
                <w:szCs w:val="15"/>
                <w:lang w:val="en-US" w:eastAsia="zh-CN"/>
              </w:rPr>
              <w:t xml:space="preserve">英文 H:267*D120 </w:t>
            </w:r>
          </w:p>
          <w:p w14:paraId="5C6546EB">
            <w:pPr>
              <w:spacing w:line="240" w:lineRule="atLeast"/>
              <w:jc w:val="center"/>
              <w:rPr>
                <w:rFonts w:hint="eastAsia" w:ascii="宋体" w:hAnsi="宋体" w:eastAsia="宋体" w:cs="宋体"/>
                <w:sz w:val="15"/>
                <w:szCs w:val="15"/>
              </w:rPr>
            </w:pPr>
            <w:r>
              <w:rPr>
                <w:rFonts w:hint="eastAsia" w:ascii="宋体" w:hAnsi="宋体" w:eastAsia="宋体" w:cs="宋体"/>
                <w:sz w:val="15"/>
                <w:szCs w:val="15"/>
                <w:lang w:val="en-US" w:eastAsia="zh-CN"/>
              </w:rPr>
              <w:t xml:space="preserve">中文 H:284*D120 </w:t>
            </w:r>
          </w:p>
        </w:tc>
        <w:tc>
          <w:tcPr>
            <w:tcW w:w="4258" w:type="dxa"/>
            <w:vMerge w:val="continue"/>
            <w:vAlign w:val="center"/>
          </w:tcPr>
          <w:p w14:paraId="137508D1">
            <w:pPr>
              <w:spacing w:line="240" w:lineRule="atLeast"/>
              <w:jc w:val="left"/>
              <w:rPr>
                <w:rFonts w:hint="eastAsia" w:ascii="宋体" w:hAnsi="宋体" w:eastAsia="宋体" w:cs="宋体"/>
                <w:sz w:val="15"/>
                <w:szCs w:val="15"/>
              </w:rPr>
            </w:pPr>
          </w:p>
        </w:tc>
        <w:tc>
          <w:tcPr>
            <w:tcW w:w="849" w:type="dxa"/>
            <w:vAlign w:val="center"/>
          </w:tcPr>
          <w:p w14:paraId="28F58F7C">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套</w:t>
            </w:r>
          </w:p>
        </w:tc>
      </w:tr>
      <w:tr w14:paraId="39400B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jc w:val="center"/>
        </w:trPr>
        <w:tc>
          <w:tcPr>
            <w:tcW w:w="570" w:type="dxa"/>
            <w:vAlign w:val="center"/>
          </w:tcPr>
          <w:p w14:paraId="6C9A7AA1">
            <w:pPr>
              <w:keepNext w:val="0"/>
              <w:keepLines w:val="0"/>
              <w:widowControl/>
              <w:suppressLineNumbers w:val="0"/>
              <w:jc w:val="center"/>
              <w:textAlignment w:val="center"/>
              <w:rPr>
                <w:rFonts w:hint="eastAsia" w:ascii="宋体" w:hAnsi="宋体" w:eastAsia="宋体" w:cs="宋体"/>
                <w:sz w:val="15"/>
                <w:szCs w:val="15"/>
                <w:lang w:val="en-US" w:eastAsia="zh-CN"/>
              </w:rPr>
            </w:pPr>
            <w:r>
              <w:rPr>
                <w:rFonts w:hint="eastAsia" w:ascii="宋体" w:hAnsi="宋体" w:eastAsia="宋体" w:cs="宋体"/>
                <w:i w:val="0"/>
                <w:iCs w:val="0"/>
                <w:color w:val="000000"/>
                <w:kern w:val="0"/>
                <w:sz w:val="15"/>
                <w:szCs w:val="15"/>
                <w:u w:val="none"/>
                <w:lang w:val="en-US" w:eastAsia="zh-CN" w:bidi="ar"/>
              </w:rPr>
              <w:t>11</w:t>
            </w:r>
          </w:p>
        </w:tc>
        <w:tc>
          <w:tcPr>
            <w:tcW w:w="899" w:type="dxa"/>
            <w:vMerge w:val="continue"/>
            <w:vAlign w:val="center"/>
          </w:tcPr>
          <w:p w14:paraId="684664F0">
            <w:pPr>
              <w:spacing w:line="240" w:lineRule="atLeast"/>
              <w:jc w:val="center"/>
              <w:rPr>
                <w:rFonts w:hint="eastAsia" w:ascii="宋体" w:hAnsi="宋体" w:eastAsia="宋体" w:cs="宋体"/>
                <w:sz w:val="15"/>
                <w:szCs w:val="15"/>
              </w:rPr>
            </w:pPr>
          </w:p>
        </w:tc>
        <w:tc>
          <w:tcPr>
            <w:tcW w:w="2497" w:type="dxa"/>
            <w:vMerge w:val="continue"/>
            <w:vAlign w:val="center"/>
          </w:tcPr>
          <w:p w14:paraId="19EC838F">
            <w:pPr>
              <w:spacing w:line="240" w:lineRule="atLeast"/>
              <w:jc w:val="center"/>
              <w:rPr>
                <w:rFonts w:hint="eastAsia" w:ascii="宋体" w:hAnsi="宋体" w:eastAsia="宋体" w:cs="宋体"/>
                <w:sz w:val="15"/>
                <w:szCs w:val="15"/>
              </w:rPr>
            </w:pPr>
          </w:p>
        </w:tc>
        <w:tc>
          <w:tcPr>
            <w:tcW w:w="1844" w:type="dxa"/>
            <w:vAlign w:val="center"/>
          </w:tcPr>
          <w:p w14:paraId="3945ACF4">
            <w:pPr>
              <w:spacing w:line="240" w:lineRule="atLeast"/>
              <w:jc w:val="center"/>
              <w:rPr>
                <w:rFonts w:hint="eastAsia" w:ascii="宋体" w:hAnsi="宋体" w:eastAsia="宋体" w:cs="宋体"/>
                <w:sz w:val="15"/>
                <w:szCs w:val="15"/>
              </w:rPr>
            </w:pPr>
            <w:r>
              <w:rPr>
                <w:rFonts w:hint="eastAsia" w:ascii="宋体" w:hAnsi="宋体" w:eastAsia="宋体" w:cs="宋体"/>
                <w:sz w:val="15"/>
                <w:szCs w:val="15"/>
                <w:lang w:val="en-US" w:eastAsia="zh-CN"/>
              </w:rPr>
              <w:t xml:space="preserve">英文 H:185*D120 </w:t>
            </w:r>
          </w:p>
          <w:p w14:paraId="17F212FF">
            <w:pPr>
              <w:spacing w:line="240" w:lineRule="atLeast"/>
              <w:jc w:val="center"/>
              <w:rPr>
                <w:rFonts w:hint="eastAsia" w:ascii="宋体" w:hAnsi="宋体" w:eastAsia="宋体" w:cs="宋体"/>
                <w:sz w:val="15"/>
                <w:szCs w:val="15"/>
              </w:rPr>
            </w:pPr>
            <w:r>
              <w:rPr>
                <w:rFonts w:hint="eastAsia" w:ascii="宋体" w:hAnsi="宋体" w:eastAsia="宋体" w:cs="宋体"/>
                <w:sz w:val="15"/>
                <w:szCs w:val="15"/>
                <w:lang w:val="en-US" w:eastAsia="zh-CN"/>
              </w:rPr>
              <w:t xml:space="preserve">中文 H:195*D120 </w:t>
            </w:r>
          </w:p>
        </w:tc>
        <w:tc>
          <w:tcPr>
            <w:tcW w:w="4258" w:type="dxa"/>
            <w:vMerge w:val="continue"/>
            <w:vAlign w:val="center"/>
          </w:tcPr>
          <w:p w14:paraId="67938DF9">
            <w:pPr>
              <w:spacing w:line="240" w:lineRule="atLeast"/>
              <w:jc w:val="left"/>
              <w:rPr>
                <w:rFonts w:hint="eastAsia" w:ascii="宋体" w:hAnsi="宋体" w:eastAsia="宋体" w:cs="宋体"/>
                <w:sz w:val="15"/>
                <w:szCs w:val="15"/>
              </w:rPr>
            </w:pPr>
          </w:p>
        </w:tc>
        <w:tc>
          <w:tcPr>
            <w:tcW w:w="849" w:type="dxa"/>
            <w:vAlign w:val="center"/>
          </w:tcPr>
          <w:p w14:paraId="3D9D4CCF">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套</w:t>
            </w:r>
          </w:p>
        </w:tc>
      </w:tr>
      <w:tr w14:paraId="3BE5EF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 w:hRule="atLeast"/>
          <w:jc w:val="center"/>
        </w:trPr>
        <w:tc>
          <w:tcPr>
            <w:tcW w:w="570" w:type="dxa"/>
            <w:shd w:val="clear" w:color="auto" w:fill="auto"/>
            <w:vAlign w:val="center"/>
          </w:tcPr>
          <w:p w14:paraId="3F4AF845">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12</w:t>
            </w:r>
          </w:p>
        </w:tc>
        <w:tc>
          <w:tcPr>
            <w:tcW w:w="899" w:type="dxa"/>
            <w:vMerge w:val="restart"/>
            <w:shd w:val="clear" w:color="auto" w:fill="auto"/>
            <w:vAlign w:val="center"/>
          </w:tcPr>
          <w:p w14:paraId="5E9699DC">
            <w:pPr>
              <w:adjustRightInd w:val="0"/>
              <w:snapToGrid w:val="0"/>
              <w:jc w:val="center"/>
              <w:rPr>
                <w:rFonts w:hint="eastAsia" w:ascii="宋体" w:hAnsi="宋体" w:eastAsia="宋体" w:cs="宋体"/>
                <w:sz w:val="15"/>
                <w:szCs w:val="15"/>
              </w:rPr>
            </w:pPr>
            <w:r>
              <w:rPr>
                <w:rFonts w:hint="eastAsia" w:ascii="宋体" w:hAnsi="宋体"/>
                <w:sz w:val="20"/>
                <w:szCs w:val="20"/>
              </w:rPr>
              <w:t xml:space="preserve">皮卡轻客SUV </w:t>
            </w:r>
          </w:p>
        </w:tc>
        <w:tc>
          <w:tcPr>
            <w:tcW w:w="2497" w:type="dxa"/>
            <w:vMerge w:val="restart"/>
            <w:shd w:val="clear" w:color="auto" w:fill="auto"/>
            <w:vAlign w:val="center"/>
          </w:tcPr>
          <w:p w14:paraId="7BF227E1">
            <w:pPr>
              <w:adjustRightInd w:val="0"/>
              <w:snapToGrid w:val="0"/>
              <w:jc w:val="center"/>
              <w:rPr>
                <w:rFonts w:hint="eastAsia" w:ascii="宋体" w:hAnsi="宋体" w:eastAsia="宋体" w:cs="宋体"/>
                <w:sz w:val="15"/>
                <w:szCs w:val="15"/>
              </w:rPr>
            </w:pPr>
            <w:r>
              <w:rPr>
                <w:rFonts w:ascii="宋体" w:hAnsi="宋体"/>
                <w:sz w:val="20"/>
                <w:szCs w:val="22"/>
              </w:rPr>
              <w:drawing>
                <wp:inline distT="0" distB="0" distL="114300" distR="114300">
                  <wp:extent cx="1168400" cy="189230"/>
                  <wp:effectExtent l="0" t="0" r="0" b="1270"/>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pic:cNvPicPr>
                            <a:picLocks noChangeAspect="1"/>
                          </pic:cNvPicPr>
                        </pic:nvPicPr>
                        <pic:blipFill>
                          <a:blip r:embed="rId9"/>
                          <a:stretch>
                            <a:fillRect/>
                          </a:stretch>
                        </pic:blipFill>
                        <pic:spPr>
                          <a:xfrm>
                            <a:off x="0" y="0"/>
                            <a:ext cx="1180146" cy="191165"/>
                          </a:xfrm>
                          <a:prstGeom prst="rect">
                            <a:avLst/>
                          </a:prstGeom>
                          <a:noFill/>
                          <a:ln>
                            <a:noFill/>
                          </a:ln>
                        </pic:spPr>
                      </pic:pic>
                    </a:graphicData>
                  </a:graphic>
                </wp:inline>
              </w:drawing>
            </w:r>
          </w:p>
        </w:tc>
        <w:tc>
          <w:tcPr>
            <w:tcW w:w="1844" w:type="dxa"/>
            <w:shd w:val="clear" w:color="auto" w:fill="auto"/>
            <w:vAlign w:val="center"/>
          </w:tcPr>
          <w:p w14:paraId="3E4DC2F3">
            <w:pPr>
              <w:adjustRightInd w:val="0"/>
              <w:snapToGrid w:val="0"/>
              <w:jc w:val="center"/>
              <w:rPr>
                <w:rFonts w:hint="eastAsia" w:ascii="宋体" w:hAnsi="宋体" w:eastAsia="宋体" w:cs="宋体"/>
                <w:sz w:val="15"/>
                <w:szCs w:val="15"/>
              </w:rPr>
            </w:pPr>
            <w:r>
              <w:rPr>
                <w:rFonts w:hint="eastAsia" w:ascii="宋体" w:hAnsi="宋体" w:eastAsia="宋体" w:cs="宋体"/>
                <w:sz w:val="15"/>
                <w:szCs w:val="15"/>
              </w:rPr>
              <w:t xml:space="preserve">H:680*D120 </w:t>
            </w:r>
          </w:p>
        </w:tc>
        <w:tc>
          <w:tcPr>
            <w:tcW w:w="4258" w:type="dxa"/>
            <w:vMerge w:val="continue"/>
            <w:shd w:val="clear" w:color="auto" w:fill="auto"/>
            <w:vAlign w:val="center"/>
          </w:tcPr>
          <w:p w14:paraId="1C6198DF">
            <w:pPr>
              <w:pStyle w:val="148"/>
              <w:keepNext w:val="0"/>
              <w:keepLines w:val="0"/>
              <w:pageBreakBefore w:val="0"/>
              <w:widowControl w:val="0"/>
              <w:numPr>
                <w:ilvl w:val="0"/>
                <w:numId w:val="0"/>
              </w:numPr>
              <w:kinsoku/>
              <w:wordWrap/>
              <w:overflowPunct/>
              <w:topLinePunct w:val="0"/>
              <w:autoSpaceDE/>
              <w:autoSpaceDN/>
              <w:bidi w:val="0"/>
              <w:adjustRightInd w:val="0"/>
              <w:snapToGrid w:val="0"/>
              <w:spacing w:line="240" w:lineRule="exact"/>
              <w:ind w:leftChars="0"/>
              <w:jc w:val="left"/>
              <w:textAlignment w:val="auto"/>
              <w:rPr>
                <w:rFonts w:hint="eastAsia" w:ascii="宋体" w:hAnsi="宋体" w:eastAsia="宋体" w:cs="宋体"/>
                <w:sz w:val="15"/>
                <w:szCs w:val="15"/>
              </w:rPr>
            </w:pPr>
          </w:p>
        </w:tc>
        <w:tc>
          <w:tcPr>
            <w:tcW w:w="849" w:type="dxa"/>
            <w:shd w:val="clear" w:color="auto" w:fill="auto"/>
            <w:vAlign w:val="center"/>
          </w:tcPr>
          <w:p w14:paraId="45C5A06C">
            <w:pPr>
              <w:adjustRightInd w:val="0"/>
              <w:snapToGrid w:val="0"/>
              <w:jc w:val="center"/>
              <w:rPr>
                <w:rFonts w:hint="eastAsia" w:ascii="宋体" w:hAnsi="宋体" w:eastAsia="宋体" w:cs="宋体"/>
                <w:sz w:val="15"/>
                <w:szCs w:val="15"/>
              </w:rPr>
            </w:pPr>
            <w:r>
              <w:rPr>
                <w:rFonts w:hint="eastAsia" w:ascii="宋体" w:hAnsi="宋体" w:eastAsia="宋体" w:cs="宋体"/>
                <w:sz w:val="15"/>
                <w:szCs w:val="15"/>
              </w:rPr>
              <w:t>套</w:t>
            </w:r>
          </w:p>
        </w:tc>
      </w:tr>
      <w:tr w14:paraId="698A6B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 w:hRule="atLeast"/>
          <w:jc w:val="center"/>
        </w:trPr>
        <w:tc>
          <w:tcPr>
            <w:tcW w:w="570" w:type="dxa"/>
            <w:shd w:val="clear" w:color="auto" w:fill="auto"/>
            <w:vAlign w:val="center"/>
          </w:tcPr>
          <w:p w14:paraId="5EFB84A3">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13</w:t>
            </w:r>
          </w:p>
        </w:tc>
        <w:tc>
          <w:tcPr>
            <w:tcW w:w="899" w:type="dxa"/>
            <w:vMerge w:val="continue"/>
            <w:shd w:val="clear" w:color="auto" w:fill="auto"/>
            <w:vAlign w:val="center"/>
          </w:tcPr>
          <w:p w14:paraId="23225FF9">
            <w:pPr>
              <w:adjustRightInd w:val="0"/>
              <w:snapToGrid w:val="0"/>
              <w:jc w:val="center"/>
              <w:rPr>
                <w:rFonts w:hint="eastAsia" w:ascii="宋体" w:hAnsi="宋体" w:eastAsia="宋体" w:cs="宋体"/>
                <w:sz w:val="15"/>
                <w:szCs w:val="15"/>
              </w:rPr>
            </w:pPr>
          </w:p>
        </w:tc>
        <w:tc>
          <w:tcPr>
            <w:tcW w:w="2497" w:type="dxa"/>
            <w:vMerge w:val="continue"/>
            <w:shd w:val="clear" w:color="auto" w:fill="auto"/>
            <w:vAlign w:val="center"/>
          </w:tcPr>
          <w:p w14:paraId="1C7F3AFB">
            <w:pPr>
              <w:adjustRightInd w:val="0"/>
              <w:snapToGrid w:val="0"/>
              <w:jc w:val="center"/>
              <w:rPr>
                <w:rFonts w:hint="eastAsia" w:ascii="宋体" w:hAnsi="宋体" w:eastAsia="宋体" w:cs="宋体"/>
                <w:sz w:val="15"/>
                <w:szCs w:val="15"/>
              </w:rPr>
            </w:pPr>
          </w:p>
        </w:tc>
        <w:tc>
          <w:tcPr>
            <w:tcW w:w="1844" w:type="dxa"/>
            <w:shd w:val="clear" w:color="auto" w:fill="auto"/>
            <w:vAlign w:val="center"/>
          </w:tcPr>
          <w:p w14:paraId="6836E571">
            <w:pPr>
              <w:adjustRightInd w:val="0"/>
              <w:snapToGrid w:val="0"/>
              <w:jc w:val="center"/>
              <w:rPr>
                <w:rFonts w:hint="eastAsia" w:ascii="宋体" w:hAnsi="宋体" w:eastAsia="宋体" w:cs="宋体"/>
                <w:sz w:val="15"/>
                <w:szCs w:val="15"/>
              </w:rPr>
            </w:pPr>
            <w:r>
              <w:rPr>
                <w:rFonts w:hint="eastAsia" w:ascii="宋体" w:hAnsi="宋体" w:eastAsia="宋体" w:cs="宋体"/>
                <w:sz w:val="15"/>
                <w:szCs w:val="15"/>
              </w:rPr>
              <w:t xml:space="preserve">H:612*D120 </w:t>
            </w:r>
          </w:p>
        </w:tc>
        <w:tc>
          <w:tcPr>
            <w:tcW w:w="4258" w:type="dxa"/>
            <w:vMerge w:val="continue"/>
            <w:shd w:val="clear" w:color="auto" w:fill="auto"/>
            <w:vAlign w:val="center"/>
          </w:tcPr>
          <w:p w14:paraId="6473659A">
            <w:pPr>
              <w:pStyle w:val="148"/>
              <w:keepNext w:val="0"/>
              <w:keepLines w:val="0"/>
              <w:pageBreakBefore w:val="0"/>
              <w:widowControl w:val="0"/>
              <w:kinsoku/>
              <w:wordWrap/>
              <w:overflowPunct/>
              <w:topLinePunct w:val="0"/>
              <w:autoSpaceDE/>
              <w:autoSpaceDN/>
              <w:bidi w:val="0"/>
              <w:adjustRightInd w:val="0"/>
              <w:snapToGrid w:val="0"/>
              <w:spacing w:line="240" w:lineRule="exact"/>
              <w:ind w:left="0" w:leftChars="0" w:firstLine="0" w:firstLineChars="0"/>
              <w:jc w:val="left"/>
              <w:textAlignment w:val="auto"/>
              <w:rPr>
                <w:rFonts w:hint="eastAsia" w:ascii="宋体" w:hAnsi="宋体" w:eastAsia="宋体" w:cs="宋体"/>
                <w:sz w:val="15"/>
                <w:szCs w:val="15"/>
              </w:rPr>
            </w:pPr>
          </w:p>
        </w:tc>
        <w:tc>
          <w:tcPr>
            <w:tcW w:w="849" w:type="dxa"/>
            <w:shd w:val="clear" w:color="auto" w:fill="auto"/>
            <w:vAlign w:val="center"/>
          </w:tcPr>
          <w:p w14:paraId="47B84EFA">
            <w:pPr>
              <w:adjustRightInd w:val="0"/>
              <w:snapToGrid w:val="0"/>
              <w:jc w:val="center"/>
              <w:rPr>
                <w:rFonts w:hint="eastAsia" w:ascii="宋体" w:hAnsi="宋体" w:eastAsia="宋体" w:cs="宋体"/>
                <w:sz w:val="15"/>
                <w:szCs w:val="15"/>
              </w:rPr>
            </w:pPr>
            <w:r>
              <w:rPr>
                <w:rFonts w:hint="eastAsia" w:ascii="宋体" w:hAnsi="宋体" w:eastAsia="宋体" w:cs="宋体"/>
                <w:sz w:val="15"/>
                <w:szCs w:val="15"/>
              </w:rPr>
              <w:t>套</w:t>
            </w:r>
          </w:p>
        </w:tc>
      </w:tr>
      <w:tr w14:paraId="3DE287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 w:hRule="atLeast"/>
          <w:jc w:val="center"/>
        </w:trPr>
        <w:tc>
          <w:tcPr>
            <w:tcW w:w="570" w:type="dxa"/>
            <w:shd w:val="clear" w:color="auto" w:fill="auto"/>
            <w:vAlign w:val="center"/>
          </w:tcPr>
          <w:p w14:paraId="1C1F83FF">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14</w:t>
            </w:r>
          </w:p>
        </w:tc>
        <w:tc>
          <w:tcPr>
            <w:tcW w:w="899" w:type="dxa"/>
            <w:vMerge w:val="continue"/>
            <w:shd w:val="clear" w:color="auto" w:fill="auto"/>
            <w:vAlign w:val="center"/>
          </w:tcPr>
          <w:p w14:paraId="4C52E080">
            <w:pPr>
              <w:adjustRightInd w:val="0"/>
              <w:snapToGrid w:val="0"/>
              <w:jc w:val="center"/>
              <w:rPr>
                <w:rFonts w:hint="eastAsia" w:ascii="宋体" w:hAnsi="宋体" w:eastAsia="宋体" w:cs="宋体"/>
                <w:sz w:val="15"/>
                <w:szCs w:val="15"/>
              </w:rPr>
            </w:pPr>
          </w:p>
        </w:tc>
        <w:tc>
          <w:tcPr>
            <w:tcW w:w="2497" w:type="dxa"/>
            <w:vMerge w:val="continue"/>
            <w:shd w:val="clear" w:color="auto" w:fill="auto"/>
            <w:vAlign w:val="center"/>
          </w:tcPr>
          <w:p w14:paraId="2CBC1037">
            <w:pPr>
              <w:adjustRightInd w:val="0"/>
              <w:snapToGrid w:val="0"/>
              <w:jc w:val="center"/>
              <w:rPr>
                <w:rFonts w:hint="eastAsia" w:ascii="宋体" w:hAnsi="宋体" w:eastAsia="宋体" w:cs="宋体"/>
                <w:sz w:val="15"/>
                <w:szCs w:val="15"/>
              </w:rPr>
            </w:pPr>
          </w:p>
        </w:tc>
        <w:tc>
          <w:tcPr>
            <w:tcW w:w="1844" w:type="dxa"/>
            <w:shd w:val="clear" w:color="auto" w:fill="auto"/>
            <w:vAlign w:val="center"/>
          </w:tcPr>
          <w:p w14:paraId="15AD0561">
            <w:pPr>
              <w:adjustRightInd w:val="0"/>
              <w:snapToGrid w:val="0"/>
              <w:jc w:val="center"/>
              <w:rPr>
                <w:rFonts w:hint="eastAsia" w:ascii="宋体" w:hAnsi="宋体" w:eastAsia="宋体" w:cs="宋体"/>
                <w:sz w:val="15"/>
                <w:szCs w:val="15"/>
              </w:rPr>
            </w:pPr>
            <w:r>
              <w:rPr>
                <w:rFonts w:hint="eastAsia" w:ascii="宋体" w:hAnsi="宋体" w:eastAsia="宋体" w:cs="宋体"/>
                <w:sz w:val="15"/>
                <w:szCs w:val="15"/>
              </w:rPr>
              <w:t xml:space="preserve">H:510*D120 </w:t>
            </w:r>
          </w:p>
        </w:tc>
        <w:tc>
          <w:tcPr>
            <w:tcW w:w="4258" w:type="dxa"/>
            <w:vMerge w:val="continue"/>
            <w:shd w:val="clear" w:color="auto" w:fill="auto"/>
            <w:vAlign w:val="center"/>
          </w:tcPr>
          <w:p w14:paraId="56316CF1">
            <w:pPr>
              <w:pStyle w:val="148"/>
              <w:keepNext w:val="0"/>
              <w:keepLines w:val="0"/>
              <w:pageBreakBefore w:val="0"/>
              <w:widowControl w:val="0"/>
              <w:kinsoku/>
              <w:wordWrap/>
              <w:overflowPunct/>
              <w:topLinePunct w:val="0"/>
              <w:autoSpaceDE/>
              <w:autoSpaceDN/>
              <w:bidi w:val="0"/>
              <w:adjustRightInd w:val="0"/>
              <w:snapToGrid w:val="0"/>
              <w:spacing w:line="240" w:lineRule="exact"/>
              <w:ind w:left="0" w:leftChars="0" w:firstLine="0" w:firstLineChars="0"/>
              <w:jc w:val="left"/>
              <w:textAlignment w:val="auto"/>
              <w:rPr>
                <w:rFonts w:hint="eastAsia" w:ascii="宋体" w:hAnsi="宋体" w:eastAsia="宋体" w:cs="宋体"/>
                <w:sz w:val="15"/>
                <w:szCs w:val="15"/>
              </w:rPr>
            </w:pPr>
          </w:p>
        </w:tc>
        <w:tc>
          <w:tcPr>
            <w:tcW w:w="849" w:type="dxa"/>
            <w:shd w:val="clear" w:color="auto" w:fill="auto"/>
            <w:vAlign w:val="center"/>
          </w:tcPr>
          <w:p w14:paraId="1EF04B48">
            <w:pPr>
              <w:adjustRightInd w:val="0"/>
              <w:snapToGrid w:val="0"/>
              <w:jc w:val="center"/>
              <w:rPr>
                <w:rFonts w:hint="eastAsia" w:ascii="宋体" w:hAnsi="宋体" w:eastAsia="宋体" w:cs="宋体"/>
                <w:sz w:val="15"/>
                <w:szCs w:val="15"/>
              </w:rPr>
            </w:pPr>
            <w:r>
              <w:rPr>
                <w:rFonts w:hint="eastAsia" w:ascii="宋体" w:hAnsi="宋体" w:eastAsia="宋体" w:cs="宋体"/>
                <w:sz w:val="15"/>
                <w:szCs w:val="15"/>
              </w:rPr>
              <w:t>套</w:t>
            </w:r>
          </w:p>
        </w:tc>
      </w:tr>
      <w:tr w14:paraId="0ABF44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 w:hRule="atLeast"/>
          <w:jc w:val="center"/>
        </w:trPr>
        <w:tc>
          <w:tcPr>
            <w:tcW w:w="570" w:type="dxa"/>
            <w:shd w:val="clear" w:color="auto" w:fill="auto"/>
            <w:vAlign w:val="center"/>
          </w:tcPr>
          <w:p w14:paraId="77071113">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15</w:t>
            </w:r>
          </w:p>
        </w:tc>
        <w:tc>
          <w:tcPr>
            <w:tcW w:w="899" w:type="dxa"/>
            <w:vMerge w:val="continue"/>
            <w:shd w:val="clear" w:color="auto" w:fill="auto"/>
            <w:vAlign w:val="center"/>
          </w:tcPr>
          <w:p w14:paraId="372225E9">
            <w:pPr>
              <w:adjustRightInd w:val="0"/>
              <w:snapToGrid w:val="0"/>
              <w:jc w:val="center"/>
              <w:rPr>
                <w:rFonts w:hint="eastAsia" w:ascii="宋体" w:hAnsi="宋体" w:eastAsia="宋体" w:cs="宋体"/>
                <w:sz w:val="15"/>
                <w:szCs w:val="15"/>
              </w:rPr>
            </w:pPr>
          </w:p>
        </w:tc>
        <w:tc>
          <w:tcPr>
            <w:tcW w:w="2497" w:type="dxa"/>
            <w:vMerge w:val="continue"/>
            <w:shd w:val="clear" w:color="auto" w:fill="auto"/>
            <w:vAlign w:val="center"/>
          </w:tcPr>
          <w:p w14:paraId="1C98E992">
            <w:pPr>
              <w:adjustRightInd w:val="0"/>
              <w:snapToGrid w:val="0"/>
              <w:jc w:val="center"/>
              <w:rPr>
                <w:rFonts w:hint="eastAsia" w:ascii="宋体" w:hAnsi="宋体" w:eastAsia="宋体" w:cs="宋体"/>
                <w:sz w:val="15"/>
                <w:szCs w:val="15"/>
              </w:rPr>
            </w:pPr>
          </w:p>
        </w:tc>
        <w:tc>
          <w:tcPr>
            <w:tcW w:w="1844" w:type="dxa"/>
            <w:shd w:val="clear" w:color="auto" w:fill="auto"/>
            <w:vAlign w:val="center"/>
          </w:tcPr>
          <w:p w14:paraId="6DE9B4BA">
            <w:pPr>
              <w:adjustRightInd w:val="0"/>
              <w:snapToGrid w:val="0"/>
              <w:jc w:val="center"/>
              <w:rPr>
                <w:rFonts w:hint="eastAsia" w:ascii="宋体" w:hAnsi="宋体" w:eastAsia="宋体" w:cs="宋体"/>
                <w:sz w:val="15"/>
                <w:szCs w:val="15"/>
              </w:rPr>
            </w:pPr>
            <w:r>
              <w:rPr>
                <w:rFonts w:hint="eastAsia" w:ascii="宋体" w:hAnsi="宋体" w:eastAsia="宋体" w:cs="宋体"/>
                <w:sz w:val="15"/>
                <w:szCs w:val="15"/>
              </w:rPr>
              <w:t xml:space="preserve">H:408*D120 </w:t>
            </w:r>
          </w:p>
        </w:tc>
        <w:tc>
          <w:tcPr>
            <w:tcW w:w="4258" w:type="dxa"/>
            <w:vMerge w:val="continue"/>
            <w:shd w:val="clear" w:color="auto" w:fill="auto"/>
            <w:vAlign w:val="center"/>
          </w:tcPr>
          <w:p w14:paraId="6FFB489E">
            <w:pPr>
              <w:pStyle w:val="148"/>
              <w:keepNext w:val="0"/>
              <w:keepLines w:val="0"/>
              <w:pageBreakBefore w:val="0"/>
              <w:widowControl w:val="0"/>
              <w:kinsoku/>
              <w:wordWrap/>
              <w:overflowPunct/>
              <w:topLinePunct w:val="0"/>
              <w:autoSpaceDE/>
              <w:autoSpaceDN/>
              <w:bidi w:val="0"/>
              <w:adjustRightInd w:val="0"/>
              <w:snapToGrid w:val="0"/>
              <w:spacing w:line="240" w:lineRule="exact"/>
              <w:ind w:left="0" w:leftChars="0" w:firstLine="0" w:firstLineChars="0"/>
              <w:jc w:val="left"/>
              <w:textAlignment w:val="auto"/>
              <w:rPr>
                <w:rFonts w:hint="eastAsia" w:ascii="宋体" w:hAnsi="宋体" w:eastAsia="宋体" w:cs="宋体"/>
                <w:sz w:val="15"/>
                <w:szCs w:val="15"/>
              </w:rPr>
            </w:pPr>
          </w:p>
        </w:tc>
        <w:tc>
          <w:tcPr>
            <w:tcW w:w="849" w:type="dxa"/>
            <w:shd w:val="clear" w:color="auto" w:fill="auto"/>
            <w:vAlign w:val="center"/>
          </w:tcPr>
          <w:p w14:paraId="27B01967">
            <w:pPr>
              <w:adjustRightInd w:val="0"/>
              <w:snapToGrid w:val="0"/>
              <w:jc w:val="center"/>
              <w:rPr>
                <w:rFonts w:hint="eastAsia" w:ascii="宋体" w:hAnsi="宋体" w:eastAsia="宋体" w:cs="宋体"/>
                <w:sz w:val="15"/>
                <w:szCs w:val="15"/>
              </w:rPr>
            </w:pPr>
            <w:r>
              <w:rPr>
                <w:rFonts w:hint="eastAsia" w:ascii="宋体" w:hAnsi="宋体" w:eastAsia="宋体" w:cs="宋体"/>
                <w:sz w:val="15"/>
                <w:szCs w:val="15"/>
              </w:rPr>
              <w:t>套</w:t>
            </w:r>
          </w:p>
        </w:tc>
      </w:tr>
      <w:tr w14:paraId="330FEF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 w:hRule="atLeast"/>
          <w:jc w:val="center"/>
        </w:trPr>
        <w:tc>
          <w:tcPr>
            <w:tcW w:w="570" w:type="dxa"/>
            <w:shd w:val="clear" w:color="auto" w:fill="auto"/>
            <w:vAlign w:val="center"/>
          </w:tcPr>
          <w:p w14:paraId="1C61D88F">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16</w:t>
            </w:r>
          </w:p>
        </w:tc>
        <w:tc>
          <w:tcPr>
            <w:tcW w:w="899" w:type="dxa"/>
            <w:vMerge w:val="continue"/>
            <w:shd w:val="clear" w:color="auto" w:fill="auto"/>
            <w:vAlign w:val="center"/>
          </w:tcPr>
          <w:p w14:paraId="72C3D14F">
            <w:pPr>
              <w:adjustRightInd w:val="0"/>
              <w:snapToGrid w:val="0"/>
              <w:jc w:val="center"/>
              <w:rPr>
                <w:rFonts w:hint="eastAsia" w:ascii="宋体" w:hAnsi="宋体" w:eastAsia="宋体" w:cs="宋体"/>
                <w:sz w:val="15"/>
                <w:szCs w:val="15"/>
              </w:rPr>
            </w:pPr>
          </w:p>
        </w:tc>
        <w:tc>
          <w:tcPr>
            <w:tcW w:w="2497" w:type="dxa"/>
            <w:vMerge w:val="continue"/>
            <w:shd w:val="clear" w:color="auto" w:fill="auto"/>
            <w:vAlign w:val="center"/>
          </w:tcPr>
          <w:p w14:paraId="742D59CE">
            <w:pPr>
              <w:adjustRightInd w:val="0"/>
              <w:snapToGrid w:val="0"/>
              <w:jc w:val="center"/>
              <w:rPr>
                <w:rFonts w:hint="eastAsia" w:ascii="宋体" w:hAnsi="宋体" w:eastAsia="宋体" w:cs="宋体"/>
                <w:sz w:val="15"/>
                <w:szCs w:val="15"/>
              </w:rPr>
            </w:pPr>
          </w:p>
        </w:tc>
        <w:tc>
          <w:tcPr>
            <w:tcW w:w="1844" w:type="dxa"/>
            <w:shd w:val="clear" w:color="auto" w:fill="auto"/>
            <w:vAlign w:val="center"/>
          </w:tcPr>
          <w:p w14:paraId="14EF55E4">
            <w:pPr>
              <w:adjustRightInd w:val="0"/>
              <w:snapToGrid w:val="0"/>
              <w:jc w:val="center"/>
              <w:rPr>
                <w:rFonts w:hint="eastAsia" w:ascii="宋体" w:hAnsi="宋体" w:eastAsia="宋体" w:cs="宋体"/>
                <w:sz w:val="15"/>
                <w:szCs w:val="15"/>
              </w:rPr>
            </w:pPr>
            <w:r>
              <w:rPr>
                <w:rFonts w:hint="eastAsia" w:ascii="宋体" w:hAnsi="宋体" w:eastAsia="宋体" w:cs="宋体"/>
                <w:sz w:val="15"/>
                <w:szCs w:val="15"/>
              </w:rPr>
              <w:t xml:space="preserve">H:340*D120 </w:t>
            </w:r>
          </w:p>
        </w:tc>
        <w:tc>
          <w:tcPr>
            <w:tcW w:w="4258" w:type="dxa"/>
            <w:vMerge w:val="continue"/>
            <w:shd w:val="clear" w:color="auto" w:fill="auto"/>
            <w:vAlign w:val="center"/>
          </w:tcPr>
          <w:p w14:paraId="2F39D2C4">
            <w:pPr>
              <w:pStyle w:val="148"/>
              <w:keepNext w:val="0"/>
              <w:keepLines w:val="0"/>
              <w:pageBreakBefore w:val="0"/>
              <w:widowControl w:val="0"/>
              <w:kinsoku/>
              <w:wordWrap/>
              <w:overflowPunct/>
              <w:topLinePunct w:val="0"/>
              <w:autoSpaceDE/>
              <w:autoSpaceDN/>
              <w:bidi w:val="0"/>
              <w:adjustRightInd w:val="0"/>
              <w:snapToGrid w:val="0"/>
              <w:spacing w:line="240" w:lineRule="exact"/>
              <w:ind w:left="0" w:leftChars="0" w:firstLine="0" w:firstLineChars="0"/>
              <w:jc w:val="left"/>
              <w:textAlignment w:val="auto"/>
              <w:rPr>
                <w:rFonts w:hint="eastAsia" w:ascii="宋体" w:hAnsi="宋体" w:eastAsia="宋体" w:cs="宋体"/>
                <w:sz w:val="15"/>
                <w:szCs w:val="15"/>
              </w:rPr>
            </w:pPr>
          </w:p>
        </w:tc>
        <w:tc>
          <w:tcPr>
            <w:tcW w:w="849" w:type="dxa"/>
            <w:shd w:val="clear" w:color="auto" w:fill="auto"/>
            <w:vAlign w:val="center"/>
          </w:tcPr>
          <w:p w14:paraId="73670872">
            <w:pPr>
              <w:adjustRightInd w:val="0"/>
              <w:snapToGrid w:val="0"/>
              <w:jc w:val="center"/>
              <w:rPr>
                <w:rFonts w:hint="eastAsia" w:ascii="宋体" w:hAnsi="宋体" w:eastAsia="宋体" w:cs="宋体"/>
                <w:sz w:val="15"/>
                <w:szCs w:val="15"/>
              </w:rPr>
            </w:pPr>
            <w:r>
              <w:rPr>
                <w:rFonts w:hint="eastAsia" w:ascii="宋体" w:hAnsi="宋体" w:eastAsia="宋体" w:cs="宋体"/>
                <w:sz w:val="15"/>
                <w:szCs w:val="15"/>
              </w:rPr>
              <w:t>套</w:t>
            </w:r>
          </w:p>
        </w:tc>
      </w:tr>
      <w:tr w14:paraId="188C0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 w:hRule="atLeast"/>
          <w:jc w:val="center"/>
        </w:trPr>
        <w:tc>
          <w:tcPr>
            <w:tcW w:w="570" w:type="dxa"/>
            <w:shd w:val="clear" w:color="auto" w:fill="auto"/>
            <w:vAlign w:val="center"/>
          </w:tcPr>
          <w:p w14:paraId="76CC93C3">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17</w:t>
            </w:r>
          </w:p>
        </w:tc>
        <w:tc>
          <w:tcPr>
            <w:tcW w:w="899" w:type="dxa"/>
            <w:vMerge w:val="restart"/>
            <w:shd w:val="clear" w:color="auto" w:fill="auto"/>
            <w:vAlign w:val="center"/>
          </w:tcPr>
          <w:p w14:paraId="49C0915B">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皮卡</w:t>
            </w:r>
            <w:r>
              <w:rPr>
                <w:rFonts w:hint="eastAsia" w:ascii="宋体" w:hAnsi="宋体" w:eastAsia="宋体" w:cs="宋体"/>
                <w:sz w:val="15"/>
                <w:szCs w:val="15"/>
                <w:lang w:val="en-US" w:eastAsia="zh-CN"/>
              </w:rPr>
              <w:t xml:space="preserve"> </w:t>
            </w:r>
            <w:r>
              <w:rPr>
                <w:rFonts w:hint="eastAsia" w:ascii="宋体" w:hAnsi="宋体" w:eastAsia="宋体" w:cs="宋体"/>
                <w:sz w:val="15"/>
                <w:szCs w:val="15"/>
              </w:rPr>
              <w:t>轻客</w:t>
            </w:r>
          </w:p>
        </w:tc>
        <w:tc>
          <w:tcPr>
            <w:tcW w:w="2497" w:type="dxa"/>
            <w:vMerge w:val="restart"/>
            <w:shd w:val="clear" w:color="auto" w:fill="auto"/>
            <w:vAlign w:val="center"/>
          </w:tcPr>
          <w:p w14:paraId="4CC4804D">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drawing>
                <wp:inline distT="0" distB="0" distL="114300" distR="114300">
                  <wp:extent cx="1199515" cy="275590"/>
                  <wp:effectExtent l="0" t="0" r="6985" b="3810"/>
                  <wp:docPr id="2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6"/>
                          <pic:cNvPicPr>
                            <a:picLocks noChangeAspect="1"/>
                          </pic:cNvPicPr>
                        </pic:nvPicPr>
                        <pic:blipFill>
                          <a:blip r:embed="rId10"/>
                          <a:stretch>
                            <a:fillRect/>
                          </a:stretch>
                        </pic:blipFill>
                        <pic:spPr>
                          <a:xfrm>
                            <a:off x="0" y="0"/>
                            <a:ext cx="1199515" cy="275590"/>
                          </a:xfrm>
                          <a:prstGeom prst="rect">
                            <a:avLst/>
                          </a:prstGeom>
                        </pic:spPr>
                      </pic:pic>
                    </a:graphicData>
                  </a:graphic>
                </wp:inline>
              </w:drawing>
            </w:r>
          </w:p>
        </w:tc>
        <w:tc>
          <w:tcPr>
            <w:tcW w:w="1844" w:type="dxa"/>
            <w:shd w:val="clear" w:color="auto" w:fill="auto"/>
            <w:vAlign w:val="center"/>
          </w:tcPr>
          <w:p w14:paraId="359E2B37">
            <w:pPr>
              <w:adjustRightInd w:val="0"/>
              <w:snapToGrid w:val="0"/>
              <w:jc w:val="center"/>
              <w:rPr>
                <w:rFonts w:hint="eastAsia" w:ascii="宋体" w:hAnsi="宋体" w:eastAsia="宋体" w:cs="宋体"/>
                <w:sz w:val="15"/>
                <w:szCs w:val="15"/>
                <w:lang w:val="en-US" w:eastAsia="zh-CN"/>
              </w:rPr>
            </w:pPr>
            <w:r>
              <w:rPr>
                <w:rFonts w:hint="eastAsia" w:ascii="宋体" w:hAnsi="宋体" w:eastAsia="宋体" w:cs="宋体"/>
                <w:sz w:val="15"/>
                <w:szCs w:val="15"/>
              </w:rPr>
              <w:t xml:space="preserve">H:680*D120 </w:t>
            </w:r>
          </w:p>
        </w:tc>
        <w:tc>
          <w:tcPr>
            <w:tcW w:w="4258" w:type="dxa"/>
            <w:vMerge w:val="continue"/>
            <w:shd w:val="clear" w:color="auto" w:fill="auto"/>
            <w:vAlign w:val="center"/>
          </w:tcPr>
          <w:p w14:paraId="564FD377">
            <w:pPr>
              <w:pStyle w:val="148"/>
              <w:keepNext w:val="0"/>
              <w:keepLines w:val="0"/>
              <w:pageBreakBefore w:val="0"/>
              <w:widowControl w:val="0"/>
              <w:numPr>
                <w:ilvl w:val="0"/>
                <w:numId w:val="0"/>
              </w:numPr>
              <w:kinsoku/>
              <w:wordWrap/>
              <w:overflowPunct/>
              <w:topLinePunct w:val="0"/>
              <w:autoSpaceDE/>
              <w:autoSpaceDN/>
              <w:bidi w:val="0"/>
              <w:adjustRightInd w:val="0"/>
              <w:snapToGrid w:val="0"/>
              <w:spacing w:line="240" w:lineRule="exact"/>
              <w:ind w:leftChars="0"/>
              <w:jc w:val="left"/>
              <w:textAlignment w:val="auto"/>
              <w:rPr>
                <w:rFonts w:hint="eastAsia" w:ascii="宋体" w:hAnsi="宋体" w:eastAsia="宋体" w:cs="宋体"/>
                <w:kern w:val="2"/>
                <w:sz w:val="15"/>
                <w:szCs w:val="15"/>
                <w:lang w:val="en-US" w:eastAsia="zh-CN" w:bidi="ar-SA"/>
              </w:rPr>
            </w:pPr>
          </w:p>
        </w:tc>
        <w:tc>
          <w:tcPr>
            <w:tcW w:w="849" w:type="dxa"/>
            <w:shd w:val="clear" w:color="auto" w:fill="auto"/>
            <w:vAlign w:val="center"/>
          </w:tcPr>
          <w:p w14:paraId="6E032FFC">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套</w:t>
            </w:r>
          </w:p>
        </w:tc>
      </w:tr>
      <w:tr w14:paraId="52A83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 w:hRule="atLeast"/>
          <w:jc w:val="center"/>
        </w:trPr>
        <w:tc>
          <w:tcPr>
            <w:tcW w:w="570" w:type="dxa"/>
            <w:shd w:val="clear" w:color="auto" w:fill="auto"/>
            <w:vAlign w:val="center"/>
          </w:tcPr>
          <w:p w14:paraId="4DFE8B96">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18</w:t>
            </w:r>
          </w:p>
        </w:tc>
        <w:tc>
          <w:tcPr>
            <w:tcW w:w="899" w:type="dxa"/>
            <w:vMerge w:val="continue"/>
            <w:vAlign w:val="center"/>
          </w:tcPr>
          <w:p w14:paraId="2AAEDB1C">
            <w:pPr>
              <w:spacing w:line="240" w:lineRule="atLeast"/>
              <w:jc w:val="center"/>
              <w:rPr>
                <w:rFonts w:hint="eastAsia" w:ascii="宋体" w:hAnsi="宋体" w:eastAsia="宋体" w:cs="宋体"/>
                <w:sz w:val="15"/>
                <w:szCs w:val="15"/>
              </w:rPr>
            </w:pPr>
          </w:p>
        </w:tc>
        <w:tc>
          <w:tcPr>
            <w:tcW w:w="2497" w:type="dxa"/>
            <w:vMerge w:val="continue"/>
            <w:vAlign w:val="center"/>
          </w:tcPr>
          <w:p w14:paraId="1346130E">
            <w:pPr>
              <w:spacing w:line="240" w:lineRule="atLeast"/>
              <w:jc w:val="center"/>
              <w:rPr>
                <w:rFonts w:hint="eastAsia" w:ascii="宋体" w:hAnsi="宋体" w:eastAsia="宋体" w:cs="宋体"/>
                <w:sz w:val="15"/>
                <w:szCs w:val="15"/>
              </w:rPr>
            </w:pPr>
          </w:p>
        </w:tc>
        <w:tc>
          <w:tcPr>
            <w:tcW w:w="1844" w:type="dxa"/>
            <w:shd w:val="clear" w:color="auto" w:fill="auto"/>
            <w:vAlign w:val="center"/>
          </w:tcPr>
          <w:p w14:paraId="745622CE">
            <w:pPr>
              <w:adjustRightInd w:val="0"/>
              <w:snapToGrid w:val="0"/>
              <w:jc w:val="center"/>
              <w:rPr>
                <w:rFonts w:hint="eastAsia" w:ascii="宋体" w:hAnsi="宋体" w:eastAsia="宋体" w:cs="宋体"/>
                <w:sz w:val="15"/>
                <w:szCs w:val="15"/>
                <w:lang w:val="en-US" w:eastAsia="zh-CN"/>
              </w:rPr>
            </w:pPr>
            <w:r>
              <w:rPr>
                <w:rFonts w:hint="eastAsia" w:ascii="宋体" w:hAnsi="宋体" w:eastAsia="宋体" w:cs="宋体"/>
                <w:sz w:val="15"/>
                <w:szCs w:val="15"/>
              </w:rPr>
              <w:t xml:space="preserve">H:612*D120 </w:t>
            </w:r>
          </w:p>
        </w:tc>
        <w:tc>
          <w:tcPr>
            <w:tcW w:w="4258" w:type="dxa"/>
            <w:vMerge w:val="continue"/>
            <w:vAlign w:val="center"/>
          </w:tcPr>
          <w:p w14:paraId="45BD2145">
            <w:pPr>
              <w:keepNext w:val="0"/>
              <w:keepLines w:val="0"/>
              <w:pageBreakBefore w:val="0"/>
              <w:widowControl w:val="0"/>
              <w:kinsoku/>
              <w:wordWrap/>
              <w:overflowPunct/>
              <w:topLinePunct w:val="0"/>
              <w:autoSpaceDE/>
              <w:autoSpaceDN/>
              <w:bidi w:val="0"/>
              <w:spacing w:line="240" w:lineRule="auto"/>
              <w:jc w:val="left"/>
              <w:textAlignment w:val="auto"/>
              <w:rPr>
                <w:rFonts w:hint="eastAsia" w:ascii="宋体" w:hAnsi="宋体" w:eastAsia="宋体" w:cs="宋体"/>
                <w:sz w:val="15"/>
                <w:szCs w:val="15"/>
              </w:rPr>
            </w:pPr>
          </w:p>
        </w:tc>
        <w:tc>
          <w:tcPr>
            <w:tcW w:w="849" w:type="dxa"/>
            <w:shd w:val="clear" w:color="auto" w:fill="auto"/>
            <w:vAlign w:val="center"/>
          </w:tcPr>
          <w:p w14:paraId="4755CBAB">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套</w:t>
            </w:r>
          </w:p>
        </w:tc>
      </w:tr>
      <w:tr w14:paraId="4B060E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 w:hRule="atLeast"/>
          <w:jc w:val="center"/>
        </w:trPr>
        <w:tc>
          <w:tcPr>
            <w:tcW w:w="570" w:type="dxa"/>
            <w:shd w:val="clear" w:color="auto" w:fill="auto"/>
            <w:vAlign w:val="center"/>
          </w:tcPr>
          <w:p w14:paraId="770E08ED">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19</w:t>
            </w:r>
          </w:p>
        </w:tc>
        <w:tc>
          <w:tcPr>
            <w:tcW w:w="899" w:type="dxa"/>
            <w:vMerge w:val="continue"/>
            <w:vAlign w:val="center"/>
          </w:tcPr>
          <w:p w14:paraId="0754DF81">
            <w:pPr>
              <w:spacing w:line="240" w:lineRule="atLeast"/>
              <w:jc w:val="center"/>
              <w:rPr>
                <w:rFonts w:hint="eastAsia" w:ascii="宋体" w:hAnsi="宋体" w:eastAsia="宋体" w:cs="宋体"/>
                <w:sz w:val="15"/>
                <w:szCs w:val="15"/>
              </w:rPr>
            </w:pPr>
          </w:p>
        </w:tc>
        <w:tc>
          <w:tcPr>
            <w:tcW w:w="2497" w:type="dxa"/>
            <w:vMerge w:val="continue"/>
            <w:vAlign w:val="center"/>
          </w:tcPr>
          <w:p w14:paraId="0FE91B52">
            <w:pPr>
              <w:spacing w:line="240" w:lineRule="atLeast"/>
              <w:jc w:val="center"/>
              <w:rPr>
                <w:rFonts w:hint="eastAsia" w:ascii="宋体" w:hAnsi="宋体" w:eastAsia="宋体" w:cs="宋体"/>
                <w:sz w:val="15"/>
                <w:szCs w:val="15"/>
              </w:rPr>
            </w:pPr>
          </w:p>
        </w:tc>
        <w:tc>
          <w:tcPr>
            <w:tcW w:w="1844" w:type="dxa"/>
            <w:shd w:val="clear" w:color="auto" w:fill="auto"/>
            <w:vAlign w:val="center"/>
          </w:tcPr>
          <w:p w14:paraId="0CEEFD26">
            <w:pPr>
              <w:adjustRightInd w:val="0"/>
              <w:snapToGrid w:val="0"/>
              <w:jc w:val="center"/>
              <w:rPr>
                <w:rFonts w:hint="eastAsia" w:ascii="宋体" w:hAnsi="宋体" w:eastAsia="宋体" w:cs="宋体"/>
                <w:sz w:val="15"/>
                <w:szCs w:val="15"/>
                <w:lang w:val="en-US" w:eastAsia="zh-CN"/>
              </w:rPr>
            </w:pPr>
            <w:r>
              <w:rPr>
                <w:rFonts w:hint="eastAsia" w:ascii="宋体" w:hAnsi="宋体" w:eastAsia="宋体" w:cs="宋体"/>
                <w:sz w:val="15"/>
                <w:szCs w:val="15"/>
              </w:rPr>
              <w:t xml:space="preserve">H:510*D120 </w:t>
            </w:r>
          </w:p>
        </w:tc>
        <w:tc>
          <w:tcPr>
            <w:tcW w:w="4258" w:type="dxa"/>
            <w:vMerge w:val="continue"/>
            <w:vAlign w:val="center"/>
          </w:tcPr>
          <w:p w14:paraId="50C6984A">
            <w:pPr>
              <w:keepNext w:val="0"/>
              <w:keepLines w:val="0"/>
              <w:pageBreakBefore w:val="0"/>
              <w:widowControl w:val="0"/>
              <w:kinsoku/>
              <w:wordWrap/>
              <w:overflowPunct/>
              <w:topLinePunct w:val="0"/>
              <w:autoSpaceDE/>
              <w:autoSpaceDN/>
              <w:bidi w:val="0"/>
              <w:spacing w:line="240" w:lineRule="auto"/>
              <w:jc w:val="left"/>
              <w:textAlignment w:val="auto"/>
              <w:rPr>
                <w:rFonts w:hint="eastAsia" w:ascii="宋体" w:hAnsi="宋体" w:eastAsia="宋体" w:cs="宋体"/>
                <w:sz w:val="15"/>
                <w:szCs w:val="15"/>
              </w:rPr>
            </w:pPr>
          </w:p>
        </w:tc>
        <w:tc>
          <w:tcPr>
            <w:tcW w:w="849" w:type="dxa"/>
            <w:shd w:val="clear" w:color="auto" w:fill="auto"/>
            <w:vAlign w:val="center"/>
          </w:tcPr>
          <w:p w14:paraId="18F26D81">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套</w:t>
            </w:r>
          </w:p>
        </w:tc>
      </w:tr>
      <w:tr w14:paraId="6FA0E4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 w:hRule="atLeast"/>
          <w:jc w:val="center"/>
        </w:trPr>
        <w:tc>
          <w:tcPr>
            <w:tcW w:w="570" w:type="dxa"/>
            <w:shd w:val="clear" w:color="auto" w:fill="auto"/>
            <w:vAlign w:val="center"/>
          </w:tcPr>
          <w:p w14:paraId="2935AA48">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20</w:t>
            </w:r>
          </w:p>
        </w:tc>
        <w:tc>
          <w:tcPr>
            <w:tcW w:w="899" w:type="dxa"/>
            <w:vMerge w:val="continue"/>
            <w:vAlign w:val="center"/>
          </w:tcPr>
          <w:p w14:paraId="197FB9B9">
            <w:pPr>
              <w:spacing w:line="240" w:lineRule="atLeast"/>
              <w:jc w:val="center"/>
              <w:rPr>
                <w:rFonts w:hint="eastAsia" w:ascii="宋体" w:hAnsi="宋体" w:eastAsia="宋体" w:cs="宋体"/>
                <w:sz w:val="15"/>
                <w:szCs w:val="15"/>
              </w:rPr>
            </w:pPr>
          </w:p>
        </w:tc>
        <w:tc>
          <w:tcPr>
            <w:tcW w:w="2497" w:type="dxa"/>
            <w:vMerge w:val="continue"/>
            <w:vAlign w:val="center"/>
          </w:tcPr>
          <w:p w14:paraId="517A8DF9">
            <w:pPr>
              <w:spacing w:line="240" w:lineRule="atLeast"/>
              <w:jc w:val="center"/>
              <w:rPr>
                <w:rFonts w:hint="eastAsia" w:ascii="宋体" w:hAnsi="宋体" w:eastAsia="宋体" w:cs="宋体"/>
                <w:sz w:val="15"/>
                <w:szCs w:val="15"/>
              </w:rPr>
            </w:pPr>
          </w:p>
        </w:tc>
        <w:tc>
          <w:tcPr>
            <w:tcW w:w="1844" w:type="dxa"/>
            <w:shd w:val="clear" w:color="auto" w:fill="auto"/>
            <w:vAlign w:val="center"/>
          </w:tcPr>
          <w:p w14:paraId="4E585A4D">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 xml:space="preserve">H:408*D120 </w:t>
            </w:r>
          </w:p>
        </w:tc>
        <w:tc>
          <w:tcPr>
            <w:tcW w:w="4258" w:type="dxa"/>
            <w:vMerge w:val="continue"/>
            <w:vAlign w:val="center"/>
          </w:tcPr>
          <w:p w14:paraId="5460D9D3">
            <w:pPr>
              <w:keepNext w:val="0"/>
              <w:keepLines w:val="0"/>
              <w:pageBreakBefore w:val="0"/>
              <w:widowControl w:val="0"/>
              <w:kinsoku/>
              <w:wordWrap/>
              <w:overflowPunct/>
              <w:topLinePunct w:val="0"/>
              <w:autoSpaceDE/>
              <w:autoSpaceDN/>
              <w:bidi w:val="0"/>
              <w:spacing w:line="240" w:lineRule="auto"/>
              <w:jc w:val="left"/>
              <w:textAlignment w:val="auto"/>
              <w:rPr>
                <w:rFonts w:hint="eastAsia" w:ascii="宋体" w:hAnsi="宋体" w:eastAsia="宋体" w:cs="宋体"/>
                <w:sz w:val="15"/>
                <w:szCs w:val="15"/>
              </w:rPr>
            </w:pPr>
          </w:p>
        </w:tc>
        <w:tc>
          <w:tcPr>
            <w:tcW w:w="849" w:type="dxa"/>
            <w:shd w:val="clear" w:color="auto" w:fill="auto"/>
            <w:vAlign w:val="center"/>
          </w:tcPr>
          <w:p w14:paraId="42D87029">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套</w:t>
            </w:r>
          </w:p>
        </w:tc>
      </w:tr>
      <w:tr w14:paraId="09CBA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 w:hRule="atLeast"/>
          <w:jc w:val="center"/>
        </w:trPr>
        <w:tc>
          <w:tcPr>
            <w:tcW w:w="570" w:type="dxa"/>
            <w:shd w:val="clear" w:color="auto" w:fill="auto"/>
            <w:vAlign w:val="center"/>
          </w:tcPr>
          <w:p w14:paraId="040F6BFC">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21</w:t>
            </w:r>
          </w:p>
        </w:tc>
        <w:tc>
          <w:tcPr>
            <w:tcW w:w="899" w:type="dxa"/>
            <w:vMerge w:val="continue"/>
            <w:vAlign w:val="center"/>
          </w:tcPr>
          <w:p w14:paraId="00205AED">
            <w:pPr>
              <w:spacing w:line="240" w:lineRule="atLeast"/>
              <w:jc w:val="center"/>
              <w:rPr>
                <w:rFonts w:hint="eastAsia" w:ascii="宋体" w:hAnsi="宋体" w:eastAsia="宋体" w:cs="宋体"/>
                <w:sz w:val="15"/>
                <w:szCs w:val="15"/>
              </w:rPr>
            </w:pPr>
          </w:p>
        </w:tc>
        <w:tc>
          <w:tcPr>
            <w:tcW w:w="2497" w:type="dxa"/>
            <w:vMerge w:val="continue"/>
            <w:vAlign w:val="center"/>
          </w:tcPr>
          <w:p w14:paraId="2FC589AC">
            <w:pPr>
              <w:spacing w:line="240" w:lineRule="atLeast"/>
              <w:jc w:val="center"/>
              <w:rPr>
                <w:rFonts w:hint="eastAsia" w:ascii="宋体" w:hAnsi="宋体" w:eastAsia="宋体" w:cs="宋体"/>
                <w:sz w:val="15"/>
                <w:szCs w:val="15"/>
              </w:rPr>
            </w:pPr>
          </w:p>
        </w:tc>
        <w:tc>
          <w:tcPr>
            <w:tcW w:w="1844" w:type="dxa"/>
            <w:shd w:val="clear" w:color="auto" w:fill="auto"/>
            <w:vAlign w:val="center"/>
          </w:tcPr>
          <w:p w14:paraId="10B5BCB8">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 xml:space="preserve">H:340*D120 </w:t>
            </w:r>
          </w:p>
        </w:tc>
        <w:tc>
          <w:tcPr>
            <w:tcW w:w="4258" w:type="dxa"/>
            <w:vMerge w:val="continue"/>
            <w:vAlign w:val="center"/>
          </w:tcPr>
          <w:p w14:paraId="52AD9234">
            <w:pPr>
              <w:keepNext w:val="0"/>
              <w:keepLines w:val="0"/>
              <w:pageBreakBefore w:val="0"/>
              <w:widowControl w:val="0"/>
              <w:kinsoku/>
              <w:wordWrap/>
              <w:overflowPunct/>
              <w:topLinePunct w:val="0"/>
              <w:autoSpaceDE/>
              <w:autoSpaceDN/>
              <w:bidi w:val="0"/>
              <w:spacing w:line="240" w:lineRule="auto"/>
              <w:jc w:val="left"/>
              <w:textAlignment w:val="auto"/>
              <w:rPr>
                <w:rFonts w:hint="eastAsia" w:ascii="宋体" w:hAnsi="宋体" w:eastAsia="宋体" w:cs="宋体"/>
                <w:sz w:val="15"/>
                <w:szCs w:val="15"/>
              </w:rPr>
            </w:pPr>
          </w:p>
        </w:tc>
        <w:tc>
          <w:tcPr>
            <w:tcW w:w="849" w:type="dxa"/>
            <w:shd w:val="clear" w:color="auto" w:fill="auto"/>
            <w:vAlign w:val="center"/>
          </w:tcPr>
          <w:p w14:paraId="092A24E3">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套</w:t>
            </w:r>
          </w:p>
        </w:tc>
      </w:tr>
      <w:tr w14:paraId="59B61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 w:hRule="atLeast"/>
          <w:jc w:val="center"/>
        </w:trPr>
        <w:tc>
          <w:tcPr>
            <w:tcW w:w="570" w:type="dxa"/>
            <w:shd w:val="clear" w:color="auto" w:fill="auto"/>
            <w:vAlign w:val="center"/>
          </w:tcPr>
          <w:p w14:paraId="4B443828">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22</w:t>
            </w:r>
          </w:p>
        </w:tc>
        <w:tc>
          <w:tcPr>
            <w:tcW w:w="899" w:type="dxa"/>
            <w:vMerge w:val="restart"/>
            <w:shd w:val="clear" w:color="auto" w:fill="auto"/>
            <w:vAlign w:val="center"/>
          </w:tcPr>
          <w:p w14:paraId="63C0224A">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轻客 先锋官</w:t>
            </w:r>
          </w:p>
        </w:tc>
        <w:tc>
          <w:tcPr>
            <w:tcW w:w="2497" w:type="dxa"/>
            <w:vMerge w:val="restart"/>
            <w:shd w:val="clear" w:color="auto" w:fill="auto"/>
            <w:vAlign w:val="center"/>
          </w:tcPr>
          <w:p w14:paraId="2530DFD0">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drawing>
                <wp:inline distT="0" distB="0" distL="114300" distR="114300">
                  <wp:extent cx="1189990" cy="259080"/>
                  <wp:effectExtent l="0" t="0" r="3810" b="7620"/>
                  <wp:docPr id="2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8"/>
                          <pic:cNvPicPr>
                            <a:picLocks noChangeAspect="1"/>
                          </pic:cNvPicPr>
                        </pic:nvPicPr>
                        <pic:blipFill>
                          <a:blip r:embed="rId11"/>
                          <a:stretch>
                            <a:fillRect/>
                          </a:stretch>
                        </pic:blipFill>
                        <pic:spPr>
                          <a:xfrm>
                            <a:off x="0" y="0"/>
                            <a:ext cx="1189990" cy="259080"/>
                          </a:xfrm>
                          <a:prstGeom prst="rect">
                            <a:avLst/>
                          </a:prstGeom>
                        </pic:spPr>
                      </pic:pic>
                    </a:graphicData>
                  </a:graphic>
                </wp:inline>
              </w:drawing>
            </w:r>
          </w:p>
        </w:tc>
        <w:tc>
          <w:tcPr>
            <w:tcW w:w="1844" w:type="dxa"/>
            <w:shd w:val="clear" w:color="auto" w:fill="auto"/>
            <w:vAlign w:val="center"/>
          </w:tcPr>
          <w:p w14:paraId="29FEDAF0">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 xml:space="preserve">H:680*D120 </w:t>
            </w:r>
          </w:p>
        </w:tc>
        <w:tc>
          <w:tcPr>
            <w:tcW w:w="4258" w:type="dxa"/>
            <w:vMerge w:val="continue"/>
            <w:shd w:val="clear" w:color="auto" w:fill="auto"/>
            <w:vAlign w:val="center"/>
          </w:tcPr>
          <w:p w14:paraId="153ADADE">
            <w:pPr>
              <w:pStyle w:val="148"/>
              <w:keepNext w:val="0"/>
              <w:keepLines w:val="0"/>
              <w:pageBreakBefore w:val="0"/>
              <w:widowControl w:val="0"/>
              <w:numPr>
                <w:ilvl w:val="0"/>
                <w:numId w:val="0"/>
              </w:numPr>
              <w:kinsoku/>
              <w:wordWrap/>
              <w:overflowPunct/>
              <w:topLinePunct w:val="0"/>
              <w:autoSpaceDE/>
              <w:autoSpaceDN/>
              <w:bidi w:val="0"/>
              <w:adjustRightInd w:val="0"/>
              <w:snapToGrid w:val="0"/>
              <w:spacing w:line="240" w:lineRule="exact"/>
              <w:ind w:leftChars="0"/>
              <w:jc w:val="left"/>
              <w:textAlignment w:val="auto"/>
              <w:rPr>
                <w:rFonts w:hint="eastAsia" w:ascii="宋体" w:hAnsi="宋体" w:eastAsia="宋体" w:cs="宋体"/>
                <w:kern w:val="2"/>
                <w:sz w:val="15"/>
                <w:szCs w:val="15"/>
                <w:lang w:val="en-US" w:eastAsia="zh-CN" w:bidi="ar-SA"/>
              </w:rPr>
            </w:pPr>
          </w:p>
        </w:tc>
        <w:tc>
          <w:tcPr>
            <w:tcW w:w="849" w:type="dxa"/>
            <w:shd w:val="clear" w:color="auto" w:fill="auto"/>
            <w:vAlign w:val="center"/>
          </w:tcPr>
          <w:p w14:paraId="3E5AF5F3">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套</w:t>
            </w:r>
          </w:p>
        </w:tc>
      </w:tr>
      <w:tr w14:paraId="17FBE8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 w:hRule="atLeast"/>
          <w:jc w:val="center"/>
        </w:trPr>
        <w:tc>
          <w:tcPr>
            <w:tcW w:w="570" w:type="dxa"/>
            <w:shd w:val="clear" w:color="auto" w:fill="auto"/>
            <w:vAlign w:val="center"/>
          </w:tcPr>
          <w:p w14:paraId="2414D5E1">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23</w:t>
            </w:r>
          </w:p>
        </w:tc>
        <w:tc>
          <w:tcPr>
            <w:tcW w:w="899" w:type="dxa"/>
            <w:vMerge w:val="continue"/>
            <w:vAlign w:val="center"/>
          </w:tcPr>
          <w:p w14:paraId="370129CB">
            <w:pPr>
              <w:spacing w:line="240" w:lineRule="atLeast"/>
              <w:jc w:val="center"/>
              <w:rPr>
                <w:rFonts w:hint="eastAsia" w:ascii="宋体" w:hAnsi="宋体" w:eastAsia="宋体" w:cs="宋体"/>
                <w:sz w:val="15"/>
                <w:szCs w:val="15"/>
              </w:rPr>
            </w:pPr>
          </w:p>
        </w:tc>
        <w:tc>
          <w:tcPr>
            <w:tcW w:w="2497" w:type="dxa"/>
            <w:vMerge w:val="continue"/>
            <w:vAlign w:val="center"/>
          </w:tcPr>
          <w:p w14:paraId="18153E29">
            <w:pPr>
              <w:spacing w:line="240" w:lineRule="atLeast"/>
              <w:jc w:val="center"/>
              <w:rPr>
                <w:rFonts w:hint="eastAsia" w:ascii="宋体" w:hAnsi="宋体" w:eastAsia="宋体" w:cs="宋体"/>
                <w:sz w:val="15"/>
                <w:szCs w:val="15"/>
              </w:rPr>
            </w:pPr>
          </w:p>
        </w:tc>
        <w:tc>
          <w:tcPr>
            <w:tcW w:w="1844" w:type="dxa"/>
            <w:shd w:val="clear" w:color="auto" w:fill="auto"/>
            <w:vAlign w:val="center"/>
          </w:tcPr>
          <w:p w14:paraId="17A35306">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 xml:space="preserve">H:612*D120 </w:t>
            </w:r>
          </w:p>
        </w:tc>
        <w:tc>
          <w:tcPr>
            <w:tcW w:w="4258" w:type="dxa"/>
            <w:vMerge w:val="continue"/>
            <w:vAlign w:val="center"/>
          </w:tcPr>
          <w:p w14:paraId="766E629A">
            <w:pPr>
              <w:keepNext w:val="0"/>
              <w:keepLines w:val="0"/>
              <w:pageBreakBefore w:val="0"/>
              <w:widowControl w:val="0"/>
              <w:kinsoku/>
              <w:wordWrap/>
              <w:overflowPunct/>
              <w:topLinePunct w:val="0"/>
              <w:autoSpaceDE/>
              <w:autoSpaceDN/>
              <w:bidi w:val="0"/>
              <w:spacing w:line="240" w:lineRule="auto"/>
              <w:jc w:val="left"/>
              <w:textAlignment w:val="auto"/>
              <w:rPr>
                <w:rFonts w:hint="eastAsia" w:ascii="宋体" w:hAnsi="宋体" w:eastAsia="宋体" w:cs="宋体"/>
                <w:sz w:val="15"/>
                <w:szCs w:val="15"/>
              </w:rPr>
            </w:pPr>
          </w:p>
        </w:tc>
        <w:tc>
          <w:tcPr>
            <w:tcW w:w="849" w:type="dxa"/>
            <w:shd w:val="clear" w:color="auto" w:fill="auto"/>
            <w:vAlign w:val="center"/>
          </w:tcPr>
          <w:p w14:paraId="33ABF76A">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套</w:t>
            </w:r>
          </w:p>
        </w:tc>
      </w:tr>
      <w:tr w14:paraId="028E2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 w:hRule="atLeast"/>
          <w:jc w:val="center"/>
        </w:trPr>
        <w:tc>
          <w:tcPr>
            <w:tcW w:w="570" w:type="dxa"/>
            <w:shd w:val="clear" w:color="auto" w:fill="auto"/>
            <w:vAlign w:val="center"/>
          </w:tcPr>
          <w:p w14:paraId="7282B7BF">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24</w:t>
            </w:r>
          </w:p>
        </w:tc>
        <w:tc>
          <w:tcPr>
            <w:tcW w:w="899" w:type="dxa"/>
            <w:vMerge w:val="continue"/>
            <w:vAlign w:val="center"/>
          </w:tcPr>
          <w:p w14:paraId="34C1A773">
            <w:pPr>
              <w:spacing w:line="240" w:lineRule="atLeast"/>
              <w:jc w:val="center"/>
              <w:rPr>
                <w:rFonts w:hint="eastAsia" w:ascii="宋体" w:hAnsi="宋体" w:eastAsia="宋体" w:cs="宋体"/>
                <w:sz w:val="15"/>
                <w:szCs w:val="15"/>
              </w:rPr>
            </w:pPr>
          </w:p>
        </w:tc>
        <w:tc>
          <w:tcPr>
            <w:tcW w:w="2497" w:type="dxa"/>
            <w:vMerge w:val="continue"/>
            <w:vAlign w:val="center"/>
          </w:tcPr>
          <w:p w14:paraId="78E053C0">
            <w:pPr>
              <w:spacing w:line="240" w:lineRule="atLeast"/>
              <w:jc w:val="center"/>
              <w:rPr>
                <w:rFonts w:hint="eastAsia" w:ascii="宋体" w:hAnsi="宋体" w:eastAsia="宋体" w:cs="宋体"/>
                <w:sz w:val="15"/>
                <w:szCs w:val="15"/>
              </w:rPr>
            </w:pPr>
          </w:p>
        </w:tc>
        <w:tc>
          <w:tcPr>
            <w:tcW w:w="1844" w:type="dxa"/>
            <w:shd w:val="clear" w:color="auto" w:fill="auto"/>
            <w:vAlign w:val="center"/>
          </w:tcPr>
          <w:p w14:paraId="4275EB3C">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 xml:space="preserve">H:510*D120 </w:t>
            </w:r>
          </w:p>
        </w:tc>
        <w:tc>
          <w:tcPr>
            <w:tcW w:w="4258" w:type="dxa"/>
            <w:vMerge w:val="continue"/>
            <w:vAlign w:val="center"/>
          </w:tcPr>
          <w:p w14:paraId="24B37CD9">
            <w:pPr>
              <w:keepNext w:val="0"/>
              <w:keepLines w:val="0"/>
              <w:pageBreakBefore w:val="0"/>
              <w:widowControl w:val="0"/>
              <w:kinsoku/>
              <w:wordWrap/>
              <w:overflowPunct/>
              <w:topLinePunct w:val="0"/>
              <w:autoSpaceDE/>
              <w:autoSpaceDN/>
              <w:bidi w:val="0"/>
              <w:spacing w:line="240" w:lineRule="auto"/>
              <w:jc w:val="left"/>
              <w:textAlignment w:val="auto"/>
              <w:rPr>
                <w:rFonts w:hint="eastAsia" w:ascii="宋体" w:hAnsi="宋体" w:eastAsia="宋体" w:cs="宋体"/>
                <w:sz w:val="15"/>
                <w:szCs w:val="15"/>
              </w:rPr>
            </w:pPr>
          </w:p>
        </w:tc>
        <w:tc>
          <w:tcPr>
            <w:tcW w:w="849" w:type="dxa"/>
            <w:shd w:val="clear" w:color="auto" w:fill="auto"/>
            <w:vAlign w:val="center"/>
          </w:tcPr>
          <w:p w14:paraId="76556A97">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套</w:t>
            </w:r>
          </w:p>
        </w:tc>
      </w:tr>
      <w:tr w14:paraId="2AFF65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 w:hRule="atLeast"/>
          <w:jc w:val="center"/>
        </w:trPr>
        <w:tc>
          <w:tcPr>
            <w:tcW w:w="570" w:type="dxa"/>
            <w:shd w:val="clear" w:color="auto" w:fill="auto"/>
            <w:vAlign w:val="center"/>
          </w:tcPr>
          <w:p w14:paraId="1538E2FE">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25</w:t>
            </w:r>
          </w:p>
        </w:tc>
        <w:tc>
          <w:tcPr>
            <w:tcW w:w="899" w:type="dxa"/>
            <w:vMerge w:val="continue"/>
            <w:vAlign w:val="center"/>
          </w:tcPr>
          <w:p w14:paraId="126116DD">
            <w:pPr>
              <w:spacing w:line="240" w:lineRule="atLeast"/>
              <w:jc w:val="center"/>
              <w:rPr>
                <w:rFonts w:hint="eastAsia" w:ascii="宋体" w:hAnsi="宋体" w:eastAsia="宋体" w:cs="宋体"/>
                <w:sz w:val="15"/>
                <w:szCs w:val="15"/>
              </w:rPr>
            </w:pPr>
          </w:p>
        </w:tc>
        <w:tc>
          <w:tcPr>
            <w:tcW w:w="2497" w:type="dxa"/>
            <w:vMerge w:val="continue"/>
            <w:vAlign w:val="center"/>
          </w:tcPr>
          <w:p w14:paraId="4B255FEE">
            <w:pPr>
              <w:spacing w:line="240" w:lineRule="atLeast"/>
              <w:jc w:val="center"/>
              <w:rPr>
                <w:rFonts w:hint="eastAsia" w:ascii="宋体" w:hAnsi="宋体" w:eastAsia="宋体" w:cs="宋体"/>
                <w:sz w:val="15"/>
                <w:szCs w:val="15"/>
              </w:rPr>
            </w:pPr>
          </w:p>
        </w:tc>
        <w:tc>
          <w:tcPr>
            <w:tcW w:w="1844" w:type="dxa"/>
            <w:shd w:val="clear" w:color="auto" w:fill="auto"/>
            <w:vAlign w:val="center"/>
          </w:tcPr>
          <w:p w14:paraId="07A7333F">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 xml:space="preserve">H:408*D120 </w:t>
            </w:r>
          </w:p>
        </w:tc>
        <w:tc>
          <w:tcPr>
            <w:tcW w:w="4258" w:type="dxa"/>
            <w:vMerge w:val="continue"/>
            <w:vAlign w:val="center"/>
          </w:tcPr>
          <w:p w14:paraId="208DCD14">
            <w:pPr>
              <w:keepNext w:val="0"/>
              <w:keepLines w:val="0"/>
              <w:pageBreakBefore w:val="0"/>
              <w:widowControl w:val="0"/>
              <w:kinsoku/>
              <w:wordWrap/>
              <w:overflowPunct/>
              <w:topLinePunct w:val="0"/>
              <w:autoSpaceDE/>
              <w:autoSpaceDN/>
              <w:bidi w:val="0"/>
              <w:spacing w:line="240" w:lineRule="auto"/>
              <w:jc w:val="left"/>
              <w:textAlignment w:val="auto"/>
              <w:rPr>
                <w:rFonts w:hint="eastAsia" w:ascii="宋体" w:hAnsi="宋体" w:eastAsia="宋体" w:cs="宋体"/>
                <w:sz w:val="15"/>
                <w:szCs w:val="15"/>
              </w:rPr>
            </w:pPr>
          </w:p>
        </w:tc>
        <w:tc>
          <w:tcPr>
            <w:tcW w:w="849" w:type="dxa"/>
            <w:shd w:val="clear" w:color="auto" w:fill="auto"/>
            <w:vAlign w:val="center"/>
          </w:tcPr>
          <w:p w14:paraId="36AA36F5">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套</w:t>
            </w:r>
          </w:p>
        </w:tc>
      </w:tr>
      <w:tr w14:paraId="62C1BA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 w:hRule="atLeast"/>
          <w:jc w:val="center"/>
        </w:trPr>
        <w:tc>
          <w:tcPr>
            <w:tcW w:w="570" w:type="dxa"/>
            <w:shd w:val="clear" w:color="auto" w:fill="auto"/>
            <w:vAlign w:val="center"/>
          </w:tcPr>
          <w:p w14:paraId="0E27AB6D">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26</w:t>
            </w:r>
          </w:p>
        </w:tc>
        <w:tc>
          <w:tcPr>
            <w:tcW w:w="899" w:type="dxa"/>
            <w:vMerge w:val="continue"/>
            <w:vAlign w:val="center"/>
          </w:tcPr>
          <w:p w14:paraId="48D32A7F">
            <w:pPr>
              <w:spacing w:line="240" w:lineRule="atLeast"/>
              <w:jc w:val="center"/>
              <w:rPr>
                <w:rFonts w:hint="eastAsia" w:ascii="宋体" w:hAnsi="宋体" w:eastAsia="宋体" w:cs="宋体"/>
                <w:sz w:val="15"/>
                <w:szCs w:val="15"/>
              </w:rPr>
            </w:pPr>
          </w:p>
        </w:tc>
        <w:tc>
          <w:tcPr>
            <w:tcW w:w="2497" w:type="dxa"/>
            <w:vMerge w:val="continue"/>
            <w:vAlign w:val="center"/>
          </w:tcPr>
          <w:p w14:paraId="08BAC756">
            <w:pPr>
              <w:spacing w:line="240" w:lineRule="atLeast"/>
              <w:jc w:val="center"/>
              <w:rPr>
                <w:rFonts w:hint="eastAsia" w:ascii="宋体" w:hAnsi="宋体" w:eastAsia="宋体" w:cs="宋体"/>
                <w:sz w:val="15"/>
                <w:szCs w:val="15"/>
              </w:rPr>
            </w:pPr>
          </w:p>
        </w:tc>
        <w:tc>
          <w:tcPr>
            <w:tcW w:w="1844" w:type="dxa"/>
            <w:shd w:val="clear" w:color="auto" w:fill="auto"/>
            <w:vAlign w:val="center"/>
          </w:tcPr>
          <w:p w14:paraId="454C3B45">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 xml:space="preserve">H:340*D120 </w:t>
            </w:r>
          </w:p>
        </w:tc>
        <w:tc>
          <w:tcPr>
            <w:tcW w:w="4258" w:type="dxa"/>
            <w:vMerge w:val="continue"/>
            <w:vAlign w:val="center"/>
          </w:tcPr>
          <w:p w14:paraId="0708699A">
            <w:pPr>
              <w:keepNext w:val="0"/>
              <w:keepLines w:val="0"/>
              <w:pageBreakBefore w:val="0"/>
              <w:widowControl w:val="0"/>
              <w:kinsoku/>
              <w:wordWrap/>
              <w:overflowPunct/>
              <w:topLinePunct w:val="0"/>
              <w:autoSpaceDE/>
              <w:autoSpaceDN/>
              <w:bidi w:val="0"/>
              <w:spacing w:line="240" w:lineRule="auto"/>
              <w:jc w:val="left"/>
              <w:textAlignment w:val="auto"/>
              <w:rPr>
                <w:rFonts w:hint="eastAsia" w:ascii="宋体" w:hAnsi="宋体" w:eastAsia="宋体" w:cs="宋体"/>
                <w:sz w:val="15"/>
                <w:szCs w:val="15"/>
              </w:rPr>
            </w:pPr>
          </w:p>
        </w:tc>
        <w:tc>
          <w:tcPr>
            <w:tcW w:w="849" w:type="dxa"/>
            <w:shd w:val="clear" w:color="auto" w:fill="auto"/>
            <w:vAlign w:val="center"/>
          </w:tcPr>
          <w:p w14:paraId="1722159F">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套</w:t>
            </w:r>
          </w:p>
        </w:tc>
      </w:tr>
      <w:tr w14:paraId="654703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 w:hRule="atLeast"/>
          <w:jc w:val="center"/>
        </w:trPr>
        <w:tc>
          <w:tcPr>
            <w:tcW w:w="570" w:type="dxa"/>
            <w:shd w:val="clear" w:color="auto" w:fill="auto"/>
            <w:vAlign w:val="center"/>
          </w:tcPr>
          <w:p w14:paraId="01D35DF5">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27</w:t>
            </w:r>
          </w:p>
        </w:tc>
        <w:tc>
          <w:tcPr>
            <w:tcW w:w="899" w:type="dxa"/>
            <w:vMerge w:val="restart"/>
            <w:shd w:val="clear" w:color="auto" w:fill="auto"/>
            <w:vAlign w:val="center"/>
          </w:tcPr>
          <w:p w14:paraId="6D0FC9D3">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皮卡</w:t>
            </w:r>
            <w:r>
              <w:rPr>
                <w:rFonts w:hint="eastAsia" w:ascii="宋体" w:hAnsi="宋体" w:eastAsia="宋体" w:cs="宋体"/>
                <w:sz w:val="15"/>
                <w:szCs w:val="15"/>
                <w:lang w:val="en-US" w:eastAsia="zh-CN"/>
              </w:rPr>
              <w:t xml:space="preserve"> </w:t>
            </w:r>
            <w:r>
              <w:rPr>
                <w:rFonts w:hint="eastAsia" w:ascii="宋体" w:hAnsi="宋体" w:eastAsia="宋体" w:cs="宋体"/>
                <w:sz w:val="15"/>
                <w:szCs w:val="15"/>
              </w:rPr>
              <w:t>博胜</w:t>
            </w:r>
          </w:p>
        </w:tc>
        <w:tc>
          <w:tcPr>
            <w:tcW w:w="2497" w:type="dxa"/>
            <w:vMerge w:val="restart"/>
            <w:shd w:val="clear" w:color="auto" w:fill="auto"/>
            <w:vAlign w:val="center"/>
          </w:tcPr>
          <w:p w14:paraId="1DCA1663">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drawing>
                <wp:inline distT="0" distB="0" distL="114300" distR="114300">
                  <wp:extent cx="1285875" cy="297180"/>
                  <wp:effectExtent l="0" t="0" r="9525" b="7620"/>
                  <wp:docPr id="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
                          <pic:cNvPicPr>
                            <a:picLocks noChangeAspect="1"/>
                          </pic:cNvPicPr>
                        </pic:nvPicPr>
                        <pic:blipFill>
                          <a:blip r:embed="rId12"/>
                          <a:srcRect t="28659"/>
                          <a:stretch>
                            <a:fillRect/>
                          </a:stretch>
                        </pic:blipFill>
                        <pic:spPr>
                          <a:xfrm>
                            <a:off x="0" y="0"/>
                            <a:ext cx="1285875" cy="297180"/>
                          </a:xfrm>
                          <a:prstGeom prst="rect">
                            <a:avLst/>
                          </a:prstGeom>
                        </pic:spPr>
                      </pic:pic>
                    </a:graphicData>
                  </a:graphic>
                </wp:inline>
              </w:drawing>
            </w:r>
          </w:p>
        </w:tc>
        <w:tc>
          <w:tcPr>
            <w:tcW w:w="1844" w:type="dxa"/>
            <w:shd w:val="clear" w:color="auto" w:fill="auto"/>
            <w:vAlign w:val="center"/>
          </w:tcPr>
          <w:p w14:paraId="1DF1DF6A">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 xml:space="preserve">H:680*D120 </w:t>
            </w:r>
          </w:p>
        </w:tc>
        <w:tc>
          <w:tcPr>
            <w:tcW w:w="4258" w:type="dxa"/>
            <w:vMerge w:val="continue"/>
            <w:shd w:val="clear" w:color="auto" w:fill="auto"/>
            <w:vAlign w:val="center"/>
          </w:tcPr>
          <w:p w14:paraId="7EFDAB51">
            <w:pPr>
              <w:pStyle w:val="148"/>
              <w:keepNext w:val="0"/>
              <w:keepLines w:val="0"/>
              <w:pageBreakBefore w:val="0"/>
              <w:widowControl w:val="0"/>
              <w:numPr>
                <w:ilvl w:val="0"/>
                <w:numId w:val="0"/>
              </w:numPr>
              <w:kinsoku/>
              <w:wordWrap/>
              <w:overflowPunct/>
              <w:topLinePunct w:val="0"/>
              <w:autoSpaceDE/>
              <w:autoSpaceDN/>
              <w:bidi w:val="0"/>
              <w:adjustRightInd w:val="0"/>
              <w:snapToGrid w:val="0"/>
              <w:spacing w:line="240" w:lineRule="exact"/>
              <w:ind w:leftChars="0"/>
              <w:jc w:val="left"/>
              <w:textAlignment w:val="auto"/>
              <w:rPr>
                <w:rFonts w:hint="eastAsia" w:ascii="宋体" w:hAnsi="宋体" w:eastAsia="宋体" w:cs="宋体"/>
                <w:kern w:val="2"/>
                <w:sz w:val="15"/>
                <w:szCs w:val="15"/>
                <w:lang w:val="en-US" w:eastAsia="zh-CN" w:bidi="ar-SA"/>
              </w:rPr>
            </w:pPr>
          </w:p>
        </w:tc>
        <w:tc>
          <w:tcPr>
            <w:tcW w:w="849" w:type="dxa"/>
            <w:shd w:val="clear" w:color="auto" w:fill="auto"/>
            <w:vAlign w:val="center"/>
          </w:tcPr>
          <w:p w14:paraId="1565FB13">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套</w:t>
            </w:r>
          </w:p>
        </w:tc>
      </w:tr>
      <w:tr w14:paraId="0A4370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 w:hRule="atLeast"/>
          <w:jc w:val="center"/>
        </w:trPr>
        <w:tc>
          <w:tcPr>
            <w:tcW w:w="570" w:type="dxa"/>
            <w:shd w:val="clear" w:color="auto" w:fill="auto"/>
            <w:vAlign w:val="center"/>
          </w:tcPr>
          <w:p w14:paraId="6F256FFF">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28</w:t>
            </w:r>
          </w:p>
        </w:tc>
        <w:tc>
          <w:tcPr>
            <w:tcW w:w="899" w:type="dxa"/>
            <w:vMerge w:val="continue"/>
            <w:vAlign w:val="center"/>
          </w:tcPr>
          <w:p w14:paraId="6C2D7D92">
            <w:pPr>
              <w:spacing w:line="240" w:lineRule="atLeast"/>
              <w:jc w:val="center"/>
              <w:rPr>
                <w:rFonts w:hint="eastAsia" w:ascii="宋体" w:hAnsi="宋体" w:eastAsia="宋体" w:cs="宋体"/>
                <w:sz w:val="15"/>
                <w:szCs w:val="15"/>
              </w:rPr>
            </w:pPr>
          </w:p>
        </w:tc>
        <w:tc>
          <w:tcPr>
            <w:tcW w:w="2497" w:type="dxa"/>
            <w:vMerge w:val="continue"/>
            <w:vAlign w:val="center"/>
          </w:tcPr>
          <w:p w14:paraId="487B255A">
            <w:pPr>
              <w:spacing w:line="240" w:lineRule="atLeast"/>
              <w:jc w:val="center"/>
              <w:rPr>
                <w:rFonts w:hint="eastAsia" w:ascii="宋体" w:hAnsi="宋体" w:eastAsia="宋体" w:cs="宋体"/>
                <w:sz w:val="15"/>
                <w:szCs w:val="15"/>
              </w:rPr>
            </w:pPr>
          </w:p>
        </w:tc>
        <w:tc>
          <w:tcPr>
            <w:tcW w:w="1844" w:type="dxa"/>
            <w:shd w:val="clear" w:color="auto" w:fill="auto"/>
            <w:vAlign w:val="center"/>
          </w:tcPr>
          <w:p w14:paraId="6ABC4BEB">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 xml:space="preserve">H:612*D120 </w:t>
            </w:r>
          </w:p>
        </w:tc>
        <w:tc>
          <w:tcPr>
            <w:tcW w:w="4258" w:type="dxa"/>
            <w:vMerge w:val="continue"/>
            <w:vAlign w:val="center"/>
          </w:tcPr>
          <w:p w14:paraId="647DE03A">
            <w:pPr>
              <w:keepNext w:val="0"/>
              <w:keepLines w:val="0"/>
              <w:pageBreakBefore w:val="0"/>
              <w:widowControl w:val="0"/>
              <w:kinsoku/>
              <w:wordWrap/>
              <w:overflowPunct/>
              <w:topLinePunct w:val="0"/>
              <w:autoSpaceDE/>
              <w:autoSpaceDN/>
              <w:bidi w:val="0"/>
              <w:spacing w:line="240" w:lineRule="auto"/>
              <w:jc w:val="left"/>
              <w:textAlignment w:val="auto"/>
              <w:rPr>
                <w:rFonts w:hint="eastAsia" w:ascii="宋体" w:hAnsi="宋体" w:eastAsia="宋体" w:cs="宋体"/>
                <w:sz w:val="15"/>
                <w:szCs w:val="15"/>
              </w:rPr>
            </w:pPr>
          </w:p>
        </w:tc>
        <w:tc>
          <w:tcPr>
            <w:tcW w:w="849" w:type="dxa"/>
            <w:shd w:val="clear" w:color="auto" w:fill="auto"/>
            <w:vAlign w:val="center"/>
          </w:tcPr>
          <w:p w14:paraId="5EEE18C7">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套</w:t>
            </w:r>
          </w:p>
        </w:tc>
      </w:tr>
      <w:tr w14:paraId="1286E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 w:hRule="atLeast"/>
          <w:jc w:val="center"/>
        </w:trPr>
        <w:tc>
          <w:tcPr>
            <w:tcW w:w="570" w:type="dxa"/>
            <w:shd w:val="clear" w:color="auto" w:fill="auto"/>
            <w:vAlign w:val="center"/>
          </w:tcPr>
          <w:p w14:paraId="442A0DD7">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29</w:t>
            </w:r>
          </w:p>
        </w:tc>
        <w:tc>
          <w:tcPr>
            <w:tcW w:w="899" w:type="dxa"/>
            <w:vMerge w:val="continue"/>
            <w:vAlign w:val="center"/>
          </w:tcPr>
          <w:p w14:paraId="15FCEF00">
            <w:pPr>
              <w:spacing w:line="240" w:lineRule="atLeast"/>
              <w:jc w:val="center"/>
              <w:rPr>
                <w:rFonts w:hint="eastAsia" w:ascii="宋体" w:hAnsi="宋体" w:eastAsia="宋体" w:cs="宋体"/>
                <w:sz w:val="15"/>
                <w:szCs w:val="15"/>
              </w:rPr>
            </w:pPr>
          </w:p>
        </w:tc>
        <w:tc>
          <w:tcPr>
            <w:tcW w:w="2497" w:type="dxa"/>
            <w:vMerge w:val="continue"/>
            <w:vAlign w:val="center"/>
          </w:tcPr>
          <w:p w14:paraId="1F0794FF">
            <w:pPr>
              <w:spacing w:line="240" w:lineRule="atLeast"/>
              <w:jc w:val="center"/>
              <w:rPr>
                <w:rFonts w:hint="eastAsia" w:ascii="宋体" w:hAnsi="宋体" w:eastAsia="宋体" w:cs="宋体"/>
                <w:sz w:val="15"/>
                <w:szCs w:val="15"/>
              </w:rPr>
            </w:pPr>
          </w:p>
        </w:tc>
        <w:tc>
          <w:tcPr>
            <w:tcW w:w="1844" w:type="dxa"/>
            <w:shd w:val="clear" w:color="auto" w:fill="auto"/>
            <w:vAlign w:val="center"/>
          </w:tcPr>
          <w:p w14:paraId="75F96ED3">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 xml:space="preserve">H:510*D120 </w:t>
            </w:r>
          </w:p>
        </w:tc>
        <w:tc>
          <w:tcPr>
            <w:tcW w:w="4258" w:type="dxa"/>
            <w:vMerge w:val="continue"/>
            <w:vAlign w:val="center"/>
          </w:tcPr>
          <w:p w14:paraId="065000E9">
            <w:pPr>
              <w:keepNext w:val="0"/>
              <w:keepLines w:val="0"/>
              <w:pageBreakBefore w:val="0"/>
              <w:widowControl w:val="0"/>
              <w:kinsoku/>
              <w:wordWrap/>
              <w:overflowPunct/>
              <w:topLinePunct w:val="0"/>
              <w:autoSpaceDE/>
              <w:autoSpaceDN/>
              <w:bidi w:val="0"/>
              <w:spacing w:line="240" w:lineRule="auto"/>
              <w:jc w:val="left"/>
              <w:textAlignment w:val="auto"/>
              <w:rPr>
                <w:rFonts w:hint="eastAsia" w:ascii="宋体" w:hAnsi="宋体" w:eastAsia="宋体" w:cs="宋体"/>
                <w:sz w:val="15"/>
                <w:szCs w:val="15"/>
              </w:rPr>
            </w:pPr>
          </w:p>
        </w:tc>
        <w:tc>
          <w:tcPr>
            <w:tcW w:w="849" w:type="dxa"/>
            <w:shd w:val="clear" w:color="auto" w:fill="auto"/>
            <w:vAlign w:val="center"/>
          </w:tcPr>
          <w:p w14:paraId="3BBBCBA2">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套</w:t>
            </w:r>
          </w:p>
        </w:tc>
      </w:tr>
      <w:tr w14:paraId="768D9C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 w:hRule="atLeast"/>
          <w:jc w:val="center"/>
        </w:trPr>
        <w:tc>
          <w:tcPr>
            <w:tcW w:w="570" w:type="dxa"/>
            <w:shd w:val="clear" w:color="auto" w:fill="auto"/>
            <w:vAlign w:val="center"/>
          </w:tcPr>
          <w:p w14:paraId="0BB0524F">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30</w:t>
            </w:r>
          </w:p>
        </w:tc>
        <w:tc>
          <w:tcPr>
            <w:tcW w:w="899" w:type="dxa"/>
            <w:vMerge w:val="continue"/>
            <w:vAlign w:val="center"/>
          </w:tcPr>
          <w:p w14:paraId="4F4EDAE9">
            <w:pPr>
              <w:spacing w:line="240" w:lineRule="atLeast"/>
              <w:jc w:val="center"/>
              <w:rPr>
                <w:rFonts w:hint="eastAsia" w:ascii="宋体" w:hAnsi="宋体" w:eastAsia="宋体" w:cs="宋体"/>
                <w:sz w:val="15"/>
                <w:szCs w:val="15"/>
              </w:rPr>
            </w:pPr>
          </w:p>
        </w:tc>
        <w:tc>
          <w:tcPr>
            <w:tcW w:w="2497" w:type="dxa"/>
            <w:vMerge w:val="continue"/>
            <w:vAlign w:val="center"/>
          </w:tcPr>
          <w:p w14:paraId="198AB532">
            <w:pPr>
              <w:spacing w:line="240" w:lineRule="atLeast"/>
              <w:jc w:val="center"/>
              <w:rPr>
                <w:rFonts w:hint="eastAsia" w:ascii="宋体" w:hAnsi="宋体" w:eastAsia="宋体" w:cs="宋体"/>
                <w:sz w:val="15"/>
                <w:szCs w:val="15"/>
              </w:rPr>
            </w:pPr>
          </w:p>
        </w:tc>
        <w:tc>
          <w:tcPr>
            <w:tcW w:w="1844" w:type="dxa"/>
            <w:shd w:val="clear" w:color="auto" w:fill="auto"/>
            <w:vAlign w:val="center"/>
          </w:tcPr>
          <w:p w14:paraId="5C57F4BD">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 xml:space="preserve">H:408*D120 </w:t>
            </w:r>
          </w:p>
        </w:tc>
        <w:tc>
          <w:tcPr>
            <w:tcW w:w="4258" w:type="dxa"/>
            <w:vMerge w:val="continue"/>
            <w:vAlign w:val="center"/>
          </w:tcPr>
          <w:p w14:paraId="0647CB4A">
            <w:pPr>
              <w:keepNext w:val="0"/>
              <w:keepLines w:val="0"/>
              <w:pageBreakBefore w:val="0"/>
              <w:widowControl w:val="0"/>
              <w:kinsoku/>
              <w:wordWrap/>
              <w:overflowPunct/>
              <w:topLinePunct w:val="0"/>
              <w:autoSpaceDE/>
              <w:autoSpaceDN/>
              <w:bidi w:val="0"/>
              <w:spacing w:line="240" w:lineRule="auto"/>
              <w:jc w:val="left"/>
              <w:textAlignment w:val="auto"/>
              <w:rPr>
                <w:rFonts w:hint="eastAsia" w:ascii="宋体" w:hAnsi="宋体" w:eastAsia="宋体" w:cs="宋体"/>
                <w:sz w:val="15"/>
                <w:szCs w:val="15"/>
              </w:rPr>
            </w:pPr>
          </w:p>
        </w:tc>
        <w:tc>
          <w:tcPr>
            <w:tcW w:w="849" w:type="dxa"/>
            <w:shd w:val="clear" w:color="auto" w:fill="auto"/>
            <w:vAlign w:val="center"/>
          </w:tcPr>
          <w:p w14:paraId="60006622">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套</w:t>
            </w:r>
          </w:p>
        </w:tc>
      </w:tr>
      <w:tr w14:paraId="373199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 w:hRule="atLeast"/>
          <w:jc w:val="center"/>
        </w:trPr>
        <w:tc>
          <w:tcPr>
            <w:tcW w:w="570" w:type="dxa"/>
            <w:shd w:val="clear" w:color="auto" w:fill="auto"/>
            <w:vAlign w:val="center"/>
          </w:tcPr>
          <w:p w14:paraId="70E8E53D">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31</w:t>
            </w:r>
          </w:p>
        </w:tc>
        <w:tc>
          <w:tcPr>
            <w:tcW w:w="899" w:type="dxa"/>
            <w:vMerge w:val="continue"/>
            <w:vAlign w:val="center"/>
          </w:tcPr>
          <w:p w14:paraId="5D5BAFD2">
            <w:pPr>
              <w:spacing w:line="240" w:lineRule="atLeast"/>
              <w:jc w:val="center"/>
              <w:rPr>
                <w:rFonts w:hint="eastAsia" w:ascii="宋体" w:hAnsi="宋体" w:eastAsia="宋体" w:cs="宋体"/>
                <w:sz w:val="15"/>
                <w:szCs w:val="15"/>
              </w:rPr>
            </w:pPr>
          </w:p>
        </w:tc>
        <w:tc>
          <w:tcPr>
            <w:tcW w:w="2497" w:type="dxa"/>
            <w:vMerge w:val="continue"/>
            <w:vAlign w:val="center"/>
          </w:tcPr>
          <w:p w14:paraId="0194A92B">
            <w:pPr>
              <w:spacing w:line="240" w:lineRule="atLeast"/>
              <w:jc w:val="center"/>
              <w:rPr>
                <w:rFonts w:hint="eastAsia" w:ascii="宋体" w:hAnsi="宋体" w:eastAsia="宋体" w:cs="宋体"/>
                <w:sz w:val="15"/>
                <w:szCs w:val="15"/>
              </w:rPr>
            </w:pPr>
          </w:p>
        </w:tc>
        <w:tc>
          <w:tcPr>
            <w:tcW w:w="1844" w:type="dxa"/>
            <w:shd w:val="clear" w:color="auto" w:fill="auto"/>
            <w:vAlign w:val="center"/>
          </w:tcPr>
          <w:p w14:paraId="3EE8CEC7">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 xml:space="preserve">H:340*D120 </w:t>
            </w:r>
          </w:p>
        </w:tc>
        <w:tc>
          <w:tcPr>
            <w:tcW w:w="4258" w:type="dxa"/>
            <w:vMerge w:val="continue"/>
            <w:vAlign w:val="center"/>
          </w:tcPr>
          <w:p w14:paraId="3E164E71">
            <w:pPr>
              <w:keepNext w:val="0"/>
              <w:keepLines w:val="0"/>
              <w:pageBreakBefore w:val="0"/>
              <w:widowControl w:val="0"/>
              <w:kinsoku/>
              <w:wordWrap/>
              <w:overflowPunct/>
              <w:topLinePunct w:val="0"/>
              <w:autoSpaceDE/>
              <w:autoSpaceDN/>
              <w:bidi w:val="0"/>
              <w:spacing w:line="240" w:lineRule="auto"/>
              <w:jc w:val="left"/>
              <w:textAlignment w:val="auto"/>
              <w:rPr>
                <w:rFonts w:hint="eastAsia" w:ascii="宋体" w:hAnsi="宋体" w:eastAsia="宋体" w:cs="宋体"/>
                <w:sz w:val="15"/>
                <w:szCs w:val="15"/>
              </w:rPr>
            </w:pPr>
          </w:p>
        </w:tc>
        <w:tc>
          <w:tcPr>
            <w:tcW w:w="849" w:type="dxa"/>
            <w:shd w:val="clear" w:color="auto" w:fill="auto"/>
            <w:vAlign w:val="center"/>
          </w:tcPr>
          <w:p w14:paraId="13632EE6">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套</w:t>
            </w:r>
          </w:p>
        </w:tc>
      </w:tr>
      <w:tr w14:paraId="0E2346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 w:hRule="atLeast"/>
          <w:jc w:val="center"/>
        </w:trPr>
        <w:tc>
          <w:tcPr>
            <w:tcW w:w="570" w:type="dxa"/>
            <w:shd w:val="clear" w:color="auto" w:fill="auto"/>
            <w:vAlign w:val="center"/>
          </w:tcPr>
          <w:p w14:paraId="42624682">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32</w:t>
            </w:r>
          </w:p>
        </w:tc>
        <w:tc>
          <w:tcPr>
            <w:tcW w:w="899" w:type="dxa"/>
            <w:vMerge w:val="restart"/>
            <w:shd w:val="clear" w:color="auto" w:fill="auto"/>
            <w:vAlign w:val="center"/>
          </w:tcPr>
          <w:p w14:paraId="3B4A032B">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先锋官 商务  房车</w:t>
            </w:r>
          </w:p>
        </w:tc>
        <w:tc>
          <w:tcPr>
            <w:tcW w:w="2497" w:type="dxa"/>
            <w:vMerge w:val="restart"/>
            <w:shd w:val="clear" w:color="auto" w:fill="auto"/>
            <w:vAlign w:val="center"/>
          </w:tcPr>
          <w:p w14:paraId="5E610A11">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drawing>
                <wp:inline distT="0" distB="0" distL="114300" distR="114300">
                  <wp:extent cx="1364615" cy="238125"/>
                  <wp:effectExtent l="0" t="0" r="6985" b="3175"/>
                  <wp:docPr id="2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9"/>
                          <pic:cNvPicPr>
                            <a:picLocks noChangeAspect="1"/>
                          </pic:cNvPicPr>
                        </pic:nvPicPr>
                        <pic:blipFill>
                          <a:blip r:embed="rId13"/>
                          <a:stretch>
                            <a:fillRect/>
                          </a:stretch>
                        </pic:blipFill>
                        <pic:spPr>
                          <a:xfrm>
                            <a:off x="0" y="0"/>
                            <a:ext cx="1364615" cy="238125"/>
                          </a:xfrm>
                          <a:prstGeom prst="rect">
                            <a:avLst/>
                          </a:prstGeom>
                        </pic:spPr>
                      </pic:pic>
                    </a:graphicData>
                  </a:graphic>
                </wp:inline>
              </w:drawing>
            </w:r>
          </w:p>
        </w:tc>
        <w:tc>
          <w:tcPr>
            <w:tcW w:w="1844" w:type="dxa"/>
            <w:shd w:val="clear" w:color="auto" w:fill="auto"/>
            <w:vAlign w:val="center"/>
          </w:tcPr>
          <w:p w14:paraId="38556AE1">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 xml:space="preserve">H:680*D120 </w:t>
            </w:r>
          </w:p>
        </w:tc>
        <w:tc>
          <w:tcPr>
            <w:tcW w:w="4258" w:type="dxa"/>
            <w:vMerge w:val="continue"/>
            <w:shd w:val="clear" w:color="auto" w:fill="auto"/>
            <w:vAlign w:val="center"/>
          </w:tcPr>
          <w:p w14:paraId="2EEEEE47">
            <w:pPr>
              <w:pStyle w:val="148"/>
              <w:keepNext w:val="0"/>
              <w:keepLines w:val="0"/>
              <w:pageBreakBefore w:val="0"/>
              <w:widowControl w:val="0"/>
              <w:numPr>
                <w:ilvl w:val="0"/>
                <w:numId w:val="0"/>
              </w:numPr>
              <w:kinsoku/>
              <w:wordWrap/>
              <w:overflowPunct/>
              <w:topLinePunct w:val="0"/>
              <w:autoSpaceDE/>
              <w:autoSpaceDN/>
              <w:bidi w:val="0"/>
              <w:adjustRightInd w:val="0"/>
              <w:snapToGrid w:val="0"/>
              <w:spacing w:line="240" w:lineRule="exact"/>
              <w:ind w:leftChars="0"/>
              <w:jc w:val="left"/>
              <w:textAlignment w:val="auto"/>
              <w:rPr>
                <w:rFonts w:hint="eastAsia" w:ascii="宋体" w:hAnsi="宋体" w:eastAsia="宋体" w:cs="宋体"/>
                <w:kern w:val="2"/>
                <w:sz w:val="15"/>
                <w:szCs w:val="15"/>
                <w:lang w:val="en-US" w:eastAsia="zh-CN" w:bidi="ar-SA"/>
              </w:rPr>
            </w:pPr>
          </w:p>
        </w:tc>
        <w:tc>
          <w:tcPr>
            <w:tcW w:w="849" w:type="dxa"/>
            <w:shd w:val="clear" w:color="auto" w:fill="auto"/>
            <w:vAlign w:val="center"/>
          </w:tcPr>
          <w:p w14:paraId="1D30003A">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套</w:t>
            </w:r>
          </w:p>
        </w:tc>
      </w:tr>
      <w:tr w14:paraId="0E3C04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 w:hRule="atLeast"/>
          <w:jc w:val="center"/>
        </w:trPr>
        <w:tc>
          <w:tcPr>
            <w:tcW w:w="570" w:type="dxa"/>
            <w:shd w:val="clear" w:color="auto" w:fill="auto"/>
            <w:vAlign w:val="center"/>
          </w:tcPr>
          <w:p w14:paraId="735B1EA3">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33</w:t>
            </w:r>
          </w:p>
        </w:tc>
        <w:tc>
          <w:tcPr>
            <w:tcW w:w="899" w:type="dxa"/>
            <w:vMerge w:val="continue"/>
            <w:vAlign w:val="center"/>
          </w:tcPr>
          <w:p w14:paraId="7C1E5F70">
            <w:pPr>
              <w:spacing w:line="240" w:lineRule="atLeast"/>
              <w:jc w:val="center"/>
              <w:rPr>
                <w:rFonts w:hint="eastAsia" w:ascii="宋体" w:hAnsi="宋体" w:eastAsia="宋体" w:cs="宋体"/>
                <w:sz w:val="15"/>
                <w:szCs w:val="15"/>
              </w:rPr>
            </w:pPr>
          </w:p>
        </w:tc>
        <w:tc>
          <w:tcPr>
            <w:tcW w:w="2497" w:type="dxa"/>
            <w:vMerge w:val="continue"/>
            <w:vAlign w:val="center"/>
          </w:tcPr>
          <w:p w14:paraId="48FA93CA">
            <w:pPr>
              <w:spacing w:line="240" w:lineRule="atLeast"/>
              <w:jc w:val="center"/>
              <w:rPr>
                <w:rFonts w:hint="eastAsia" w:ascii="宋体" w:hAnsi="宋体" w:eastAsia="宋体" w:cs="宋体"/>
                <w:sz w:val="15"/>
                <w:szCs w:val="15"/>
              </w:rPr>
            </w:pPr>
          </w:p>
        </w:tc>
        <w:tc>
          <w:tcPr>
            <w:tcW w:w="1844" w:type="dxa"/>
            <w:shd w:val="clear" w:color="auto" w:fill="auto"/>
            <w:vAlign w:val="center"/>
          </w:tcPr>
          <w:p w14:paraId="494A20A2">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 xml:space="preserve">H:612*D120 </w:t>
            </w:r>
          </w:p>
        </w:tc>
        <w:tc>
          <w:tcPr>
            <w:tcW w:w="4258" w:type="dxa"/>
            <w:vMerge w:val="continue"/>
            <w:vAlign w:val="center"/>
          </w:tcPr>
          <w:p w14:paraId="526782DE">
            <w:pPr>
              <w:keepNext w:val="0"/>
              <w:keepLines w:val="0"/>
              <w:pageBreakBefore w:val="0"/>
              <w:widowControl w:val="0"/>
              <w:kinsoku/>
              <w:wordWrap/>
              <w:overflowPunct/>
              <w:topLinePunct w:val="0"/>
              <w:autoSpaceDE/>
              <w:autoSpaceDN/>
              <w:bidi w:val="0"/>
              <w:spacing w:line="240" w:lineRule="auto"/>
              <w:jc w:val="left"/>
              <w:textAlignment w:val="auto"/>
              <w:rPr>
                <w:rFonts w:hint="eastAsia" w:ascii="宋体" w:hAnsi="宋体" w:eastAsia="宋体" w:cs="宋体"/>
                <w:sz w:val="15"/>
                <w:szCs w:val="15"/>
              </w:rPr>
            </w:pPr>
          </w:p>
        </w:tc>
        <w:tc>
          <w:tcPr>
            <w:tcW w:w="849" w:type="dxa"/>
            <w:shd w:val="clear" w:color="auto" w:fill="auto"/>
            <w:vAlign w:val="center"/>
          </w:tcPr>
          <w:p w14:paraId="051BFA8D">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套</w:t>
            </w:r>
          </w:p>
        </w:tc>
      </w:tr>
      <w:tr w14:paraId="65D617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 w:hRule="atLeast"/>
          <w:jc w:val="center"/>
        </w:trPr>
        <w:tc>
          <w:tcPr>
            <w:tcW w:w="570" w:type="dxa"/>
            <w:shd w:val="clear" w:color="auto" w:fill="auto"/>
            <w:vAlign w:val="center"/>
          </w:tcPr>
          <w:p w14:paraId="447D921E">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34</w:t>
            </w:r>
          </w:p>
        </w:tc>
        <w:tc>
          <w:tcPr>
            <w:tcW w:w="899" w:type="dxa"/>
            <w:vMerge w:val="continue"/>
            <w:vAlign w:val="center"/>
          </w:tcPr>
          <w:p w14:paraId="6BEFC30F">
            <w:pPr>
              <w:spacing w:line="240" w:lineRule="atLeast"/>
              <w:jc w:val="center"/>
              <w:rPr>
                <w:rFonts w:hint="eastAsia" w:ascii="宋体" w:hAnsi="宋体" w:eastAsia="宋体" w:cs="宋体"/>
                <w:sz w:val="15"/>
                <w:szCs w:val="15"/>
              </w:rPr>
            </w:pPr>
          </w:p>
        </w:tc>
        <w:tc>
          <w:tcPr>
            <w:tcW w:w="2497" w:type="dxa"/>
            <w:vMerge w:val="continue"/>
            <w:vAlign w:val="center"/>
          </w:tcPr>
          <w:p w14:paraId="070C6119">
            <w:pPr>
              <w:spacing w:line="240" w:lineRule="atLeast"/>
              <w:jc w:val="center"/>
              <w:rPr>
                <w:rFonts w:hint="eastAsia" w:ascii="宋体" w:hAnsi="宋体" w:eastAsia="宋体" w:cs="宋体"/>
                <w:sz w:val="15"/>
                <w:szCs w:val="15"/>
              </w:rPr>
            </w:pPr>
          </w:p>
        </w:tc>
        <w:tc>
          <w:tcPr>
            <w:tcW w:w="1844" w:type="dxa"/>
            <w:shd w:val="clear" w:color="auto" w:fill="auto"/>
            <w:vAlign w:val="center"/>
          </w:tcPr>
          <w:p w14:paraId="55B64D78">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 xml:space="preserve">H:510*D120 </w:t>
            </w:r>
          </w:p>
        </w:tc>
        <w:tc>
          <w:tcPr>
            <w:tcW w:w="4258" w:type="dxa"/>
            <w:vMerge w:val="continue"/>
            <w:vAlign w:val="center"/>
          </w:tcPr>
          <w:p w14:paraId="750CCEC7">
            <w:pPr>
              <w:keepNext w:val="0"/>
              <w:keepLines w:val="0"/>
              <w:pageBreakBefore w:val="0"/>
              <w:widowControl w:val="0"/>
              <w:kinsoku/>
              <w:wordWrap/>
              <w:overflowPunct/>
              <w:topLinePunct w:val="0"/>
              <w:autoSpaceDE/>
              <w:autoSpaceDN/>
              <w:bidi w:val="0"/>
              <w:spacing w:line="240" w:lineRule="auto"/>
              <w:jc w:val="left"/>
              <w:textAlignment w:val="auto"/>
              <w:rPr>
                <w:rFonts w:hint="eastAsia" w:ascii="宋体" w:hAnsi="宋体" w:eastAsia="宋体" w:cs="宋体"/>
                <w:sz w:val="15"/>
                <w:szCs w:val="15"/>
              </w:rPr>
            </w:pPr>
          </w:p>
        </w:tc>
        <w:tc>
          <w:tcPr>
            <w:tcW w:w="849" w:type="dxa"/>
            <w:shd w:val="clear" w:color="auto" w:fill="auto"/>
            <w:vAlign w:val="center"/>
          </w:tcPr>
          <w:p w14:paraId="55075ECB">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套</w:t>
            </w:r>
          </w:p>
        </w:tc>
      </w:tr>
      <w:tr w14:paraId="2E5F48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 w:hRule="atLeast"/>
          <w:jc w:val="center"/>
        </w:trPr>
        <w:tc>
          <w:tcPr>
            <w:tcW w:w="570" w:type="dxa"/>
            <w:shd w:val="clear" w:color="auto" w:fill="auto"/>
            <w:vAlign w:val="center"/>
          </w:tcPr>
          <w:p w14:paraId="3907961A">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35</w:t>
            </w:r>
          </w:p>
        </w:tc>
        <w:tc>
          <w:tcPr>
            <w:tcW w:w="899" w:type="dxa"/>
            <w:vMerge w:val="continue"/>
            <w:vAlign w:val="center"/>
          </w:tcPr>
          <w:p w14:paraId="603A83F6">
            <w:pPr>
              <w:spacing w:line="240" w:lineRule="atLeast"/>
              <w:jc w:val="center"/>
              <w:rPr>
                <w:rFonts w:hint="eastAsia" w:ascii="宋体" w:hAnsi="宋体" w:eastAsia="宋体" w:cs="宋体"/>
                <w:sz w:val="15"/>
                <w:szCs w:val="15"/>
              </w:rPr>
            </w:pPr>
          </w:p>
        </w:tc>
        <w:tc>
          <w:tcPr>
            <w:tcW w:w="2497" w:type="dxa"/>
            <w:vMerge w:val="continue"/>
            <w:vAlign w:val="center"/>
          </w:tcPr>
          <w:p w14:paraId="5C8BC954">
            <w:pPr>
              <w:spacing w:line="240" w:lineRule="atLeast"/>
              <w:jc w:val="center"/>
              <w:rPr>
                <w:rFonts w:hint="eastAsia" w:ascii="宋体" w:hAnsi="宋体" w:eastAsia="宋体" w:cs="宋体"/>
                <w:sz w:val="15"/>
                <w:szCs w:val="15"/>
              </w:rPr>
            </w:pPr>
          </w:p>
        </w:tc>
        <w:tc>
          <w:tcPr>
            <w:tcW w:w="1844" w:type="dxa"/>
            <w:shd w:val="clear" w:color="auto" w:fill="auto"/>
            <w:vAlign w:val="center"/>
          </w:tcPr>
          <w:p w14:paraId="70865669">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 xml:space="preserve">H:408*D120 </w:t>
            </w:r>
          </w:p>
        </w:tc>
        <w:tc>
          <w:tcPr>
            <w:tcW w:w="4258" w:type="dxa"/>
            <w:vMerge w:val="continue"/>
            <w:vAlign w:val="center"/>
          </w:tcPr>
          <w:p w14:paraId="7DDFAC4E">
            <w:pPr>
              <w:keepNext w:val="0"/>
              <w:keepLines w:val="0"/>
              <w:pageBreakBefore w:val="0"/>
              <w:widowControl w:val="0"/>
              <w:kinsoku/>
              <w:wordWrap/>
              <w:overflowPunct/>
              <w:topLinePunct w:val="0"/>
              <w:autoSpaceDE/>
              <w:autoSpaceDN/>
              <w:bidi w:val="0"/>
              <w:spacing w:line="240" w:lineRule="auto"/>
              <w:jc w:val="left"/>
              <w:textAlignment w:val="auto"/>
              <w:rPr>
                <w:rFonts w:hint="eastAsia" w:ascii="宋体" w:hAnsi="宋体" w:eastAsia="宋体" w:cs="宋体"/>
                <w:sz w:val="15"/>
                <w:szCs w:val="15"/>
              </w:rPr>
            </w:pPr>
          </w:p>
        </w:tc>
        <w:tc>
          <w:tcPr>
            <w:tcW w:w="849" w:type="dxa"/>
            <w:shd w:val="clear" w:color="auto" w:fill="auto"/>
            <w:vAlign w:val="center"/>
          </w:tcPr>
          <w:p w14:paraId="441F3D25">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套</w:t>
            </w:r>
          </w:p>
        </w:tc>
      </w:tr>
      <w:tr w14:paraId="7FE63A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 w:hRule="atLeast"/>
          <w:jc w:val="center"/>
        </w:trPr>
        <w:tc>
          <w:tcPr>
            <w:tcW w:w="570" w:type="dxa"/>
            <w:shd w:val="clear" w:color="auto" w:fill="auto"/>
            <w:vAlign w:val="center"/>
          </w:tcPr>
          <w:p w14:paraId="21BAD47E">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36</w:t>
            </w:r>
          </w:p>
        </w:tc>
        <w:tc>
          <w:tcPr>
            <w:tcW w:w="899" w:type="dxa"/>
            <w:vMerge w:val="continue"/>
            <w:vAlign w:val="center"/>
          </w:tcPr>
          <w:p w14:paraId="43A7F04E">
            <w:pPr>
              <w:spacing w:line="240" w:lineRule="atLeast"/>
              <w:jc w:val="center"/>
              <w:rPr>
                <w:rFonts w:hint="eastAsia" w:ascii="宋体" w:hAnsi="宋体" w:eastAsia="宋体" w:cs="宋体"/>
                <w:sz w:val="15"/>
                <w:szCs w:val="15"/>
              </w:rPr>
            </w:pPr>
          </w:p>
        </w:tc>
        <w:tc>
          <w:tcPr>
            <w:tcW w:w="2497" w:type="dxa"/>
            <w:vMerge w:val="continue"/>
            <w:vAlign w:val="center"/>
          </w:tcPr>
          <w:p w14:paraId="750B826C">
            <w:pPr>
              <w:spacing w:line="240" w:lineRule="atLeast"/>
              <w:jc w:val="center"/>
              <w:rPr>
                <w:rFonts w:hint="eastAsia" w:ascii="宋体" w:hAnsi="宋体" w:eastAsia="宋体" w:cs="宋体"/>
                <w:sz w:val="15"/>
                <w:szCs w:val="15"/>
              </w:rPr>
            </w:pPr>
          </w:p>
        </w:tc>
        <w:tc>
          <w:tcPr>
            <w:tcW w:w="1844" w:type="dxa"/>
            <w:shd w:val="clear" w:color="auto" w:fill="auto"/>
            <w:vAlign w:val="center"/>
          </w:tcPr>
          <w:p w14:paraId="12743264">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 xml:space="preserve">H:340*D120 </w:t>
            </w:r>
          </w:p>
        </w:tc>
        <w:tc>
          <w:tcPr>
            <w:tcW w:w="4258" w:type="dxa"/>
            <w:vMerge w:val="continue"/>
            <w:vAlign w:val="center"/>
          </w:tcPr>
          <w:p w14:paraId="2D8E2E0D">
            <w:pPr>
              <w:keepNext w:val="0"/>
              <w:keepLines w:val="0"/>
              <w:pageBreakBefore w:val="0"/>
              <w:widowControl w:val="0"/>
              <w:kinsoku/>
              <w:wordWrap/>
              <w:overflowPunct/>
              <w:topLinePunct w:val="0"/>
              <w:autoSpaceDE/>
              <w:autoSpaceDN/>
              <w:bidi w:val="0"/>
              <w:spacing w:line="240" w:lineRule="auto"/>
              <w:jc w:val="left"/>
              <w:textAlignment w:val="auto"/>
              <w:rPr>
                <w:rFonts w:hint="eastAsia" w:ascii="宋体" w:hAnsi="宋体" w:eastAsia="宋体" w:cs="宋体"/>
                <w:sz w:val="15"/>
                <w:szCs w:val="15"/>
              </w:rPr>
            </w:pPr>
          </w:p>
        </w:tc>
        <w:tc>
          <w:tcPr>
            <w:tcW w:w="849" w:type="dxa"/>
            <w:shd w:val="clear" w:color="auto" w:fill="auto"/>
            <w:vAlign w:val="center"/>
          </w:tcPr>
          <w:p w14:paraId="21852056">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套</w:t>
            </w:r>
          </w:p>
        </w:tc>
      </w:tr>
      <w:tr w14:paraId="557B27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 w:hRule="atLeast"/>
          <w:jc w:val="center"/>
        </w:trPr>
        <w:tc>
          <w:tcPr>
            <w:tcW w:w="570" w:type="dxa"/>
            <w:shd w:val="clear" w:color="auto" w:fill="auto"/>
            <w:vAlign w:val="center"/>
          </w:tcPr>
          <w:p w14:paraId="7C91B576">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37</w:t>
            </w:r>
          </w:p>
        </w:tc>
        <w:tc>
          <w:tcPr>
            <w:tcW w:w="899" w:type="dxa"/>
            <w:vMerge w:val="restart"/>
            <w:shd w:val="clear" w:color="auto" w:fill="auto"/>
            <w:vAlign w:val="center"/>
          </w:tcPr>
          <w:p w14:paraId="50F10B60">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经销商</w:t>
            </w:r>
            <w:r>
              <w:rPr>
                <w:rFonts w:hint="eastAsia" w:ascii="宋体" w:hAnsi="宋体" w:cs="宋体"/>
                <w:sz w:val="15"/>
                <w:szCs w:val="15"/>
                <w:lang w:val="en-US" w:eastAsia="zh-CN"/>
              </w:rPr>
              <w:t>简称</w:t>
            </w:r>
          </w:p>
        </w:tc>
        <w:tc>
          <w:tcPr>
            <w:tcW w:w="2497" w:type="dxa"/>
            <w:vMerge w:val="restart"/>
            <w:shd w:val="clear" w:color="auto" w:fill="auto"/>
            <w:vAlign w:val="center"/>
          </w:tcPr>
          <w:p w14:paraId="5CDFA643">
            <w:pPr>
              <w:adjustRightInd w:val="0"/>
              <w:snapToGrid w:val="0"/>
              <w:jc w:val="center"/>
              <w:rPr>
                <w:rFonts w:hint="eastAsia" w:ascii="宋体" w:hAnsi="宋体" w:eastAsia="宋体" w:cs="宋体"/>
                <w:sz w:val="15"/>
                <w:szCs w:val="15"/>
              </w:rPr>
            </w:pPr>
          </w:p>
          <w:p w14:paraId="19CE0B9B">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drawing>
                <wp:inline distT="0" distB="0" distL="114300" distR="114300">
                  <wp:extent cx="980440" cy="278130"/>
                  <wp:effectExtent l="0" t="0" r="10160" b="1270"/>
                  <wp:docPr id="2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9"/>
                          <pic:cNvPicPr>
                            <a:picLocks noChangeAspect="1"/>
                          </pic:cNvPicPr>
                        </pic:nvPicPr>
                        <pic:blipFill>
                          <a:blip r:embed="rId14"/>
                          <a:stretch>
                            <a:fillRect/>
                          </a:stretch>
                        </pic:blipFill>
                        <pic:spPr>
                          <a:xfrm>
                            <a:off x="0" y="0"/>
                            <a:ext cx="980440" cy="278130"/>
                          </a:xfrm>
                          <a:prstGeom prst="rect">
                            <a:avLst/>
                          </a:prstGeom>
                        </pic:spPr>
                      </pic:pic>
                    </a:graphicData>
                  </a:graphic>
                </wp:inline>
              </w:drawing>
            </w:r>
          </w:p>
        </w:tc>
        <w:tc>
          <w:tcPr>
            <w:tcW w:w="1844" w:type="dxa"/>
            <w:shd w:val="clear" w:color="auto" w:fill="auto"/>
            <w:vAlign w:val="center"/>
          </w:tcPr>
          <w:p w14:paraId="0B171828">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H240*D80</w:t>
            </w:r>
          </w:p>
        </w:tc>
        <w:tc>
          <w:tcPr>
            <w:tcW w:w="4258" w:type="dxa"/>
            <w:vMerge w:val="restart"/>
            <w:shd w:val="clear" w:color="auto" w:fill="auto"/>
            <w:vAlign w:val="center"/>
          </w:tcPr>
          <w:p w14:paraId="72977CE4">
            <w:pPr>
              <w:pStyle w:val="148"/>
              <w:keepNext w:val="0"/>
              <w:keepLines w:val="0"/>
              <w:pageBreakBefore w:val="0"/>
              <w:widowControl w:val="0"/>
              <w:numPr>
                <w:ilvl w:val="0"/>
                <w:numId w:val="26"/>
              </w:numPr>
              <w:kinsoku/>
              <w:wordWrap/>
              <w:overflowPunct/>
              <w:topLinePunct w:val="0"/>
              <w:autoSpaceDE/>
              <w:autoSpaceDN/>
              <w:bidi w:val="0"/>
              <w:adjustRightInd w:val="0"/>
              <w:snapToGrid w:val="0"/>
              <w:spacing w:line="240" w:lineRule="exact"/>
              <w:ind w:left="0" w:firstLine="0" w:firstLineChars="0"/>
              <w:jc w:val="left"/>
              <w:textAlignment w:val="auto"/>
              <w:rPr>
                <w:rFonts w:hint="eastAsia" w:ascii="宋体" w:hAnsi="宋体" w:eastAsia="宋体" w:cs="宋体"/>
                <w:sz w:val="15"/>
                <w:szCs w:val="15"/>
              </w:rPr>
            </w:pPr>
            <w:r>
              <w:rPr>
                <w:rFonts w:hint="eastAsia" w:ascii="宋体" w:hAnsi="宋体" w:eastAsia="宋体" w:cs="宋体"/>
                <w:sz w:val="15"/>
                <w:szCs w:val="15"/>
              </w:rPr>
              <w:t>外壳及背板：1.2mm304#不锈钢围边及背板，</w:t>
            </w:r>
          </w:p>
          <w:p w14:paraId="546AF9D1">
            <w:pPr>
              <w:pStyle w:val="148"/>
              <w:keepNext w:val="0"/>
              <w:keepLines w:val="0"/>
              <w:pageBreakBefore w:val="0"/>
              <w:widowControl w:val="0"/>
              <w:numPr>
                <w:ilvl w:val="0"/>
                <w:numId w:val="26"/>
              </w:numPr>
              <w:kinsoku/>
              <w:wordWrap/>
              <w:overflowPunct/>
              <w:topLinePunct w:val="0"/>
              <w:autoSpaceDE/>
              <w:autoSpaceDN/>
              <w:bidi w:val="0"/>
              <w:adjustRightInd w:val="0"/>
              <w:snapToGrid w:val="0"/>
              <w:spacing w:line="240" w:lineRule="exact"/>
              <w:ind w:left="0" w:firstLine="0" w:firstLineChars="0"/>
              <w:jc w:val="left"/>
              <w:textAlignment w:val="auto"/>
              <w:rPr>
                <w:rFonts w:hint="eastAsia" w:ascii="宋体" w:hAnsi="宋体" w:eastAsia="宋体" w:cs="宋体"/>
                <w:sz w:val="15"/>
                <w:szCs w:val="15"/>
              </w:rPr>
            </w:pPr>
            <w:r>
              <w:rPr>
                <w:rFonts w:hint="eastAsia" w:ascii="宋体" w:hAnsi="宋体" w:eastAsia="宋体" w:cs="宋体"/>
                <w:sz w:val="15"/>
                <w:szCs w:val="15"/>
              </w:rPr>
              <w:t>面板：4mm厚白色亚克力，夜晚发白光</w:t>
            </w:r>
          </w:p>
          <w:p w14:paraId="23E8A946">
            <w:pPr>
              <w:pStyle w:val="148"/>
              <w:keepNext w:val="0"/>
              <w:keepLines w:val="0"/>
              <w:pageBreakBefore w:val="0"/>
              <w:widowControl w:val="0"/>
              <w:numPr>
                <w:ilvl w:val="0"/>
                <w:numId w:val="26"/>
              </w:numPr>
              <w:kinsoku/>
              <w:wordWrap/>
              <w:overflowPunct/>
              <w:topLinePunct w:val="0"/>
              <w:autoSpaceDE/>
              <w:autoSpaceDN/>
              <w:bidi w:val="0"/>
              <w:adjustRightInd w:val="0"/>
              <w:snapToGrid w:val="0"/>
              <w:spacing w:line="240" w:lineRule="exact"/>
              <w:ind w:left="0" w:firstLine="0" w:firstLineChars="0"/>
              <w:jc w:val="left"/>
              <w:textAlignment w:val="auto"/>
              <w:rPr>
                <w:rFonts w:hint="eastAsia" w:ascii="宋体" w:hAnsi="宋体" w:eastAsia="宋体" w:cs="宋体"/>
                <w:sz w:val="15"/>
                <w:szCs w:val="15"/>
              </w:rPr>
            </w:pPr>
            <w:r>
              <w:rPr>
                <w:rFonts w:hint="eastAsia" w:ascii="宋体" w:hAnsi="宋体" w:eastAsia="宋体" w:cs="宋体"/>
                <w:sz w:val="15"/>
                <w:szCs w:val="15"/>
              </w:rPr>
              <w:t xml:space="preserve">光源：选用LED防水0.72W暖白光模组(年光衰不超过15%，色温6500K)（采用抗UV工程PC材料，注塑成型的防水模块白色，表面亮度不低于600 LUX，功率不高于120W/㎡，光源需均匀排布),电源器：H LG-240-12V/0-16A-192W，内部电线走线规范,采用直插式接线端子,灯箱出线套金属软管。 </w:t>
            </w:r>
          </w:p>
          <w:p w14:paraId="5E10DF92">
            <w:pPr>
              <w:pStyle w:val="148"/>
              <w:keepNext w:val="0"/>
              <w:keepLines w:val="0"/>
              <w:pageBreakBefore w:val="0"/>
              <w:widowControl w:val="0"/>
              <w:numPr>
                <w:ilvl w:val="0"/>
                <w:numId w:val="26"/>
              </w:numPr>
              <w:kinsoku/>
              <w:wordWrap/>
              <w:overflowPunct/>
              <w:topLinePunct w:val="0"/>
              <w:autoSpaceDE/>
              <w:autoSpaceDN/>
              <w:bidi w:val="0"/>
              <w:adjustRightInd w:val="0"/>
              <w:snapToGrid w:val="0"/>
              <w:spacing w:line="240" w:lineRule="exact"/>
              <w:ind w:left="0" w:leftChars="0" w:firstLine="0" w:firstLineChars="0"/>
              <w:jc w:val="left"/>
              <w:textAlignment w:val="auto"/>
              <w:rPr>
                <w:rFonts w:hint="eastAsia" w:ascii="宋体" w:hAnsi="宋体" w:eastAsia="宋体" w:cs="宋体"/>
                <w:kern w:val="2"/>
                <w:sz w:val="15"/>
                <w:szCs w:val="15"/>
                <w:lang w:val="en-US" w:eastAsia="zh-CN" w:bidi="ar-SA"/>
              </w:rPr>
            </w:pPr>
            <w:r>
              <w:rPr>
                <w:rFonts w:hint="eastAsia" w:ascii="宋体" w:hAnsi="宋体" w:eastAsia="宋体" w:cs="宋体"/>
                <w:sz w:val="15"/>
                <w:szCs w:val="15"/>
              </w:rPr>
              <w:t>电线: 采用RVV 2*4㎡户外抗寒耐高温电缆线。</w:t>
            </w:r>
          </w:p>
        </w:tc>
        <w:tc>
          <w:tcPr>
            <w:tcW w:w="849" w:type="dxa"/>
            <w:shd w:val="clear" w:color="auto" w:fill="auto"/>
            <w:vAlign w:val="center"/>
          </w:tcPr>
          <w:p w14:paraId="13AF280E">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单个字</w:t>
            </w:r>
          </w:p>
        </w:tc>
      </w:tr>
      <w:tr w14:paraId="3E0A89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70" w:type="dxa"/>
            <w:shd w:val="clear" w:color="auto" w:fill="auto"/>
            <w:vAlign w:val="center"/>
          </w:tcPr>
          <w:p w14:paraId="08E5015E">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38</w:t>
            </w:r>
          </w:p>
        </w:tc>
        <w:tc>
          <w:tcPr>
            <w:tcW w:w="899" w:type="dxa"/>
            <w:vMerge w:val="continue"/>
            <w:vAlign w:val="center"/>
          </w:tcPr>
          <w:p w14:paraId="047D6DA7">
            <w:pPr>
              <w:spacing w:line="240" w:lineRule="atLeast"/>
              <w:jc w:val="center"/>
              <w:rPr>
                <w:rFonts w:hint="eastAsia" w:ascii="宋体" w:hAnsi="宋体" w:eastAsia="宋体" w:cs="宋体"/>
                <w:sz w:val="15"/>
                <w:szCs w:val="15"/>
              </w:rPr>
            </w:pPr>
          </w:p>
        </w:tc>
        <w:tc>
          <w:tcPr>
            <w:tcW w:w="2497" w:type="dxa"/>
            <w:vMerge w:val="continue"/>
            <w:vAlign w:val="center"/>
          </w:tcPr>
          <w:p w14:paraId="68B56ADD">
            <w:pPr>
              <w:spacing w:line="240" w:lineRule="atLeast"/>
              <w:jc w:val="center"/>
              <w:rPr>
                <w:rFonts w:hint="eastAsia" w:ascii="宋体" w:hAnsi="宋体" w:eastAsia="宋体" w:cs="宋体"/>
                <w:sz w:val="15"/>
                <w:szCs w:val="15"/>
              </w:rPr>
            </w:pPr>
          </w:p>
        </w:tc>
        <w:tc>
          <w:tcPr>
            <w:tcW w:w="1844" w:type="dxa"/>
            <w:shd w:val="clear" w:color="auto" w:fill="auto"/>
            <w:vAlign w:val="center"/>
          </w:tcPr>
          <w:p w14:paraId="3EFBEDBE">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H220*D80</w:t>
            </w:r>
          </w:p>
        </w:tc>
        <w:tc>
          <w:tcPr>
            <w:tcW w:w="4258" w:type="dxa"/>
            <w:vMerge w:val="continue"/>
            <w:vAlign w:val="center"/>
          </w:tcPr>
          <w:p w14:paraId="00682A7C">
            <w:pPr>
              <w:spacing w:line="240" w:lineRule="atLeast"/>
              <w:jc w:val="left"/>
              <w:rPr>
                <w:rFonts w:hint="eastAsia" w:ascii="宋体" w:hAnsi="宋体" w:eastAsia="宋体" w:cs="宋体"/>
                <w:sz w:val="15"/>
                <w:szCs w:val="15"/>
              </w:rPr>
            </w:pPr>
          </w:p>
        </w:tc>
        <w:tc>
          <w:tcPr>
            <w:tcW w:w="849" w:type="dxa"/>
            <w:shd w:val="clear" w:color="auto" w:fill="auto"/>
            <w:vAlign w:val="center"/>
          </w:tcPr>
          <w:p w14:paraId="5104291A">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单个字</w:t>
            </w:r>
          </w:p>
        </w:tc>
      </w:tr>
      <w:tr w14:paraId="3F7CDD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570" w:type="dxa"/>
            <w:shd w:val="clear" w:color="auto" w:fill="auto"/>
            <w:vAlign w:val="center"/>
          </w:tcPr>
          <w:p w14:paraId="1D3A73E1">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39</w:t>
            </w:r>
          </w:p>
        </w:tc>
        <w:tc>
          <w:tcPr>
            <w:tcW w:w="899" w:type="dxa"/>
            <w:vMerge w:val="continue"/>
            <w:vAlign w:val="center"/>
          </w:tcPr>
          <w:p w14:paraId="0C64364A">
            <w:pPr>
              <w:spacing w:line="240" w:lineRule="atLeast"/>
              <w:jc w:val="center"/>
              <w:rPr>
                <w:rFonts w:hint="eastAsia" w:ascii="宋体" w:hAnsi="宋体" w:eastAsia="宋体" w:cs="宋体"/>
                <w:sz w:val="15"/>
                <w:szCs w:val="15"/>
              </w:rPr>
            </w:pPr>
          </w:p>
        </w:tc>
        <w:tc>
          <w:tcPr>
            <w:tcW w:w="2497" w:type="dxa"/>
            <w:vMerge w:val="continue"/>
            <w:vAlign w:val="center"/>
          </w:tcPr>
          <w:p w14:paraId="0A684D6E">
            <w:pPr>
              <w:spacing w:line="240" w:lineRule="atLeast"/>
              <w:jc w:val="center"/>
              <w:rPr>
                <w:rFonts w:hint="eastAsia" w:ascii="宋体" w:hAnsi="宋体" w:eastAsia="宋体" w:cs="宋体"/>
                <w:sz w:val="15"/>
                <w:szCs w:val="15"/>
              </w:rPr>
            </w:pPr>
          </w:p>
        </w:tc>
        <w:tc>
          <w:tcPr>
            <w:tcW w:w="1844" w:type="dxa"/>
            <w:shd w:val="clear" w:color="auto" w:fill="auto"/>
            <w:vAlign w:val="center"/>
          </w:tcPr>
          <w:p w14:paraId="6B2C8E39">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H450*D80</w:t>
            </w:r>
          </w:p>
        </w:tc>
        <w:tc>
          <w:tcPr>
            <w:tcW w:w="4258" w:type="dxa"/>
            <w:vMerge w:val="continue"/>
            <w:vAlign w:val="center"/>
          </w:tcPr>
          <w:p w14:paraId="4B3FBEA3">
            <w:pPr>
              <w:spacing w:line="240" w:lineRule="atLeast"/>
              <w:jc w:val="left"/>
              <w:rPr>
                <w:rFonts w:hint="eastAsia" w:ascii="宋体" w:hAnsi="宋体" w:eastAsia="宋体" w:cs="宋体"/>
                <w:sz w:val="15"/>
                <w:szCs w:val="15"/>
              </w:rPr>
            </w:pPr>
          </w:p>
        </w:tc>
        <w:tc>
          <w:tcPr>
            <w:tcW w:w="849" w:type="dxa"/>
            <w:shd w:val="clear" w:color="auto" w:fill="auto"/>
            <w:vAlign w:val="center"/>
          </w:tcPr>
          <w:p w14:paraId="7808382F">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单个字</w:t>
            </w:r>
          </w:p>
        </w:tc>
      </w:tr>
      <w:tr w14:paraId="00E154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9" w:hRule="atLeast"/>
          <w:jc w:val="center"/>
        </w:trPr>
        <w:tc>
          <w:tcPr>
            <w:tcW w:w="570" w:type="dxa"/>
            <w:shd w:val="clear" w:color="auto" w:fill="auto"/>
            <w:vAlign w:val="center"/>
          </w:tcPr>
          <w:p w14:paraId="2521C6A0">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40</w:t>
            </w:r>
          </w:p>
        </w:tc>
        <w:tc>
          <w:tcPr>
            <w:tcW w:w="899" w:type="dxa"/>
            <w:vMerge w:val="continue"/>
            <w:vAlign w:val="center"/>
          </w:tcPr>
          <w:p w14:paraId="063E0277">
            <w:pPr>
              <w:spacing w:line="240" w:lineRule="atLeast"/>
              <w:jc w:val="center"/>
              <w:rPr>
                <w:rFonts w:hint="eastAsia" w:ascii="宋体" w:hAnsi="宋体" w:eastAsia="宋体" w:cs="宋体"/>
                <w:sz w:val="15"/>
                <w:szCs w:val="15"/>
              </w:rPr>
            </w:pPr>
          </w:p>
        </w:tc>
        <w:tc>
          <w:tcPr>
            <w:tcW w:w="2497" w:type="dxa"/>
            <w:vMerge w:val="continue"/>
            <w:vAlign w:val="center"/>
          </w:tcPr>
          <w:p w14:paraId="67C7EDE2">
            <w:pPr>
              <w:spacing w:line="240" w:lineRule="atLeast"/>
              <w:jc w:val="center"/>
              <w:rPr>
                <w:rFonts w:hint="eastAsia" w:ascii="宋体" w:hAnsi="宋体" w:eastAsia="宋体" w:cs="宋体"/>
                <w:sz w:val="15"/>
                <w:szCs w:val="15"/>
              </w:rPr>
            </w:pPr>
          </w:p>
        </w:tc>
        <w:tc>
          <w:tcPr>
            <w:tcW w:w="1844" w:type="dxa"/>
            <w:shd w:val="clear" w:color="auto" w:fill="auto"/>
            <w:vAlign w:val="center"/>
          </w:tcPr>
          <w:p w14:paraId="2D6F8075">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H400*D80</w:t>
            </w:r>
          </w:p>
        </w:tc>
        <w:tc>
          <w:tcPr>
            <w:tcW w:w="4258" w:type="dxa"/>
            <w:vMerge w:val="continue"/>
            <w:vAlign w:val="center"/>
          </w:tcPr>
          <w:p w14:paraId="160D0D6F">
            <w:pPr>
              <w:spacing w:line="240" w:lineRule="atLeast"/>
              <w:jc w:val="left"/>
              <w:rPr>
                <w:rFonts w:hint="eastAsia" w:ascii="宋体" w:hAnsi="宋体" w:eastAsia="宋体" w:cs="宋体"/>
                <w:sz w:val="15"/>
                <w:szCs w:val="15"/>
              </w:rPr>
            </w:pPr>
          </w:p>
        </w:tc>
        <w:tc>
          <w:tcPr>
            <w:tcW w:w="849" w:type="dxa"/>
            <w:shd w:val="clear" w:color="auto" w:fill="auto"/>
            <w:vAlign w:val="center"/>
          </w:tcPr>
          <w:p w14:paraId="6E6BC81B">
            <w:pPr>
              <w:adjustRightInd w:val="0"/>
              <w:snapToGrid w:val="0"/>
              <w:jc w:val="center"/>
              <w:rPr>
                <w:rFonts w:hint="eastAsia" w:ascii="宋体" w:hAnsi="宋体" w:eastAsia="宋体" w:cs="宋体"/>
                <w:kern w:val="2"/>
                <w:sz w:val="15"/>
                <w:szCs w:val="15"/>
                <w:lang w:val="en-US" w:eastAsia="zh-CN" w:bidi="ar-SA"/>
              </w:rPr>
            </w:pPr>
            <w:r>
              <w:rPr>
                <w:rFonts w:hint="eastAsia" w:ascii="宋体" w:hAnsi="宋体" w:eastAsia="宋体" w:cs="宋体"/>
                <w:sz w:val="15"/>
                <w:szCs w:val="15"/>
              </w:rPr>
              <w:t>单个字</w:t>
            </w:r>
          </w:p>
        </w:tc>
      </w:tr>
      <w:tr w14:paraId="39756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70" w:type="dxa"/>
            <w:shd w:val="clear" w:color="auto" w:fill="auto"/>
            <w:vAlign w:val="center"/>
          </w:tcPr>
          <w:p w14:paraId="13F9C4FB">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41</w:t>
            </w:r>
          </w:p>
        </w:tc>
        <w:tc>
          <w:tcPr>
            <w:tcW w:w="899" w:type="dxa"/>
            <w:vMerge w:val="restart"/>
            <w:vAlign w:val="center"/>
          </w:tcPr>
          <w:p w14:paraId="25D27F49">
            <w:pPr>
              <w:spacing w:line="240" w:lineRule="atLeast"/>
              <w:jc w:val="center"/>
              <w:rPr>
                <w:rFonts w:hint="eastAsia" w:ascii="宋体" w:hAnsi="宋体" w:eastAsia="宋体" w:cs="宋体"/>
                <w:sz w:val="15"/>
                <w:szCs w:val="15"/>
                <w:lang w:val="en-US" w:eastAsia="zh-CN"/>
              </w:rPr>
            </w:pPr>
            <w:r>
              <w:rPr>
                <w:rFonts w:hint="eastAsia" w:ascii="宋体" w:hAnsi="宋体" w:eastAsia="宋体" w:cs="宋体"/>
                <w:sz w:val="15"/>
                <w:szCs w:val="15"/>
              </w:rPr>
              <w:t>服务名称</w:t>
            </w:r>
          </w:p>
        </w:tc>
        <w:tc>
          <w:tcPr>
            <w:tcW w:w="2497" w:type="dxa"/>
            <w:vMerge w:val="restart"/>
            <w:noWrap/>
            <w:vAlign w:val="center"/>
          </w:tcPr>
          <w:p w14:paraId="6CC6F439">
            <w:pPr>
              <w:spacing w:line="240" w:lineRule="atLeast"/>
              <w:jc w:val="center"/>
              <w:rPr>
                <w:rFonts w:hint="eastAsia" w:ascii="宋体" w:hAnsi="宋体" w:eastAsia="宋体" w:cs="宋体"/>
                <w:sz w:val="15"/>
                <w:szCs w:val="15"/>
              </w:rPr>
            </w:pPr>
          </w:p>
          <w:p w14:paraId="40A9C18A">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drawing>
                <wp:anchor distT="0" distB="0" distL="114300" distR="114300" simplePos="0" relativeHeight="251670528" behindDoc="0" locked="0" layoutInCell="1" allowOverlap="1">
                  <wp:simplePos x="0" y="0"/>
                  <wp:positionH relativeFrom="column">
                    <wp:posOffset>50800</wp:posOffset>
                  </wp:positionH>
                  <wp:positionV relativeFrom="paragraph">
                    <wp:posOffset>185420</wp:posOffset>
                  </wp:positionV>
                  <wp:extent cx="1299845" cy="343535"/>
                  <wp:effectExtent l="0" t="0" r="8255" b="12065"/>
                  <wp:wrapNone/>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l="5242" t="14531" r="15377" b="49355"/>
                          <a:stretch>
                            <a:fillRect/>
                          </a:stretch>
                        </pic:blipFill>
                        <pic:spPr>
                          <a:xfrm>
                            <a:off x="0" y="0"/>
                            <a:ext cx="1299845" cy="343535"/>
                          </a:xfrm>
                          <a:prstGeom prst="rect">
                            <a:avLst/>
                          </a:prstGeom>
                          <a:noFill/>
                          <a:ln>
                            <a:noFill/>
                          </a:ln>
                        </pic:spPr>
                      </pic:pic>
                    </a:graphicData>
                  </a:graphic>
                </wp:anchor>
              </w:drawing>
            </w:r>
          </w:p>
        </w:tc>
        <w:tc>
          <w:tcPr>
            <w:tcW w:w="1844" w:type="dxa"/>
            <w:vAlign w:val="center"/>
          </w:tcPr>
          <w:p w14:paraId="026333E3">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H240*D80</w:t>
            </w:r>
          </w:p>
        </w:tc>
        <w:tc>
          <w:tcPr>
            <w:tcW w:w="4258" w:type="dxa"/>
            <w:vMerge w:val="restart"/>
            <w:vAlign w:val="center"/>
          </w:tcPr>
          <w:p w14:paraId="04C81D74">
            <w:pPr>
              <w:spacing w:line="240" w:lineRule="atLeast"/>
              <w:jc w:val="left"/>
              <w:rPr>
                <w:rFonts w:hint="eastAsia" w:ascii="宋体" w:hAnsi="宋体" w:eastAsia="宋体" w:cs="宋体"/>
                <w:sz w:val="15"/>
                <w:szCs w:val="15"/>
              </w:rPr>
            </w:pPr>
            <w:r>
              <w:rPr>
                <w:rFonts w:hint="eastAsia" w:ascii="宋体" w:hAnsi="宋体" w:eastAsia="宋体" w:cs="宋体"/>
                <w:sz w:val="15"/>
                <w:szCs w:val="15"/>
              </w:rPr>
              <w:t>外壳及背板：1.2mm304#不锈钢围边及背板，</w:t>
            </w:r>
            <w:r>
              <w:rPr>
                <w:rFonts w:hint="eastAsia" w:ascii="宋体" w:hAnsi="宋体" w:eastAsia="宋体" w:cs="宋体"/>
                <w:sz w:val="15"/>
                <w:szCs w:val="15"/>
              </w:rPr>
              <w:br w:type="textWrapping"/>
            </w:r>
            <w:r>
              <w:rPr>
                <w:rFonts w:hint="eastAsia" w:ascii="宋体" w:hAnsi="宋体" w:eastAsia="宋体" w:cs="宋体"/>
                <w:sz w:val="15"/>
                <w:szCs w:val="15"/>
              </w:rPr>
              <w:t>面板：4mm厚白色亚克力，夜晚发白光</w:t>
            </w:r>
            <w:r>
              <w:rPr>
                <w:rFonts w:hint="eastAsia" w:ascii="宋体" w:hAnsi="宋体" w:eastAsia="宋体" w:cs="宋体"/>
                <w:sz w:val="15"/>
                <w:szCs w:val="15"/>
              </w:rPr>
              <w:br w:type="textWrapping"/>
            </w:r>
            <w:r>
              <w:rPr>
                <w:rFonts w:hint="eastAsia" w:ascii="宋体" w:hAnsi="宋体" w:eastAsia="宋体" w:cs="宋体"/>
                <w:sz w:val="15"/>
                <w:szCs w:val="15"/>
              </w:rPr>
              <w:t xml:space="preserve">光源：选用LED防水0.72W暖白光模组(年光衰不超过15%，色温6500K)（采用抗UV工程PC材料，注塑成型的防水模块白色，表面亮度不低于600 LUX功率不高于120W/㎡光源需均匀排布),电源器：H L G -240-12V/0-16A-192W内部电线走线规范,采用直插式接线端子,灯箱出线套金属软管。 </w:t>
            </w:r>
            <w:r>
              <w:rPr>
                <w:rFonts w:hint="eastAsia" w:ascii="宋体" w:hAnsi="宋体" w:eastAsia="宋体" w:cs="宋体"/>
                <w:sz w:val="15"/>
                <w:szCs w:val="15"/>
              </w:rPr>
              <w:br w:type="textWrapping"/>
            </w:r>
            <w:r>
              <w:rPr>
                <w:rFonts w:hint="eastAsia" w:ascii="宋体" w:hAnsi="宋体" w:eastAsia="宋体" w:cs="宋体"/>
                <w:sz w:val="15"/>
                <w:szCs w:val="15"/>
              </w:rPr>
              <w:t>电线: 采用RVV 2*4㎡户外抗寒耐高温电缆线。</w:t>
            </w:r>
          </w:p>
        </w:tc>
        <w:tc>
          <w:tcPr>
            <w:tcW w:w="849" w:type="dxa"/>
            <w:vAlign w:val="center"/>
          </w:tcPr>
          <w:p w14:paraId="494B4324">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单个字</w:t>
            </w:r>
          </w:p>
        </w:tc>
      </w:tr>
      <w:tr w14:paraId="43E2F9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1" w:hRule="atLeast"/>
          <w:jc w:val="center"/>
        </w:trPr>
        <w:tc>
          <w:tcPr>
            <w:tcW w:w="570" w:type="dxa"/>
            <w:shd w:val="clear" w:color="auto" w:fill="auto"/>
            <w:vAlign w:val="center"/>
          </w:tcPr>
          <w:p w14:paraId="484F0BD6">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42</w:t>
            </w:r>
          </w:p>
        </w:tc>
        <w:tc>
          <w:tcPr>
            <w:tcW w:w="899" w:type="dxa"/>
            <w:vMerge w:val="continue"/>
            <w:vAlign w:val="center"/>
          </w:tcPr>
          <w:p w14:paraId="7B7F9B53">
            <w:pPr>
              <w:spacing w:line="240" w:lineRule="atLeast"/>
              <w:jc w:val="center"/>
              <w:rPr>
                <w:rFonts w:hint="eastAsia" w:ascii="宋体" w:hAnsi="宋体" w:eastAsia="宋体" w:cs="宋体"/>
                <w:sz w:val="15"/>
                <w:szCs w:val="15"/>
              </w:rPr>
            </w:pPr>
          </w:p>
        </w:tc>
        <w:tc>
          <w:tcPr>
            <w:tcW w:w="2497" w:type="dxa"/>
            <w:vMerge w:val="continue"/>
            <w:vAlign w:val="center"/>
          </w:tcPr>
          <w:p w14:paraId="659255E4">
            <w:pPr>
              <w:spacing w:line="240" w:lineRule="atLeast"/>
              <w:jc w:val="center"/>
              <w:rPr>
                <w:rFonts w:hint="eastAsia" w:ascii="宋体" w:hAnsi="宋体" w:eastAsia="宋体" w:cs="宋体"/>
                <w:sz w:val="15"/>
                <w:szCs w:val="15"/>
              </w:rPr>
            </w:pPr>
          </w:p>
        </w:tc>
        <w:tc>
          <w:tcPr>
            <w:tcW w:w="1844" w:type="dxa"/>
            <w:vAlign w:val="center"/>
          </w:tcPr>
          <w:p w14:paraId="2F1F2223">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H220*D80</w:t>
            </w:r>
          </w:p>
        </w:tc>
        <w:tc>
          <w:tcPr>
            <w:tcW w:w="4258" w:type="dxa"/>
            <w:vMerge w:val="continue"/>
            <w:vAlign w:val="center"/>
          </w:tcPr>
          <w:p w14:paraId="32A34E8E">
            <w:pPr>
              <w:spacing w:line="240" w:lineRule="atLeast"/>
              <w:jc w:val="left"/>
              <w:rPr>
                <w:rFonts w:hint="eastAsia" w:ascii="宋体" w:hAnsi="宋体" w:eastAsia="宋体" w:cs="宋体"/>
                <w:sz w:val="15"/>
                <w:szCs w:val="15"/>
              </w:rPr>
            </w:pPr>
          </w:p>
        </w:tc>
        <w:tc>
          <w:tcPr>
            <w:tcW w:w="849" w:type="dxa"/>
            <w:vAlign w:val="center"/>
          </w:tcPr>
          <w:p w14:paraId="0FE06BD1">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单个字</w:t>
            </w:r>
          </w:p>
        </w:tc>
      </w:tr>
      <w:tr w14:paraId="7700F7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5" w:hRule="atLeast"/>
          <w:jc w:val="center"/>
        </w:trPr>
        <w:tc>
          <w:tcPr>
            <w:tcW w:w="570" w:type="dxa"/>
            <w:shd w:val="clear" w:color="auto" w:fill="auto"/>
            <w:vAlign w:val="center"/>
          </w:tcPr>
          <w:p w14:paraId="0AB959A1">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43</w:t>
            </w:r>
          </w:p>
        </w:tc>
        <w:tc>
          <w:tcPr>
            <w:tcW w:w="899" w:type="dxa"/>
            <w:vMerge w:val="continue"/>
            <w:vAlign w:val="center"/>
          </w:tcPr>
          <w:p w14:paraId="1151A4AC">
            <w:pPr>
              <w:spacing w:line="240" w:lineRule="atLeast"/>
              <w:jc w:val="center"/>
              <w:rPr>
                <w:rFonts w:hint="eastAsia" w:ascii="宋体" w:hAnsi="宋体" w:eastAsia="宋体" w:cs="宋体"/>
                <w:sz w:val="15"/>
                <w:szCs w:val="15"/>
              </w:rPr>
            </w:pPr>
          </w:p>
        </w:tc>
        <w:tc>
          <w:tcPr>
            <w:tcW w:w="2497" w:type="dxa"/>
            <w:vMerge w:val="restart"/>
            <w:noWrap/>
            <w:vAlign w:val="center"/>
          </w:tcPr>
          <w:p w14:paraId="3A4C33CF">
            <w:pPr>
              <w:spacing w:line="240" w:lineRule="atLeast"/>
              <w:jc w:val="center"/>
              <w:rPr>
                <w:rFonts w:hint="eastAsia" w:ascii="宋体" w:hAnsi="宋体" w:eastAsia="宋体" w:cs="宋体"/>
                <w:sz w:val="15"/>
                <w:szCs w:val="15"/>
              </w:rPr>
            </w:pPr>
          </w:p>
          <w:p w14:paraId="7986455F">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drawing>
                <wp:anchor distT="0" distB="0" distL="114300" distR="114300" simplePos="0" relativeHeight="251661312" behindDoc="0" locked="0" layoutInCell="1" allowOverlap="1">
                  <wp:simplePos x="0" y="0"/>
                  <wp:positionH relativeFrom="column">
                    <wp:posOffset>132080</wp:posOffset>
                  </wp:positionH>
                  <wp:positionV relativeFrom="paragraph">
                    <wp:posOffset>31115</wp:posOffset>
                  </wp:positionV>
                  <wp:extent cx="1271905" cy="738505"/>
                  <wp:effectExtent l="0" t="0" r="10795" b="10795"/>
                  <wp:wrapNone/>
                  <wp:docPr id="9988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87"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271905" cy="738505"/>
                          </a:xfrm>
                          <a:prstGeom prst="rect">
                            <a:avLst/>
                          </a:prstGeom>
                          <a:noFill/>
                          <a:ln>
                            <a:noFill/>
                          </a:ln>
                        </pic:spPr>
                      </pic:pic>
                    </a:graphicData>
                  </a:graphic>
                </wp:anchor>
              </w:drawing>
            </w:r>
          </w:p>
        </w:tc>
        <w:tc>
          <w:tcPr>
            <w:tcW w:w="1844" w:type="dxa"/>
            <w:vAlign w:val="center"/>
          </w:tcPr>
          <w:p w14:paraId="2FA2C623">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H450*D80</w:t>
            </w:r>
          </w:p>
        </w:tc>
        <w:tc>
          <w:tcPr>
            <w:tcW w:w="4258" w:type="dxa"/>
            <w:vMerge w:val="restart"/>
            <w:vAlign w:val="center"/>
          </w:tcPr>
          <w:p w14:paraId="2C116848">
            <w:pPr>
              <w:spacing w:line="240" w:lineRule="atLeast"/>
              <w:jc w:val="left"/>
              <w:rPr>
                <w:rFonts w:hint="eastAsia" w:ascii="宋体" w:hAnsi="宋体" w:eastAsia="宋体" w:cs="宋体"/>
                <w:sz w:val="15"/>
                <w:szCs w:val="15"/>
              </w:rPr>
            </w:pPr>
            <w:r>
              <w:rPr>
                <w:rFonts w:hint="eastAsia" w:ascii="宋体" w:hAnsi="宋体" w:eastAsia="宋体" w:cs="宋体"/>
                <w:sz w:val="15"/>
                <w:szCs w:val="15"/>
              </w:rPr>
              <w:t>外壳及背板：1.2mm304#不锈钢围边及背板，</w:t>
            </w:r>
            <w:r>
              <w:rPr>
                <w:rFonts w:hint="eastAsia" w:ascii="宋体" w:hAnsi="宋体" w:eastAsia="宋体" w:cs="宋体"/>
                <w:sz w:val="15"/>
                <w:szCs w:val="15"/>
              </w:rPr>
              <w:br w:type="textWrapping"/>
            </w:r>
            <w:r>
              <w:rPr>
                <w:rFonts w:hint="eastAsia" w:ascii="宋体" w:hAnsi="宋体" w:eastAsia="宋体" w:cs="宋体"/>
                <w:sz w:val="15"/>
                <w:szCs w:val="15"/>
              </w:rPr>
              <w:t>面板：4mm厚白色亚克力，夜晚发白光</w:t>
            </w:r>
            <w:r>
              <w:rPr>
                <w:rFonts w:hint="eastAsia" w:ascii="宋体" w:hAnsi="宋体" w:eastAsia="宋体" w:cs="宋体"/>
                <w:sz w:val="15"/>
                <w:szCs w:val="15"/>
              </w:rPr>
              <w:br w:type="textWrapping"/>
            </w:r>
            <w:r>
              <w:rPr>
                <w:rFonts w:hint="eastAsia" w:ascii="宋体" w:hAnsi="宋体" w:eastAsia="宋体" w:cs="宋体"/>
                <w:sz w:val="15"/>
                <w:szCs w:val="15"/>
              </w:rPr>
              <w:t xml:space="preserve">光源：选用LED防水0.72W暖白光模组(年光衰不超过15%，色温6500K)（采用抗UV工程PC材料，注塑成型的防水模块白色，表面亮度不低于600 LUX功率不高于120W/㎡光源需均匀排布),电源器：H L G -240-12V/0-16A-192W内部电线走线规范,采用直插式接线端子,灯箱出线套金属软管。 </w:t>
            </w:r>
            <w:r>
              <w:rPr>
                <w:rFonts w:hint="eastAsia" w:ascii="宋体" w:hAnsi="宋体" w:eastAsia="宋体" w:cs="宋体"/>
                <w:sz w:val="15"/>
                <w:szCs w:val="15"/>
              </w:rPr>
              <w:br w:type="textWrapping"/>
            </w:r>
            <w:r>
              <w:rPr>
                <w:rFonts w:hint="eastAsia" w:ascii="宋体" w:hAnsi="宋体" w:eastAsia="宋体" w:cs="宋体"/>
                <w:sz w:val="15"/>
                <w:szCs w:val="15"/>
              </w:rPr>
              <w:t>电线: 采用RVV 2*4㎡户外抗寒耐高温电缆线。</w:t>
            </w:r>
          </w:p>
        </w:tc>
        <w:tc>
          <w:tcPr>
            <w:tcW w:w="849" w:type="dxa"/>
            <w:vAlign w:val="center"/>
          </w:tcPr>
          <w:p w14:paraId="2E8A2D8E">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单个字</w:t>
            </w:r>
          </w:p>
        </w:tc>
      </w:tr>
      <w:tr w14:paraId="0B944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1" w:hRule="atLeast"/>
          <w:jc w:val="center"/>
        </w:trPr>
        <w:tc>
          <w:tcPr>
            <w:tcW w:w="570" w:type="dxa"/>
            <w:shd w:val="clear" w:color="auto" w:fill="auto"/>
            <w:vAlign w:val="center"/>
          </w:tcPr>
          <w:p w14:paraId="37ACACE4">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44</w:t>
            </w:r>
          </w:p>
        </w:tc>
        <w:tc>
          <w:tcPr>
            <w:tcW w:w="899" w:type="dxa"/>
            <w:vMerge w:val="continue"/>
            <w:vAlign w:val="center"/>
          </w:tcPr>
          <w:p w14:paraId="0EC5CD42">
            <w:pPr>
              <w:spacing w:line="240" w:lineRule="atLeast"/>
              <w:jc w:val="center"/>
              <w:rPr>
                <w:rFonts w:hint="eastAsia" w:ascii="宋体" w:hAnsi="宋体" w:eastAsia="宋体" w:cs="宋体"/>
                <w:sz w:val="15"/>
                <w:szCs w:val="15"/>
              </w:rPr>
            </w:pPr>
          </w:p>
        </w:tc>
        <w:tc>
          <w:tcPr>
            <w:tcW w:w="2497" w:type="dxa"/>
            <w:vMerge w:val="continue"/>
            <w:vAlign w:val="center"/>
          </w:tcPr>
          <w:p w14:paraId="215D6B94">
            <w:pPr>
              <w:spacing w:line="240" w:lineRule="atLeast"/>
              <w:jc w:val="center"/>
              <w:rPr>
                <w:rFonts w:hint="eastAsia" w:ascii="宋体" w:hAnsi="宋体" w:eastAsia="宋体" w:cs="宋体"/>
                <w:sz w:val="15"/>
                <w:szCs w:val="15"/>
              </w:rPr>
            </w:pPr>
          </w:p>
        </w:tc>
        <w:tc>
          <w:tcPr>
            <w:tcW w:w="1844" w:type="dxa"/>
            <w:vAlign w:val="center"/>
          </w:tcPr>
          <w:p w14:paraId="1E5616B5">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H400*D80</w:t>
            </w:r>
          </w:p>
        </w:tc>
        <w:tc>
          <w:tcPr>
            <w:tcW w:w="4258" w:type="dxa"/>
            <w:vMerge w:val="continue"/>
            <w:vAlign w:val="center"/>
          </w:tcPr>
          <w:p w14:paraId="18E4B071">
            <w:pPr>
              <w:spacing w:line="240" w:lineRule="atLeast"/>
              <w:jc w:val="left"/>
              <w:rPr>
                <w:rFonts w:hint="eastAsia" w:ascii="宋体" w:hAnsi="宋体" w:eastAsia="宋体" w:cs="宋体"/>
                <w:sz w:val="15"/>
                <w:szCs w:val="15"/>
              </w:rPr>
            </w:pPr>
          </w:p>
        </w:tc>
        <w:tc>
          <w:tcPr>
            <w:tcW w:w="849" w:type="dxa"/>
            <w:vAlign w:val="center"/>
          </w:tcPr>
          <w:p w14:paraId="554350A6">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单个字</w:t>
            </w:r>
          </w:p>
        </w:tc>
      </w:tr>
      <w:tr w14:paraId="4C783B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570" w:type="dxa"/>
            <w:shd w:val="clear" w:color="auto" w:fill="auto"/>
            <w:vAlign w:val="center"/>
          </w:tcPr>
          <w:p w14:paraId="1749A395">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45</w:t>
            </w:r>
          </w:p>
        </w:tc>
        <w:tc>
          <w:tcPr>
            <w:tcW w:w="899" w:type="dxa"/>
            <w:vAlign w:val="center"/>
          </w:tcPr>
          <w:p w14:paraId="518D66BA">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图腾柱</w:t>
            </w:r>
          </w:p>
        </w:tc>
        <w:tc>
          <w:tcPr>
            <w:tcW w:w="2497" w:type="dxa"/>
            <w:noWrap/>
            <w:vAlign w:val="center"/>
          </w:tcPr>
          <w:p w14:paraId="4A7260D6">
            <w:pPr>
              <w:spacing w:line="240" w:lineRule="atLeast"/>
              <w:jc w:val="center"/>
              <w:rPr>
                <w:rFonts w:hint="eastAsia" w:ascii="宋体" w:hAnsi="宋体" w:eastAsia="宋体" w:cs="宋体"/>
                <w:sz w:val="15"/>
                <w:szCs w:val="15"/>
                <w:lang w:eastAsia="zh-CN"/>
              </w:rPr>
            </w:pPr>
            <w:r>
              <w:rPr>
                <w:rFonts w:hint="eastAsia" w:ascii="宋体" w:hAnsi="宋体" w:eastAsia="宋体" w:cs="宋体"/>
                <w:sz w:val="15"/>
                <w:szCs w:val="15"/>
                <w:lang w:eastAsia="zh-CN"/>
              </w:rPr>
              <w:drawing>
                <wp:anchor distT="0" distB="0" distL="114300" distR="114300" simplePos="0" relativeHeight="251674624" behindDoc="0" locked="0" layoutInCell="1" allowOverlap="1">
                  <wp:simplePos x="0" y="0"/>
                  <wp:positionH relativeFrom="column">
                    <wp:posOffset>563880</wp:posOffset>
                  </wp:positionH>
                  <wp:positionV relativeFrom="paragraph">
                    <wp:posOffset>50165</wp:posOffset>
                  </wp:positionV>
                  <wp:extent cx="417830" cy="1061085"/>
                  <wp:effectExtent l="0" t="0" r="1270" b="5715"/>
                  <wp:wrapSquare wrapText="bothSides"/>
                  <wp:docPr id="18" name="图片 18" descr="f835ce2fa9d8a5488788a0f220ee2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f835ce2fa9d8a5488788a0f220ee25e"/>
                          <pic:cNvPicPr>
                            <a:picLocks noChangeAspect="1"/>
                          </pic:cNvPicPr>
                        </pic:nvPicPr>
                        <pic:blipFill>
                          <a:blip r:embed="rId16"/>
                          <a:stretch>
                            <a:fillRect/>
                          </a:stretch>
                        </pic:blipFill>
                        <pic:spPr>
                          <a:xfrm>
                            <a:off x="0" y="0"/>
                            <a:ext cx="417830" cy="1061085"/>
                          </a:xfrm>
                          <a:prstGeom prst="rect">
                            <a:avLst/>
                          </a:prstGeom>
                        </pic:spPr>
                      </pic:pic>
                    </a:graphicData>
                  </a:graphic>
                </wp:anchor>
              </w:drawing>
            </w:r>
          </w:p>
          <w:p w14:paraId="0064CF4F">
            <w:pPr>
              <w:spacing w:line="240" w:lineRule="atLeast"/>
              <w:jc w:val="center"/>
              <w:rPr>
                <w:rFonts w:hint="eastAsia" w:ascii="宋体" w:hAnsi="宋体" w:eastAsia="宋体" w:cs="宋体"/>
                <w:sz w:val="15"/>
                <w:szCs w:val="15"/>
                <w:lang w:eastAsia="zh-CN"/>
              </w:rPr>
            </w:pPr>
          </w:p>
        </w:tc>
        <w:tc>
          <w:tcPr>
            <w:tcW w:w="1844" w:type="dxa"/>
            <w:vAlign w:val="center"/>
          </w:tcPr>
          <w:p w14:paraId="2A042DD2">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H12000*L1800*W540</w:t>
            </w:r>
          </w:p>
        </w:tc>
        <w:tc>
          <w:tcPr>
            <w:tcW w:w="4258" w:type="dxa"/>
            <w:vAlign w:val="center"/>
          </w:tcPr>
          <w:p w14:paraId="29F21AFA">
            <w:pPr>
              <w:spacing w:line="240" w:lineRule="atLeast"/>
              <w:jc w:val="left"/>
              <w:rPr>
                <w:rFonts w:hint="eastAsia" w:ascii="宋体" w:hAnsi="宋体" w:eastAsia="宋体" w:cs="宋体"/>
                <w:sz w:val="15"/>
                <w:szCs w:val="15"/>
              </w:rPr>
            </w:pPr>
            <w:r>
              <w:rPr>
                <w:rFonts w:hint="eastAsia" w:ascii="宋体" w:hAnsi="宋体" w:eastAsia="宋体" w:cs="宋体"/>
                <w:sz w:val="15"/>
                <w:szCs w:val="15"/>
              </w:rPr>
              <w:t>一、主体结构：无缝管200mm*200mm t＝8mm支撑管骨架打磨烤漆（3道）。箱体附骨架镀锌方通60mm*60mm t＝3mm 50mm*50mm t＝3mm焊接成型。底座钢板20mm。</w:t>
            </w:r>
            <w:r>
              <w:rPr>
                <w:rFonts w:hint="eastAsia" w:ascii="宋体" w:hAnsi="宋体" w:eastAsia="宋体" w:cs="宋体"/>
                <w:sz w:val="15"/>
                <w:szCs w:val="15"/>
              </w:rPr>
              <w:br w:type="textWrapping"/>
            </w:r>
            <w:r>
              <w:rPr>
                <w:rFonts w:hint="eastAsia" w:ascii="宋体" w:hAnsi="宋体" w:eastAsia="宋体" w:cs="宋体"/>
                <w:sz w:val="15"/>
                <w:szCs w:val="15"/>
              </w:rPr>
              <w:t>二、铝塑板面板：</w:t>
            </w:r>
            <w:r>
              <w:rPr>
                <w:rFonts w:hint="eastAsia" w:ascii="宋体" w:hAnsi="宋体" w:eastAsia="宋体" w:cs="宋体"/>
                <w:sz w:val="15"/>
                <w:szCs w:val="15"/>
              </w:rPr>
              <w:br w:type="textWrapping"/>
            </w:r>
            <w:r>
              <w:rPr>
                <w:rFonts w:hint="eastAsia" w:ascii="宋体" w:hAnsi="宋体" w:eastAsia="宋体" w:cs="宋体"/>
                <w:sz w:val="15"/>
                <w:szCs w:val="15"/>
              </w:rPr>
              <w:t>1、4mm30S暗红色铝塑板Pantone:Black5C，白银灰铝塑板刨槽、折弯成形。结构胶固定在镀锌方通40mm*60mm  t＝2.5mm骨架上。</w:t>
            </w:r>
          </w:p>
        </w:tc>
        <w:tc>
          <w:tcPr>
            <w:tcW w:w="849" w:type="dxa"/>
            <w:vAlign w:val="center"/>
          </w:tcPr>
          <w:p w14:paraId="23675024">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个</w:t>
            </w:r>
          </w:p>
        </w:tc>
      </w:tr>
      <w:tr w14:paraId="23E01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1" w:hRule="atLeast"/>
          <w:jc w:val="center"/>
        </w:trPr>
        <w:tc>
          <w:tcPr>
            <w:tcW w:w="570" w:type="dxa"/>
            <w:shd w:val="clear" w:color="auto" w:fill="auto"/>
            <w:vAlign w:val="center"/>
          </w:tcPr>
          <w:p w14:paraId="7B89B2DB">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46</w:t>
            </w:r>
          </w:p>
        </w:tc>
        <w:tc>
          <w:tcPr>
            <w:tcW w:w="899" w:type="dxa"/>
            <w:vAlign w:val="center"/>
          </w:tcPr>
          <w:p w14:paraId="6AA736F1">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方向指示牌</w:t>
            </w:r>
          </w:p>
        </w:tc>
        <w:tc>
          <w:tcPr>
            <w:tcW w:w="2497" w:type="dxa"/>
            <w:noWrap/>
            <w:vAlign w:val="center"/>
          </w:tcPr>
          <w:p w14:paraId="29EEB63A">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drawing>
                <wp:anchor distT="0" distB="0" distL="114300" distR="114300" simplePos="0" relativeHeight="251672576" behindDoc="0" locked="0" layoutInCell="1" allowOverlap="1">
                  <wp:simplePos x="0" y="0"/>
                  <wp:positionH relativeFrom="column">
                    <wp:posOffset>591820</wp:posOffset>
                  </wp:positionH>
                  <wp:positionV relativeFrom="paragraph">
                    <wp:posOffset>47625</wp:posOffset>
                  </wp:positionV>
                  <wp:extent cx="384810" cy="927100"/>
                  <wp:effectExtent l="0" t="0" r="8890" b="0"/>
                  <wp:wrapSquare wrapText="bothSides"/>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
                          <pic:cNvPicPr>
                            <a:picLocks noChangeAspect="1"/>
                          </pic:cNvPicPr>
                        </pic:nvPicPr>
                        <pic:blipFill>
                          <a:blip r:embed="rId17"/>
                          <a:stretch>
                            <a:fillRect/>
                          </a:stretch>
                        </pic:blipFill>
                        <pic:spPr>
                          <a:xfrm>
                            <a:off x="0" y="0"/>
                            <a:ext cx="384810" cy="927100"/>
                          </a:xfrm>
                          <a:prstGeom prst="rect">
                            <a:avLst/>
                          </a:prstGeom>
                          <a:noFill/>
                          <a:ln>
                            <a:noFill/>
                          </a:ln>
                        </pic:spPr>
                      </pic:pic>
                    </a:graphicData>
                  </a:graphic>
                </wp:anchor>
              </w:drawing>
            </w:r>
          </w:p>
        </w:tc>
        <w:tc>
          <w:tcPr>
            <w:tcW w:w="1844" w:type="dxa"/>
            <w:vAlign w:val="center"/>
          </w:tcPr>
          <w:p w14:paraId="5D2C4B30">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H2200*L860*W110</w:t>
            </w:r>
          </w:p>
        </w:tc>
        <w:tc>
          <w:tcPr>
            <w:tcW w:w="4258" w:type="dxa"/>
            <w:vAlign w:val="center"/>
          </w:tcPr>
          <w:p w14:paraId="609FED7E">
            <w:pPr>
              <w:spacing w:line="240" w:lineRule="atLeast"/>
              <w:jc w:val="left"/>
              <w:rPr>
                <w:rFonts w:hint="eastAsia" w:ascii="宋体" w:hAnsi="宋体" w:eastAsia="宋体" w:cs="宋体"/>
                <w:sz w:val="15"/>
                <w:szCs w:val="15"/>
              </w:rPr>
            </w:pPr>
            <w:r>
              <w:rPr>
                <w:rFonts w:hint="eastAsia" w:ascii="宋体" w:hAnsi="宋体" w:eastAsia="宋体" w:cs="宋体"/>
                <w:sz w:val="15"/>
                <w:szCs w:val="15"/>
              </w:rPr>
              <w:t>1、支撑柱：60mm*60mm*t＝2.5mm、30mm*30mm*t＝2.5mm镀锌方通骨架焊接；</w:t>
            </w:r>
            <w:r>
              <w:rPr>
                <w:rFonts w:hint="eastAsia" w:ascii="宋体" w:hAnsi="宋体" w:eastAsia="宋体" w:cs="宋体"/>
                <w:sz w:val="15"/>
                <w:szCs w:val="15"/>
              </w:rPr>
              <w:br w:type="textWrapping"/>
            </w:r>
            <w:r>
              <w:rPr>
                <w:rFonts w:hint="eastAsia" w:ascii="宋体" w:hAnsi="宋体" w:eastAsia="宋体" w:cs="宋体"/>
                <w:sz w:val="15"/>
                <w:szCs w:val="15"/>
              </w:rPr>
              <w:t>2、箱体：4mm30S暗红色铝塑板Pantone:Black5C，白银灰色铝塑板折弯成形；用螺钉及结构胶安装在骨架上。</w:t>
            </w:r>
            <w:r>
              <w:rPr>
                <w:rFonts w:hint="eastAsia" w:ascii="宋体" w:hAnsi="宋体" w:eastAsia="宋体" w:cs="宋体"/>
                <w:sz w:val="15"/>
                <w:szCs w:val="15"/>
              </w:rPr>
              <w:br w:type="textWrapping"/>
            </w:r>
            <w:r>
              <w:rPr>
                <w:rFonts w:hint="eastAsia" w:ascii="宋体" w:hAnsi="宋体" w:eastAsia="宋体" w:cs="宋体"/>
                <w:sz w:val="15"/>
                <w:szCs w:val="15"/>
              </w:rPr>
              <w:t>3、图文：贴进口3M膜。</w:t>
            </w:r>
          </w:p>
        </w:tc>
        <w:tc>
          <w:tcPr>
            <w:tcW w:w="849" w:type="dxa"/>
            <w:vAlign w:val="center"/>
          </w:tcPr>
          <w:p w14:paraId="7F9C3E41">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个</w:t>
            </w:r>
          </w:p>
        </w:tc>
      </w:tr>
      <w:tr w14:paraId="100195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0" w:hRule="atLeast"/>
          <w:jc w:val="center"/>
        </w:trPr>
        <w:tc>
          <w:tcPr>
            <w:tcW w:w="570" w:type="dxa"/>
            <w:shd w:val="clear" w:color="auto" w:fill="auto"/>
            <w:vAlign w:val="center"/>
          </w:tcPr>
          <w:p w14:paraId="63CB5648">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47</w:t>
            </w:r>
          </w:p>
        </w:tc>
        <w:tc>
          <w:tcPr>
            <w:tcW w:w="899" w:type="dxa"/>
            <w:vAlign w:val="center"/>
          </w:tcPr>
          <w:p w14:paraId="37A9A472">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停车牌</w:t>
            </w:r>
          </w:p>
        </w:tc>
        <w:tc>
          <w:tcPr>
            <w:tcW w:w="2497" w:type="dxa"/>
            <w:noWrap/>
            <w:vAlign w:val="center"/>
          </w:tcPr>
          <w:p w14:paraId="72865326">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drawing>
                <wp:anchor distT="0" distB="0" distL="114300" distR="114300" simplePos="0" relativeHeight="251673600" behindDoc="0" locked="0" layoutInCell="1" allowOverlap="1">
                  <wp:simplePos x="0" y="0"/>
                  <wp:positionH relativeFrom="column">
                    <wp:posOffset>572135</wp:posOffset>
                  </wp:positionH>
                  <wp:positionV relativeFrom="paragraph">
                    <wp:posOffset>52705</wp:posOffset>
                  </wp:positionV>
                  <wp:extent cx="414020" cy="989965"/>
                  <wp:effectExtent l="0" t="0" r="5080" b="635"/>
                  <wp:wrapSquare wrapText="bothSides"/>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5"/>
                          <pic:cNvPicPr>
                            <a:picLocks noChangeAspect="1"/>
                          </pic:cNvPicPr>
                        </pic:nvPicPr>
                        <pic:blipFill>
                          <a:blip r:embed="rId18"/>
                          <a:stretch>
                            <a:fillRect/>
                          </a:stretch>
                        </pic:blipFill>
                        <pic:spPr>
                          <a:xfrm>
                            <a:off x="0" y="0"/>
                            <a:ext cx="414020" cy="989965"/>
                          </a:xfrm>
                          <a:prstGeom prst="rect">
                            <a:avLst/>
                          </a:prstGeom>
                          <a:noFill/>
                          <a:ln>
                            <a:noFill/>
                          </a:ln>
                        </pic:spPr>
                      </pic:pic>
                    </a:graphicData>
                  </a:graphic>
                </wp:anchor>
              </w:drawing>
            </w:r>
          </w:p>
        </w:tc>
        <w:tc>
          <w:tcPr>
            <w:tcW w:w="1844" w:type="dxa"/>
            <w:vAlign w:val="center"/>
          </w:tcPr>
          <w:p w14:paraId="0900F84F">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H2200*L860*W110</w:t>
            </w:r>
          </w:p>
        </w:tc>
        <w:tc>
          <w:tcPr>
            <w:tcW w:w="4258" w:type="dxa"/>
            <w:vAlign w:val="center"/>
          </w:tcPr>
          <w:p w14:paraId="06D8663B">
            <w:pPr>
              <w:spacing w:line="240" w:lineRule="atLeast"/>
              <w:jc w:val="left"/>
              <w:rPr>
                <w:rFonts w:hint="eastAsia" w:ascii="宋体" w:hAnsi="宋体" w:eastAsia="宋体" w:cs="宋体"/>
                <w:sz w:val="15"/>
                <w:szCs w:val="15"/>
              </w:rPr>
            </w:pPr>
            <w:r>
              <w:rPr>
                <w:rFonts w:hint="eastAsia" w:ascii="宋体" w:hAnsi="宋体" w:eastAsia="宋体" w:cs="宋体"/>
                <w:sz w:val="15"/>
                <w:szCs w:val="15"/>
              </w:rPr>
              <w:t>1、支撑柱：60mm*60mm*t＝2.5mm、30mm*30mm*t＝2.5mm镀锌方通骨架焊接；</w:t>
            </w:r>
            <w:r>
              <w:rPr>
                <w:rFonts w:hint="eastAsia" w:ascii="宋体" w:hAnsi="宋体" w:eastAsia="宋体" w:cs="宋体"/>
                <w:sz w:val="15"/>
                <w:szCs w:val="15"/>
              </w:rPr>
              <w:br w:type="textWrapping"/>
            </w:r>
            <w:r>
              <w:rPr>
                <w:rFonts w:hint="eastAsia" w:ascii="宋体" w:hAnsi="宋体" w:eastAsia="宋体" w:cs="宋体"/>
                <w:sz w:val="15"/>
                <w:szCs w:val="15"/>
              </w:rPr>
              <w:t>2、箱体：4mm30S暗红色铝塑板Pantone:Black5C，白银灰色铝塑板折弯成形；用螺钉及结构胶安装在骨架上。</w:t>
            </w:r>
            <w:r>
              <w:rPr>
                <w:rFonts w:hint="eastAsia" w:ascii="宋体" w:hAnsi="宋体" w:eastAsia="宋体" w:cs="宋体"/>
                <w:sz w:val="15"/>
                <w:szCs w:val="15"/>
              </w:rPr>
              <w:br w:type="textWrapping"/>
            </w:r>
            <w:r>
              <w:rPr>
                <w:rFonts w:hint="eastAsia" w:ascii="宋体" w:hAnsi="宋体" w:eastAsia="宋体" w:cs="宋体"/>
                <w:sz w:val="15"/>
                <w:szCs w:val="15"/>
              </w:rPr>
              <w:t>3、图文：贴进口3M膜。</w:t>
            </w:r>
          </w:p>
        </w:tc>
        <w:tc>
          <w:tcPr>
            <w:tcW w:w="849" w:type="dxa"/>
            <w:vAlign w:val="center"/>
          </w:tcPr>
          <w:p w14:paraId="1348EDD5">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个</w:t>
            </w:r>
          </w:p>
        </w:tc>
      </w:tr>
      <w:tr w14:paraId="331F0A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0" w:hRule="atLeast"/>
          <w:jc w:val="center"/>
        </w:trPr>
        <w:tc>
          <w:tcPr>
            <w:tcW w:w="570" w:type="dxa"/>
            <w:shd w:val="clear" w:color="auto" w:fill="auto"/>
            <w:vAlign w:val="center"/>
          </w:tcPr>
          <w:p w14:paraId="72C79A71">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48</w:t>
            </w:r>
          </w:p>
        </w:tc>
        <w:tc>
          <w:tcPr>
            <w:tcW w:w="899" w:type="dxa"/>
            <w:vMerge w:val="restart"/>
            <w:vAlign w:val="center"/>
          </w:tcPr>
          <w:p w14:paraId="677E9F55">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侧翼灯箱（发光）</w:t>
            </w:r>
          </w:p>
        </w:tc>
        <w:tc>
          <w:tcPr>
            <w:tcW w:w="2497" w:type="dxa"/>
            <w:vMerge w:val="restart"/>
            <w:noWrap/>
            <w:vAlign w:val="center"/>
          </w:tcPr>
          <w:p w14:paraId="04B1A218">
            <w:pPr>
              <w:spacing w:line="240" w:lineRule="atLeast"/>
              <w:jc w:val="center"/>
              <w:rPr>
                <w:rFonts w:hint="eastAsia" w:ascii="宋体" w:hAnsi="宋体" w:eastAsia="宋体" w:cs="宋体"/>
                <w:sz w:val="15"/>
                <w:szCs w:val="15"/>
              </w:rPr>
            </w:pPr>
            <w:r>
              <w:rPr>
                <w:rFonts w:hint="eastAsia" w:ascii="宋体" w:hAnsi="宋体" w:eastAsia="宋体" w:cs="宋体"/>
                <w:sz w:val="15"/>
                <w:szCs w:val="15"/>
                <w:lang w:eastAsia="zh-CN"/>
              </w:rPr>
              <w:drawing>
                <wp:anchor distT="0" distB="0" distL="114300" distR="114300" simplePos="0" relativeHeight="251675648" behindDoc="0" locked="0" layoutInCell="1" allowOverlap="1">
                  <wp:simplePos x="0" y="0"/>
                  <wp:positionH relativeFrom="column">
                    <wp:posOffset>306705</wp:posOffset>
                  </wp:positionH>
                  <wp:positionV relativeFrom="paragraph">
                    <wp:posOffset>104140</wp:posOffset>
                  </wp:positionV>
                  <wp:extent cx="866775" cy="666750"/>
                  <wp:effectExtent l="0" t="0" r="9525" b="6350"/>
                  <wp:wrapSquare wrapText="bothSides"/>
                  <wp:docPr id="21" name="图片 21" descr="e15b33988394ac3ab52b8defc7930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e15b33988394ac3ab52b8defc79309d"/>
                          <pic:cNvPicPr>
                            <a:picLocks noChangeAspect="1"/>
                          </pic:cNvPicPr>
                        </pic:nvPicPr>
                        <pic:blipFill>
                          <a:blip r:embed="rId19"/>
                          <a:srcRect l="3869" t="6341" r="6623" b="8293"/>
                          <a:stretch>
                            <a:fillRect/>
                          </a:stretch>
                        </pic:blipFill>
                        <pic:spPr>
                          <a:xfrm>
                            <a:off x="0" y="0"/>
                            <a:ext cx="866775" cy="666750"/>
                          </a:xfrm>
                          <a:prstGeom prst="rect">
                            <a:avLst/>
                          </a:prstGeom>
                        </pic:spPr>
                      </pic:pic>
                    </a:graphicData>
                  </a:graphic>
                </wp:anchor>
              </w:drawing>
            </w:r>
          </w:p>
          <w:p w14:paraId="0C43F948">
            <w:pPr>
              <w:spacing w:line="240" w:lineRule="atLeast"/>
              <w:jc w:val="center"/>
              <w:rPr>
                <w:rFonts w:hint="eastAsia" w:ascii="宋体" w:hAnsi="宋体" w:eastAsia="宋体" w:cs="宋体"/>
                <w:sz w:val="15"/>
                <w:szCs w:val="15"/>
                <w:lang w:eastAsia="zh-CN"/>
              </w:rPr>
            </w:pPr>
          </w:p>
        </w:tc>
        <w:tc>
          <w:tcPr>
            <w:tcW w:w="1844" w:type="dxa"/>
            <w:vAlign w:val="center"/>
          </w:tcPr>
          <w:p w14:paraId="54E94A4B">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L900*W150*H1150</w:t>
            </w:r>
          </w:p>
        </w:tc>
        <w:tc>
          <w:tcPr>
            <w:tcW w:w="4258" w:type="dxa"/>
            <w:vMerge w:val="restart"/>
            <w:vAlign w:val="center"/>
          </w:tcPr>
          <w:p w14:paraId="19AECB9A">
            <w:pPr>
              <w:spacing w:line="240" w:lineRule="atLeast"/>
              <w:jc w:val="left"/>
              <w:rPr>
                <w:rFonts w:hint="eastAsia" w:ascii="宋体" w:hAnsi="宋体" w:eastAsia="宋体" w:cs="宋体"/>
                <w:sz w:val="15"/>
                <w:szCs w:val="15"/>
              </w:rPr>
            </w:pPr>
            <w:r>
              <w:rPr>
                <w:rFonts w:hint="eastAsia" w:ascii="宋体" w:hAnsi="宋体" w:eastAsia="宋体" w:cs="宋体"/>
                <w:sz w:val="15"/>
                <w:szCs w:val="15"/>
              </w:rPr>
              <w:t>1、龙骨：镀锌方通焊接</w:t>
            </w:r>
            <w:r>
              <w:rPr>
                <w:rFonts w:hint="eastAsia" w:ascii="宋体" w:hAnsi="宋体" w:eastAsia="宋体" w:cs="宋体"/>
                <w:sz w:val="15"/>
                <w:szCs w:val="15"/>
              </w:rPr>
              <w:br w:type="textWrapping"/>
            </w:r>
            <w:r>
              <w:rPr>
                <w:rFonts w:hint="eastAsia" w:ascii="宋体" w:hAnsi="宋体" w:eastAsia="宋体" w:cs="宋体"/>
                <w:sz w:val="15"/>
                <w:szCs w:val="15"/>
              </w:rPr>
              <w:t>2、箱体：暗红色铝塑板；用螺钉及结构胶连接龙骨上，切割镂空面贴白色亚克力。底座为2.0不锈钢折弯喷白银灰色漆</w:t>
            </w:r>
            <w:r>
              <w:rPr>
                <w:rFonts w:hint="eastAsia" w:ascii="宋体" w:hAnsi="宋体" w:eastAsia="宋体" w:cs="宋体"/>
                <w:sz w:val="15"/>
                <w:szCs w:val="15"/>
              </w:rPr>
              <w:br w:type="textWrapping"/>
            </w:r>
            <w:r>
              <w:rPr>
                <w:rFonts w:hint="eastAsia" w:ascii="宋体" w:hAnsi="宋体" w:eastAsia="宋体" w:cs="宋体"/>
                <w:sz w:val="15"/>
                <w:szCs w:val="15"/>
              </w:rPr>
              <w:t>3、LED光源：LED光源：选用LED防水灯珠(白光6200K)（采用抗UV工程PC材料，注塑成型的防水模块白色，表面亮度不低于600 LUX功率不高于120W/㎡光源需均匀排布),变压器（350W DC12V）。</w:t>
            </w:r>
            <w:r>
              <w:rPr>
                <w:rFonts w:hint="eastAsia" w:ascii="宋体" w:hAnsi="宋体" w:eastAsia="宋体" w:cs="宋体"/>
                <w:sz w:val="15"/>
                <w:szCs w:val="15"/>
              </w:rPr>
              <w:br w:type="textWrapping"/>
            </w:r>
            <w:r>
              <w:rPr>
                <w:rFonts w:hint="eastAsia" w:ascii="宋体" w:hAnsi="宋体" w:eastAsia="宋体" w:cs="宋体"/>
                <w:sz w:val="15"/>
                <w:szCs w:val="15"/>
              </w:rPr>
              <w:t>4、电线: 采用RVV 2*4㎡户外抗寒耐高温电缆线。</w:t>
            </w:r>
          </w:p>
        </w:tc>
        <w:tc>
          <w:tcPr>
            <w:tcW w:w="849" w:type="dxa"/>
            <w:vAlign w:val="center"/>
          </w:tcPr>
          <w:p w14:paraId="36FA1BF1">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个</w:t>
            </w:r>
          </w:p>
        </w:tc>
      </w:tr>
      <w:tr w14:paraId="497B03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1" w:hRule="atLeast"/>
          <w:jc w:val="center"/>
        </w:trPr>
        <w:tc>
          <w:tcPr>
            <w:tcW w:w="570" w:type="dxa"/>
            <w:shd w:val="clear" w:color="auto" w:fill="auto"/>
            <w:vAlign w:val="center"/>
          </w:tcPr>
          <w:p w14:paraId="59FFB0C9">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49</w:t>
            </w:r>
          </w:p>
        </w:tc>
        <w:tc>
          <w:tcPr>
            <w:tcW w:w="899" w:type="dxa"/>
            <w:vMerge w:val="continue"/>
            <w:vAlign w:val="center"/>
          </w:tcPr>
          <w:p w14:paraId="21238474">
            <w:pPr>
              <w:spacing w:line="240" w:lineRule="atLeast"/>
              <w:jc w:val="center"/>
              <w:rPr>
                <w:rFonts w:hint="eastAsia" w:ascii="宋体" w:hAnsi="宋体" w:eastAsia="宋体" w:cs="宋体"/>
                <w:sz w:val="15"/>
                <w:szCs w:val="15"/>
              </w:rPr>
            </w:pPr>
          </w:p>
        </w:tc>
        <w:tc>
          <w:tcPr>
            <w:tcW w:w="2497" w:type="dxa"/>
            <w:vMerge w:val="continue"/>
            <w:vAlign w:val="center"/>
          </w:tcPr>
          <w:p w14:paraId="2C5E7A11">
            <w:pPr>
              <w:spacing w:line="240" w:lineRule="atLeast"/>
              <w:jc w:val="center"/>
              <w:rPr>
                <w:rFonts w:hint="eastAsia" w:ascii="宋体" w:hAnsi="宋体" w:eastAsia="宋体" w:cs="宋体"/>
                <w:sz w:val="15"/>
                <w:szCs w:val="15"/>
              </w:rPr>
            </w:pPr>
          </w:p>
        </w:tc>
        <w:tc>
          <w:tcPr>
            <w:tcW w:w="1844" w:type="dxa"/>
            <w:vAlign w:val="center"/>
          </w:tcPr>
          <w:p w14:paraId="69F850AA">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L600*W120*H900</w:t>
            </w:r>
          </w:p>
        </w:tc>
        <w:tc>
          <w:tcPr>
            <w:tcW w:w="4258" w:type="dxa"/>
            <w:vMerge w:val="continue"/>
            <w:vAlign w:val="center"/>
          </w:tcPr>
          <w:p w14:paraId="17B1BEF4">
            <w:pPr>
              <w:spacing w:line="240" w:lineRule="atLeast"/>
              <w:jc w:val="left"/>
              <w:rPr>
                <w:rFonts w:hint="eastAsia" w:ascii="宋体" w:hAnsi="宋体" w:eastAsia="宋体" w:cs="宋体"/>
                <w:sz w:val="15"/>
                <w:szCs w:val="15"/>
              </w:rPr>
            </w:pPr>
          </w:p>
        </w:tc>
        <w:tc>
          <w:tcPr>
            <w:tcW w:w="849" w:type="dxa"/>
            <w:vAlign w:val="center"/>
          </w:tcPr>
          <w:p w14:paraId="2BAD4DB2">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个</w:t>
            </w:r>
          </w:p>
        </w:tc>
      </w:tr>
      <w:tr w14:paraId="789532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 w:hRule="atLeast"/>
          <w:jc w:val="center"/>
        </w:trPr>
        <w:tc>
          <w:tcPr>
            <w:tcW w:w="570" w:type="dxa"/>
            <w:shd w:val="clear" w:color="auto" w:fill="auto"/>
            <w:vAlign w:val="center"/>
          </w:tcPr>
          <w:p w14:paraId="13056C1A">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50</w:t>
            </w:r>
          </w:p>
        </w:tc>
        <w:tc>
          <w:tcPr>
            <w:tcW w:w="899" w:type="dxa"/>
            <w:vMerge w:val="restart"/>
            <w:vAlign w:val="center"/>
          </w:tcPr>
          <w:p w14:paraId="46C74E65">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定制铝塑板(暗红色）</w:t>
            </w:r>
          </w:p>
        </w:tc>
        <w:tc>
          <w:tcPr>
            <w:tcW w:w="2497" w:type="dxa"/>
            <w:vMerge w:val="restart"/>
            <w:noWrap/>
            <w:vAlign w:val="center"/>
          </w:tcPr>
          <w:p w14:paraId="237B582C">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drawing>
                <wp:anchor distT="0" distB="0" distL="114300" distR="114300" simplePos="0" relativeHeight="251660288" behindDoc="0" locked="0" layoutInCell="1" allowOverlap="1">
                  <wp:simplePos x="0" y="0"/>
                  <wp:positionH relativeFrom="column">
                    <wp:posOffset>499110</wp:posOffset>
                  </wp:positionH>
                  <wp:positionV relativeFrom="paragraph">
                    <wp:posOffset>45720</wp:posOffset>
                  </wp:positionV>
                  <wp:extent cx="412750" cy="537210"/>
                  <wp:effectExtent l="0" t="0" r="6350" b="8890"/>
                  <wp:wrapNone/>
                  <wp:docPr id="9987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78" name="图片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412750" cy="537210"/>
                          </a:xfrm>
                          <a:prstGeom prst="rect">
                            <a:avLst/>
                          </a:prstGeom>
                          <a:noFill/>
                          <a:ln>
                            <a:noFill/>
                          </a:ln>
                        </pic:spPr>
                      </pic:pic>
                    </a:graphicData>
                  </a:graphic>
                </wp:anchor>
              </w:drawing>
            </w:r>
          </w:p>
          <w:p w14:paraId="4F1131F8">
            <w:pPr>
              <w:spacing w:line="240" w:lineRule="atLeast"/>
              <w:jc w:val="center"/>
              <w:rPr>
                <w:rFonts w:hint="eastAsia" w:ascii="宋体" w:hAnsi="宋体" w:eastAsia="宋体" w:cs="宋体"/>
                <w:sz w:val="15"/>
                <w:szCs w:val="15"/>
              </w:rPr>
            </w:pPr>
          </w:p>
        </w:tc>
        <w:tc>
          <w:tcPr>
            <w:tcW w:w="1844" w:type="dxa"/>
            <w:vAlign w:val="center"/>
          </w:tcPr>
          <w:p w14:paraId="5014596F">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规格1：H2600*L1500</w:t>
            </w:r>
          </w:p>
        </w:tc>
        <w:tc>
          <w:tcPr>
            <w:tcW w:w="4258" w:type="dxa"/>
            <w:vMerge w:val="restart"/>
            <w:vAlign w:val="center"/>
          </w:tcPr>
          <w:p w14:paraId="143E09D4">
            <w:pPr>
              <w:spacing w:line="240" w:lineRule="atLeast"/>
              <w:jc w:val="left"/>
              <w:rPr>
                <w:rFonts w:hint="eastAsia" w:ascii="宋体" w:hAnsi="宋体" w:eastAsia="宋体" w:cs="宋体"/>
                <w:sz w:val="15"/>
                <w:szCs w:val="15"/>
              </w:rPr>
            </w:pPr>
            <w:r>
              <w:rPr>
                <w:rFonts w:hint="eastAsia" w:ascii="宋体" w:hAnsi="宋体" w:eastAsia="宋体" w:cs="宋体"/>
                <w:sz w:val="15"/>
                <w:szCs w:val="15"/>
              </w:rPr>
              <w:t>4mm30S PANTONE:BLACK 5C 暗红色铝塑板</w:t>
            </w:r>
          </w:p>
        </w:tc>
        <w:tc>
          <w:tcPr>
            <w:tcW w:w="849" w:type="dxa"/>
            <w:vAlign w:val="center"/>
          </w:tcPr>
          <w:p w14:paraId="7B4D1785">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w:t>
            </w:r>
          </w:p>
        </w:tc>
      </w:tr>
      <w:tr w14:paraId="6FF07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 w:hRule="atLeast"/>
          <w:jc w:val="center"/>
        </w:trPr>
        <w:tc>
          <w:tcPr>
            <w:tcW w:w="570" w:type="dxa"/>
            <w:shd w:val="clear" w:color="auto" w:fill="auto"/>
            <w:vAlign w:val="center"/>
          </w:tcPr>
          <w:p w14:paraId="0C6617C1">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51</w:t>
            </w:r>
          </w:p>
        </w:tc>
        <w:tc>
          <w:tcPr>
            <w:tcW w:w="899" w:type="dxa"/>
            <w:vMerge w:val="continue"/>
            <w:vAlign w:val="center"/>
          </w:tcPr>
          <w:p w14:paraId="596382E2">
            <w:pPr>
              <w:spacing w:line="240" w:lineRule="atLeast"/>
              <w:jc w:val="center"/>
              <w:rPr>
                <w:rFonts w:hint="eastAsia" w:ascii="宋体" w:hAnsi="宋体" w:eastAsia="宋体" w:cs="宋体"/>
                <w:sz w:val="15"/>
                <w:szCs w:val="15"/>
              </w:rPr>
            </w:pPr>
          </w:p>
        </w:tc>
        <w:tc>
          <w:tcPr>
            <w:tcW w:w="2497" w:type="dxa"/>
            <w:vMerge w:val="continue"/>
            <w:vAlign w:val="center"/>
          </w:tcPr>
          <w:p w14:paraId="54506AFF">
            <w:pPr>
              <w:spacing w:line="240" w:lineRule="atLeast"/>
              <w:jc w:val="center"/>
              <w:rPr>
                <w:rFonts w:hint="eastAsia" w:ascii="宋体" w:hAnsi="宋体" w:eastAsia="宋体" w:cs="宋体"/>
                <w:sz w:val="15"/>
                <w:szCs w:val="15"/>
              </w:rPr>
            </w:pPr>
          </w:p>
        </w:tc>
        <w:tc>
          <w:tcPr>
            <w:tcW w:w="1844" w:type="dxa"/>
            <w:vAlign w:val="center"/>
          </w:tcPr>
          <w:p w14:paraId="3412B64C">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规格2：H2400*L1500</w:t>
            </w:r>
          </w:p>
        </w:tc>
        <w:tc>
          <w:tcPr>
            <w:tcW w:w="4258" w:type="dxa"/>
            <w:vMerge w:val="continue"/>
            <w:vAlign w:val="center"/>
          </w:tcPr>
          <w:p w14:paraId="5AA7E4A1">
            <w:pPr>
              <w:spacing w:line="240" w:lineRule="atLeast"/>
              <w:jc w:val="left"/>
              <w:rPr>
                <w:rFonts w:hint="eastAsia" w:ascii="宋体" w:hAnsi="宋体" w:eastAsia="宋体" w:cs="宋体"/>
                <w:sz w:val="15"/>
                <w:szCs w:val="15"/>
              </w:rPr>
            </w:pPr>
          </w:p>
        </w:tc>
        <w:tc>
          <w:tcPr>
            <w:tcW w:w="849" w:type="dxa"/>
            <w:vAlign w:val="center"/>
          </w:tcPr>
          <w:p w14:paraId="0F1584B0">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w:t>
            </w:r>
          </w:p>
        </w:tc>
      </w:tr>
      <w:tr w14:paraId="34BD07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 w:hRule="atLeast"/>
          <w:jc w:val="center"/>
        </w:trPr>
        <w:tc>
          <w:tcPr>
            <w:tcW w:w="570" w:type="dxa"/>
            <w:shd w:val="clear" w:color="auto" w:fill="auto"/>
            <w:vAlign w:val="center"/>
          </w:tcPr>
          <w:p w14:paraId="0964C993">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52</w:t>
            </w:r>
          </w:p>
        </w:tc>
        <w:tc>
          <w:tcPr>
            <w:tcW w:w="899" w:type="dxa"/>
            <w:vMerge w:val="continue"/>
            <w:vAlign w:val="center"/>
          </w:tcPr>
          <w:p w14:paraId="09A2437B">
            <w:pPr>
              <w:spacing w:line="240" w:lineRule="atLeast"/>
              <w:jc w:val="center"/>
              <w:rPr>
                <w:rFonts w:hint="eastAsia" w:ascii="宋体" w:hAnsi="宋体" w:eastAsia="宋体" w:cs="宋体"/>
                <w:sz w:val="15"/>
                <w:szCs w:val="15"/>
              </w:rPr>
            </w:pPr>
          </w:p>
        </w:tc>
        <w:tc>
          <w:tcPr>
            <w:tcW w:w="2497" w:type="dxa"/>
            <w:vMerge w:val="continue"/>
            <w:vAlign w:val="center"/>
          </w:tcPr>
          <w:p w14:paraId="030B440B">
            <w:pPr>
              <w:spacing w:line="240" w:lineRule="atLeast"/>
              <w:jc w:val="center"/>
              <w:rPr>
                <w:rFonts w:hint="eastAsia" w:ascii="宋体" w:hAnsi="宋体" w:eastAsia="宋体" w:cs="宋体"/>
                <w:sz w:val="15"/>
                <w:szCs w:val="15"/>
              </w:rPr>
            </w:pPr>
          </w:p>
        </w:tc>
        <w:tc>
          <w:tcPr>
            <w:tcW w:w="1844" w:type="dxa"/>
            <w:vAlign w:val="center"/>
          </w:tcPr>
          <w:p w14:paraId="122DAC12">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规格3：H2200*L1500</w:t>
            </w:r>
          </w:p>
        </w:tc>
        <w:tc>
          <w:tcPr>
            <w:tcW w:w="4258" w:type="dxa"/>
            <w:vMerge w:val="continue"/>
            <w:vAlign w:val="center"/>
          </w:tcPr>
          <w:p w14:paraId="7F211859">
            <w:pPr>
              <w:spacing w:line="240" w:lineRule="atLeast"/>
              <w:jc w:val="left"/>
              <w:rPr>
                <w:rFonts w:hint="eastAsia" w:ascii="宋体" w:hAnsi="宋体" w:eastAsia="宋体" w:cs="宋体"/>
                <w:sz w:val="15"/>
                <w:szCs w:val="15"/>
              </w:rPr>
            </w:pPr>
          </w:p>
        </w:tc>
        <w:tc>
          <w:tcPr>
            <w:tcW w:w="849" w:type="dxa"/>
            <w:vAlign w:val="center"/>
          </w:tcPr>
          <w:p w14:paraId="398A0559">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w:t>
            </w:r>
          </w:p>
        </w:tc>
      </w:tr>
      <w:tr w14:paraId="1F5875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 w:hRule="atLeast"/>
          <w:jc w:val="center"/>
        </w:trPr>
        <w:tc>
          <w:tcPr>
            <w:tcW w:w="570" w:type="dxa"/>
            <w:shd w:val="clear" w:color="auto" w:fill="auto"/>
            <w:vAlign w:val="center"/>
          </w:tcPr>
          <w:p w14:paraId="15B84EC8">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53</w:t>
            </w:r>
          </w:p>
        </w:tc>
        <w:tc>
          <w:tcPr>
            <w:tcW w:w="899" w:type="dxa"/>
            <w:vMerge w:val="continue"/>
            <w:vAlign w:val="center"/>
          </w:tcPr>
          <w:p w14:paraId="3BA0A32D">
            <w:pPr>
              <w:spacing w:line="240" w:lineRule="atLeast"/>
              <w:jc w:val="center"/>
              <w:rPr>
                <w:rFonts w:hint="eastAsia" w:ascii="宋体" w:hAnsi="宋体" w:eastAsia="宋体" w:cs="宋体"/>
                <w:sz w:val="15"/>
                <w:szCs w:val="15"/>
              </w:rPr>
            </w:pPr>
          </w:p>
        </w:tc>
        <w:tc>
          <w:tcPr>
            <w:tcW w:w="2497" w:type="dxa"/>
            <w:vMerge w:val="continue"/>
            <w:vAlign w:val="center"/>
          </w:tcPr>
          <w:p w14:paraId="6B183E1A">
            <w:pPr>
              <w:spacing w:line="240" w:lineRule="atLeast"/>
              <w:jc w:val="center"/>
              <w:rPr>
                <w:rFonts w:hint="eastAsia" w:ascii="宋体" w:hAnsi="宋体" w:eastAsia="宋体" w:cs="宋体"/>
                <w:sz w:val="15"/>
                <w:szCs w:val="15"/>
              </w:rPr>
            </w:pPr>
          </w:p>
        </w:tc>
        <w:tc>
          <w:tcPr>
            <w:tcW w:w="1844" w:type="dxa"/>
            <w:vAlign w:val="center"/>
          </w:tcPr>
          <w:p w14:paraId="1F262EFE">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规格4：H2000*L1500</w:t>
            </w:r>
          </w:p>
        </w:tc>
        <w:tc>
          <w:tcPr>
            <w:tcW w:w="4258" w:type="dxa"/>
            <w:vMerge w:val="continue"/>
            <w:vAlign w:val="center"/>
          </w:tcPr>
          <w:p w14:paraId="0C0775A6">
            <w:pPr>
              <w:spacing w:line="240" w:lineRule="atLeast"/>
              <w:jc w:val="left"/>
              <w:rPr>
                <w:rFonts w:hint="eastAsia" w:ascii="宋体" w:hAnsi="宋体" w:eastAsia="宋体" w:cs="宋体"/>
                <w:sz w:val="15"/>
                <w:szCs w:val="15"/>
              </w:rPr>
            </w:pPr>
          </w:p>
        </w:tc>
        <w:tc>
          <w:tcPr>
            <w:tcW w:w="849" w:type="dxa"/>
            <w:vAlign w:val="center"/>
          </w:tcPr>
          <w:p w14:paraId="1F1AA953">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w:t>
            </w:r>
          </w:p>
        </w:tc>
      </w:tr>
      <w:tr w14:paraId="7F964B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2" w:hRule="atLeast"/>
          <w:jc w:val="center"/>
        </w:trPr>
        <w:tc>
          <w:tcPr>
            <w:tcW w:w="570" w:type="dxa"/>
            <w:shd w:val="clear" w:color="auto" w:fill="auto"/>
            <w:vAlign w:val="center"/>
          </w:tcPr>
          <w:p w14:paraId="1AC1FB0F">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54</w:t>
            </w:r>
          </w:p>
        </w:tc>
        <w:tc>
          <w:tcPr>
            <w:tcW w:w="899" w:type="dxa"/>
            <w:vAlign w:val="center"/>
          </w:tcPr>
          <w:p w14:paraId="2C887623">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形象墙1</w:t>
            </w:r>
          </w:p>
        </w:tc>
        <w:tc>
          <w:tcPr>
            <w:tcW w:w="2497" w:type="dxa"/>
            <w:noWrap/>
            <w:vAlign w:val="center"/>
          </w:tcPr>
          <w:p w14:paraId="4FD94371">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drawing>
                <wp:anchor distT="0" distB="0" distL="114300" distR="114300" simplePos="0" relativeHeight="251676672" behindDoc="0" locked="0" layoutInCell="1" allowOverlap="1">
                  <wp:simplePos x="0" y="0"/>
                  <wp:positionH relativeFrom="column">
                    <wp:posOffset>352425</wp:posOffset>
                  </wp:positionH>
                  <wp:positionV relativeFrom="paragraph">
                    <wp:posOffset>33020</wp:posOffset>
                  </wp:positionV>
                  <wp:extent cx="695325" cy="610235"/>
                  <wp:effectExtent l="0" t="0" r="3175" b="12065"/>
                  <wp:wrapSquare wrapText="bothSides"/>
                  <wp:docPr id="2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6"/>
                          <pic:cNvPicPr>
                            <a:picLocks noChangeAspect="1"/>
                          </pic:cNvPicPr>
                        </pic:nvPicPr>
                        <pic:blipFill>
                          <a:blip r:embed="rId21"/>
                          <a:stretch>
                            <a:fillRect/>
                          </a:stretch>
                        </pic:blipFill>
                        <pic:spPr>
                          <a:xfrm>
                            <a:off x="0" y="0"/>
                            <a:ext cx="695325" cy="610235"/>
                          </a:xfrm>
                          <a:prstGeom prst="rect">
                            <a:avLst/>
                          </a:prstGeom>
                          <a:noFill/>
                          <a:ln>
                            <a:noFill/>
                          </a:ln>
                        </pic:spPr>
                      </pic:pic>
                    </a:graphicData>
                  </a:graphic>
                </wp:anchor>
              </w:drawing>
            </w:r>
          </w:p>
          <w:p w14:paraId="2D9D4763">
            <w:pPr>
              <w:spacing w:line="240" w:lineRule="atLeast"/>
              <w:jc w:val="center"/>
              <w:rPr>
                <w:rFonts w:hint="eastAsia" w:ascii="宋体" w:hAnsi="宋体" w:eastAsia="宋体" w:cs="宋体"/>
                <w:sz w:val="15"/>
                <w:szCs w:val="15"/>
              </w:rPr>
            </w:pPr>
          </w:p>
        </w:tc>
        <w:tc>
          <w:tcPr>
            <w:tcW w:w="1844" w:type="dxa"/>
            <w:vAlign w:val="center"/>
          </w:tcPr>
          <w:p w14:paraId="3F0836F9">
            <w:pPr>
              <w:spacing w:line="240" w:lineRule="atLeast"/>
              <w:rPr>
                <w:rFonts w:hint="eastAsia" w:ascii="宋体" w:hAnsi="宋体" w:eastAsia="宋体" w:cs="宋体"/>
                <w:sz w:val="15"/>
                <w:szCs w:val="15"/>
              </w:rPr>
            </w:pPr>
            <w:r>
              <w:rPr>
                <w:rFonts w:hint="eastAsia" w:ascii="宋体" w:hAnsi="宋体" w:eastAsia="宋体" w:cs="宋体"/>
                <w:sz w:val="15"/>
                <w:szCs w:val="15"/>
              </w:rPr>
              <w:t>铝塑板：根据实际尺寸</w:t>
            </w:r>
            <w:r>
              <w:rPr>
                <w:rFonts w:hint="eastAsia" w:ascii="宋体" w:hAnsi="宋体" w:eastAsia="宋体" w:cs="宋体"/>
                <w:sz w:val="15"/>
                <w:szCs w:val="15"/>
              </w:rPr>
              <w:br w:type="textWrapping"/>
            </w:r>
            <w:r>
              <w:rPr>
                <w:rFonts w:hint="eastAsia" w:ascii="宋体" w:hAnsi="宋体" w:eastAsia="宋体" w:cs="宋体"/>
                <w:sz w:val="15"/>
                <w:szCs w:val="15"/>
              </w:rPr>
              <w:t>LOGO：H600*D20</w:t>
            </w:r>
            <w:r>
              <w:rPr>
                <w:rFonts w:hint="eastAsia" w:ascii="宋体" w:hAnsi="宋体" w:eastAsia="宋体" w:cs="宋体"/>
                <w:sz w:val="15"/>
                <w:szCs w:val="15"/>
              </w:rPr>
              <w:br w:type="textWrapping"/>
            </w:r>
            <w:r>
              <w:rPr>
                <w:rFonts w:hint="eastAsia" w:ascii="宋体" w:hAnsi="宋体" w:eastAsia="宋体" w:cs="宋体"/>
                <w:sz w:val="15"/>
                <w:szCs w:val="15"/>
              </w:rPr>
              <w:t>中国重汽：H85*20</w:t>
            </w:r>
            <w:r>
              <w:rPr>
                <w:rFonts w:hint="eastAsia" w:ascii="宋体" w:hAnsi="宋体" w:eastAsia="宋体" w:cs="宋体"/>
                <w:sz w:val="15"/>
                <w:szCs w:val="15"/>
              </w:rPr>
              <w:br w:type="textWrapping"/>
            </w:r>
            <w:r>
              <w:rPr>
                <w:rFonts w:hint="eastAsia" w:ascii="宋体" w:hAnsi="宋体" w:eastAsia="宋体" w:cs="宋体"/>
                <w:sz w:val="15"/>
                <w:szCs w:val="15"/>
              </w:rPr>
              <w:t>SINOTRUK:H80*20</w:t>
            </w:r>
          </w:p>
        </w:tc>
        <w:tc>
          <w:tcPr>
            <w:tcW w:w="4258" w:type="dxa"/>
            <w:vAlign w:val="center"/>
          </w:tcPr>
          <w:p w14:paraId="5E5B6F08">
            <w:pPr>
              <w:spacing w:line="240" w:lineRule="atLeast"/>
              <w:jc w:val="left"/>
              <w:rPr>
                <w:rFonts w:hint="eastAsia" w:ascii="宋体" w:hAnsi="宋体" w:eastAsia="宋体" w:cs="宋体"/>
                <w:sz w:val="15"/>
                <w:szCs w:val="15"/>
              </w:rPr>
            </w:pPr>
            <w:r>
              <w:rPr>
                <w:rFonts w:hint="eastAsia" w:ascii="宋体" w:hAnsi="宋体" w:eastAsia="宋体" w:cs="宋体"/>
                <w:sz w:val="15"/>
                <w:szCs w:val="15"/>
              </w:rPr>
              <w:t>文字为1.2mm304#拉丝不锈钢,背贴20mm透明亚克力</w:t>
            </w:r>
          </w:p>
        </w:tc>
        <w:tc>
          <w:tcPr>
            <w:tcW w:w="849" w:type="dxa"/>
            <w:vAlign w:val="center"/>
          </w:tcPr>
          <w:p w14:paraId="1E8C0B42">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套</w:t>
            </w:r>
          </w:p>
        </w:tc>
      </w:tr>
      <w:tr w14:paraId="74DAD2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jc w:val="center"/>
        </w:trPr>
        <w:tc>
          <w:tcPr>
            <w:tcW w:w="570" w:type="dxa"/>
            <w:shd w:val="clear" w:color="auto" w:fill="auto"/>
            <w:vAlign w:val="center"/>
          </w:tcPr>
          <w:p w14:paraId="5A7C8B1D">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55</w:t>
            </w:r>
          </w:p>
        </w:tc>
        <w:tc>
          <w:tcPr>
            <w:tcW w:w="899" w:type="dxa"/>
            <w:vMerge w:val="restart"/>
            <w:vAlign w:val="center"/>
          </w:tcPr>
          <w:p w14:paraId="228F43A7">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形象墙2</w:t>
            </w:r>
          </w:p>
        </w:tc>
        <w:tc>
          <w:tcPr>
            <w:tcW w:w="2497" w:type="dxa"/>
            <w:vMerge w:val="restart"/>
            <w:noWrap/>
            <w:vAlign w:val="center"/>
          </w:tcPr>
          <w:p w14:paraId="152EA1FE">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drawing>
                <wp:anchor distT="0" distB="0" distL="114300" distR="114300" simplePos="0" relativeHeight="251677696" behindDoc="0" locked="0" layoutInCell="1" allowOverlap="1">
                  <wp:simplePos x="0" y="0"/>
                  <wp:positionH relativeFrom="column">
                    <wp:posOffset>366395</wp:posOffset>
                  </wp:positionH>
                  <wp:positionV relativeFrom="paragraph">
                    <wp:posOffset>48895</wp:posOffset>
                  </wp:positionV>
                  <wp:extent cx="713105" cy="576580"/>
                  <wp:effectExtent l="0" t="0" r="10795" b="7620"/>
                  <wp:wrapSquare wrapText="bothSides"/>
                  <wp:docPr id="2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7"/>
                          <pic:cNvPicPr>
                            <a:picLocks noChangeAspect="1"/>
                          </pic:cNvPicPr>
                        </pic:nvPicPr>
                        <pic:blipFill>
                          <a:blip r:embed="rId22"/>
                          <a:stretch>
                            <a:fillRect/>
                          </a:stretch>
                        </pic:blipFill>
                        <pic:spPr>
                          <a:xfrm>
                            <a:off x="0" y="0"/>
                            <a:ext cx="713105" cy="576580"/>
                          </a:xfrm>
                          <a:prstGeom prst="rect">
                            <a:avLst/>
                          </a:prstGeom>
                          <a:noFill/>
                          <a:ln>
                            <a:noFill/>
                          </a:ln>
                        </pic:spPr>
                      </pic:pic>
                    </a:graphicData>
                  </a:graphic>
                </wp:anchor>
              </w:drawing>
            </w:r>
          </w:p>
          <w:p w14:paraId="708853B7">
            <w:pPr>
              <w:spacing w:line="240" w:lineRule="atLeast"/>
              <w:jc w:val="center"/>
              <w:rPr>
                <w:rFonts w:hint="eastAsia" w:ascii="宋体" w:hAnsi="宋体" w:eastAsia="宋体" w:cs="宋体"/>
                <w:sz w:val="15"/>
                <w:szCs w:val="15"/>
              </w:rPr>
            </w:pPr>
          </w:p>
        </w:tc>
        <w:tc>
          <w:tcPr>
            <w:tcW w:w="1844" w:type="dxa"/>
            <w:vAlign w:val="center"/>
          </w:tcPr>
          <w:p w14:paraId="3A6E6C6E">
            <w:pPr>
              <w:spacing w:line="240" w:lineRule="atLeast"/>
              <w:rPr>
                <w:rFonts w:hint="eastAsia" w:ascii="宋体" w:hAnsi="宋体" w:eastAsia="宋体" w:cs="宋体"/>
                <w:sz w:val="15"/>
                <w:szCs w:val="15"/>
              </w:rPr>
            </w:pPr>
            <w:r>
              <w:rPr>
                <w:rFonts w:hint="eastAsia" w:ascii="宋体" w:hAnsi="宋体" w:eastAsia="宋体" w:cs="宋体"/>
                <w:sz w:val="15"/>
                <w:szCs w:val="15"/>
              </w:rPr>
              <w:t>铝塑板：根据实际尺寸</w:t>
            </w:r>
            <w:r>
              <w:rPr>
                <w:rFonts w:hint="eastAsia" w:ascii="宋体" w:hAnsi="宋体" w:eastAsia="宋体" w:cs="宋体"/>
                <w:sz w:val="15"/>
                <w:szCs w:val="15"/>
              </w:rPr>
              <w:br w:type="textWrapping"/>
            </w:r>
            <w:r>
              <w:rPr>
                <w:rFonts w:hint="eastAsia" w:ascii="宋体" w:hAnsi="宋体" w:eastAsia="宋体" w:cs="宋体"/>
                <w:sz w:val="15"/>
                <w:szCs w:val="15"/>
              </w:rPr>
              <w:t>LOGO：H840*D20</w:t>
            </w:r>
          </w:p>
        </w:tc>
        <w:tc>
          <w:tcPr>
            <w:tcW w:w="4258" w:type="dxa"/>
            <w:vAlign w:val="center"/>
          </w:tcPr>
          <w:p w14:paraId="522775A7">
            <w:pPr>
              <w:spacing w:line="240" w:lineRule="atLeast"/>
              <w:jc w:val="left"/>
              <w:rPr>
                <w:rFonts w:hint="eastAsia" w:ascii="宋体" w:hAnsi="宋体" w:eastAsia="宋体" w:cs="宋体"/>
                <w:sz w:val="15"/>
                <w:szCs w:val="15"/>
              </w:rPr>
            </w:pPr>
            <w:r>
              <w:rPr>
                <w:rFonts w:hint="eastAsia" w:ascii="宋体" w:hAnsi="宋体" w:eastAsia="宋体" w:cs="宋体"/>
                <w:sz w:val="15"/>
                <w:szCs w:val="15"/>
              </w:rPr>
              <w:t>文字为1.2mm304#拉丝不锈钢,背贴20mm透明亚克力</w:t>
            </w:r>
          </w:p>
        </w:tc>
        <w:tc>
          <w:tcPr>
            <w:tcW w:w="849" w:type="dxa"/>
            <w:vAlign w:val="center"/>
          </w:tcPr>
          <w:p w14:paraId="4283410E">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套</w:t>
            </w:r>
          </w:p>
        </w:tc>
      </w:tr>
      <w:tr w14:paraId="75C709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570" w:type="dxa"/>
            <w:shd w:val="clear" w:color="auto" w:fill="auto"/>
            <w:vAlign w:val="center"/>
          </w:tcPr>
          <w:p w14:paraId="331C486B">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56</w:t>
            </w:r>
          </w:p>
        </w:tc>
        <w:tc>
          <w:tcPr>
            <w:tcW w:w="899" w:type="dxa"/>
            <w:vMerge w:val="continue"/>
            <w:vAlign w:val="center"/>
          </w:tcPr>
          <w:p w14:paraId="3BDDEE54">
            <w:pPr>
              <w:spacing w:line="240" w:lineRule="atLeast"/>
              <w:jc w:val="center"/>
              <w:rPr>
                <w:rFonts w:hint="eastAsia" w:ascii="宋体" w:hAnsi="宋体" w:eastAsia="宋体" w:cs="宋体"/>
                <w:sz w:val="15"/>
                <w:szCs w:val="15"/>
              </w:rPr>
            </w:pPr>
          </w:p>
        </w:tc>
        <w:tc>
          <w:tcPr>
            <w:tcW w:w="2497" w:type="dxa"/>
            <w:vMerge w:val="continue"/>
            <w:vAlign w:val="center"/>
          </w:tcPr>
          <w:p w14:paraId="4697095A">
            <w:pPr>
              <w:spacing w:line="240" w:lineRule="atLeast"/>
              <w:jc w:val="center"/>
              <w:rPr>
                <w:rFonts w:hint="eastAsia" w:ascii="宋体" w:hAnsi="宋体" w:eastAsia="宋体" w:cs="宋体"/>
                <w:sz w:val="15"/>
                <w:szCs w:val="15"/>
              </w:rPr>
            </w:pPr>
          </w:p>
        </w:tc>
        <w:tc>
          <w:tcPr>
            <w:tcW w:w="1844" w:type="dxa"/>
            <w:vAlign w:val="center"/>
          </w:tcPr>
          <w:p w14:paraId="75A163A5">
            <w:pPr>
              <w:spacing w:line="240" w:lineRule="atLeast"/>
              <w:rPr>
                <w:rFonts w:hint="eastAsia" w:ascii="宋体" w:hAnsi="宋体" w:eastAsia="宋体" w:cs="宋体"/>
                <w:sz w:val="15"/>
                <w:szCs w:val="15"/>
              </w:rPr>
            </w:pPr>
            <w:r>
              <w:rPr>
                <w:rFonts w:hint="eastAsia" w:ascii="宋体" w:hAnsi="宋体" w:eastAsia="宋体" w:cs="宋体"/>
                <w:sz w:val="15"/>
                <w:szCs w:val="15"/>
              </w:rPr>
              <w:t>铝塑板：根据实际尺寸</w:t>
            </w:r>
            <w:r>
              <w:rPr>
                <w:rFonts w:hint="eastAsia" w:ascii="宋体" w:hAnsi="宋体" w:eastAsia="宋体" w:cs="宋体"/>
                <w:sz w:val="15"/>
                <w:szCs w:val="15"/>
              </w:rPr>
              <w:br w:type="textWrapping"/>
            </w:r>
            <w:r>
              <w:rPr>
                <w:rFonts w:hint="eastAsia" w:ascii="宋体" w:hAnsi="宋体" w:eastAsia="宋体" w:cs="宋体"/>
                <w:sz w:val="15"/>
                <w:szCs w:val="15"/>
              </w:rPr>
              <w:t>LOGO：H600*D20</w:t>
            </w:r>
          </w:p>
        </w:tc>
        <w:tc>
          <w:tcPr>
            <w:tcW w:w="4258" w:type="dxa"/>
            <w:vAlign w:val="center"/>
          </w:tcPr>
          <w:p w14:paraId="6EBE4F27">
            <w:pPr>
              <w:spacing w:line="240" w:lineRule="atLeast"/>
              <w:jc w:val="left"/>
              <w:rPr>
                <w:rFonts w:hint="eastAsia" w:ascii="宋体" w:hAnsi="宋体" w:eastAsia="宋体" w:cs="宋体"/>
                <w:sz w:val="15"/>
                <w:szCs w:val="15"/>
              </w:rPr>
            </w:pPr>
            <w:r>
              <w:rPr>
                <w:rFonts w:hint="eastAsia" w:ascii="宋体" w:hAnsi="宋体" w:eastAsia="宋体" w:cs="宋体"/>
                <w:sz w:val="15"/>
                <w:szCs w:val="15"/>
              </w:rPr>
              <w:t>文字为1.2mm304#拉丝不锈钢,背贴20mm透明亚克力</w:t>
            </w:r>
          </w:p>
        </w:tc>
        <w:tc>
          <w:tcPr>
            <w:tcW w:w="849" w:type="dxa"/>
            <w:vAlign w:val="center"/>
          </w:tcPr>
          <w:p w14:paraId="2687032B">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套</w:t>
            </w:r>
          </w:p>
        </w:tc>
      </w:tr>
      <w:tr w14:paraId="63266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jc w:val="center"/>
        </w:trPr>
        <w:tc>
          <w:tcPr>
            <w:tcW w:w="570" w:type="dxa"/>
            <w:shd w:val="clear" w:color="auto" w:fill="auto"/>
            <w:vAlign w:val="center"/>
          </w:tcPr>
          <w:p w14:paraId="7C5A6F34">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57</w:t>
            </w:r>
          </w:p>
        </w:tc>
        <w:tc>
          <w:tcPr>
            <w:tcW w:w="899" w:type="dxa"/>
            <w:vAlign w:val="center"/>
          </w:tcPr>
          <w:p w14:paraId="5CCC65FC">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接待台标识</w:t>
            </w:r>
          </w:p>
        </w:tc>
        <w:tc>
          <w:tcPr>
            <w:tcW w:w="2497" w:type="dxa"/>
            <w:noWrap/>
            <w:vAlign w:val="center"/>
          </w:tcPr>
          <w:p w14:paraId="265E6855">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drawing>
                <wp:anchor distT="0" distB="0" distL="114300" distR="114300" simplePos="0" relativeHeight="251662336" behindDoc="0" locked="0" layoutInCell="1" allowOverlap="1">
                  <wp:simplePos x="0" y="0"/>
                  <wp:positionH relativeFrom="column">
                    <wp:posOffset>265430</wp:posOffset>
                  </wp:positionH>
                  <wp:positionV relativeFrom="paragraph">
                    <wp:posOffset>28575</wp:posOffset>
                  </wp:positionV>
                  <wp:extent cx="932815" cy="273050"/>
                  <wp:effectExtent l="0" t="0" r="6985" b="6350"/>
                  <wp:wrapNone/>
                  <wp:docPr id="9988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88" name="图片 9"/>
                          <pic:cNvPicPr>
                            <a:picLocks noChangeAspect="1" noChangeArrowheads="1"/>
                          </pic:cNvPicPr>
                        </pic:nvPicPr>
                        <pic:blipFill>
                          <a:blip r:embed="rId23">
                            <a:extLst>
                              <a:ext uri="{28A0092B-C50C-407E-A947-70E740481C1C}">
                                <a14:useLocalDpi xmlns:a14="http://schemas.microsoft.com/office/drawing/2010/main" val="0"/>
                              </a:ext>
                            </a:extLst>
                          </a:blip>
                          <a:srcRect l="26888" t="53285" r="23586" b="21165"/>
                          <a:stretch>
                            <a:fillRect/>
                          </a:stretch>
                        </pic:blipFill>
                        <pic:spPr>
                          <a:xfrm>
                            <a:off x="0" y="0"/>
                            <a:ext cx="932815" cy="273050"/>
                          </a:xfrm>
                          <a:prstGeom prst="rect">
                            <a:avLst/>
                          </a:prstGeom>
                          <a:noFill/>
                          <a:ln>
                            <a:noFill/>
                          </a:ln>
                        </pic:spPr>
                      </pic:pic>
                    </a:graphicData>
                  </a:graphic>
                </wp:anchor>
              </w:drawing>
            </w:r>
          </w:p>
          <w:p w14:paraId="5A0F167F">
            <w:pPr>
              <w:spacing w:line="240" w:lineRule="atLeast"/>
              <w:jc w:val="center"/>
              <w:rPr>
                <w:rFonts w:hint="eastAsia" w:ascii="宋体" w:hAnsi="宋体" w:eastAsia="宋体" w:cs="宋体"/>
                <w:sz w:val="15"/>
                <w:szCs w:val="15"/>
              </w:rPr>
            </w:pPr>
          </w:p>
        </w:tc>
        <w:tc>
          <w:tcPr>
            <w:tcW w:w="1844" w:type="dxa"/>
            <w:vAlign w:val="center"/>
          </w:tcPr>
          <w:p w14:paraId="119FD71F">
            <w:pPr>
              <w:spacing w:line="240" w:lineRule="atLeast"/>
              <w:jc w:val="center"/>
              <w:rPr>
                <w:rFonts w:hint="eastAsia" w:ascii="宋体" w:hAnsi="宋体" w:eastAsia="宋体" w:cs="宋体"/>
                <w:sz w:val="15"/>
                <w:szCs w:val="15"/>
              </w:rPr>
            </w:pPr>
            <w:r>
              <w:rPr>
                <w:rFonts w:hint="eastAsia" w:ascii="宋体" w:hAnsi="宋体" w:eastAsia="宋体" w:cs="宋体"/>
                <w:sz w:val="15"/>
                <w:szCs w:val="15"/>
                <w:lang w:val="en-US" w:eastAsia="zh-CN"/>
              </w:rPr>
              <w:t xml:space="preserve">  </w:t>
            </w:r>
            <w:r>
              <w:rPr>
                <w:rFonts w:hint="eastAsia" w:ascii="宋体" w:hAnsi="宋体" w:eastAsia="宋体" w:cs="宋体"/>
                <w:sz w:val="15"/>
                <w:szCs w:val="15"/>
              </w:rPr>
              <w:t>英文H:100；</w:t>
            </w:r>
          </w:p>
          <w:p w14:paraId="137199DB">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中文H:105</w:t>
            </w:r>
          </w:p>
        </w:tc>
        <w:tc>
          <w:tcPr>
            <w:tcW w:w="4258" w:type="dxa"/>
            <w:vAlign w:val="center"/>
          </w:tcPr>
          <w:p w14:paraId="256E6567">
            <w:pPr>
              <w:spacing w:line="240" w:lineRule="atLeast"/>
              <w:jc w:val="left"/>
              <w:rPr>
                <w:rFonts w:hint="eastAsia" w:ascii="宋体" w:hAnsi="宋体" w:eastAsia="宋体" w:cs="宋体"/>
                <w:sz w:val="15"/>
                <w:szCs w:val="15"/>
              </w:rPr>
            </w:pPr>
            <w:r>
              <w:rPr>
                <w:rFonts w:hint="eastAsia" w:ascii="宋体" w:hAnsi="宋体" w:eastAsia="宋体" w:cs="宋体"/>
                <w:sz w:val="15"/>
                <w:szCs w:val="15"/>
              </w:rPr>
              <w:t>文字：1.2mm304#拉丝不锈钢切割字面，背贴20mm透明亚克力</w:t>
            </w:r>
          </w:p>
        </w:tc>
        <w:tc>
          <w:tcPr>
            <w:tcW w:w="849" w:type="dxa"/>
            <w:vAlign w:val="center"/>
          </w:tcPr>
          <w:p w14:paraId="254EB090">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套</w:t>
            </w:r>
          </w:p>
        </w:tc>
      </w:tr>
      <w:tr w14:paraId="60CF28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2" w:hRule="atLeast"/>
          <w:jc w:val="center"/>
        </w:trPr>
        <w:tc>
          <w:tcPr>
            <w:tcW w:w="570" w:type="dxa"/>
            <w:shd w:val="clear" w:color="auto" w:fill="auto"/>
            <w:vAlign w:val="center"/>
          </w:tcPr>
          <w:p w14:paraId="5A6A2179">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58</w:t>
            </w:r>
          </w:p>
        </w:tc>
        <w:tc>
          <w:tcPr>
            <w:tcW w:w="899" w:type="dxa"/>
            <w:vAlign w:val="center"/>
          </w:tcPr>
          <w:p w14:paraId="2316D23F">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技术参数牌</w:t>
            </w:r>
          </w:p>
        </w:tc>
        <w:tc>
          <w:tcPr>
            <w:tcW w:w="2497" w:type="dxa"/>
            <w:noWrap/>
            <w:vAlign w:val="center"/>
          </w:tcPr>
          <w:p w14:paraId="2E5E7489">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drawing>
                <wp:anchor distT="0" distB="0" distL="114300" distR="114300" simplePos="0" relativeHeight="251663360" behindDoc="0" locked="0" layoutInCell="1" allowOverlap="1">
                  <wp:simplePos x="0" y="0"/>
                  <wp:positionH relativeFrom="column">
                    <wp:posOffset>558165</wp:posOffset>
                  </wp:positionH>
                  <wp:positionV relativeFrom="paragraph">
                    <wp:posOffset>74295</wp:posOffset>
                  </wp:positionV>
                  <wp:extent cx="323215" cy="619125"/>
                  <wp:effectExtent l="0" t="0" r="6985" b="3175"/>
                  <wp:wrapNone/>
                  <wp:docPr id="9988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80" name="图片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23215" cy="619125"/>
                          </a:xfrm>
                          <a:prstGeom prst="rect">
                            <a:avLst/>
                          </a:prstGeom>
                          <a:noFill/>
                          <a:ln>
                            <a:noFill/>
                          </a:ln>
                        </pic:spPr>
                      </pic:pic>
                    </a:graphicData>
                  </a:graphic>
                </wp:anchor>
              </w:drawing>
            </w:r>
          </w:p>
        </w:tc>
        <w:tc>
          <w:tcPr>
            <w:tcW w:w="1844" w:type="dxa"/>
            <w:vAlign w:val="center"/>
          </w:tcPr>
          <w:p w14:paraId="75847E0F">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L400*W400*H1250</w:t>
            </w:r>
          </w:p>
        </w:tc>
        <w:tc>
          <w:tcPr>
            <w:tcW w:w="4258" w:type="dxa"/>
            <w:vAlign w:val="center"/>
          </w:tcPr>
          <w:p w14:paraId="5C7662EE">
            <w:pPr>
              <w:spacing w:line="240" w:lineRule="atLeast"/>
              <w:jc w:val="left"/>
              <w:rPr>
                <w:rFonts w:hint="eastAsia" w:ascii="宋体" w:hAnsi="宋体" w:eastAsia="宋体" w:cs="宋体"/>
                <w:sz w:val="15"/>
                <w:szCs w:val="15"/>
              </w:rPr>
            </w:pPr>
            <w:r>
              <w:rPr>
                <w:rFonts w:hint="eastAsia" w:ascii="宋体" w:hAnsi="宋体" w:eastAsia="宋体" w:cs="宋体"/>
                <w:sz w:val="15"/>
                <w:szCs w:val="15"/>
              </w:rPr>
              <w:t>1、龙骨：镀锌板折弯成型</w:t>
            </w:r>
            <w:r>
              <w:rPr>
                <w:rFonts w:hint="eastAsia" w:ascii="宋体" w:hAnsi="宋体" w:eastAsia="宋体" w:cs="宋体"/>
                <w:sz w:val="15"/>
                <w:szCs w:val="15"/>
              </w:rPr>
              <w:br w:type="textWrapping"/>
            </w:r>
            <w:r>
              <w:rPr>
                <w:rFonts w:hint="eastAsia" w:ascii="宋体" w:hAnsi="宋体" w:eastAsia="宋体" w:cs="宋体"/>
                <w:sz w:val="15"/>
                <w:szCs w:val="15"/>
              </w:rPr>
              <w:t xml:space="preserve">2、箱体：暗红色烤漆折弯成形                         </w:t>
            </w:r>
            <w:r>
              <w:rPr>
                <w:rFonts w:hint="eastAsia" w:ascii="宋体" w:hAnsi="宋体" w:eastAsia="宋体" w:cs="宋体"/>
                <w:sz w:val="15"/>
                <w:szCs w:val="15"/>
              </w:rPr>
              <w:br w:type="textWrapping"/>
            </w:r>
            <w:r>
              <w:rPr>
                <w:rFonts w:hint="eastAsia" w:ascii="宋体" w:hAnsi="宋体" w:eastAsia="宋体" w:cs="宋体"/>
                <w:sz w:val="15"/>
                <w:szCs w:val="15"/>
              </w:rPr>
              <w:t>3、面板：3mm透明亚克力，配广告钉，面板于外壳平齐，内容可更换。</w:t>
            </w:r>
            <w:r>
              <w:rPr>
                <w:rFonts w:hint="eastAsia" w:ascii="宋体" w:hAnsi="宋体" w:eastAsia="宋体" w:cs="宋体"/>
                <w:sz w:val="15"/>
                <w:szCs w:val="15"/>
              </w:rPr>
              <w:br w:type="textWrapping"/>
            </w:r>
            <w:r>
              <w:rPr>
                <w:rFonts w:hint="eastAsia" w:ascii="宋体" w:hAnsi="宋体" w:eastAsia="宋体" w:cs="宋体"/>
                <w:sz w:val="15"/>
                <w:szCs w:val="15"/>
              </w:rPr>
              <w:t>4、LOGO：白色3M贴膜</w:t>
            </w:r>
          </w:p>
        </w:tc>
        <w:tc>
          <w:tcPr>
            <w:tcW w:w="849" w:type="dxa"/>
            <w:vAlign w:val="center"/>
          </w:tcPr>
          <w:p w14:paraId="28D524F3">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个</w:t>
            </w:r>
          </w:p>
        </w:tc>
      </w:tr>
      <w:tr w14:paraId="37FCEC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0" w:hRule="atLeast"/>
          <w:jc w:val="center"/>
        </w:trPr>
        <w:tc>
          <w:tcPr>
            <w:tcW w:w="570" w:type="dxa"/>
            <w:shd w:val="clear" w:color="auto" w:fill="auto"/>
            <w:vAlign w:val="center"/>
          </w:tcPr>
          <w:p w14:paraId="7B4ACF30">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59</w:t>
            </w:r>
          </w:p>
        </w:tc>
        <w:tc>
          <w:tcPr>
            <w:tcW w:w="899" w:type="dxa"/>
            <w:vAlign w:val="center"/>
          </w:tcPr>
          <w:p w14:paraId="59F2F36B">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门牌</w:t>
            </w:r>
          </w:p>
        </w:tc>
        <w:tc>
          <w:tcPr>
            <w:tcW w:w="2497" w:type="dxa"/>
            <w:noWrap/>
            <w:vAlign w:val="center"/>
          </w:tcPr>
          <w:p w14:paraId="70FAFE11">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drawing>
                <wp:anchor distT="0" distB="0" distL="114300" distR="114300" simplePos="0" relativeHeight="251664384" behindDoc="0" locked="0" layoutInCell="1" allowOverlap="1">
                  <wp:simplePos x="0" y="0"/>
                  <wp:positionH relativeFrom="column">
                    <wp:posOffset>367665</wp:posOffset>
                  </wp:positionH>
                  <wp:positionV relativeFrom="paragraph">
                    <wp:posOffset>-53975</wp:posOffset>
                  </wp:positionV>
                  <wp:extent cx="720090" cy="514985"/>
                  <wp:effectExtent l="0" t="0" r="3810" b="5715"/>
                  <wp:wrapNone/>
                  <wp:docPr id="9988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84" name="图片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720090" cy="514985"/>
                          </a:xfrm>
                          <a:prstGeom prst="rect">
                            <a:avLst/>
                          </a:prstGeom>
                          <a:noFill/>
                          <a:ln>
                            <a:noFill/>
                          </a:ln>
                        </pic:spPr>
                      </pic:pic>
                    </a:graphicData>
                  </a:graphic>
                </wp:anchor>
              </w:drawing>
            </w:r>
          </w:p>
        </w:tc>
        <w:tc>
          <w:tcPr>
            <w:tcW w:w="1844" w:type="dxa"/>
            <w:vAlign w:val="center"/>
          </w:tcPr>
          <w:p w14:paraId="20AE9A43">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L200*H180*W10</w:t>
            </w:r>
          </w:p>
        </w:tc>
        <w:tc>
          <w:tcPr>
            <w:tcW w:w="4258" w:type="dxa"/>
            <w:vAlign w:val="center"/>
          </w:tcPr>
          <w:p w14:paraId="30F3A940">
            <w:pPr>
              <w:spacing w:line="240" w:lineRule="atLeast"/>
              <w:jc w:val="left"/>
              <w:rPr>
                <w:rFonts w:hint="eastAsia" w:ascii="宋体" w:hAnsi="宋体" w:eastAsia="宋体" w:cs="宋体"/>
                <w:sz w:val="15"/>
                <w:szCs w:val="15"/>
              </w:rPr>
            </w:pPr>
            <w:r>
              <w:rPr>
                <w:rFonts w:hint="eastAsia" w:ascii="宋体" w:hAnsi="宋体" w:eastAsia="宋体" w:cs="宋体"/>
                <w:sz w:val="15"/>
                <w:szCs w:val="15"/>
              </w:rPr>
              <w:t>1、10mm透明亚克力激光雕刻，倒圆角。</w:t>
            </w:r>
            <w:r>
              <w:rPr>
                <w:rFonts w:hint="eastAsia" w:ascii="宋体" w:hAnsi="宋体" w:eastAsia="宋体" w:cs="宋体"/>
                <w:sz w:val="15"/>
                <w:szCs w:val="15"/>
              </w:rPr>
              <w:br w:type="page"/>
            </w:r>
            <w:r>
              <w:rPr>
                <w:rFonts w:hint="eastAsia" w:ascii="宋体" w:hAnsi="宋体" w:eastAsia="宋体" w:cs="宋体"/>
                <w:sz w:val="15"/>
                <w:szCs w:val="15"/>
              </w:rPr>
              <w:t xml:space="preserve">2、图文：UV喷印 </w:t>
            </w:r>
            <w:r>
              <w:rPr>
                <w:rFonts w:hint="eastAsia" w:ascii="宋体" w:hAnsi="宋体" w:eastAsia="宋体" w:cs="宋体"/>
                <w:sz w:val="15"/>
                <w:szCs w:val="15"/>
              </w:rPr>
              <w:br w:type="page"/>
            </w:r>
            <w:r>
              <w:rPr>
                <w:rFonts w:hint="eastAsia" w:ascii="宋体" w:hAnsi="宋体" w:eastAsia="宋体" w:cs="宋体"/>
                <w:sz w:val="15"/>
                <w:szCs w:val="15"/>
              </w:rPr>
              <w:t>3、背喷暗红色Pantone:Black5C漆，贴3M银灰色膜、3M红色膜</w:t>
            </w:r>
          </w:p>
        </w:tc>
        <w:tc>
          <w:tcPr>
            <w:tcW w:w="849" w:type="dxa"/>
            <w:vAlign w:val="center"/>
          </w:tcPr>
          <w:p w14:paraId="37A44549">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个</w:t>
            </w:r>
          </w:p>
        </w:tc>
      </w:tr>
      <w:tr w14:paraId="3457F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0" w:hRule="atLeast"/>
          <w:jc w:val="center"/>
        </w:trPr>
        <w:tc>
          <w:tcPr>
            <w:tcW w:w="570" w:type="dxa"/>
            <w:shd w:val="clear" w:color="auto" w:fill="auto"/>
            <w:vAlign w:val="center"/>
          </w:tcPr>
          <w:p w14:paraId="54FCFABF">
            <w:pPr>
              <w:keepNext w:val="0"/>
              <w:keepLines w:val="0"/>
              <w:widowControl/>
              <w:suppressLineNumbers w:val="0"/>
              <w:jc w:val="center"/>
              <w:textAlignment w:val="center"/>
              <w:rPr>
                <w:rFonts w:hint="eastAsia" w:ascii="宋体" w:hAnsi="宋体" w:eastAsia="宋体" w:cs="宋体"/>
                <w:kern w:val="2"/>
                <w:sz w:val="15"/>
                <w:szCs w:val="15"/>
                <w:lang w:val="en-US" w:eastAsia="zh-CN" w:bidi="ar-SA"/>
              </w:rPr>
            </w:pPr>
            <w:r>
              <w:rPr>
                <w:rFonts w:hint="eastAsia" w:ascii="宋体" w:hAnsi="宋体" w:eastAsia="宋体" w:cs="宋体"/>
                <w:i w:val="0"/>
                <w:iCs w:val="0"/>
                <w:color w:val="000000"/>
                <w:kern w:val="0"/>
                <w:sz w:val="15"/>
                <w:szCs w:val="15"/>
                <w:u w:val="none"/>
                <w:lang w:val="en-US" w:eastAsia="zh-CN" w:bidi="ar"/>
              </w:rPr>
              <w:t>60</w:t>
            </w:r>
          </w:p>
        </w:tc>
        <w:tc>
          <w:tcPr>
            <w:tcW w:w="899" w:type="dxa"/>
            <w:vAlign w:val="center"/>
          </w:tcPr>
          <w:p w14:paraId="35769163">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车间工位吊牌</w:t>
            </w:r>
          </w:p>
        </w:tc>
        <w:tc>
          <w:tcPr>
            <w:tcW w:w="2497" w:type="dxa"/>
            <w:noWrap/>
            <w:vAlign w:val="center"/>
          </w:tcPr>
          <w:p w14:paraId="332C2EBC">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drawing>
                <wp:inline distT="0" distB="0" distL="114300" distR="114300">
                  <wp:extent cx="1446530" cy="506095"/>
                  <wp:effectExtent l="0" t="0" r="1270" b="1905"/>
                  <wp:docPr id="2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8"/>
                          <pic:cNvPicPr>
                            <a:picLocks noChangeAspect="1"/>
                          </pic:cNvPicPr>
                        </pic:nvPicPr>
                        <pic:blipFill>
                          <a:blip r:embed="rId26"/>
                          <a:stretch>
                            <a:fillRect/>
                          </a:stretch>
                        </pic:blipFill>
                        <pic:spPr>
                          <a:xfrm>
                            <a:off x="0" y="0"/>
                            <a:ext cx="1446530" cy="506095"/>
                          </a:xfrm>
                          <a:prstGeom prst="rect">
                            <a:avLst/>
                          </a:prstGeom>
                          <a:noFill/>
                          <a:ln>
                            <a:noFill/>
                          </a:ln>
                        </pic:spPr>
                      </pic:pic>
                    </a:graphicData>
                  </a:graphic>
                </wp:inline>
              </w:drawing>
            </w:r>
          </w:p>
        </w:tc>
        <w:tc>
          <w:tcPr>
            <w:tcW w:w="1844" w:type="dxa"/>
            <w:vAlign w:val="center"/>
          </w:tcPr>
          <w:p w14:paraId="25EEE1CF">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L1200*W40*H350</w:t>
            </w:r>
          </w:p>
        </w:tc>
        <w:tc>
          <w:tcPr>
            <w:tcW w:w="4258" w:type="dxa"/>
            <w:vAlign w:val="center"/>
          </w:tcPr>
          <w:p w14:paraId="72A8C490">
            <w:pPr>
              <w:spacing w:line="240" w:lineRule="atLeast"/>
              <w:jc w:val="left"/>
              <w:rPr>
                <w:rFonts w:hint="eastAsia" w:ascii="宋体" w:hAnsi="宋体" w:eastAsia="宋体" w:cs="宋体"/>
                <w:sz w:val="15"/>
                <w:szCs w:val="15"/>
              </w:rPr>
            </w:pPr>
            <w:r>
              <w:rPr>
                <w:rFonts w:hint="eastAsia" w:ascii="宋体" w:hAnsi="宋体" w:eastAsia="宋体" w:cs="宋体"/>
                <w:sz w:val="15"/>
                <w:szCs w:val="15"/>
              </w:rPr>
              <w:t>1、4mm30S暗红色铝塑板Pantone:Black5C，贴3M银灰色膜、3M红色膜，铝型材收口。</w:t>
            </w:r>
            <w:r>
              <w:rPr>
                <w:rFonts w:hint="eastAsia" w:ascii="宋体" w:hAnsi="宋体" w:eastAsia="宋体" w:cs="宋体"/>
                <w:sz w:val="15"/>
                <w:szCs w:val="15"/>
              </w:rPr>
              <w:br w:type="textWrapping"/>
            </w:r>
            <w:r>
              <w:rPr>
                <w:rFonts w:hint="eastAsia" w:ascii="宋体" w:hAnsi="宋体" w:eastAsia="宋体" w:cs="宋体"/>
                <w:sz w:val="15"/>
                <w:szCs w:val="15"/>
              </w:rPr>
              <w:t>2、图文：UV喷印</w:t>
            </w:r>
          </w:p>
        </w:tc>
        <w:tc>
          <w:tcPr>
            <w:tcW w:w="849" w:type="dxa"/>
            <w:vAlign w:val="center"/>
          </w:tcPr>
          <w:p w14:paraId="76CF7A98">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个</w:t>
            </w:r>
          </w:p>
        </w:tc>
      </w:tr>
      <w:tr w14:paraId="120AAF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8" w:hRule="atLeast"/>
          <w:jc w:val="center"/>
        </w:trPr>
        <w:tc>
          <w:tcPr>
            <w:tcW w:w="570" w:type="dxa"/>
            <w:vAlign w:val="center"/>
          </w:tcPr>
          <w:p w14:paraId="14D43D4E">
            <w:pPr>
              <w:keepNext w:val="0"/>
              <w:keepLines w:val="0"/>
              <w:widowControl/>
              <w:suppressLineNumbers w:val="0"/>
              <w:jc w:val="center"/>
              <w:textAlignment w:val="center"/>
              <w:rPr>
                <w:rFonts w:hint="default" w:ascii="宋体" w:hAnsi="宋体" w:eastAsia="宋体" w:cs="宋体"/>
                <w:sz w:val="15"/>
                <w:szCs w:val="15"/>
                <w:lang w:val="en-US" w:eastAsia="zh-CN"/>
              </w:rPr>
            </w:pPr>
            <w:r>
              <w:rPr>
                <w:rFonts w:hint="eastAsia" w:ascii="宋体" w:hAnsi="宋体" w:cs="宋体"/>
                <w:sz w:val="15"/>
                <w:szCs w:val="15"/>
                <w:lang w:val="en-US" w:eastAsia="zh-CN"/>
              </w:rPr>
              <w:t>61</w:t>
            </w:r>
          </w:p>
        </w:tc>
        <w:tc>
          <w:tcPr>
            <w:tcW w:w="899" w:type="dxa"/>
            <w:vAlign w:val="center"/>
          </w:tcPr>
          <w:p w14:paraId="2FD1A851">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区域挂牌</w:t>
            </w:r>
          </w:p>
        </w:tc>
        <w:tc>
          <w:tcPr>
            <w:tcW w:w="2497" w:type="dxa"/>
            <w:noWrap/>
            <w:vAlign w:val="center"/>
          </w:tcPr>
          <w:p w14:paraId="44434BD4">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drawing>
                <wp:anchor distT="0" distB="0" distL="114300" distR="114300" simplePos="0" relativeHeight="251665408" behindDoc="0" locked="0" layoutInCell="1" allowOverlap="1">
                  <wp:simplePos x="0" y="0"/>
                  <wp:positionH relativeFrom="column">
                    <wp:posOffset>250190</wp:posOffset>
                  </wp:positionH>
                  <wp:positionV relativeFrom="paragraph">
                    <wp:posOffset>116205</wp:posOffset>
                  </wp:positionV>
                  <wp:extent cx="1000125" cy="342900"/>
                  <wp:effectExtent l="0" t="0" r="3175" b="0"/>
                  <wp:wrapNone/>
                  <wp:docPr id="9988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83" name="图片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000125" cy="342900"/>
                          </a:xfrm>
                          <a:prstGeom prst="rect">
                            <a:avLst/>
                          </a:prstGeom>
                          <a:noFill/>
                          <a:ln>
                            <a:noFill/>
                          </a:ln>
                        </pic:spPr>
                      </pic:pic>
                    </a:graphicData>
                  </a:graphic>
                </wp:anchor>
              </w:drawing>
            </w:r>
          </w:p>
        </w:tc>
        <w:tc>
          <w:tcPr>
            <w:tcW w:w="1844" w:type="dxa"/>
            <w:vAlign w:val="center"/>
          </w:tcPr>
          <w:p w14:paraId="2BD084B0">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L650*W20*H180</w:t>
            </w:r>
          </w:p>
        </w:tc>
        <w:tc>
          <w:tcPr>
            <w:tcW w:w="4258" w:type="dxa"/>
            <w:vAlign w:val="center"/>
          </w:tcPr>
          <w:p w14:paraId="2FCA8883">
            <w:pPr>
              <w:spacing w:line="240" w:lineRule="atLeast"/>
              <w:jc w:val="left"/>
              <w:rPr>
                <w:rFonts w:hint="eastAsia" w:ascii="宋体" w:hAnsi="宋体" w:eastAsia="宋体" w:cs="宋体"/>
                <w:sz w:val="15"/>
                <w:szCs w:val="15"/>
              </w:rPr>
            </w:pPr>
            <w:r>
              <w:rPr>
                <w:rFonts w:hint="eastAsia" w:ascii="宋体" w:hAnsi="宋体" w:eastAsia="宋体" w:cs="宋体"/>
                <w:sz w:val="15"/>
                <w:szCs w:val="15"/>
              </w:rPr>
              <w:t>1、10mm透明亚克力激光雕刻，倒圆角。</w:t>
            </w:r>
            <w:r>
              <w:rPr>
                <w:rFonts w:hint="eastAsia" w:ascii="宋体" w:hAnsi="宋体" w:eastAsia="宋体" w:cs="宋体"/>
                <w:sz w:val="15"/>
                <w:szCs w:val="15"/>
              </w:rPr>
              <w:br w:type="textWrapping"/>
            </w:r>
            <w:r>
              <w:rPr>
                <w:rFonts w:hint="eastAsia" w:ascii="宋体" w:hAnsi="宋体" w:eastAsia="宋体" w:cs="宋体"/>
                <w:sz w:val="15"/>
                <w:szCs w:val="15"/>
              </w:rPr>
              <w:t xml:space="preserve">2、图文：UV喷印 </w:t>
            </w:r>
            <w:r>
              <w:rPr>
                <w:rFonts w:hint="eastAsia" w:ascii="宋体" w:hAnsi="宋体" w:eastAsia="宋体" w:cs="宋体"/>
                <w:sz w:val="15"/>
                <w:szCs w:val="15"/>
              </w:rPr>
              <w:br w:type="textWrapping"/>
            </w:r>
            <w:r>
              <w:rPr>
                <w:rFonts w:hint="eastAsia" w:ascii="宋体" w:hAnsi="宋体" w:eastAsia="宋体" w:cs="宋体"/>
                <w:sz w:val="15"/>
                <w:szCs w:val="15"/>
              </w:rPr>
              <w:t>3、背喷暗红色Pantone:Black5C漆，贴3M银灰色膜、3M红色膜</w:t>
            </w:r>
          </w:p>
        </w:tc>
        <w:tc>
          <w:tcPr>
            <w:tcW w:w="849" w:type="dxa"/>
            <w:vAlign w:val="center"/>
          </w:tcPr>
          <w:p w14:paraId="1A8F5DC3">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个</w:t>
            </w:r>
          </w:p>
        </w:tc>
      </w:tr>
      <w:tr w14:paraId="5C0E70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1" w:hRule="atLeast"/>
          <w:jc w:val="center"/>
        </w:trPr>
        <w:tc>
          <w:tcPr>
            <w:tcW w:w="570" w:type="dxa"/>
            <w:vAlign w:val="center"/>
          </w:tcPr>
          <w:p w14:paraId="182A0D43">
            <w:pPr>
              <w:keepNext w:val="0"/>
              <w:keepLines w:val="0"/>
              <w:widowControl/>
              <w:suppressLineNumbers w:val="0"/>
              <w:jc w:val="center"/>
              <w:textAlignment w:val="center"/>
              <w:rPr>
                <w:rFonts w:hint="default" w:ascii="宋体" w:hAnsi="宋体" w:eastAsia="宋体" w:cs="宋体"/>
                <w:sz w:val="15"/>
                <w:szCs w:val="15"/>
                <w:lang w:val="en-US" w:eastAsia="zh-CN"/>
              </w:rPr>
            </w:pPr>
            <w:r>
              <w:rPr>
                <w:rFonts w:hint="eastAsia" w:ascii="宋体" w:hAnsi="宋体" w:cs="宋体"/>
                <w:sz w:val="15"/>
                <w:szCs w:val="15"/>
                <w:lang w:val="en-US" w:eastAsia="zh-CN"/>
              </w:rPr>
              <w:t>62</w:t>
            </w:r>
          </w:p>
        </w:tc>
        <w:tc>
          <w:tcPr>
            <w:tcW w:w="899" w:type="dxa"/>
            <w:vAlign w:val="center"/>
          </w:tcPr>
          <w:p w14:paraId="5FB5D0AA">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技术参数牌LOGO</w:t>
            </w:r>
          </w:p>
        </w:tc>
        <w:tc>
          <w:tcPr>
            <w:tcW w:w="2497" w:type="dxa"/>
            <w:noWrap/>
            <w:vAlign w:val="center"/>
          </w:tcPr>
          <w:p w14:paraId="7D558F11">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drawing>
                <wp:anchor distT="0" distB="0" distL="114300" distR="114300" simplePos="0" relativeHeight="251678720" behindDoc="0" locked="0" layoutInCell="1" allowOverlap="1">
                  <wp:simplePos x="0" y="0"/>
                  <wp:positionH relativeFrom="column">
                    <wp:posOffset>463550</wp:posOffset>
                  </wp:positionH>
                  <wp:positionV relativeFrom="paragraph">
                    <wp:posOffset>43180</wp:posOffset>
                  </wp:positionV>
                  <wp:extent cx="598805" cy="484505"/>
                  <wp:effectExtent l="0" t="0" r="10795" b="10795"/>
                  <wp:wrapSquare wrapText="bothSides"/>
                  <wp:docPr id="3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7"/>
                          <pic:cNvPicPr>
                            <a:picLocks noChangeAspect="1"/>
                          </pic:cNvPicPr>
                        </pic:nvPicPr>
                        <pic:blipFill>
                          <a:blip r:embed="rId22"/>
                          <a:stretch>
                            <a:fillRect/>
                          </a:stretch>
                        </pic:blipFill>
                        <pic:spPr>
                          <a:xfrm>
                            <a:off x="0" y="0"/>
                            <a:ext cx="598805" cy="484505"/>
                          </a:xfrm>
                          <a:prstGeom prst="rect">
                            <a:avLst/>
                          </a:prstGeom>
                          <a:noFill/>
                          <a:ln>
                            <a:noFill/>
                          </a:ln>
                        </pic:spPr>
                      </pic:pic>
                    </a:graphicData>
                  </a:graphic>
                </wp:anchor>
              </w:drawing>
            </w:r>
          </w:p>
        </w:tc>
        <w:tc>
          <w:tcPr>
            <w:tcW w:w="1844" w:type="dxa"/>
            <w:vAlign w:val="center"/>
          </w:tcPr>
          <w:p w14:paraId="7DBA9AAA">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H70</w:t>
            </w:r>
          </w:p>
        </w:tc>
        <w:tc>
          <w:tcPr>
            <w:tcW w:w="4258" w:type="dxa"/>
            <w:vAlign w:val="center"/>
          </w:tcPr>
          <w:p w14:paraId="26528291">
            <w:pPr>
              <w:spacing w:line="240" w:lineRule="atLeast"/>
              <w:jc w:val="left"/>
              <w:rPr>
                <w:rFonts w:hint="eastAsia" w:ascii="宋体" w:hAnsi="宋体" w:eastAsia="宋体" w:cs="宋体"/>
                <w:sz w:val="15"/>
                <w:szCs w:val="15"/>
              </w:rPr>
            </w:pPr>
            <w:r>
              <w:rPr>
                <w:rFonts w:hint="eastAsia" w:ascii="宋体" w:hAnsi="宋体" w:eastAsia="宋体" w:cs="宋体"/>
                <w:sz w:val="15"/>
                <w:szCs w:val="15"/>
              </w:rPr>
              <w:t>金属膜雕刻</w:t>
            </w:r>
          </w:p>
        </w:tc>
        <w:tc>
          <w:tcPr>
            <w:tcW w:w="849" w:type="dxa"/>
            <w:vAlign w:val="center"/>
          </w:tcPr>
          <w:p w14:paraId="7A9F320B">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个</w:t>
            </w:r>
          </w:p>
        </w:tc>
      </w:tr>
      <w:tr w14:paraId="2170AA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570" w:type="dxa"/>
            <w:vAlign w:val="center"/>
          </w:tcPr>
          <w:p w14:paraId="439E7F9B">
            <w:pPr>
              <w:keepNext w:val="0"/>
              <w:keepLines w:val="0"/>
              <w:widowControl/>
              <w:suppressLineNumbers w:val="0"/>
              <w:jc w:val="center"/>
              <w:textAlignment w:val="center"/>
              <w:rPr>
                <w:rFonts w:hint="default" w:ascii="宋体" w:hAnsi="宋体" w:eastAsia="宋体" w:cs="宋体"/>
                <w:sz w:val="15"/>
                <w:szCs w:val="15"/>
                <w:lang w:val="en-US" w:eastAsia="zh-CN"/>
              </w:rPr>
            </w:pPr>
            <w:r>
              <w:rPr>
                <w:rFonts w:hint="eastAsia" w:ascii="宋体" w:hAnsi="宋体" w:cs="宋体"/>
                <w:sz w:val="15"/>
                <w:szCs w:val="15"/>
                <w:lang w:val="en-US" w:eastAsia="zh-CN"/>
              </w:rPr>
              <w:t>63</w:t>
            </w:r>
          </w:p>
        </w:tc>
        <w:tc>
          <w:tcPr>
            <w:tcW w:w="899" w:type="dxa"/>
            <w:vAlign w:val="center"/>
          </w:tcPr>
          <w:p w14:paraId="4C7D638C">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接待台</w:t>
            </w:r>
          </w:p>
        </w:tc>
        <w:tc>
          <w:tcPr>
            <w:tcW w:w="2497" w:type="dxa"/>
            <w:noWrap/>
            <w:vAlign w:val="center"/>
          </w:tcPr>
          <w:p w14:paraId="16CD4513">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drawing>
                <wp:anchor distT="0" distB="0" distL="114300" distR="114300" simplePos="0" relativeHeight="251666432" behindDoc="0" locked="0" layoutInCell="1" allowOverlap="1">
                  <wp:simplePos x="0" y="0"/>
                  <wp:positionH relativeFrom="column">
                    <wp:posOffset>227330</wp:posOffset>
                  </wp:positionH>
                  <wp:positionV relativeFrom="paragraph">
                    <wp:posOffset>-12700</wp:posOffset>
                  </wp:positionV>
                  <wp:extent cx="1117600" cy="334645"/>
                  <wp:effectExtent l="0" t="0" r="0" b="8255"/>
                  <wp:wrapNone/>
                  <wp:docPr id="9989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93" name="图片 3"/>
                          <pic:cNvPicPr>
                            <a:picLocks noChangeAspect="1" noChangeArrowheads="1"/>
                          </pic:cNvPicPr>
                        </pic:nvPicPr>
                        <pic:blipFill>
                          <a:blip r:embed="rId28" cstate="print">
                            <a:extLst>
                              <a:ext uri="{28A0092B-C50C-407E-A947-70E740481C1C}">
                                <a14:useLocalDpi xmlns:a14="http://schemas.microsoft.com/office/drawing/2010/main" val="0"/>
                              </a:ext>
                            </a:extLst>
                          </a:blip>
                          <a:srcRect l="5659" t="50890" r="6038" b="3123"/>
                          <a:stretch>
                            <a:fillRect/>
                          </a:stretch>
                        </pic:blipFill>
                        <pic:spPr>
                          <a:xfrm>
                            <a:off x="0" y="0"/>
                            <a:ext cx="1117600" cy="334645"/>
                          </a:xfrm>
                          <a:prstGeom prst="rect">
                            <a:avLst/>
                          </a:prstGeom>
                          <a:noFill/>
                          <a:ln>
                            <a:noFill/>
                          </a:ln>
                        </pic:spPr>
                      </pic:pic>
                    </a:graphicData>
                  </a:graphic>
                </wp:anchor>
              </w:drawing>
            </w:r>
          </w:p>
        </w:tc>
        <w:tc>
          <w:tcPr>
            <w:tcW w:w="1844" w:type="dxa"/>
            <w:vAlign w:val="center"/>
          </w:tcPr>
          <w:p w14:paraId="469437A0">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2400*W700*H1100</w:t>
            </w:r>
          </w:p>
        </w:tc>
        <w:tc>
          <w:tcPr>
            <w:tcW w:w="4258" w:type="dxa"/>
            <w:vAlign w:val="center"/>
          </w:tcPr>
          <w:p w14:paraId="4028AA6E">
            <w:pPr>
              <w:spacing w:line="240" w:lineRule="atLeast"/>
              <w:jc w:val="left"/>
              <w:rPr>
                <w:rFonts w:hint="eastAsia" w:ascii="宋体" w:hAnsi="宋体" w:eastAsia="宋体" w:cs="宋体"/>
                <w:sz w:val="15"/>
                <w:szCs w:val="15"/>
              </w:rPr>
            </w:pPr>
            <w:r>
              <w:rPr>
                <w:rFonts w:hint="eastAsia" w:ascii="宋体" w:hAnsi="宋体" w:eastAsia="宋体" w:cs="宋体"/>
                <w:sz w:val="15"/>
                <w:szCs w:val="15"/>
              </w:rPr>
              <w:t>柜体：18mm 深灰绒面多层实木免漆板（柚木），四边封 1mmPVC，直线高温封边；</w:t>
            </w:r>
            <w:r>
              <w:rPr>
                <w:rFonts w:hint="eastAsia" w:ascii="宋体" w:hAnsi="宋体" w:eastAsia="宋体" w:cs="宋体"/>
                <w:sz w:val="15"/>
                <w:szCs w:val="15"/>
              </w:rPr>
              <w:br w:type="textWrapping"/>
            </w:r>
            <w:r>
              <w:rPr>
                <w:rFonts w:hint="eastAsia" w:ascii="宋体" w:hAnsi="宋体" w:eastAsia="宋体" w:cs="宋体"/>
                <w:sz w:val="15"/>
                <w:szCs w:val="15"/>
              </w:rPr>
              <w:t>台面：30mm 枫木条纹多层实木免漆板（柚木），四边封 2mmPVC，直线高温封边；</w:t>
            </w:r>
            <w:r>
              <w:rPr>
                <w:rFonts w:hint="eastAsia" w:ascii="宋体" w:hAnsi="宋体" w:eastAsia="宋体" w:cs="宋体"/>
                <w:sz w:val="15"/>
                <w:szCs w:val="15"/>
              </w:rPr>
              <w:br w:type="textWrapping"/>
            </w:r>
            <w:r>
              <w:rPr>
                <w:rFonts w:hint="eastAsia" w:ascii="宋体" w:hAnsi="宋体" w:eastAsia="宋体" w:cs="宋体"/>
                <w:sz w:val="15"/>
                <w:szCs w:val="15"/>
              </w:rPr>
              <w:t>前台面，装饰面板：30mm 乳白条纹多层实木免漆板（柚木），四边封2mmPVC，直线高温封边；</w:t>
            </w:r>
            <w:r>
              <w:rPr>
                <w:rFonts w:hint="eastAsia" w:ascii="宋体" w:hAnsi="宋体" w:eastAsia="宋体" w:cs="宋体"/>
                <w:sz w:val="15"/>
                <w:szCs w:val="15"/>
              </w:rPr>
              <w:br w:type="textWrapping"/>
            </w:r>
            <w:r>
              <w:rPr>
                <w:rFonts w:hint="eastAsia" w:ascii="宋体" w:hAnsi="宋体" w:eastAsia="宋体" w:cs="宋体"/>
                <w:sz w:val="15"/>
                <w:szCs w:val="15"/>
              </w:rPr>
              <w:t>造型柜边表面暗红色烤漆Pantone:Black5C</w:t>
            </w:r>
            <w:r>
              <w:rPr>
                <w:rFonts w:hint="eastAsia" w:ascii="宋体" w:hAnsi="宋体" w:eastAsia="宋体" w:cs="宋体"/>
                <w:sz w:val="15"/>
                <w:szCs w:val="15"/>
              </w:rPr>
              <w:br w:type="textWrapping"/>
            </w:r>
            <w:r>
              <w:rPr>
                <w:rFonts w:hint="eastAsia" w:ascii="宋体" w:hAnsi="宋体" w:eastAsia="宋体" w:cs="宋体"/>
                <w:sz w:val="15"/>
                <w:szCs w:val="15"/>
              </w:rPr>
              <w:t>文字：1.2mm304#拉丝不锈钢切割字面，背贴20mm透明亚克力</w:t>
            </w:r>
            <w:r>
              <w:rPr>
                <w:rFonts w:hint="eastAsia" w:ascii="宋体" w:hAnsi="宋体" w:eastAsia="宋体" w:cs="宋体"/>
                <w:sz w:val="15"/>
                <w:szCs w:val="15"/>
              </w:rPr>
              <w:br w:type="textWrapping"/>
            </w:r>
            <w:r>
              <w:rPr>
                <w:rFonts w:hint="eastAsia" w:ascii="宋体" w:hAnsi="宋体" w:eastAsia="宋体" w:cs="宋体"/>
                <w:sz w:val="15"/>
                <w:szCs w:val="15"/>
              </w:rPr>
              <w:t>柜子抽屉配件：3 节滑轨。</w:t>
            </w:r>
          </w:p>
        </w:tc>
        <w:tc>
          <w:tcPr>
            <w:tcW w:w="849" w:type="dxa"/>
            <w:vAlign w:val="center"/>
          </w:tcPr>
          <w:p w14:paraId="0D680F9C">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个</w:t>
            </w:r>
          </w:p>
        </w:tc>
      </w:tr>
      <w:tr w14:paraId="184F3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570" w:type="dxa"/>
            <w:vAlign w:val="center"/>
          </w:tcPr>
          <w:p w14:paraId="0A165721">
            <w:pPr>
              <w:keepNext w:val="0"/>
              <w:keepLines w:val="0"/>
              <w:widowControl/>
              <w:suppressLineNumbers w:val="0"/>
              <w:jc w:val="center"/>
              <w:textAlignment w:val="center"/>
              <w:rPr>
                <w:rFonts w:hint="default" w:ascii="宋体" w:hAnsi="宋体" w:eastAsia="宋体" w:cs="宋体"/>
                <w:sz w:val="15"/>
                <w:szCs w:val="15"/>
                <w:lang w:val="en-US" w:eastAsia="zh-CN"/>
              </w:rPr>
            </w:pPr>
            <w:r>
              <w:rPr>
                <w:rFonts w:hint="eastAsia" w:ascii="宋体" w:hAnsi="宋体" w:cs="宋体"/>
                <w:sz w:val="15"/>
                <w:szCs w:val="15"/>
                <w:lang w:val="en-US" w:eastAsia="zh-CN"/>
              </w:rPr>
              <w:t>64</w:t>
            </w:r>
          </w:p>
        </w:tc>
        <w:tc>
          <w:tcPr>
            <w:tcW w:w="899" w:type="dxa"/>
            <w:vAlign w:val="center"/>
          </w:tcPr>
          <w:p w14:paraId="2B781C3B">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迎宾台</w:t>
            </w:r>
          </w:p>
        </w:tc>
        <w:tc>
          <w:tcPr>
            <w:tcW w:w="2497" w:type="dxa"/>
            <w:noWrap/>
            <w:vAlign w:val="center"/>
          </w:tcPr>
          <w:p w14:paraId="22E9C78A">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drawing>
                <wp:anchor distT="0" distB="0" distL="114300" distR="114300" simplePos="0" relativeHeight="251667456" behindDoc="0" locked="0" layoutInCell="1" allowOverlap="1">
                  <wp:simplePos x="0" y="0"/>
                  <wp:positionH relativeFrom="column">
                    <wp:posOffset>563880</wp:posOffset>
                  </wp:positionH>
                  <wp:positionV relativeFrom="paragraph">
                    <wp:posOffset>19685</wp:posOffset>
                  </wp:positionV>
                  <wp:extent cx="287655" cy="407035"/>
                  <wp:effectExtent l="0" t="0" r="4445" b="12065"/>
                  <wp:wrapNone/>
                  <wp:docPr id="9989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91" name="图片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287655" cy="407035"/>
                          </a:xfrm>
                          <a:prstGeom prst="rect">
                            <a:avLst/>
                          </a:prstGeom>
                          <a:noFill/>
                          <a:ln>
                            <a:noFill/>
                          </a:ln>
                        </pic:spPr>
                      </pic:pic>
                    </a:graphicData>
                  </a:graphic>
                </wp:anchor>
              </w:drawing>
            </w:r>
          </w:p>
        </w:tc>
        <w:tc>
          <w:tcPr>
            <w:tcW w:w="1844" w:type="dxa"/>
            <w:vAlign w:val="center"/>
          </w:tcPr>
          <w:p w14:paraId="3B02F880">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700*W500*H1100</w:t>
            </w:r>
          </w:p>
        </w:tc>
        <w:tc>
          <w:tcPr>
            <w:tcW w:w="4258" w:type="dxa"/>
            <w:vAlign w:val="center"/>
          </w:tcPr>
          <w:p w14:paraId="6D2A5BA6">
            <w:pPr>
              <w:spacing w:line="240" w:lineRule="atLeast"/>
              <w:jc w:val="left"/>
              <w:rPr>
                <w:rFonts w:hint="eastAsia" w:ascii="宋体" w:hAnsi="宋体" w:eastAsia="宋体" w:cs="宋体"/>
                <w:sz w:val="15"/>
                <w:szCs w:val="15"/>
              </w:rPr>
            </w:pPr>
            <w:r>
              <w:rPr>
                <w:rFonts w:hint="eastAsia" w:ascii="宋体" w:hAnsi="宋体" w:eastAsia="宋体" w:cs="宋体"/>
                <w:sz w:val="15"/>
                <w:szCs w:val="15"/>
              </w:rPr>
              <w:t>柜身：为 18mm 多层实木免漆板（柚木）。</w:t>
            </w:r>
            <w:r>
              <w:rPr>
                <w:rFonts w:hint="eastAsia" w:ascii="宋体" w:hAnsi="宋体" w:eastAsia="宋体" w:cs="宋体"/>
                <w:sz w:val="15"/>
                <w:szCs w:val="15"/>
              </w:rPr>
              <w:br w:type="textWrapping"/>
            </w:r>
            <w:r>
              <w:rPr>
                <w:rFonts w:hint="eastAsia" w:ascii="宋体" w:hAnsi="宋体" w:eastAsia="宋体" w:cs="宋体"/>
                <w:sz w:val="15"/>
                <w:szCs w:val="15"/>
              </w:rPr>
              <w:t>台角装饰条拉丝不锈钢收边。台前logo亚克力雕刻，英文字烤银色汽车漆，贴红色膜，中文字烤银色汽车漆</w:t>
            </w:r>
          </w:p>
        </w:tc>
        <w:tc>
          <w:tcPr>
            <w:tcW w:w="849" w:type="dxa"/>
            <w:vAlign w:val="center"/>
          </w:tcPr>
          <w:p w14:paraId="47362F64">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个</w:t>
            </w:r>
          </w:p>
        </w:tc>
      </w:tr>
      <w:tr w14:paraId="4FB132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570" w:type="dxa"/>
            <w:vAlign w:val="center"/>
          </w:tcPr>
          <w:p w14:paraId="430A628B">
            <w:pPr>
              <w:keepNext w:val="0"/>
              <w:keepLines w:val="0"/>
              <w:widowControl/>
              <w:suppressLineNumbers w:val="0"/>
              <w:jc w:val="center"/>
              <w:textAlignment w:val="center"/>
              <w:rPr>
                <w:rFonts w:hint="default" w:ascii="宋体" w:hAnsi="宋体" w:eastAsia="宋体" w:cs="宋体"/>
                <w:sz w:val="15"/>
                <w:szCs w:val="15"/>
                <w:lang w:val="en-US" w:eastAsia="zh-CN"/>
              </w:rPr>
            </w:pPr>
            <w:r>
              <w:rPr>
                <w:rFonts w:hint="eastAsia" w:ascii="宋体" w:hAnsi="宋体" w:cs="宋体"/>
                <w:sz w:val="15"/>
                <w:szCs w:val="15"/>
                <w:lang w:val="en-US" w:eastAsia="zh-CN"/>
              </w:rPr>
              <w:t>65</w:t>
            </w:r>
          </w:p>
        </w:tc>
        <w:tc>
          <w:tcPr>
            <w:tcW w:w="899" w:type="dxa"/>
            <w:vAlign w:val="center"/>
          </w:tcPr>
          <w:p w14:paraId="1F964B1D">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服务接待桌</w:t>
            </w:r>
          </w:p>
        </w:tc>
        <w:tc>
          <w:tcPr>
            <w:tcW w:w="2497" w:type="dxa"/>
            <w:noWrap/>
            <w:vAlign w:val="center"/>
          </w:tcPr>
          <w:p w14:paraId="73360514">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drawing>
                <wp:anchor distT="0" distB="0" distL="114300" distR="114300" simplePos="0" relativeHeight="251668480" behindDoc="0" locked="0" layoutInCell="1" allowOverlap="1">
                  <wp:simplePos x="0" y="0"/>
                  <wp:positionH relativeFrom="column">
                    <wp:posOffset>483870</wp:posOffset>
                  </wp:positionH>
                  <wp:positionV relativeFrom="paragraph">
                    <wp:posOffset>6350</wp:posOffset>
                  </wp:positionV>
                  <wp:extent cx="447675" cy="373380"/>
                  <wp:effectExtent l="0" t="0" r="9525" b="7620"/>
                  <wp:wrapNone/>
                  <wp:docPr id="998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92" name="图片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47675" cy="373380"/>
                          </a:xfrm>
                          <a:prstGeom prst="rect">
                            <a:avLst/>
                          </a:prstGeom>
                          <a:noFill/>
                          <a:ln>
                            <a:noFill/>
                          </a:ln>
                        </pic:spPr>
                      </pic:pic>
                    </a:graphicData>
                  </a:graphic>
                </wp:anchor>
              </w:drawing>
            </w:r>
          </w:p>
        </w:tc>
        <w:tc>
          <w:tcPr>
            <w:tcW w:w="1844" w:type="dxa"/>
            <w:vAlign w:val="center"/>
          </w:tcPr>
          <w:p w14:paraId="174EC305">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1400*W700*H800</w:t>
            </w:r>
          </w:p>
        </w:tc>
        <w:tc>
          <w:tcPr>
            <w:tcW w:w="4258" w:type="dxa"/>
            <w:vAlign w:val="center"/>
          </w:tcPr>
          <w:p w14:paraId="239A441B">
            <w:pPr>
              <w:spacing w:line="240" w:lineRule="atLeast"/>
              <w:jc w:val="left"/>
              <w:rPr>
                <w:rFonts w:hint="eastAsia" w:ascii="宋体" w:hAnsi="宋体" w:eastAsia="宋体" w:cs="宋体"/>
                <w:sz w:val="15"/>
                <w:szCs w:val="15"/>
              </w:rPr>
            </w:pPr>
            <w:r>
              <w:rPr>
                <w:rFonts w:hint="eastAsia" w:ascii="宋体" w:hAnsi="宋体" w:eastAsia="宋体" w:cs="宋体"/>
                <w:sz w:val="15"/>
                <w:szCs w:val="15"/>
              </w:rPr>
              <w:t>柚木免漆板桌面及暗红色烤漆底柜，银灰色钢框架，厚度为25mm.钢架采用不锈钢，一次性无缝焊接，钢管管壁厚度为1.5mm，表面银灰色烤漆。PANTONE877c。</w:t>
            </w:r>
          </w:p>
        </w:tc>
        <w:tc>
          <w:tcPr>
            <w:tcW w:w="849" w:type="dxa"/>
            <w:vAlign w:val="center"/>
          </w:tcPr>
          <w:p w14:paraId="474ECAF9">
            <w:pPr>
              <w:spacing w:line="240" w:lineRule="atLeast"/>
              <w:jc w:val="center"/>
              <w:rPr>
                <w:rFonts w:hint="eastAsia" w:ascii="宋体" w:hAnsi="宋体" w:eastAsia="宋体" w:cs="宋体"/>
                <w:sz w:val="15"/>
                <w:szCs w:val="15"/>
              </w:rPr>
            </w:pPr>
            <w:r>
              <w:rPr>
                <w:rFonts w:hint="eastAsia" w:ascii="宋体" w:hAnsi="宋体" w:eastAsia="宋体" w:cs="宋体"/>
                <w:sz w:val="15"/>
                <w:szCs w:val="15"/>
              </w:rPr>
              <w:t>个</w:t>
            </w:r>
          </w:p>
        </w:tc>
      </w:tr>
    </w:tbl>
    <w:p w14:paraId="59501AEB">
      <w:pPr>
        <w:spacing w:line="560" w:lineRule="exact"/>
        <w:rPr>
          <w:rFonts w:ascii="宋体" w:hAnsi="宋体"/>
          <w:sz w:val="24"/>
          <w:szCs w:val="24"/>
        </w:rPr>
      </w:pPr>
      <w:r>
        <w:rPr>
          <w:rFonts w:hint="eastAsia" w:ascii="宋体" w:hAnsi="宋体"/>
          <w:sz w:val="24"/>
          <w:szCs w:val="24"/>
        </w:rPr>
        <w:t>2</w:t>
      </w:r>
      <w:r>
        <w:rPr>
          <w:rFonts w:ascii="宋体" w:hAnsi="宋体"/>
          <w:sz w:val="24"/>
          <w:szCs w:val="24"/>
        </w:rPr>
        <w:t>.</w:t>
      </w:r>
      <w:r>
        <w:rPr>
          <w:rFonts w:hint="eastAsia" w:ascii="宋体" w:hAnsi="宋体"/>
          <w:sz w:val="24"/>
          <w:szCs w:val="24"/>
        </w:rPr>
        <w:t>运输报价表</w:t>
      </w:r>
    </w:p>
    <w:tbl>
      <w:tblPr>
        <w:tblStyle w:val="49"/>
        <w:tblW w:w="110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85"/>
        <w:gridCol w:w="2813"/>
        <w:gridCol w:w="2911"/>
        <w:gridCol w:w="2509"/>
      </w:tblGrid>
      <w:tr w14:paraId="64F40D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atLeast"/>
          <w:jc w:val="center"/>
        </w:trPr>
        <w:tc>
          <w:tcPr>
            <w:tcW w:w="5598" w:type="dxa"/>
            <w:gridSpan w:val="2"/>
            <w:vAlign w:val="center"/>
          </w:tcPr>
          <w:p w14:paraId="462C5769">
            <w:pPr>
              <w:spacing w:line="240" w:lineRule="atLeast"/>
              <w:jc w:val="center"/>
              <w:rPr>
                <w:rFonts w:ascii="宋体" w:hAnsi="宋体"/>
                <w:b/>
                <w:bCs/>
                <w:sz w:val="20"/>
                <w:szCs w:val="18"/>
              </w:rPr>
            </w:pPr>
            <w:r>
              <w:rPr>
                <w:rFonts w:hint="eastAsia" w:ascii="宋体" w:hAnsi="宋体"/>
                <w:b/>
                <w:bCs/>
                <w:sz w:val="20"/>
                <w:szCs w:val="18"/>
              </w:rPr>
              <w:t>公里数定价（元 / Km•T）</w:t>
            </w:r>
          </w:p>
        </w:tc>
        <w:tc>
          <w:tcPr>
            <w:tcW w:w="2911" w:type="dxa"/>
            <w:vAlign w:val="center"/>
          </w:tcPr>
          <w:p w14:paraId="1F5A81A1">
            <w:pPr>
              <w:spacing w:line="240" w:lineRule="atLeast"/>
              <w:jc w:val="center"/>
              <w:rPr>
                <w:rFonts w:ascii="宋体" w:hAnsi="宋体"/>
                <w:b/>
                <w:bCs/>
                <w:sz w:val="20"/>
                <w:szCs w:val="18"/>
              </w:rPr>
            </w:pPr>
            <w:r>
              <w:rPr>
                <w:rFonts w:hint="eastAsia" w:ascii="宋体" w:hAnsi="宋体"/>
                <w:b/>
                <w:bCs/>
                <w:sz w:val="20"/>
                <w:szCs w:val="18"/>
              </w:rPr>
              <w:t>单价（元 / Km•T</w:t>
            </w:r>
            <w:r>
              <w:rPr>
                <w:rFonts w:hint="eastAsia" w:ascii="宋体" w:hAnsi="宋体"/>
                <w:b/>
                <w:bCs/>
                <w:sz w:val="20"/>
                <w:szCs w:val="18"/>
                <w:lang w:val="en-US" w:eastAsia="zh-CN"/>
              </w:rPr>
              <w:t>,不含税</w:t>
            </w:r>
            <w:r>
              <w:rPr>
                <w:rFonts w:hint="eastAsia" w:ascii="宋体" w:hAnsi="宋体"/>
                <w:b/>
                <w:bCs/>
                <w:sz w:val="20"/>
                <w:szCs w:val="18"/>
              </w:rPr>
              <w:t>）</w:t>
            </w:r>
          </w:p>
        </w:tc>
        <w:tc>
          <w:tcPr>
            <w:tcW w:w="2509" w:type="dxa"/>
            <w:vAlign w:val="center"/>
          </w:tcPr>
          <w:p w14:paraId="24405516">
            <w:pPr>
              <w:spacing w:line="240" w:lineRule="atLeast"/>
              <w:jc w:val="center"/>
              <w:rPr>
                <w:rFonts w:ascii="宋体" w:hAnsi="宋体"/>
                <w:b/>
                <w:bCs/>
                <w:sz w:val="20"/>
                <w:szCs w:val="18"/>
              </w:rPr>
            </w:pPr>
            <w:r>
              <w:rPr>
                <w:rFonts w:hint="eastAsia" w:ascii="宋体" w:hAnsi="宋体"/>
                <w:b/>
                <w:bCs/>
                <w:sz w:val="20"/>
                <w:szCs w:val="18"/>
              </w:rPr>
              <w:t>备注</w:t>
            </w:r>
          </w:p>
        </w:tc>
      </w:tr>
      <w:tr w14:paraId="2BE685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2785" w:type="dxa"/>
            <w:vMerge w:val="restart"/>
            <w:vAlign w:val="center"/>
          </w:tcPr>
          <w:p w14:paraId="2FD1C96D">
            <w:pPr>
              <w:spacing w:line="240" w:lineRule="atLeast"/>
              <w:jc w:val="center"/>
              <w:rPr>
                <w:rFonts w:ascii="宋体" w:hAnsi="宋体"/>
                <w:sz w:val="20"/>
                <w:szCs w:val="18"/>
              </w:rPr>
            </w:pPr>
            <w:r>
              <w:rPr>
                <w:rFonts w:hint="eastAsia" w:ascii="宋体" w:hAnsi="宋体"/>
                <w:sz w:val="20"/>
                <w:szCs w:val="18"/>
              </w:rPr>
              <w:t>运输费用</w:t>
            </w:r>
            <w:r>
              <w:rPr>
                <w:rFonts w:hint="eastAsia" w:ascii="宋体" w:hAnsi="宋体"/>
                <w:sz w:val="20"/>
                <w:szCs w:val="18"/>
              </w:rPr>
              <w:br w:type="textWrapping"/>
            </w:r>
            <w:r>
              <w:rPr>
                <w:rFonts w:hint="eastAsia" w:ascii="宋体" w:hAnsi="宋体"/>
                <w:sz w:val="20"/>
                <w:szCs w:val="18"/>
              </w:rPr>
              <w:t>（按3.5立方为一吨计算）</w:t>
            </w:r>
          </w:p>
        </w:tc>
        <w:tc>
          <w:tcPr>
            <w:tcW w:w="2813" w:type="dxa"/>
            <w:noWrap/>
            <w:vAlign w:val="center"/>
          </w:tcPr>
          <w:p w14:paraId="788F1A0E">
            <w:pPr>
              <w:spacing w:line="240" w:lineRule="atLeast"/>
              <w:jc w:val="center"/>
              <w:rPr>
                <w:rFonts w:ascii="宋体" w:hAnsi="宋体"/>
                <w:sz w:val="20"/>
                <w:szCs w:val="18"/>
              </w:rPr>
            </w:pPr>
            <w:r>
              <w:rPr>
                <w:rFonts w:ascii="宋体" w:hAnsi="宋体"/>
                <w:sz w:val="20"/>
                <w:szCs w:val="18"/>
              </w:rPr>
              <w:t>500km</w:t>
            </w:r>
            <w:r>
              <w:rPr>
                <w:rFonts w:hint="eastAsia" w:ascii="宋体" w:hAnsi="宋体"/>
                <w:sz w:val="20"/>
                <w:szCs w:val="18"/>
              </w:rPr>
              <w:t>以内</w:t>
            </w:r>
          </w:p>
        </w:tc>
        <w:tc>
          <w:tcPr>
            <w:tcW w:w="2911" w:type="dxa"/>
            <w:noWrap/>
            <w:vAlign w:val="center"/>
          </w:tcPr>
          <w:p w14:paraId="632B9056">
            <w:pPr>
              <w:spacing w:line="240" w:lineRule="atLeast"/>
              <w:jc w:val="center"/>
              <w:rPr>
                <w:rFonts w:ascii="宋体" w:hAnsi="宋体"/>
                <w:sz w:val="20"/>
                <w:szCs w:val="18"/>
              </w:rPr>
            </w:pPr>
          </w:p>
        </w:tc>
        <w:tc>
          <w:tcPr>
            <w:tcW w:w="2509" w:type="dxa"/>
            <w:vAlign w:val="center"/>
          </w:tcPr>
          <w:p w14:paraId="2D03B2EB">
            <w:pPr>
              <w:spacing w:line="240" w:lineRule="atLeast"/>
              <w:jc w:val="center"/>
              <w:rPr>
                <w:rFonts w:ascii="宋体" w:hAnsi="宋体"/>
                <w:sz w:val="20"/>
                <w:szCs w:val="18"/>
              </w:rPr>
            </w:pPr>
          </w:p>
        </w:tc>
      </w:tr>
      <w:tr w14:paraId="38D405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2785" w:type="dxa"/>
            <w:vMerge w:val="continue"/>
            <w:vAlign w:val="center"/>
          </w:tcPr>
          <w:p w14:paraId="6FD7696A">
            <w:pPr>
              <w:spacing w:line="240" w:lineRule="atLeast"/>
              <w:jc w:val="center"/>
              <w:rPr>
                <w:rFonts w:ascii="宋体" w:hAnsi="宋体"/>
                <w:sz w:val="20"/>
                <w:szCs w:val="18"/>
              </w:rPr>
            </w:pPr>
          </w:p>
        </w:tc>
        <w:tc>
          <w:tcPr>
            <w:tcW w:w="2813" w:type="dxa"/>
            <w:noWrap/>
            <w:vAlign w:val="center"/>
          </w:tcPr>
          <w:p w14:paraId="4E1DC7CB">
            <w:pPr>
              <w:spacing w:line="240" w:lineRule="atLeast"/>
              <w:jc w:val="center"/>
              <w:rPr>
                <w:rFonts w:ascii="宋体" w:hAnsi="宋体"/>
                <w:sz w:val="20"/>
                <w:szCs w:val="18"/>
              </w:rPr>
            </w:pPr>
            <w:r>
              <w:rPr>
                <w:rFonts w:ascii="宋体" w:hAnsi="宋体"/>
                <w:sz w:val="20"/>
                <w:szCs w:val="18"/>
              </w:rPr>
              <w:t>501-1000km</w:t>
            </w:r>
          </w:p>
        </w:tc>
        <w:tc>
          <w:tcPr>
            <w:tcW w:w="2911" w:type="dxa"/>
            <w:noWrap/>
            <w:vAlign w:val="center"/>
          </w:tcPr>
          <w:p w14:paraId="74FFFAE2">
            <w:pPr>
              <w:spacing w:line="240" w:lineRule="atLeast"/>
              <w:jc w:val="center"/>
              <w:rPr>
                <w:rFonts w:ascii="宋体" w:hAnsi="宋体"/>
                <w:sz w:val="20"/>
                <w:szCs w:val="18"/>
              </w:rPr>
            </w:pPr>
          </w:p>
        </w:tc>
        <w:tc>
          <w:tcPr>
            <w:tcW w:w="2509" w:type="dxa"/>
            <w:vAlign w:val="center"/>
          </w:tcPr>
          <w:p w14:paraId="0EE05F89">
            <w:pPr>
              <w:spacing w:line="240" w:lineRule="atLeast"/>
              <w:jc w:val="center"/>
              <w:rPr>
                <w:rFonts w:ascii="宋体" w:hAnsi="宋体"/>
                <w:sz w:val="20"/>
                <w:szCs w:val="18"/>
              </w:rPr>
            </w:pPr>
          </w:p>
        </w:tc>
      </w:tr>
      <w:tr w14:paraId="564443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2785" w:type="dxa"/>
            <w:vMerge w:val="continue"/>
            <w:vAlign w:val="center"/>
          </w:tcPr>
          <w:p w14:paraId="4E28F081">
            <w:pPr>
              <w:spacing w:line="240" w:lineRule="atLeast"/>
              <w:jc w:val="center"/>
              <w:rPr>
                <w:rFonts w:ascii="宋体" w:hAnsi="宋体"/>
                <w:sz w:val="20"/>
                <w:szCs w:val="18"/>
              </w:rPr>
            </w:pPr>
          </w:p>
        </w:tc>
        <w:tc>
          <w:tcPr>
            <w:tcW w:w="2813" w:type="dxa"/>
            <w:noWrap/>
            <w:vAlign w:val="center"/>
          </w:tcPr>
          <w:p w14:paraId="67AA4994">
            <w:pPr>
              <w:spacing w:line="240" w:lineRule="atLeast"/>
              <w:jc w:val="center"/>
              <w:rPr>
                <w:rFonts w:ascii="宋体" w:hAnsi="宋体"/>
                <w:sz w:val="20"/>
                <w:szCs w:val="18"/>
              </w:rPr>
            </w:pPr>
            <w:r>
              <w:rPr>
                <w:rFonts w:ascii="宋体" w:hAnsi="宋体"/>
                <w:sz w:val="20"/>
                <w:szCs w:val="18"/>
              </w:rPr>
              <w:t>1001-2000km</w:t>
            </w:r>
          </w:p>
        </w:tc>
        <w:tc>
          <w:tcPr>
            <w:tcW w:w="2911" w:type="dxa"/>
            <w:noWrap/>
            <w:vAlign w:val="center"/>
          </w:tcPr>
          <w:p w14:paraId="5D52CD57">
            <w:pPr>
              <w:spacing w:line="240" w:lineRule="atLeast"/>
              <w:jc w:val="center"/>
              <w:rPr>
                <w:rFonts w:ascii="宋体" w:hAnsi="宋体"/>
                <w:sz w:val="20"/>
                <w:szCs w:val="18"/>
              </w:rPr>
            </w:pPr>
          </w:p>
        </w:tc>
        <w:tc>
          <w:tcPr>
            <w:tcW w:w="2509" w:type="dxa"/>
            <w:vAlign w:val="center"/>
          </w:tcPr>
          <w:p w14:paraId="0619468A">
            <w:pPr>
              <w:spacing w:line="240" w:lineRule="atLeast"/>
              <w:jc w:val="center"/>
              <w:rPr>
                <w:rFonts w:ascii="宋体" w:hAnsi="宋体"/>
                <w:sz w:val="20"/>
                <w:szCs w:val="18"/>
              </w:rPr>
            </w:pPr>
          </w:p>
        </w:tc>
      </w:tr>
      <w:tr w14:paraId="668738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2785" w:type="dxa"/>
            <w:vMerge w:val="continue"/>
            <w:vAlign w:val="center"/>
          </w:tcPr>
          <w:p w14:paraId="1341ACDB">
            <w:pPr>
              <w:spacing w:line="240" w:lineRule="atLeast"/>
              <w:jc w:val="center"/>
              <w:rPr>
                <w:rFonts w:ascii="宋体" w:hAnsi="宋体"/>
                <w:sz w:val="20"/>
                <w:szCs w:val="18"/>
              </w:rPr>
            </w:pPr>
          </w:p>
        </w:tc>
        <w:tc>
          <w:tcPr>
            <w:tcW w:w="2813" w:type="dxa"/>
            <w:noWrap/>
            <w:vAlign w:val="center"/>
          </w:tcPr>
          <w:p w14:paraId="328CBED9">
            <w:pPr>
              <w:spacing w:line="240" w:lineRule="atLeast"/>
              <w:jc w:val="center"/>
              <w:rPr>
                <w:rFonts w:ascii="宋体" w:hAnsi="宋体"/>
                <w:sz w:val="20"/>
                <w:szCs w:val="18"/>
              </w:rPr>
            </w:pPr>
            <w:r>
              <w:rPr>
                <w:rFonts w:ascii="宋体" w:hAnsi="宋体"/>
                <w:sz w:val="20"/>
                <w:szCs w:val="18"/>
              </w:rPr>
              <w:t>2001-2500km</w:t>
            </w:r>
          </w:p>
        </w:tc>
        <w:tc>
          <w:tcPr>
            <w:tcW w:w="2911" w:type="dxa"/>
            <w:noWrap/>
            <w:vAlign w:val="center"/>
          </w:tcPr>
          <w:p w14:paraId="3C9DA9A8">
            <w:pPr>
              <w:spacing w:line="240" w:lineRule="atLeast"/>
              <w:jc w:val="center"/>
              <w:rPr>
                <w:rFonts w:ascii="宋体" w:hAnsi="宋体"/>
                <w:sz w:val="20"/>
                <w:szCs w:val="18"/>
              </w:rPr>
            </w:pPr>
          </w:p>
        </w:tc>
        <w:tc>
          <w:tcPr>
            <w:tcW w:w="2509" w:type="dxa"/>
            <w:vAlign w:val="center"/>
          </w:tcPr>
          <w:p w14:paraId="02BBE026">
            <w:pPr>
              <w:spacing w:line="240" w:lineRule="atLeast"/>
              <w:jc w:val="center"/>
              <w:rPr>
                <w:rFonts w:ascii="宋体" w:hAnsi="宋体"/>
                <w:sz w:val="20"/>
                <w:szCs w:val="18"/>
              </w:rPr>
            </w:pPr>
          </w:p>
        </w:tc>
      </w:tr>
      <w:tr w14:paraId="31A7CE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2785" w:type="dxa"/>
            <w:vMerge w:val="continue"/>
            <w:vAlign w:val="center"/>
          </w:tcPr>
          <w:p w14:paraId="24251BAE">
            <w:pPr>
              <w:spacing w:line="240" w:lineRule="atLeast"/>
              <w:jc w:val="center"/>
              <w:rPr>
                <w:rFonts w:ascii="宋体" w:hAnsi="宋体"/>
                <w:sz w:val="20"/>
                <w:szCs w:val="18"/>
              </w:rPr>
            </w:pPr>
          </w:p>
        </w:tc>
        <w:tc>
          <w:tcPr>
            <w:tcW w:w="2813" w:type="dxa"/>
            <w:noWrap/>
            <w:vAlign w:val="center"/>
          </w:tcPr>
          <w:p w14:paraId="3198943E">
            <w:pPr>
              <w:spacing w:line="240" w:lineRule="atLeast"/>
              <w:jc w:val="center"/>
              <w:rPr>
                <w:rFonts w:ascii="宋体" w:hAnsi="宋体"/>
                <w:sz w:val="20"/>
                <w:szCs w:val="18"/>
              </w:rPr>
            </w:pPr>
            <w:r>
              <w:rPr>
                <w:rFonts w:ascii="宋体" w:hAnsi="宋体"/>
                <w:sz w:val="20"/>
                <w:szCs w:val="18"/>
              </w:rPr>
              <w:t>2501km</w:t>
            </w:r>
            <w:r>
              <w:rPr>
                <w:rFonts w:hint="eastAsia" w:ascii="宋体" w:hAnsi="宋体"/>
                <w:sz w:val="20"/>
                <w:szCs w:val="18"/>
              </w:rPr>
              <w:t>以上</w:t>
            </w:r>
          </w:p>
        </w:tc>
        <w:tc>
          <w:tcPr>
            <w:tcW w:w="2911" w:type="dxa"/>
            <w:noWrap/>
            <w:vAlign w:val="center"/>
          </w:tcPr>
          <w:p w14:paraId="78CF1D82">
            <w:pPr>
              <w:spacing w:line="240" w:lineRule="atLeast"/>
              <w:jc w:val="center"/>
              <w:rPr>
                <w:rFonts w:ascii="宋体" w:hAnsi="宋体"/>
                <w:sz w:val="20"/>
                <w:szCs w:val="18"/>
              </w:rPr>
            </w:pPr>
          </w:p>
        </w:tc>
        <w:tc>
          <w:tcPr>
            <w:tcW w:w="2509" w:type="dxa"/>
            <w:vAlign w:val="center"/>
          </w:tcPr>
          <w:p w14:paraId="71D7CEC5">
            <w:pPr>
              <w:spacing w:line="240" w:lineRule="atLeast"/>
              <w:jc w:val="center"/>
              <w:rPr>
                <w:rFonts w:ascii="宋体" w:hAnsi="宋体"/>
                <w:sz w:val="20"/>
                <w:szCs w:val="18"/>
              </w:rPr>
            </w:pPr>
          </w:p>
        </w:tc>
      </w:tr>
      <w:tr w14:paraId="3EDB05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7" w:hRule="atLeast"/>
          <w:jc w:val="center"/>
        </w:trPr>
        <w:tc>
          <w:tcPr>
            <w:tcW w:w="2785" w:type="dxa"/>
            <w:vAlign w:val="center"/>
          </w:tcPr>
          <w:p w14:paraId="4B4B7378">
            <w:pPr>
              <w:spacing w:line="240" w:lineRule="atLeast"/>
              <w:jc w:val="center"/>
              <w:rPr>
                <w:rFonts w:ascii="宋体" w:hAnsi="宋体"/>
                <w:b/>
                <w:bCs/>
                <w:sz w:val="20"/>
                <w:szCs w:val="18"/>
              </w:rPr>
            </w:pPr>
            <w:r>
              <w:rPr>
                <w:rFonts w:hint="eastAsia" w:ascii="宋体" w:hAnsi="宋体"/>
                <w:b/>
                <w:bCs/>
                <w:sz w:val="20"/>
                <w:szCs w:val="18"/>
              </w:rPr>
              <w:t>备注</w:t>
            </w:r>
          </w:p>
        </w:tc>
        <w:tc>
          <w:tcPr>
            <w:tcW w:w="8233" w:type="dxa"/>
            <w:gridSpan w:val="3"/>
            <w:vAlign w:val="center"/>
          </w:tcPr>
          <w:p w14:paraId="772ABFE2">
            <w:pPr>
              <w:spacing w:line="240" w:lineRule="atLeast"/>
              <w:jc w:val="left"/>
              <w:rPr>
                <w:rFonts w:ascii="宋体" w:hAnsi="宋体"/>
                <w:sz w:val="20"/>
                <w:szCs w:val="18"/>
              </w:rPr>
            </w:pPr>
            <w:r>
              <w:rPr>
                <w:rFonts w:hint="eastAsia" w:ascii="宋体" w:hAnsi="宋体"/>
                <w:sz w:val="20"/>
                <w:szCs w:val="18"/>
              </w:rPr>
              <w:t>1、按3.5立方为一吨计算，以上报价均为不含税价格；</w:t>
            </w:r>
            <w:r>
              <w:rPr>
                <w:rFonts w:hint="eastAsia" w:ascii="宋体" w:hAnsi="宋体"/>
                <w:sz w:val="20"/>
                <w:szCs w:val="18"/>
              </w:rPr>
              <w:br w:type="textWrapping"/>
            </w:r>
            <w:r>
              <w:rPr>
                <w:rFonts w:hint="eastAsia" w:ascii="宋体" w:hAnsi="宋体"/>
                <w:sz w:val="20"/>
                <w:szCs w:val="18"/>
              </w:rPr>
              <w:t>2、根据实际发生额据实结算；</w:t>
            </w:r>
            <w:r>
              <w:rPr>
                <w:rFonts w:hint="eastAsia" w:ascii="宋体" w:hAnsi="宋体"/>
                <w:sz w:val="20"/>
                <w:szCs w:val="18"/>
              </w:rPr>
              <w:br w:type="textWrapping"/>
            </w:r>
            <w:r>
              <w:rPr>
                <w:rFonts w:hint="eastAsia" w:ascii="宋体" w:hAnsi="宋体"/>
                <w:sz w:val="20"/>
                <w:szCs w:val="18"/>
              </w:rPr>
              <w:t>3、实际发运距离以“百度地图”导航公路里程数计算，取路径平均值。</w:t>
            </w:r>
          </w:p>
        </w:tc>
      </w:tr>
    </w:tbl>
    <w:p w14:paraId="2441556B">
      <w:pPr>
        <w:spacing w:line="560" w:lineRule="exact"/>
        <w:rPr>
          <w:rFonts w:ascii="宋体" w:hAnsi="宋体"/>
          <w:sz w:val="24"/>
          <w:szCs w:val="24"/>
        </w:rPr>
      </w:pPr>
      <w:r>
        <w:rPr>
          <w:rFonts w:hint="eastAsia" w:ascii="宋体" w:hAnsi="宋体"/>
          <w:sz w:val="24"/>
          <w:szCs w:val="24"/>
        </w:rPr>
        <w:t>3</w:t>
      </w:r>
      <w:r>
        <w:rPr>
          <w:rFonts w:ascii="宋体" w:hAnsi="宋体"/>
          <w:sz w:val="24"/>
          <w:szCs w:val="24"/>
        </w:rPr>
        <w:t>.</w:t>
      </w:r>
      <w:r>
        <w:rPr>
          <w:rFonts w:hint="eastAsia" w:ascii="宋体" w:hAnsi="宋体"/>
          <w:sz w:val="24"/>
          <w:szCs w:val="24"/>
        </w:rPr>
        <w:t>项目管理内容</w:t>
      </w:r>
    </w:p>
    <w:tbl>
      <w:tblPr>
        <w:tblStyle w:val="48"/>
        <w:tblW w:w="110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0"/>
        <w:gridCol w:w="7532"/>
        <w:gridCol w:w="994"/>
        <w:gridCol w:w="853"/>
      </w:tblGrid>
      <w:tr w14:paraId="51CB1F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4" w:hRule="atLeast"/>
          <w:jc w:val="center"/>
        </w:trPr>
        <w:tc>
          <w:tcPr>
            <w:tcW w:w="1700" w:type="dxa"/>
            <w:tcBorders>
              <w:top w:val="single" w:color="auto" w:sz="4" w:space="0"/>
              <w:left w:val="single" w:color="auto" w:sz="4" w:space="0"/>
              <w:bottom w:val="single" w:color="auto" w:sz="4" w:space="0"/>
              <w:right w:val="single" w:color="auto" w:sz="4" w:space="0"/>
            </w:tcBorders>
            <w:shd w:val="clear" w:color="auto" w:fill="auto"/>
            <w:noWrap/>
            <w:vAlign w:val="center"/>
          </w:tcPr>
          <w:p w14:paraId="32B57798">
            <w:pPr>
              <w:widowControl/>
              <w:jc w:val="center"/>
              <w:rPr>
                <w:rFonts w:ascii="宋体" w:hAnsi="宋体" w:cs="宋体"/>
                <w:b/>
                <w:bCs/>
                <w:color w:val="000000"/>
                <w:kern w:val="0"/>
                <w:sz w:val="22"/>
                <w:szCs w:val="22"/>
              </w:rPr>
            </w:pPr>
            <w:r>
              <w:rPr>
                <w:rFonts w:hint="eastAsia" w:ascii="宋体" w:hAnsi="宋体" w:cs="宋体"/>
                <w:b/>
                <w:bCs/>
                <w:color w:val="000000"/>
                <w:kern w:val="0"/>
                <w:sz w:val="22"/>
                <w:szCs w:val="22"/>
              </w:rPr>
              <w:t>工作内容</w:t>
            </w:r>
          </w:p>
        </w:tc>
        <w:tc>
          <w:tcPr>
            <w:tcW w:w="7532"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A77A43E">
            <w:pPr>
              <w:widowControl/>
              <w:jc w:val="center"/>
              <w:rPr>
                <w:rFonts w:ascii="宋体" w:hAnsi="宋体" w:cs="宋体"/>
                <w:b/>
                <w:bCs/>
                <w:color w:val="000000"/>
                <w:kern w:val="0"/>
                <w:sz w:val="22"/>
                <w:szCs w:val="22"/>
              </w:rPr>
            </w:pPr>
            <w:r>
              <w:rPr>
                <w:rFonts w:hint="eastAsia" w:ascii="宋体" w:hAnsi="宋体" w:cs="宋体"/>
                <w:b/>
                <w:bCs/>
                <w:color w:val="000000"/>
                <w:kern w:val="0"/>
                <w:sz w:val="22"/>
                <w:szCs w:val="22"/>
              </w:rPr>
              <w:t>内容说明</w:t>
            </w:r>
          </w:p>
        </w:tc>
        <w:tc>
          <w:tcPr>
            <w:tcW w:w="994" w:type="dxa"/>
            <w:tcBorders>
              <w:top w:val="single" w:color="auto" w:sz="4" w:space="0"/>
              <w:left w:val="single" w:color="auto" w:sz="4" w:space="0"/>
              <w:bottom w:val="single" w:color="auto" w:sz="4" w:space="0"/>
              <w:right w:val="single" w:color="auto" w:sz="4" w:space="0"/>
            </w:tcBorders>
            <w:shd w:val="clear" w:color="auto" w:fill="auto"/>
            <w:vAlign w:val="center"/>
          </w:tcPr>
          <w:p w14:paraId="64EC3AC5">
            <w:pPr>
              <w:widowControl/>
              <w:jc w:val="center"/>
              <w:rPr>
                <w:rFonts w:ascii="宋体" w:hAnsi="宋体" w:cs="宋体"/>
                <w:b/>
                <w:bCs/>
                <w:color w:val="000000"/>
                <w:kern w:val="0"/>
                <w:sz w:val="22"/>
                <w:szCs w:val="22"/>
              </w:rPr>
            </w:pPr>
            <w:r>
              <w:rPr>
                <w:rFonts w:hint="eastAsia" w:ascii="宋体" w:hAnsi="宋体" w:cs="宋体"/>
                <w:b/>
                <w:bCs/>
                <w:color w:val="000000"/>
                <w:kern w:val="0"/>
                <w:sz w:val="22"/>
                <w:szCs w:val="22"/>
              </w:rPr>
              <w:t>周期</w:t>
            </w:r>
          </w:p>
        </w:tc>
        <w:tc>
          <w:tcPr>
            <w:tcW w:w="853" w:type="dxa"/>
            <w:tcBorders>
              <w:top w:val="single" w:color="auto" w:sz="4" w:space="0"/>
              <w:left w:val="single" w:color="auto" w:sz="4" w:space="0"/>
              <w:bottom w:val="single" w:color="auto" w:sz="4" w:space="0"/>
              <w:right w:val="single" w:color="auto" w:sz="4" w:space="0"/>
            </w:tcBorders>
            <w:vAlign w:val="center"/>
          </w:tcPr>
          <w:p w14:paraId="3FA658B6">
            <w:pPr>
              <w:widowControl/>
              <w:jc w:val="center"/>
              <w:rPr>
                <w:rFonts w:ascii="宋体" w:hAnsi="宋体" w:cs="宋体"/>
                <w:b/>
                <w:bCs/>
                <w:color w:val="000000"/>
                <w:kern w:val="0"/>
                <w:sz w:val="22"/>
                <w:szCs w:val="22"/>
              </w:rPr>
            </w:pPr>
            <w:r>
              <w:rPr>
                <w:rFonts w:hint="eastAsia" w:ascii="宋体" w:hAnsi="宋体" w:cs="宋体"/>
                <w:b/>
                <w:bCs/>
                <w:color w:val="000000"/>
                <w:kern w:val="0"/>
                <w:sz w:val="22"/>
                <w:szCs w:val="22"/>
              </w:rPr>
              <w:t>单位</w:t>
            </w:r>
          </w:p>
        </w:tc>
      </w:tr>
      <w:tr w14:paraId="1AD22C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81" w:hRule="atLeast"/>
          <w:jc w:val="center"/>
        </w:trPr>
        <w:tc>
          <w:tcPr>
            <w:tcW w:w="1700" w:type="dxa"/>
            <w:tcBorders>
              <w:top w:val="single" w:color="auto" w:sz="4" w:space="0"/>
              <w:left w:val="single" w:color="auto" w:sz="4" w:space="0"/>
              <w:bottom w:val="single" w:color="auto" w:sz="4" w:space="0"/>
              <w:right w:val="single" w:color="auto" w:sz="4" w:space="0"/>
            </w:tcBorders>
            <w:shd w:val="clear" w:color="auto" w:fill="auto"/>
            <w:vAlign w:val="center"/>
          </w:tcPr>
          <w:p w14:paraId="5B24122F">
            <w:pPr>
              <w:widowControl/>
              <w:jc w:val="center"/>
              <w:rPr>
                <w:rFonts w:ascii="Calibri" w:hAnsi="Calibri" w:cs="宋体"/>
                <w:color w:val="000000"/>
                <w:kern w:val="0"/>
                <w:sz w:val="22"/>
                <w:szCs w:val="22"/>
              </w:rPr>
            </w:pPr>
            <w:r>
              <w:rPr>
                <w:rFonts w:hint="eastAsia" w:ascii="Calibri" w:hAnsi="Calibri" w:cs="宋体"/>
                <w:color w:val="000000"/>
                <w:kern w:val="0"/>
                <w:sz w:val="22"/>
                <w:szCs w:val="22"/>
              </w:rPr>
              <w:t>现场勘测及</w:t>
            </w:r>
          </w:p>
          <w:p w14:paraId="445068F4">
            <w:pPr>
              <w:widowControl/>
              <w:jc w:val="center"/>
              <w:rPr>
                <w:rFonts w:ascii="Calibri" w:hAnsi="Calibri" w:cs="宋体"/>
                <w:color w:val="000000"/>
                <w:kern w:val="0"/>
                <w:sz w:val="22"/>
                <w:szCs w:val="22"/>
              </w:rPr>
            </w:pPr>
            <w:r>
              <w:rPr>
                <w:rFonts w:hint="eastAsia" w:ascii="Calibri" w:hAnsi="Calibri" w:cs="宋体"/>
                <w:color w:val="000000"/>
                <w:kern w:val="0"/>
                <w:sz w:val="22"/>
                <w:szCs w:val="22"/>
              </w:rPr>
              <w:t>技术交底</w:t>
            </w:r>
          </w:p>
          <w:p w14:paraId="26D2DCFA">
            <w:pPr>
              <w:widowControl/>
              <w:jc w:val="center"/>
              <w:rPr>
                <w:rFonts w:ascii="宋体" w:hAnsi="宋体" w:cs="宋体"/>
                <w:color w:val="000000"/>
                <w:kern w:val="0"/>
                <w:sz w:val="22"/>
                <w:szCs w:val="22"/>
              </w:rPr>
            </w:pPr>
            <w:r>
              <w:rPr>
                <w:rFonts w:ascii="Calibri" w:hAnsi="Calibri" w:cs="Calibri"/>
                <w:color w:val="000000"/>
                <w:kern w:val="0"/>
                <w:sz w:val="22"/>
                <w:szCs w:val="22"/>
              </w:rPr>
              <w:t>(</w:t>
            </w:r>
            <w:r>
              <w:rPr>
                <w:rFonts w:hint="eastAsia" w:ascii="Calibri" w:hAnsi="Calibri" w:cs="宋体"/>
                <w:color w:val="000000"/>
                <w:kern w:val="0"/>
                <w:sz w:val="22"/>
                <w:szCs w:val="22"/>
              </w:rPr>
              <w:t>第</w:t>
            </w:r>
            <w:r>
              <w:rPr>
                <w:rFonts w:ascii="Calibri" w:hAnsi="Calibri" w:cs="Calibri"/>
                <w:color w:val="000000"/>
                <w:kern w:val="0"/>
                <w:sz w:val="22"/>
                <w:szCs w:val="22"/>
              </w:rPr>
              <w:t>1</w:t>
            </w:r>
            <w:r>
              <w:rPr>
                <w:rFonts w:hint="eastAsia" w:ascii="Calibri" w:hAnsi="Calibri" w:cs="宋体"/>
                <w:color w:val="000000"/>
                <w:kern w:val="0"/>
                <w:sz w:val="22"/>
                <w:szCs w:val="22"/>
              </w:rPr>
              <w:t>次</w:t>
            </w:r>
            <w:r>
              <w:rPr>
                <w:rFonts w:ascii="Calibri" w:hAnsi="Calibri" w:cs="Calibri"/>
                <w:color w:val="000000"/>
                <w:kern w:val="0"/>
                <w:sz w:val="22"/>
                <w:szCs w:val="22"/>
              </w:rPr>
              <w:t>)</w:t>
            </w:r>
          </w:p>
        </w:tc>
        <w:tc>
          <w:tcPr>
            <w:tcW w:w="7532" w:type="dxa"/>
            <w:tcBorders>
              <w:top w:val="single" w:color="auto" w:sz="4" w:space="0"/>
              <w:left w:val="single" w:color="auto" w:sz="4" w:space="0"/>
              <w:bottom w:val="single" w:color="auto" w:sz="4" w:space="0"/>
              <w:right w:val="single" w:color="auto" w:sz="4" w:space="0"/>
            </w:tcBorders>
            <w:shd w:val="clear" w:color="auto" w:fill="auto"/>
            <w:vAlign w:val="center"/>
          </w:tcPr>
          <w:p w14:paraId="33CB64AC">
            <w:pPr>
              <w:widowControl/>
              <w:jc w:val="left"/>
              <w:rPr>
                <w:rFonts w:ascii="宋体" w:hAnsi="宋体" w:cs="宋体"/>
                <w:color w:val="000000"/>
                <w:kern w:val="0"/>
                <w:sz w:val="22"/>
                <w:szCs w:val="22"/>
              </w:rPr>
            </w:pPr>
            <w:r>
              <w:rPr>
                <w:rFonts w:hint="eastAsia" w:ascii="Calibri" w:hAnsi="Calibri" w:cs="Calibri"/>
                <w:color w:val="000000"/>
                <w:kern w:val="0"/>
                <w:sz w:val="22"/>
                <w:szCs w:val="22"/>
              </w:rPr>
              <w:t>（1）</w:t>
            </w:r>
            <w:r>
              <w:rPr>
                <w:rFonts w:hint="eastAsia" w:ascii="Calibri" w:hAnsi="Calibri" w:cs="宋体"/>
                <w:color w:val="000000"/>
                <w:kern w:val="0"/>
                <w:sz w:val="22"/>
                <w:szCs w:val="22"/>
              </w:rPr>
              <w:t>项目管理公司接到项目派单并收款后，及时赴现场丈量；</w:t>
            </w:r>
            <w:r>
              <w:rPr>
                <w:rFonts w:ascii="宋体" w:hAnsi="宋体" w:cs="宋体"/>
                <w:color w:val="000000"/>
                <w:kern w:val="0"/>
                <w:sz w:val="22"/>
                <w:szCs w:val="22"/>
              </w:rPr>
              <w:br w:type="textWrapping"/>
            </w:r>
            <w:r>
              <w:rPr>
                <w:rFonts w:hint="eastAsia" w:ascii="Calibri" w:hAnsi="Calibri" w:cs="Calibri"/>
                <w:color w:val="000000"/>
                <w:kern w:val="0"/>
                <w:sz w:val="22"/>
                <w:szCs w:val="22"/>
              </w:rPr>
              <w:t>（2）</w:t>
            </w:r>
            <w:r>
              <w:rPr>
                <w:rFonts w:hint="eastAsia" w:ascii="Calibri" w:hAnsi="Calibri" w:cs="宋体"/>
                <w:color w:val="000000"/>
                <w:kern w:val="0"/>
                <w:sz w:val="22"/>
                <w:szCs w:val="22"/>
              </w:rPr>
              <w:t>提供初步方案设计的规划草图供厂方和经销商确认。包括：原始一二层平面图、原始建筑外立面图；规划一二层改造图。</w:t>
            </w:r>
          </w:p>
          <w:p w14:paraId="34795C72">
            <w:pPr>
              <w:widowControl/>
              <w:jc w:val="left"/>
              <w:rPr>
                <w:rFonts w:ascii="宋体" w:hAnsi="宋体" w:cs="宋体"/>
                <w:color w:val="000000"/>
                <w:kern w:val="0"/>
                <w:sz w:val="22"/>
                <w:szCs w:val="22"/>
              </w:rPr>
            </w:pPr>
            <w:r>
              <w:rPr>
                <w:rFonts w:hint="eastAsia" w:ascii="Calibri" w:hAnsi="Calibri" w:cs="Calibri"/>
                <w:color w:val="000000"/>
                <w:kern w:val="0"/>
                <w:sz w:val="22"/>
                <w:szCs w:val="22"/>
              </w:rPr>
              <w:t>（3）</w:t>
            </w:r>
            <w:r>
              <w:rPr>
                <w:rFonts w:hint="eastAsia" w:ascii="Calibri" w:hAnsi="Calibri" w:cs="宋体"/>
                <w:color w:val="000000"/>
                <w:kern w:val="0"/>
                <w:sz w:val="22"/>
                <w:szCs w:val="22"/>
              </w:rPr>
              <w:t>项目管理公司对相关事项进行详细交底，内容包含：介绍项目形象设计标准、施工中的要求和注意事项、协助经销商根据既定流程完成建店物料的订购，明确在装修施工阶段经销商必须配合完成的工作、讲解验收标准；施工交底记录文件经第三方、</w:t>
            </w:r>
            <w:r>
              <w:rPr>
                <w:rFonts w:ascii="Calibri" w:hAnsi="Calibri" w:cs="Calibri"/>
                <w:color w:val="000000"/>
                <w:kern w:val="0"/>
                <w:sz w:val="22"/>
                <w:szCs w:val="22"/>
              </w:rPr>
              <w:t>4S</w:t>
            </w:r>
            <w:r>
              <w:rPr>
                <w:rFonts w:hint="eastAsia" w:ascii="Calibri" w:hAnsi="Calibri" w:cs="宋体"/>
                <w:color w:val="000000"/>
                <w:kern w:val="0"/>
                <w:sz w:val="22"/>
                <w:szCs w:val="22"/>
              </w:rPr>
              <w:t>店负责人共同签字后交付公司备案。</w:t>
            </w:r>
          </w:p>
        </w:tc>
        <w:tc>
          <w:tcPr>
            <w:tcW w:w="994" w:type="dxa"/>
            <w:tcBorders>
              <w:top w:val="single" w:color="auto" w:sz="4" w:space="0"/>
              <w:left w:val="single" w:color="auto" w:sz="4" w:space="0"/>
              <w:bottom w:val="single" w:color="auto" w:sz="4" w:space="0"/>
              <w:right w:val="single" w:color="auto" w:sz="4" w:space="0"/>
            </w:tcBorders>
            <w:shd w:val="clear" w:color="auto" w:fill="auto"/>
            <w:vAlign w:val="center"/>
          </w:tcPr>
          <w:p w14:paraId="08DBC16A">
            <w:pPr>
              <w:widowControl/>
              <w:jc w:val="center"/>
              <w:rPr>
                <w:rFonts w:ascii="宋体" w:hAnsi="宋体" w:cs="宋体"/>
                <w:color w:val="000000"/>
                <w:kern w:val="0"/>
                <w:sz w:val="22"/>
                <w:szCs w:val="22"/>
              </w:rPr>
            </w:pPr>
            <w:r>
              <w:rPr>
                <w:rFonts w:hint="eastAsia" w:ascii="Calibri" w:hAnsi="Calibri" w:cs="Calibri"/>
                <w:color w:val="000000"/>
                <w:kern w:val="0"/>
                <w:sz w:val="22"/>
                <w:szCs w:val="22"/>
                <w:lang w:val="en-US" w:eastAsia="zh-CN"/>
              </w:rPr>
              <w:t>5</w:t>
            </w:r>
            <w:r>
              <w:rPr>
                <w:rFonts w:hint="eastAsia" w:ascii="Calibri" w:hAnsi="Calibri" w:cs="宋体"/>
                <w:color w:val="000000"/>
                <w:kern w:val="0"/>
                <w:sz w:val="22"/>
                <w:szCs w:val="22"/>
              </w:rPr>
              <w:t>天</w:t>
            </w:r>
          </w:p>
        </w:tc>
        <w:tc>
          <w:tcPr>
            <w:tcW w:w="853" w:type="dxa"/>
            <w:vMerge w:val="restart"/>
            <w:tcBorders>
              <w:top w:val="single" w:color="auto" w:sz="4" w:space="0"/>
              <w:left w:val="single" w:color="auto" w:sz="4" w:space="0"/>
              <w:right w:val="single" w:color="auto" w:sz="4" w:space="0"/>
            </w:tcBorders>
            <w:vAlign w:val="center"/>
          </w:tcPr>
          <w:p w14:paraId="7C7EF255">
            <w:pPr>
              <w:widowControl/>
              <w:jc w:val="center"/>
              <w:rPr>
                <w:rFonts w:ascii="Calibri" w:hAnsi="Calibri" w:cs="Calibri"/>
                <w:color w:val="000000"/>
                <w:kern w:val="0"/>
                <w:sz w:val="22"/>
                <w:szCs w:val="22"/>
              </w:rPr>
            </w:pPr>
            <w:r>
              <w:rPr>
                <w:rFonts w:hint="eastAsia" w:ascii="Calibri" w:hAnsi="Calibri" w:cs="Calibri"/>
                <w:color w:val="000000"/>
                <w:kern w:val="0"/>
                <w:sz w:val="22"/>
                <w:szCs w:val="22"/>
              </w:rPr>
              <w:t>元/家</w:t>
            </w:r>
          </w:p>
        </w:tc>
      </w:tr>
      <w:tr w14:paraId="3902D0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9" w:hRule="atLeast"/>
          <w:jc w:val="center"/>
        </w:trPr>
        <w:tc>
          <w:tcPr>
            <w:tcW w:w="1700" w:type="dxa"/>
            <w:tcBorders>
              <w:top w:val="single" w:color="auto" w:sz="4" w:space="0"/>
              <w:left w:val="single" w:color="auto" w:sz="4" w:space="0"/>
              <w:bottom w:val="single" w:color="auto" w:sz="4" w:space="0"/>
              <w:right w:val="single" w:color="auto" w:sz="4" w:space="0"/>
            </w:tcBorders>
            <w:shd w:val="clear" w:color="auto" w:fill="auto"/>
            <w:vAlign w:val="center"/>
          </w:tcPr>
          <w:p w14:paraId="2526D3EA">
            <w:pPr>
              <w:widowControl/>
              <w:jc w:val="center"/>
              <w:rPr>
                <w:rFonts w:ascii="Calibri" w:hAnsi="Calibri" w:cs="宋体"/>
                <w:color w:val="000000"/>
                <w:kern w:val="0"/>
                <w:sz w:val="22"/>
                <w:szCs w:val="22"/>
              </w:rPr>
            </w:pPr>
            <w:r>
              <w:rPr>
                <w:rFonts w:hint="eastAsia" w:ascii="Calibri" w:hAnsi="Calibri" w:cs="宋体"/>
                <w:color w:val="000000"/>
                <w:kern w:val="0"/>
                <w:sz w:val="22"/>
                <w:szCs w:val="22"/>
              </w:rPr>
              <w:t>方案设计</w:t>
            </w:r>
          </w:p>
          <w:p w14:paraId="79203EA5">
            <w:pPr>
              <w:widowControl/>
              <w:jc w:val="center"/>
              <w:rPr>
                <w:rFonts w:ascii="宋体" w:hAnsi="宋体" w:cs="宋体"/>
                <w:color w:val="000000"/>
                <w:kern w:val="0"/>
                <w:sz w:val="22"/>
                <w:szCs w:val="22"/>
              </w:rPr>
            </w:pPr>
            <w:r>
              <w:rPr>
                <w:rFonts w:ascii="Calibri" w:hAnsi="Calibri" w:cs="Calibri"/>
                <w:color w:val="000000"/>
                <w:kern w:val="0"/>
                <w:sz w:val="22"/>
                <w:szCs w:val="22"/>
              </w:rPr>
              <w:t>(</w:t>
            </w:r>
            <w:r>
              <w:rPr>
                <w:rFonts w:hint="eastAsia" w:ascii="Calibri" w:hAnsi="Calibri" w:cs="宋体"/>
                <w:color w:val="000000"/>
                <w:kern w:val="0"/>
                <w:sz w:val="22"/>
                <w:szCs w:val="22"/>
              </w:rPr>
              <w:t>含初稿和全稿</w:t>
            </w:r>
            <w:r>
              <w:rPr>
                <w:rFonts w:ascii="Calibri" w:hAnsi="Calibri" w:cs="Calibri"/>
                <w:color w:val="000000"/>
                <w:kern w:val="0"/>
                <w:sz w:val="22"/>
                <w:szCs w:val="22"/>
              </w:rPr>
              <w:t>)</w:t>
            </w:r>
          </w:p>
        </w:tc>
        <w:tc>
          <w:tcPr>
            <w:tcW w:w="7532" w:type="dxa"/>
            <w:tcBorders>
              <w:top w:val="single" w:color="auto" w:sz="4" w:space="0"/>
              <w:left w:val="single" w:color="auto" w:sz="4" w:space="0"/>
              <w:bottom w:val="single" w:color="auto" w:sz="4" w:space="0"/>
              <w:right w:val="single" w:color="auto" w:sz="4" w:space="0"/>
            </w:tcBorders>
            <w:shd w:val="clear" w:color="auto" w:fill="auto"/>
            <w:vAlign w:val="center"/>
          </w:tcPr>
          <w:p w14:paraId="77D7532D">
            <w:pPr>
              <w:widowControl/>
              <w:jc w:val="left"/>
              <w:rPr>
                <w:rFonts w:hint="eastAsia" w:ascii="Calibri" w:hAnsi="Calibri" w:cs="宋体"/>
                <w:color w:val="000000"/>
                <w:kern w:val="0"/>
                <w:sz w:val="22"/>
                <w:szCs w:val="22"/>
              </w:rPr>
            </w:pPr>
            <w:r>
              <w:rPr>
                <w:rFonts w:hint="eastAsia" w:ascii="Calibri" w:hAnsi="Calibri" w:cs="Calibri"/>
                <w:color w:val="000000"/>
                <w:kern w:val="0"/>
                <w:sz w:val="22"/>
                <w:szCs w:val="22"/>
              </w:rPr>
              <w:t>（1）</w:t>
            </w:r>
            <w:r>
              <w:rPr>
                <w:rFonts w:hint="eastAsia" w:ascii="Calibri" w:hAnsi="Calibri" w:cs="宋体"/>
                <w:color w:val="000000"/>
                <w:kern w:val="0"/>
                <w:sz w:val="22"/>
                <w:szCs w:val="22"/>
              </w:rPr>
              <w:t>总平面图</w:t>
            </w:r>
          </w:p>
          <w:p w14:paraId="2E73C267">
            <w:pPr>
              <w:widowControl/>
              <w:jc w:val="left"/>
              <w:rPr>
                <w:rFonts w:hint="eastAsia" w:ascii="Calibri" w:hAnsi="Calibri" w:cs="宋体"/>
                <w:color w:val="000000"/>
                <w:kern w:val="0"/>
                <w:sz w:val="22"/>
                <w:szCs w:val="22"/>
              </w:rPr>
            </w:pPr>
            <w:r>
              <w:rPr>
                <w:rFonts w:hint="eastAsia" w:ascii="Calibri" w:hAnsi="Calibri" w:cs="Calibri"/>
                <w:color w:val="000000"/>
                <w:kern w:val="0"/>
                <w:sz w:val="22"/>
                <w:szCs w:val="22"/>
              </w:rPr>
              <w:t>（2）</w:t>
            </w:r>
            <w:r>
              <w:rPr>
                <w:rFonts w:hint="eastAsia" w:ascii="Calibri" w:hAnsi="Calibri" w:cs="宋体"/>
                <w:color w:val="000000"/>
                <w:kern w:val="0"/>
                <w:sz w:val="22"/>
                <w:szCs w:val="22"/>
              </w:rPr>
              <w:t>一层平面布置图</w:t>
            </w:r>
          </w:p>
          <w:p w14:paraId="71330574">
            <w:pPr>
              <w:widowControl/>
              <w:jc w:val="left"/>
              <w:rPr>
                <w:rFonts w:hint="eastAsia" w:ascii="Calibri" w:hAnsi="Calibri" w:cs="宋体"/>
                <w:color w:val="000000"/>
                <w:kern w:val="0"/>
                <w:sz w:val="22"/>
                <w:szCs w:val="22"/>
              </w:rPr>
            </w:pPr>
            <w:r>
              <w:rPr>
                <w:rFonts w:hint="eastAsia" w:ascii="Calibri" w:hAnsi="Calibri" w:cs="Calibri"/>
                <w:color w:val="000000"/>
                <w:kern w:val="0"/>
                <w:sz w:val="22"/>
                <w:szCs w:val="22"/>
              </w:rPr>
              <w:t>（3）</w:t>
            </w:r>
            <w:r>
              <w:rPr>
                <w:rFonts w:hint="eastAsia" w:ascii="Calibri" w:hAnsi="Calibri" w:cs="宋体"/>
                <w:color w:val="000000"/>
                <w:kern w:val="0"/>
                <w:sz w:val="22"/>
                <w:szCs w:val="22"/>
              </w:rPr>
              <w:t>室外正立面图</w:t>
            </w:r>
          </w:p>
          <w:p w14:paraId="1D97586B">
            <w:pPr>
              <w:widowControl/>
              <w:jc w:val="left"/>
              <w:rPr>
                <w:rFonts w:hint="eastAsia" w:ascii="Calibri" w:hAnsi="Calibri" w:cs="宋体"/>
                <w:color w:val="000000"/>
                <w:kern w:val="0"/>
                <w:sz w:val="22"/>
                <w:szCs w:val="22"/>
              </w:rPr>
            </w:pPr>
            <w:r>
              <w:rPr>
                <w:rFonts w:hint="eastAsia" w:ascii="Calibri" w:hAnsi="Calibri" w:cs="Calibri"/>
                <w:color w:val="000000"/>
                <w:kern w:val="0"/>
                <w:sz w:val="22"/>
                <w:szCs w:val="22"/>
              </w:rPr>
              <w:t>（4）</w:t>
            </w:r>
            <w:r>
              <w:rPr>
                <w:rFonts w:hint="eastAsia" w:ascii="Calibri" w:hAnsi="Calibri" w:cs="宋体"/>
                <w:color w:val="000000"/>
                <w:kern w:val="0"/>
                <w:sz w:val="22"/>
                <w:szCs w:val="22"/>
              </w:rPr>
              <w:t>展厅室内正立面图</w:t>
            </w:r>
          </w:p>
          <w:p w14:paraId="63A24AAC">
            <w:pPr>
              <w:widowControl/>
              <w:jc w:val="left"/>
              <w:rPr>
                <w:rFonts w:hint="eastAsia" w:ascii="Calibri" w:hAnsi="Calibri" w:cs="宋体"/>
                <w:color w:val="000000"/>
                <w:kern w:val="0"/>
                <w:sz w:val="22"/>
                <w:szCs w:val="22"/>
              </w:rPr>
            </w:pPr>
            <w:r>
              <w:rPr>
                <w:rFonts w:hint="eastAsia" w:ascii="Calibri" w:hAnsi="Calibri" w:cs="Calibri"/>
                <w:color w:val="000000"/>
                <w:kern w:val="0"/>
                <w:sz w:val="22"/>
                <w:szCs w:val="22"/>
              </w:rPr>
              <w:t>（5）</w:t>
            </w:r>
            <w:r>
              <w:rPr>
                <w:rFonts w:hint="eastAsia" w:ascii="Calibri" w:hAnsi="Calibri" w:cs="宋体"/>
                <w:color w:val="000000"/>
                <w:kern w:val="0"/>
                <w:sz w:val="22"/>
                <w:szCs w:val="22"/>
              </w:rPr>
              <w:t>维修接待形象墙正立面图</w:t>
            </w:r>
          </w:p>
          <w:p w14:paraId="38A3B8CF">
            <w:pPr>
              <w:widowControl/>
              <w:jc w:val="left"/>
              <w:rPr>
                <w:rFonts w:hint="eastAsia" w:ascii="Calibri" w:hAnsi="Calibri" w:cs="宋体"/>
                <w:color w:val="000000"/>
                <w:kern w:val="0"/>
                <w:sz w:val="22"/>
                <w:szCs w:val="22"/>
              </w:rPr>
            </w:pPr>
            <w:r>
              <w:rPr>
                <w:rFonts w:hint="eastAsia" w:ascii="Calibri" w:hAnsi="Calibri" w:cs="Calibri"/>
                <w:color w:val="000000"/>
                <w:kern w:val="0"/>
                <w:sz w:val="22"/>
                <w:szCs w:val="22"/>
              </w:rPr>
              <w:t>（6）</w:t>
            </w:r>
            <w:r>
              <w:rPr>
                <w:rFonts w:hint="eastAsia" w:ascii="Calibri" w:hAnsi="Calibri" w:cs="宋体"/>
                <w:color w:val="000000"/>
                <w:kern w:val="0"/>
                <w:sz w:val="22"/>
                <w:szCs w:val="22"/>
              </w:rPr>
              <w:t>外观效果图</w:t>
            </w:r>
          </w:p>
          <w:p w14:paraId="4A74B37B">
            <w:pPr>
              <w:widowControl/>
              <w:jc w:val="left"/>
              <w:rPr>
                <w:rFonts w:hint="eastAsia" w:ascii="Calibri" w:hAnsi="Calibri" w:cs="宋体"/>
                <w:color w:val="000000"/>
                <w:kern w:val="0"/>
                <w:sz w:val="22"/>
                <w:szCs w:val="22"/>
              </w:rPr>
            </w:pPr>
            <w:r>
              <w:rPr>
                <w:rFonts w:hint="eastAsia" w:ascii="Calibri" w:hAnsi="Calibri" w:cs="Calibri"/>
                <w:color w:val="000000"/>
                <w:kern w:val="0"/>
                <w:sz w:val="22"/>
                <w:szCs w:val="22"/>
              </w:rPr>
              <w:t>（7）</w:t>
            </w:r>
            <w:r>
              <w:rPr>
                <w:rFonts w:hint="eastAsia" w:ascii="Calibri" w:hAnsi="Calibri" w:cs="宋体"/>
                <w:color w:val="000000"/>
                <w:kern w:val="0"/>
                <w:sz w:val="22"/>
                <w:szCs w:val="22"/>
              </w:rPr>
              <w:t>示意图：</w:t>
            </w:r>
            <w:r>
              <w:rPr>
                <w:rFonts w:ascii="Calibri" w:hAnsi="Calibri" w:cs="Calibri"/>
                <w:color w:val="000000"/>
                <w:kern w:val="0"/>
                <w:sz w:val="22"/>
                <w:szCs w:val="22"/>
              </w:rPr>
              <w:t>1</w:t>
            </w:r>
            <w:r>
              <w:rPr>
                <w:rFonts w:hint="eastAsia" w:ascii="Calibri" w:hAnsi="Calibri" w:cs="宋体"/>
                <w:color w:val="000000"/>
                <w:kern w:val="0"/>
                <w:sz w:val="22"/>
                <w:szCs w:val="22"/>
              </w:rPr>
              <w:t>展厅室内效果图、</w:t>
            </w:r>
            <w:r>
              <w:rPr>
                <w:rFonts w:ascii="Calibri" w:hAnsi="Calibri" w:cs="Calibri"/>
                <w:color w:val="000000"/>
                <w:kern w:val="0"/>
                <w:sz w:val="22"/>
                <w:szCs w:val="22"/>
              </w:rPr>
              <w:t>2</w:t>
            </w:r>
            <w:r>
              <w:rPr>
                <w:rFonts w:hint="eastAsia" w:ascii="Calibri" w:hAnsi="Calibri" w:cs="宋体"/>
                <w:color w:val="000000"/>
                <w:kern w:val="0"/>
                <w:sz w:val="22"/>
                <w:szCs w:val="22"/>
              </w:rPr>
              <w:t>展厅室内效果图、</w:t>
            </w:r>
            <w:r>
              <w:rPr>
                <w:rFonts w:ascii="Calibri" w:hAnsi="Calibri" w:cs="Calibri"/>
                <w:color w:val="000000"/>
                <w:kern w:val="0"/>
                <w:sz w:val="22"/>
                <w:szCs w:val="22"/>
              </w:rPr>
              <w:t>3</w:t>
            </w:r>
            <w:r>
              <w:rPr>
                <w:rFonts w:hint="eastAsia" w:ascii="Calibri" w:hAnsi="Calibri" w:cs="宋体"/>
                <w:color w:val="000000"/>
                <w:kern w:val="0"/>
                <w:sz w:val="22"/>
                <w:szCs w:val="22"/>
              </w:rPr>
              <w:t>客户休息区效果图、</w:t>
            </w:r>
            <w:r>
              <w:rPr>
                <w:rFonts w:ascii="Calibri" w:hAnsi="Calibri" w:cs="Calibri"/>
                <w:color w:val="000000"/>
                <w:kern w:val="0"/>
                <w:sz w:val="22"/>
                <w:szCs w:val="22"/>
              </w:rPr>
              <w:t>4</w:t>
            </w:r>
            <w:r>
              <w:rPr>
                <w:rFonts w:hint="eastAsia" w:ascii="Calibri" w:hAnsi="Calibri" w:cs="宋体"/>
                <w:color w:val="000000"/>
                <w:kern w:val="0"/>
                <w:sz w:val="22"/>
                <w:szCs w:val="22"/>
              </w:rPr>
              <w:t>售后接待区效果图、</w:t>
            </w:r>
            <w:r>
              <w:rPr>
                <w:rFonts w:ascii="Calibri" w:hAnsi="Calibri" w:cs="Calibri"/>
                <w:color w:val="000000"/>
                <w:kern w:val="0"/>
                <w:sz w:val="22"/>
                <w:szCs w:val="22"/>
              </w:rPr>
              <w:t>5</w:t>
            </w:r>
            <w:r>
              <w:rPr>
                <w:rFonts w:hint="eastAsia" w:ascii="Calibri" w:hAnsi="Calibri" w:cs="宋体"/>
                <w:color w:val="000000"/>
                <w:kern w:val="0"/>
                <w:sz w:val="22"/>
                <w:szCs w:val="22"/>
              </w:rPr>
              <w:t>机修车间效果图</w:t>
            </w:r>
          </w:p>
          <w:p w14:paraId="657EDAD7">
            <w:pPr>
              <w:widowControl/>
              <w:jc w:val="left"/>
              <w:rPr>
                <w:rFonts w:hint="eastAsia" w:ascii="Calibri" w:hAnsi="Calibri" w:cs="宋体"/>
                <w:color w:val="000000"/>
                <w:kern w:val="0"/>
                <w:sz w:val="22"/>
                <w:szCs w:val="22"/>
              </w:rPr>
            </w:pPr>
            <w:r>
              <w:rPr>
                <w:rFonts w:hint="eastAsia" w:ascii="Calibri" w:hAnsi="Calibri" w:cs="Calibri"/>
                <w:color w:val="000000"/>
                <w:kern w:val="0"/>
                <w:sz w:val="22"/>
                <w:szCs w:val="22"/>
              </w:rPr>
              <w:t>（8）</w:t>
            </w:r>
            <w:r>
              <w:rPr>
                <w:rFonts w:hint="eastAsia" w:ascii="Calibri" w:hAnsi="Calibri" w:cs="宋体"/>
                <w:color w:val="000000"/>
                <w:kern w:val="0"/>
                <w:sz w:val="22"/>
                <w:szCs w:val="22"/>
              </w:rPr>
              <w:t>设计图纸确认回执（经销商）</w:t>
            </w:r>
          </w:p>
          <w:p w14:paraId="55E20C62">
            <w:pPr>
              <w:widowControl/>
              <w:jc w:val="left"/>
              <w:rPr>
                <w:rFonts w:hint="eastAsia" w:ascii="Calibri" w:hAnsi="Calibri" w:cs="宋体"/>
                <w:color w:val="000000"/>
                <w:kern w:val="0"/>
                <w:sz w:val="22"/>
                <w:szCs w:val="22"/>
              </w:rPr>
            </w:pPr>
            <w:r>
              <w:rPr>
                <w:rFonts w:hint="eastAsia" w:ascii="Calibri" w:hAnsi="Calibri" w:cs="Calibri"/>
                <w:color w:val="000000"/>
                <w:kern w:val="0"/>
                <w:sz w:val="22"/>
                <w:szCs w:val="22"/>
              </w:rPr>
              <w:t>（9）</w:t>
            </w:r>
            <w:r>
              <w:rPr>
                <w:rFonts w:hint="eastAsia" w:ascii="Calibri" w:hAnsi="Calibri" w:cs="宋体"/>
                <w:color w:val="000000"/>
                <w:kern w:val="0"/>
                <w:sz w:val="22"/>
                <w:szCs w:val="22"/>
              </w:rPr>
              <w:t>设计方案差异说明</w:t>
            </w:r>
          </w:p>
          <w:p w14:paraId="1A1FEFCB">
            <w:pPr>
              <w:widowControl/>
              <w:jc w:val="left"/>
              <w:rPr>
                <w:rFonts w:ascii="宋体" w:hAnsi="宋体" w:cs="宋体"/>
                <w:color w:val="000000"/>
                <w:kern w:val="0"/>
                <w:sz w:val="22"/>
                <w:szCs w:val="22"/>
              </w:rPr>
            </w:pPr>
            <w:r>
              <w:rPr>
                <w:rFonts w:hint="eastAsia" w:ascii="Calibri" w:hAnsi="Calibri" w:cs="Calibri"/>
                <w:color w:val="000000"/>
                <w:kern w:val="0"/>
                <w:sz w:val="22"/>
                <w:szCs w:val="22"/>
              </w:rPr>
              <w:t>（1</w:t>
            </w:r>
            <w:r>
              <w:rPr>
                <w:rFonts w:ascii="Calibri" w:hAnsi="Calibri" w:cs="Calibri"/>
                <w:color w:val="000000"/>
                <w:kern w:val="0"/>
                <w:sz w:val="22"/>
                <w:szCs w:val="22"/>
              </w:rPr>
              <w:t>0</w:t>
            </w:r>
            <w:r>
              <w:rPr>
                <w:rFonts w:hint="eastAsia" w:ascii="Calibri" w:hAnsi="Calibri" w:cs="Calibri"/>
                <w:color w:val="000000"/>
                <w:kern w:val="0"/>
                <w:sz w:val="22"/>
                <w:szCs w:val="22"/>
              </w:rPr>
              <w:t>）</w:t>
            </w:r>
            <w:r>
              <w:rPr>
                <w:rFonts w:hint="eastAsia" w:ascii="Calibri" w:hAnsi="Calibri" w:cs="宋体"/>
                <w:color w:val="000000"/>
                <w:kern w:val="0"/>
                <w:sz w:val="22"/>
                <w:szCs w:val="22"/>
              </w:rPr>
              <w:t>物料订购清单</w:t>
            </w:r>
          </w:p>
        </w:tc>
        <w:tc>
          <w:tcPr>
            <w:tcW w:w="994" w:type="dxa"/>
            <w:tcBorders>
              <w:top w:val="single" w:color="auto" w:sz="4" w:space="0"/>
              <w:left w:val="single" w:color="auto" w:sz="4" w:space="0"/>
              <w:bottom w:val="single" w:color="auto" w:sz="4" w:space="0"/>
              <w:right w:val="single" w:color="auto" w:sz="4" w:space="0"/>
            </w:tcBorders>
            <w:shd w:val="clear" w:color="auto" w:fill="auto"/>
            <w:vAlign w:val="center"/>
          </w:tcPr>
          <w:p w14:paraId="5C1FB4B7">
            <w:pPr>
              <w:widowControl/>
              <w:jc w:val="center"/>
              <w:rPr>
                <w:rFonts w:ascii="宋体" w:hAnsi="宋体" w:cs="宋体"/>
                <w:color w:val="000000"/>
                <w:kern w:val="0"/>
                <w:sz w:val="22"/>
                <w:szCs w:val="22"/>
              </w:rPr>
            </w:pPr>
            <w:r>
              <w:rPr>
                <w:rFonts w:ascii="Calibri" w:hAnsi="Calibri" w:cs="Calibri"/>
                <w:color w:val="000000"/>
                <w:kern w:val="0"/>
                <w:sz w:val="22"/>
                <w:szCs w:val="22"/>
              </w:rPr>
              <w:t>2</w:t>
            </w:r>
            <w:r>
              <w:rPr>
                <w:rFonts w:hint="eastAsia" w:ascii="Calibri" w:hAnsi="Calibri" w:cs="宋体"/>
                <w:color w:val="000000"/>
                <w:kern w:val="0"/>
                <w:sz w:val="22"/>
                <w:szCs w:val="22"/>
              </w:rPr>
              <w:t>天</w:t>
            </w:r>
          </w:p>
        </w:tc>
        <w:tc>
          <w:tcPr>
            <w:tcW w:w="853" w:type="dxa"/>
            <w:vMerge w:val="continue"/>
            <w:tcBorders>
              <w:left w:val="single" w:color="auto" w:sz="4" w:space="0"/>
              <w:right w:val="single" w:color="auto" w:sz="4" w:space="0"/>
            </w:tcBorders>
          </w:tcPr>
          <w:p w14:paraId="2755B171">
            <w:pPr>
              <w:widowControl/>
              <w:jc w:val="center"/>
              <w:rPr>
                <w:rFonts w:ascii="Calibri" w:hAnsi="Calibri" w:cs="Calibri"/>
                <w:color w:val="000000"/>
                <w:kern w:val="0"/>
                <w:sz w:val="22"/>
                <w:szCs w:val="22"/>
              </w:rPr>
            </w:pPr>
          </w:p>
        </w:tc>
      </w:tr>
      <w:tr w14:paraId="2581C3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8" w:hRule="atLeast"/>
          <w:jc w:val="center"/>
        </w:trPr>
        <w:tc>
          <w:tcPr>
            <w:tcW w:w="1700" w:type="dxa"/>
            <w:tcBorders>
              <w:top w:val="single" w:color="auto" w:sz="4" w:space="0"/>
              <w:left w:val="single" w:color="auto" w:sz="4" w:space="0"/>
              <w:bottom w:val="single" w:color="auto" w:sz="4" w:space="0"/>
              <w:right w:val="single" w:color="auto" w:sz="4" w:space="0"/>
            </w:tcBorders>
            <w:shd w:val="clear" w:color="auto" w:fill="auto"/>
            <w:vAlign w:val="center"/>
          </w:tcPr>
          <w:p w14:paraId="77F6FA0E">
            <w:pPr>
              <w:widowControl/>
              <w:jc w:val="center"/>
              <w:rPr>
                <w:rFonts w:ascii="Calibri" w:hAnsi="Calibri" w:cs="宋体"/>
                <w:color w:val="000000"/>
                <w:kern w:val="0"/>
                <w:sz w:val="22"/>
                <w:szCs w:val="22"/>
              </w:rPr>
            </w:pPr>
            <w:r>
              <w:rPr>
                <w:rFonts w:hint="eastAsia" w:ascii="Calibri" w:hAnsi="Calibri" w:cs="宋体"/>
                <w:color w:val="000000"/>
                <w:kern w:val="0"/>
                <w:sz w:val="22"/>
                <w:szCs w:val="22"/>
              </w:rPr>
              <w:t>过程管理</w:t>
            </w:r>
          </w:p>
          <w:p w14:paraId="285C9EEB">
            <w:pPr>
              <w:widowControl/>
              <w:jc w:val="center"/>
              <w:rPr>
                <w:rFonts w:ascii="宋体" w:hAnsi="宋体" w:cs="宋体"/>
                <w:color w:val="000000"/>
                <w:kern w:val="0"/>
                <w:sz w:val="22"/>
                <w:szCs w:val="22"/>
              </w:rPr>
            </w:pPr>
            <w:r>
              <w:rPr>
                <w:rFonts w:hint="eastAsia" w:ascii="Calibri" w:hAnsi="Calibri" w:cs="宋体"/>
                <w:color w:val="000000"/>
                <w:kern w:val="0"/>
                <w:sz w:val="22"/>
                <w:szCs w:val="22"/>
              </w:rPr>
              <w:t>（远程）</w:t>
            </w:r>
          </w:p>
        </w:tc>
        <w:tc>
          <w:tcPr>
            <w:tcW w:w="7532" w:type="dxa"/>
            <w:tcBorders>
              <w:top w:val="single" w:color="auto" w:sz="4" w:space="0"/>
              <w:left w:val="single" w:color="auto" w:sz="4" w:space="0"/>
              <w:bottom w:val="single" w:color="auto" w:sz="4" w:space="0"/>
              <w:right w:val="single" w:color="auto" w:sz="4" w:space="0"/>
            </w:tcBorders>
            <w:shd w:val="clear" w:color="auto" w:fill="auto"/>
            <w:vAlign w:val="center"/>
          </w:tcPr>
          <w:p w14:paraId="7B89179B">
            <w:pPr>
              <w:widowControl/>
              <w:jc w:val="left"/>
              <w:rPr>
                <w:rFonts w:ascii="宋体" w:hAnsi="宋体" w:cs="宋体"/>
                <w:color w:val="000000"/>
                <w:kern w:val="0"/>
                <w:sz w:val="22"/>
                <w:szCs w:val="22"/>
              </w:rPr>
            </w:pPr>
            <w:r>
              <w:rPr>
                <w:rFonts w:hint="eastAsia" w:ascii="Calibri" w:hAnsi="Calibri" w:cs="宋体"/>
                <w:color w:val="000000"/>
                <w:kern w:val="0"/>
                <w:sz w:val="22"/>
                <w:szCs w:val="22"/>
              </w:rPr>
              <w:t>使用微信群等，随时沟通跟进项目进度</w:t>
            </w:r>
          </w:p>
        </w:tc>
        <w:tc>
          <w:tcPr>
            <w:tcW w:w="994" w:type="dxa"/>
            <w:tcBorders>
              <w:top w:val="single" w:color="auto" w:sz="4" w:space="0"/>
              <w:left w:val="single" w:color="auto" w:sz="4" w:space="0"/>
              <w:bottom w:val="single" w:color="auto" w:sz="4" w:space="0"/>
              <w:right w:val="single" w:color="auto" w:sz="4" w:space="0"/>
            </w:tcBorders>
            <w:shd w:val="clear" w:color="auto" w:fill="auto"/>
            <w:vAlign w:val="center"/>
          </w:tcPr>
          <w:p w14:paraId="6F4F1BB7">
            <w:pPr>
              <w:widowControl/>
              <w:jc w:val="center"/>
              <w:rPr>
                <w:rFonts w:ascii="Calibri" w:hAnsi="Calibri" w:cs="Calibri"/>
                <w:color w:val="000000"/>
                <w:kern w:val="0"/>
                <w:sz w:val="22"/>
                <w:szCs w:val="22"/>
              </w:rPr>
            </w:pPr>
            <w:r>
              <w:rPr>
                <w:rFonts w:ascii="Calibri" w:hAnsi="Calibri" w:cs="Calibri"/>
                <w:color w:val="000000"/>
                <w:kern w:val="0"/>
                <w:sz w:val="22"/>
                <w:szCs w:val="22"/>
              </w:rPr>
              <w:t>/</w:t>
            </w:r>
          </w:p>
        </w:tc>
        <w:tc>
          <w:tcPr>
            <w:tcW w:w="853" w:type="dxa"/>
            <w:vMerge w:val="continue"/>
            <w:tcBorders>
              <w:left w:val="single" w:color="auto" w:sz="4" w:space="0"/>
              <w:right w:val="single" w:color="auto" w:sz="4" w:space="0"/>
            </w:tcBorders>
          </w:tcPr>
          <w:p w14:paraId="15EA6A82">
            <w:pPr>
              <w:widowControl/>
              <w:jc w:val="center"/>
              <w:rPr>
                <w:rFonts w:ascii="Calibri" w:hAnsi="Calibri" w:cs="Calibri"/>
                <w:color w:val="000000"/>
                <w:kern w:val="0"/>
                <w:sz w:val="22"/>
                <w:szCs w:val="22"/>
              </w:rPr>
            </w:pPr>
          </w:p>
        </w:tc>
      </w:tr>
      <w:tr w14:paraId="2761B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64" w:hRule="atLeast"/>
          <w:jc w:val="center"/>
        </w:trPr>
        <w:tc>
          <w:tcPr>
            <w:tcW w:w="1700" w:type="dxa"/>
            <w:tcBorders>
              <w:top w:val="single" w:color="auto" w:sz="4" w:space="0"/>
              <w:left w:val="single" w:color="auto" w:sz="4" w:space="0"/>
              <w:bottom w:val="single" w:color="auto" w:sz="4" w:space="0"/>
              <w:right w:val="single" w:color="auto" w:sz="4" w:space="0"/>
            </w:tcBorders>
            <w:shd w:val="clear" w:color="auto" w:fill="auto"/>
            <w:vAlign w:val="center"/>
          </w:tcPr>
          <w:p w14:paraId="30D3F71C">
            <w:pPr>
              <w:widowControl/>
              <w:jc w:val="center"/>
              <w:rPr>
                <w:rFonts w:ascii="Calibri" w:hAnsi="Calibri" w:cs="宋体"/>
                <w:color w:val="000000"/>
                <w:kern w:val="0"/>
                <w:sz w:val="22"/>
                <w:szCs w:val="22"/>
              </w:rPr>
            </w:pPr>
            <w:r>
              <w:rPr>
                <w:rFonts w:hint="eastAsia" w:ascii="Calibri" w:hAnsi="Calibri" w:cs="宋体"/>
                <w:color w:val="000000"/>
                <w:kern w:val="0"/>
                <w:sz w:val="22"/>
                <w:szCs w:val="22"/>
              </w:rPr>
              <w:t>现场验收及</w:t>
            </w:r>
          </w:p>
          <w:p w14:paraId="477B1021">
            <w:pPr>
              <w:widowControl/>
              <w:jc w:val="center"/>
              <w:rPr>
                <w:rFonts w:ascii="Calibri" w:hAnsi="Calibri" w:cs="宋体"/>
                <w:color w:val="000000"/>
                <w:kern w:val="0"/>
                <w:sz w:val="22"/>
                <w:szCs w:val="22"/>
              </w:rPr>
            </w:pPr>
            <w:r>
              <w:rPr>
                <w:rFonts w:hint="eastAsia" w:ascii="Calibri" w:hAnsi="Calibri" w:cs="宋体"/>
                <w:color w:val="000000"/>
                <w:kern w:val="0"/>
                <w:sz w:val="22"/>
                <w:szCs w:val="22"/>
              </w:rPr>
              <w:t>验收资料报批</w:t>
            </w:r>
          </w:p>
          <w:p w14:paraId="68C1902D">
            <w:pPr>
              <w:widowControl/>
              <w:jc w:val="center"/>
              <w:rPr>
                <w:rFonts w:ascii="宋体" w:hAnsi="宋体" w:cs="宋体"/>
                <w:color w:val="000000"/>
                <w:kern w:val="0"/>
                <w:sz w:val="22"/>
                <w:szCs w:val="22"/>
              </w:rPr>
            </w:pPr>
            <w:r>
              <w:rPr>
                <w:rFonts w:ascii="Calibri" w:hAnsi="Calibri" w:cs="Calibri"/>
                <w:color w:val="000000"/>
                <w:kern w:val="0"/>
                <w:sz w:val="22"/>
                <w:szCs w:val="22"/>
              </w:rPr>
              <w:t>(</w:t>
            </w:r>
            <w:r>
              <w:rPr>
                <w:rFonts w:hint="eastAsia" w:ascii="Calibri" w:hAnsi="Calibri" w:cs="宋体"/>
                <w:color w:val="000000"/>
                <w:kern w:val="0"/>
                <w:sz w:val="22"/>
                <w:szCs w:val="22"/>
              </w:rPr>
              <w:t>第</w:t>
            </w:r>
            <w:r>
              <w:rPr>
                <w:rFonts w:ascii="Calibri" w:hAnsi="Calibri" w:cs="Calibri"/>
                <w:color w:val="000000"/>
                <w:kern w:val="0"/>
                <w:sz w:val="22"/>
                <w:szCs w:val="22"/>
              </w:rPr>
              <w:t>2</w:t>
            </w:r>
            <w:r>
              <w:rPr>
                <w:rFonts w:hint="eastAsia" w:ascii="Calibri" w:hAnsi="Calibri" w:cs="宋体"/>
                <w:color w:val="000000"/>
                <w:kern w:val="0"/>
                <w:sz w:val="22"/>
                <w:szCs w:val="22"/>
              </w:rPr>
              <w:t>次</w:t>
            </w:r>
            <w:r>
              <w:rPr>
                <w:rFonts w:ascii="Calibri" w:hAnsi="Calibri" w:cs="Calibri"/>
                <w:color w:val="000000"/>
                <w:kern w:val="0"/>
                <w:sz w:val="22"/>
                <w:szCs w:val="22"/>
              </w:rPr>
              <w:t>)</w:t>
            </w:r>
          </w:p>
        </w:tc>
        <w:tc>
          <w:tcPr>
            <w:tcW w:w="7532" w:type="dxa"/>
            <w:tcBorders>
              <w:top w:val="single" w:color="auto" w:sz="4" w:space="0"/>
              <w:left w:val="single" w:color="auto" w:sz="4" w:space="0"/>
              <w:bottom w:val="single" w:color="auto" w:sz="4" w:space="0"/>
              <w:right w:val="single" w:color="auto" w:sz="4" w:space="0"/>
            </w:tcBorders>
            <w:shd w:val="clear" w:color="auto" w:fill="auto"/>
            <w:vAlign w:val="center"/>
          </w:tcPr>
          <w:p w14:paraId="32388C8C">
            <w:pPr>
              <w:widowControl/>
              <w:jc w:val="left"/>
              <w:rPr>
                <w:rFonts w:ascii="宋体" w:hAnsi="宋体" w:cs="宋体"/>
                <w:color w:val="000000"/>
                <w:kern w:val="0"/>
                <w:sz w:val="22"/>
                <w:szCs w:val="22"/>
              </w:rPr>
            </w:pPr>
            <w:r>
              <w:rPr>
                <w:rFonts w:hint="eastAsia" w:ascii="Calibri" w:hAnsi="Calibri" w:cs="宋体"/>
                <w:color w:val="000000"/>
                <w:kern w:val="0"/>
                <w:sz w:val="22"/>
                <w:szCs w:val="22"/>
              </w:rPr>
              <w:t>进入装修尾声时，项目管理公司需至</w:t>
            </w:r>
            <w:r>
              <w:rPr>
                <w:rFonts w:ascii="Calibri" w:hAnsi="Calibri" w:cs="Calibri"/>
                <w:color w:val="000000"/>
                <w:kern w:val="0"/>
                <w:sz w:val="22"/>
                <w:szCs w:val="22"/>
              </w:rPr>
              <w:t>4S</w:t>
            </w:r>
            <w:r>
              <w:rPr>
                <w:rFonts w:hint="eastAsia" w:ascii="Calibri" w:hAnsi="Calibri" w:cs="宋体"/>
                <w:color w:val="000000"/>
                <w:kern w:val="0"/>
                <w:sz w:val="22"/>
                <w:szCs w:val="22"/>
              </w:rPr>
              <w:t>店建设现场开展预验收工作：</w:t>
            </w:r>
            <w:r>
              <w:rPr>
                <w:rFonts w:ascii="宋体" w:hAnsi="宋体" w:cs="宋体"/>
                <w:color w:val="000000"/>
                <w:kern w:val="0"/>
                <w:sz w:val="22"/>
                <w:szCs w:val="22"/>
              </w:rPr>
              <w:br w:type="textWrapping"/>
            </w:r>
            <w:r>
              <w:rPr>
                <w:rFonts w:hint="eastAsia" w:ascii="Calibri" w:hAnsi="Calibri" w:cs="Calibri"/>
                <w:color w:val="000000"/>
                <w:kern w:val="0"/>
                <w:sz w:val="22"/>
                <w:szCs w:val="22"/>
              </w:rPr>
              <w:t>（1）</w:t>
            </w:r>
            <w:r>
              <w:rPr>
                <w:rFonts w:hint="eastAsia" w:ascii="Calibri" w:hAnsi="Calibri" w:cs="宋体"/>
                <w:color w:val="000000"/>
                <w:kern w:val="0"/>
                <w:sz w:val="22"/>
                <w:szCs w:val="22"/>
              </w:rPr>
              <w:t>根据建筑施工图对主体建设情况进行确认，预先判断主体形状是否符合建筑图，建成后的建筑形象是否符合设计预期；</w:t>
            </w:r>
            <w:r>
              <w:rPr>
                <w:rFonts w:ascii="宋体" w:hAnsi="宋体" w:cs="宋体"/>
                <w:color w:val="000000"/>
                <w:kern w:val="0"/>
                <w:sz w:val="22"/>
                <w:szCs w:val="22"/>
              </w:rPr>
              <w:br w:type="textWrapping"/>
            </w:r>
            <w:r>
              <w:rPr>
                <w:rFonts w:hint="eastAsia" w:ascii="Calibri" w:hAnsi="Calibri" w:cs="Calibri"/>
                <w:color w:val="000000"/>
                <w:kern w:val="0"/>
                <w:sz w:val="22"/>
                <w:szCs w:val="22"/>
              </w:rPr>
              <w:t>（2）</w:t>
            </w:r>
            <w:r>
              <w:rPr>
                <w:rFonts w:hint="eastAsia" w:ascii="Calibri" w:hAnsi="Calibri" w:cs="宋体"/>
                <w:color w:val="000000"/>
                <w:kern w:val="0"/>
                <w:sz w:val="22"/>
                <w:szCs w:val="22"/>
              </w:rPr>
              <w:t>对不符合方案图及施工图之处，提出整改要求，确定整改时间要求；</w:t>
            </w:r>
            <w:r>
              <w:rPr>
                <w:rFonts w:ascii="宋体" w:hAnsi="宋体" w:cs="宋体"/>
                <w:color w:val="000000"/>
                <w:kern w:val="0"/>
                <w:sz w:val="22"/>
                <w:szCs w:val="22"/>
              </w:rPr>
              <w:br w:type="textWrapping"/>
            </w:r>
            <w:r>
              <w:rPr>
                <w:rFonts w:hint="eastAsia" w:ascii="Calibri" w:hAnsi="Calibri" w:cs="Calibri"/>
                <w:color w:val="000000"/>
                <w:kern w:val="0"/>
                <w:sz w:val="22"/>
                <w:szCs w:val="22"/>
              </w:rPr>
              <w:t>（3）</w:t>
            </w:r>
            <w:r>
              <w:rPr>
                <w:rFonts w:hint="eastAsia" w:ascii="Calibri" w:hAnsi="Calibri" w:cs="宋体"/>
                <w:color w:val="000000"/>
                <w:kern w:val="0"/>
                <w:sz w:val="22"/>
                <w:szCs w:val="22"/>
              </w:rPr>
              <w:t>指导经销商做好正式验收前的各项准备工作</w:t>
            </w:r>
            <w:r>
              <w:rPr>
                <w:rFonts w:ascii="Calibri" w:hAnsi="Calibri" w:cs="Calibri"/>
                <w:color w:val="000000"/>
                <w:kern w:val="0"/>
                <w:sz w:val="22"/>
                <w:szCs w:val="22"/>
              </w:rPr>
              <w:t>.</w:t>
            </w:r>
          </w:p>
        </w:tc>
        <w:tc>
          <w:tcPr>
            <w:tcW w:w="994" w:type="dxa"/>
            <w:tcBorders>
              <w:top w:val="single" w:color="auto" w:sz="4" w:space="0"/>
              <w:left w:val="single" w:color="auto" w:sz="4" w:space="0"/>
              <w:bottom w:val="single" w:color="auto" w:sz="4" w:space="0"/>
              <w:right w:val="single" w:color="auto" w:sz="4" w:space="0"/>
            </w:tcBorders>
            <w:shd w:val="clear" w:color="auto" w:fill="auto"/>
            <w:vAlign w:val="center"/>
          </w:tcPr>
          <w:p w14:paraId="0E3BA628">
            <w:pPr>
              <w:widowControl/>
              <w:jc w:val="center"/>
              <w:rPr>
                <w:rFonts w:ascii="宋体" w:hAnsi="宋体" w:cs="宋体"/>
                <w:color w:val="000000"/>
                <w:kern w:val="0"/>
                <w:sz w:val="22"/>
                <w:szCs w:val="22"/>
              </w:rPr>
            </w:pPr>
            <w:r>
              <w:rPr>
                <w:rFonts w:ascii="Calibri" w:hAnsi="Calibri" w:cs="Calibri"/>
                <w:color w:val="000000"/>
                <w:kern w:val="0"/>
                <w:sz w:val="22"/>
                <w:szCs w:val="22"/>
              </w:rPr>
              <w:t>3</w:t>
            </w:r>
            <w:r>
              <w:rPr>
                <w:rFonts w:hint="eastAsia" w:ascii="Calibri" w:hAnsi="Calibri" w:cs="宋体"/>
                <w:color w:val="000000"/>
                <w:kern w:val="0"/>
                <w:sz w:val="22"/>
                <w:szCs w:val="22"/>
              </w:rPr>
              <w:t>天</w:t>
            </w:r>
          </w:p>
        </w:tc>
        <w:tc>
          <w:tcPr>
            <w:tcW w:w="853" w:type="dxa"/>
            <w:vMerge w:val="continue"/>
            <w:tcBorders>
              <w:left w:val="single" w:color="auto" w:sz="4" w:space="0"/>
              <w:right w:val="single" w:color="auto" w:sz="4" w:space="0"/>
            </w:tcBorders>
          </w:tcPr>
          <w:p w14:paraId="69EF480C">
            <w:pPr>
              <w:widowControl/>
              <w:jc w:val="center"/>
              <w:rPr>
                <w:rFonts w:ascii="Calibri" w:hAnsi="Calibri" w:cs="Calibri"/>
                <w:color w:val="000000"/>
                <w:kern w:val="0"/>
                <w:sz w:val="22"/>
                <w:szCs w:val="22"/>
              </w:rPr>
            </w:pPr>
          </w:p>
        </w:tc>
      </w:tr>
      <w:tr w14:paraId="0AA0C8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3" w:hRule="atLeast"/>
          <w:jc w:val="center"/>
        </w:trPr>
        <w:tc>
          <w:tcPr>
            <w:tcW w:w="11079" w:type="dxa"/>
            <w:gridSpan w:val="4"/>
            <w:tcBorders>
              <w:top w:val="single" w:color="auto" w:sz="4" w:space="0"/>
              <w:left w:val="single" w:color="auto" w:sz="4" w:space="0"/>
              <w:bottom w:val="single" w:color="auto" w:sz="4" w:space="0"/>
              <w:right w:val="single" w:color="auto" w:sz="4" w:space="0"/>
            </w:tcBorders>
            <w:shd w:val="clear" w:color="auto" w:fill="auto"/>
            <w:vAlign w:val="center"/>
          </w:tcPr>
          <w:p w14:paraId="4EBB86B3">
            <w:pPr>
              <w:widowControl/>
              <w:jc w:val="left"/>
              <w:rPr>
                <w:rFonts w:ascii="Calibri" w:hAnsi="Calibri" w:cs="Calibri"/>
                <w:color w:val="000000"/>
                <w:kern w:val="0"/>
                <w:sz w:val="22"/>
                <w:szCs w:val="22"/>
              </w:rPr>
            </w:pPr>
            <w:r>
              <w:rPr>
                <w:rFonts w:hint="eastAsia" w:ascii="Calibri" w:hAnsi="Calibri" w:cs="Calibri"/>
                <w:color w:val="000000"/>
                <w:kern w:val="0"/>
                <w:sz w:val="22"/>
                <w:szCs w:val="22"/>
              </w:rPr>
              <w:t>要求：仅一级有项目管理费，二级由对应一级项目管理。</w:t>
            </w:r>
          </w:p>
        </w:tc>
      </w:tr>
    </w:tbl>
    <w:p w14:paraId="5C1BD222">
      <w:pPr>
        <w:adjustRightInd w:val="0"/>
        <w:snapToGrid w:val="0"/>
        <w:spacing w:line="360" w:lineRule="auto"/>
        <w:jc w:val="left"/>
        <w:rPr>
          <w:rFonts w:hint="eastAsia" w:ascii="宋体" w:hAnsi="宋体"/>
          <w:b/>
          <w:bCs/>
          <w:sz w:val="11"/>
          <w:szCs w:val="11"/>
        </w:rPr>
      </w:pPr>
    </w:p>
    <w:bookmarkEnd w:id="4"/>
    <w:bookmarkEnd w:id="5"/>
    <w:p w14:paraId="441C1E19">
      <w:pPr>
        <w:pStyle w:val="148"/>
        <w:numPr>
          <w:ilvl w:val="0"/>
          <w:numId w:val="0"/>
        </w:numPr>
        <w:adjustRightInd w:val="0"/>
        <w:snapToGrid w:val="0"/>
        <w:spacing w:line="360" w:lineRule="auto"/>
        <w:ind w:leftChars="0"/>
        <w:jc w:val="left"/>
        <w:rPr>
          <w:rFonts w:ascii="宋体" w:hAnsi="宋体"/>
          <w:sz w:val="24"/>
          <w:szCs w:val="24"/>
        </w:rPr>
      </w:pPr>
    </w:p>
    <w:p w14:paraId="302FA740">
      <w:pPr>
        <w:pStyle w:val="24"/>
        <w:widowControl/>
        <w:rPr>
          <w:rFonts w:hint="eastAsia" w:ascii="宋体" w:hAnsi="Courier New" w:eastAsia="宋体" w:cs="Times New Roman"/>
          <w:kern w:val="2"/>
          <w:sz w:val="21"/>
          <w:szCs w:val="21"/>
        </w:rPr>
      </w:pPr>
    </w:p>
    <w:p w14:paraId="6B02E6C5">
      <w:pPr>
        <w:pStyle w:val="24"/>
        <w:widowControl/>
        <w:rPr>
          <w:rFonts w:hint="eastAsia" w:ascii="宋体" w:hAnsi="Courier New" w:eastAsia="宋体" w:cs="Times New Roman"/>
          <w:kern w:val="2"/>
          <w:sz w:val="21"/>
          <w:szCs w:val="21"/>
        </w:rPr>
      </w:pPr>
    </w:p>
    <w:p w14:paraId="72482357">
      <w:pPr>
        <w:pStyle w:val="24"/>
        <w:widowControl/>
        <w:rPr>
          <w:rFonts w:hint="eastAsia" w:ascii="宋体" w:hAnsi="Courier New" w:eastAsia="宋体" w:cs="Times New Roman"/>
          <w:kern w:val="2"/>
          <w:sz w:val="21"/>
          <w:szCs w:val="21"/>
        </w:rPr>
      </w:pPr>
    </w:p>
    <w:p w14:paraId="40E3C51E">
      <w:pPr>
        <w:pStyle w:val="24"/>
        <w:widowControl/>
        <w:rPr>
          <w:rFonts w:hint="eastAsia" w:ascii="宋体" w:hAnsi="Courier New" w:eastAsia="宋体" w:cs="Times New Roman"/>
          <w:kern w:val="2"/>
          <w:sz w:val="21"/>
          <w:szCs w:val="21"/>
        </w:rPr>
      </w:pPr>
    </w:p>
    <w:p w14:paraId="4F00813A">
      <w:pPr>
        <w:pStyle w:val="24"/>
        <w:widowControl/>
        <w:rPr>
          <w:rFonts w:hint="eastAsia" w:ascii="宋体" w:hAnsi="Courier New" w:eastAsia="宋体" w:cs="Times New Roman"/>
          <w:kern w:val="2"/>
          <w:sz w:val="21"/>
          <w:szCs w:val="21"/>
        </w:rPr>
      </w:pPr>
    </w:p>
    <w:p w14:paraId="12A25E9A">
      <w:pPr>
        <w:pStyle w:val="24"/>
        <w:widowControl/>
        <w:rPr>
          <w:rFonts w:hint="eastAsia" w:ascii="宋体" w:hAnsi="Courier New" w:eastAsia="宋体" w:cs="Times New Roman"/>
          <w:kern w:val="2"/>
          <w:sz w:val="21"/>
          <w:szCs w:val="21"/>
        </w:rPr>
      </w:pPr>
    </w:p>
    <w:p w14:paraId="602524F0">
      <w:pPr>
        <w:pStyle w:val="24"/>
        <w:widowControl/>
        <w:rPr>
          <w:rFonts w:hint="eastAsia" w:ascii="宋体" w:hAnsi="Courier New" w:eastAsia="宋体" w:cs="Times New Roman"/>
          <w:kern w:val="2"/>
          <w:sz w:val="21"/>
          <w:szCs w:val="21"/>
        </w:rPr>
      </w:pPr>
    </w:p>
    <w:p w14:paraId="4A65C7AB">
      <w:pPr>
        <w:pStyle w:val="24"/>
        <w:widowControl/>
        <w:rPr>
          <w:rFonts w:hint="eastAsia" w:ascii="宋体" w:hAnsi="Courier New" w:eastAsia="宋体" w:cs="Times New Roman"/>
          <w:kern w:val="2"/>
          <w:sz w:val="21"/>
          <w:szCs w:val="21"/>
        </w:rPr>
      </w:pPr>
    </w:p>
    <w:p w14:paraId="788DB867">
      <w:pPr>
        <w:pStyle w:val="24"/>
        <w:widowControl/>
        <w:rPr>
          <w:rFonts w:hint="eastAsia" w:ascii="宋体" w:hAnsi="Courier New" w:eastAsia="宋体" w:cs="Times New Roman"/>
          <w:kern w:val="2"/>
          <w:sz w:val="21"/>
          <w:szCs w:val="21"/>
        </w:rPr>
      </w:pPr>
    </w:p>
    <w:p w14:paraId="72461C2A">
      <w:pPr>
        <w:pStyle w:val="24"/>
        <w:widowControl/>
        <w:rPr>
          <w:rFonts w:hint="eastAsia" w:ascii="宋体" w:hAnsi="Courier New" w:eastAsia="宋体" w:cs="Times New Roman"/>
          <w:kern w:val="2"/>
          <w:sz w:val="21"/>
          <w:szCs w:val="21"/>
        </w:rPr>
      </w:pPr>
    </w:p>
    <w:p w14:paraId="3874ABF5">
      <w:pPr>
        <w:pStyle w:val="24"/>
        <w:widowControl/>
        <w:rPr>
          <w:rFonts w:hint="eastAsia" w:ascii="宋体" w:hAnsi="Courier New" w:eastAsia="宋体" w:cs="Times New Roman"/>
          <w:kern w:val="2"/>
          <w:sz w:val="21"/>
          <w:szCs w:val="21"/>
        </w:rPr>
      </w:pPr>
    </w:p>
    <w:p w14:paraId="66BE8A38">
      <w:pPr>
        <w:pStyle w:val="24"/>
        <w:widowControl/>
        <w:rPr>
          <w:rFonts w:hint="eastAsia" w:ascii="宋体" w:hAnsi="宋体" w:eastAsia="宋体" w:cs="宋体"/>
          <w:b/>
          <w:bCs/>
          <w:kern w:val="2"/>
          <w:sz w:val="24"/>
          <w:szCs w:val="24"/>
        </w:rPr>
      </w:pPr>
      <w:r>
        <w:rPr>
          <w:rFonts w:hint="eastAsia" w:ascii="宋体" w:hAnsi="Courier New" w:eastAsia="宋体" w:cs="Times New Roman"/>
          <w:kern w:val="2"/>
          <w:sz w:val="24"/>
          <w:szCs w:val="24"/>
        </w:rPr>
        <w:t xml:space="preserve"> </w:t>
      </w:r>
      <w:r>
        <w:rPr>
          <w:rFonts w:hint="eastAsia" w:ascii="宋体" w:hAnsi="宋体" w:eastAsia="宋体" w:cs="宋体"/>
          <w:b/>
          <w:bCs/>
          <w:kern w:val="2"/>
          <w:sz w:val="24"/>
          <w:szCs w:val="24"/>
        </w:rPr>
        <w:t>附件</w:t>
      </w:r>
      <w:r>
        <w:rPr>
          <w:rFonts w:hint="eastAsia" w:hAnsi="宋体" w:cs="宋体"/>
          <w:b/>
          <w:bCs/>
          <w:kern w:val="2"/>
          <w:sz w:val="24"/>
          <w:szCs w:val="24"/>
          <w:lang w:val="en-US" w:eastAsia="zh-CN"/>
        </w:rPr>
        <w:t>10</w:t>
      </w:r>
      <w:r>
        <w:rPr>
          <w:rFonts w:hint="eastAsia" w:ascii="宋体" w:hAnsi="宋体" w:eastAsia="宋体" w:cs="宋体"/>
          <w:b/>
          <w:bCs/>
          <w:kern w:val="2"/>
          <w:sz w:val="24"/>
          <w:szCs w:val="24"/>
        </w:rPr>
        <w:t xml:space="preserve"> SRM非生产供应商注册操作手册</w:t>
      </w:r>
    </w:p>
    <w:p w14:paraId="2DEA7343">
      <w:pPr>
        <w:keepNext w:val="0"/>
        <w:keepLines w:val="0"/>
        <w:widowControl w:val="0"/>
        <w:suppressLineNumbers w:val="0"/>
        <w:adjustRightInd w:val="0"/>
        <w:snapToGrid w:val="0"/>
        <w:spacing w:before="0" w:beforeAutospacing="0" w:after="0" w:afterAutospacing="0"/>
        <w:ind w:left="0" w:right="0"/>
        <w:jc w:val="left"/>
        <w:rPr>
          <w:rFonts w:hint="eastAsia" w:ascii="宋体" w:hAnsi="宋体" w:eastAsia="宋体" w:cs="宋体"/>
          <w:kern w:val="2"/>
          <w:sz w:val="24"/>
          <w:szCs w:val="24"/>
        </w:rPr>
      </w:pPr>
      <w:r>
        <w:rPr>
          <w:rFonts w:hint="eastAsia" w:ascii="宋体" w:hAnsi="宋体" w:eastAsia="宋体" w:cs="宋体"/>
          <w:kern w:val="2"/>
          <w:sz w:val="24"/>
          <w:szCs w:val="24"/>
          <w:lang w:val="en-US" w:eastAsia="zh-CN" w:bidi="ar"/>
        </w:rPr>
        <w:t xml:space="preserve"> </w:t>
      </w:r>
    </w:p>
    <w:p w14:paraId="0F228FBA">
      <w:pPr>
        <w:keepNext w:val="0"/>
        <w:keepLines w:val="0"/>
        <w:widowControl w:val="0"/>
        <w:suppressLineNumbers w:val="0"/>
        <w:adjustRightInd w:val="0"/>
        <w:snapToGrid w:val="0"/>
        <w:spacing w:before="0" w:beforeAutospacing="0" w:after="0" w:afterAutospacing="0" w:line="360" w:lineRule="auto"/>
        <w:ind w:left="0" w:right="0"/>
        <w:jc w:val="left"/>
        <w:rPr>
          <w:rFonts w:hint="eastAsia" w:ascii="宋体" w:hAnsi="宋体" w:eastAsia="宋体" w:cs="宋体"/>
          <w:kern w:val="2"/>
          <w:sz w:val="24"/>
          <w:szCs w:val="24"/>
        </w:rPr>
      </w:pPr>
      <w:r>
        <w:rPr>
          <w:rFonts w:hint="eastAsia" w:ascii="宋体" w:hAnsi="宋体" w:eastAsia="宋体" w:cs="宋体"/>
          <w:kern w:val="2"/>
          <w:sz w:val="24"/>
          <w:szCs w:val="24"/>
          <w:lang w:val="en-US" w:eastAsia="zh-CN" w:bidi="ar"/>
        </w:rPr>
        <w:t>浏览器中输入地址;</w:t>
      </w:r>
    </w:p>
    <w:p w14:paraId="52E5ADDA">
      <w:pPr>
        <w:keepNext w:val="0"/>
        <w:keepLines w:val="0"/>
        <w:widowControl w:val="0"/>
        <w:suppressLineNumbers w:val="0"/>
        <w:adjustRightInd w:val="0"/>
        <w:snapToGrid w:val="0"/>
        <w:spacing w:before="0" w:beforeAutospacing="0" w:after="0" w:afterAutospacing="0" w:line="360" w:lineRule="auto"/>
        <w:ind w:left="0" w:right="0"/>
        <w:jc w:val="left"/>
        <w:rPr>
          <w:rFonts w:hint="eastAsia" w:ascii="宋体" w:hAnsi="宋体" w:eastAsia="宋体" w:cs="宋体"/>
          <w:b/>
          <w:bCs/>
          <w:kern w:val="2"/>
          <w:sz w:val="24"/>
          <w:szCs w:val="24"/>
        </w:rPr>
      </w:pPr>
      <w:r>
        <w:rPr>
          <w:rFonts w:hint="default" w:ascii="Times New Roman" w:hAnsi="Times New Roman" w:eastAsia="宋体" w:cs="Times New Roman"/>
          <w:kern w:val="2"/>
          <w:sz w:val="21"/>
          <w:szCs w:val="21"/>
          <w:lang w:val="en-US" w:eastAsia="zh-CN" w:bidi="ar"/>
        </w:rPr>
        <w:fldChar w:fldCharType="begin"/>
      </w:r>
      <w:r>
        <w:rPr>
          <w:rFonts w:hint="default" w:ascii="Times New Roman" w:hAnsi="Times New Roman" w:eastAsia="宋体" w:cs="Times New Roman"/>
          <w:kern w:val="2"/>
          <w:sz w:val="21"/>
          <w:szCs w:val="21"/>
          <w:lang w:val="en-US" w:eastAsia="zh-CN" w:bidi="ar"/>
        </w:rPr>
        <w:instrText xml:space="preserve"> HYPERLINK "file://C:\\Users\\Lenovo\\Desktop\\欧洲新能源4x2牵引车功能安全开发项目\\欧洲新能源4x2牵引车功能安全开发项目招标文件.docx" \l "/login" </w:instrText>
      </w:r>
      <w:r>
        <w:rPr>
          <w:rFonts w:hint="default" w:ascii="Times New Roman" w:hAnsi="Times New Roman" w:eastAsia="宋体" w:cs="Times New Roman"/>
          <w:kern w:val="2"/>
          <w:sz w:val="21"/>
          <w:szCs w:val="21"/>
          <w:lang w:val="en-US" w:eastAsia="zh-CN" w:bidi="ar"/>
        </w:rPr>
        <w:fldChar w:fldCharType="separate"/>
      </w:r>
      <w:r>
        <w:rPr>
          <w:rStyle w:val="54"/>
          <w:rFonts w:hint="eastAsia" w:ascii="宋体" w:hAnsi="宋体" w:eastAsia="宋体" w:cs="宋体"/>
          <w:kern w:val="2"/>
          <w:sz w:val="24"/>
          <w:szCs w:val="24"/>
        </w:rPr>
        <w:t>https://ecaitong.sinotruk.com:8012/#/login</w:t>
      </w:r>
      <w:r>
        <w:rPr>
          <w:rFonts w:hint="default" w:ascii="Times New Roman" w:hAnsi="Times New Roman" w:eastAsia="宋体" w:cs="Times New Roman"/>
          <w:kern w:val="2"/>
          <w:sz w:val="21"/>
          <w:szCs w:val="21"/>
          <w:lang w:val="en-US" w:eastAsia="zh-CN" w:bidi="ar"/>
        </w:rPr>
        <w:fldChar w:fldCharType="end"/>
      </w:r>
      <w:r>
        <w:rPr>
          <w:rFonts w:hint="eastAsia" w:ascii="宋体" w:hAnsi="宋体" w:eastAsia="宋体" w:cs="宋体"/>
          <w:kern w:val="2"/>
          <w:sz w:val="24"/>
          <w:szCs w:val="24"/>
          <w:lang w:val="en-US" w:eastAsia="zh-CN" w:bidi="ar"/>
        </w:rPr>
        <w:br w:type="textWrapping"/>
      </w:r>
      <w:r>
        <w:rPr>
          <w:rFonts w:hint="eastAsia" w:ascii="宋体" w:hAnsi="宋体" w:eastAsia="宋体" w:cs="宋体"/>
          <w:kern w:val="2"/>
          <w:sz w:val="24"/>
          <w:szCs w:val="24"/>
          <w:lang w:val="en-US" w:eastAsia="zh-CN" w:bidi="ar"/>
        </w:rPr>
        <w:t>1.下载《供应商用户手册》</w:t>
      </w:r>
    </w:p>
    <w:p w14:paraId="7CE7EC8A">
      <w:pPr>
        <w:keepNext w:val="0"/>
        <w:keepLines w:val="0"/>
        <w:widowControl w:val="0"/>
        <w:suppressLineNumbers w:val="0"/>
        <w:spacing w:before="0" w:beforeAutospacing="0" w:after="0" w:afterAutospacing="0"/>
        <w:ind w:left="0" w:right="0"/>
        <w:jc w:val="both"/>
        <w:rPr>
          <w:rFonts w:hint="default"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drawing>
          <wp:inline distT="0" distB="0" distL="114300" distR="114300">
            <wp:extent cx="5753100" cy="2762250"/>
            <wp:effectExtent l="0" t="0" r="0" b="6350"/>
            <wp:docPr id="8"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descr="IMG_257"/>
                    <pic:cNvPicPr>
                      <a:picLocks noChangeAspect="1"/>
                    </pic:cNvPicPr>
                  </pic:nvPicPr>
                  <pic:blipFill>
                    <a:blip r:embed="rId31"/>
                    <a:stretch>
                      <a:fillRect/>
                    </a:stretch>
                  </pic:blipFill>
                  <pic:spPr>
                    <a:xfrm>
                      <a:off x="0" y="0"/>
                      <a:ext cx="5753100" cy="2762250"/>
                    </a:xfrm>
                    <a:prstGeom prst="rect">
                      <a:avLst/>
                    </a:prstGeom>
                    <a:noFill/>
                    <a:ln w="9525">
                      <a:noFill/>
                    </a:ln>
                  </pic:spPr>
                </pic:pic>
              </a:graphicData>
            </a:graphic>
          </wp:inline>
        </w:drawing>
      </w:r>
      <w:r>
        <w:rPr>
          <w:rFonts w:hint="default" w:ascii="Times New Roman" w:hAnsi="Times New Roman" w:eastAsia="宋体" w:cs="Times New Roman"/>
          <w:kern w:val="2"/>
          <w:sz w:val="21"/>
          <w:szCs w:val="21"/>
          <w:lang w:val="en-US" w:eastAsia="zh-CN" w:bidi="ar"/>
        </w:rPr>
        <w:t xml:space="preserve"> </w:t>
      </w:r>
    </w:p>
    <w:p w14:paraId="27FBAFA7">
      <w:pPr>
        <w:keepNext w:val="0"/>
        <w:keepLines w:val="0"/>
        <w:widowControl w:val="0"/>
        <w:suppressLineNumbers w:val="0"/>
        <w:adjustRightInd w:val="0"/>
        <w:snapToGrid w:val="0"/>
        <w:spacing w:before="312" w:beforeLines="100" w:beforeAutospacing="0" w:after="156" w:afterLines="50" w:afterAutospacing="0" w:line="440" w:lineRule="exact"/>
        <w:ind w:left="0" w:right="0"/>
        <w:jc w:val="left"/>
        <w:outlineLvl w:val="2"/>
        <w:rPr>
          <w:rFonts w:hint="eastAsia" w:ascii="宋体" w:hAnsi="宋体" w:eastAsia="宋体" w:cs="宋体"/>
          <w:kern w:val="2"/>
          <w:sz w:val="24"/>
          <w:szCs w:val="24"/>
        </w:rPr>
      </w:pPr>
      <w:r>
        <w:rPr>
          <w:rFonts w:hint="eastAsia" w:ascii="宋体" w:hAnsi="宋体" w:eastAsia="宋体" w:cs="宋体"/>
          <w:b/>
          <w:bCs/>
          <w:kern w:val="2"/>
          <w:sz w:val="24"/>
          <w:szCs w:val="24"/>
          <w:lang w:val="en-US" w:eastAsia="zh-CN" w:bidi="ar"/>
        </w:rPr>
        <w:t>一、首次注册</w:t>
      </w:r>
    </w:p>
    <w:p w14:paraId="61986310">
      <w:pPr>
        <w:keepNext w:val="0"/>
        <w:keepLines w:val="0"/>
        <w:widowControl w:val="0"/>
        <w:suppressLineNumbers w:val="0"/>
        <w:adjustRightInd w:val="0"/>
        <w:snapToGrid w:val="0"/>
        <w:spacing w:before="0" w:beforeAutospacing="0" w:after="0" w:afterAutospacing="0" w:line="360" w:lineRule="auto"/>
        <w:ind w:left="0" w:right="0"/>
        <w:jc w:val="left"/>
        <w:rPr>
          <w:rFonts w:hint="eastAsia" w:ascii="宋体" w:hAnsi="宋体" w:eastAsia="宋体" w:cs="宋体"/>
          <w:kern w:val="2"/>
          <w:sz w:val="24"/>
          <w:szCs w:val="24"/>
        </w:rPr>
      </w:pPr>
      <w:r>
        <w:rPr>
          <w:rFonts w:hint="eastAsia" w:ascii="宋体" w:hAnsi="宋体" w:eastAsia="宋体" w:cs="宋体"/>
          <w:kern w:val="2"/>
          <w:sz w:val="24"/>
          <w:szCs w:val="24"/>
          <w:lang w:val="en-US" w:eastAsia="zh-CN" w:bidi="ar"/>
        </w:rPr>
        <w:t>1.点击立即注册</w:t>
      </w:r>
    </w:p>
    <w:p w14:paraId="4574C491">
      <w:pPr>
        <w:keepNext w:val="0"/>
        <w:keepLines w:val="0"/>
        <w:widowControl w:val="0"/>
        <w:suppressLineNumbers w:val="0"/>
        <w:snapToGrid w:val="0"/>
        <w:spacing w:before="0" w:beforeAutospacing="0" w:after="0" w:afterAutospacing="0" w:line="312" w:lineRule="auto"/>
        <w:ind w:left="0" w:right="0"/>
        <w:jc w:val="both"/>
        <w:rPr>
          <w:rFonts w:hint="default" w:ascii="Times New Roman" w:hAnsi="Times New Roman" w:eastAsia="宋体" w:cs="Times New Roman"/>
          <w:kern w:val="2"/>
          <w:sz w:val="21"/>
          <w:szCs w:val="21"/>
        </w:rPr>
      </w:pPr>
      <w:r>
        <w:rPr>
          <w:rFonts w:hint="default" w:ascii="Times New Roman" w:hAnsi="Times New Roman" w:eastAsia="宋体" w:cs="Times New Roman"/>
          <w:snapToGrid w:val="0"/>
          <w:kern w:val="2"/>
          <w:sz w:val="21"/>
          <w:szCs w:val="21"/>
          <w:lang w:val="en-US" w:eastAsia="zh-CN" w:bidi="ar"/>
        </w:rPr>
        <w:drawing>
          <wp:inline distT="0" distB="0" distL="114300" distR="114300">
            <wp:extent cx="5762625" cy="2933700"/>
            <wp:effectExtent l="0" t="0" r="3175" b="0"/>
            <wp:docPr id="9"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descr="IMG_258"/>
                    <pic:cNvPicPr>
                      <a:picLocks noChangeAspect="1"/>
                    </pic:cNvPicPr>
                  </pic:nvPicPr>
                  <pic:blipFill>
                    <a:blip r:embed="rId32"/>
                    <a:stretch>
                      <a:fillRect/>
                    </a:stretch>
                  </pic:blipFill>
                  <pic:spPr>
                    <a:xfrm>
                      <a:off x="0" y="0"/>
                      <a:ext cx="5762625" cy="2933700"/>
                    </a:xfrm>
                    <a:prstGeom prst="rect">
                      <a:avLst/>
                    </a:prstGeom>
                    <a:noFill/>
                    <a:ln w="9525">
                      <a:noFill/>
                    </a:ln>
                  </pic:spPr>
                </pic:pic>
              </a:graphicData>
            </a:graphic>
          </wp:inline>
        </w:drawing>
      </w:r>
      <w:r>
        <w:rPr>
          <w:rFonts w:hint="default" w:ascii="Times New Roman" w:hAnsi="Times New Roman" w:eastAsia="宋体" w:cs="Times New Roman"/>
          <w:kern w:val="2"/>
          <w:sz w:val="21"/>
          <w:szCs w:val="21"/>
          <w:lang w:val="en-US" w:eastAsia="zh-CN" w:bidi="ar"/>
        </w:rPr>
        <w:t xml:space="preserve"> </w:t>
      </w:r>
    </w:p>
    <w:p w14:paraId="111CD91C">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kern w:val="2"/>
          <w:sz w:val="24"/>
          <w:szCs w:val="24"/>
        </w:rPr>
      </w:pPr>
      <w:r>
        <w:rPr>
          <w:rFonts w:hint="eastAsia" w:ascii="宋体" w:hAnsi="宋体" w:eastAsia="宋体" w:cs="宋体"/>
          <w:kern w:val="2"/>
          <w:sz w:val="24"/>
          <w:szCs w:val="24"/>
          <w:lang w:val="en-US" w:eastAsia="zh-CN" w:bidi="ar"/>
        </w:rPr>
        <w:t>2.填写手机号码（没有注册过的）</w:t>
      </w:r>
    </w:p>
    <w:p w14:paraId="628A5A7B">
      <w:pPr>
        <w:keepNext w:val="0"/>
        <w:keepLines w:val="0"/>
        <w:widowControl w:val="0"/>
        <w:suppressLineNumbers w:val="0"/>
        <w:snapToGrid w:val="0"/>
        <w:spacing w:before="0" w:beforeAutospacing="0" w:after="0" w:afterAutospacing="0" w:line="312" w:lineRule="auto"/>
        <w:ind w:left="0" w:right="0"/>
        <w:jc w:val="both"/>
        <w:rPr>
          <w:rFonts w:hint="default" w:ascii="Times New Roman" w:hAnsi="Times New Roman" w:eastAsia="宋体" w:cs="Times New Roman"/>
          <w:kern w:val="2"/>
          <w:sz w:val="21"/>
          <w:szCs w:val="21"/>
        </w:rPr>
      </w:pPr>
      <w:r>
        <w:rPr>
          <w:rFonts w:hint="default" w:ascii="Times New Roman" w:hAnsi="Times New Roman" w:eastAsia="宋体" w:cs="Times New Roman"/>
          <w:snapToGrid w:val="0"/>
          <w:kern w:val="2"/>
          <w:sz w:val="21"/>
          <w:szCs w:val="21"/>
          <w:lang w:val="en-US" w:eastAsia="zh-CN" w:bidi="ar"/>
        </w:rPr>
        <w:drawing>
          <wp:inline distT="0" distB="0" distL="114300" distR="114300">
            <wp:extent cx="5762625" cy="2762250"/>
            <wp:effectExtent l="0" t="0" r="3175" b="6350"/>
            <wp:docPr id="10"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descr="IMG_259"/>
                    <pic:cNvPicPr>
                      <a:picLocks noChangeAspect="1"/>
                    </pic:cNvPicPr>
                  </pic:nvPicPr>
                  <pic:blipFill>
                    <a:blip r:embed="rId33"/>
                    <a:stretch>
                      <a:fillRect/>
                    </a:stretch>
                  </pic:blipFill>
                  <pic:spPr>
                    <a:xfrm>
                      <a:off x="0" y="0"/>
                      <a:ext cx="5762625" cy="2762250"/>
                    </a:xfrm>
                    <a:prstGeom prst="rect">
                      <a:avLst/>
                    </a:prstGeom>
                    <a:noFill/>
                    <a:ln w="9525">
                      <a:noFill/>
                    </a:ln>
                  </pic:spPr>
                </pic:pic>
              </a:graphicData>
            </a:graphic>
          </wp:inline>
        </w:drawing>
      </w:r>
      <w:r>
        <w:rPr>
          <w:rFonts w:hint="default" w:ascii="Times New Roman" w:hAnsi="Times New Roman" w:eastAsia="宋体" w:cs="Times New Roman"/>
          <w:kern w:val="2"/>
          <w:sz w:val="21"/>
          <w:szCs w:val="21"/>
          <w:lang w:val="en-US" w:eastAsia="zh-CN" w:bidi="ar"/>
        </w:rPr>
        <w:t xml:space="preserve"> </w:t>
      </w:r>
    </w:p>
    <w:p w14:paraId="765C5770">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kern w:val="2"/>
          <w:sz w:val="24"/>
          <w:szCs w:val="24"/>
        </w:rPr>
      </w:pPr>
      <w:r>
        <w:rPr>
          <w:rFonts w:hint="eastAsia" w:ascii="宋体" w:hAnsi="宋体" w:eastAsia="宋体" w:cs="宋体"/>
          <w:kern w:val="2"/>
          <w:sz w:val="24"/>
          <w:szCs w:val="24"/>
          <w:lang w:val="en-US" w:eastAsia="zh-CN" w:bidi="ar"/>
        </w:rPr>
        <w:t>3.注册成功登录这个手机号码的账号进入系统，点击供应商注册</w:t>
      </w:r>
    </w:p>
    <w:p w14:paraId="7E263808">
      <w:pPr>
        <w:keepNext w:val="0"/>
        <w:keepLines w:val="0"/>
        <w:widowControl w:val="0"/>
        <w:suppressLineNumbers w:val="0"/>
        <w:snapToGrid w:val="0"/>
        <w:spacing w:before="0" w:beforeAutospacing="0" w:after="0" w:afterAutospacing="0" w:line="312" w:lineRule="auto"/>
        <w:ind w:left="0" w:right="0"/>
        <w:jc w:val="both"/>
        <w:rPr>
          <w:rFonts w:hint="default" w:ascii="Times New Roman" w:hAnsi="Times New Roman" w:eastAsia="宋体" w:cs="Times New Roman"/>
          <w:kern w:val="2"/>
          <w:sz w:val="21"/>
          <w:szCs w:val="21"/>
        </w:rPr>
      </w:pPr>
      <w:r>
        <w:rPr>
          <w:rFonts w:hint="default" w:ascii="Times New Roman" w:hAnsi="Times New Roman" w:eastAsia="宋体" w:cs="Times New Roman"/>
          <w:snapToGrid w:val="0"/>
          <w:kern w:val="2"/>
          <w:sz w:val="21"/>
          <w:szCs w:val="21"/>
          <w:lang w:val="en-US" w:eastAsia="zh-CN" w:bidi="ar"/>
        </w:rPr>
        <w:drawing>
          <wp:inline distT="0" distB="0" distL="114300" distR="114300">
            <wp:extent cx="5762625" cy="2867025"/>
            <wp:effectExtent l="0" t="0" r="3175" b="3175"/>
            <wp:docPr id="14"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descr="IMG_260"/>
                    <pic:cNvPicPr>
                      <a:picLocks noChangeAspect="1"/>
                    </pic:cNvPicPr>
                  </pic:nvPicPr>
                  <pic:blipFill>
                    <a:blip r:embed="rId34"/>
                    <a:stretch>
                      <a:fillRect/>
                    </a:stretch>
                  </pic:blipFill>
                  <pic:spPr>
                    <a:xfrm>
                      <a:off x="0" y="0"/>
                      <a:ext cx="5762625" cy="2867025"/>
                    </a:xfrm>
                    <a:prstGeom prst="rect">
                      <a:avLst/>
                    </a:prstGeom>
                    <a:noFill/>
                    <a:ln w="9525">
                      <a:noFill/>
                    </a:ln>
                  </pic:spPr>
                </pic:pic>
              </a:graphicData>
            </a:graphic>
          </wp:inline>
        </w:drawing>
      </w:r>
      <w:r>
        <w:rPr>
          <w:rFonts w:hint="default" w:ascii="Times New Roman" w:hAnsi="Times New Roman" w:eastAsia="宋体" w:cs="Times New Roman"/>
          <w:kern w:val="2"/>
          <w:sz w:val="21"/>
          <w:szCs w:val="21"/>
          <w:lang w:val="en-US" w:eastAsia="zh-CN" w:bidi="ar"/>
        </w:rPr>
        <w:t xml:space="preserve"> </w:t>
      </w:r>
    </w:p>
    <w:p w14:paraId="3FACE9AD">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kern w:val="2"/>
          <w:sz w:val="24"/>
          <w:szCs w:val="24"/>
        </w:rPr>
      </w:pPr>
      <w:r>
        <w:rPr>
          <w:rFonts w:hint="eastAsia" w:ascii="宋体" w:hAnsi="宋体" w:eastAsia="宋体" w:cs="宋体"/>
          <w:kern w:val="2"/>
          <w:sz w:val="24"/>
          <w:szCs w:val="24"/>
          <w:lang w:val="en-US" w:eastAsia="zh-CN" w:bidi="ar"/>
        </w:rPr>
        <w:t>4.点击新增</w:t>
      </w:r>
    </w:p>
    <w:p w14:paraId="4C343101">
      <w:pPr>
        <w:keepNext w:val="0"/>
        <w:keepLines w:val="0"/>
        <w:widowControl w:val="0"/>
        <w:suppressLineNumbers w:val="0"/>
        <w:snapToGrid w:val="0"/>
        <w:spacing w:before="0" w:beforeAutospacing="0" w:after="0" w:afterAutospacing="0" w:line="312" w:lineRule="auto"/>
        <w:ind w:left="0" w:right="0"/>
        <w:jc w:val="both"/>
        <w:rPr>
          <w:rFonts w:hint="default" w:ascii="Times New Roman" w:hAnsi="Times New Roman" w:eastAsia="宋体" w:cs="Times New Roman"/>
          <w:kern w:val="2"/>
          <w:sz w:val="21"/>
          <w:szCs w:val="21"/>
        </w:rPr>
      </w:pPr>
      <w:r>
        <w:rPr>
          <w:rFonts w:hint="default" w:ascii="Times New Roman" w:hAnsi="Times New Roman" w:eastAsia="宋体" w:cs="Times New Roman"/>
          <w:snapToGrid w:val="0"/>
          <w:kern w:val="2"/>
          <w:sz w:val="21"/>
          <w:szCs w:val="21"/>
          <w:lang w:val="en-US" w:eastAsia="zh-CN" w:bidi="ar"/>
        </w:rPr>
        <w:drawing>
          <wp:inline distT="0" distB="0" distL="114300" distR="114300">
            <wp:extent cx="5762625" cy="2857500"/>
            <wp:effectExtent l="0" t="0" r="3175" b="0"/>
            <wp:docPr id="12" name="图片 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 descr="IMG_261"/>
                    <pic:cNvPicPr>
                      <a:picLocks noChangeAspect="1"/>
                    </pic:cNvPicPr>
                  </pic:nvPicPr>
                  <pic:blipFill>
                    <a:blip r:embed="rId35"/>
                    <a:stretch>
                      <a:fillRect/>
                    </a:stretch>
                  </pic:blipFill>
                  <pic:spPr>
                    <a:xfrm>
                      <a:off x="0" y="0"/>
                      <a:ext cx="5762625" cy="2857500"/>
                    </a:xfrm>
                    <a:prstGeom prst="rect">
                      <a:avLst/>
                    </a:prstGeom>
                    <a:noFill/>
                    <a:ln w="9525">
                      <a:noFill/>
                    </a:ln>
                  </pic:spPr>
                </pic:pic>
              </a:graphicData>
            </a:graphic>
          </wp:inline>
        </w:drawing>
      </w:r>
      <w:r>
        <w:rPr>
          <w:rFonts w:hint="default" w:ascii="Times New Roman" w:hAnsi="Times New Roman" w:eastAsia="宋体" w:cs="Times New Roman"/>
          <w:kern w:val="2"/>
          <w:sz w:val="21"/>
          <w:szCs w:val="21"/>
          <w:lang w:val="en-US" w:eastAsia="zh-CN" w:bidi="ar"/>
        </w:rPr>
        <w:t xml:space="preserve"> </w:t>
      </w:r>
    </w:p>
    <w:p w14:paraId="63DE7D75">
      <w:pPr>
        <w:keepNext w:val="0"/>
        <w:keepLines w:val="0"/>
        <w:widowControl w:val="0"/>
        <w:numPr>
          <w:ilvl w:val="0"/>
          <w:numId w:val="27"/>
        </w:numPr>
        <w:suppressLineNumbers w:val="0"/>
        <w:spacing w:before="0" w:beforeAutospacing="0" w:after="0" w:afterAutospacing="0" w:line="360" w:lineRule="auto"/>
        <w:ind w:left="0" w:right="0"/>
        <w:jc w:val="both"/>
        <w:rPr>
          <w:rFonts w:hint="eastAsia" w:ascii="宋体" w:hAnsi="宋体" w:eastAsia="宋体" w:cs="宋体"/>
          <w:kern w:val="2"/>
          <w:sz w:val="21"/>
          <w:szCs w:val="21"/>
        </w:rPr>
      </w:pPr>
      <w:r>
        <w:rPr>
          <w:rFonts w:hint="eastAsia" w:ascii="宋体" w:hAnsi="宋体" w:eastAsia="宋体" w:cs="宋体"/>
          <w:kern w:val="2"/>
          <w:sz w:val="24"/>
          <w:szCs w:val="24"/>
          <w:lang w:val="en-US" w:eastAsia="zh-CN" w:bidi="ar"/>
        </w:rPr>
        <w:t>按要求填写所有信息，注意非生产类要填写合作单位，最后提交审批</w:t>
      </w:r>
    </w:p>
    <w:p w14:paraId="1866630F">
      <w:pPr>
        <w:keepNext w:val="0"/>
        <w:keepLines w:val="0"/>
        <w:widowControl w:val="0"/>
        <w:suppressLineNumbers w:val="0"/>
        <w:spacing w:before="0" w:beforeAutospacing="0" w:after="0" w:afterAutospacing="0"/>
        <w:ind w:left="0" w:right="0"/>
        <w:jc w:val="both"/>
        <w:rPr>
          <w:rFonts w:hint="default"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drawing>
          <wp:inline distT="0" distB="0" distL="114300" distR="114300">
            <wp:extent cx="5762625" cy="2809875"/>
            <wp:effectExtent l="0" t="0" r="3175" b="9525"/>
            <wp:docPr id="13" name="图片 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descr="IMG_262"/>
                    <pic:cNvPicPr>
                      <a:picLocks noChangeAspect="1"/>
                    </pic:cNvPicPr>
                  </pic:nvPicPr>
                  <pic:blipFill>
                    <a:blip r:embed="rId36"/>
                    <a:stretch>
                      <a:fillRect/>
                    </a:stretch>
                  </pic:blipFill>
                  <pic:spPr>
                    <a:xfrm>
                      <a:off x="0" y="0"/>
                      <a:ext cx="5762625" cy="2809875"/>
                    </a:xfrm>
                    <a:prstGeom prst="rect">
                      <a:avLst/>
                    </a:prstGeom>
                    <a:noFill/>
                    <a:ln w="9525">
                      <a:noFill/>
                    </a:ln>
                  </pic:spPr>
                </pic:pic>
              </a:graphicData>
            </a:graphic>
          </wp:inline>
        </w:drawing>
      </w:r>
      <w:r>
        <w:rPr>
          <w:rFonts w:hint="default" w:ascii="Times New Roman" w:hAnsi="Times New Roman" w:eastAsia="宋体" w:cs="Times New Roman"/>
          <w:kern w:val="2"/>
          <w:sz w:val="21"/>
          <w:szCs w:val="21"/>
          <w:lang w:val="en-US" w:eastAsia="zh-CN" w:bidi="ar"/>
        </w:rPr>
        <w:t xml:space="preserve"> </w:t>
      </w:r>
    </w:p>
    <w:p w14:paraId="03A4FABE">
      <w:pPr>
        <w:pStyle w:val="24"/>
        <w:widowControl/>
        <w:rPr>
          <w:rFonts w:hint="eastAsia" w:ascii="宋体" w:hAnsi="Courier New" w:eastAsia="宋体" w:cs="Times New Roman"/>
          <w:kern w:val="2"/>
          <w:sz w:val="21"/>
          <w:szCs w:val="21"/>
        </w:rPr>
      </w:pPr>
      <w:r>
        <w:rPr>
          <w:rFonts w:hint="eastAsia" w:ascii="宋体" w:hAnsi="Courier New" w:eastAsia="宋体" w:cs="Times New Roman"/>
          <w:kern w:val="2"/>
          <w:sz w:val="21"/>
          <w:szCs w:val="21"/>
        </w:rPr>
        <w:t xml:space="preserve"> </w:t>
      </w:r>
    </w:p>
    <w:p w14:paraId="49EBDB8A">
      <w:pPr>
        <w:pStyle w:val="24"/>
        <w:widowControl/>
        <w:rPr>
          <w:rFonts w:hint="eastAsia" w:ascii="宋体" w:hAnsi="Courier New" w:eastAsia="宋体" w:cs="Times New Roman"/>
          <w:b/>
          <w:bCs/>
          <w:kern w:val="2"/>
          <w:sz w:val="21"/>
          <w:szCs w:val="21"/>
        </w:rPr>
      </w:pPr>
      <w:r>
        <w:rPr>
          <w:rFonts w:hint="eastAsia" w:ascii="宋体" w:hAnsi="Courier New" w:eastAsia="宋体" w:cs="Times New Roman"/>
          <w:b/>
          <w:bCs/>
          <w:kern w:val="2"/>
          <w:sz w:val="21"/>
          <w:szCs w:val="21"/>
        </w:rPr>
        <w:t xml:space="preserve"> </w:t>
      </w:r>
    </w:p>
    <w:p w14:paraId="539D5659">
      <w:pPr>
        <w:keepNext w:val="0"/>
        <w:keepLines w:val="0"/>
        <w:widowControl w:val="0"/>
        <w:suppressLineNumbers w:val="0"/>
        <w:adjustRightInd w:val="0"/>
        <w:snapToGrid w:val="0"/>
        <w:spacing w:before="312" w:beforeLines="100" w:beforeAutospacing="0" w:after="156" w:afterLines="50" w:afterAutospacing="0" w:line="440" w:lineRule="exact"/>
        <w:ind w:left="0" w:right="0"/>
        <w:jc w:val="left"/>
        <w:outlineLvl w:val="2"/>
        <w:rPr>
          <w:rFonts w:hint="default" w:ascii="Times New Roman" w:hAnsi="Times New Roman" w:eastAsia="宋体" w:cs="Times New Roman"/>
          <w:kern w:val="2"/>
          <w:sz w:val="24"/>
          <w:szCs w:val="24"/>
        </w:rPr>
      </w:pPr>
      <w:r>
        <w:rPr>
          <w:rFonts w:hint="eastAsia" w:ascii="宋体" w:hAnsi="宋体" w:eastAsia="宋体" w:cs="宋体"/>
          <w:b/>
          <w:bCs/>
          <w:kern w:val="2"/>
          <w:sz w:val="24"/>
          <w:szCs w:val="24"/>
          <w:lang w:val="en-US" w:eastAsia="zh-CN" w:bidi="ar"/>
        </w:rPr>
        <w:t>二、维护近三年财务指标</w:t>
      </w:r>
    </w:p>
    <w:p w14:paraId="11DDDC31">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kern w:val="2"/>
          <w:sz w:val="24"/>
          <w:szCs w:val="24"/>
        </w:rPr>
      </w:pPr>
      <w:r>
        <w:rPr>
          <w:rFonts w:hint="eastAsia" w:ascii="宋体" w:hAnsi="宋体" w:eastAsia="宋体" w:cs="宋体"/>
          <w:kern w:val="2"/>
          <w:sz w:val="24"/>
          <w:szCs w:val="24"/>
          <w:lang w:val="en-US" w:eastAsia="zh-CN" w:bidi="ar"/>
        </w:rPr>
        <w:t>1.供应商使用业务账号登录系统后，通过菜单路径：供应商中心→供应商变更→供应商财务数据变更管理，点击【发起变更】按钮，进入供应商财务数据变更填写界面。</w:t>
      </w:r>
    </w:p>
    <w:p w14:paraId="182BB2EB">
      <w:pPr>
        <w:keepNext w:val="0"/>
        <w:keepLines w:val="0"/>
        <w:widowControl w:val="0"/>
        <w:suppressLineNumbers w:val="0"/>
        <w:spacing w:before="0" w:beforeAutospacing="0" w:after="0" w:afterAutospacing="0"/>
        <w:ind w:left="0" w:right="0"/>
        <w:jc w:val="both"/>
        <w:rPr>
          <w:rFonts w:hint="eastAsia" w:ascii="宋体" w:hAnsi="宋体" w:eastAsia="宋体" w:cs="宋体"/>
          <w:b/>
          <w:bCs/>
          <w:kern w:val="2"/>
          <w:sz w:val="24"/>
          <w:szCs w:val="24"/>
        </w:rPr>
      </w:pPr>
      <w:r>
        <w:rPr>
          <w:rFonts w:hint="default" w:ascii="Times New Roman" w:hAnsi="Times New Roman" w:eastAsia="宋体" w:cs="Times New Roman"/>
          <w:kern w:val="2"/>
          <w:sz w:val="21"/>
          <w:szCs w:val="21"/>
          <w:lang w:val="en-US" w:eastAsia="zh-CN" w:bidi="ar"/>
        </w:rPr>
        <w:br w:type="textWrapping"/>
      </w:r>
      <w:r>
        <w:rPr>
          <w:rFonts w:hint="default" w:ascii="Times New Roman" w:hAnsi="Times New Roman" w:eastAsia="宋体" w:cs="Times New Roman"/>
          <w:kern w:val="2"/>
          <w:sz w:val="21"/>
          <w:szCs w:val="21"/>
          <w:lang w:val="en-US" w:eastAsia="zh-CN" w:bidi="ar"/>
        </w:rPr>
        <w:drawing>
          <wp:inline distT="0" distB="0" distL="114300" distR="114300">
            <wp:extent cx="5486400" cy="2667000"/>
            <wp:effectExtent l="0" t="0" r="0" b="0"/>
            <wp:docPr id="6" name="图片 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8" descr="IMG_263"/>
                    <pic:cNvPicPr>
                      <a:picLocks noChangeAspect="1"/>
                    </pic:cNvPicPr>
                  </pic:nvPicPr>
                  <pic:blipFill>
                    <a:blip r:embed="rId37"/>
                    <a:stretch>
                      <a:fillRect/>
                    </a:stretch>
                  </pic:blipFill>
                  <pic:spPr>
                    <a:xfrm>
                      <a:off x="0" y="0"/>
                      <a:ext cx="5486400" cy="2667000"/>
                    </a:xfrm>
                    <a:prstGeom prst="rect">
                      <a:avLst/>
                    </a:prstGeom>
                    <a:noFill/>
                    <a:ln w="9525">
                      <a:noFill/>
                    </a:ln>
                  </pic:spPr>
                </pic:pic>
              </a:graphicData>
            </a:graphic>
          </wp:inline>
        </w:drawing>
      </w:r>
    </w:p>
    <w:p w14:paraId="272D8967">
      <w:pPr>
        <w:keepNext w:val="0"/>
        <w:keepLines w:val="0"/>
        <w:widowControl w:val="0"/>
        <w:suppressLineNumbers w:val="0"/>
        <w:spacing w:before="0" w:beforeAutospacing="0" w:after="0" w:afterAutospacing="0"/>
        <w:ind w:left="0" w:right="0"/>
        <w:jc w:val="both"/>
        <w:rPr>
          <w:rFonts w:hint="eastAsia" w:ascii="宋体" w:hAnsi="宋体" w:eastAsia="宋体" w:cs="宋体"/>
          <w:kern w:val="2"/>
          <w:sz w:val="32"/>
          <w:szCs w:val="32"/>
        </w:rPr>
      </w:pPr>
      <w:r>
        <w:rPr>
          <w:rFonts w:hint="eastAsia" w:ascii="宋体" w:hAnsi="宋体" w:eastAsia="宋体" w:cs="宋体"/>
          <w:kern w:val="2"/>
          <w:sz w:val="32"/>
          <w:szCs w:val="32"/>
          <w:lang w:val="en-US" w:eastAsia="zh-CN" w:bidi="ar"/>
        </w:rPr>
        <w:br w:type="page"/>
      </w:r>
    </w:p>
    <w:p w14:paraId="378420FF">
      <w:pPr>
        <w:pStyle w:val="223"/>
        <w:widowControl/>
        <w:spacing w:before="0" w:beforeAutospacing="1" w:after="0" w:afterAutospacing="1"/>
        <w:ind w:right="0"/>
        <w:rPr>
          <w:rFonts w:hint="eastAsia" w:ascii="宋体" w:hAnsi="宋体" w:eastAsia="宋体" w:cs="宋体"/>
          <w:b/>
          <w:bCs/>
          <w:kern w:val="2"/>
          <w:sz w:val="24"/>
          <w:szCs w:val="24"/>
        </w:rPr>
      </w:pPr>
      <w:r>
        <w:rPr>
          <w:rFonts w:hint="eastAsia" w:ascii="宋体" w:hAnsi="宋体" w:eastAsia="宋体" w:cs="宋体"/>
          <w:b/>
          <w:bCs/>
          <w:kern w:val="2"/>
          <w:sz w:val="24"/>
          <w:szCs w:val="24"/>
        </w:rPr>
        <w:t>附件</w:t>
      </w:r>
      <w:r>
        <w:rPr>
          <w:rFonts w:hint="eastAsia" w:ascii="宋体" w:hAnsi="宋体" w:eastAsia="宋体" w:cs="宋体"/>
          <w:b/>
          <w:bCs/>
          <w:kern w:val="2"/>
          <w:sz w:val="24"/>
          <w:szCs w:val="24"/>
          <w:lang w:val="en-US" w:eastAsia="zh-CN"/>
        </w:rPr>
        <w:t>11</w:t>
      </w:r>
      <w:r>
        <w:rPr>
          <w:rFonts w:hint="eastAsia" w:ascii="宋体" w:hAnsi="宋体" w:eastAsia="宋体" w:cs="宋体"/>
          <w:b/>
          <w:bCs/>
          <w:kern w:val="2"/>
          <w:sz w:val="24"/>
          <w:szCs w:val="24"/>
        </w:rPr>
        <w:t xml:space="preserve"> SRM系统供应商用户手册</w:t>
      </w:r>
    </w:p>
    <w:p w14:paraId="464BD52E">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sz w:val="24"/>
          <w:szCs w:val="24"/>
        </w:rPr>
      </w:pPr>
      <w:r>
        <w:rPr>
          <w:rFonts w:hint="eastAsia" w:ascii="宋体" w:hAnsi="宋体" w:eastAsia="宋体" w:cs="宋体"/>
          <w:kern w:val="2"/>
          <w:sz w:val="24"/>
          <w:szCs w:val="24"/>
          <w:lang w:val="en-US" w:eastAsia="zh-CN" w:bidi="ar"/>
        </w:rPr>
        <w:t>系统网址：</w:t>
      </w:r>
      <w:r>
        <w:rPr>
          <w:rFonts w:hint="default" w:ascii="Times New Roman" w:hAnsi="Times New Roman" w:eastAsia="宋体" w:cs="Times New Roman"/>
          <w:kern w:val="2"/>
          <w:sz w:val="21"/>
          <w:szCs w:val="21"/>
          <w:lang w:val="en-US" w:eastAsia="zh-CN" w:bidi="ar"/>
        </w:rPr>
        <w:fldChar w:fldCharType="begin"/>
      </w:r>
      <w:r>
        <w:rPr>
          <w:rFonts w:hint="default" w:ascii="Times New Roman" w:hAnsi="Times New Roman" w:eastAsia="宋体" w:cs="Times New Roman"/>
          <w:kern w:val="2"/>
          <w:sz w:val="21"/>
          <w:szCs w:val="21"/>
          <w:lang w:val="en-US" w:eastAsia="zh-CN" w:bidi="ar"/>
        </w:rPr>
        <w:instrText xml:space="preserve"> HYPERLINK "http://ecaitong.sinotruk.com:8012/" </w:instrText>
      </w:r>
      <w:r>
        <w:rPr>
          <w:rFonts w:hint="default" w:ascii="Times New Roman" w:hAnsi="Times New Roman" w:eastAsia="宋体" w:cs="Times New Roman"/>
          <w:kern w:val="2"/>
          <w:sz w:val="21"/>
          <w:szCs w:val="21"/>
          <w:lang w:val="en-US" w:eastAsia="zh-CN" w:bidi="ar"/>
        </w:rPr>
        <w:fldChar w:fldCharType="separate"/>
      </w:r>
      <w:r>
        <w:rPr>
          <w:rStyle w:val="54"/>
          <w:rFonts w:hint="eastAsia" w:ascii="宋体" w:hAnsi="宋体" w:eastAsia="宋体" w:cs="宋体"/>
          <w:sz w:val="24"/>
          <w:szCs w:val="24"/>
        </w:rPr>
        <w:t>https://ecaitong.sinotruk.com:8012/</w:t>
      </w:r>
      <w:r>
        <w:rPr>
          <w:rFonts w:hint="default" w:ascii="Times New Roman" w:hAnsi="Times New Roman" w:eastAsia="宋体" w:cs="Times New Roman"/>
          <w:kern w:val="2"/>
          <w:sz w:val="21"/>
          <w:szCs w:val="21"/>
          <w:lang w:val="en-US" w:eastAsia="zh-CN" w:bidi="ar"/>
        </w:rPr>
        <w:fldChar w:fldCharType="end"/>
      </w:r>
    </w:p>
    <w:p w14:paraId="78D7C64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用</w:t>
      </w:r>
      <w:r>
        <w:rPr>
          <w:rFonts w:hint="default" w:ascii="Times New Roman" w:hAnsi="Times New Roman" w:eastAsia="宋体" w:cs="Times New Roman"/>
          <w:kern w:val="2"/>
          <w:sz w:val="24"/>
          <w:szCs w:val="24"/>
          <w:lang w:val="en-US" w:eastAsia="zh-CN" w:bidi="ar"/>
        </w:rPr>
        <w:t xml:space="preserve"> </w:t>
      </w:r>
      <w:r>
        <w:rPr>
          <w:rFonts w:hint="eastAsia" w:ascii="宋体" w:hAnsi="宋体" w:eastAsia="宋体" w:cs="宋体"/>
          <w:kern w:val="2"/>
          <w:sz w:val="24"/>
          <w:szCs w:val="24"/>
          <w:lang w:val="en-US" w:eastAsia="zh-CN" w:bidi="ar"/>
        </w:rPr>
        <w:t>户</w:t>
      </w:r>
      <w:r>
        <w:rPr>
          <w:rFonts w:hint="default" w:ascii="Times New Roman" w:hAnsi="Times New Roman" w:eastAsia="宋体" w:cs="Times New Roman"/>
          <w:kern w:val="2"/>
          <w:sz w:val="24"/>
          <w:szCs w:val="24"/>
          <w:lang w:val="en-US" w:eastAsia="zh-CN" w:bidi="ar"/>
        </w:rPr>
        <w:t xml:space="preserve"> </w:t>
      </w:r>
      <w:r>
        <w:rPr>
          <w:rFonts w:hint="eastAsia" w:ascii="宋体" w:hAnsi="宋体" w:eastAsia="宋体" w:cs="宋体"/>
          <w:kern w:val="2"/>
          <w:sz w:val="24"/>
          <w:szCs w:val="24"/>
          <w:lang w:val="en-US" w:eastAsia="zh-CN" w:bidi="ar"/>
        </w:rPr>
        <w:t>名：</w:t>
      </w:r>
      <w:r>
        <w:rPr>
          <w:rFonts w:hint="default" w:ascii="Times New Roman" w:hAnsi="Times New Roman" w:eastAsia="宋体" w:cs="Times New Roman"/>
          <w:kern w:val="2"/>
          <w:sz w:val="24"/>
          <w:szCs w:val="24"/>
          <w:lang w:val="en-US" w:eastAsia="zh-CN" w:bidi="ar"/>
        </w:rPr>
        <w:t>gys+</w:t>
      </w:r>
      <w:r>
        <w:rPr>
          <w:rFonts w:hint="eastAsia" w:ascii="宋体" w:hAnsi="宋体" w:eastAsia="宋体" w:cs="宋体"/>
          <w:kern w:val="2"/>
          <w:sz w:val="24"/>
          <w:szCs w:val="24"/>
          <w:lang w:val="en-US" w:eastAsia="zh-CN" w:bidi="ar"/>
        </w:rPr>
        <w:t>供应商代码（注意：注册完毕后，用户名不要用手机号登录）</w:t>
      </w:r>
    </w:p>
    <w:p w14:paraId="642BED9B">
      <w:pPr>
        <w:pStyle w:val="19"/>
        <w:widowControl/>
        <w:rPr>
          <w:rFonts w:hint="default" w:ascii="仿宋_GB2312" w:hAnsi="Times New Roman" w:eastAsia="仿宋_GB2312" w:cs="Times New Roman"/>
          <w:kern w:val="2"/>
          <w:sz w:val="32"/>
          <w:szCs w:val="32"/>
        </w:rPr>
      </w:pPr>
      <w:r>
        <w:rPr>
          <w:rFonts w:hint="default" w:ascii="仿宋_GB2312" w:hAnsi="Times New Roman" w:eastAsia="仿宋_GB2312" w:cs="仿宋_GB2312"/>
          <w:kern w:val="2"/>
          <w:sz w:val="24"/>
          <w:szCs w:val="24"/>
        </w:rPr>
        <w:t>初始密码为scm@2022或@2023</w:t>
      </w:r>
    </w:p>
    <w:p w14:paraId="04FCDAB1">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kern w:val="2"/>
          <w:sz w:val="24"/>
          <w:szCs w:val="24"/>
        </w:rPr>
      </w:pPr>
      <w:r>
        <w:rPr>
          <w:rFonts w:hint="eastAsia" w:ascii="宋体" w:hAnsi="宋体" w:eastAsia="宋体" w:cs="宋体"/>
          <w:b/>
          <w:bCs/>
          <w:kern w:val="2"/>
          <w:sz w:val="24"/>
          <w:szCs w:val="24"/>
          <w:lang w:val="en-US" w:eastAsia="zh-CN" w:bidi="ar"/>
        </w:rPr>
        <w:t>1.供应商应标</w:t>
      </w:r>
    </w:p>
    <w:p w14:paraId="4A993A0F">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kern w:val="2"/>
          <w:sz w:val="24"/>
          <w:szCs w:val="24"/>
        </w:rPr>
      </w:pPr>
      <w:r>
        <w:rPr>
          <w:rFonts w:hint="eastAsia" w:ascii="宋体" w:hAnsi="宋体" w:eastAsia="宋体" w:cs="宋体"/>
          <w:kern w:val="2"/>
          <w:sz w:val="24"/>
          <w:szCs w:val="24"/>
          <w:lang w:val="en-US" w:eastAsia="zh-CN" w:bidi="ar"/>
        </w:rPr>
        <w:t>路径：招投标中心-非生产类招投标-供应商应标</w:t>
      </w:r>
    </w:p>
    <w:p w14:paraId="59EB2CF6">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kern w:val="2"/>
          <w:sz w:val="24"/>
          <w:szCs w:val="24"/>
        </w:rPr>
      </w:pPr>
      <w:r>
        <w:rPr>
          <w:rFonts w:hint="eastAsia" w:ascii="宋体" w:hAnsi="宋体" w:eastAsia="宋体" w:cs="宋体"/>
          <w:kern w:val="2"/>
          <w:sz w:val="24"/>
          <w:szCs w:val="24"/>
          <w:lang w:val="en-US" w:eastAsia="zh-CN" w:bidi="ar"/>
        </w:rPr>
        <w:t>点击应标，上传文件之后点击提交。</w:t>
      </w:r>
    </w:p>
    <w:p w14:paraId="5D457FB7">
      <w:pPr>
        <w:keepNext w:val="0"/>
        <w:keepLines w:val="0"/>
        <w:widowControl w:val="0"/>
        <w:suppressLineNumbers w:val="0"/>
        <w:spacing w:before="0" w:beforeAutospacing="0" w:after="0" w:afterAutospacing="0"/>
        <w:ind w:left="0" w:right="0"/>
        <w:jc w:val="both"/>
        <w:rPr>
          <w:rFonts w:hint="default"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drawing>
          <wp:inline distT="0" distB="0" distL="114300" distR="114300">
            <wp:extent cx="5762625" cy="2266950"/>
            <wp:effectExtent l="0" t="0" r="3175" b="6350"/>
            <wp:docPr id="7" name="图片 9"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descr="IMG_264"/>
                    <pic:cNvPicPr>
                      <a:picLocks noChangeAspect="1"/>
                    </pic:cNvPicPr>
                  </pic:nvPicPr>
                  <pic:blipFill>
                    <a:blip r:embed="rId38"/>
                    <a:stretch>
                      <a:fillRect/>
                    </a:stretch>
                  </pic:blipFill>
                  <pic:spPr>
                    <a:xfrm>
                      <a:off x="0" y="0"/>
                      <a:ext cx="5762625" cy="2266950"/>
                    </a:xfrm>
                    <a:prstGeom prst="rect">
                      <a:avLst/>
                    </a:prstGeom>
                    <a:noFill/>
                    <a:ln w="9525">
                      <a:noFill/>
                    </a:ln>
                  </pic:spPr>
                </pic:pic>
              </a:graphicData>
            </a:graphic>
          </wp:inline>
        </w:drawing>
      </w:r>
      <w:r>
        <w:rPr>
          <w:rFonts w:hint="default" w:ascii="Times New Roman" w:hAnsi="Times New Roman" w:eastAsia="宋体" w:cs="Times New Roman"/>
          <w:kern w:val="2"/>
          <w:sz w:val="21"/>
          <w:szCs w:val="21"/>
          <w:lang w:val="en-US" w:eastAsia="zh-CN" w:bidi="ar"/>
        </w:rPr>
        <w:t xml:space="preserve"> </w:t>
      </w:r>
    </w:p>
    <w:p w14:paraId="2E48EA53">
      <w:pPr>
        <w:keepNext w:val="0"/>
        <w:keepLines w:val="0"/>
        <w:widowControl w:val="0"/>
        <w:suppressLineNumbers w:val="0"/>
        <w:spacing w:before="0" w:beforeAutospacing="0" w:after="0" w:afterAutospacing="0"/>
        <w:ind w:left="0" w:right="0"/>
        <w:jc w:val="both"/>
        <w:rPr>
          <w:rFonts w:hint="default"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t xml:space="preserve"> </w:t>
      </w:r>
    </w:p>
    <w:p w14:paraId="55634DEB">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kern w:val="2"/>
          <w:sz w:val="24"/>
          <w:szCs w:val="24"/>
        </w:rPr>
      </w:pPr>
      <w:r>
        <w:rPr>
          <w:rFonts w:hint="eastAsia" w:ascii="宋体" w:hAnsi="宋体" w:eastAsia="宋体" w:cs="宋体"/>
          <w:b/>
          <w:bCs/>
          <w:kern w:val="2"/>
          <w:sz w:val="24"/>
          <w:szCs w:val="24"/>
          <w:lang w:val="en-US" w:eastAsia="zh-CN" w:bidi="ar"/>
        </w:rPr>
        <w:t>2.供应商投标</w:t>
      </w:r>
    </w:p>
    <w:p w14:paraId="06E2DC5D">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kern w:val="2"/>
          <w:sz w:val="24"/>
          <w:szCs w:val="24"/>
        </w:rPr>
      </w:pPr>
      <w:r>
        <w:rPr>
          <w:rFonts w:hint="eastAsia" w:ascii="宋体" w:hAnsi="宋体" w:eastAsia="宋体" w:cs="宋体"/>
          <w:kern w:val="2"/>
          <w:sz w:val="24"/>
          <w:szCs w:val="24"/>
          <w:lang w:val="en-US" w:eastAsia="zh-CN" w:bidi="ar"/>
        </w:rPr>
        <w:t>路径：招投标中心-非生产类招投标-供应商投标</w:t>
      </w:r>
    </w:p>
    <w:p w14:paraId="15E6EA91">
      <w:pPr>
        <w:keepNext w:val="0"/>
        <w:keepLines w:val="0"/>
        <w:widowControl w:val="0"/>
        <w:suppressLineNumbers w:val="0"/>
        <w:spacing w:before="0" w:beforeAutospacing="0" w:after="0" w:afterAutospacing="0"/>
        <w:ind w:left="0" w:right="0"/>
        <w:jc w:val="both"/>
        <w:rPr>
          <w:rFonts w:hint="eastAsia" w:ascii="宋体" w:hAnsi="宋体" w:eastAsia="宋体" w:cs="宋体"/>
          <w:kern w:val="2"/>
          <w:sz w:val="21"/>
          <w:szCs w:val="21"/>
        </w:rPr>
      </w:pPr>
      <w:r>
        <w:rPr>
          <w:rFonts w:hint="default" w:ascii="Times New Roman" w:hAnsi="Times New Roman" w:eastAsia="宋体" w:cs="Times New Roman"/>
          <w:kern w:val="2"/>
          <w:sz w:val="21"/>
          <w:szCs w:val="21"/>
          <w:lang w:val="en-US" w:eastAsia="zh-CN" w:bidi="ar"/>
        </w:rPr>
        <w:drawing>
          <wp:inline distT="0" distB="0" distL="114300" distR="114300">
            <wp:extent cx="5762625" cy="2124075"/>
            <wp:effectExtent l="0" t="0" r="3175" b="9525"/>
            <wp:docPr id="4" name="图片 10"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0" descr="IMG_265"/>
                    <pic:cNvPicPr>
                      <a:picLocks noChangeAspect="1"/>
                    </pic:cNvPicPr>
                  </pic:nvPicPr>
                  <pic:blipFill>
                    <a:blip r:embed="rId39"/>
                    <a:stretch>
                      <a:fillRect/>
                    </a:stretch>
                  </pic:blipFill>
                  <pic:spPr>
                    <a:xfrm>
                      <a:off x="0" y="0"/>
                      <a:ext cx="5762625" cy="2124075"/>
                    </a:xfrm>
                    <a:prstGeom prst="rect">
                      <a:avLst/>
                    </a:prstGeom>
                    <a:noFill/>
                    <a:ln w="9525">
                      <a:noFill/>
                    </a:ln>
                  </pic:spPr>
                </pic:pic>
              </a:graphicData>
            </a:graphic>
          </wp:inline>
        </w:drawing>
      </w:r>
      <w:r>
        <w:rPr>
          <w:rFonts w:hint="eastAsia" w:ascii="宋体" w:hAnsi="宋体" w:eastAsia="宋体" w:cs="宋体"/>
          <w:kern w:val="2"/>
          <w:sz w:val="21"/>
          <w:szCs w:val="21"/>
          <w:lang w:val="en-US" w:eastAsia="zh-CN" w:bidi="ar"/>
        </w:rPr>
        <w:t xml:space="preserve"> </w:t>
      </w:r>
    </w:p>
    <w:p w14:paraId="33C06E7A">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kern w:val="2"/>
          <w:sz w:val="24"/>
          <w:szCs w:val="24"/>
        </w:rPr>
      </w:pPr>
      <w:r>
        <w:rPr>
          <w:rFonts w:hint="eastAsia" w:ascii="宋体" w:hAnsi="宋体" w:eastAsia="宋体" w:cs="宋体"/>
          <w:kern w:val="2"/>
          <w:sz w:val="24"/>
          <w:szCs w:val="24"/>
          <w:lang w:val="en-US" w:eastAsia="zh-CN" w:bidi="ar"/>
        </w:rPr>
        <w:t>点击投标按钮，进入详情页，输入投标报价并上传相应的附件。</w:t>
      </w:r>
    </w:p>
    <w:p w14:paraId="7FC7F5F0">
      <w:pPr>
        <w:pStyle w:val="24"/>
        <w:widowControl/>
        <w:rPr>
          <w:rFonts w:hint="eastAsia" w:ascii="宋体" w:hAnsi="Courier New" w:eastAsia="宋体" w:cs="Times New Roman"/>
          <w:b/>
          <w:bCs/>
          <w:kern w:val="2"/>
          <w:sz w:val="21"/>
          <w:szCs w:val="21"/>
        </w:rPr>
      </w:pPr>
      <w:r>
        <w:rPr>
          <w:rFonts w:hint="eastAsia" w:ascii="宋体" w:hAnsi="宋体" w:eastAsia="宋体" w:cs="宋体"/>
          <w:b/>
          <w:bCs/>
          <w:kern w:val="2"/>
          <w:sz w:val="24"/>
          <w:szCs w:val="24"/>
        </w:rPr>
        <w:t>注意：系统内的投标报价单位为“万元”，如开标现场发现填错报价，即直接淘汰。</w:t>
      </w:r>
    </w:p>
    <w:p w14:paraId="63682AC3">
      <w:pPr>
        <w:keepNext w:val="0"/>
        <w:keepLines w:val="0"/>
        <w:widowControl w:val="0"/>
        <w:suppressLineNumbers w:val="0"/>
        <w:spacing w:before="280" w:beforeAutospacing="0" w:after="290" w:afterAutospacing="0" w:line="372" w:lineRule="auto"/>
        <w:ind w:left="425" w:right="0" w:hanging="425"/>
        <w:jc w:val="both"/>
        <w:rPr>
          <w:rFonts w:hint="default" w:ascii="Arial" w:hAnsi="Arial" w:cs="Arial"/>
          <w:kern w:val="2"/>
          <w:sz w:val="28"/>
          <w:szCs w:val="28"/>
        </w:rPr>
      </w:pPr>
      <w:r>
        <w:rPr>
          <w:rFonts w:hint="default" w:ascii="Times New Roman" w:hAnsi="Times New Roman" w:eastAsia="宋体" w:cs="Times New Roman"/>
          <w:kern w:val="2"/>
          <w:sz w:val="21"/>
          <w:szCs w:val="21"/>
          <w:lang w:val="en-US" w:eastAsia="zh-CN" w:bidi="ar"/>
        </w:rPr>
        <w:drawing>
          <wp:inline distT="0" distB="0" distL="114300" distR="114300">
            <wp:extent cx="5486400" cy="2667000"/>
            <wp:effectExtent l="0" t="0" r="0" b="0"/>
            <wp:docPr id="1" name="图片 11"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1" descr="IMG_266"/>
                    <pic:cNvPicPr>
                      <a:picLocks noChangeAspect="1"/>
                    </pic:cNvPicPr>
                  </pic:nvPicPr>
                  <pic:blipFill>
                    <a:blip r:embed="rId40"/>
                    <a:stretch>
                      <a:fillRect/>
                    </a:stretch>
                  </pic:blipFill>
                  <pic:spPr>
                    <a:xfrm>
                      <a:off x="0" y="0"/>
                      <a:ext cx="5486400" cy="2667000"/>
                    </a:xfrm>
                    <a:prstGeom prst="rect">
                      <a:avLst/>
                    </a:prstGeom>
                    <a:noFill/>
                    <a:ln w="9525">
                      <a:noFill/>
                    </a:ln>
                  </pic:spPr>
                </pic:pic>
              </a:graphicData>
            </a:graphic>
          </wp:inline>
        </w:drawing>
      </w:r>
      <w:r>
        <w:rPr>
          <w:rFonts w:hint="default" w:ascii="Arial" w:hAnsi="Arial" w:eastAsia="宋体" w:cs="Arial"/>
          <w:kern w:val="2"/>
          <w:sz w:val="28"/>
          <w:szCs w:val="28"/>
          <w:lang w:val="en-US" w:eastAsia="zh-CN" w:bidi="ar"/>
        </w:rPr>
        <w:t xml:space="preserve"> </w:t>
      </w:r>
    </w:p>
    <w:p w14:paraId="1B35F964">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kern w:val="2"/>
          <w:sz w:val="24"/>
          <w:szCs w:val="24"/>
        </w:rPr>
      </w:pPr>
      <w:r>
        <w:rPr>
          <w:rFonts w:hint="eastAsia" w:ascii="宋体" w:hAnsi="宋体" w:eastAsia="宋体" w:cs="宋体"/>
          <w:b/>
          <w:bCs/>
          <w:kern w:val="2"/>
          <w:sz w:val="24"/>
          <w:szCs w:val="24"/>
          <w:lang w:val="en-US" w:eastAsia="zh-CN" w:bidi="ar"/>
        </w:rPr>
        <w:t>3.供应商技术标澄清函</w:t>
      </w:r>
    </w:p>
    <w:p w14:paraId="64336846">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kern w:val="2"/>
          <w:sz w:val="24"/>
          <w:szCs w:val="24"/>
        </w:rPr>
      </w:pPr>
      <w:r>
        <w:rPr>
          <w:rFonts w:hint="eastAsia" w:ascii="宋体" w:hAnsi="宋体" w:eastAsia="宋体" w:cs="宋体"/>
          <w:kern w:val="2"/>
          <w:sz w:val="24"/>
          <w:szCs w:val="24"/>
          <w:lang w:val="en-US" w:eastAsia="zh-CN" w:bidi="ar"/>
        </w:rPr>
        <w:t>路径：招投标中心-非生产类招投标-供应商技术标澄清函</w:t>
      </w:r>
    </w:p>
    <w:p w14:paraId="76EBF643">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kern w:val="2"/>
          <w:sz w:val="24"/>
          <w:szCs w:val="24"/>
        </w:rPr>
      </w:pPr>
      <w:r>
        <w:rPr>
          <w:rFonts w:hint="eastAsia" w:ascii="宋体" w:hAnsi="宋体" w:eastAsia="宋体" w:cs="宋体"/>
          <w:kern w:val="2"/>
          <w:sz w:val="24"/>
          <w:szCs w:val="24"/>
          <w:lang w:val="en-US" w:eastAsia="zh-CN" w:bidi="ar"/>
        </w:rPr>
        <w:t>点击编辑按钮进入系统，上传技术标澄清函。</w:t>
      </w:r>
    </w:p>
    <w:p w14:paraId="1CE4788A">
      <w:pPr>
        <w:keepNext w:val="0"/>
        <w:keepLines w:val="0"/>
        <w:widowControl w:val="0"/>
        <w:suppressLineNumbers w:val="0"/>
        <w:spacing w:before="0" w:beforeAutospacing="0" w:after="0" w:afterAutospacing="0" w:line="360" w:lineRule="auto"/>
        <w:ind w:left="0" w:right="0"/>
        <w:jc w:val="both"/>
        <w:rPr>
          <w:rFonts w:hint="default" w:ascii="Arial" w:hAnsi="Arial" w:cs="Arial"/>
          <w:kern w:val="2"/>
          <w:sz w:val="28"/>
          <w:szCs w:val="28"/>
        </w:rPr>
      </w:pPr>
      <w:r>
        <w:rPr>
          <w:rFonts w:hint="eastAsia" w:ascii="宋体" w:hAnsi="宋体" w:eastAsia="宋体" w:cs="宋体"/>
          <w:kern w:val="2"/>
          <w:sz w:val="24"/>
          <w:szCs w:val="24"/>
          <w:lang w:val="en-US" w:eastAsia="zh-CN" w:bidi="ar"/>
        </w:rPr>
        <w:t>开标之后所有投标的供应商都可编辑提交，技术标入围之后 都不可编辑</w:t>
      </w:r>
      <w:r>
        <w:rPr>
          <w:rFonts w:hint="default" w:ascii="Times New Roman" w:hAnsi="Times New Roman" w:eastAsia="宋体" w:cs="Times New Roman"/>
          <w:kern w:val="2"/>
          <w:sz w:val="21"/>
          <w:szCs w:val="21"/>
          <w:lang w:val="en-US" w:eastAsia="zh-CN" w:bidi="ar"/>
        </w:rPr>
        <w:drawing>
          <wp:inline distT="0" distB="0" distL="114300" distR="114300">
            <wp:extent cx="5486400" cy="1990725"/>
            <wp:effectExtent l="0" t="0" r="0" b="3175"/>
            <wp:docPr id="2" name="图片 12"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2" descr="IMG_267"/>
                    <pic:cNvPicPr>
                      <a:picLocks noChangeAspect="1"/>
                    </pic:cNvPicPr>
                  </pic:nvPicPr>
                  <pic:blipFill>
                    <a:blip r:embed="rId41"/>
                    <a:stretch>
                      <a:fillRect/>
                    </a:stretch>
                  </pic:blipFill>
                  <pic:spPr>
                    <a:xfrm>
                      <a:off x="0" y="0"/>
                      <a:ext cx="5486400" cy="1990725"/>
                    </a:xfrm>
                    <a:prstGeom prst="rect">
                      <a:avLst/>
                    </a:prstGeom>
                    <a:noFill/>
                    <a:ln w="9525">
                      <a:noFill/>
                    </a:ln>
                  </pic:spPr>
                </pic:pic>
              </a:graphicData>
            </a:graphic>
          </wp:inline>
        </w:drawing>
      </w:r>
    </w:p>
    <w:p w14:paraId="55DD8DCC">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kern w:val="2"/>
          <w:sz w:val="24"/>
          <w:szCs w:val="24"/>
        </w:rPr>
      </w:pPr>
      <w:r>
        <w:rPr>
          <w:rFonts w:hint="eastAsia" w:ascii="宋体" w:hAnsi="宋体" w:eastAsia="宋体" w:cs="宋体"/>
          <w:b/>
          <w:bCs/>
          <w:kern w:val="2"/>
          <w:sz w:val="24"/>
          <w:szCs w:val="24"/>
          <w:lang w:val="en-US" w:eastAsia="zh-CN" w:bidi="ar"/>
        </w:rPr>
        <w:t>4.供应商报价</w:t>
      </w:r>
    </w:p>
    <w:p w14:paraId="0A597509">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kern w:val="2"/>
          <w:sz w:val="24"/>
          <w:szCs w:val="24"/>
        </w:rPr>
      </w:pPr>
      <w:r>
        <w:rPr>
          <w:rFonts w:hint="eastAsia" w:ascii="宋体" w:hAnsi="宋体" w:eastAsia="宋体" w:cs="宋体"/>
          <w:kern w:val="2"/>
          <w:sz w:val="24"/>
          <w:szCs w:val="24"/>
          <w:lang w:val="en-US" w:eastAsia="zh-CN" w:bidi="ar"/>
        </w:rPr>
        <w:t>路径：招投标中心-非生产类招投标-供应商报价</w:t>
      </w:r>
    </w:p>
    <w:p w14:paraId="55EFF617">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kern w:val="2"/>
          <w:sz w:val="24"/>
          <w:szCs w:val="24"/>
        </w:rPr>
      </w:pPr>
      <w:r>
        <w:rPr>
          <w:rFonts w:hint="eastAsia" w:ascii="宋体" w:hAnsi="宋体" w:eastAsia="宋体" w:cs="宋体"/>
          <w:kern w:val="2"/>
          <w:sz w:val="24"/>
          <w:szCs w:val="24"/>
          <w:lang w:val="en-US" w:eastAsia="zh-CN" w:bidi="ar"/>
        </w:rPr>
        <w:t>点击报价按钮进入报价详情界面，请在此轮报价起止时间内报价，否则无法报价。</w:t>
      </w:r>
    </w:p>
    <w:p w14:paraId="7777B15C">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kern w:val="2"/>
          <w:sz w:val="24"/>
          <w:szCs w:val="24"/>
        </w:rPr>
      </w:pPr>
      <w:r>
        <w:rPr>
          <w:rFonts w:hint="eastAsia" w:ascii="宋体" w:hAnsi="宋体" w:eastAsia="宋体" w:cs="宋体"/>
          <w:b/>
          <w:bCs/>
          <w:kern w:val="2"/>
          <w:sz w:val="24"/>
          <w:szCs w:val="24"/>
          <w:lang w:val="en-US" w:eastAsia="zh-CN" w:bidi="ar"/>
        </w:rPr>
        <w:t>5.供应商澄清报价</w:t>
      </w:r>
    </w:p>
    <w:p w14:paraId="3C7BC40F">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kern w:val="2"/>
          <w:sz w:val="24"/>
          <w:szCs w:val="24"/>
        </w:rPr>
      </w:pPr>
      <w:r>
        <w:rPr>
          <w:rFonts w:hint="eastAsia" w:ascii="宋体" w:hAnsi="宋体" w:eastAsia="宋体" w:cs="宋体"/>
          <w:kern w:val="2"/>
          <w:sz w:val="24"/>
          <w:szCs w:val="24"/>
          <w:lang w:val="en-US" w:eastAsia="zh-CN" w:bidi="ar"/>
        </w:rPr>
        <w:t>路径：招投标中心-非生产类招投标-供应商澄清报价</w:t>
      </w:r>
    </w:p>
    <w:p w14:paraId="1A6475BB">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kern w:val="2"/>
          <w:sz w:val="24"/>
          <w:szCs w:val="24"/>
        </w:rPr>
      </w:pPr>
      <w:r>
        <w:rPr>
          <w:rFonts w:hint="eastAsia" w:ascii="宋体" w:hAnsi="宋体" w:eastAsia="宋体" w:cs="宋体"/>
          <w:kern w:val="2"/>
          <w:sz w:val="24"/>
          <w:szCs w:val="24"/>
          <w:lang w:val="en-US" w:eastAsia="zh-CN" w:bidi="ar"/>
        </w:rPr>
        <w:t>招标发起人接收建议价的同时会给供应商发送澄清报价，供应商在此界面进行澄清报价，点击编辑按钮进入澄清报价详细界面，输入价格并上传澄清函，之后点击提交。</w:t>
      </w:r>
    </w:p>
    <w:p w14:paraId="2524A8E6">
      <w:pPr>
        <w:keepNext w:val="0"/>
        <w:keepLines w:val="0"/>
        <w:widowControl w:val="0"/>
        <w:suppressLineNumbers w:val="0"/>
        <w:spacing w:before="280" w:beforeAutospacing="0" w:after="290" w:afterAutospacing="0" w:line="372" w:lineRule="auto"/>
        <w:ind w:left="425" w:right="0" w:hanging="425"/>
        <w:jc w:val="both"/>
        <w:rPr>
          <w:rFonts w:hint="default" w:ascii="Arial" w:hAnsi="Arial" w:cs="Arial"/>
          <w:kern w:val="2"/>
          <w:sz w:val="28"/>
          <w:szCs w:val="28"/>
        </w:rPr>
      </w:pPr>
      <w:r>
        <w:rPr>
          <w:rFonts w:hint="default" w:ascii="Times New Roman" w:hAnsi="Times New Roman" w:eastAsia="宋体" w:cs="Times New Roman"/>
          <w:kern w:val="2"/>
          <w:sz w:val="21"/>
          <w:szCs w:val="21"/>
          <w:lang w:val="en-US" w:eastAsia="zh-CN" w:bidi="ar"/>
        </w:rPr>
        <w:drawing>
          <wp:inline distT="0" distB="0" distL="114300" distR="114300">
            <wp:extent cx="5486400" cy="2543175"/>
            <wp:effectExtent l="0" t="0" r="0" b="9525"/>
            <wp:docPr id="3" name="图片 13"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3" descr="IMG_268"/>
                    <pic:cNvPicPr>
                      <a:picLocks noChangeAspect="1"/>
                    </pic:cNvPicPr>
                  </pic:nvPicPr>
                  <pic:blipFill>
                    <a:blip r:embed="rId42"/>
                    <a:stretch>
                      <a:fillRect/>
                    </a:stretch>
                  </pic:blipFill>
                  <pic:spPr>
                    <a:xfrm>
                      <a:off x="0" y="0"/>
                      <a:ext cx="5486400" cy="2543175"/>
                    </a:xfrm>
                    <a:prstGeom prst="rect">
                      <a:avLst/>
                    </a:prstGeom>
                    <a:noFill/>
                    <a:ln w="9525">
                      <a:noFill/>
                    </a:ln>
                  </pic:spPr>
                </pic:pic>
              </a:graphicData>
            </a:graphic>
          </wp:inline>
        </w:drawing>
      </w:r>
      <w:r>
        <w:rPr>
          <w:rFonts w:hint="default" w:ascii="Arial" w:hAnsi="Arial" w:eastAsia="宋体" w:cs="Arial"/>
          <w:kern w:val="2"/>
          <w:sz w:val="28"/>
          <w:szCs w:val="28"/>
          <w:lang w:val="en-US" w:eastAsia="zh-CN" w:bidi="ar"/>
        </w:rPr>
        <w:t xml:space="preserve"> </w:t>
      </w:r>
    </w:p>
    <w:p w14:paraId="7AEDCDB4">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kern w:val="2"/>
          <w:sz w:val="24"/>
          <w:szCs w:val="24"/>
        </w:rPr>
      </w:pPr>
      <w:r>
        <w:rPr>
          <w:rFonts w:hint="eastAsia" w:ascii="宋体" w:hAnsi="宋体" w:eastAsia="宋体" w:cs="宋体"/>
          <w:b/>
          <w:bCs/>
          <w:kern w:val="2"/>
          <w:sz w:val="24"/>
          <w:szCs w:val="24"/>
          <w:lang w:val="en-US" w:eastAsia="zh-CN" w:bidi="ar"/>
        </w:rPr>
        <w:t>6.供应商查看中标通知</w:t>
      </w:r>
    </w:p>
    <w:p w14:paraId="1072EE5C">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kern w:val="2"/>
          <w:sz w:val="24"/>
          <w:szCs w:val="24"/>
        </w:rPr>
      </w:pPr>
      <w:r>
        <w:rPr>
          <w:rFonts w:hint="eastAsia" w:ascii="宋体" w:hAnsi="宋体" w:eastAsia="宋体" w:cs="宋体"/>
          <w:kern w:val="2"/>
          <w:sz w:val="24"/>
          <w:szCs w:val="24"/>
          <w:lang w:val="en-US" w:eastAsia="zh-CN" w:bidi="ar"/>
        </w:rPr>
        <w:t>路径：招投标中心-非生产类招投标-中标项目</w:t>
      </w:r>
    </w:p>
    <w:p w14:paraId="50336A2E">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kern w:val="2"/>
          <w:sz w:val="24"/>
          <w:szCs w:val="24"/>
        </w:rPr>
      </w:pPr>
      <w:r>
        <w:rPr>
          <w:rFonts w:hint="eastAsia" w:ascii="宋体" w:hAnsi="宋体" w:eastAsia="宋体" w:cs="宋体"/>
          <w:kern w:val="2"/>
          <w:sz w:val="24"/>
          <w:szCs w:val="24"/>
          <w:lang w:val="en-US" w:eastAsia="zh-CN" w:bidi="ar"/>
        </w:rPr>
        <w:t>点击查看进入查看中标项目详情</w:t>
      </w:r>
    </w:p>
    <w:p w14:paraId="6F19AE07">
      <w:pPr>
        <w:tabs>
          <w:tab w:val="left" w:pos="6000"/>
          <w:tab w:val="left" w:pos="7040"/>
          <w:tab w:val="left" w:pos="8100"/>
        </w:tabs>
        <w:autoSpaceDE w:val="0"/>
        <w:autoSpaceDN w:val="0"/>
        <w:adjustRightInd w:val="0"/>
        <w:spacing w:line="360" w:lineRule="auto"/>
        <w:ind w:right="-20"/>
        <w:jc w:val="left"/>
        <w:rPr>
          <w:rFonts w:cs="MingLiU" w:asciiTheme="minorEastAsia" w:hAnsiTheme="minorEastAsia" w:eastAsiaTheme="minorEastAsia"/>
          <w:snapToGrid w:val="0"/>
          <w:kern w:val="0"/>
          <w:sz w:val="24"/>
          <w:szCs w:val="24"/>
        </w:rPr>
      </w:pPr>
      <w:r>
        <w:rPr>
          <w:rFonts w:hint="default" w:ascii="Times New Roman" w:hAnsi="Times New Roman" w:eastAsia="宋体" w:cs="Times New Roman"/>
          <w:kern w:val="2"/>
          <w:sz w:val="21"/>
          <w:szCs w:val="21"/>
          <w:lang w:val="en-US" w:eastAsia="zh-CN" w:bidi="ar"/>
        </w:rPr>
        <w:drawing>
          <wp:inline distT="0" distB="0" distL="114300" distR="114300">
            <wp:extent cx="5762625" cy="1962150"/>
            <wp:effectExtent l="0" t="0" r="3175" b="6350"/>
            <wp:docPr id="5" name="图片 14"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4" descr="IMG_269"/>
                    <pic:cNvPicPr>
                      <a:picLocks noChangeAspect="1"/>
                    </pic:cNvPicPr>
                  </pic:nvPicPr>
                  <pic:blipFill>
                    <a:blip r:embed="rId43"/>
                    <a:stretch>
                      <a:fillRect/>
                    </a:stretch>
                  </pic:blipFill>
                  <pic:spPr>
                    <a:xfrm>
                      <a:off x="0" y="0"/>
                      <a:ext cx="5762625" cy="1962150"/>
                    </a:xfrm>
                    <a:prstGeom prst="rect">
                      <a:avLst/>
                    </a:prstGeom>
                    <a:noFill/>
                    <a:ln w="9525">
                      <a:noFill/>
                    </a:ln>
                  </pic:spPr>
                </pic:pic>
              </a:graphicData>
            </a:graphic>
          </wp:inline>
        </w:drawing>
      </w:r>
    </w:p>
    <w:sectPr>
      <w:headerReference r:id="rId3" w:type="default"/>
      <w:footerReference r:id="rId4" w:type="default"/>
      <w:type w:val="nextColumn"/>
      <w:pgSz w:w="11906" w:h="16838"/>
      <w:pgMar w:top="1134" w:right="964" w:bottom="993" w:left="964" w:header="737" w:footer="573" w:gutter="0"/>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
    <w:altName w:val="仿宋"/>
    <w:panose1 w:val="00000000000000000000"/>
    <w:charset w:val="00"/>
    <w:family w:val="roman"/>
    <w:pitch w:val="default"/>
    <w:sig w:usb0="00000000" w:usb1="00000000" w:usb2="00000000" w:usb3="00000000" w:csb0="00000001" w:csb1="00000000"/>
  </w:font>
  <w:font w:name="仿宋">
    <w:panose1 w:val="02010609060101010101"/>
    <w:charset w:val="86"/>
    <w:family w:val="auto"/>
    <w:pitch w:val="default"/>
    <w:sig w:usb0="800002BF" w:usb1="38CF7CFA" w:usb2="00000016" w:usb3="00000000" w:csb0="00040001" w:csb1="00000000"/>
  </w:font>
  <w:font w:name="楷体_GB2312">
    <w:panose1 w:val="02010609030101010101"/>
    <w:charset w:val="86"/>
    <w:family w:val="modern"/>
    <w:pitch w:val="default"/>
    <w:sig w:usb0="00000001" w:usb1="080E0000" w:usb2="00000000" w:usb3="00000000" w:csb0="00040000" w:csb1="00000000"/>
  </w:font>
  <w:font w:name="MingLiU">
    <w:altName w:val="PMingLiU-ExtB"/>
    <w:panose1 w:val="02010609000101010101"/>
    <w:charset w:val="88"/>
    <w:family w:val="modern"/>
    <w:pitch w:val="default"/>
    <w:sig w:usb0="00000000" w:usb1="00000000" w:usb2="00000010" w:usb3="00000000" w:csb0="00100000" w:csb1="00000000"/>
  </w:font>
  <w:font w:name="PMingLiU-ExtB">
    <w:panose1 w:val="02020500000000000000"/>
    <w:charset w:val="88"/>
    <w:family w:val="auto"/>
    <w:pitch w:val="default"/>
    <w:sig w:usb0="8000002F" w:usb1="02000008" w:usb2="00000000" w:usb3="00000000" w:csb0="00100001" w:csb1="00000000"/>
  </w:font>
  <w:font w:name="Tahoma">
    <w:panose1 w:val="020B0604030504040204"/>
    <w:charset w:val="00"/>
    <w:family w:val="swiss"/>
    <w:pitch w:val="default"/>
    <w:sig w:usb0="E1002EFF" w:usb1="C000605B" w:usb2="00000029" w:usb3="00000000" w:csb0="200101FF" w:csb1="20280000"/>
  </w:font>
  <w:font w:name="CG Times (W1)">
    <w:altName w:val="Segoe Print"/>
    <w:panose1 w:val="00000000000000000000"/>
    <w:charset w:val="00"/>
    <w:family w:val="roman"/>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Batang">
    <w:altName w:val="Malgun Gothic"/>
    <w:panose1 w:val="02030600000101010101"/>
    <w:charset w:val="81"/>
    <w:family w:val="auto"/>
    <w:pitch w:val="default"/>
    <w:sig w:usb0="00000000" w:usb1="00000000" w:usb2="00000010" w:usb3="00000000" w:csb0="00080000" w:csb1="00000000"/>
  </w:font>
  <w:font w:name="Malgun Gothic">
    <w:panose1 w:val="020B0503020000020004"/>
    <w:charset w:val="81"/>
    <w:family w:val="auto"/>
    <w:pitch w:val="default"/>
    <w:sig w:usb0="9000002F" w:usb1="29D77CFB" w:usb2="00000012" w:usb3="00000000" w:csb0="00080001" w:csb1="00000000"/>
  </w:font>
  <w:font w:name="Tms Rmn">
    <w:altName w:val="Segoe Print"/>
    <w:panose1 w:val="02020603040505020304"/>
    <w:charset w:val="00"/>
    <w:family w:val="roman"/>
    <w:pitch w:val="default"/>
    <w:sig w:usb0="00000000" w:usb1="00000000" w:usb2="00000000" w:usb3="00000000" w:csb0="00000001" w:csb1="00000000"/>
  </w:font>
  <w:font w:name="MS Gothic">
    <w:panose1 w:val="020B0609070205080204"/>
    <w:charset w:val="80"/>
    <w:family w:val="modern"/>
    <w:pitch w:val="default"/>
    <w:sig w:usb0="E00002FF" w:usb1="6AC7FDFB" w:usb2="08000012" w:usb3="00000000" w:csb0="4002009F" w:csb1="DFD70000"/>
  </w:font>
  <w:font w:name="CG Times (WN)">
    <w:altName w:val="Times New Roman"/>
    <w:panose1 w:val="00000000000000000000"/>
    <w:charset w:val="00"/>
    <w:family w:val="roman"/>
    <w:pitch w:val="default"/>
    <w:sig w:usb0="00000000" w:usb1="00000000" w:usb2="00000000" w:usb3="00000000" w:csb0="00000001" w:csb1="00000000"/>
  </w:font>
  <w:font w:name="方正小标宋简体">
    <w:panose1 w:val="03000509000000000000"/>
    <w:charset w:val="86"/>
    <w:family w:val="script"/>
    <w:pitch w:val="default"/>
    <w:sig w:usb0="00000001" w:usb1="080E0000" w:usb2="00000000" w:usb3="00000000" w:csb0="00040000" w:csb1="00000000"/>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D4BB43">
    <w:pPr>
      <w:pStyle w:val="30"/>
      <w:framePr w:wrap="around" w:vAnchor="text" w:hAnchor="margin" w:xAlign="center" w:y="1"/>
      <w:tabs>
        <w:tab w:val="left" w:pos="1785"/>
      </w:tabs>
      <w:jc w:val="center"/>
      <w:rPr>
        <w:rStyle w:val="52"/>
      </w:rPr>
    </w:pPr>
    <w:r>
      <w:fldChar w:fldCharType="begin"/>
    </w:r>
    <w:r>
      <w:rPr>
        <w:rStyle w:val="52"/>
      </w:rPr>
      <w:instrText xml:space="preserve">PAGE  </w:instrText>
    </w:r>
    <w:r>
      <w:fldChar w:fldCharType="separate"/>
    </w:r>
    <w:r>
      <w:rPr>
        <w:rStyle w:val="52"/>
      </w:rPr>
      <w:t>13</w:t>
    </w:r>
    <w:r>
      <w:fldChar w:fldCharType="end"/>
    </w:r>
  </w:p>
  <w:p w14:paraId="42EFE55A">
    <w:pPr>
      <w:jc w:val="cente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BA7263">
    <w:pPr>
      <w:pStyle w:val="31"/>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881A660"/>
    <w:multiLevelType w:val="multilevel"/>
    <w:tmpl w:val="9881A660"/>
    <w:lvl w:ilvl="0" w:tentative="0">
      <w:start w:val="1"/>
      <w:numFmt w:val="decimal"/>
      <w:suff w:val="nothing"/>
      <w:lvlText w:val="%1."/>
      <w:lvlJc w:val="left"/>
      <w:pPr>
        <w:ind w:left="0" w:firstLine="0"/>
      </w:pPr>
      <w:rPr>
        <w:rFonts w:hint="default" w:ascii="Times New Roman" w:hAnsi="Times New Roman" w:cs="Times New Roman"/>
      </w:rPr>
    </w:lvl>
    <w:lvl w:ilvl="1" w:tentative="0">
      <w:start w:val="1"/>
      <w:numFmt w:val="decimal"/>
      <w:suff w:val="space"/>
      <w:lvlText w:val="(%2)"/>
      <w:lvlJc w:val="left"/>
      <w:pPr>
        <w:ind w:left="0" w:firstLine="420"/>
      </w:pPr>
      <w:rPr>
        <w:rFonts w:hint="default" w:ascii="Times New Roman" w:hAnsi="Times New Roman" w:cs="Times New Roman"/>
      </w:rPr>
    </w:lvl>
    <w:lvl w:ilvl="2" w:tentative="0">
      <w:start w:val="1"/>
      <w:numFmt w:val="decimalEnclosedCircleChinese"/>
      <w:lvlText w:val="%3"/>
      <w:lvlJc w:val="left"/>
      <w:pPr>
        <w:tabs>
          <w:tab w:val="left" w:pos="1260"/>
        </w:tabs>
        <w:ind w:left="1260" w:hanging="420"/>
      </w:pPr>
      <w:rPr>
        <w:rFonts w:hint="default" w:ascii="Times New Roman" w:hAnsi="Times New Roman" w:cs="Times New Roman"/>
      </w:rPr>
    </w:lvl>
    <w:lvl w:ilvl="3" w:tentative="0">
      <w:start w:val="1"/>
      <w:numFmt w:val="decimal"/>
      <w:lvlText w:val="%4)"/>
      <w:lvlJc w:val="left"/>
      <w:pPr>
        <w:tabs>
          <w:tab w:val="left" w:pos="1680"/>
        </w:tabs>
        <w:ind w:left="1680" w:hanging="420"/>
      </w:pPr>
      <w:rPr>
        <w:rFonts w:hint="default" w:ascii="Times New Roman" w:hAnsi="Times New Roman" w:cs="Times New Roman"/>
      </w:rPr>
    </w:lvl>
    <w:lvl w:ilvl="4" w:tentative="0">
      <w:start w:val="1"/>
      <w:numFmt w:val="lowerLetter"/>
      <w:lvlText w:val="%5."/>
      <w:lvlJc w:val="left"/>
      <w:pPr>
        <w:tabs>
          <w:tab w:val="left" w:pos="2100"/>
        </w:tabs>
        <w:ind w:left="2100" w:hanging="420"/>
      </w:pPr>
      <w:rPr>
        <w:rFonts w:hint="default" w:ascii="Times New Roman" w:hAnsi="Times New Roman" w:cs="Times New Roman"/>
      </w:rPr>
    </w:lvl>
    <w:lvl w:ilvl="5" w:tentative="0">
      <w:start w:val="1"/>
      <w:numFmt w:val="lowerLetter"/>
      <w:lvlText w:val="%6)"/>
      <w:lvlJc w:val="left"/>
      <w:pPr>
        <w:tabs>
          <w:tab w:val="left" w:pos="2520"/>
        </w:tabs>
        <w:ind w:left="2520" w:hanging="420"/>
      </w:pPr>
      <w:rPr>
        <w:rFonts w:hint="default" w:ascii="Times New Roman" w:hAnsi="Times New Roman" w:cs="Times New Roman"/>
      </w:rPr>
    </w:lvl>
    <w:lvl w:ilvl="6" w:tentative="0">
      <w:start w:val="1"/>
      <w:numFmt w:val="lowerRoman"/>
      <w:lvlText w:val="%7."/>
      <w:lvlJc w:val="left"/>
      <w:pPr>
        <w:tabs>
          <w:tab w:val="left" w:pos="2940"/>
        </w:tabs>
        <w:ind w:left="2940" w:hanging="420"/>
      </w:pPr>
      <w:rPr>
        <w:rFonts w:hint="default" w:ascii="Times New Roman" w:hAnsi="Times New Roman" w:cs="Times New Roman"/>
      </w:rPr>
    </w:lvl>
    <w:lvl w:ilvl="7" w:tentative="0">
      <w:start w:val="1"/>
      <w:numFmt w:val="lowerRoman"/>
      <w:lvlText w:val="%8)"/>
      <w:lvlJc w:val="left"/>
      <w:pPr>
        <w:tabs>
          <w:tab w:val="left" w:pos="3360"/>
        </w:tabs>
        <w:ind w:left="3360" w:hanging="420"/>
      </w:pPr>
      <w:rPr>
        <w:rFonts w:hint="default" w:ascii="Times New Roman" w:hAnsi="Times New Roman" w:cs="Times New Roman"/>
      </w:rPr>
    </w:lvl>
    <w:lvl w:ilvl="8" w:tentative="0">
      <w:start w:val="1"/>
      <w:numFmt w:val="lowerLetter"/>
      <w:lvlText w:val="%9."/>
      <w:lvlJc w:val="left"/>
      <w:pPr>
        <w:tabs>
          <w:tab w:val="left" w:pos="3780"/>
        </w:tabs>
        <w:ind w:left="3780" w:hanging="420"/>
      </w:pPr>
      <w:rPr>
        <w:rFonts w:hint="default" w:ascii="Times New Roman" w:hAnsi="Times New Roman" w:cs="Times New Roman"/>
      </w:rPr>
    </w:lvl>
  </w:abstractNum>
  <w:abstractNum w:abstractNumId="1">
    <w:nsid w:val="AAA7738F"/>
    <w:multiLevelType w:val="singleLevel"/>
    <w:tmpl w:val="AAA7738F"/>
    <w:lvl w:ilvl="0" w:tentative="0">
      <w:start w:val="1"/>
      <w:numFmt w:val="decimal"/>
      <w:lvlText w:val="(%1)"/>
      <w:lvlJc w:val="left"/>
      <w:pPr>
        <w:ind w:left="425" w:hanging="425"/>
      </w:pPr>
      <w:rPr>
        <w:rFonts w:hint="default"/>
      </w:rPr>
    </w:lvl>
  </w:abstractNum>
  <w:abstractNum w:abstractNumId="2">
    <w:nsid w:val="B36D3FCD"/>
    <w:multiLevelType w:val="singleLevel"/>
    <w:tmpl w:val="B36D3FCD"/>
    <w:lvl w:ilvl="0" w:tentative="0">
      <w:start w:val="1"/>
      <w:numFmt w:val="decimal"/>
      <w:lvlText w:val="(%1)"/>
      <w:lvlJc w:val="left"/>
      <w:pPr>
        <w:ind w:left="425" w:hanging="425"/>
      </w:pPr>
      <w:rPr>
        <w:rFonts w:hint="default"/>
        <w:b w:val="0"/>
        <w:bCs w:val="0"/>
      </w:rPr>
    </w:lvl>
  </w:abstractNum>
  <w:abstractNum w:abstractNumId="3">
    <w:nsid w:val="B786C909"/>
    <w:multiLevelType w:val="singleLevel"/>
    <w:tmpl w:val="B786C909"/>
    <w:lvl w:ilvl="0" w:tentative="0">
      <w:start w:val="1"/>
      <w:numFmt w:val="decimalEnclosedCircleChinese"/>
      <w:suff w:val="nothing"/>
      <w:lvlText w:val="%1　"/>
      <w:lvlJc w:val="left"/>
      <w:pPr>
        <w:ind w:left="0" w:firstLine="400"/>
      </w:pPr>
      <w:rPr>
        <w:rFonts w:hint="eastAsia"/>
      </w:rPr>
    </w:lvl>
  </w:abstractNum>
  <w:abstractNum w:abstractNumId="4">
    <w:nsid w:val="BB423907"/>
    <w:multiLevelType w:val="singleLevel"/>
    <w:tmpl w:val="BB423907"/>
    <w:lvl w:ilvl="0" w:tentative="0">
      <w:start w:val="1"/>
      <w:numFmt w:val="decimal"/>
      <w:suff w:val="nothing"/>
      <w:lvlText w:val="%1."/>
      <w:lvlJc w:val="left"/>
      <w:pPr>
        <w:ind w:left="425" w:hanging="425"/>
      </w:pPr>
      <w:rPr>
        <w:rFonts w:hint="default"/>
      </w:rPr>
    </w:lvl>
  </w:abstractNum>
  <w:abstractNum w:abstractNumId="5">
    <w:nsid w:val="C5825570"/>
    <w:multiLevelType w:val="multilevel"/>
    <w:tmpl w:val="C5825570"/>
    <w:lvl w:ilvl="0" w:tentative="0">
      <w:start w:val="1"/>
      <w:numFmt w:val="decimal"/>
      <w:suff w:val="nothing"/>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CB7CA8EE"/>
    <w:multiLevelType w:val="multilevel"/>
    <w:tmpl w:val="CB7CA8EE"/>
    <w:lvl w:ilvl="0" w:tentative="0">
      <w:start w:val="1"/>
      <w:numFmt w:val="decimal"/>
      <w:suff w:val="space"/>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D3F82A0A"/>
    <w:multiLevelType w:val="multilevel"/>
    <w:tmpl w:val="D3F82A0A"/>
    <w:lvl w:ilvl="0" w:tentative="0">
      <w:start w:val="5"/>
      <w:numFmt w:val="decimal"/>
      <w:lvlText w:val="%1."/>
      <w:lvlJc w:val="left"/>
      <w:pPr>
        <w:tabs>
          <w:tab w:val="left" w:pos="312"/>
        </w:tabs>
        <w:ind w:left="0" w:firstLine="0"/>
      </w:pPr>
      <w:rPr>
        <w:rFonts w:hint="default" w:ascii="Times New Roman" w:hAnsi="Times New Roman" w:cs="Times New Roman"/>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8">
    <w:nsid w:val="F6F3576F"/>
    <w:multiLevelType w:val="multilevel"/>
    <w:tmpl w:val="F6F3576F"/>
    <w:lvl w:ilvl="0" w:tentative="0">
      <w:start w:val="1"/>
      <w:numFmt w:val="decimal"/>
      <w:suff w:val="nothing"/>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00391948"/>
    <w:multiLevelType w:val="singleLevel"/>
    <w:tmpl w:val="00391948"/>
    <w:lvl w:ilvl="0" w:tentative="0">
      <w:start w:val="1"/>
      <w:numFmt w:val="decimal"/>
      <w:suff w:val="nothing"/>
      <w:lvlText w:val="%1."/>
      <w:lvlJc w:val="left"/>
      <w:pPr>
        <w:ind w:left="425" w:hanging="425"/>
      </w:pPr>
      <w:rPr>
        <w:rFonts w:hint="default"/>
      </w:rPr>
    </w:lvl>
  </w:abstractNum>
  <w:abstractNum w:abstractNumId="10">
    <w:nsid w:val="047FBACF"/>
    <w:multiLevelType w:val="multilevel"/>
    <w:tmpl w:val="047FBACF"/>
    <w:lvl w:ilvl="0" w:tentative="0">
      <w:start w:val="1"/>
      <w:numFmt w:val="decimal"/>
      <w:lvlText w:val="%1."/>
      <w:lvlJc w:val="left"/>
      <w:pPr>
        <w:ind w:left="425" w:hanging="425"/>
      </w:pPr>
      <w:rPr>
        <w:rFonts w:hint="default" w:ascii="Times New Roman" w:hAnsi="Times New Roman" w:cs="Times New Roman"/>
        <w:b w:val="0"/>
        <w:bCs w:val="0"/>
      </w:rPr>
    </w:lvl>
    <w:lvl w:ilvl="1" w:tentative="0">
      <w:start w:val="1"/>
      <w:numFmt w:val="decimal"/>
      <w:suff w:val="space"/>
      <w:lvlText w:val="(%2)"/>
      <w:lvlJc w:val="left"/>
      <w:pPr>
        <w:ind w:left="0" w:firstLine="420"/>
      </w:pPr>
      <w:rPr>
        <w:rFonts w:hint="default" w:ascii="Times New Roman" w:hAnsi="Times New Roman" w:cs="Times New Roman"/>
        <w:b w:val="0"/>
        <w:bCs w:val="0"/>
      </w:rPr>
    </w:lvl>
    <w:lvl w:ilvl="2" w:tentative="0">
      <w:start w:val="1"/>
      <w:numFmt w:val="decimalEnclosedCircleChinese"/>
      <w:lvlText w:val="%3"/>
      <w:lvlJc w:val="left"/>
      <w:pPr>
        <w:tabs>
          <w:tab w:val="left" w:pos="1260"/>
        </w:tabs>
        <w:ind w:left="1260" w:hanging="420"/>
      </w:pPr>
      <w:rPr>
        <w:rFonts w:hint="default" w:ascii="Times New Roman" w:hAnsi="Times New Roman" w:cs="Times New Roman"/>
      </w:rPr>
    </w:lvl>
    <w:lvl w:ilvl="3" w:tentative="0">
      <w:start w:val="1"/>
      <w:numFmt w:val="decimal"/>
      <w:lvlText w:val="%4)"/>
      <w:lvlJc w:val="left"/>
      <w:pPr>
        <w:tabs>
          <w:tab w:val="left" w:pos="1680"/>
        </w:tabs>
        <w:ind w:left="1680" w:hanging="420"/>
      </w:pPr>
      <w:rPr>
        <w:rFonts w:hint="default" w:ascii="Times New Roman" w:hAnsi="Times New Roman" w:cs="Times New Roman"/>
      </w:rPr>
    </w:lvl>
    <w:lvl w:ilvl="4" w:tentative="0">
      <w:start w:val="1"/>
      <w:numFmt w:val="lowerLetter"/>
      <w:lvlText w:val="%5."/>
      <w:lvlJc w:val="left"/>
      <w:pPr>
        <w:tabs>
          <w:tab w:val="left" w:pos="2100"/>
        </w:tabs>
        <w:ind w:left="2100" w:hanging="420"/>
      </w:pPr>
      <w:rPr>
        <w:rFonts w:hint="default" w:ascii="Times New Roman" w:hAnsi="Times New Roman" w:cs="Times New Roman"/>
      </w:rPr>
    </w:lvl>
    <w:lvl w:ilvl="5" w:tentative="0">
      <w:start w:val="1"/>
      <w:numFmt w:val="lowerLetter"/>
      <w:lvlText w:val="%6)"/>
      <w:lvlJc w:val="left"/>
      <w:pPr>
        <w:tabs>
          <w:tab w:val="left" w:pos="2520"/>
        </w:tabs>
        <w:ind w:left="2520" w:hanging="420"/>
      </w:pPr>
      <w:rPr>
        <w:rFonts w:hint="default" w:ascii="Times New Roman" w:hAnsi="Times New Roman" w:cs="Times New Roman"/>
      </w:rPr>
    </w:lvl>
    <w:lvl w:ilvl="6" w:tentative="0">
      <w:start w:val="1"/>
      <w:numFmt w:val="lowerRoman"/>
      <w:lvlText w:val="%7."/>
      <w:lvlJc w:val="left"/>
      <w:pPr>
        <w:tabs>
          <w:tab w:val="left" w:pos="2940"/>
        </w:tabs>
        <w:ind w:left="2940" w:hanging="420"/>
      </w:pPr>
      <w:rPr>
        <w:rFonts w:hint="default" w:ascii="Times New Roman" w:hAnsi="Times New Roman" w:cs="Times New Roman"/>
      </w:rPr>
    </w:lvl>
    <w:lvl w:ilvl="7" w:tentative="0">
      <w:start w:val="1"/>
      <w:numFmt w:val="lowerRoman"/>
      <w:lvlText w:val="%8)"/>
      <w:lvlJc w:val="left"/>
      <w:pPr>
        <w:tabs>
          <w:tab w:val="left" w:pos="3360"/>
        </w:tabs>
        <w:ind w:left="3360" w:hanging="420"/>
      </w:pPr>
      <w:rPr>
        <w:rFonts w:hint="default" w:ascii="Times New Roman" w:hAnsi="Times New Roman" w:cs="Times New Roman"/>
      </w:rPr>
    </w:lvl>
    <w:lvl w:ilvl="8" w:tentative="0">
      <w:start w:val="1"/>
      <w:numFmt w:val="lowerLetter"/>
      <w:lvlText w:val="%9."/>
      <w:lvlJc w:val="left"/>
      <w:pPr>
        <w:tabs>
          <w:tab w:val="left" w:pos="3780"/>
        </w:tabs>
        <w:ind w:left="3780" w:hanging="420"/>
      </w:pPr>
      <w:rPr>
        <w:rFonts w:hint="default" w:ascii="Times New Roman" w:hAnsi="Times New Roman" w:cs="Times New Roman"/>
      </w:rPr>
    </w:lvl>
  </w:abstractNum>
  <w:abstractNum w:abstractNumId="11">
    <w:nsid w:val="0CCDC0A0"/>
    <w:multiLevelType w:val="multilevel"/>
    <w:tmpl w:val="0CCDC0A0"/>
    <w:lvl w:ilvl="0" w:tentative="0">
      <w:start w:val="1"/>
      <w:numFmt w:val="decimal"/>
      <w:lvlText w:val="%1."/>
      <w:lvlJc w:val="left"/>
      <w:pPr>
        <w:ind w:left="425" w:hanging="425"/>
      </w:pPr>
      <w:rPr>
        <w:rFonts w:hint="default" w:ascii="Times New Roman" w:hAnsi="Times New Roman" w:cs="Times New Roman"/>
        <w:b w:val="0"/>
        <w:bCs w:val="0"/>
      </w:rPr>
    </w:lvl>
    <w:lvl w:ilvl="1" w:tentative="0">
      <w:start w:val="1"/>
      <w:numFmt w:val="decimal"/>
      <w:suff w:val="space"/>
      <w:lvlText w:val="(%2)"/>
      <w:lvlJc w:val="left"/>
      <w:pPr>
        <w:ind w:left="0" w:firstLine="420"/>
      </w:pPr>
      <w:rPr>
        <w:rFonts w:hint="default" w:ascii="Times New Roman" w:hAnsi="Times New Roman" w:cs="Times New Roman"/>
        <w:b w:val="0"/>
        <w:bCs w:val="0"/>
      </w:rPr>
    </w:lvl>
    <w:lvl w:ilvl="2" w:tentative="0">
      <w:start w:val="1"/>
      <w:numFmt w:val="decimalEnclosedCircleChinese"/>
      <w:lvlText w:val="%3"/>
      <w:lvlJc w:val="left"/>
      <w:pPr>
        <w:tabs>
          <w:tab w:val="left" w:pos="1260"/>
        </w:tabs>
        <w:ind w:left="1260" w:hanging="420"/>
      </w:pPr>
      <w:rPr>
        <w:rFonts w:hint="default" w:ascii="Times New Roman" w:hAnsi="Times New Roman" w:cs="Times New Roman"/>
      </w:rPr>
    </w:lvl>
    <w:lvl w:ilvl="3" w:tentative="0">
      <w:start w:val="1"/>
      <w:numFmt w:val="decimal"/>
      <w:lvlText w:val="%4)"/>
      <w:lvlJc w:val="left"/>
      <w:pPr>
        <w:tabs>
          <w:tab w:val="left" w:pos="1680"/>
        </w:tabs>
        <w:ind w:left="1680" w:hanging="420"/>
      </w:pPr>
      <w:rPr>
        <w:rFonts w:hint="default" w:ascii="Times New Roman" w:hAnsi="Times New Roman" w:cs="Times New Roman"/>
      </w:rPr>
    </w:lvl>
    <w:lvl w:ilvl="4" w:tentative="0">
      <w:start w:val="1"/>
      <w:numFmt w:val="lowerLetter"/>
      <w:lvlText w:val="%5."/>
      <w:lvlJc w:val="left"/>
      <w:pPr>
        <w:tabs>
          <w:tab w:val="left" w:pos="2100"/>
        </w:tabs>
        <w:ind w:left="2100" w:hanging="420"/>
      </w:pPr>
      <w:rPr>
        <w:rFonts w:hint="default" w:ascii="Times New Roman" w:hAnsi="Times New Roman" w:cs="Times New Roman"/>
      </w:rPr>
    </w:lvl>
    <w:lvl w:ilvl="5" w:tentative="0">
      <w:start w:val="1"/>
      <w:numFmt w:val="lowerLetter"/>
      <w:lvlText w:val="%6)"/>
      <w:lvlJc w:val="left"/>
      <w:pPr>
        <w:tabs>
          <w:tab w:val="left" w:pos="2520"/>
        </w:tabs>
        <w:ind w:left="2520" w:hanging="420"/>
      </w:pPr>
      <w:rPr>
        <w:rFonts w:hint="default" w:ascii="Times New Roman" w:hAnsi="Times New Roman" w:cs="Times New Roman"/>
      </w:rPr>
    </w:lvl>
    <w:lvl w:ilvl="6" w:tentative="0">
      <w:start w:val="1"/>
      <w:numFmt w:val="lowerRoman"/>
      <w:lvlText w:val="%7."/>
      <w:lvlJc w:val="left"/>
      <w:pPr>
        <w:tabs>
          <w:tab w:val="left" w:pos="2940"/>
        </w:tabs>
        <w:ind w:left="2940" w:hanging="420"/>
      </w:pPr>
      <w:rPr>
        <w:rFonts w:hint="default" w:ascii="Times New Roman" w:hAnsi="Times New Roman" w:cs="Times New Roman"/>
      </w:rPr>
    </w:lvl>
    <w:lvl w:ilvl="7" w:tentative="0">
      <w:start w:val="1"/>
      <w:numFmt w:val="lowerRoman"/>
      <w:lvlText w:val="%8)"/>
      <w:lvlJc w:val="left"/>
      <w:pPr>
        <w:tabs>
          <w:tab w:val="left" w:pos="3360"/>
        </w:tabs>
        <w:ind w:left="3360" w:hanging="420"/>
      </w:pPr>
      <w:rPr>
        <w:rFonts w:hint="default" w:ascii="Times New Roman" w:hAnsi="Times New Roman" w:cs="Times New Roman"/>
      </w:rPr>
    </w:lvl>
    <w:lvl w:ilvl="8" w:tentative="0">
      <w:start w:val="1"/>
      <w:numFmt w:val="lowerLetter"/>
      <w:lvlText w:val="%9."/>
      <w:lvlJc w:val="left"/>
      <w:pPr>
        <w:tabs>
          <w:tab w:val="left" w:pos="3780"/>
        </w:tabs>
        <w:ind w:left="3780" w:hanging="420"/>
      </w:pPr>
      <w:rPr>
        <w:rFonts w:hint="default" w:ascii="Times New Roman" w:hAnsi="Times New Roman" w:cs="Times New Roman"/>
      </w:rPr>
    </w:lvl>
  </w:abstractNum>
  <w:abstractNum w:abstractNumId="12">
    <w:nsid w:val="10C91F2D"/>
    <w:multiLevelType w:val="multilevel"/>
    <w:tmpl w:val="10C91F2D"/>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23BBA7EE"/>
    <w:multiLevelType w:val="multilevel"/>
    <w:tmpl w:val="23BBA7EE"/>
    <w:lvl w:ilvl="0" w:tentative="0">
      <w:start w:val="1"/>
      <w:numFmt w:val="bullet"/>
      <w:suff w:val="nothing"/>
      <w:lvlText w:val=""/>
      <w:lvlJc w:val="left"/>
      <w:pPr>
        <w:ind w:left="420" w:hanging="420"/>
      </w:pPr>
      <w:rPr>
        <w:rFonts w:hint="default" w:ascii="Wingdings" w:hAnsi="Wingdings" w:cs="Wingdings"/>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14">
    <w:nsid w:val="26C47340"/>
    <w:multiLevelType w:val="multilevel"/>
    <w:tmpl w:val="26C47340"/>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
    <w:nsid w:val="2CEA3ADF"/>
    <w:multiLevelType w:val="multilevel"/>
    <w:tmpl w:val="2CEA3ADF"/>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2F866AE2"/>
    <w:multiLevelType w:val="multilevel"/>
    <w:tmpl w:val="2F866AE2"/>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3EB1DBEA"/>
    <w:multiLevelType w:val="multilevel"/>
    <w:tmpl w:val="3EB1DBEA"/>
    <w:lvl w:ilvl="0" w:tentative="0">
      <w:start w:val="1"/>
      <w:numFmt w:val="decimal"/>
      <w:suff w:val="nothing"/>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8">
    <w:nsid w:val="3F4F6AE5"/>
    <w:multiLevelType w:val="multilevel"/>
    <w:tmpl w:val="3F4F6AE5"/>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410F12CD"/>
    <w:multiLevelType w:val="multilevel"/>
    <w:tmpl w:val="410F12CD"/>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585DA760"/>
    <w:multiLevelType w:val="singleLevel"/>
    <w:tmpl w:val="585DA760"/>
    <w:lvl w:ilvl="0" w:tentative="0">
      <w:start w:val="1"/>
      <w:numFmt w:val="bullet"/>
      <w:lvlText w:val=""/>
      <w:lvlJc w:val="left"/>
      <w:pPr>
        <w:ind w:left="420" w:hanging="420"/>
      </w:pPr>
      <w:rPr>
        <w:rFonts w:hint="default" w:ascii="Wingdings" w:hAnsi="Wingdings"/>
      </w:rPr>
    </w:lvl>
  </w:abstractNum>
  <w:abstractNum w:abstractNumId="21">
    <w:nsid w:val="618F91DC"/>
    <w:multiLevelType w:val="multilevel"/>
    <w:tmpl w:val="618F91DC"/>
    <w:lvl w:ilvl="0" w:tentative="0">
      <w:start w:val="1"/>
      <w:numFmt w:val="decimal"/>
      <w:suff w:val="nothing"/>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2">
    <w:nsid w:val="666C7E0D"/>
    <w:multiLevelType w:val="multilevel"/>
    <w:tmpl w:val="666C7E0D"/>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3">
    <w:nsid w:val="6A870072"/>
    <w:multiLevelType w:val="multilevel"/>
    <w:tmpl w:val="6A870072"/>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4">
    <w:nsid w:val="6FF935A7"/>
    <w:multiLevelType w:val="multilevel"/>
    <w:tmpl w:val="6FF935A7"/>
    <w:lvl w:ilvl="0" w:tentative="0">
      <w:start w:val="1"/>
      <w:numFmt w:val="decimal"/>
      <w:suff w:val="nothing"/>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5">
    <w:nsid w:val="721CB2BA"/>
    <w:multiLevelType w:val="multilevel"/>
    <w:tmpl w:val="721CB2BA"/>
    <w:lvl w:ilvl="0" w:tentative="0">
      <w:start w:val="1"/>
      <w:numFmt w:val="decimal"/>
      <w:suff w:val="nothing"/>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6">
    <w:nsid w:val="7ADD4594"/>
    <w:multiLevelType w:val="multilevel"/>
    <w:tmpl w:val="7ADD4594"/>
    <w:lvl w:ilvl="0" w:tentative="0">
      <w:start w:val="1"/>
      <w:numFmt w:val="decimal"/>
      <w:lvlText w:val="%1."/>
      <w:lvlJc w:val="left"/>
      <w:pPr>
        <w:ind w:left="425" w:hanging="425"/>
      </w:pPr>
      <w:rPr>
        <w:rFonts w:hint="default" w:ascii="Times New Roman" w:hAnsi="Times New Roman" w:cs="Times New Roman"/>
        <w:b w:val="0"/>
        <w:bCs w:val="0"/>
      </w:rPr>
    </w:lvl>
    <w:lvl w:ilvl="1" w:tentative="0">
      <w:start w:val="1"/>
      <w:numFmt w:val="decimal"/>
      <w:suff w:val="space"/>
      <w:lvlText w:val="(%2)"/>
      <w:lvlJc w:val="left"/>
      <w:pPr>
        <w:ind w:left="0" w:firstLine="420"/>
      </w:pPr>
      <w:rPr>
        <w:rFonts w:hint="default" w:ascii="Times New Roman" w:hAnsi="Times New Roman" w:cs="Times New Roman"/>
        <w:b w:val="0"/>
        <w:bCs w:val="0"/>
      </w:rPr>
    </w:lvl>
    <w:lvl w:ilvl="2" w:tentative="0">
      <w:start w:val="1"/>
      <w:numFmt w:val="decimalEnclosedCircleChinese"/>
      <w:lvlText w:val="%3"/>
      <w:lvlJc w:val="left"/>
      <w:pPr>
        <w:tabs>
          <w:tab w:val="left" w:pos="1260"/>
        </w:tabs>
        <w:ind w:left="1260" w:hanging="420"/>
      </w:pPr>
      <w:rPr>
        <w:rFonts w:hint="default" w:ascii="Times New Roman" w:hAnsi="Times New Roman" w:cs="Times New Roman"/>
      </w:rPr>
    </w:lvl>
    <w:lvl w:ilvl="3" w:tentative="0">
      <w:start w:val="1"/>
      <w:numFmt w:val="decimal"/>
      <w:lvlText w:val="%4)"/>
      <w:lvlJc w:val="left"/>
      <w:pPr>
        <w:tabs>
          <w:tab w:val="left" w:pos="1680"/>
        </w:tabs>
        <w:ind w:left="1680" w:hanging="420"/>
      </w:pPr>
      <w:rPr>
        <w:rFonts w:hint="default" w:ascii="Times New Roman" w:hAnsi="Times New Roman" w:cs="Times New Roman"/>
      </w:rPr>
    </w:lvl>
    <w:lvl w:ilvl="4" w:tentative="0">
      <w:start w:val="1"/>
      <w:numFmt w:val="lowerLetter"/>
      <w:lvlText w:val="%5."/>
      <w:lvlJc w:val="left"/>
      <w:pPr>
        <w:tabs>
          <w:tab w:val="left" w:pos="2100"/>
        </w:tabs>
        <w:ind w:left="2100" w:hanging="420"/>
      </w:pPr>
      <w:rPr>
        <w:rFonts w:hint="default" w:ascii="Times New Roman" w:hAnsi="Times New Roman" w:cs="Times New Roman"/>
      </w:rPr>
    </w:lvl>
    <w:lvl w:ilvl="5" w:tentative="0">
      <w:start w:val="1"/>
      <w:numFmt w:val="lowerLetter"/>
      <w:lvlText w:val="%6)"/>
      <w:lvlJc w:val="left"/>
      <w:pPr>
        <w:tabs>
          <w:tab w:val="left" w:pos="2520"/>
        </w:tabs>
        <w:ind w:left="2520" w:hanging="420"/>
      </w:pPr>
      <w:rPr>
        <w:rFonts w:hint="default" w:ascii="Times New Roman" w:hAnsi="Times New Roman" w:cs="Times New Roman"/>
      </w:rPr>
    </w:lvl>
    <w:lvl w:ilvl="6" w:tentative="0">
      <w:start w:val="1"/>
      <w:numFmt w:val="lowerRoman"/>
      <w:lvlText w:val="%7."/>
      <w:lvlJc w:val="left"/>
      <w:pPr>
        <w:tabs>
          <w:tab w:val="left" w:pos="2940"/>
        </w:tabs>
        <w:ind w:left="2940" w:hanging="420"/>
      </w:pPr>
      <w:rPr>
        <w:rFonts w:hint="default" w:ascii="Times New Roman" w:hAnsi="Times New Roman" w:cs="Times New Roman"/>
      </w:rPr>
    </w:lvl>
    <w:lvl w:ilvl="7" w:tentative="0">
      <w:start w:val="1"/>
      <w:numFmt w:val="lowerRoman"/>
      <w:lvlText w:val="%8)"/>
      <w:lvlJc w:val="left"/>
      <w:pPr>
        <w:tabs>
          <w:tab w:val="left" w:pos="3360"/>
        </w:tabs>
        <w:ind w:left="3360" w:hanging="420"/>
      </w:pPr>
      <w:rPr>
        <w:rFonts w:hint="default" w:ascii="Times New Roman" w:hAnsi="Times New Roman" w:cs="Times New Roman"/>
      </w:rPr>
    </w:lvl>
    <w:lvl w:ilvl="8" w:tentative="0">
      <w:start w:val="1"/>
      <w:numFmt w:val="lowerLetter"/>
      <w:lvlText w:val="%9."/>
      <w:lvlJc w:val="left"/>
      <w:pPr>
        <w:tabs>
          <w:tab w:val="left" w:pos="3780"/>
        </w:tabs>
        <w:ind w:left="3780" w:hanging="420"/>
      </w:pPr>
      <w:rPr>
        <w:rFonts w:hint="default" w:ascii="Times New Roman" w:hAnsi="Times New Roman" w:cs="Times New Roman"/>
      </w:rPr>
    </w:lvl>
  </w:abstractNum>
  <w:num w:numId="1">
    <w:abstractNumId w:val="22"/>
  </w:num>
  <w:num w:numId="2">
    <w:abstractNumId w:val="23"/>
  </w:num>
  <w:num w:numId="3">
    <w:abstractNumId w:val="15"/>
  </w:num>
  <w:num w:numId="4">
    <w:abstractNumId w:val="19"/>
  </w:num>
  <w:num w:numId="5">
    <w:abstractNumId w:val="12"/>
  </w:num>
  <w:num w:numId="6">
    <w:abstractNumId w:val="16"/>
  </w:num>
  <w:num w:numId="7">
    <w:abstractNumId w:val="0"/>
  </w:num>
  <w:num w:numId="8">
    <w:abstractNumId w:val="13"/>
  </w:num>
  <w:num w:numId="9">
    <w:abstractNumId w:val="3"/>
  </w:num>
  <w:num w:numId="10">
    <w:abstractNumId w:val="11"/>
  </w:num>
  <w:num w:numId="11">
    <w:abstractNumId w:val="26"/>
  </w:num>
  <w:num w:numId="12">
    <w:abstractNumId w:val="10"/>
  </w:num>
  <w:num w:numId="13">
    <w:abstractNumId w:val="17"/>
  </w:num>
  <w:num w:numId="14">
    <w:abstractNumId w:val="6"/>
  </w:num>
  <w:num w:numId="15">
    <w:abstractNumId w:val="2"/>
  </w:num>
  <w:num w:numId="16">
    <w:abstractNumId w:val="1"/>
  </w:num>
  <w:num w:numId="17">
    <w:abstractNumId w:val="24"/>
  </w:num>
  <w:num w:numId="18">
    <w:abstractNumId w:val="8"/>
  </w:num>
  <w:num w:numId="19">
    <w:abstractNumId w:val="20"/>
  </w:num>
  <w:num w:numId="20">
    <w:abstractNumId w:val="25"/>
  </w:num>
  <w:num w:numId="21">
    <w:abstractNumId w:val="9"/>
  </w:num>
  <w:num w:numId="22">
    <w:abstractNumId w:val="4"/>
  </w:num>
  <w:num w:numId="23">
    <w:abstractNumId w:val="21"/>
  </w:num>
  <w:num w:numId="24">
    <w:abstractNumId w:val="14"/>
  </w:num>
  <w:num w:numId="25">
    <w:abstractNumId w:val="18"/>
  </w:num>
  <w:num w:numId="26">
    <w:abstractNumId w:val="5"/>
  </w:num>
  <w:num w:numId="2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720"/>
  <w:drawingGridHorizontalSpacing w:val="100"/>
  <w:drawingGridVerticalSpacing w:val="156"/>
  <w:displayHorizontalDrawingGridEvery w:val="1"/>
  <w:displayVerticalDrawingGridEvery w:val="1"/>
  <w:noPunctuationKerning w:val="1"/>
  <w:characterSpacingControl w:val="doNotCompress"/>
  <w:doNotValidateAgainstSchema/>
  <w:doNotDemarcateInvalidXml/>
  <w:compat>
    <w:spaceForUL/>
    <w:doNotLeaveBackslashAlone/>
    <w:doNotExpandShiftReturn/>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WIzODFiNmY5ZTE2YmYxN2NhZmI0NTU4YWI2MTc1YTIifQ=="/>
  </w:docVars>
  <w:rsids>
    <w:rsidRoot w:val="00172A27"/>
    <w:rsid w:val="000035EA"/>
    <w:rsid w:val="000057B7"/>
    <w:rsid w:val="00005EF2"/>
    <w:rsid w:val="00006E7C"/>
    <w:rsid w:val="000112D2"/>
    <w:rsid w:val="00012DD9"/>
    <w:rsid w:val="0001356E"/>
    <w:rsid w:val="000154DC"/>
    <w:rsid w:val="00016105"/>
    <w:rsid w:val="00016EBC"/>
    <w:rsid w:val="000208C0"/>
    <w:rsid w:val="000221BA"/>
    <w:rsid w:val="000229A8"/>
    <w:rsid w:val="00022C4A"/>
    <w:rsid w:val="00024807"/>
    <w:rsid w:val="00024C03"/>
    <w:rsid w:val="0002506A"/>
    <w:rsid w:val="00026E24"/>
    <w:rsid w:val="000300AB"/>
    <w:rsid w:val="00030E46"/>
    <w:rsid w:val="00031697"/>
    <w:rsid w:val="00031706"/>
    <w:rsid w:val="0003328B"/>
    <w:rsid w:val="00033873"/>
    <w:rsid w:val="00034C6D"/>
    <w:rsid w:val="00037FCD"/>
    <w:rsid w:val="00040F60"/>
    <w:rsid w:val="00041C94"/>
    <w:rsid w:val="000473F7"/>
    <w:rsid w:val="000508B3"/>
    <w:rsid w:val="000518BB"/>
    <w:rsid w:val="00052BAB"/>
    <w:rsid w:val="00052FFD"/>
    <w:rsid w:val="00054F55"/>
    <w:rsid w:val="00056C4B"/>
    <w:rsid w:val="00061356"/>
    <w:rsid w:val="0006371E"/>
    <w:rsid w:val="00064255"/>
    <w:rsid w:val="0006582E"/>
    <w:rsid w:val="000709BD"/>
    <w:rsid w:val="00071413"/>
    <w:rsid w:val="000719F0"/>
    <w:rsid w:val="00074606"/>
    <w:rsid w:val="00074F21"/>
    <w:rsid w:val="00076878"/>
    <w:rsid w:val="00076B92"/>
    <w:rsid w:val="00080790"/>
    <w:rsid w:val="000810CD"/>
    <w:rsid w:val="00081348"/>
    <w:rsid w:val="00081EEF"/>
    <w:rsid w:val="000855A4"/>
    <w:rsid w:val="00085731"/>
    <w:rsid w:val="00086335"/>
    <w:rsid w:val="0008717F"/>
    <w:rsid w:val="00090E18"/>
    <w:rsid w:val="00090EEF"/>
    <w:rsid w:val="00090FE6"/>
    <w:rsid w:val="000956AD"/>
    <w:rsid w:val="0009762B"/>
    <w:rsid w:val="000A03A3"/>
    <w:rsid w:val="000A0AD7"/>
    <w:rsid w:val="000A2AE6"/>
    <w:rsid w:val="000A2DB9"/>
    <w:rsid w:val="000A3E5C"/>
    <w:rsid w:val="000A7434"/>
    <w:rsid w:val="000A7B57"/>
    <w:rsid w:val="000B0B7C"/>
    <w:rsid w:val="000B4F69"/>
    <w:rsid w:val="000B55C9"/>
    <w:rsid w:val="000B5AFF"/>
    <w:rsid w:val="000C5543"/>
    <w:rsid w:val="000D1A07"/>
    <w:rsid w:val="000D2025"/>
    <w:rsid w:val="000D3AEE"/>
    <w:rsid w:val="000D4041"/>
    <w:rsid w:val="000D516A"/>
    <w:rsid w:val="000D5B76"/>
    <w:rsid w:val="000E2E8D"/>
    <w:rsid w:val="000E36C0"/>
    <w:rsid w:val="000E41D9"/>
    <w:rsid w:val="000E4609"/>
    <w:rsid w:val="000E511C"/>
    <w:rsid w:val="000E6470"/>
    <w:rsid w:val="000E793B"/>
    <w:rsid w:val="000F0B85"/>
    <w:rsid w:val="000F1F00"/>
    <w:rsid w:val="000F2444"/>
    <w:rsid w:val="000F24FD"/>
    <w:rsid w:val="000F39CC"/>
    <w:rsid w:val="000F6612"/>
    <w:rsid w:val="000F69A4"/>
    <w:rsid w:val="000F6BB5"/>
    <w:rsid w:val="001007C8"/>
    <w:rsid w:val="001009E0"/>
    <w:rsid w:val="00101369"/>
    <w:rsid w:val="0010287F"/>
    <w:rsid w:val="00103A1D"/>
    <w:rsid w:val="001041F0"/>
    <w:rsid w:val="00105EBB"/>
    <w:rsid w:val="0010751C"/>
    <w:rsid w:val="00107E3B"/>
    <w:rsid w:val="001114FF"/>
    <w:rsid w:val="00111C06"/>
    <w:rsid w:val="0011258E"/>
    <w:rsid w:val="00112DDD"/>
    <w:rsid w:val="001141C7"/>
    <w:rsid w:val="00114BBB"/>
    <w:rsid w:val="0011501D"/>
    <w:rsid w:val="001178E9"/>
    <w:rsid w:val="001202B3"/>
    <w:rsid w:val="00120AA5"/>
    <w:rsid w:val="001211E6"/>
    <w:rsid w:val="00121397"/>
    <w:rsid w:val="00121C25"/>
    <w:rsid w:val="00121F17"/>
    <w:rsid w:val="001222B8"/>
    <w:rsid w:val="00122C99"/>
    <w:rsid w:val="00124D44"/>
    <w:rsid w:val="00131D9A"/>
    <w:rsid w:val="00133BEC"/>
    <w:rsid w:val="001341AB"/>
    <w:rsid w:val="00134C4E"/>
    <w:rsid w:val="0013763B"/>
    <w:rsid w:val="00137FE1"/>
    <w:rsid w:val="0014272A"/>
    <w:rsid w:val="00144987"/>
    <w:rsid w:val="0014520D"/>
    <w:rsid w:val="0014669E"/>
    <w:rsid w:val="00147CD9"/>
    <w:rsid w:val="00155123"/>
    <w:rsid w:val="00157E21"/>
    <w:rsid w:val="0016528E"/>
    <w:rsid w:val="00170873"/>
    <w:rsid w:val="00170E9B"/>
    <w:rsid w:val="0017217F"/>
    <w:rsid w:val="00172A27"/>
    <w:rsid w:val="00172F05"/>
    <w:rsid w:val="0017342A"/>
    <w:rsid w:val="00173865"/>
    <w:rsid w:val="001738BE"/>
    <w:rsid w:val="001742F5"/>
    <w:rsid w:val="001744A8"/>
    <w:rsid w:val="00174A12"/>
    <w:rsid w:val="00174D63"/>
    <w:rsid w:val="00174E52"/>
    <w:rsid w:val="0017511C"/>
    <w:rsid w:val="00175CC4"/>
    <w:rsid w:val="00176DD3"/>
    <w:rsid w:val="0017790F"/>
    <w:rsid w:val="00180708"/>
    <w:rsid w:val="00183225"/>
    <w:rsid w:val="00185FA0"/>
    <w:rsid w:val="001871ED"/>
    <w:rsid w:val="00190890"/>
    <w:rsid w:val="00193C83"/>
    <w:rsid w:val="00194697"/>
    <w:rsid w:val="0019620A"/>
    <w:rsid w:val="001962F4"/>
    <w:rsid w:val="00197BC5"/>
    <w:rsid w:val="00197FC6"/>
    <w:rsid w:val="001A01C2"/>
    <w:rsid w:val="001A0A5C"/>
    <w:rsid w:val="001A1078"/>
    <w:rsid w:val="001A1FC4"/>
    <w:rsid w:val="001A3453"/>
    <w:rsid w:val="001A382C"/>
    <w:rsid w:val="001A4258"/>
    <w:rsid w:val="001A5A78"/>
    <w:rsid w:val="001A6A83"/>
    <w:rsid w:val="001A6D0F"/>
    <w:rsid w:val="001A71ED"/>
    <w:rsid w:val="001A776E"/>
    <w:rsid w:val="001B020A"/>
    <w:rsid w:val="001B0810"/>
    <w:rsid w:val="001B2C24"/>
    <w:rsid w:val="001B37BA"/>
    <w:rsid w:val="001B469B"/>
    <w:rsid w:val="001B4969"/>
    <w:rsid w:val="001B5339"/>
    <w:rsid w:val="001C0478"/>
    <w:rsid w:val="001C23F2"/>
    <w:rsid w:val="001C2D80"/>
    <w:rsid w:val="001C3C7E"/>
    <w:rsid w:val="001C4A93"/>
    <w:rsid w:val="001C7654"/>
    <w:rsid w:val="001D02D4"/>
    <w:rsid w:val="001D06E0"/>
    <w:rsid w:val="001D0EEF"/>
    <w:rsid w:val="001D35B3"/>
    <w:rsid w:val="001D3EB8"/>
    <w:rsid w:val="001D61B7"/>
    <w:rsid w:val="001D6245"/>
    <w:rsid w:val="001D719D"/>
    <w:rsid w:val="001D7E6B"/>
    <w:rsid w:val="001E0118"/>
    <w:rsid w:val="001E0FE8"/>
    <w:rsid w:val="001E22B6"/>
    <w:rsid w:val="001E2B36"/>
    <w:rsid w:val="001E43E9"/>
    <w:rsid w:val="001E5110"/>
    <w:rsid w:val="001E64F1"/>
    <w:rsid w:val="001E7757"/>
    <w:rsid w:val="001E79E2"/>
    <w:rsid w:val="001E7CE9"/>
    <w:rsid w:val="001F1EF8"/>
    <w:rsid w:val="001F3DB4"/>
    <w:rsid w:val="001F4637"/>
    <w:rsid w:val="001F56A5"/>
    <w:rsid w:val="001F6038"/>
    <w:rsid w:val="001F767C"/>
    <w:rsid w:val="001F780E"/>
    <w:rsid w:val="001F7A8B"/>
    <w:rsid w:val="00200474"/>
    <w:rsid w:val="00201FB0"/>
    <w:rsid w:val="00204094"/>
    <w:rsid w:val="002056DC"/>
    <w:rsid w:val="00205FBA"/>
    <w:rsid w:val="00206845"/>
    <w:rsid w:val="00207BA9"/>
    <w:rsid w:val="00207C4C"/>
    <w:rsid w:val="00212288"/>
    <w:rsid w:val="002126A3"/>
    <w:rsid w:val="00215A7F"/>
    <w:rsid w:val="00215C6C"/>
    <w:rsid w:val="00215FE2"/>
    <w:rsid w:val="00216F63"/>
    <w:rsid w:val="00221CE8"/>
    <w:rsid w:val="00221D58"/>
    <w:rsid w:val="00223427"/>
    <w:rsid w:val="002257DF"/>
    <w:rsid w:val="00226053"/>
    <w:rsid w:val="00226302"/>
    <w:rsid w:val="00226BA1"/>
    <w:rsid w:val="002273AE"/>
    <w:rsid w:val="002307D0"/>
    <w:rsid w:val="00233392"/>
    <w:rsid w:val="00236155"/>
    <w:rsid w:val="002373F7"/>
    <w:rsid w:val="00240826"/>
    <w:rsid w:val="00240C91"/>
    <w:rsid w:val="002411F5"/>
    <w:rsid w:val="00241B93"/>
    <w:rsid w:val="002420A4"/>
    <w:rsid w:val="00244D60"/>
    <w:rsid w:val="0025035D"/>
    <w:rsid w:val="0025114F"/>
    <w:rsid w:val="00253A72"/>
    <w:rsid w:val="00254DCB"/>
    <w:rsid w:val="002556BE"/>
    <w:rsid w:val="00257753"/>
    <w:rsid w:val="0026069A"/>
    <w:rsid w:val="00260850"/>
    <w:rsid w:val="00260B68"/>
    <w:rsid w:val="002629AD"/>
    <w:rsid w:val="00262F57"/>
    <w:rsid w:val="0026364D"/>
    <w:rsid w:val="00266D11"/>
    <w:rsid w:val="002701A6"/>
    <w:rsid w:val="00273669"/>
    <w:rsid w:val="0027397B"/>
    <w:rsid w:val="002742F4"/>
    <w:rsid w:val="002765F0"/>
    <w:rsid w:val="00280578"/>
    <w:rsid w:val="0028178C"/>
    <w:rsid w:val="00281B3E"/>
    <w:rsid w:val="0028405F"/>
    <w:rsid w:val="002844AC"/>
    <w:rsid w:val="00284EFF"/>
    <w:rsid w:val="002854BD"/>
    <w:rsid w:val="00285B17"/>
    <w:rsid w:val="00285E7F"/>
    <w:rsid w:val="00285F28"/>
    <w:rsid w:val="0028791A"/>
    <w:rsid w:val="00287E7D"/>
    <w:rsid w:val="00291C5E"/>
    <w:rsid w:val="00293D1A"/>
    <w:rsid w:val="002940F2"/>
    <w:rsid w:val="00294513"/>
    <w:rsid w:val="0029713B"/>
    <w:rsid w:val="002A2A13"/>
    <w:rsid w:val="002A499F"/>
    <w:rsid w:val="002A580F"/>
    <w:rsid w:val="002A7A04"/>
    <w:rsid w:val="002A7D01"/>
    <w:rsid w:val="002B0589"/>
    <w:rsid w:val="002B0603"/>
    <w:rsid w:val="002B3014"/>
    <w:rsid w:val="002B3414"/>
    <w:rsid w:val="002B6D24"/>
    <w:rsid w:val="002B6E0F"/>
    <w:rsid w:val="002B7724"/>
    <w:rsid w:val="002B79DC"/>
    <w:rsid w:val="002C05DB"/>
    <w:rsid w:val="002C14BF"/>
    <w:rsid w:val="002C1583"/>
    <w:rsid w:val="002C1A8C"/>
    <w:rsid w:val="002C27CC"/>
    <w:rsid w:val="002C4908"/>
    <w:rsid w:val="002C51ED"/>
    <w:rsid w:val="002C6753"/>
    <w:rsid w:val="002D16E1"/>
    <w:rsid w:val="002D1876"/>
    <w:rsid w:val="002D1A3B"/>
    <w:rsid w:val="002D24CF"/>
    <w:rsid w:val="002D5046"/>
    <w:rsid w:val="002D5372"/>
    <w:rsid w:val="002D6DD2"/>
    <w:rsid w:val="002D7971"/>
    <w:rsid w:val="002E0178"/>
    <w:rsid w:val="002E02E6"/>
    <w:rsid w:val="002E140F"/>
    <w:rsid w:val="002E365E"/>
    <w:rsid w:val="002E4BCE"/>
    <w:rsid w:val="002E7019"/>
    <w:rsid w:val="002F1905"/>
    <w:rsid w:val="002F3CC6"/>
    <w:rsid w:val="002F7C62"/>
    <w:rsid w:val="002F7DBB"/>
    <w:rsid w:val="003004BA"/>
    <w:rsid w:val="00302015"/>
    <w:rsid w:val="00302335"/>
    <w:rsid w:val="00303641"/>
    <w:rsid w:val="00303656"/>
    <w:rsid w:val="003046A4"/>
    <w:rsid w:val="0031088E"/>
    <w:rsid w:val="00311044"/>
    <w:rsid w:val="003112D9"/>
    <w:rsid w:val="0031183A"/>
    <w:rsid w:val="0031445C"/>
    <w:rsid w:val="003147C5"/>
    <w:rsid w:val="00314AD0"/>
    <w:rsid w:val="00316504"/>
    <w:rsid w:val="00316675"/>
    <w:rsid w:val="00317723"/>
    <w:rsid w:val="00317E9C"/>
    <w:rsid w:val="00317EEA"/>
    <w:rsid w:val="00322F94"/>
    <w:rsid w:val="0032565B"/>
    <w:rsid w:val="00327187"/>
    <w:rsid w:val="003303FF"/>
    <w:rsid w:val="003314C7"/>
    <w:rsid w:val="00333652"/>
    <w:rsid w:val="00335445"/>
    <w:rsid w:val="00335FB7"/>
    <w:rsid w:val="0034003A"/>
    <w:rsid w:val="00340370"/>
    <w:rsid w:val="00340AC2"/>
    <w:rsid w:val="00341B8B"/>
    <w:rsid w:val="003430C6"/>
    <w:rsid w:val="00343DD7"/>
    <w:rsid w:val="00343FE7"/>
    <w:rsid w:val="00344FF9"/>
    <w:rsid w:val="00345739"/>
    <w:rsid w:val="00345A38"/>
    <w:rsid w:val="003469AD"/>
    <w:rsid w:val="003479BD"/>
    <w:rsid w:val="00347F92"/>
    <w:rsid w:val="00355A7C"/>
    <w:rsid w:val="00357548"/>
    <w:rsid w:val="003619C5"/>
    <w:rsid w:val="00365490"/>
    <w:rsid w:val="003659FE"/>
    <w:rsid w:val="00367455"/>
    <w:rsid w:val="00372AE8"/>
    <w:rsid w:val="00372C72"/>
    <w:rsid w:val="00374E8E"/>
    <w:rsid w:val="003778D8"/>
    <w:rsid w:val="003810C2"/>
    <w:rsid w:val="003832E4"/>
    <w:rsid w:val="0038339D"/>
    <w:rsid w:val="003845C4"/>
    <w:rsid w:val="00384B94"/>
    <w:rsid w:val="00384EE9"/>
    <w:rsid w:val="00385E69"/>
    <w:rsid w:val="00387488"/>
    <w:rsid w:val="003875BA"/>
    <w:rsid w:val="0038788C"/>
    <w:rsid w:val="0039370F"/>
    <w:rsid w:val="003939D9"/>
    <w:rsid w:val="00393FCE"/>
    <w:rsid w:val="003946A1"/>
    <w:rsid w:val="00394AAD"/>
    <w:rsid w:val="003959FC"/>
    <w:rsid w:val="00396025"/>
    <w:rsid w:val="0039605B"/>
    <w:rsid w:val="003A0F9F"/>
    <w:rsid w:val="003A304A"/>
    <w:rsid w:val="003A46FF"/>
    <w:rsid w:val="003A49B8"/>
    <w:rsid w:val="003A4E10"/>
    <w:rsid w:val="003A5BE8"/>
    <w:rsid w:val="003A6586"/>
    <w:rsid w:val="003A6CA2"/>
    <w:rsid w:val="003B45C0"/>
    <w:rsid w:val="003B65B7"/>
    <w:rsid w:val="003B792C"/>
    <w:rsid w:val="003C05FB"/>
    <w:rsid w:val="003C3F8F"/>
    <w:rsid w:val="003C511F"/>
    <w:rsid w:val="003C6427"/>
    <w:rsid w:val="003C6695"/>
    <w:rsid w:val="003C674D"/>
    <w:rsid w:val="003C7C44"/>
    <w:rsid w:val="003D0365"/>
    <w:rsid w:val="003D2235"/>
    <w:rsid w:val="003D343B"/>
    <w:rsid w:val="003D5147"/>
    <w:rsid w:val="003D6DE2"/>
    <w:rsid w:val="003D6E42"/>
    <w:rsid w:val="003E148B"/>
    <w:rsid w:val="003E2E79"/>
    <w:rsid w:val="003E4195"/>
    <w:rsid w:val="003E4811"/>
    <w:rsid w:val="003E4EC6"/>
    <w:rsid w:val="003E658A"/>
    <w:rsid w:val="003F0AD2"/>
    <w:rsid w:val="003F12DE"/>
    <w:rsid w:val="003F34AF"/>
    <w:rsid w:val="003F3957"/>
    <w:rsid w:val="003F3A3C"/>
    <w:rsid w:val="003F3A49"/>
    <w:rsid w:val="003F743B"/>
    <w:rsid w:val="00400244"/>
    <w:rsid w:val="00400532"/>
    <w:rsid w:val="0040099D"/>
    <w:rsid w:val="00401E95"/>
    <w:rsid w:val="00404ADD"/>
    <w:rsid w:val="004061D7"/>
    <w:rsid w:val="00407D78"/>
    <w:rsid w:val="004119D0"/>
    <w:rsid w:val="0041266B"/>
    <w:rsid w:val="00412A74"/>
    <w:rsid w:val="00412FF8"/>
    <w:rsid w:val="0041385C"/>
    <w:rsid w:val="00413F5B"/>
    <w:rsid w:val="004165F6"/>
    <w:rsid w:val="00417A9A"/>
    <w:rsid w:val="004213DF"/>
    <w:rsid w:val="004225D7"/>
    <w:rsid w:val="004229AA"/>
    <w:rsid w:val="00422E03"/>
    <w:rsid w:val="00425CEA"/>
    <w:rsid w:val="00432229"/>
    <w:rsid w:val="004327FF"/>
    <w:rsid w:val="0043403A"/>
    <w:rsid w:val="00442430"/>
    <w:rsid w:val="004437DE"/>
    <w:rsid w:val="00443906"/>
    <w:rsid w:val="00443F93"/>
    <w:rsid w:val="00444238"/>
    <w:rsid w:val="00445272"/>
    <w:rsid w:val="00446B68"/>
    <w:rsid w:val="00447BFC"/>
    <w:rsid w:val="00447C1D"/>
    <w:rsid w:val="00451C64"/>
    <w:rsid w:val="004526DA"/>
    <w:rsid w:val="004534DD"/>
    <w:rsid w:val="00453788"/>
    <w:rsid w:val="00460D47"/>
    <w:rsid w:val="00461EB9"/>
    <w:rsid w:val="00467AF4"/>
    <w:rsid w:val="00470DD6"/>
    <w:rsid w:val="004714BE"/>
    <w:rsid w:val="0047179D"/>
    <w:rsid w:val="004725DE"/>
    <w:rsid w:val="00472B3D"/>
    <w:rsid w:val="0047324B"/>
    <w:rsid w:val="0047473E"/>
    <w:rsid w:val="00475B28"/>
    <w:rsid w:val="00475C12"/>
    <w:rsid w:val="00476DB4"/>
    <w:rsid w:val="0047730E"/>
    <w:rsid w:val="00480089"/>
    <w:rsid w:val="0048095C"/>
    <w:rsid w:val="00480F87"/>
    <w:rsid w:val="0048108B"/>
    <w:rsid w:val="00487150"/>
    <w:rsid w:val="004906A8"/>
    <w:rsid w:val="004912FB"/>
    <w:rsid w:val="00492C35"/>
    <w:rsid w:val="00494E20"/>
    <w:rsid w:val="00496276"/>
    <w:rsid w:val="0049670E"/>
    <w:rsid w:val="00497CF2"/>
    <w:rsid w:val="00497DD7"/>
    <w:rsid w:val="004A3844"/>
    <w:rsid w:val="004A3EC9"/>
    <w:rsid w:val="004A4EEB"/>
    <w:rsid w:val="004A4EFC"/>
    <w:rsid w:val="004A75A1"/>
    <w:rsid w:val="004B07AB"/>
    <w:rsid w:val="004B09ED"/>
    <w:rsid w:val="004B1C37"/>
    <w:rsid w:val="004B3FAC"/>
    <w:rsid w:val="004B4CBA"/>
    <w:rsid w:val="004B6053"/>
    <w:rsid w:val="004C05CD"/>
    <w:rsid w:val="004C0F70"/>
    <w:rsid w:val="004C30BF"/>
    <w:rsid w:val="004C37DB"/>
    <w:rsid w:val="004C4701"/>
    <w:rsid w:val="004C7F81"/>
    <w:rsid w:val="004D0F34"/>
    <w:rsid w:val="004D1B2F"/>
    <w:rsid w:val="004D1DF4"/>
    <w:rsid w:val="004D2F9C"/>
    <w:rsid w:val="004D33B4"/>
    <w:rsid w:val="004D3986"/>
    <w:rsid w:val="004D45BB"/>
    <w:rsid w:val="004D69B7"/>
    <w:rsid w:val="004D78D0"/>
    <w:rsid w:val="004D7B65"/>
    <w:rsid w:val="004E27D0"/>
    <w:rsid w:val="004E4252"/>
    <w:rsid w:val="004E45AC"/>
    <w:rsid w:val="004E6388"/>
    <w:rsid w:val="004F05CB"/>
    <w:rsid w:val="004F2FA6"/>
    <w:rsid w:val="004F4063"/>
    <w:rsid w:val="004F5A7E"/>
    <w:rsid w:val="004F6E85"/>
    <w:rsid w:val="004F70E8"/>
    <w:rsid w:val="00502DA9"/>
    <w:rsid w:val="00504E8C"/>
    <w:rsid w:val="00504EB4"/>
    <w:rsid w:val="005058E6"/>
    <w:rsid w:val="00505E3E"/>
    <w:rsid w:val="005069FA"/>
    <w:rsid w:val="00507D24"/>
    <w:rsid w:val="00510196"/>
    <w:rsid w:val="00513C5E"/>
    <w:rsid w:val="005147ED"/>
    <w:rsid w:val="00514D8E"/>
    <w:rsid w:val="005158A0"/>
    <w:rsid w:val="00517318"/>
    <w:rsid w:val="00517634"/>
    <w:rsid w:val="00520AD6"/>
    <w:rsid w:val="00520FB1"/>
    <w:rsid w:val="005220BB"/>
    <w:rsid w:val="005220FB"/>
    <w:rsid w:val="00523AEF"/>
    <w:rsid w:val="00523E76"/>
    <w:rsid w:val="005274AD"/>
    <w:rsid w:val="0053157D"/>
    <w:rsid w:val="0053171B"/>
    <w:rsid w:val="005333AD"/>
    <w:rsid w:val="00536FE6"/>
    <w:rsid w:val="00537EDC"/>
    <w:rsid w:val="00541AEA"/>
    <w:rsid w:val="00543E63"/>
    <w:rsid w:val="00550BB8"/>
    <w:rsid w:val="0055162C"/>
    <w:rsid w:val="00552010"/>
    <w:rsid w:val="005532A7"/>
    <w:rsid w:val="00557884"/>
    <w:rsid w:val="0056056C"/>
    <w:rsid w:val="00560C52"/>
    <w:rsid w:val="0056148B"/>
    <w:rsid w:val="00562354"/>
    <w:rsid w:val="005630EA"/>
    <w:rsid w:val="00563DFC"/>
    <w:rsid w:val="0056438D"/>
    <w:rsid w:val="00567322"/>
    <w:rsid w:val="00567874"/>
    <w:rsid w:val="00572C39"/>
    <w:rsid w:val="005731B2"/>
    <w:rsid w:val="0057432F"/>
    <w:rsid w:val="0057452B"/>
    <w:rsid w:val="00574722"/>
    <w:rsid w:val="00576A79"/>
    <w:rsid w:val="00577A20"/>
    <w:rsid w:val="00580C27"/>
    <w:rsid w:val="0058117D"/>
    <w:rsid w:val="0058271C"/>
    <w:rsid w:val="0058395D"/>
    <w:rsid w:val="00583F48"/>
    <w:rsid w:val="00584944"/>
    <w:rsid w:val="005859B1"/>
    <w:rsid w:val="00585B13"/>
    <w:rsid w:val="005869A3"/>
    <w:rsid w:val="00590CAC"/>
    <w:rsid w:val="00591C5F"/>
    <w:rsid w:val="00593035"/>
    <w:rsid w:val="00593852"/>
    <w:rsid w:val="005948E1"/>
    <w:rsid w:val="00596B83"/>
    <w:rsid w:val="0059763B"/>
    <w:rsid w:val="00597661"/>
    <w:rsid w:val="005A0976"/>
    <w:rsid w:val="005A65C2"/>
    <w:rsid w:val="005A677E"/>
    <w:rsid w:val="005A7FE7"/>
    <w:rsid w:val="005B129B"/>
    <w:rsid w:val="005B43A0"/>
    <w:rsid w:val="005B704C"/>
    <w:rsid w:val="005C0DAD"/>
    <w:rsid w:val="005D0A83"/>
    <w:rsid w:val="005D1312"/>
    <w:rsid w:val="005D2299"/>
    <w:rsid w:val="005D3B93"/>
    <w:rsid w:val="005D522B"/>
    <w:rsid w:val="005D70CB"/>
    <w:rsid w:val="005E5313"/>
    <w:rsid w:val="005E7349"/>
    <w:rsid w:val="005E77B4"/>
    <w:rsid w:val="005E7A77"/>
    <w:rsid w:val="005F2A3C"/>
    <w:rsid w:val="005F2CB4"/>
    <w:rsid w:val="005F2F75"/>
    <w:rsid w:val="005F36D4"/>
    <w:rsid w:val="005F49FC"/>
    <w:rsid w:val="005F684D"/>
    <w:rsid w:val="005F723B"/>
    <w:rsid w:val="00602728"/>
    <w:rsid w:val="006042BC"/>
    <w:rsid w:val="00606076"/>
    <w:rsid w:val="006068A1"/>
    <w:rsid w:val="00607030"/>
    <w:rsid w:val="00611928"/>
    <w:rsid w:val="006144F7"/>
    <w:rsid w:val="00617FB9"/>
    <w:rsid w:val="006206E7"/>
    <w:rsid w:val="00620E56"/>
    <w:rsid w:val="0062271D"/>
    <w:rsid w:val="00622DA6"/>
    <w:rsid w:val="00623625"/>
    <w:rsid w:val="0062401E"/>
    <w:rsid w:val="00624849"/>
    <w:rsid w:val="00626341"/>
    <w:rsid w:val="0062681C"/>
    <w:rsid w:val="006315E8"/>
    <w:rsid w:val="006365EA"/>
    <w:rsid w:val="006402A2"/>
    <w:rsid w:val="0064204D"/>
    <w:rsid w:val="006425DF"/>
    <w:rsid w:val="00643ED4"/>
    <w:rsid w:val="0064748F"/>
    <w:rsid w:val="006519E0"/>
    <w:rsid w:val="00651B5F"/>
    <w:rsid w:val="00654EB5"/>
    <w:rsid w:val="006552D1"/>
    <w:rsid w:val="00656AD1"/>
    <w:rsid w:val="00657070"/>
    <w:rsid w:val="0065709C"/>
    <w:rsid w:val="00657E3E"/>
    <w:rsid w:val="0066019C"/>
    <w:rsid w:val="0066077E"/>
    <w:rsid w:val="0066232A"/>
    <w:rsid w:val="006623D7"/>
    <w:rsid w:val="0066251A"/>
    <w:rsid w:val="0066278C"/>
    <w:rsid w:val="00663166"/>
    <w:rsid w:val="006634B0"/>
    <w:rsid w:val="00672113"/>
    <w:rsid w:val="0067340D"/>
    <w:rsid w:val="00675972"/>
    <w:rsid w:val="006769A5"/>
    <w:rsid w:val="006803BE"/>
    <w:rsid w:val="00680525"/>
    <w:rsid w:val="00680BB0"/>
    <w:rsid w:val="00682959"/>
    <w:rsid w:val="0068374A"/>
    <w:rsid w:val="00683915"/>
    <w:rsid w:val="0068450D"/>
    <w:rsid w:val="00685475"/>
    <w:rsid w:val="00687A6C"/>
    <w:rsid w:val="006903F4"/>
    <w:rsid w:val="0069264F"/>
    <w:rsid w:val="0069489E"/>
    <w:rsid w:val="0069495C"/>
    <w:rsid w:val="00696CEB"/>
    <w:rsid w:val="0069726A"/>
    <w:rsid w:val="006978A6"/>
    <w:rsid w:val="00697BEF"/>
    <w:rsid w:val="006A0788"/>
    <w:rsid w:val="006A1DB5"/>
    <w:rsid w:val="006A37F3"/>
    <w:rsid w:val="006A608D"/>
    <w:rsid w:val="006B255B"/>
    <w:rsid w:val="006B2D1B"/>
    <w:rsid w:val="006B5530"/>
    <w:rsid w:val="006B5614"/>
    <w:rsid w:val="006B5D63"/>
    <w:rsid w:val="006B5F7C"/>
    <w:rsid w:val="006B6F8F"/>
    <w:rsid w:val="006B75A8"/>
    <w:rsid w:val="006C1436"/>
    <w:rsid w:val="006C14BF"/>
    <w:rsid w:val="006C18C7"/>
    <w:rsid w:val="006C214F"/>
    <w:rsid w:val="006C2985"/>
    <w:rsid w:val="006C4791"/>
    <w:rsid w:val="006C4AE9"/>
    <w:rsid w:val="006C61D6"/>
    <w:rsid w:val="006C649D"/>
    <w:rsid w:val="006C6EDE"/>
    <w:rsid w:val="006D224F"/>
    <w:rsid w:val="006D43F2"/>
    <w:rsid w:val="006D4A6D"/>
    <w:rsid w:val="006D6420"/>
    <w:rsid w:val="006D6678"/>
    <w:rsid w:val="006E0641"/>
    <w:rsid w:val="006E126B"/>
    <w:rsid w:val="006E6154"/>
    <w:rsid w:val="006E6C8F"/>
    <w:rsid w:val="006E720D"/>
    <w:rsid w:val="006F0694"/>
    <w:rsid w:val="006F133C"/>
    <w:rsid w:val="006F2E2A"/>
    <w:rsid w:val="006F500C"/>
    <w:rsid w:val="006F501D"/>
    <w:rsid w:val="006F7F31"/>
    <w:rsid w:val="00701B9D"/>
    <w:rsid w:val="00702A07"/>
    <w:rsid w:val="007036E1"/>
    <w:rsid w:val="00704871"/>
    <w:rsid w:val="007048CC"/>
    <w:rsid w:val="00704AF6"/>
    <w:rsid w:val="00711650"/>
    <w:rsid w:val="00711E11"/>
    <w:rsid w:val="0071249B"/>
    <w:rsid w:val="00712F1B"/>
    <w:rsid w:val="0071516B"/>
    <w:rsid w:val="007166DF"/>
    <w:rsid w:val="00720BDE"/>
    <w:rsid w:val="00725A54"/>
    <w:rsid w:val="00730156"/>
    <w:rsid w:val="007308FB"/>
    <w:rsid w:val="00733117"/>
    <w:rsid w:val="007332E2"/>
    <w:rsid w:val="00734CA8"/>
    <w:rsid w:val="0074067C"/>
    <w:rsid w:val="0074267D"/>
    <w:rsid w:val="0074279F"/>
    <w:rsid w:val="0074375D"/>
    <w:rsid w:val="00743905"/>
    <w:rsid w:val="00744A71"/>
    <w:rsid w:val="007451B9"/>
    <w:rsid w:val="00745DE0"/>
    <w:rsid w:val="007462F0"/>
    <w:rsid w:val="0074676E"/>
    <w:rsid w:val="00746F4A"/>
    <w:rsid w:val="00747073"/>
    <w:rsid w:val="007474BC"/>
    <w:rsid w:val="00747BD7"/>
    <w:rsid w:val="00747EB4"/>
    <w:rsid w:val="007517C1"/>
    <w:rsid w:val="00753086"/>
    <w:rsid w:val="00753188"/>
    <w:rsid w:val="00756B65"/>
    <w:rsid w:val="00756F7F"/>
    <w:rsid w:val="00757C5F"/>
    <w:rsid w:val="0076264D"/>
    <w:rsid w:val="00762BA1"/>
    <w:rsid w:val="00763AA3"/>
    <w:rsid w:val="00764418"/>
    <w:rsid w:val="007651A0"/>
    <w:rsid w:val="007672ED"/>
    <w:rsid w:val="00767A39"/>
    <w:rsid w:val="0077038F"/>
    <w:rsid w:val="00770408"/>
    <w:rsid w:val="00770D3F"/>
    <w:rsid w:val="0077119B"/>
    <w:rsid w:val="0077155D"/>
    <w:rsid w:val="0077225E"/>
    <w:rsid w:val="00772D8D"/>
    <w:rsid w:val="00774491"/>
    <w:rsid w:val="007747F5"/>
    <w:rsid w:val="00774B8D"/>
    <w:rsid w:val="007833AD"/>
    <w:rsid w:val="00791029"/>
    <w:rsid w:val="00792262"/>
    <w:rsid w:val="00792435"/>
    <w:rsid w:val="00792744"/>
    <w:rsid w:val="00793AE3"/>
    <w:rsid w:val="00795266"/>
    <w:rsid w:val="00795481"/>
    <w:rsid w:val="0079687C"/>
    <w:rsid w:val="007975DD"/>
    <w:rsid w:val="00797F7D"/>
    <w:rsid w:val="007A2C62"/>
    <w:rsid w:val="007A40A2"/>
    <w:rsid w:val="007A439D"/>
    <w:rsid w:val="007A742F"/>
    <w:rsid w:val="007B0E5E"/>
    <w:rsid w:val="007B0F4D"/>
    <w:rsid w:val="007B1188"/>
    <w:rsid w:val="007B3E41"/>
    <w:rsid w:val="007B4D52"/>
    <w:rsid w:val="007B6063"/>
    <w:rsid w:val="007C02A0"/>
    <w:rsid w:val="007C0722"/>
    <w:rsid w:val="007C36B1"/>
    <w:rsid w:val="007C47BB"/>
    <w:rsid w:val="007C5B0F"/>
    <w:rsid w:val="007C692B"/>
    <w:rsid w:val="007C6E59"/>
    <w:rsid w:val="007D0C14"/>
    <w:rsid w:val="007D0FFC"/>
    <w:rsid w:val="007D1DBD"/>
    <w:rsid w:val="007D371F"/>
    <w:rsid w:val="007D45CE"/>
    <w:rsid w:val="007D4642"/>
    <w:rsid w:val="007D46EC"/>
    <w:rsid w:val="007D5F95"/>
    <w:rsid w:val="007E079B"/>
    <w:rsid w:val="007E2352"/>
    <w:rsid w:val="007E2418"/>
    <w:rsid w:val="007E2BCD"/>
    <w:rsid w:val="007E32DE"/>
    <w:rsid w:val="007E4F10"/>
    <w:rsid w:val="007E5590"/>
    <w:rsid w:val="007E63C5"/>
    <w:rsid w:val="007F0682"/>
    <w:rsid w:val="007F094F"/>
    <w:rsid w:val="007F0C59"/>
    <w:rsid w:val="007F1CC3"/>
    <w:rsid w:val="007F47EB"/>
    <w:rsid w:val="007F5452"/>
    <w:rsid w:val="007F7EC4"/>
    <w:rsid w:val="00800BED"/>
    <w:rsid w:val="00801291"/>
    <w:rsid w:val="008025D4"/>
    <w:rsid w:val="00802B05"/>
    <w:rsid w:val="00802BDE"/>
    <w:rsid w:val="00802D07"/>
    <w:rsid w:val="00802E50"/>
    <w:rsid w:val="00802FB2"/>
    <w:rsid w:val="00804E29"/>
    <w:rsid w:val="00807B4E"/>
    <w:rsid w:val="00810EDF"/>
    <w:rsid w:val="0081139D"/>
    <w:rsid w:val="008120EF"/>
    <w:rsid w:val="00815DCF"/>
    <w:rsid w:val="00815FA8"/>
    <w:rsid w:val="00816184"/>
    <w:rsid w:val="008171E7"/>
    <w:rsid w:val="00823763"/>
    <w:rsid w:val="00823A3C"/>
    <w:rsid w:val="00824406"/>
    <w:rsid w:val="00824B7E"/>
    <w:rsid w:val="0082747B"/>
    <w:rsid w:val="00831A3A"/>
    <w:rsid w:val="008323A4"/>
    <w:rsid w:val="008341C8"/>
    <w:rsid w:val="0083425B"/>
    <w:rsid w:val="008354C5"/>
    <w:rsid w:val="008422B0"/>
    <w:rsid w:val="0084495A"/>
    <w:rsid w:val="00844ECC"/>
    <w:rsid w:val="00845DE3"/>
    <w:rsid w:val="008466FD"/>
    <w:rsid w:val="00851165"/>
    <w:rsid w:val="00852922"/>
    <w:rsid w:val="00853C68"/>
    <w:rsid w:val="0085467E"/>
    <w:rsid w:val="008546DA"/>
    <w:rsid w:val="0085618A"/>
    <w:rsid w:val="008563D6"/>
    <w:rsid w:val="00856C46"/>
    <w:rsid w:val="00860102"/>
    <w:rsid w:val="0086364A"/>
    <w:rsid w:val="00863897"/>
    <w:rsid w:val="00864195"/>
    <w:rsid w:val="00864706"/>
    <w:rsid w:val="008653B6"/>
    <w:rsid w:val="008711BD"/>
    <w:rsid w:val="00871A34"/>
    <w:rsid w:val="00872447"/>
    <w:rsid w:val="00873B3E"/>
    <w:rsid w:val="00873CFB"/>
    <w:rsid w:val="00874E73"/>
    <w:rsid w:val="008763EA"/>
    <w:rsid w:val="0088035D"/>
    <w:rsid w:val="00881603"/>
    <w:rsid w:val="0088260A"/>
    <w:rsid w:val="00883462"/>
    <w:rsid w:val="008843EE"/>
    <w:rsid w:val="00884CC7"/>
    <w:rsid w:val="00884CDA"/>
    <w:rsid w:val="00884DB9"/>
    <w:rsid w:val="0088518B"/>
    <w:rsid w:val="008857C4"/>
    <w:rsid w:val="00885954"/>
    <w:rsid w:val="00885B77"/>
    <w:rsid w:val="00886508"/>
    <w:rsid w:val="00886A7D"/>
    <w:rsid w:val="00890B92"/>
    <w:rsid w:val="00890D01"/>
    <w:rsid w:val="0089153B"/>
    <w:rsid w:val="0089336A"/>
    <w:rsid w:val="00893F29"/>
    <w:rsid w:val="008958AF"/>
    <w:rsid w:val="008964B8"/>
    <w:rsid w:val="00897C76"/>
    <w:rsid w:val="008A34BE"/>
    <w:rsid w:val="008A6AE4"/>
    <w:rsid w:val="008B01EC"/>
    <w:rsid w:val="008B0477"/>
    <w:rsid w:val="008B04A9"/>
    <w:rsid w:val="008B10EE"/>
    <w:rsid w:val="008B1B0D"/>
    <w:rsid w:val="008B3259"/>
    <w:rsid w:val="008B3EFC"/>
    <w:rsid w:val="008B50DF"/>
    <w:rsid w:val="008B54B3"/>
    <w:rsid w:val="008B571D"/>
    <w:rsid w:val="008B5AFE"/>
    <w:rsid w:val="008B6630"/>
    <w:rsid w:val="008B6B7F"/>
    <w:rsid w:val="008B6E95"/>
    <w:rsid w:val="008B7474"/>
    <w:rsid w:val="008C11A0"/>
    <w:rsid w:val="008C42CC"/>
    <w:rsid w:val="008C45E0"/>
    <w:rsid w:val="008C4DE0"/>
    <w:rsid w:val="008C5E75"/>
    <w:rsid w:val="008C68B7"/>
    <w:rsid w:val="008D00D0"/>
    <w:rsid w:val="008D132A"/>
    <w:rsid w:val="008D3C59"/>
    <w:rsid w:val="008D5B99"/>
    <w:rsid w:val="008D67A2"/>
    <w:rsid w:val="008E0578"/>
    <w:rsid w:val="008E0C83"/>
    <w:rsid w:val="008E1077"/>
    <w:rsid w:val="008E1CE1"/>
    <w:rsid w:val="008E20EB"/>
    <w:rsid w:val="008E33E3"/>
    <w:rsid w:val="008E3AE7"/>
    <w:rsid w:val="008E44C0"/>
    <w:rsid w:val="008E7F80"/>
    <w:rsid w:val="008F0B36"/>
    <w:rsid w:val="008F3896"/>
    <w:rsid w:val="008F43FD"/>
    <w:rsid w:val="008F68C9"/>
    <w:rsid w:val="00900424"/>
    <w:rsid w:val="0090307D"/>
    <w:rsid w:val="00903D21"/>
    <w:rsid w:val="009057A8"/>
    <w:rsid w:val="00905B6E"/>
    <w:rsid w:val="0090734A"/>
    <w:rsid w:val="00907476"/>
    <w:rsid w:val="009074EE"/>
    <w:rsid w:val="009078D8"/>
    <w:rsid w:val="00911884"/>
    <w:rsid w:val="00911E93"/>
    <w:rsid w:val="00911FAD"/>
    <w:rsid w:val="00917973"/>
    <w:rsid w:val="009179E7"/>
    <w:rsid w:val="00917C32"/>
    <w:rsid w:val="00922ABC"/>
    <w:rsid w:val="009234D2"/>
    <w:rsid w:val="009239F8"/>
    <w:rsid w:val="00923E11"/>
    <w:rsid w:val="00924A72"/>
    <w:rsid w:val="00925880"/>
    <w:rsid w:val="00930070"/>
    <w:rsid w:val="00930E20"/>
    <w:rsid w:val="0093319B"/>
    <w:rsid w:val="00933C63"/>
    <w:rsid w:val="00934D1D"/>
    <w:rsid w:val="00937864"/>
    <w:rsid w:val="00937A57"/>
    <w:rsid w:val="00940778"/>
    <w:rsid w:val="0094263A"/>
    <w:rsid w:val="00942F53"/>
    <w:rsid w:val="00945229"/>
    <w:rsid w:val="009455EC"/>
    <w:rsid w:val="00945978"/>
    <w:rsid w:val="009517FA"/>
    <w:rsid w:val="00951EA8"/>
    <w:rsid w:val="009543EE"/>
    <w:rsid w:val="00954E5F"/>
    <w:rsid w:val="00955ACB"/>
    <w:rsid w:val="0095643B"/>
    <w:rsid w:val="009626F6"/>
    <w:rsid w:val="009654B2"/>
    <w:rsid w:val="00966DE1"/>
    <w:rsid w:val="009672AC"/>
    <w:rsid w:val="009675F5"/>
    <w:rsid w:val="00970E30"/>
    <w:rsid w:val="00971DC1"/>
    <w:rsid w:val="00972244"/>
    <w:rsid w:val="00973D5B"/>
    <w:rsid w:val="00974638"/>
    <w:rsid w:val="00981286"/>
    <w:rsid w:val="0098399D"/>
    <w:rsid w:val="00983B20"/>
    <w:rsid w:val="00984190"/>
    <w:rsid w:val="00985302"/>
    <w:rsid w:val="0098556B"/>
    <w:rsid w:val="00985AB1"/>
    <w:rsid w:val="009928AE"/>
    <w:rsid w:val="00993960"/>
    <w:rsid w:val="00994108"/>
    <w:rsid w:val="009960A8"/>
    <w:rsid w:val="0099700E"/>
    <w:rsid w:val="009975FF"/>
    <w:rsid w:val="009A0C60"/>
    <w:rsid w:val="009A0D13"/>
    <w:rsid w:val="009A1867"/>
    <w:rsid w:val="009A1A8E"/>
    <w:rsid w:val="009A2F94"/>
    <w:rsid w:val="009A3BE6"/>
    <w:rsid w:val="009A4459"/>
    <w:rsid w:val="009A55F9"/>
    <w:rsid w:val="009A5807"/>
    <w:rsid w:val="009A596E"/>
    <w:rsid w:val="009A64A8"/>
    <w:rsid w:val="009A764F"/>
    <w:rsid w:val="009B0F74"/>
    <w:rsid w:val="009B11D7"/>
    <w:rsid w:val="009B35C9"/>
    <w:rsid w:val="009B6873"/>
    <w:rsid w:val="009C102E"/>
    <w:rsid w:val="009C4BEE"/>
    <w:rsid w:val="009C508B"/>
    <w:rsid w:val="009C6627"/>
    <w:rsid w:val="009D016B"/>
    <w:rsid w:val="009D1C73"/>
    <w:rsid w:val="009D287F"/>
    <w:rsid w:val="009D5E72"/>
    <w:rsid w:val="009D64E0"/>
    <w:rsid w:val="009D7B5C"/>
    <w:rsid w:val="009E069E"/>
    <w:rsid w:val="009E25DC"/>
    <w:rsid w:val="009E2808"/>
    <w:rsid w:val="009E2D0F"/>
    <w:rsid w:val="009E3188"/>
    <w:rsid w:val="009E338E"/>
    <w:rsid w:val="009E42D1"/>
    <w:rsid w:val="009E44A7"/>
    <w:rsid w:val="009E50F8"/>
    <w:rsid w:val="009E751C"/>
    <w:rsid w:val="009E759C"/>
    <w:rsid w:val="009F0EC0"/>
    <w:rsid w:val="009F132F"/>
    <w:rsid w:val="009F1546"/>
    <w:rsid w:val="009F1AB6"/>
    <w:rsid w:val="009F1D3B"/>
    <w:rsid w:val="009F2E37"/>
    <w:rsid w:val="009F588E"/>
    <w:rsid w:val="009F6077"/>
    <w:rsid w:val="00A034D9"/>
    <w:rsid w:val="00A036B2"/>
    <w:rsid w:val="00A038CC"/>
    <w:rsid w:val="00A04840"/>
    <w:rsid w:val="00A05934"/>
    <w:rsid w:val="00A0636D"/>
    <w:rsid w:val="00A06A25"/>
    <w:rsid w:val="00A06D0C"/>
    <w:rsid w:val="00A06FC7"/>
    <w:rsid w:val="00A07211"/>
    <w:rsid w:val="00A10652"/>
    <w:rsid w:val="00A13A11"/>
    <w:rsid w:val="00A14FF0"/>
    <w:rsid w:val="00A17721"/>
    <w:rsid w:val="00A24FC4"/>
    <w:rsid w:val="00A27775"/>
    <w:rsid w:val="00A32671"/>
    <w:rsid w:val="00A3359F"/>
    <w:rsid w:val="00A34418"/>
    <w:rsid w:val="00A3600F"/>
    <w:rsid w:val="00A40BAA"/>
    <w:rsid w:val="00A40DDF"/>
    <w:rsid w:val="00A41002"/>
    <w:rsid w:val="00A4186B"/>
    <w:rsid w:val="00A43AC9"/>
    <w:rsid w:val="00A4426C"/>
    <w:rsid w:val="00A444A8"/>
    <w:rsid w:val="00A45D04"/>
    <w:rsid w:val="00A50402"/>
    <w:rsid w:val="00A50DF8"/>
    <w:rsid w:val="00A51478"/>
    <w:rsid w:val="00A5348E"/>
    <w:rsid w:val="00A53860"/>
    <w:rsid w:val="00A551AA"/>
    <w:rsid w:val="00A556CE"/>
    <w:rsid w:val="00A56E4F"/>
    <w:rsid w:val="00A56F18"/>
    <w:rsid w:val="00A56FEE"/>
    <w:rsid w:val="00A57500"/>
    <w:rsid w:val="00A57CD5"/>
    <w:rsid w:val="00A604C6"/>
    <w:rsid w:val="00A60872"/>
    <w:rsid w:val="00A60C5C"/>
    <w:rsid w:val="00A63DB9"/>
    <w:rsid w:val="00A641B4"/>
    <w:rsid w:val="00A6498E"/>
    <w:rsid w:val="00A65CE7"/>
    <w:rsid w:val="00A675A8"/>
    <w:rsid w:val="00A67A9E"/>
    <w:rsid w:val="00A71009"/>
    <w:rsid w:val="00A73517"/>
    <w:rsid w:val="00A73A01"/>
    <w:rsid w:val="00A74CDD"/>
    <w:rsid w:val="00A75578"/>
    <w:rsid w:val="00A75593"/>
    <w:rsid w:val="00A7581D"/>
    <w:rsid w:val="00A75F65"/>
    <w:rsid w:val="00A85BCA"/>
    <w:rsid w:val="00A873DE"/>
    <w:rsid w:val="00A87A35"/>
    <w:rsid w:val="00A91104"/>
    <w:rsid w:val="00A91D21"/>
    <w:rsid w:val="00A924F8"/>
    <w:rsid w:val="00A92D41"/>
    <w:rsid w:val="00A932B3"/>
    <w:rsid w:val="00A9430C"/>
    <w:rsid w:val="00A9457F"/>
    <w:rsid w:val="00A97483"/>
    <w:rsid w:val="00AA024E"/>
    <w:rsid w:val="00AA063C"/>
    <w:rsid w:val="00AA1438"/>
    <w:rsid w:val="00AA23F7"/>
    <w:rsid w:val="00AA2FF8"/>
    <w:rsid w:val="00AA5ADD"/>
    <w:rsid w:val="00AA6D8C"/>
    <w:rsid w:val="00AA7E56"/>
    <w:rsid w:val="00AB0913"/>
    <w:rsid w:val="00AB18DE"/>
    <w:rsid w:val="00AB1EAE"/>
    <w:rsid w:val="00AB246E"/>
    <w:rsid w:val="00AB2986"/>
    <w:rsid w:val="00AB30DC"/>
    <w:rsid w:val="00AB4814"/>
    <w:rsid w:val="00AB4AAE"/>
    <w:rsid w:val="00AB4B1E"/>
    <w:rsid w:val="00AB50FA"/>
    <w:rsid w:val="00AB553F"/>
    <w:rsid w:val="00AB5F1C"/>
    <w:rsid w:val="00AC0EBA"/>
    <w:rsid w:val="00AC11AF"/>
    <w:rsid w:val="00AC1FBA"/>
    <w:rsid w:val="00AC2A5F"/>
    <w:rsid w:val="00AC2D1E"/>
    <w:rsid w:val="00AC3C83"/>
    <w:rsid w:val="00AC48D1"/>
    <w:rsid w:val="00AC4A2C"/>
    <w:rsid w:val="00AC7161"/>
    <w:rsid w:val="00AC7750"/>
    <w:rsid w:val="00AD0B53"/>
    <w:rsid w:val="00AD0F9D"/>
    <w:rsid w:val="00AD14FD"/>
    <w:rsid w:val="00AD2BC4"/>
    <w:rsid w:val="00AD6077"/>
    <w:rsid w:val="00AD7ECF"/>
    <w:rsid w:val="00AE1876"/>
    <w:rsid w:val="00AE2A66"/>
    <w:rsid w:val="00AE6C39"/>
    <w:rsid w:val="00AF2206"/>
    <w:rsid w:val="00AF3406"/>
    <w:rsid w:val="00AF41D2"/>
    <w:rsid w:val="00AF469B"/>
    <w:rsid w:val="00AF52B6"/>
    <w:rsid w:val="00AF55F7"/>
    <w:rsid w:val="00AF6619"/>
    <w:rsid w:val="00B005E4"/>
    <w:rsid w:val="00B0185C"/>
    <w:rsid w:val="00B0231F"/>
    <w:rsid w:val="00B023C5"/>
    <w:rsid w:val="00B0493C"/>
    <w:rsid w:val="00B0644E"/>
    <w:rsid w:val="00B067CA"/>
    <w:rsid w:val="00B07030"/>
    <w:rsid w:val="00B11286"/>
    <w:rsid w:val="00B12AAF"/>
    <w:rsid w:val="00B12EF2"/>
    <w:rsid w:val="00B14CD0"/>
    <w:rsid w:val="00B14F65"/>
    <w:rsid w:val="00B156E0"/>
    <w:rsid w:val="00B15AE1"/>
    <w:rsid w:val="00B16015"/>
    <w:rsid w:val="00B17809"/>
    <w:rsid w:val="00B226DF"/>
    <w:rsid w:val="00B25684"/>
    <w:rsid w:val="00B25C2A"/>
    <w:rsid w:val="00B30B4C"/>
    <w:rsid w:val="00B35976"/>
    <w:rsid w:val="00B369FA"/>
    <w:rsid w:val="00B3782C"/>
    <w:rsid w:val="00B40C50"/>
    <w:rsid w:val="00B4209B"/>
    <w:rsid w:val="00B45123"/>
    <w:rsid w:val="00B46A15"/>
    <w:rsid w:val="00B508B8"/>
    <w:rsid w:val="00B517EC"/>
    <w:rsid w:val="00B53B9E"/>
    <w:rsid w:val="00B5578A"/>
    <w:rsid w:val="00B55AD4"/>
    <w:rsid w:val="00B57430"/>
    <w:rsid w:val="00B57E11"/>
    <w:rsid w:val="00B60F1A"/>
    <w:rsid w:val="00B61DEF"/>
    <w:rsid w:val="00B62335"/>
    <w:rsid w:val="00B62583"/>
    <w:rsid w:val="00B62A85"/>
    <w:rsid w:val="00B6671F"/>
    <w:rsid w:val="00B66873"/>
    <w:rsid w:val="00B70C39"/>
    <w:rsid w:val="00B71015"/>
    <w:rsid w:val="00B738F6"/>
    <w:rsid w:val="00B740AB"/>
    <w:rsid w:val="00B75479"/>
    <w:rsid w:val="00B769CA"/>
    <w:rsid w:val="00B82597"/>
    <w:rsid w:val="00B84DD3"/>
    <w:rsid w:val="00B85399"/>
    <w:rsid w:val="00B92FF3"/>
    <w:rsid w:val="00B9308C"/>
    <w:rsid w:val="00B960F6"/>
    <w:rsid w:val="00BA05D9"/>
    <w:rsid w:val="00BA258C"/>
    <w:rsid w:val="00BA5929"/>
    <w:rsid w:val="00BA5C9F"/>
    <w:rsid w:val="00BA7753"/>
    <w:rsid w:val="00BA7819"/>
    <w:rsid w:val="00BB1081"/>
    <w:rsid w:val="00BB27BF"/>
    <w:rsid w:val="00BB4202"/>
    <w:rsid w:val="00BB6847"/>
    <w:rsid w:val="00BB7F06"/>
    <w:rsid w:val="00BC2B5E"/>
    <w:rsid w:val="00BC3199"/>
    <w:rsid w:val="00BC5878"/>
    <w:rsid w:val="00BC7747"/>
    <w:rsid w:val="00BC78D7"/>
    <w:rsid w:val="00BC7BFA"/>
    <w:rsid w:val="00BD16C2"/>
    <w:rsid w:val="00BD37FD"/>
    <w:rsid w:val="00BD504C"/>
    <w:rsid w:val="00BD5804"/>
    <w:rsid w:val="00BD5ECF"/>
    <w:rsid w:val="00BE21BA"/>
    <w:rsid w:val="00BE2784"/>
    <w:rsid w:val="00BE3042"/>
    <w:rsid w:val="00BE3272"/>
    <w:rsid w:val="00BE454D"/>
    <w:rsid w:val="00BE5339"/>
    <w:rsid w:val="00BE533B"/>
    <w:rsid w:val="00BE546E"/>
    <w:rsid w:val="00BE63B9"/>
    <w:rsid w:val="00BE652C"/>
    <w:rsid w:val="00BF0184"/>
    <w:rsid w:val="00BF10E6"/>
    <w:rsid w:val="00BF1A9D"/>
    <w:rsid w:val="00BF1AC6"/>
    <w:rsid w:val="00BF38D6"/>
    <w:rsid w:val="00BF5BAD"/>
    <w:rsid w:val="00BF72B6"/>
    <w:rsid w:val="00BF7A65"/>
    <w:rsid w:val="00BF7BCC"/>
    <w:rsid w:val="00C0013C"/>
    <w:rsid w:val="00C00688"/>
    <w:rsid w:val="00C015D3"/>
    <w:rsid w:val="00C02CAD"/>
    <w:rsid w:val="00C04D82"/>
    <w:rsid w:val="00C072AE"/>
    <w:rsid w:val="00C07497"/>
    <w:rsid w:val="00C10496"/>
    <w:rsid w:val="00C13C39"/>
    <w:rsid w:val="00C1700F"/>
    <w:rsid w:val="00C201E8"/>
    <w:rsid w:val="00C21CD5"/>
    <w:rsid w:val="00C22737"/>
    <w:rsid w:val="00C2358A"/>
    <w:rsid w:val="00C2450B"/>
    <w:rsid w:val="00C25555"/>
    <w:rsid w:val="00C26917"/>
    <w:rsid w:val="00C302F1"/>
    <w:rsid w:val="00C315B5"/>
    <w:rsid w:val="00C3197D"/>
    <w:rsid w:val="00C322EE"/>
    <w:rsid w:val="00C353D8"/>
    <w:rsid w:val="00C35AA4"/>
    <w:rsid w:val="00C36ECA"/>
    <w:rsid w:val="00C37132"/>
    <w:rsid w:val="00C37861"/>
    <w:rsid w:val="00C41B86"/>
    <w:rsid w:val="00C41E0E"/>
    <w:rsid w:val="00C42987"/>
    <w:rsid w:val="00C43AB3"/>
    <w:rsid w:val="00C47B6D"/>
    <w:rsid w:val="00C5093C"/>
    <w:rsid w:val="00C50DC4"/>
    <w:rsid w:val="00C52F54"/>
    <w:rsid w:val="00C53085"/>
    <w:rsid w:val="00C53AAA"/>
    <w:rsid w:val="00C565A0"/>
    <w:rsid w:val="00C57D28"/>
    <w:rsid w:val="00C60C2B"/>
    <w:rsid w:val="00C60DC2"/>
    <w:rsid w:val="00C613D3"/>
    <w:rsid w:val="00C62E9C"/>
    <w:rsid w:val="00C71017"/>
    <w:rsid w:val="00C71A1D"/>
    <w:rsid w:val="00C73186"/>
    <w:rsid w:val="00C73316"/>
    <w:rsid w:val="00C73725"/>
    <w:rsid w:val="00C73FEE"/>
    <w:rsid w:val="00C75463"/>
    <w:rsid w:val="00C758CD"/>
    <w:rsid w:val="00C75CD7"/>
    <w:rsid w:val="00C778F2"/>
    <w:rsid w:val="00C80DA2"/>
    <w:rsid w:val="00C81557"/>
    <w:rsid w:val="00C82850"/>
    <w:rsid w:val="00C82F75"/>
    <w:rsid w:val="00C86135"/>
    <w:rsid w:val="00C8666D"/>
    <w:rsid w:val="00C8783C"/>
    <w:rsid w:val="00C90442"/>
    <w:rsid w:val="00C91FF1"/>
    <w:rsid w:val="00C93288"/>
    <w:rsid w:val="00C93545"/>
    <w:rsid w:val="00C93F02"/>
    <w:rsid w:val="00C951C0"/>
    <w:rsid w:val="00C95625"/>
    <w:rsid w:val="00C96FEB"/>
    <w:rsid w:val="00C9702B"/>
    <w:rsid w:val="00C97492"/>
    <w:rsid w:val="00CA0000"/>
    <w:rsid w:val="00CA39C5"/>
    <w:rsid w:val="00CA4D0A"/>
    <w:rsid w:val="00CA4D7C"/>
    <w:rsid w:val="00CA584D"/>
    <w:rsid w:val="00CA68B6"/>
    <w:rsid w:val="00CA70BB"/>
    <w:rsid w:val="00CA725D"/>
    <w:rsid w:val="00CA7598"/>
    <w:rsid w:val="00CB0242"/>
    <w:rsid w:val="00CB1EB4"/>
    <w:rsid w:val="00CB2078"/>
    <w:rsid w:val="00CB3C08"/>
    <w:rsid w:val="00CB546D"/>
    <w:rsid w:val="00CB6E69"/>
    <w:rsid w:val="00CC00EE"/>
    <w:rsid w:val="00CC1015"/>
    <w:rsid w:val="00CC12A0"/>
    <w:rsid w:val="00CC17A6"/>
    <w:rsid w:val="00CC2EAC"/>
    <w:rsid w:val="00CC44E8"/>
    <w:rsid w:val="00CC47A7"/>
    <w:rsid w:val="00CC5379"/>
    <w:rsid w:val="00CC64E5"/>
    <w:rsid w:val="00CC7996"/>
    <w:rsid w:val="00CD0098"/>
    <w:rsid w:val="00CD0A84"/>
    <w:rsid w:val="00CD0CBF"/>
    <w:rsid w:val="00CD2B25"/>
    <w:rsid w:val="00CD4A95"/>
    <w:rsid w:val="00CD592E"/>
    <w:rsid w:val="00CD74A9"/>
    <w:rsid w:val="00CD758C"/>
    <w:rsid w:val="00CE0898"/>
    <w:rsid w:val="00CE0E3D"/>
    <w:rsid w:val="00CE1C46"/>
    <w:rsid w:val="00CE2EC0"/>
    <w:rsid w:val="00CE577F"/>
    <w:rsid w:val="00CE5C7C"/>
    <w:rsid w:val="00CE78BA"/>
    <w:rsid w:val="00CE79C7"/>
    <w:rsid w:val="00CF0C9E"/>
    <w:rsid w:val="00CF0DA7"/>
    <w:rsid w:val="00CF2036"/>
    <w:rsid w:val="00CF2613"/>
    <w:rsid w:val="00CF44DA"/>
    <w:rsid w:val="00CF7031"/>
    <w:rsid w:val="00D008F8"/>
    <w:rsid w:val="00D009FD"/>
    <w:rsid w:val="00D0197D"/>
    <w:rsid w:val="00D02733"/>
    <w:rsid w:val="00D04646"/>
    <w:rsid w:val="00D0561C"/>
    <w:rsid w:val="00D05F57"/>
    <w:rsid w:val="00D0667A"/>
    <w:rsid w:val="00D07A32"/>
    <w:rsid w:val="00D1162E"/>
    <w:rsid w:val="00D117BC"/>
    <w:rsid w:val="00D11B06"/>
    <w:rsid w:val="00D11FA3"/>
    <w:rsid w:val="00D12064"/>
    <w:rsid w:val="00D139B3"/>
    <w:rsid w:val="00D13ACC"/>
    <w:rsid w:val="00D13D8A"/>
    <w:rsid w:val="00D1460C"/>
    <w:rsid w:val="00D14BDC"/>
    <w:rsid w:val="00D14C1F"/>
    <w:rsid w:val="00D14CB2"/>
    <w:rsid w:val="00D17908"/>
    <w:rsid w:val="00D225D1"/>
    <w:rsid w:val="00D23D7D"/>
    <w:rsid w:val="00D25243"/>
    <w:rsid w:val="00D25B0A"/>
    <w:rsid w:val="00D2657D"/>
    <w:rsid w:val="00D27267"/>
    <w:rsid w:val="00D30051"/>
    <w:rsid w:val="00D32300"/>
    <w:rsid w:val="00D3598A"/>
    <w:rsid w:val="00D35C99"/>
    <w:rsid w:val="00D35EEA"/>
    <w:rsid w:val="00D37022"/>
    <w:rsid w:val="00D3794E"/>
    <w:rsid w:val="00D40588"/>
    <w:rsid w:val="00D41477"/>
    <w:rsid w:val="00D42DCE"/>
    <w:rsid w:val="00D4318F"/>
    <w:rsid w:val="00D43B39"/>
    <w:rsid w:val="00D456C4"/>
    <w:rsid w:val="00D463BC"/>
    <w:rsid w:val="00D46D94"/>
    <w:rsid w:val="00D4730F"/>
    <w:rsid w:val="00D50B3A"/>
    <w:rsid w:val="00D51F9E"/>
    <w:rsid w:val="00D536B6"/>
    <w:rsid w:val="00D53F79"/>
    <w:rsid w:val="00D5484E"/>
    <w:rsid w:val="00D553A7"/>
    <w:rsid w:val="00D61427"/>
    <w:rsid w:val="00D620F1"/>
    <w:rsid w:val="00D66027"/>
    <w:rsid w:val="00D6734D"/>
    <w:rsid w:val="00D67449"/>
    <w:rsid w:val="00D70D11"/>
    <w:rsid w:val="00D72A64"/>
    <w:rsid w:val="00D76F6A"/>
    <w:rsid w:val="00D80D0D"/>
    <w:rsid w:val="00D82D4B"/>
    <w:rsid w:val="00D830BF"/>
    <w:rsid w:val="00D83EAC"/>
    <w:rsid w:val="00D848F5"/>
    <w:rsid w:val="00D90010"/>
    <w:rsid w:val="00D902E3"/>
    <w:rsid w:val="00D90529"/>
    <w:rsid w:val="00D91182"/>
    <w:rsid w:val="00D91385"/>
    <w:rsid w:val="00D92374"/>
    <w:rsid w:val="00D92C6E"/>
    <w:rsid w:val="00D951C9"/>
    <w:rsid w:val="00D956D4"/>
    <w:rsid w:val="00D95A2C"/>
    <w:rsid w:val="00D9644E"/>
    <w:rsid w:val="00D96643"/>
    <w:rsid w:val="00D9727A"/>
    <w:rsid w:val="00D9783E"/>
    <w:rsid w:val="00DA03DB"/>
    <w:rsid w:val="00DA0C1A"/>
    <w:rsid w:val="00DA11E1"/>
    <w:rsid w:val="00DA16AF"/>
    <w:rsid w:val="00DA23A9"/>
    <w:rsid w:val="00DA3182"/>
    <w:rsid w:val="00DA4B2D"/>
    <w:rsid w:val="00DA56FF"/>
    <w:rsid w:val="00DA5FE7"/>
    <w:rsid w:val="00DA61DA"/>
    <w:rsid w:val="00DA7195"/>
    <w:rsid w:val="00DA76B1"/>
    <w:rsid w:val="00DB1225"/>
    <w:rsid w:val="00DB4084"/>
    <w:rsid w:val="00DB510B"/>
    <w:rsid w:val="00DB69A3"/>
    <w:rsid w:val="00DB7189"/>
    <w:rsid w:val="00DB7770"/>
    <w:rsid w:val="00DC0022"/>
    <w:rsid w:val="00DC1E82"/>
    <w:rsid w:val="00DC2CD3"/>
    <w:rsid w:val="00DC3286"/>
    <w:rsid w:val="00DC50F7"/>
    <w:rsid w:val="00DC61D0"/>
    <w:rsid w:val="00DC71CA"/>
    <w:rsid w:val="00DD0DA7"/>
    <w:rsid w:val="00DD0E2E"/>
    <w:rsid w:val="00DD21A9"/>
    <w:rsid w:val="00DD2AE7"/>
    <w:rsid w:val="00DD31B3"/>
    <w:rsid w:val="00DD49BA"/>
    <w:rsid w:val="00DD6D95"/>
    <w:rsid w:val="00DD721E"/>
    <w:rsid w:val="00DD76A1"/>
    <w:rsid w:val="00DD792D"/>
    <w:rsid w:val="00DE01CC"/>
    <w:rsid w:val="00DE0C13"/>
    <w:rsid w:val="00DE18C7"/>
    <w:rsid w:val="00DE3391"/>
    <w:rsid w:val="00DE4430"/>
    <w:rsid w:val="00DE7073"/>
    <w:rsid w:val="00DE74C4"/>
    <w:rsid w:val="00DF0041"/>
    <w:rsid w:val="00DF0792"/>
    <w:rsid w:val="00DF09DB"/>
    <w:rsid w:val="00DF4BE6"/>
    <w:rsid w:val="00DF689B"/>
    <w:rsid w:val="00E004BB"/>
    <w:rsid w:val="00E01847"/>
    <w:rsid w:val="00E0443E"/>
    <w:rsid w:val="00E06239"/>
    <w:rsid w:val="00E07592"/>
    <w:rsid w:val="00E07886"/>
    <w:rsid w:val="00E07E51"/>
    <w:rsid w:val="00E107CD"/>
    <w:rsid w:val="00E10CA9"/>
    <w:rsid w:val="00E10F11"/>
    <w:rsid w:val="00E11F34"/>
    <w:rsid w:val="00E11FAA"/>
    <w:rsid w:val="00E13B08"/>
    <w:rsid w:val="00E14DD3"/>
    <w:rsid w:val="00E14DED"/>
    <w:rsid w:val="00E15371"/>
    <w:rsid w:val="00E17F1F"/>
    <w:rsid w:val="00E22824"/>
    <w:rsid w:val="00E25CD0"/>
    <w:rsid w:val="00E25E87"/>
    <w:rsid w:val="00E27D7A"/>
    <w:rsid w:val="00E300A2"/>
    <w:rsid w:val="00E30B65"/>
    <w:rsid w:val="00E30E29"/>
    <w:rsid w:val="00E33F70"/>
    <w:rsid w:val="00E34731"/>
    <w:rsid w:val="00E34A56"/>
    <w:rsid w:val="00E36AD8"/>
    <w:rsid w:val="00E3770C"/>
    <w:rsid w:val="00E42CB7"/>
    <w:rsid w:val="00E42CF6"/>
    <w:rsid w:val="00E433C6"/>
    <w:rsid w:val="00E457E5"/>
    <w:rsid w:val="00E47DF1"/>
    <w:rsid w:val="00E56024"/>
    <w:rsid w:val="00E61AB2"/>
    <w:rsid w:val="00E620C2"/>
    <w:rsid w:val="00E63407"/>
    <w:rsid w:val="00E67919"/>
    <w:rsid w:val="00E67DBA"/>
    <w:rsid w:val="00E72BD4"/>
    <w:rsid w:val="00E73C39"/>
    <w:rsid w:val="00E74920"/>
    <w:rsid w:val="00E74B3A"/>
    <w:rsid w:val="00E75171"/>
    <w:rsid w:val="00E75F1D"/>
    <w:rsid w:val="00E76BB2"/>
    <w:rsid w:val="00E77EAB"/>
    <w:rsid w:val="00E81626"/>
    <w:rsid w:val="00E81F8A"/>
    <w:rsid w:val="00E847D1"/>
    <w:rsid w:val="00E92A65"/>
    <w:rsid w:val="00E93BCB"/>
    <w:rsid w:val="00E94848"/>
    <w:rsid w:val="00E94BB4"/>
    <w:rsid w:val="00E97889"/>
    <w:rsid w:val="00EA19E0"/>
    <w:rsid w:val="00EA2649"/>
    <w:rsid w:val="00EA2C87"/>
    <w:rsid w:val="00EA4335"/>
    <w:rsid w:val="00EA4E72"/>
    <w:rsid w:val="00EA5E52"/>
    <w:rsid w:val="00EA6477"/>
    <w:rsid w:val="00EB6FBB"/>
    <w:rsid w:val="00EB7DB9"/>
    <w:rsid w:val="00EC0801"/>
    <w:rsid w:val="00EC0AD1"/>
    <w:rsid w:val="00EC129E"/>
    <w:rsid w:val="00EC3285"/>
    <w:rsid w:val="00EC5C12"/>
    <w:rsid w:val="00EC71DA"/>
    <w:rsid w:val="00EC7407"/>
    <w:rsid w:val="00ED169F"/>
    <w:rsid w:val="00ED1B1F"/>
    <w:rsid w:val="00ED235C"/>
    <w:rsid w:val="00ED269E"/>
    <w:rsid w:val="00ED4B6C"/>
    <w:rsid w:val="00ED5AE0"/>
    <w:rsid w:val="00ED5FE2"/>
    <w:rsid w:val="00ED71DA"/>
    <w:rsid w:val="00ED7739"/>
    <w:rsid w:val="00EE0830"/>
    <w:rsid w:val="00EE2C65"/>
    <w:rsid w:val="00EE30F4"/>
    <w:rsid w:val="00EE5712"/>
    <w:rsid w:val="00EE583A"/>
    <w:rsid w:val="00EF0F44"/>
    <w:rsid w:val="00EF25AA"/>
    <w:rsid w:val="00EF2ECC"/>
    <w:rsid w:val="00EF47D0"/>
    <w:rsid w:val="00EF5D3F"/>
    <w:rsid w:val="00EF61BC"/>
    <w:rsid w:val="00EF6B8A"/>
    <w:rsid w:val="00F00C04"/>
    <w:rsid w:val="00F01C19"/>
    <w:rsid w:val="00F0269D"/>
    <w:rsid w:val="00F02A58"/>
    <w:rsid w:val="00F032FB"/>
    <w:rsid w:val="00F06B0A"/>
    <w:rsid w:val="00F107F0"/>
    <w:rsid w:val="00F10CDD"/>
    <w:rsid w:val="00F112B8"/>
    <w:rsid w:val="00F11FC7"/>
    <w:rsid w:val="00F120F5"/>
    <w:rsid w:val="00F1319F"/>
    <w:rsid w:val="00F1338A"/>
    <w:rsid w:val="00F13E1A"/>
    <w:rsid w:val="00F14328"/>
    <w:rsid w:val="00F152E4"/>
    <w:rsid w:val="00F15D1F"/>
    <w:rsid w:val="00F15FA5"/>
    <w:rsid w:val="00F171E0"/>
    <w:rsid w:val="00F20721"/>
    <w:rsid w:val="00F20EB9"/>
    <w:rsid w:val="00F21651"/>
    <w:rsid w:val="00F235BC"/>
    <w:rsid w:val="00F23EBB"/>
    <w:rsid w:val="00F247A7"/>
    <w:rsid w:val="00F24A54"/>
    <w:rsid w:val="00F26ACA"/>
    <w:rsid w:val="00F27B66"/>
    <w:rsid w:val="00F31888"/>
    <w:rsid w:val="00F319C0"/>
    <w:rsid w:val="00F3225D"/>
    <w:rsid w:val="00F33333"/>
    <w:rsid w:val="00F33413"/>
    <w:rsid w:val="00F336B4"/>
    <w:rsid w:val="00F404EB"/>
    <w:rsid w:val="00F40581"/>
    <w:rsid w:val="00F42C5D"/>
    <w:rsid w:val="00F42EBD"/>
    <w:rsid w:val="00F43E5E"/>
    <w:rsid w:val="00F44975"/>
    <w:rsid w:val="00F44FFA"/>
    <w:rsid w:val="00F450E2"/>
    <w:rsid w:val="00F45A28"/>
    <w:rsid w:val="00F45B91"/>
    <w:rsid w:val="00F45BB8"/>
    <w:rsid w:val="00F46177"/>
    <w:rsid w:val="00F462B7"/>
    <w:rsid w:val="00F47403"/>
    <w:rsid w:val="00F545B0"/>
    <w:rsid w:val="00F56046"/>
    <w:rsid w:val="00F56259"/>
    <w:rsid w:val="00F5704B"/>
    <w:rsid w:val="00F62008"/>
    <w:rsid w:val="00F62864"/>
    <w:rsid w:val="00F62AB3"/>
    <w:rsid w:val="00F63A53"/>
    <w:rsid w:val="00F63ACF"/>
    <w:rsid w:val="00F65383"/>
    <w:rsid w:val="00F653BB"/>
    <w:rsid w:val="00F70A8D"/>
    <w:rsid w:val="00F70DA7"/>
    <w:rsid w:val="00F71005"/>
    <w:rsid w:val="00F7272A"/>
    <w:rsid w:val="00F752F4"/>
    <w:rsid w:val="00F75FC6"/>
    <w:rsid w:val="00F7733F"/>
    <w:rsid w:val="00F77937"/>
    <w:rsid w:val="00F77F06"/>
    <w:rsid w:val="00F817D8"/>
    <w:rsid w:val="00F82062"/>
    <w:rsid w:val="00F8487C"/>
    <w:rsid w:val="00F84953"/>
    <w:rsid w:val="00F85C9D"/>
    <w:rsid w:val="00F901F8"/>
    <w:rsid w:val="00F914BE"/>
    <w:rsid w:val="00F9239A"/>
    <w:rsid w:val="00F94AD5"/>
    <w:rsid w:val="00F952FC"/>
    <w:rsid w:val="00F96069"/>
    <w:rsid w:val="00F96BE5"/>
    <w:rsid w:val="00FA0AC7"/>
    <w:rsid w:val="00FA1848"/>
    <w:rsid w:val="00FA20F2"/>
    <w:rsid w:val="00FA362F"/>
    <w:rsid w:val="00FA5E33"/>
    <w:rsid w:val="00FA5F37"/>
    <w:rsid w:val="00FA6277"/>
    <w:rsid w:val="00FA633E"/>
    <w:rsid w:val="00FA7005"/>
    <w:rsid w:val="00FA74D4"/>
    <w:rsid w:val="00FB0CBC"/>
    <w:rsid w:val="00FB1FE7"/>
    <w:rsid w:val="00FB3923"/>
    <w:rsid w:val="00FB534D"/>
    <w:rsid w:val="00FB5720"/>
    <w:rsid w:val="00FB6710"/>
    <w:rsid w:val="00FB69E2"/>
    <w:rsid w:val="00FB7480"/>
    <w:rsid w:val="00FC11CE"/>
    <w:rsid w:val="00FC4DED"/>
    <w:rsid w:val="00FC5711"/>
    <w:rsid w:val="00FC57D4"/>
    <w:rsid w:val="00FC7C39"/>
    <w:rsid w:val="00FD016D"/>
    <w:rsid w:val="00FD09A9"/>
    <w:rsid w:val="00FD1115"/>
    <w:rsid w:val="00FD274D"/>
    <w:rsid w:val="00FD2C75"/>
    <w:rsid w:val="00FD30BE"/>
    <w:rsid w:val="00FD43FB"/>
    <w:rsid w:val="00FD46D9"/>
    <w:rsid w:val="00FD50A0"/>
    <w:rsid w:val="00FD68D7"/>
    <w:rsid w:val="00FE0053"/>
    <w:rsid w:val="00FE07EC"/>
    <w:rsid w:val="00FE3BAB"/>
    <w:rsid w:val="00FE52CD"/>
    <w:rsid w:val="00FE6D0F"/>
    <w:rsid w:val="00FF14C4"/>
    <w:rsid w:val="00FF1EB0"/>
    <w:rsid w:val="00FF3B34"/>
    <w:rsid w:val="00FF551E"/>
    <w:rsid w:val="022300D7"/>
    <w:rsid w:val="04DE120A"/>
    <w:rsid w:val="060A6FDB"/>
    <w:rsid w:val="06DE46EF"/>
    <w:rsid w:val="07AA45D1"/>
    <w:rsid w:val="08F0229D"/>
    <w:rsid w:val="097677CC"/>
    <w:rsid w:val="097E3DC2"/>
    <w:rsid w:val="09EE63F6"/>
    <w:rsid w:val="0A0D3022"/>
    <w:rsid w:val="0AC45DF2"/>
    <w:rsid w:val="0B7C7A64"/>
    <w:rsid w:val="0BDC3EDB"/>
    <w:rsid w:val="0CF32576"/>
    <w:rsid w:val="0D657137"/>
    <w:rsid w:val="0F403A2A"/>
    <w:rsid w:val="0F50128E"/>
    <w:rsid w:val="110450EB"/>
    <w:rsid w:val="11191FBA"/>
    <w:rsid w:val="11581639"/>
    <w:rsid w:val="12C30F2B"/>
    <w:rsid w:val="13FA13A6"/>
    <w:rsid w:val="13FA68E0"/>
    <w:rsid w:val="14A3282A"/>
    <w:rsid w:val="15451DC1"/>
    <w:rsid w:val="15895EDE"/>
    <w:rsid w:val="16EE4509"/>
    <w:rsid w:val="172B1350"/>
    <w:rsid w:val="17381060"/>
    <w:rsid w:val="186D15A1"/>
    <w:rsid w:val="18787ADF"/>
    <w:rsid w:val="18A1557C"/>
    <w:rsid w:val="193D07EF"/>
    <w:rsid w:val="198B434F"/>
    <w:rsid w:val="1A0B4CF3"/>
    <w:rsid w:val="1AE8166C"/>
    <w:rsid w:val="1AFA1BD0"/>
    <w:rsid w:val="1BA033DB"/>
    <w:rsid w:val="1BC16CEB"/>
    <w:rsid w:val="1C136BED"/>
    <w:rsid w:val="1C176F9D"/>
    <w:rsid w:val="1C607850"/>
    <w:rsid w:val="1D40568D"/>
    <w:rsid w:val="1E8A74DE"/>
    <w:rsid w:val="1EEC5F79"/>
    <w:rsid w:val="1F4C2421"/>
    <w:rsid w:val="1FB36A5F"/>
    <w:rsid w:val="1FCD30FB"/>
    <w:rsid w:val="207673DB"/>
    <w:rsid w:val="20852AC8"/>
    <w:rsid w:val="20DC0077"/>
    <w:rsid w:val="21091417"/>
    <w:rsid w:val="210C6A10"/>
    <w:rsid w:val="215B3EE2"/>
    <w:rsid w:val="22123047"/>
    <w:rsid w:val="221864AD"/>
    <w:rsid w:val="22B94629"/>
    <w:rsid w:val="239C52BE"/>
    <w:rsid w:val="23DE2DD5"/>
    <w:rsid w:val="24D57081"/>
    <w:rsid w:val="25A55F80"/>
    <w:rsid w:val="25AF451A"/>
    <w:rsid w:val="26220F7D"/>
    <w:rsid w:val="2665260C"/>
    <w:rsid w:val="271E149C"/>
    <w:rsid w:val="27312FD9"/>
    <w:rsid w:val="29CC15A7"/>
    <w:rsid w:val="2A3D51DB"/>
    <w:rsid w:val="2B15743C"/>
    <w:rsid w:val="2C92725E"/>
    <w:rsid w:val="2D593DF3"/>
    <w:rsid w:val="2DED7D14"/>
    <w:rsid w:val="2EC44DB8"/>
    <w:rsid w:val="2F5A3DFA"/>
    <w:rsid w:val="2FBD3E21"/>
    <w:rsid w:val="31603C8E"/>
    <w:rsid w:val="32A777DC"/>
    <w:rsid w:val="336C172C"/>
    <w:rsid w:val="33980436"/>
    <w:rsid w:val="34121B58"/>
    <w:rsid w:val="34EB3DA5"/>
    <w:rsid w:val="35F76384"/>
    <w:rsid w:val="37941F3F"/>
    <w:rsid w:val="38922D5C"/>
    <w:rsid w:val="38B05B8F"/>
    <w:rsid w:val="38F73D85"/>
    <w:rsid w:val="39B11981"/>
    <w:rsid w:val="3B755159"/>
    <w:rsid w:val="3B936F60"/>
    <w:rsid w:val="3C712D42"/>
    <w:rsid w:val="3D695DB9"/>
    <w:rsid w:val="3E46434D"/>
    <w:rsid w:val="3F895BC8"/>
    <w:rsid w:val="3FB3410E"/>
    <w:rsid w:val="3FFE7A37"/>
    <w:rsid w:val="4090442C"/>
    <w:rsid w:val="41195539"/>
    <w:rsid w:val="413A2C90"/>
    <w:rsid w:val="414C5A16"/>
    <w:rsid w:val="42287339"/>
    <w:rsid w:val="425C48B1"/>
    <w:rsid w:val="447D31D0"/>
    <w:rsid w:val="45716F90"/>
    <w:rsid w:val="45AA255A"/>
    <w:rsid w:val="461A028F"/>
    <w:rsid w:val="464745B8"/>
    <w:rsid w:val="47AA604F"/>
    <w:rsid w:val="48B271C4"/>
    <w:rsid w:val="48D12D87"/>
    <w:rsid w:val="48EC13B2"/>
    <w:rsid w:val="492C579F"/>
    <w:rsid w:val="49F031DE"/>
    <w:rsid w:val="4B2E1DFD"/>
    <w:rsid w:val="4BC37D8A"/>
    <w:rsid w:val="4BEF4EA2"/>
    <w:rsid w:val="4C824E40"/>
    <w:rsid w:val="4CE74F4D"/>
    <w:rsid w:val="4D7B134F"/>
    <w:rsid w:val="4F740094"/>
    <w:rsid w:val="4FE65ABA"/>
    <w:rsid w:val="509E6E33"/>
    <w:rsid w:val="520D5BFF"/>
    <w:rsid w:val="527628D3"/>
    <w:rsid w:val="54D872FD"/>
    <w:rsid w:val="5604532D"/>
    <w:rsid w:val="565E627F"/>
    <w:rsid w:val="569E2D06"/>
    <w:rsid w:val="56D133FC"/>
    <w:rsid w:val="573E7503"/>
    <w:rsid w:val="574B30C6"/>
    <w:rsid w:val="58CB127E"/>
    <w:rsid w:val="599077D6"/>
    <w:rsid w:val="59E54F88"/>
    <w:rsid w:val="5BA353D6"/>
    <w:rsid w:val="5BA972F4"/>
    <w:rsid w:val="5E065250"/>
    <w:rsid w:val="5EED4C40"/>
    <w:rsid w:val="5FD446BD"/>
    <w:rsid w:val="60E50004"/>
    <w:rsid w:val="616109D2"/>
    <w:rsid w:val="616F1A8B"/>
    <w:rsid w:val="634405AB"/>
    <w:rsid w:val="643F5564"/>
    <w:rsid w:val="64D90244"/>
    <w:rsid w:val="65E5173B"/>
    <w:rsid w:val="663028FA"/>
    <w:rsid w:val="66467C65"/>
    <w:rsid w:val="675E28C8"/>
    <w:rsid w:val="685272B7"/>
    <w:rsid w:val="691B00CF"/>
    <w:rsid w:val="69DA7573"/>
    <w:rsid w:val="69E63E4A"/>
    <w:rsid w:val="69FA0715"/>
    <w:rsid w:val="6A1C6771"/>
    <w:rsid w:val="6B842DAB"/>
    <w:rsid w:val="6D355E0E"/>
    <w:rsid w:val="6E016F3B"/>
    <w:rsid w:val="6E17492E"/>
    <w:rsid w:val="6EE669BA"/>
    <w:rsid w:val="6F524D03"/>
    <w:rsid w:val="6F540B15"/>
    <w:rsid w:val="70473218"/>
    <w:rsid w:val="709D4651"/>
    <w:rsid w:val="710A39B3"/>
    <w:rsid w:val="722A1835"/>
    <w:rsid w:val="73035041"/>
    <w:rsid w:val="73584555"/>
    <w:rsid w:val="7480340D"/>
    <w:rsid w:val="74F74BE5"/>
    <w:rsid w:val="75836393"/>
    <w:rsid w:val="77214B01"/>
    <w:rsid w:val="774A4776"/>
    <w:rsid w:val="777B445F"/>
    <w:rsid w:val="77D16882"/>
    <w:rsid w:val="77DB3F30"/>
    <w:rsid w:val="789D4989"/>
    <w:rsid w:val="7AE31F6B"/>
    <w:rsid w:val="7BEA6C58"/>
    <w:rsid w:val="7DEA3CDD"/>
    <w:rsid w:val="7E0D463B"/>
    <w:rsid w:val="C7FFB90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uiPriority="99" w:name="index heading"/>
    <w:lsdException w:qFormat="1" w:unhideWhenUsed="0" w:uiPriority="0" w:semiHidden="0" w:name="caption"/>
    <w:lsdException w:qFormat="1" w:unhideWhenUsed="0" w:uiPriority="0" w:semiHidden="0" w:name="table of figures"/>
    <w:lsdException w:uiPriority="99" w:name="envelope address"/>
    <w:lsdException w:uiPriority="99" w:name="envelope return"/>
    <w:lsdException w:qFormat="1" w:unhideWhenUsed="0" w:uiPriority="0" w:semiHidden="0"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qFormat="1" w:uiPriority="0" w:name="endnote text"/>
    <w:lsdException w:uiPriority="99" w:name="table of authorities"/>
    <w:lsdException w:uiPriority="99" w:name="macro"/>
    <w:lsdException w:qFormat="1" w:unhideWhenUsed="0" w:uiPriority="0" w:semiHidden="0"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99"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uiPriority="99"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99"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0" w:semiHidden="0"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59"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57"/>
    <w:qFormat/>
    <w:uiPriority w:val="0"/>
    <w:pPr>
      <w:keepNext/>
      <w:keepLines/>
      <w:spacing w:before="340" w:after="330" w:line="576" w:lineRule="auto"/>
      <w:outlineLvl w:val="0"/>
    </w:pPr>
    <w:rPr>
      <w:b/>
      <w:kern w:val="44"/>
      <w:sz w:val="44"/>
      <w:lang w:val="zh-CN"/>
    </w:rPr>
  </w:style>
  <w:style w:type="paragraph" w:styleId="3">
    <w:name w:val="heading 2"/>
    <w:basedOn w:val="1"/>
    <w:next w:val="1"/>
    <w:link w:val="58"/>
    <w:qFormat/>
    <w:uiPriority w:val="0"/>
    <w:pPr>
      <w:keepNext/>
      <w:keepLines/>
      <w:adjustRightInd w:val="0"/>
      <w:spacing w:before="260" w:after="260" w:line="416" w:lineRule="atLeast"/>
      <w:textAlignment w:val="baseline"/>
      <w:outlineLvl w:val="1"/>
    </w:pPr>
    <w:rPr>
      <w:rFonts w:ascii="Arial" w:hAnsi="Arial" w:eastAsia="黑体"/>
      <w:b/>
      <w:kern w:val="0"/>
      <w:sz w:val="32"/>
      <w:lang w:val="zh-CN"/>
    </w:rPr>
  </w:style>
  <w:style w:type="paragraph" w:styleId="4">
    <w:name w:val="heading 3"/>
    <w:basedOn w:val="1"/>
    <w:next w:val="1"/>
    <w:link w:val="59"/>
    <w:qFormat/>
    <w:uiPriority w:val="0"/>
    <w:pPr>
      <w:keepNext/>
      <w:keepLines/>
      <w:adjustRightInd w:val="0"/>
      <w:spacing w:before="260" w:after="260" w:line="416" w:lineRule="atLeast"/>
      <w:textAlignment w:val="baseline"/>
      <w:outlineLvl w:val="2"/>
    </w:pPr>
    <w:rPr>
      <w:b/>
      <w:kern w:val="0"/>
      <w:sz w:val="32"/>
      <w:lang w:val="zh-CN"/>
    </w:rPr>
  </w:style>
  <w:style w:type="paragraph" w:styleId="5">
    <w:name w:val="heading 4"/>
    <w:basedOn w:val="1"/>
    <w:next w:val="6"/>
    <w:link w:val="61"/>
    <w:qFormat/>
    <w:uiPriority w:val="0"/>
    <w:pPr>
      <w:keepNext/>
      <w:keepLines/>
      <w:spacing w:before="280" w:after="290" w:line="372" w:lineRule="auto"/>
      <w:outlineLvl w:val="3"/>
    </w:pPr>
    <w:rPr>
      <w:rFonts w:ascii="Arial" w:hAnsi="Arial" w:eastAsia="黑体"/>
      <w:b/>
      <w:sz w:val="28"/>
      <w:lang w:val="zh-CN"/>
    </w:rPr>
  </w:style>
  <w:style w:type="paragraph" w:styleId="7">
    <w:name w:val="heading 5"/>
    <w:basedOn w:val="1"/>
    <w:next w:val="6"/>
    <w:link w:val="62"/>
    <w:qFormat/>
    <w:uiPriority w:val="0"/>
    <w:pPr>
      <w:keepNext/>
      <w:keepLines/>
      <w:spacing w:before="280" w:after="290" w:line="372" w:lineRule="auto"/>
      <w:outlineLvl w:val="4"/>
    </w:pPr>
    <w:rPr>
      <w:b/>
      <w:sz w:val="28"/>
      <w:lang w:val="zh-CN"/>
    </w:rPr>
  </w:style>
  <w:style w:type="paragraph" w:styleId="8">
    <w:name w:val="heading 6"/>
    <w:basedOn w:val="1"/>
    <w:next w:val="6"/>
    <w:link w:val="63"/>
    <w:qFormat/>
    <w:uiPriority w:val="0"/>
    <w:pPr>
      <w:keepNext/>
      <w:keepLines/>
      <w:spacing w:before="240" w:after="64" w:line="317" w:lineRule="auto"/>
      <w:outlineLvl w:val="5"/>
    </w:pPr>
    <w:rPr>
      <w:rFonts w:ascii="Arial" w:hAnsi="Arial" w:eastAsia="黑体"/>
      <w:b/>
      <w:sz w:val="24"/>
      <w:lang w:val="zh-CN"/>
    </w:rPr>
  </w:style>
  <w:style w:type="paragraph" w:styleId="9">
    <w:name w:val="heading 7"/>
    <w:basedOn w:val="1"/>
    <w:next w:val="6"/>
    <w:link w:val="64"/>
    <w:qFormat/>
    <w:uiPriority w:val="0"/>
    <w:pPr>
      <w:keepNext/>
      <w:keepLines/>
      <w:spacing w:before="240" w:after="64" w:line="317" w:lineRule="auto"/>
      <w:outlineLvl w:val="6"/>
    </w:pPr>
    <w:rPr>
      <w:b/>
      <w:sz w:val="24"/>
      <w:lang w:val="zh-CN"/>
    </w:rPr>
  </w:style>
  <w:style w:type="paragraph" w:styleId="10">
    <w:name w:val="heading 8"/>
    <w:basedOn w:val="1"/>
    <w:next w:val="6"/>
    <w:link w:val="65"/>
    <w:qFormat/>
    <w:uiPriority w:val="0"/>
    <w:pPr>
      <w:keepNext/>
      <w:keepLines/>
      <w:spacing w:before="240" w:after="64" w:line="317" w:lineRule="auto"/>
      <w:outlineLvl w:val="7"/>
    </w:pPr>
    <w:rPr>
      <w:rFonts w:ascii="Arial" w:hAnsi="Arial" w:eastAsia="黑体"/>
      <w:sz w:val="24"/>
      <w:lang w:val="zh-CN"/>
    </w:rPr>
  </w:style>
  <w:style w:type="paragraph" w:styleId="11">
    <w:name w:val="heading 9"/>
    <w:basedOn w:val="1"/>
    <w:next w:val="6"/>
    <w:link w:val="66"/>
    <w:qFormat/>
    <w:uiPriority w:val="0"/>
    <w:pPr>
      <w:keepNext/>
      <w:keepLines/>
      <w:spacing w:before="240" w:after="64" w:line="317" w:lineRule="auto"/>
      <w:outlineLvl w:val="8"/>
    </w:pPr>
    <w:rPr>
      <w:rFonts w:ascii="Arial" w:hAnsi="Arial" w:eastAsia="黑体"/>
      <w:lang w:val="zh-CN"/>
    </w:rPr>
  </w:style>
  <w:style w:type="character" w:default="1" w:styleId="50">
    <w:name w:val="Default Paragraph Font"/>
    <w:semiHidden/>
    <w:unhideWhenUsed/>
    <w:qFormat/>
    <w:uiPriority w:val="1"/>
  </w:style>
  <w:style w:type="table" w:default="1" w:styleId="48">
    <w:name w:val="Normal Table"/>
    <w:semiHidden/>
    <w:unhideWhenUsed/>
    <w:qFormat/>
    <w:uiPriority w:val="99"/>
    <w:tblPr>
      <w:tblCellMar>
        <w:top w:w="0" w:type="dxa"/>
        <w:left w:w="108" w:type="dxa"/>
        <w:bottom w:w="0" w:type="dxa"/>
        <w:right w:w="108" w:type="dxa"/>
      </w:tblCellMar>
    </w:tblPr>
  </w:style>
  <w:style w:type="paragraph" w:styleId="6">
    <w:name w:val="Normal Indent"/>
    <w:basedOn w:val="1"/>
    <w:link w:val="60"/>
    <w:qFormat/>
    <w:uiPriority w:val="0"/>
    <w:pPr>
      <w:ind w:firstLine="420"/>
    </w:pPr>
    <w:rPr>
      <w:kern w:val="0"/>
      <w:sz w:val="20"/>
    </w:rPr>
  </w:style>
  <w:style w:type="paragraph" w:styleId="12">
    <w:name w:val="toc 7"/>
    <w:basedOn w:val="1"/>
    <w:next w:val="1"/>
    <w:qFormat/>
    <w:uiPriority w:val="0"/>
    <w:pPr>
      <w:ind w:left="2520" w:leftChars="1200"/>
    </w:pPr>
  </w:style>
  <w:style w:type="paragraph" w:styleId="13">
    <w:name w:val="Note Heading"/>
    <w:basedOn w:val="1"/>
    <w:next w:val="1"/>
    <w:link w:val="111"/>
    <w:qFormat/>
    <w:uiPriority w:val="0"/>
    <w:pPr>
      <w:adjustRightInd w:val="0"/>
      <w:snapToGrid w:val="0"/>
      <w:jc w:val="center"/>
    </w:pPr>
    <w:rPr>
      <w:lang w:val="zh-CN" w:eastAsia="zh-TW"/>
    </w:rPr>
  </w:style>
  <w:style w:type="paragraph" w:styleId="14">
    <w:name w:val="caption"/>
    <w:basedOn w:val="1"/>
    <w:next w:val="1"/>
    <w:qFormat/>
    <w:uiPriority w:val="0"/>
    <w:rPr>
      <w:rFonts w:ascii="Cambria" w:hAnsi="Cambria" w:eastAsia="黑体"/>
    </w:rPr>
  </w:style>
  <w:style w:type="paragraph" w:styleId="15">
    <w:name w:val="Document Map"/>
    <w:basedOn w:val="1"/>
    <w:link w:val="107"/>
    <w:qFormat/>
    <w:uiPriority w:val="0"/>
    <w:pPr>
      <w:shd w:val="clear" w:color="auto" w:fill="000080"/>
    </w:pPr>
    <w:rPr>
      <w:kern w:val="0"/>
      <w:sz w:val="20"/>
    </w:rPr>
  </w:style>
  <w:style w:type="paragraph" w:styleId="16">
    <w:name w:val="toa heading"/>
    <w:basedOn w:val="1"/>
    <w:next w:val="1"/>
    <w:qFormat/>
    <w:uiPriority w:val="0"/>
    <w:pPr>
      <w:adjustRightInd w:val="0"/>
      <w:spacing w:before="120" w:line="312" w:lineRule="atLeast"/>
      <w:textAlignment w:val="baseline"/>
    </w:pPr>
    <w:rPr>
      <w:rFonts w:ascii="Arial" w:hAnsi="Arial"/>
      <w:sz w:val="24"/>
    </w:rPr>
  </w:style>
  <w:style w:type="paragraph" w:styleId="17">
    <w:name w:val="annotation text"/>
    <w:basedOn w:val="1"/>
    <w:link w:val="101"/>
    <w:qFormat/>
    <w:uiPriority w:val="0"/>
    <w:pPr>
      <w:adjustRightInd w:val="0"/>
      <w:spacing w:line="360" w:lineRule="atLeast"/>
      <w:textAlignment w:val="baseline"/>
    </w:pPr>
    <w:rPr>
      <w:kern w:val="0"/>
      <w:sz w:val="24"/>
      <w:lang w:val="zh-CN"/>
    </w:rPr>
  </w:style>
  <w:style w:type="paragraph" w:styleId="18">
    <w:name w:val="Body Text 3"/>
    <w:basedOn w:val="1"/>
    <w:link w:val="78"/>
    <w:qFormat/>
    <w:uiPriority w:val="0"/>
    <w:pPr>
      <w:tabs>
        <w:tab w:val="left" w:pos="-1440"/>
      </w:tabs>
      <w:suppressAutoHyphens/>
      <w:spacing w:line="240" w:lineRule="atLeast"/>
    </w:pPr>
    <w:rPr>
      <w:rFonts w:ascii="Arial" w:hAnsi="Arial"/>
      <w:color w:val="FF0000"/>
      <w:spacing w:val="-3"/>
      <w:kern w:val="0"/>
      <w:sz w:val="22"/>
      <w:lang w:val="en-GB" w:eastAsia="en-US"/>
    </w:rPr>
  </w:style>
  <w:style w:type="paragraph" w:styleId="19">
    <w:name w:val="Body Text"/>
    <w:basedOn w:val="1"/>
    <w:link w:val="73"/>
    <w:qFormat/>
    <w:uiPriority w:val="99"/>
    <w:rPr>
      <w:sz w:val="24"/>
    </w:rPr>
  </w:style>
  <w:style w:type="paragraph" w:styleId="20">
    <w:name w:val="Body Text Indent"/>
    <w:basedOn w:val="1"/>
    <w:next w:val="1"/>
    <w:link w:val="106"/>
    <w:qFormat/>
    <w:uiPriority w:val="0"/>
    <w:pPr>
      <w:ind w:firstLine="360"/>
    </w:pPr>
    <w:rPr>
      <w:kern w:val="0"/>
      <w:sz w:val="28"/>
      <w:szCs w:val="24"/>
    </w:rPr>
  </w:style>
  <w:style w:type="paragraph" w:styleId="21">
    <w:name w:val="Block Text"/>
    <w:basedOn w:val="1"/>
    <w:qFormat/>
    <w:uiPriority w:val="0"/>
    <w:pPr>
      <w:ind w:left="-540" w:right="-1054"/>
    </w:pPr>
    <w:rPr>
      <w:sz w:val="28"/>
    </w:rPr>
  </w:style>
  <w:style w:type="paragraph" w:styleId="22">
    <w:name w:val="toc 5"/>
    <w:basedOn w:val="1"/>
    <w:next w:val="1"/>
    <w:qFormat/>
    <w:uiPriority w:val="0"/>
    <w:pPr>
      <w:ind w:left="1680" w:leftChars="800"/>
    </w:pPr>
  </w:style>
  <w:style w:type="paragraph" w:styleId="23">
    <w:name w:val="toc 3"/>
    <w:basedOn w:val="1"/>
    <w:next w:val="1"/>
    <w:qFormat/>
    <w:uiPriority w:val="39"/>
    <w:pPr>
      <w:ind w:left="840" w:leftChars="400"/>
    </w:pPr>
  </w:style>
  <w:style w:type="paragraph" w:styleId="24">
    <w:name w:val="Plain Text"/>
    <w:basedOn w:val="1"/>
    <w:link w:val="84"/>
    <w:qFormat/>
    <w:uiPriority w:val="99"/>
    <w:pPr>
      <w:overflowPunct w:val="0"/>
      <w:spacing w:line="360" w:lineRule="auto"/>
    </w:pPr>
    <w:rPr>
      <w:rFonts w:ascii="宋体" w:hAnsi="Courier New" w:eastAsia="仿宋_GB2312"/>
      <w:sz w:val="24"/>
      <w:lang w:val="zh-CN"/>
    </w:rPr>
  </w:style>
  <w:style w:type="paragraph" w:styleId="25">
    <w:name w:val="toc 8"/>
    <w:basedOn w:val="1"/>
    <w:next w:val="1"/>
    <w:qFormat/>
    <w:uiPriority w:val="0"/>
    <w:pPr>
      <w:ind w:left="2940" w:leftChars="1400"/>
    </w:pPr>
  </w:style>
  <w:style w:type="paragraph" w:styleId="26">
    <w:name w:val="Date"/>
    <w:basedOn w:val="1"/>
    <w:next w:val="1"/>
    <w:link w:val="122"/>
    <w:qFormat/>
    <w:uiPriority w:val="99"/>
    <w:rPr>
      <w:kern w:val="0"/>
      <w:sz w:val="24"/>
    </w:rPr>
  </w:style>
  <w:style w:type="paragraph" w:styleId="27">
    <w:name w:val="Body Text Indent 2"/>
    <w:basedOn w:val="1"/>
    <w:link w:val="72"/>
    <w:qFormat/>
    <w:uiPriority w:val="0"/>
    <w:pPr>
      <w:spacing w:before="60" w:after="60"/>
      <w:ind w:left="720" w:hanging="720"/>
    </w:pPr>
    <w:rPr>
      <w:color w:val="000000"/>
      <w:kern w:val="0"/>
      <w:sz w:val="24"/>
    </w:rPr>
  </w:style>
  <w:style w:type="paragraph" w:styleId="28">
    <w:name w:val="endnote text"/>
    <w:basedOn w:val="1"/>
    <w:link w:val="203"/>
    <w:semiHidden/>
    <w:unhideWhenUsed/>
    <w:qFormat/>
    <w:uiPriority w:val="0"/>
    <w:pPr>
      <w:snapToGrid w:val="0"/>
      <w:jc w:val="left"/>
    </w:pPr>
    <w:rPr>
      <w:rFonts w:eastAsia="??"/>
      <w:color w:val="000000"/>
      <w:kern w:val="0"/>
      <w:sz w:val="24"/>
      <w:szCs w:val="24"/>
      <w:lang w:val="zh-CN"/>
    </w:rPr>
  </w:style>
  <w:style w:type="paragraph" w:styleId="29">
    <w:name w:val="Balloon Text"/>
    <w:basedOn w:val="1"/>
    <w:link w:val="103"/>
    <w:qFormat/>
    <w:uiPriority w:val="0"/>
    <w:rPr>
      <w:sz w:val="18"/>
      <w:szCs w:val="18"/>
      <w:lang w:val="zh-CN"/>
    </w:rPr>
  </w:style>
  <w:style w:type="paragraph" w:styleId="30">
    <w:name w:val="footer"/>
    <w:basedOn w:val="1"/>
    <w:link w:val="172"/>
    <w:qFormat/>
    <w:uiPriority w:val="99"/>
    <w:pPr>
      <w:tabs>
        <w:tab w:val="center" w:pos="4153"/>
        <w:tab w:val="right" w:pos="8306"/>
      </w:tabs>
      <w:snapToGrid w:val="0"/>
    </w:pPr>
    <w:rPr>
      <w:sz w:val="18"/>
      <w:lang w:val="zh-CN"/>
    </w:rPr>
  </w:style>
  <w:style w:type="paragraph" w:styleId="31">
    <w:name w:val="header"/>
    <w:basedOn w:val="1"/>
    <w:link w:val="159"/>
    <w:qFormat/>
    <w:uiPriority w:val="99"/>
    <w:pPr>
      <w:pBdr>
        <w:bottom w:val="single" w:color="auto" w:sz="6" w:space="1"/>
      </w:pBdr>
      <w:tabs>
        <w:tab w:val="center" w:pos="4153"/>
        <w:tab w:val="right" w:pos="8306"/>
      </w:tabs>
      <w:snapToGrid w:val="0"/>
      <w:jc w:val="center"/>
    </w:pPr>
    <w:rPr>
      <w:sz w:val="18"/>
      <w:lang w:val="zh-CN"/>
    </w:rPr>
  </w:style>
  <w:style w:type="paragraph" w:styleId="32">
    <w:name w:val="toc 1"/>
    <w:basedOn w:val="1"/>
    <w:next w:val="1"/>
    <w:qFormat/>
    <w:uiPriority w:val="39"/>
  </w:style>
  <w:style w:type="paragraph" w:styleId="33">
    <w:name w:val="toc 4"/>
    <w:basedOn w:val="1"/>
    <w:next w:val="1"/>
    <w:qFormat/>
    <w:uiPriority w:val="0"/>
    <w:pPr>
      <w:ind w:left="1260" w:leftChars="600"/>
    </w:pPr>
  </w:style>
  <w:style w:type="paragraph" w:styleId="34">
    <w:name w:val="Subtitle"/>
    <w:basedOn w:val="1"/>
    <w:next w:val="1"/>
    <w:link w:val="95"/>
    <w:qFormat/>
    <w:uiPriority w:val="0"/>
    <w:pPr>
      <w:spacing w:before="240" w:after="60" w:line="312" w:lineRule="auto"/>
      <w:jc w:val="center"/>
      <w:outlineLvl w:val="1"/>
    </w:pPr>
    <w:rPr>
      <w:rFonts w:ascii="Cambria" w:hAnsi="Cambria"/>
      <w:b/>
      <w:bCs/>
      <w:kern w:val="28"/>
      <w:sz w:val="32"/>
      <w:szCs w:val="32"/>
    </w:rPr>
  </w:style>
  <w:style w:type="paragraph" w:styleId="35">
    <w:name w:val="footnote text"/>
    <w:basedOn w:val="1"/>
    <w:link w:val="125"/>
    <w:qFormat/>
    <w:uiPriority w:val="0"/>
    <w:pPr>
      <w:snapToGrid w:val="0"/>
    </w:pPr>
    <w:rPr>
      <w:sz w:val="18"/>
      <w:szCs w:val="18"/>
      <w:lang w:val="zh-CN"/>
    </w:rPr>
  </w:style>
  <w:style w:type="paragraph" w:styleId="36">
    <w:name w:val="toc 6"/>
    <w:basedOn w:val="1"/>
    <w:next w:val="1"/>
    <w:qFormat/>
    <w:uiPriority w:val="0"/>
    <w:pPr>
      <w:ind w:left="2100" w:leftChars="1000"/>
    </w:pPr>
  </w:style>
  <w:style w:type="paragraph" w:styleId="37">
    <w:name w:val="Body Text Indent 3"/>
    <w:basedOn w:val="1"/>
    <w:link w:val="79"/>
    <w:qFormat/>
    <w:uiPriority w:val="0"/>
    <w:pPr>
      <w:ind w:firstLine="720"/>
    </w:pPr>
    <w:rPr>
      <w:kern w:val="0"/>
      <w:sz w:val="24"/>
    </w:rPr>
  </w:style>
  <w:style w:type="paragraph" w:styleId="38">
    <w:name w:val="table of figures"/>
    <w:basedOn w:val="1"/>
    <w:next w:val="1"/>
    <w:qFormat/>
    <w:uiPriority w:val="0"/>
    <w:pPr>
      <w:ind w:left="440" w:hanging="440"/>
    </w:pPr>
    <w:rPr>
      <w:rFonts w:ascii="Arial" w:hAnsi="Arial"/>
      <w:sz w:val="22"/>
      <w:lang w:val="en-GB" w:eastAsia="en-US"/>
    </w:rPr>
  </w:style>
  <w:style w:type="paragraph" w:styleId="39">
    <w:name w:val="toc 2"/>
    <w:basedOn w:val="1"/>
    <w:next w:val="1"/>
    <w:qFormat/>
    <w:uiPriority w:val="39"/>
    <w:pPr>
      <w:ind w:left="420" w:leftChars="200"/>
    </w:pPr>
  </w:style>
  <w:style w:type="paragraph" w:styleId="40">
    <w:name w:val="toc 9"/>
    <w:basedOn w:val="1"/>
    <w:next w:val="1"/>
    <w:qFormat/>
    <w:uiPriority w:val="0"/>
    <w:pPr>
      <w:ind w:left="3360" w:leftChars="1600"/>
    </w:pPr>
  </w:style>
  <w:style w:type="paragraph" w:styleId="41">
    <w:name w:val="Body Text 2"/>
    <w:basedOn w:val="1"/>
    <w:link w:val="96"/>
    <w:qFormat/>
    <w:uiPriority w:val="0"/>
    <w:pPr>
      <w:spacing w:before="60" w:after="60"/>
    </w:pPr>
    <w:rPr>
      <w:color w:val="0000FF"/>
      <w:kern w:val="0"/>
      <w:sz w:val="24"/>
    </w:rPr>
  </w:style>
  <w:style w:type="paragraph" w:styleId="42">
    <w:name w:val="HTML Preformatted"/>
    <w:basedOn w:val="1"/>
    <w:link w:val="128"/>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w:hAnsi="Arial" w:cs="Arial"/>
      <w:kern w:val="0"/>
      <w:sz w:val="24"/>
      <w:szCs w:val="24"/>
    </w:rPr>
  </w:style>
  <w:style w:type="paragraph" w:styleId="43">
    <w:name w:val="Normal (Web)"/>
    <w:basedOn w:val="1"/>
    <w:qFormat/>
    <w:uiPriority w:val="99"/>
    <w:rPr>
      <w:rFonts w:ascii="宋体" w:hAnsi="宋体" w:cs="宋体"/>
      <w:sz w:val="24"/>
      <w:szCs w:val="24"/>
    </w:rPr>
  </w:style>
  <w:style w:type="paragraph" w:styleId="44">
    <w:name w:val="Title"/>
    <w:basedOn w:val="1"/>
    <w:next w:val="1"/>
    <w:link w:val="92"/>
    <w:qFormat/>
    <w:uiPriority w:val="0"/>
    <w:pPr>
      <w:spacing w:before="240" w:after="60"/>
      <w:jc w:val="center"/>
      <w:outlineLvl w:val="0"/>
    </w:pPr>
    <w:rPr>
      <w:rFonts w:ascii="Cambria" w:hAnsi="Cambria"/>
      <w:b/>
      <w:bCs/>
      <w:kern w:val="0"/>
      <w:sz w:val="32"/>
      <w:szCs w:val="32"/>
      <w:lang w:val="zh-CN"/>
    </w:rPr>
  </w:style>
  <w:style w:type="paragraph" w:styleId="45">
    <w:name w:val="annotation subject"/>
    <w:basedOn w:val="17"/>
    <w:next w:val="17"/>
    <w:link w:val="116"/>
    <w:qFormat/>
    <w:uiPriority w:val="0"/>
    <w:pPr>
      <w:adjustRightInd/>
      <w:spacing w:line="240" w:lineRule="auto"/>
      <w:textAlignment w:val="auto"/>
    </w:pPr>
  </w:style>
  <w:style w:type="paragraph" w:styleId="46">
    <w:name w:val="Body Text First Indent"/>
    <w:basedOn w:val="19"/>
    <w:link w:val="117"/>
    <w:qFormat/>
    <w:uiPriority w:val="0"/>
    <w:pPr>
      <w:spacing w:after="120"/>
      <w:ind w:firstLine="420" w:firstLineChars="100"/>
    </w:pPr>
    <w:rPr>
      <w:rFonts w:ascii="宋体" w:hAnsi="宋体"/>
      <w:color w:val="000000"/>
      <w:lang w:val="zh-CN"/>
    </w:rPr>
  </w:style>
  <w:style w:type="paragraph" w:styleId="47">
    <w:name w:val="Body Text First Indent 2"/>
    <w:basedOn w:val="20"/>
    <w:next w:val="39"/>
    <w:link w:val="105"/>
    <w:qFormat/>
    <w:uiPriority w:val="0"/>
    <w:pPr>
      <w:spacing w:after="120"/>
      <w:ind w:left="420" w:leftChars="200" w:firstLine="420" w:firstLineChars="200"/>
    </w:pPr>
    <w:rPr>
      <w:kern w:val="2"/>
      <w:sz w:val="21"/>
    </w:rPr>
  </w:style>
  <w:style w:type="table" w:styleId="49">
    <w:name w:val="Table Grid"/>
    <w:basedOn w:val="48"/>
    <w:qFormat/>
    <w:uiPriority w:val="59"/>
    <w:rPr>
      <w:rFonts w:ascii="Calibri" w:hAnsi="Calibr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51">
    <w:name w:val="Strong"/>
    <w:qFormat/>
    <w:uiPriority w:val="0"/>
    <w:rPr>
      <w:b/>
      <w:bCs/>
    </w:rPr>
  </w:style>
  <w:style w:type="character" w:styleId="52">
    <w:name w:val="page number"/>
    <w:basedOn w:val="50"/>
    <w:qFormat/>
    <w:uiPriority w:val="0"/>
  </w:style>
  <w:style w:type="character" w:styleId="53">
    <w:name w:val="Emphasis"/>
    <w:qFormat/>
    <w:uiPriority w:val="20"/>
    <w:rPr>
      <w:i/>
      <w:iCs/>
    </w:rPr>
  </w:style>
  <w:style w:type="character" w:styleId="54">
    <w:name w:val="Hyperlink"/>
    <w:basedOn w:val="50"/>
    <w:qFormat/>
    <w:uiPriority w:val="99"/>
    <w:rPr>
      <w:color w:val="0000FF"/>
      <w:u w:val="single"/>
    </w:rPr>
  </w:style>
  <w:style w:type="character" w:styleId="55">
    <w:name w:val="annotation reference"/>
    <w:qFormat/>
    <w:uiPriority w:val="0"/>
    <w:rPr>
      <w:sz w:val="21"/>
      <w:szCs w:val="21"/>
    </w:rPr>
  </w:style>
  <w:style w:type="character" w:styleId="56">
    <w:name w:val="footnote reference"/>
    <w:qFormat/>
    <w:uiPriority w:val="0"/>
    <w:rPr>
      <w:vertAlign w:val="superscript"/>
    </w:rPr>
  </w:style>
  <w:style w:type="character" w:customStyle="1" w:styleId="57">
    <w:name w:val="标题 1 字符"/>
    <w:link w:val="2"/>
    <w:qFormat/>
    <w:uiPriority w:val="0"/>
    <w:rPr>
      <w:b/>
      <w:kern w:val="44"/>
      <w:sz w:val="44"/>
      <w:lang w:val="zh-CN" w:eastAsia="zh-CN"/>
    </w:rPr>
  </w:style>
  <w:style w:type="character" w:customStyle="1" w:styleId="58">
    <w:name w:val="标题 2 字符"/>
    <w:link w:val="3"/>
    <w:qFormat/>
    <w:uiPriority w:val="0"/>
    <w:rPr>
      <w:rFonts w:ascii="Arial" w:hAnsi="Arial" w:eastAsia="黑体"/>
      <w:b/>
      <w:sz w:val="32"/>
      <w:lang w:val="zh-CN" w:eastAsia="zh-CN"/>
    </w:rPr>
  </w:style>
  <w:style w:type="character" w:customStyle="1" w:styleId="59">
    <w:name w:val="标题 3 字符"/>
    <w:link w:val="4"/>
    <w:qFormat/>
    <w:uiPriority w:val="0"/>
    <w:rPr>
      <w:b/>
      <w:sz w:val="32"/>
      <w:lang w:val="zh-CN" w:eastAsia="zh-CN"/>
    </w:rPr>
  </w:style>
  <w:style w:type="character" w:customStyle="1" w:styleId="60">
    <w:name w:val="正文缩进 字符"/>
    <w:link w:val="6"/>
    <w:qFormat/>
    <w:uiPriority w:val="0"/>
    <w:rPr>
      <w:rFonts w:eastAsia="宋体"/>
      <w:lang w:val="en-US" w:eastAsia="zh-CN" w:bidi="ar-SA"/>
    </w:rPr>
  </w:style>
  <w:style w:type="character" w:customStyle="1" w:styleId="61">
    <w:name w:val="标题 4 字符"/>
    <w:link w:val="5"/>
    <w:qFormat/>
    <w:uiPriority w:val="0"/>
    <w:rPr>
      <w:rFonts w:ascii="Arial" w:hAnsi="Arial" w:eastAsia="黑体"/>
      <w:b/>
      <w:kern w:val="2"/>
      <w:sz w:val="28"/>
      <w:lang w:val="zh-CN" w:eastAsia="zh-CN"/>
    </w:rPr>
  </w:style>
  <w:style w:type="character" w:customStyle="1" w:styleId="62">
    <w:name w:val="标题 5 字符"/>
    <w:link w:val="7"/>
    <w:qFormat/>
    <w:uiPriority w:val="0"/>
    <w:rPr>
      <w:b/>
      <w:kern w:val="2"/>
      <w:sz w:val="28"/>
      <w:lang w:val="zh-CN" w:eastAsia="zh-CN"/>
    </w:rPr>
  </w:style>
  <w:style w:type="character" w:customStyle="1" w:styleId="63">
    <w:name w:val="标题 6 字符"/>
    <w:link w:val="8"/>
    <w:qFormat/>
    <w:uiPriority w:val="0"/>
    <w:rPr>
      <w:rFonts w:ascii="Arial" w:hAnsi="Arial" w:eastAsia="黑体"/>
      <w:b/>
      <w:kern w:val="2"/>
      <w:sz w:val="24"/>
      <w:lang w:val="zh-CN" w:eastAsia="zh-CN"/>
    </w:rPr>
  </w:style>
  <w:style w:type="character" w:customStyle="1" w:styleId="64">
    <w:name w:val="标题 7 字符"/>
    <w:link w:val="9"/>
    <w:qFormat/>
    <w:uiPriority w:val="0"/>
    <w:rPr>
      <w:b/>
      <w:kern w:val="2"/>
      <w:sz w:val="24"/>
      <w:lang w:val="zh-CN" w:eastAsia="zh-CN"/>
    </w:rPr>
  </w:style>
  <w:style w:type="character" w:customStyle="1" w:styleId="65">
    <w:name w:val="标题 8 字符"/>
    <w:link w:val="10"/>
    <w:qFormat/>
    <w:uiPriority w:val="0"/>
    <w:rPr>
      <w:rFonts w:ascii="Arial" w:hAnsi="Arial" w:eastAsia="黑体"/>
      <w:kern w:val="2"/>
      <w:sz w:val="24"/>
      <w:lang w:val="zh-CN" w:eastAsia="zh-CN"/>
    </w:rPr>
  </w:style>
  <w:style w:type="character" w:customStyle="1" w:styleId="66">
    <w:name w:val="标题 9 字符"/>
    <w:link w:val="11"/>
    <w:qFormat/>
    <w:uiPriority w:val="0"/>
    <w:rPr>
      <w:rFonts w:ascii="Arial" w:hAnsi="Arial" w:eastAsia="黑体"/>
      <w:kern w:val="2"/>
      <w:sz w:val="21"/>
      <w:lang w:val="zh-CN" w:eastAsia="zh-CN"/>
    </w:rPr>
  </w:style>
  <w:style w:type="character" w:customStyle="1" w:styleId="67">
    <w:name w:val="已访问的超链接1"/>
    <w:qFormat/>
    <w:uiPriority w:val="99"/>
    <w:rPr>
      <w:color w:val="800080"/>
      <w:u w:val="single"/>
    </w:rPr>
  </w:style>
  <w:style w:type="character" w:customStyle="1" w:styleId="68">
    <w:name w:val="Char Char9"/>
    <w:qFormat/>
    <w:uiPriority w:val="0"/>
    <w:rPr>
      <w:rFonts w:ascii="Arial" w:hAnsi="Arial" w:eastAsia="黑体"/>
      <w:sz w:val="21"/>
      <w:lang w:val="en-US" w:eastAsia="zh-CN" w:bidi="ar-SA"/>
    </w:rPr>
  </w:style>
  <w:style w:type="character" w:customStyle="1" w:styleId="69">
    <w:name w:val="页脚 Char Char"/>
    <w:qFormat/>
    <w:uiPriority w:val="0"/>
    <w:rPr>
      <w:sz w:val="18"/>
    </w:rPr>
  </w:style>
  <w:style w:type="character" w:customStyle="1" w:styleId="70">
    <w:name w:val="Char Char14"/>
    <w:qFormat/>
    <w:uiPriority w:val="0"/>
    <w:rPr>
      <w:kern w:val="2"/>
      <w:sz w:val="18"/>
      <w:szCs w:val="18"/>
      <w:lang w:bidi="ar-SA"/>
    </w:rPr>
  </w:style>
  <w:style w:type="character" w:customStyle="1" w:styleId="71">
    <w:name w:val="Comment Text Char"/>
    <w:qFormat/>
    <w:uiPriority w:val="0"/>
    <w:rPr>
      <w:rFonts w:cs="Times New Roman"/>
      <w:kern w:val="2"/>
      <w:sz w:val="28"/>
      <w:szCs w:val="28"/>
    </w:rPr>
  </w:style>
  <w:style w:type="character" w:customStyle="1" w:styleId="72">
    <w:name w:val="正文文本缩进 2 字符"/>
    <w:link w:val="27"/>
    <w:qFormat/>
    <w:uiPriority w:val="0"/>
    <w:rPr>
      <w:rFonts w:eastAsia="宋体"/>
      <w:color w:val="000000"/>
      <w:sz w:val="24"/>
      <w:lang w:val="en-US" w:eastAsia="zh-CN" w:bidi="ar-SA"/>
    </w:rPr>
  </w:style>
  <w:style w:type="character" w:customStyle="1" w:styleId="73">
    <w:name w:val="正文文本 字符"/>
    <w:link w:val="19"/>
    <w:qFormat/>
    <w:uiPriority w:val="99"/>
    <w:rPr>
      <w:rFonts w:eastAsia="宋体"/>
      <w:kern w:val="2"/>
      <w:sz w:val="24"/>
      <w:lang w:val="en-US" w:eastAsia="zh-CN" w:bidi="ar-SA"/>
    </w:rPr>
  </w:style>
  <w:style w:type="character" w:customStyle="1" w:styleId="74">
    <w:name w:val="No Spacing Char"/>
    <w:link w:val="75"/>
    <w:qFormat/>
    <w:uiPriority w:val="0"/>
    <w:rPr>
      <w:rFonts w:ascii="Calibri" w:hAnsi="Calibri"/>
      <w:sz w:val="22"/>
      <w:szCs w:val="22"/>
      <w:lang w:val="en-US" w:eastAsia="zh-CN" w:bidi="ar-SA"/>
    </w:rPr>
  </w:style>
  <w:style w:type="paragraph" w:customStyle="1" w:styleId="75">
    <w:name w:val="无间隔1"/>
    <w:link w:val="74"/>
    <w:qFormat/>
    <w:uiPriority w:val="0"/>
    <w:rPr>
      <w:rFonts w:ascii="Calibri" w:hAnsi="Calibri" w:eastAsia="宋体" w:cs="Times New Roman"/>
      <w:sz w:val="22"/>
      <w:szCs w:val="22"/>
      <w:lang w:val="en-US" w:eastAsia="zh-CN" w:bidi="ar-SA"/>
    </w:rPr>
  </w:style>
  <w:style w:type="character" w:customStyle="1" w:styleId="76">
    <w:name w:val="Char Char111"/>
    <w:qFormat/>
    <w:uiPriority w:val="0"/>
    <w:rPr>
      <w:rFonts w:eastAsia="黑体"/>
      <w:kern w:val="2"/>
      <w:sz w:val="44"/>
      <w:szCs w:val="44"/>
      <w:lang w:val="en-US" w:eastAsia="zh-CN" w:bidi="ar-SA"/>
    </w:rPr>
  </w:style>
  <w:style w:type="character" w:customStyle="1" w:styleId="77">
    <w:name w:val="Char Char26"/>
    <w:qFormat/>
    <w:uiPriority w:val="0"/>
    <w:rPr>
      <w:rFonts w:eastAsia="宋体"/>
      <w:b/>
      <w:bCs/>
      <w:kern w:val="44"/>
      <w:sz w:val="44"/>
      <w:szCs w:val="44"/>
      <w:lang w:val="en-US" w:eastAsia="zh-CN" w:bidi="ar-SA"/>
    </w:rPr>
  </w:style>
  <w:style w:type="character" w:customStyle="1" w:styleId="78">
    <w:name w:val="正文文本 3 字符"/>
    <w:link w:val="18"/>
    <w:qFormat/>
    <w:uiPriority w:val="0"/>
    <w:rPr>
      <w:rFonts w:ascii="Arial" w:hAnsi="Arial"/>
      <w:color w:val="FF0000"/>
      <w:spacing w:val="-3"/>
      <w:sz w:val="22"/>
      <w:lang w:val="en-GB" w:eastAsia="en-US" w:bidi="ar-SA"/>
    </w:rPr>
  </w:style>
  <w:style w:type="character" w:customStyle="1" w:styleId="79">
    <w:name w:val="正文文本缩进 3 字符"/>
    <w:link w:val="37"/>
    <w:qFormat/>
    <w:uiPriority w:val="0"/>
    <w:rPr>
      <w:rFonts w:eastAsia="宋体"/>
      <w:sz w:val="24"/>
      <w:lang w:val="en-US" w:eastAsia="zh-CN" w:bidi="ar-SA"/>
    </w:rPr>
  </w:style>
  <w:style w:type="character" w:customStyle="1" w:styleId="80">
    <w:name w:val="正文缩进 Char2"/>
    <w:qFormat/>
    <w:uiPriority w:val="0"/>
    <w:rPr>
      <w:rFonts w:eastAsia="楷体_GB2312"/>
      <w:kern w:val="2"/>
      <w:sz w:val="28"/>
    </w:rPr>
  </w:style>
  <w:style w:type="character" w:customStyle="1" w:styleId="81">
    <w:name w:val="apple-style-span"/>
    <w:basedOn w:val="50"/>
    <w:qFormat/>
    <w:uiPriority w:val="0"/>
  </w:style>
  <w:style w:type="character" w:customStyle="1" w:styleId="82">
    <w:name w:val="Char Char15"/>
    <w:qFormat/>
    <w:uiPriority w:val="0"/>
    <w:rPr>
      <w:rFonts w:eastAsia="宋体"/>
      <w:b/>
      <w:sz w:val="28"/>
      <w:lang w:val="en-US" w:eastAsia="zh-CN" w:bidi="ar-SA"/>
    </w:rPr>
  </w:style>
  <w:style w:type="character" w:customStyle="1" w:styleId="83">
    <w:name w:val="Char Char19"/>
    <w:qFormat/>
    <w:uiPriority w:val="0"/>
    <w:rPr>
      <w:rFonts w:ascii="仿宋_GB2312" w:eastAsia="仿宋_GB2312" w:cs="MingLiU"/>
      <w:b/>
      <w:spacing w:val="1"/>
      <w:w w:val="99"/>
      <w:sz w:val="28"/>
      <w:szCs w:val="32"/>
    </w:rPr>
  </w:style>
  <w:style w:type="character" w:customStyle="1" w:styleId="84">
    <w:name w:val="纯文本 字符"/>
    <w:link w:val="24"/>
    <w:qFormat/>
    <w:uiPriority w:val="99"/>
    <w:rPr>
      <w:rFonts w:ascii="宋体" w:hAnsi="Courier New" w:eastAsia="仿宋_GB2312"/>
      <w:kern w:val="2"/>
      <w:sz w:val="24"/>
    </w:rPr>
  </w:style>
  <w:style w:type="character" w:customStyle="1" w:styleId="85">
    <w:name w:val="批注主题 Char1"/>
    <w:qFormat/>
    <w:uiPriority w:val="0"/>
    <w:rPr>
      <w:rFonts w:cs="Times New Roman"/>
      <w:b/>
      <w:bCs/>
      <w:kern w:val="2"/>
      <w:sz w:val="21"/>
      <w:szCs w:val="24"/>
      <w:lang w:val="en-US" w:eastAsia="zh-CN"/>
    </w:rPr>
  </w:style>
  <w:style w:type="character" w:customStyle="1" w:styleId="86">
    <w:name w:val="正文文字2 Char Char Char"/>
    <w:qFormat/>
    <w:uiPriority w:val="0"/>
    <w:rPr>
      <w:rFonts w:ascii="Arial" w:eastAsia="黑体"/>
      <w:sz w:val="21"/>
    </w:rPr>
  </w:style>
  <w:style w:type="character" w:customStyle="1" w:styleId="87">
    <w:name w:val="Char Char6"/>
    <w:qFormat/>
    <w:uiPriority w:val="0"/>
    <w:rPr>
      <w:kern w:val="2"/>
      <w:sz w:val="18"/>
      <w:szCs w:val="18"/>
    </w:rPr>
  </w:style>
  <w:style w:type="character" w:customStyle="1" w:styleId="88">
    <w:name w:val="cucd-0 Char Char Char"/>
    <w:qFormat/>
    <w:uiPriority w:val="0"/>
    <w:rPr>
      <w:kern w:val="2"/>
      <w:sz w:val="24"/>
      <w:szCs w:val="24"/>
      <w:lang w:bidi="ar-SA"/>
    </w:rPr>
  </w:style>
  <w:style w:type="character" w:customStyle="1" w:styleId="89">
    <w:name w:val="页脚 Char Char Char"/>
    <w:qFormat/>
    <w:uiPriority w:val="0"/>
    <w:rPr>
      <w:sz w:val="18"/>
    </w:rPr>
  </w:style>
  <w:style w:type="character" w:customStyle="1" w:styleId="90">
    <w:name w:val="无间隔 字符"/>
    <w:link w:val="91"/>
    <w:qFormat/>
    <w:uiPriority w:val="0"/>
    <w:rPr>
      <w:rFonts w:ascii="Calibri" w:hAnsi="Calibri"/>
      <w:sz w:val="22"/>
      <w:szCs w:val="22"/>
      <w:lang w:val="en-US" w:eastAsia="zh-CN" w:bidi="ar-SA"/>
    </w:rPr>
  </w:style>
  <w:style w:type="paragraph" w:styleId="91">
    <w:name w:val="No Spacing"/>
    <w:link w:val="90"/>
    <w:qFormat/>
    <w:uiPriority w:val="0"/>
    <w:rPr>
      <w:rFonts w:ascii="Calibri" w:hAnsi="Calibri" w:eastAsia="宋体" w:cs="Times New Roman"/>
      <w:sz w:val="22"/>
      <w:szCs w:val="22"/>
      <w:lang w:val="en-US" w:eastAsia="zh-CN" w:bidi="ar-SA"/>
    </w:rPr>
  </w:style>
  <w:style w:type="character" w:customStyle="1" w:styleId="92">
    <w:name w:val="标题 字符"/>
    <w:link w:val="44"/>
    <w:qFormat/>
    <w:uiPriority w:val="0"/>
    <w:rPr>
      <w:rFonts w:ascii="Cambria" w:hAnsi="Cambria" w:cs="Times New Roman"/>
      <w:b/>
      <w:bCs/>
      <w:sz w:val="32"/>
      <w:szCs w:val="32"/>
    </w:rPr>
  </w:style>
  <w:style w:type="character" w:customStyle="1" w:styleId="93">
    <w:name w:val="页脚 Char1"/>
    <w:qFormat/>
    <w:uiPriority w:val="0"/>
    <w:rPr>
      <w:sz w:val="18"/>
    </w:rPr>
  </w:style>
  <w:style w:type="character" w:customStyle="1" w:styleId="94">
    <w:name w:val="正文文本缩进 Char1"/>
    <w:qFormat/>
    <w:uiPriority w:val="0"/>
    <w:rPr>
      <w:rFonts w:ascii="宋体" w:hAnsi="宋体"/>
      <w:color w:val="000000"/>
      <w:sz w:val="24"/>
      <w:szCs w:val="24"/>
      <w:lang w:val="en-US" w:eastAsia="zh-CN"/>
    </w:rPr>
  </w:style>
  <w:style w:type="character" w:customStyle="1" w:styleId="95">
    <w:name w:val="副标题 字符"/>
    <w:link w:val="34"/>
    <w:qFormat/>
    <w:uiPriority w:val="0"/>
    <w:rPr>
      <w:rFonts w:ascii="Cambria" w:hAnsi="Cambria"/>
      <w:b/>
      <w:bCs/>
      <w:kern w:val="28"/>
      <w:sz w:val="32"/>
      <w:szCs w:val="32"/>
      <w:lang w:val="en-US" w:eastAsia="zh-CN"/>
    </w:rPr>
  </w:style>
  <w:style w:type="character" w:customStyle="1" w:styleId="96">
    <w:name w:val="正文文本 2 字符"/>
    <w:link w:val="41"/>
    <w:qFormat/>
    <w:uiPriority w:val="0"/>
    <w:rPr>
      <w:rFonts w:eastAsia="宋体"/>
      <w:color w:val="0000FF"/>
      <w:sz w:val="24"/>
      <w:lang w:val="en-US" w:eastAsia="zh-CN" w:bidi="ar-SA"/>
    </w:rPr>
  </w:style>
  <w:style w:type="character" w:customStyle="1" w:styleId="97">
    <w:name w:val="h4 Char Char1"/>
    <w:qFormat/>
    <w:uiPriority w:val="0"/>
    <w:rPr>
      <w:rFonts w:ascii="仿宋_GB2312" w:eastAsia="仿宋_GB2312" w:cs="MingLiU"/>
      <w:b/>
      <w:sz w:val="24"/>
      <w:szCs w:val="28"/>
    </w:rPr>
  </w:style>
  <w:style w:type="character" w:customStyle="1" w:styleId="98">
    <w:name w:val="Char Char24"/>
    <w:qFormat/>
    <w:uiPriority w:val="0"/>
    <w:rPr>
      <w:rFonts w:eastAsia="宋体"/>
      <w:b/>
      <w:bCs/>
      <w:kern w:val="2"/>
      <w:sz w:val="28"/>
      <w:szCs w:val="32"/>
      <w:lang w:val="en-US" w:eastAsia="zh-CN" w:bidi="ar-SA"/>
    </w:rPr>
  </w:style>
  <w:style w:type="character" w:customStyle="1" w:styleId="99">
    <w:name w:val="Char Char13"/>
    <w:qFormat/>
    <w:uiPriority w:val="0"/>
    <w:rPr>
      <w:rFonts w:ascii="Arial" w:hAnsi="Arial"/>
      <w:spacing w:val="-3"/>
      <w:sz w:val="22"/>
      <w:lang w:val="en-GB" w:eastAsia="en-US" w:bidi="ar-SA"/>
    </w:rPr>
  </w:style>
  <w:style w:type="character" w:customStyle="1" w:styleId="100">
    <w:name w:val="Char Char23"/>
    <w:qFormat/>
    <w:uiPriority w:val="0"/>
    <w:rPr>
      <w:rFonts w:ascii="Arial" w:hAnsi="Arial" w:eastAsia="黑体"/>
      <w:b/>
      <w:bCs/>
      <w:kern w:val="2"/>
      <w:sz w:val="28"/>
      <w:szCs w:val="28"/>
      <w:lang w:val="en-US" w:eastAsia="zh-CN" w:bidi="ar-SA"/>
    </w:rPr>
  </w:style>
  <w:style w:type="character" w:customStyle="1" w:styleId="101">
    <w:name w:val="批注文字 字符"/>
    <w:link w:val="17"/>
    <w:qFormat/>
    <w:uiPriority w:val="0"/>
    <w:rPr>
      <w:sz w:val="24"/>
    </w:rPr>
  </w:style>
  <w:style w:type="character" w:customStyle="1" w:styleId="102">
    <w:name w:val="Char Char12"/>
    <w:qFormat/>
    <w:uiPriority w:val="0"/>
    <w:rPr>
      <w:rFonts w:ascii="Arial" w:hAnsi="Arial" w:eastAsia="黑体"/>
      <w:b/>
      <w:sz w:val="24"/>
      <w:lang w:val="en-US" w:eastAsia="zh-CN" w:bidi="ar-SA"/>
    </w:rPr>
  </w:style>
  <w:style w:type="character" w:customStyle="1" w:styleId="103">
    <w:name w:val="批注框文本 字符"/>
    <w:link w:val="29"/>
    <w:qFormat/>
    <w:uiPriority w:val="0"/>
    <w:rPr>
      <w:kern w:val="2"/>
      <w:sz w:val="18"/>
      <w:szCs w:val="18"/>
    </w:rPr>
  </w:style>
  <w:style w:type="character" w:customStyle="1" w:styleId="104">
    <w:name w:val="Char Char16"/>
    <w:qFormat/>
    <w:uiPriority w:val="0"/>
    <w:rPr>
      <w:rFonts w:ascii="Calibri" w:hAnsi="Calibri" w:eastAsia="宋体"/>
      <w:kern w:val="2"/>
      <w:sz w:val="18"/>
      <w:szCs w:val="18"/>
      <w:lang w:val="en-US" w:eastAsia="zh-CN" w:bidi="ar-SA"/>
    </w:rPr>
  </w:style>
  <w:style w:type="character" w:customStyle="1" w:styleId="105">
    <w:name w:val="正文首行缩进 2 字符"/>
    <w:link w:val="47"/>
    <w:qFormat/>
    <w:uiPriority w:val="0"/>
    <w:rPr>
      <w:rFonts w:eastAsia="宋体"/>
      <w:kern w:val="2"/>
      <w:sz w:val="21"/>
      <w:szCs w:val="24"/>
      <w:lang w:val="en-US" w:eastAsia="zh-CN" w:bidi="ar-SA"/>
    </w:rPr>
  </w:style>
  <w:style w:type="character" w:customStyle="1" w:styleId="106">
    <w:name w:val="正文文本缩进 字符"/>
    <w:link w:val="20"/>
    <w:qFormat/>
    <w:uiPriority w:val="0"/>
    <w:rPr>
      <w:rFonts w:eastAsia="宋体"/>
      <w:sz w:val="28"/>
      <w:szCs w:val="24"/>
      <w:lang w:val="en-US" w:eastAsia="zh-CN" w:bidi="ar-SA"/>
    </w:rPr>
  </w:style>
  <w:style w:type="character" w:customStyle="1" w:styleId="107">
    <w:name w:val="文档结构图 字符"/>
    <w:link w:val="15"/>
    <w:qFormat/>
    <w:uiPriority w:val="0"/>
    <w:rPr>
      <w:rFonts w:eastAsia="宋体"/>
      <w:lang w:val="en-US" w:eastAsia="zh-CN" w:bidi="ar-SA"/>
    </w:rPr>
  </w:style>
  <w:style w:type="character" w:customStyle="1" w:styleId="108">
    <w:name w:val="Char Char17"/>
    <w:qFormat/>
    <w:uiPriority w:val="0"/>
    <w:rPr>
      <w:rFonts w:ascii="Calibri" w:hAnsi="Calibri" w:eastAsia="宋体"/>
      <w:kern w:val="2"/>
      <w:sz w:val="18"/>
      <w:szCs w:val="18"/>
      <w:lang w:val="en-US" w:eastAsia="zh-CN" w:bidi="ar-SA"/>
    </w:rPr>
  </w:style>
  <w:style w:type="character" w:customStyle="1" w:styleId="109">
    <w:name w:val="Char Char10"/>
    <w:qFormat/>
    <w:uiPriority w:val="0"/>
    <w:rPr>
      <w:rFonts w:ascii="Arial" w:hAnsi="Arial" w:eastAsia="黑体"/>
      <w:sz w:val="24"/>
      <w:lang w:val="en-US" w:eastAsia="zh-CN" w:bidi="ar-SA"/>
    </w:rPr>
  </w:style>
  <w:style w:type="character" w:customStyle="1" w:styleId="110">
    <w:name w:val="Char Char18"/>
    <w:qFormat/>
    <w:uiPriority w:val="0"/>
    <w:rPr>
      <w:rFonts w:ascii="仿宋_GB2312" w:eastAsia="仿宋_GB2312" w:cs="MingLiU"/>
      <w:b/>
      <w:sz w:val="24"/>
      <w:szCs w:val="28"/>
    </w:rPr>
  </w:style>
  <w:style w:type="character" w:customStyle="1" w:styleId="111">
    <w:name w:val="注释标题 字符"/>
    <w:link w:val="13"/>
    <w:qFormat/>
    <w:uiPriority w:val="0"/>
    <w:rPr>
      <w:kern w:val="2"/>
      <w:sz w:val="21"/>
      <w:lang w:eastAsia="zh-TW"/>
    </w:rPr>
  </w:style>
  <w:style w:type="character" w:customStyle="1" w:styleId="112">
    <w:name w:val="h4 Char Char"/>
    <w:qFormat/>
    <w:uiPriority w:val="0"/>
    <w:rPr>
      <w:rFonts w:ascii="仿宋_GB2312" w:eastAsia="仿宋_GB2312" w:cs="MingLiU"/>
      <w:b/>
      <w:sz w:val="24"/>
      <w:szCs w:val="28"/>
    </w:rPr>
  </w:style>
  <w:style w:type="character" w:customStyle="1" w:styleId="113">
    <w:name w:val="纯文本 Char1"/>
    <w:qFormat/>
    <w:uiPriority w:val="0"/>
    <w:rPr>
      <w:rFonts w:ascii="宋体" w:hAnsi="Courier New"/>
      <w:kern w:val="2"/>
      <w:sz w:val="21"/>
      <w:lang w:val="en-US" w:eastAsia="zh-CN"/>
    </w:rPr>
  </w:style>
  <w:style w:type="character" w:customStyle="1" w:styleId="114">
    <w:name w:val="Char Char11"/>
    <w:qFormat/>
    <w:uiPriority w:val="0"/>
    <w:rPr>
      <w:rFonts w:eastAsia="宋体"/>
      <w:b/>
      <w:sz w:val="24"/>
      <w:lang w:val="en-US" w:eastAsia="zh-CN" w:bidi="ar-SA"/>
    </w:rPr>
  </w:style>
  <w:style w:type="character" w:customStyle="1" w:styleId="115">
    <w:name w:val="页眉 Char1"/>
    <w:qFormat/>
    <w:uiPriority w:val="0"/>
    <w:rPr>
      <w:sz w:val="18"/>
    </w:rPr>
  </w:style>
  <w:style w:type="character" w:customStyle="1" w:styleId="116">
    <w:name w:val="批注主题 字符"/>
    <w:basedOn w:val="101"/>
    <w:link w:val="45"/>
    <w:qFormat/>
    <w:uiPriority w:val="0"/>
    <w:rPr>
      <w:sz w:val="24"/>
    </w:rPr>
  </w:style>
  <w:style w:type="character" w:customStyle="1" w:styleId="117">
    <w:name w:val="正文首行缩进 字符"/>
    <w:link w:val="46"/>
    <w:qFormat/>
    <w:uiPriority w:val="0"/>
    <w:rPr>
      <w:rFonts w:ascii="宋体" w:hAnsi="宋体"/>
      <w:color w:val="000000"/>
      <w:kern w:val="2"/>
      <w:sz w:val="24"/>
    </w:rPr>
  </w:style>
  <w:style w:type="character" w:customStyle="1" w:styleId="118">
    <w:name w:val="Char Char8"/>
    <w:qFormat/>
    <w:uiPriority w:val="0"/>
    <w:rPr>
      <w:kern w:val="2"/>
      <w:sz w:val="18"/>
      <w:szCs w:val="18"/>
    </w:rPr>
  </w:style>
  <w:style w:type="character" w:customStyle="1" w:styleId="119">
    <w:name w:val="页脚2 Char Char Char"/>
    <w:qFormat/>
    <w:uiPriority w:val="0"/>
    <w:rPr>
      <w:rFonts w:ascii="宋体" w:hAnsi="宋体"/>
      <w:sz w:val="18"/>
      <w:szCs w:val="18"/>
    </w:rPr>
  </w:style>
  <w:style w:type="character" w:customStyle="1" w:styleId="120">
    <w:name w:val="普通文字 Char2"/>
    <w:qFormat/>
    <w:uiPriority w:val="0"/>
    <w:rPr>
      <w:rFonts w:ascii="宋体" w:hAnsi="Courier New"/>
      <w:kern w:val="2"/>
      <w:sz w:val="28"/>
      <w:szCs w:val="28"/>
    </w:rPr>
  </w:style>
  <w:style w:type="character" w:customStyle="1" w:styleId="121">
    <w:name w:val="章 Char"/>
    <w:qFormat/>
    <w:uiPriority w:val="0"/>
    <w:rPr>
      <w:rFonts w:eastAsia="宋体"/>
      <w:b/>
      <w:kern w:val="44"/>
      <w:sz w:val="44"/>
      <w:lang w:val="en-US" w:eastAsia="zh-CN" w:bidi="ar-SA"/>
    </w:rPr>
  </w:style>
  <w:style w:type="character" w:customStyle="1" w:styleId="122">
    <w:name w:val="日期 字符"/>
    <w:link w:val="26"/>
    <w:qFormat/>
    <w:uiPriority w:val="99"/>
    <w:rPr>
      <w:rFonts w:eastAsia="宋体"/>
      <w:sz w:val="24"/>
      <w:lang w:val="en-US" w:eastAsia="zh-CN" w:bidi="ar-SA"/>
    </w:rPr>
  </w:style>
  <w:style w:type="character" w:customStyle="1" w:styleId="123">
    <w:name w:val="Char Char25"/>
    <w:qFormat/>
    <w:uiPriority w:val="0"/>
    <w:rPr>
      <w:rFonts w:ascii="Arial" w:hAnsi="Arial" w:eastAsia="黑体"/>
      <w:b/>
      <w:bCs/>
      <w:kern w:val="2"/>
      <w:sz w:val="30"/>
      <w:szCs w:val="32"/>
      <w:lang w:val="en-US" w:eastAsia="zh-CN" w:bidi="ar-SA"/>
    </w:rPr>
  </w:style>
  <w:style w:type="character" w:customStyle="1" w:styleId="124">
    <w:name w:val="正文文本 3 Char1"/>
    <w:qFormat/>
    <w:uiPriority w:val="0"/>
    <w:rPr>
      <w:kern w:val="2"/>
      <w:sz w:val="16"/>
      <w:szCs w:val="16"/>
      <w:lang w:val="en-US" w:eastAsia="zh-CN"/>
    </w:rPr>
  </w:style>
  <w:style w:type="character" w:customStyle="1" w:styleId="125">
    <w:name w:val="脚注文本 字符"/>
    <w:link w:val="35"/>
    <w:qFormat/>
    <w:uiPriority w:val="0"/>
    <w:rPr>
      <w:kern w:val="2"/>
      <w:sz w:val="18"/>
      <w:szCs w:val="18"/>
    </w:rPr>
  </w:style>
  <w:style w:type="character" w:customStyle="1" w:styleId="126">
    <w:name w:val="Char Char41"/>
    <w:qFormat/>
    <w:uiPriority w:val="0"/>
    <w:rPr>
      <w:rFonts w:ascii="Arial" w:hAnsi="Arial" w:eastAsia="黑体"/>
      <w:b/>
      <w:sz w:val="32"/>
      <w:lang w:val="en-US" w:eastAsia="zh-CN" w:bidi="ar-SA"/>
    </w:rPr>
  </w:style>
  <w:style w:type="character" w:customStyle="1" w:styleId="127">
    <w:name w:val="页眉 Char Char Char"/>
    <w:qFormat/>
    <w:uiPriority w:val="0"/>
    <w:rPr>
      <w:sz w:val="18"/>
    </w:rPr>
  </w:style>
  <w:style w:type="character" w:customStyle="1" w:styleId="128">
    <w:name w:val="HTML 预设格式 字符"/>
    <w:link w:val="42"/>
    <w:qFormat/>
    <w:uiPriority w:val="0"/>
    <w:rPr>
      <w:rFonts w:ascii="Arial" w:hAnsi="Arial" w:eastAsia="宋体" w:cs="Arial"/>
      <w:sz w:val="24"/>
      <w:szCs w:val="24"/>
      <w:lang w:val="en-US" w:eastAsia="zh-CN" w:bidi="ar-SA"/>
    </w:rPr>
  </w:style>
  <w:style w:type="character" w:customStyle="1" w:styleId="129">
    <w:name w:val="页脚2 Char Char"/>
    <w:link w:val="130"/>
    <w:qFormat/>
    <w:uiPriority w:val="0"/>
    <w:rPr>
      <w:rFonts w:ascii="宋体" w:hAnsi="宋体"/>
      <w:sz w:val="18"/>
      <w:szCs w:val="18"/>
    </w:rPr>
  </w:style>
  <w:style w:type="paragraph" w:customStyle="1" w:styleId="130">
    <w:name w:val="页脚2"/>
    <w:basedOn w:val="1"/>
    <w:link w:val="129"/>
    <w:qFormat/>
    <w:uiPriority w:val="0"/>
    <w:pPr>
      <w:pBdr>
        <w:top w:val="single" w:color="auto" w:sz="6" w:space="0"/>
      </w:pBdr>
      <w:jc w:val="right"/>
      <w:textAlignment w:val="center"/>
    </w:pPr>
    <w:rPr>
      <w:rFonts w:ascii="宋体" w:hAnsi="宋体"/>
      <w:kern w:val="0"/>
      <w:sz w:val="18"/>
      <w:szCs w:val="18"/>
      <w:lang w:val="zh-CN"/>
    </w:rPr>
  </w:style>
  <w:style w:type="character" w:customStyle="1" w:styleId="131">
    <w:name w:val="页眉 Char Char"/>
    <w:qFormat/>
    <w:uiPriority w:val="0"/>
    <w:rPr>
      <w:sz w:val="18"/>
    </w:rPr>
  </w:style>
  <w:style w:type="character" w:customStyle="1" w:styleId="132">
    <w:name w:val="Char Char20"/>
    <w:qFormat/>
    <w:uiPriority w:val="0"/>
    <w:rPr>
      <w:rFonts w:eastAsia="黑体"/>
      <w:kern w:val="2"/>
      <w:sz w:val="44"/>
      <w:szCs w:val="44"/>
      <w:lang w:val="en-US" w:eastAsia="zh-CN" w:bidi="ar-SA"/>
    </w:rPr>
  </w:style>
  <w:style w:type="character" w:customStyle="1" w:styleId="133">
    <w:name w:val="cucd-2 Char1"/>
    <w:link w:val="134"/>
    <w:qFormat/>
    <w:uiPriority w:val="0"/>
    <w:rPr>
      <w:rFonts w:ascii="宋体" w:hAnsi="宋体"/>
      <w:b/>
      <w:kern w:val="2"/>
      <w:sz w:val="28"/>
      <w:szCs w:val="28"/>
      <w:lang w:val="en-US" w:eastAsia="zh-CN" w:bidi="ar-SA"/>
    </w:rPr>
  </w:style>
  <w:style w:type="paragraph" w:customStyle="1" w:styleId="134">
    <w:name w:val="cucd-2"/>
    <w:next w:val="1"/>
    <w:link w:val="133"/>
    <w:qFormat/>
    <w:uiPriority w:val="0"/>
    <w:pPr>
      <w:tabs>
        <w:tab w:val="left" w:pos="1134"/>
      </w:tabs>
      <w:spacing w:line="360" w:lineRule="auto"/>
      <w:ind w:left="1134" w:hanging="567"/>
      <w:outlineLvl w:val="1"/>
    </w:pPr>
    <w:rPr>
      <w:rFonts w:ascii="宋体" w:hAnsi="宋体" w:eastAsia="宋体" w:cs="Times New Roman"/>
      <w:b/>
      <w:kern w:val="2"/>
      <w:sz w:val="28"/>
      <w:szCs w:val="28"/>
      <w:lang w:val="en-US" w:eastAsia="zh-CN" w:bidi="ar-SA"/>
    </w:rPr>
  </w:style>
  <w:style w:type="character" w:customStyle="1" w:styleId="135">
    <w:name w:val="Char Char231"/>
    <w:qFormat/>
    <w:uiPriority w:val="0"/>
    <w:rPr>
      <w:rFonts w:ascii="Arial" w:hAnsi="Arial" w:eastAsia="黑体"/>
      <w:b/>
      <w:sz w:val="32"/>
      <w:lang w:val="en-US" w:eastAsia="zh-CN" w:bidi="ar-SA"/>
    </w:rPr>
  </w:style>
  <w:style w:type="character" w:customStyle="1" w:styleId="136">
    <w:name w:val="cucd-0 Char Char"/>
    <w:link w:val="137"/>
    <w:qFormat/>
    <w:uiPriority w:val="0"/>
    <w:rPr>
      <w:kern w:val="2"/>
      <w:sz w:val="24"/>
      <w:szCs w:val="24"/>
      <w:lang w:val="en-US" w:eastAsia="zh-CN" w:bidi="ar-SA"/>
    </w:rPr>
  </w:style>
  <w:style w:type="paragraph" w:customStyle="1" w:styleId="137">
    <w:name w:val="cucd-0"/>
    <w:link w:val="136"/>
    <w:qFormat/>
    <w:uiPriority w:val="0"/>
    <w:pPr>
      <w:spacing w:line="360" w:lineRule="auto"/>
      <w:ind w:firstLine="480" w:firstLineChars="200"/>
    </w:pPr>
    <w:rPr>
      <w:rFonts w:ascii="Times New Roman" w:hAnsi="Times New Roman" w:eastAsia="宋体" w:cs="Times New Roman"/>
      <w:kern w:val="2"/>
      <w:sz w:val="24"/>
      <w:szCs w:val="24"/>
      <w:lang w:val="en-US" w:eastAsia="zh-CN" w:bidi="ar-SA"/>
    </w:rPr>
  </w:style>
  <w:style w:type="character" w:customStyle="1" w:styleId="138">
    <w:name w:val="正文文字2 Char Char"/>
    <w:link w:val="139"/>
    <w:qFormat/>
    <w:uiPriority w:val="0"/>
    <w:rPr>
      <w:rFonts w:ascii="Arial" w:eastAsia="黑体"/>
      <w:sz w:val="21"/>
      <w:lang w:val="en-US" w:eastAsia="zh-CN" w:bidi="ar-SA"/>
    </w:rPr>
  </w:style>
  <w:style w:type="paragraph" w:customStyle="1" w:styleId="139">
    <w:name w:val="正文文字2"/>
    <w:basedOn w:val="19"/>
    <w:link w:val="138"/>
    <w:qFormat/>
    <w:uiPriority w:val="0"/>
    <w:pPr>
      <w:adjustRightInd w:val="0"/>
      <w:spacing w:after="60" w:line="360" w:lineRule="atLeast"/>
      <w:ind w:left="72" w:leftChars="30" w:right="72" w:rightChars="30"/>
      <w:jc w:val="center"/>
      <w:textAlignment w:val="baseline"/>
    </w:pPr>
    <w:rPr>
      <w:rFonts w:ascii="Arial" w:eastAsia="黑体"/>
      <w:kern w:val="0"/>
      <w:sz w:val="21"/>
    </w:rPr>
  </w:style>
  <w:style w:type="paragraph" w:customStyle="1" w:styleId="140">
    <w:name w:val="CM23"/>
    <w:basedOn w:val="141"/>
    <w:next w:val="141"/>
    <w:qFormat/>
    <w:uiPriority w:val="0"/>
    <w:pPr>
      <w:spacing w:after="120"/>
    </w:pPr>
    <w:rPr>
      <w:color w:val="auto"/>
    </w:rPr>
  </w:style>
  <w:style w:type="paragraph" w:customStyle="1" w:styleId="141">
    <w:name w:val="Default"/>
    <w:qFormat/>
    <w:uiPriority w:val="0"/>
    <w:pPr>
      <w:widowControl w:val="0"/>
      <w:autoSpaceDE w:val="0"/>
      <w:autoSpaceDN w:val="0"/>
      <w:adjustRightInd w:val="0"/>
    </w:pPr>
    <w:rPr>
      <w:rFonts w:ascii="Arial" w:hAnsi="Arial" w:eastAsia="宋体" w:cs="Arial"/>
      <w:color w:val="000000"/>
      <w:sz w:val="24"/>
      <w:szCs w:val="24"/>
      <w:lang w:val="en-US" w:eastAsia="zh-CN" w:bidi="ar-SA"/>
    </w:rPr>
  </w:style>
  <w:style w:type="paragraph" w:customStyle="1" w:styleId="142">
    <w:name w:val="样式 正文首行缩进 + 首行缩进:  2 字符1 Char Char"/>
    <w:basedOn w:val="46"/>
    <w:qFormat/>
    <w:uiPriority w:val="0"/>
    <w:pPr>
      <w:adjustRightInd w:val="0"/>
      <w:spacing w:after="0" w:line="400" w:lineRule="exact"/>
      <w:ind w:firstLine="480" w:firstLineChars="200"/>
      <w:textAlignment w:val="baseline"/>
    </w:pPr>
    <w:rPr>
      <w:rFonts w:eastAsia="仿宋_GB2312" w:cs="宋体"/>
    </w:rPr>
  </w:style>
  <w:style w:type="paragraph" w:customStyle="1" w:styleId="143">
    <w:name w:val="xl22"/>
    <w:basedOn w:val="1"/>
    <w:qFormat/>
    <w:uiPriority w:val="0"/>
    <w:pPr>
      <w:spacing w:before="100" w:beforeAutospacing="1" w:after="100" w:afterAutospacing="1"/>
      <w:jc w:val="center"/>
      <w:textAlignment w:val="center"/>
    </w:pPr>
    <w:rPr>
      <w:rFonts w:ascii="宋体"/>
      <w:sz w:val="24"/>
      <w:szCs w:val="24"/>
    </w:rPr>
  </w:style>
  <w:style w:type="paragraph" w:customStyle="1" w:styleId="144">
    <w:name w:val="1"/>
    <w:basedOn w:val="1"/>
    <w:qFormat/>
    <w:uiPriority w:val="0"/>
    <w:pPr>
      <w:spacing w:after="156" w:afterLines="50" w:line="360" w:lineRule="auto"/>
      <w:jc w:val="center"/>
    </w:pPr>
    <w:rPr>
      <w:rFonts w:ascii="宋体" w:hAnsi="宋体"/>
      <w:b/>
      <w:sz w:val="28"/>
      <w:szCs w:val="28"/>
    </w:rPr>
  </w:style>
  <w:style w:type="paragraph" w:customStyle="1" w:styleId="145">
    <w:name w:val="CM24"/>
    <w:basedOn w:val="141"/>
    <w:next w:val="141"/>
    <w:qFormat/>
    <w:uiPriority w:val="0"/>
    <w:pPr>
      <w:spacing w:after="218"/>
    </w:pPr>
    <w:rPr>
      <w:color w:val="auto"/>
    </w:rPr>
  </w:style>
  <w:style w:type="paragraph" w:customStyle="1" w:styleId="146">
    <w:name w:val="样式 宋体 小四 首行缩进:  1.11 厘米 行距: 1.5 倍行距"/>
    <w:basedOn w:val="1"/>
    <w:qFormat/>
    <w:uiPriority w:val="0"/>
    <w:pPr>
      <w:tabs>
        <w:tab w:val="left" w:pos="720"/>
      </w:tabs>
      <w:spacing w:before="100" w:beforeAutospacing="1" w:after="100" w:afterAutospacing="1" w:line="360" w:lineRule="auto"/>
      <w:ind w:left="720"/>
    </w:pPr>
    <w:rPr>
      <w:rFonts w:ascii="宋体"/>
      <w:color w:val="333300"/>
      <w:sz w:val="24"/>
    </w:rPr>
  </w:style>
  <w:style w:type="paragraph" w:customStyle="1" w:styleId="147">
    <w:name w:val="正文缩进1"/>
    <w:basedOn w:val="1"/>
    <w:qFormat/>
    <w:uiPriority w:val="0"/>
    <w:pPr>
      <w:ind w:firstLine="420"/>
    </w:pPr>
    <w:rPr>
      <w:szCs w:val="24"/>
    </w:rPr>
  </w:style>
  <w:style w:type="paragraph" w:styleId="148">
    <w:name w:val="List Paragraph"/>
    <w:basedOn w:val="1"/>
    <w:qFormat/>
    <w:uiPriority w:val="34"/>
    <w:pPr>
      <w:ind w:firstLine="420" w:firstLineChars="200"/>
    </w:pPr>
  </w:style>
  <w:style w:type="paragraph" w:customStyle="1" w:styleId="149">
    <w:name w:val="空半行"/>
    <w:basedOn w:val="1"/>
    <w:qFormat/>
    <w:uiPriority w:val="0"/>
    <w:pPr>
      <w:adjustRightInd w:val="0"/>
      <w:spacing w:line="120" w:lineRule="exact"/>
      <w:textAlignment w:val="baseline"/>
    </w:pPr>
    <w:rPr>
      <w:rFonts w:eastAsia="仿宋_GB2312"/>
      <w:color w:val="FFFFFF"/>
      <w:sz w:val="30"/>
    </w:rPr>
  </w:style>
  <w:style w:type="paragraph" w:customStyle="1" w:styleId="150">
    <w:name w:val="cucd-3"/>
    <w:next w:val="1"/>
    <w:qFormat/>
    <w:uiPriority w:val="0"/>
    <w:pPr>
      <w:spacing w:line="360" w:lineRule="auto"/>
      <w:ind w:left="709"/>
      <w:jc w:val="center"/>
      <w:outlineLvl w:val="2"/>
    </w:pPr>
    <w:rPr>
      <w:rFonts w:ascii="Times New Roman" w:hAnsi="Times New Roman" w:eastAsia="宋体" w:cs="Times New Roman"/>
      <w:kern w:val="2"/>
      <w:sz w:val="28"/>
      <w:szCs w:val="24"/>
      <w:lang w:val="en-US" w:eastAsia="zh-CN" w:bidi="ar-SA"/>
    </w:rPr>
  </w:style>
  <w:style w:type="paragraph" w:customStyle="1" w:styleId="151">
    <w:name w:val="普通(Web)23"/>
    <w:basedOn w:val="1"/>
    <w:qFormat/>
    <w:uiPriority w:val="0"/>
    <w:pPr>
      <w:spacing w:after="75" w:line="360" w:lineRule="atLeast"/>
    </w:pPr>
    <w:rPr>
      <w:rFonts w:ascii="宋体" w:hAnsi="宋体" w:cs="宋体"/>
      <w:sz w:val="24"/>
      <w:szCs w:val="24"/>
    </w:rPr>
  </w:style>
  <w:style w:type="paragraph" w:customStyle="1" w:styleId="152">
    <w:name w:val="样式 小四 段前: 5 磅 段后: 5 磅 首行缩进:  2 字符"/>
    <w:basedOn w:val="1"/>
    <w:qFormat/>
    <w:uiPriority w:val="0"/>
    <w:pPr>
      <w:spacing w:line="280" w:lineRule="exact"/>
      <w:jc w:val="center"/>
    </w:pPr>
    <w:rPr>
      <w:rFonts w:ascii="宋体" w:hAnsi="宋体"/>
      <w:snapToGrid w:val="0"/>
      <w:spacing w:val="-6"/>
      <w:sz w:val="24"/>
      <w:szCs w:val="24"/>
    </w:rPr>
  </w:style>
  <w:style w:type="paragraph" w:customStyle="1" w:styleId="153">
    <w:name w:val="批注框文本1"/>
    <w:basedOn w:val="1"/>
    <w:qFormat/>
    <w:uiPriority w:val="0"/>
    <w:rPr>
      <w:sz w:val="18"/>
      <w:szCs w:val="18"/>
    </w:rPr>
  </w:style>
  <w:style w:type="paragraph" w:customStyle="1" w:styleId="154">
    <w:name w:val="注"/>
    <w:basedOn w:val="1"/>
    <w:qFormat/>
    <w:uiPriority w:val="0"/>
    <w:pPr>
      <w:adjustRightInd w:val="0"/>
      <w:spacing w:line="360" w:lineRule="atLeast"/>
      <w:ind w:left="840" w:hanging="420"/>
      <w:textAlignment w:val="baseline"/>
    </w:pPr>
  </w:style>
  <w:style w:type="paragraph" w:customStyle="1" w:styleId="155">
    <w:name w:val="表中文字"/>
    <w:basedOn w:val="1"/>
    <w:qFormat/>
    <w:uiPriority w:val="0"/>
    <w:pPr>
      <w:adjustRightInd w:val="0"/>
      <w:snapToGrid w:val="0"/>
      <w:spacing w:line="360" w:lineRule="auto"/>
      <w:jc w:val="center"/>
    </w:pPr>
    <w:rPr>
      <w:rFonts w:ascii="Arial" w:hAnsi="Arial" w:cs="Arial"/>
      <w:sz w:val="24"/>
      <w:szCs w:val="24"/>
    </w:rPr>
  </w:style>
  <w:style w:type="paragraph" w:customStyle="1" w:styleId="156">
    <w:name w:val="表格"/>
    <w:basedOn w:val="1"/>
    <w:qFormat/>
    <w:uiPriority w:val="0"/>
    <w:pPr>
      <w:adjustRightInd w:val="0"/>
      <w:spacing w:before="160" w:line="400" w:lineRule="exact"/>
      <w:jc w:val="center"/>
      <w:textAlignment w:val="baseline"/>
    </w:pPr>
    <w:rPr>
      <w:spacing w:val="20"/>
      <w:sz w:val="24"/>
    </w:rPr>
  </w:style>
  <w:style w:type="paragraph" w:customStyle="1" w:styleId="157">
    <w:name w:val="Zchn Zchn Char Char"/>
    <w:basedOn w:val="1"/>
    <w:qFormat/>
    <w:uiPriority w:val="0"/>
    <w:pPr>
      <w:adjustRightInd w:val="0"/>
      <w:spacing w:line="360" w:lineRule="auto"/>
    </w:pPr>
    <w:rPr>
      <w:sz w:val="24"/>
    </w:rPr>
  </w:style>
  <w:style w:type="paragraph" w:customStyle="1" w:styleId="158">
    <w:name w:val="Char1 Char Char Char1 Char Char Char Char Char Char Char Char Char"/>
    <w:basedOn w:val="15"/>
    <w:qFormat/>
    <w:uiPriority w:val="0"/>
    <w:pPr>
      <w:adjustRightInd w:val="0"/>
      <w:spacing w:line="436" w:lineRule="exact"/>
      <w:ind w:left="357"/>
      <w:outlineLvl w:val="3"/>
    </w:pPr>
    <w:rPr>
      <w:rFonts w:ascii="Tahoma" w:hAnsi="Tahoma"/>
      <w:b/>
      <w:kern w:val="2"/>
      <w:sz w:val="24"/>
      <w:szCs w:val="24"/>
    </w:rPr>
  </w:style>
  <w:style w:type="character" w:customStyle="1" w:styleId="159">
    <w:name w:val="页眉 字符"/>
    <w:link w:val="31"/>
    <w:qFormat/>
    <w:uiPriority w:val="99"/>
    <w:rPr>
      <w:kern w:val="2"/>
      <w:sz w:val="18"/>
    </w:rPr>
  </w:style>
  <w:style w:type="paragraph" w:customStyle="1" w:styleId="160">
    <w:name w:val="Level 1"/>
    <w:basedOn w:val="1"/>
    <w:qFormat/>
    <w:uiPriority w:val="0"/>
    <w:pPr>
      <w:tabs>
        <w:tab w:val="left" w:pos="851"/>
      </w:tabs>
      <w:spacing w:after="240" w:line="312" w:lineRule="auto"/>
      <w:ind w:left="851" w:hanging="851"/>
      <w:outlineLvl w:val="0"/>
    </w:pPr>
    <w:rPr>
      <w:sz w:val="24"/>
      <w:lang w:val="en-GB" w:eastAsia="en-US"/>
    </w:rPr>
  </w:style>
  <w:style w:type="paragraph" w:customStyle="1" w:styleId="161">
    <w:name w:val="panj"/>
    <w:basedOn w:val="1"/>
    <w:qFormat/>
    <w:uiPriority w:val="0"/>
    <w:pPr>
      <w:spacing w:line="440" w:lineRule="exact"/>
      <w:ind w:firstLine="200" w:firstLineChars="200"/>
    </w:pPr>
    <w:rPr>
      <w:sz w:val="24"/>
      <w:szCs w:val="24"/>
    </w:rPr>
  </w:style>
  <w:style w:type="paragraph" w:customStyle="1" w:styleId="162">
    <w:name w:val="Char Char Char Char Char Char Char"/>
    <w:basedOn w:val="1"/>
    <w:qFormat/>
    <w:uiPriority w:val="0"/>
    <w:pPr>
      <w:snapToGrid w:val="0"/>
      <w:spacing w:after="160" w:line="360" w:lineRule="auto"/>
    </w:pPr>
    <w:rPr>
      <w:sz w:val="24"/>
      <w:szCs w:val="24"/>
      <w:lang w:eastAsia="en-US"/>
    </w:rPr>
  </w:style>
  <w:style w:type="paragraph" w:customStyle="1" w:styleId="163">
    <w:name w:val="样式 cucd-0 + 宋体"/>
    <w:basedOn w:val="1"/>
    <w:qFormat/>
    <w:uiPriority w:val="0"/>
    <w:pPr>
      <w:spacing w:line="360" w:lineRule="auto"/>
      <w:ind w:firstLine="480" w:firstLineChars="200"/>
    </w:pPr>
    <w:rPr>
      <w:rFonts w:ascii="宋体" w:hAnsi="宋体"/>
      <w:sz w:val="24"/>
      <w:szCs w:val="24"/>
    </w:rPr>
  </w:style>
  <w:style w:type="paragraph" w:customStyle="1" w:styleId="164">
    <w:name w:val="样式"/>
    <w:qFormat/>
    <w:uiPriority w:val="0"/>
    <w:pPr>
      <w:widowControl w:val="0"/>
      <w:adjustRightInd w:val="0"/>
      <w:spacing w:line="360" w:lineRule="auto"/>
      <w:ind w:firstLine="482"/>
      <w:jc w:val="both"/>
      <w:textAlignment w:val="baseline"/>
    </w:pPr>
    <w:rPr>
      <w:rFonts w:ascii="Times New Roman" w:hAnsi="Times New Roman" w:eastAsia="宋体" w:cs="Times New Roman"/>
      <w:sz w:val="24"/>
      <w:lang w:val="en-US" w:eastAsia="zh-CN" w:bidi="ar-SA"/>
    </w:rPr>
  </w:style>
  <w:style w:type="paragraph" w:customStyle="1" w:styleId="165">
    <w:name w:val="TOC 标题1"/>
    <w:basedOn w:val="2"/>
    <w:next w:val="1"/>
    <w:qFormat/>
    <w:uiPriority w:val="39"/>
    <w:pPr>
      <w:widowControl/>
      <w:spacing w:before="480" w:after="0" w:line="276" w:lineRule="auto"/>
      <w:jc w:val="left"/>
      <w:outlineLvl w:val="9"/>
    </w:pPr>
    <w:rPr>
      <w:rFonts w:ascii="Cambria" w:hAnsi="Cambria"/>
      <w:bCs/>
      <w:color w:val="365F91"/>
      <w:kern w:val="0"/>
      <w:sz w:val="28"/>
      <w:szCs w:val="28"/>
    </w:rPr>
  </w:style>
  <w:style w:type="paragraph" w:customStyle="1" w:styleId="166">
    <w:name w:val="标题2.2.1"/>
    <w:basedOn w:val="1"/>
    <w:qFormat/>
    <w:uiPriority w:val="0"/>
    <w:pPr>
      <w:tabs>
        <w:tab w:val="left" w:pos="-164"/>
      </w:tabs>
      <w:ind w:left="1418" w:hanging="1582"/>
    </w:pPr>
    <w:rPr>
      <w:szCs w:val="24"/>
    </w:rPr>
  </w:style>
  <w:style w:type="paragraph" w:customStyle="1" w:styleId="167">
    <w:name w:val="TOC 标题11"/>
    <w:basedOn w:val="2"/>
    <w:next w:val="1"/>
    <w:qFormat/>
    <w:uiPriority w:val="0"/>
    <w:pPr>
      <w:widowControl/>
      <w:spacing w:before="480" w:after="0" w:line="276" w:lineRule="auto"/>
      <w:jc w:val="left"/>
      <w:outlineLvl w:val="9"/>
    </w:pPr>
    <w:rPr>
      <w:rFonts w:ascii="Cambria" w:hAnsi="Cambria"/>
      <w:bCs/>
      <w:color w:val="365F91"/>
      <w:kern w:val="0"/>
      <w:sz w:val="28"/>
      <w:szCs w:val="28"/>
    </w:rPr>
  </w:style>
  <w:style w:type="paragraph" w:customStyle="1" w:styleId="168">
    <w:name w:val="CM21"/>
    <w:basedOn w:val="141"/>
    <w:next w:val="141"/>
    <w:qFormat/>
    <w:uiPriority w:val="0"/>
    <w:pPr>
      <w:spacing w:line="228" w:lineRule="atLeast"/>
    </w:pPr>
    <w:rPr>
      <w:color w:val="auto"/>
    </w:rPr>
  </w:style>
  <w:style w:type="paragraph" w:customStyle="1" w:styleId="169">
    <w:name w:val="表文字"/>
    <w:basedOn w:val="1"/>
    <w:qFormat/>
    <w:uiPriority w:val="0"/>
    <w:pPr>
      <w:wordWrap w:val="0"/>
      <w:adjustRightInd w:val="0"/>
      <w:snapToGrid w:val="0"/>
    </w:pPr>
  </w:style>
  <w:style w:type="paragraph" w:customStyle="1" w:styleId="170">
    <w:name w:val="列出段落1"/>
    <w:basedOn w:val="1"/>
    <w:qFormat/>
    <w:uiPriority w:val="0"/>
    <w:pPr>
      <w:ind w:firstLine="420" w:firstLineChars="200"/>
    </w:pPr>
    <w:rPr>
      <w:szCs w:val="24"/>
    </w:rPr>
  </w:style>
  <w:style w:type="paragraph" w:customStyle="1" w:styleId="171">
    <w:name w:val="纯文本1"/>
    <w:basedOn w:val="1"/>
    <w:qFormat/>
    <w:uiPriority w:val="0"/>
    <w:pPr>
      <w:adjustRightInd w:val="0"/>
      <w:textAlignment w:val="baseline"/>
    </w:pPr>
    <w:rPr>
      <w:rFonts w:ascii="宋体" w:hAnsi="Courier New"/>
    </w:rPr>
  </w:style>
  <w:style w:type="character" w:customStyle="1" w:styleId="172">
    <w:name w:val="页脚 字符"/>
    <w:link w:val="30"/>
    <w:qFormat/>
    <w:uiPriority w:val="99"/>
    <w:rPr>
      <w:kern w:val="2"/>
      <w:sz w:val="18"/>
    </w:rPr>
  </w:style>
  <w:style w:type="paragraph" w:customStyle="1" w:styleId="173">
    <w:name w:val="Char Char Char Char Char Char Char Char Char"/>
    <w:basedOn w:val="1"/>
    <w:qFormat/>
    <w:uiPriority w:val="0"/>
    <w:pPr>
      <w:spacing w:after="160" w:line="240" w:lineRule="exact"/>
    </w:pPr>
    <w:rPr>
      <w:szCs w:val="24"/>
    </w:rPr>
  </w:style>
  <w:style w:type="paragraph" w:customStyle="1" w:styleId="174">
    <w:name w:val="body 2"/>
    <w:basedOn w:val="3"/>
    <w:qFormat/>
    <w:uiPriority w:val="0"/>
    <w:pPr>
      <w:keepNext w:val="0"/>
      <w:keepLines w:val="0"/>
      <w:widowControl/>
      <w:adjustRightInd/>
      <w:spacing w:before="120" w:after="0" w:line="240" w:lineRule="auto"/>
      <w:textAlignment w:val="auto"/>
      <w:outlineLvl w:val="9"/>
    </w:pPr>
    <w:rPr>
      <w:rFonts w:eastAsia="宋体"/>
      <w:b w:val="0"/>
      <w:sz w:val="20"/>
      <w:lang w:eastAsia="en-US"/>
    </w:rPr>
  </w:style>
  <w:style w:type="paragraph" w:customStyle="1" w:styleId="175">
    <w:name w:val="xl25"/>
    <w:basedOn w:val="1"/>
    <w:qFormat/>
    <w:uiPriority w:val="0"/>
    <w:pPr>
      <w:pBdr>
        <w:bottom w:val="single" w:color="auto" w:sz="4" w:space="0"/>
        <w:right w:val="single" w:color="auto" w:sz="4" w:space="0"/>
      </w:pBdr>
      <w:spacing w:before="100" w:beforeAutospacing="1" w:after="100" w:afterAutospacing="1"/>
      <w:jc w:val="center"/>
    </w:pPr>
    <w:rPr>
      <w:rFonts w:ascii="宋体" w:hAnsi="宋体"/>
      <w:szCs w:val="21"/>
    </w:rPr>
  </w:style>
  <w:style w:type="paragraph" w:customStyle="1" w:styleId="176">
    <w:name w:val="note 2"/>
    <w:basedOn w:val="174"/>
    <w:qFormat/>
    <w:uiPriority w:val="0"/>
    <w:pPr>
      <w:ind w:left="1260" w:hanging="1080"/>
      <w:jc w:val="left"/>
    </w:pPr>
    <w:rPr>
      <w:b/>
    </w:rPr>
  </w:style>
  <w:style w:type="paragraph" w:customStyle="1" w:styleId="177">
    <w:name w:val="CM1"/>
    <w:basedOn w:val="141"/>
    <w:next w:val="141"/>
    <w:qFormat/>
    <w:uiPriority w:val="0"/>
    <w:pPr>
      <w:spacing w:line="191" w:lineRule="atLeast"/>
    </w:pPr>
    <w:rPr>
      <w:color w:val="auto"/>
    </w:rPr>
  </w:style>
  <w:style w:type="paragraph" w:customStyle="1" w:styleId="178">
    <w:name w:val="Text"/>
    <w:basedOn w:val="1"/>
    <w:qFormat/>
    <w:uiPriority w:val="0"/>
    <w:rPr>
      <w:rFonts w:ascii="Arial" w:hAnsi="Arial"/>
      <w:lang w:val="en-GB" w:eastAsia="de-DE"/>
    </w:rPr>
  </w:style>
  <w:style w:type="paragraph" w:customStyle="1" w:styleId="179">
    <w:name w:val="标题1.1"/>
    <w:basedOn w:val="1"/>
    <w:qFormat/>
    <w:uiPriority w:val="0"/>
    <w:pPr>
      <w:tabs>
        <w:tab w:val="left" w:pos="1"/>
      </w:tabs>
      <w:spacing w:line="440" w:lineRule="exact"/>
      <w:ind w:firstLine="1"/>
      <w:outlineLvl w:val="1"/>
    </w:pPr>
    <w:rPr>
      <w:rFonts w:ascii="宋体" w:hAnsi="宋体"/>
      <w:b/>
      <w:sz w:val="28"/>
      <w:szCs w:val="24"/>
    </w:rPr>
  </w:style>
  <w:style w:type="paragraph" w:customStyle="1" w:styleId="180">
    <w:name w:val="text level 2"/>
    <w:qFormat/>
    <w:uiPriority w:val="0"/>
    <w:pPr>
      <w:overflowPunct w:val="0"/>
      <w:autoSpaceDE w:val="0"/>
      <w:autoSpaceDN w:val="0"/>
      <w:adjustRightInd w:val="0"/>
      <w:ind w:left="720"/>
      <w:jc w:val="both"/>
      <w:textAlignment w:val="baseline"/>
    </w:pPr>
    <w:rPr>
      <w:rFonts w:ascii="CG Times (W1)" w:hAnsi="CG Times (W1)" w:eastAsia="宋体" w:cs="Times New Roman"/>
      <w:sz w:val="24"/>
      <w:lang w:val="en-US" w:eastAsia="zh-CN" w:bidi="ar-SA"/>
    </w:rPr>
  </w:style>
  <w:style w:type="paragraph" w:customStyle="1" w:styleId="181">
    <w:name w:val="修订1"/>
    <w:qFormat/>
    <w:uiPriority w:val="99"/>
    <w:rPr>
      <w:rFonts w:ascii="Times New Roman" w:hAnsi="Times New Roman" w:eastAsia="宋体" w:cs="Times New Roman"/>
      <w:kern w:val="2"/>
      <w:sz w:val="21"/>
      <w:szCs w:val="24"/>
      <w:lang w:val="en-US" w:eastAsia="zh-CN" w:bidi="ar-SA"/>
    </w:rPr>
  </w:style>
  <w:style w:type="paragraph" w:customStyle="1" w:styleId="182">
    <w:name w:val="Heading 2a"/>
    <w:basedOn w:val="3"/>
    <w:qFormat/>
    <w:uiPriority w:val="0"/>
    <w:pPr>
      <w:widowControl/>
      <w:adjustRightInd/>
      <w:spacing w:before="320" w:after="0" w:line="300" w:lineRule="exact"/>
      <w:jc w:val="left"/>
      <w:textAlignment w:val="auto"/>
    </w:pPr>
    <w:rPr>
      <w:rFonts w:eastAsia="Batang"/>
      <w:b w:val="0"/>
      <w:i/>
      <w:sz w:val="20"/>
      <w:lang w:val="en-GB" w:eastAsia="en-US"/>
    </w:rPr>
  </w:style>
  <w:style w:type="paragraph" w:customStyle="1" w:styleId="183">
    <w:name w:val="List Paragraph1"/>
    <w:basedOn w:val="1"/>
    <w:qFormat/>
    <w:uiPriority w:val="0"/>
    <w:pPr>
      <w:ind w:firstLine="420" w:firstLineChars="200"/>
    </w:pPr>
    <w:rPr>
      <w:rFonts w:ascii="Calibri" w:hAnsi="Calibri"/>
      <w:szCs w:val="22"/>
    </w:rPr>
  </w:style>
  <w:style w:type="paragraph" w:customStyle="1" w:styleId="184">
    <w:name w:val="样式1"/>
    <w:basedOn w:val="1"/>
    <w:qFormat/>
    <w:uiPriority w:val="0"/>
    <w:pPr>
      <w:autoSpaceDE w:val="0"/>
      <w:autoSpaceDN w:val="0"/>
      <w:adjustRightInd w:val="0"/>
      <w:spacing w:after="120"/>
      <w:textAlignment w:val="baseline"/>
    </w:pPr>
    <w:rPr>
      <w:rFonts w:ascii="宋体" w:hAnsi="Tms Rmn"/>
      <w:sz w:val="24"/>
    </w:rPr>
  </w:style>
  <w:style w:type="paragraph" w:customStyle="1" w:styleId="185">
    <w:name w:val="Char"/>
    <w:basedOn w:val="1"/>
    <w:qFormat/>
    <w:uiPriority w:val="0"/>
    <w:rPr>
      <w:rFonts w:ascii="Tahoma" w:hAnsi="Tahoma"/>
      <w:sz w:val="24"/>
    </w:rPr>
  </w:style>
  <w:style w:type="paragraph" w:customStyle="1" w:styleId="186">
    <w:name w:val="cucd-1"/>
    <w:next w:val="134"/>
    <w:qFormat/>
    <w:uiPriority w:val="0"/>
    <w:pPr>
      <w:pageBreakBefore/>
      <w:tabs>
        <w:tab w:val="left" w:pos="425"/>
      </w:tabs>
      <w:spacing w:before="312" w:beforeLines="100" w:after="156" w:afterLines="50" w:line="360" w:lineRule="auto"/>
      <w:ind w:left="425" w:hanging="425"/>
      <w:jc w:val="center"/>
      <w:outlineLvl w:val="0"/>
    </w:pPr>
    <w:rPr>
      <w:rFonts w:ascii="Times New Roman" w:hAnsi="Times New Roman" w:eastAsia="黑体" w:cs="Times New Roman"/>
      <w:b/>
      <w:kern w:val="2"/>
      <w:sz w:val="36"/>
      <w:szCs w:val="24"/>
      <w:lang w:val="en-US" w:eastAsia="zh-CN" w:bidi="ar-SA"/>
    </w:rPr>
  </w:style>
  <w:style w:type="paragraph" w:customStyle="1" w:styleId="187">
    <w:name w:val="Level 2"/>
    <w:basedOn w:val="1"/>
    <w:qFormat/>
    <w:uiPriority w:val="0"/>
    <w:pPr>
      <w:tabs>
        <w:tab w:val="left" w:pos="851"/>
      </w:tabs>
      <w:spacing w:after="240" w:line="312" w:lineRule="auto"/>
      <w:ind w:left="851" w:hanging="851"/>
      <w:outlineLvl w:val="1"/>
    </w:pPr>
    <w:rPr>
      <w:sz w:val="24"/>
      <w:lang w:val="en-GB" w:eastAsia="en-US"/>
    </w:rPr>
  </w:style>
  <w:style w:type="paragraph" w:customStyle="1" w:styleId="188">
    <w:name w:val="Char11"/>
    <w:basedOn w:val="1"/>
    <w:qFormat/>
    <w:uiPriority w:val="0"/>
    <w:pPr>
      <w:spacing w:after="160" w:line="240" w:lineRule="exact"/>
    </w:pPr>
  </w:style>
  <w:style w:type="paragraph" w:customStyle="1" w:styleId="189">
    <w:name w:val="flNote"/>
    <w:basedOn w:val="1"/>
    <w:qFormat/>
    <w:uiPriority w:val="0"/>
    <w:pPr>
      <w:adjustRightInd w:val="0"/>
      <w:spacing w:before="320" w:after="160" w:line="360" w:lineRule="atLeast"/>
      <w:jc w:val="center"/>
      <w:textAlignment w:val="baseline"/>
    </w:pPr>
    <w:rPr>
      <w:rFonts w:ascii="Arial" w:eastAsia="黑体"/>
      <w:sz w:val="30"/>
    </w:rPr>
  </w:style>
  <w:style w:type="paragraph" w:customStyle="1" w:styleId="190">
    <w:name w:val="ｽﾀｲﾙ1"/>
    <w:basedOn w:val="1"/>
    <w:qFormat/>
    <w:uiPriority w:val="0"/>
    <w:pPr>
      <w:adjustRightInd w:val="0"/>
      <w:snapToGrid w:val="0"/>
      <w:spacing w:before="60" w:after="60"/>
      <w:textAlignment w:val="baseline"/>
    </w:pPr>
    <w:rPr>
      <w:rFonts w:ascii="Arial" w:hAnsi="Arial" w:eastAsia="MS Gothic"/>
      <w:lang w:eastAsia="ja-JP"/>
    </w:rPr>
  </w:style>
  <w:style w:type="paragraph" w:customStyle="1" w:styleId="191">
    <w:name w:val="2"/>
    <w:basedOn w:val="1"/>
    <w:next w:val="6"/>
    <w:qFormat/>
    <w:uiPriority w:val="0"/>
    <w:pPr>
      <w:ind w:left="708"/>
    </w:pPr>
    <w:rPr>
      <w:rFonts w:ascii="CG Times (WN)" w:hAnsi="CG Times (WN)"/>
      <w:sz w:val="24"/>
      <w:lang w:val="de-DE" w:eastAsia="de-DE"/>
    </w:rPr>
  </w:style>
  <w:style w:type="paragraph" w:customStyle="1" w:styleId="192">
    <w:name w:val="Char Char Char1 Char Char Char Char Char Char Char"/>
    <w:basedOn w:val="1"/>
    <w:qFormat/>
    <w:uiPriority w:val="0"/>
    <w:pPr>
      <w:autoSpaceDE w:val="0"/>
      <w:autoSpaceDN w:val="0"/>
    </w:pPr>
    <w:rPr>
      <w:rFonts w:ascii="Tahoma" w:hAnsi="Tahoma"/>
      <w:sz w:val="24"/>
    </w:rPr>
  </w:style>
  <w:style w:type="paragraph" w:customStyle="1" w:styleId="193">
    <w:name w:val="目录文字"/>
    <w:basedOn w:val="1"/>
    <w:qFormat/>
    <w:uiPriority w:val="0"/>
    <w:pPr>
      <w:spacing w:line="480" w:lineRule="auto"/>
    </w:pPr>
    <w:rPr>
      <w:rFonts w:ascii="宋体" w:hAnsi="宋体"/>
      <w:sz w:val="24"/>
    </w:rPr>
  </w:style>
  <w:style w:type="paragraph" w:customStyle="1" w:styleId="194">
    <w:name w:val="Char Char Char Char Char Char Char Char Char Char Char Char Char Char Char Char Char"/>
    <w:basedOn w:val="1"/>
    <w:qFormat/>
    <w:uiPriority w:val="0"/>
    <w:rPr>
      <w:rFonts w:ascii="仿宋_GB2312" w:hAnsi="宋体" w:eastAsia="仿宋_GB2312"/>
      <w:b/>
      <w:sz w:val="28"/>
      <w:szCs w:val="28"/>
    </w:rPr>
  </w:style>
  <w:style w:type="paragraph" w:customStyle="1" w:styleId="195">
    <w:name w:val="Char Char2"/>
    <w:basedOn w:val="1"/>
    <w:qFormat/>
    <w:uiPriority w:val="0"/>
    <w:pPr>
      <w:jc w:val="center"/>
    </w:pPr>
    <w:rPr>
      <w:rFonts w:ascii="宋体"/>
      <w:szCs w:val="21"/>
    </w:rPr>
  </w:style>
  <w:style w:type="paragraph" w:customStyle="1" w:styleId="196">
    <w:name w:val="Robot List Items 2"/>
    <w:basedOn w:val="1"/>
    <w:qFormat/>
    <w:uiPriority w:val="0"/>
    <w:pPr>
      <w:tabs>
        <w:tab w:val="left" w:pos="1068"/>
      </w:tabs>
      <w:ind w:left="1068" w:hanging="360"/>
    </w:pPr>
    <w:rPr>
      <w:rFonts w:ascii="Arial" w:hAnsi="Arial"/>
      <w:sz w:val="18"/>
      <w:lang w:eastAsia="en-US"/>
    </w:rPr>
  </w:style>
  <w:style w:type="paragraph" w:customStyle="1" w:styleId="197">
    <w:name w:val="样式2"/>
    <w:basedOn w:val="1"/>
    <w:qFormat/>
    <w:uiPriority w:val="0"/>
    <w:pPr>
      <w:adjustRightInd w:val="0"/>
      <w:spacing w:line="410" w:lineRule="atLeast"/>
      <w:textAlignment w:val="baseline"/>
    </w:pPr>
  </w:style>
  <w:style w:type="paragraph" w:customStyle="1" w:styleId="198">
    <w:name w:val="Char Char1 Char Char Char Char"/>
    <w:basedOn w:val="1"/>
    <w:qFormat/>
    <w:uiPriority w:val="0"/>
    <w:rPr>
      <w:rFonts w:eastAsia="楷体_GB2312"/>
      <w:sz w:val="32"/>
    </w:rPr>
  </w:style>
  <w:style w:type="paragraph" w:customStyle="1" w:styleId="199">
    <w:name w:val="1 Char Char Char Char"/>
    <w:basedOn w:val="1"/>
    <w:qFormat/>
    <w:uiPriority w:val="0"/>
    <w:rPr>
      <w:rFonts w:ascii="Tahoma" w:hAnsi="Tahoma"/>
      <w:sz w:val="24"/>
    </w:rPr>
  </w:style>
  <w:style w:type="paragraph" w:customStyle="1" w:styleId="200">
    <w:name w:val="Char1"/>
    <w:basedOn w:val="1"/>
    <w:qFormat/>
    <w:uiPriority w:val="0"/>
    <w:rPr>
      <w:rFonts w:ascii="Tahoma" w:hAnsi="Tahoma"/>
      <w:sz w:val="24"/>
    </w:rPr>
  </w:style>
  <w:style w:type="paragraph" w:customStyle="1" w:styleId="201">
    <w:name w:val="Char Char Char Char"/>
    <w:basedOn w:val="1"/>
    <w:qFormat/>
    <w:uiPriority w:val="0"/>
    <w:rPr>
      <w:szCs w:val="24"/>
    </w:rPr>
  </w:style>
  <w:style w:type="paragraph" w:customStyle="1" w:styleId="202">
    <w:name w:val="正文 New"/>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203">
    <w:name w:val="尾注文本 字符"/>
    <w:link w:val="28"/>
    <w:semiHidden/>
    <w:qFormat/>
    <w:locked/>
    <w:uiPriority w:val="0"/>
    <w:rPr>
      <w:rFonts w:eastAsia="??"/>
      <w:color w:val="000000"/>
      <w:sz w:val="24"/>
      <w:szCs w:val="24"/>
    </w:rPr>
  </w:style>
  <w:style w:type="character" w:customStyle="1" w:styleId="204">
    <w:name w:val="尾注文本 Char"/>
    <w:semiHidden/>
    <w:qFormat/>
    <w:uiPriority w:val="0"/>
    <w:rPr>
      <w:kern w:val="2"/>
      <w:sz w:val="21"/>
    </w:rPr>
  </w:style>
  <w:style w:type="character" w:customStyle="1" w:styleId="205">
    <w:name w:val="签名 Char"/>
    <w:link w:val="206"/>
    <w:qFormat/>
    <w:locked/>
    <w:uiPriority w:val="0"/>
    <w:rPr>
      <w:rFonts w:ascii="??" w:hAnsi="??" w:eastAsia="??"/>
      <w:color w:val="000000"/>
      <w:sz w:val="24"/>
      <w:lang w:eastAsia="en-US"/>
    </w:rPr>
  </w:style>
  <w:style w:type="paragraph" w:customStyle="1" w:styleId="206">
    <w:name w:val="签名1"/>
    <w:basedOn w:val="1"/>
    <w:link w:val="205"/>
    <w:qFormat/>
    <w:uiPriority w:val="0"/>
    <w:pPr>
      <w:widowControl/>
      <w:ind w:left="4410" w:leftChars="2100"/>
      <w:jc w:val="left"/>
    </w:pPr>
    <w:rPr>
      <w:rFonts w:ascii="??" w:hAnsi="??" w:eastAsia="??"/>
      <w:color w:val="000000"/>
      <w:kern w:val="0"/>
      <w:sz w:val="24"/>
      <w:lang w:val="zh-CN" w:eastAsia="en-US"/>
    </w:rPr>
  </w:style>
  <w:style w:type="character" w:customStyle="1" w:styleId="207">
    <w:name w:val="信息标题 Char"/>
    <w:link w:val="208"/>
    <w:qFormat/>
    <w:locked/>
    <w:uiPriority w:val="0"/>
    <w:rPr>
      <w:rFonts w:ascii="Arial" w:hAnsi="Arial" w:eastAsia="??" w:cs="Arial"/>
      <w:color w:val="000000"/>
      <w:sz w:val="24"/>
      <w:szCs w:val="24"/>
      <w:shd w:val="pct20" w:color="auto" w:fill="auto"/>
    </w:rPr>
  </w:style>
  <w:style w:type="paragraph" w:customStyle="1" w:styleId="208">
    <w:name w:val="信息标题1"/>
    <w:basedOn w:val="1"/>
    <w:link w:val="207"/>
    <w:qFormat/>
    <w:uiPriority w:val="0"/>
    <w:pPr>
      <w:pBdr>
        <w:top w:val="single" w:color="auto" w:sz="6" w:space="1"/>
        <w:left w:val="single" w:color="auto" w:sz="6" w:space="1"/>
        <w:bottom w:val="single" w:color="auto" w:sz="6" w:space="1"/>
        <w:right w:val="single" w:color="auto" w:sz="6" w:space="1"/>
      </w:pBdr>
      <w:shd w:val="pct20" w:color="auto" w:fill="auto"/>
      <w:ind w:left="1550" w:leftChars="500" w:hanging="500" w:hangingChars="500"/>
    </w:pPr>
    <w:rPr>
      <w:rFonts w:ascii="Arial" w:hAnsi="Arial" w:eastAsia="??"/>
      <w:color w:val="000000"/>
      <w:kern w:val="0"/>
      <w:sz w:val="24"/>
      <w:szCs w:val="24"/>
      <w:lang w:val="zh-CN"/>
    </w:rPr>
  </w:style>
  <w:style w:type="paragraph" w:customStyle="1" w:styleId="209">
    <w:name w:val="正文首行缩进 21"/>
    <w:basedOn w:val="210"/>
    <w:qFormat/>
    <w:uiPriority w:val="0"/>
  </w:style>
  <w:style w:type="paragraph" w:customStyle="1" w:styleId="210">
    <w:name w:val="正文文本缩进1"/>
    <w:basedOn w:val="1"/>
    <w:qFormat/>
    <w:uiPriority w:val="0"/>
    <w:pPr>
      <w:spacing w:after="120"/>
      <w:ind w:left="420" w:leftChars="200"/>
    </w:pPr>
    <w:rPr>
      <w:rFonts w:ascii="??" w:hAnsi="??" w:eastAsia="??"/>
      <w:color w:val="000000"/>
      <w:kern w:val="0"/>
      <w:sz w:val="20"/>
      <w:szCs w:val="24"/>
    </w:rPr>
  </w:style>
  <w:style w:type="character" w:customStyle="1" w:styleId="211">
    <w:name w:val="结束语 Char"/>
    <w:link w:val="212"/>
    <w:qFormat/>
    <w:locked/>
    <w:uiPriority w:val="0"/>
    <w:rPr>
      <w:rFonts w:ascii="??" w:hAnsi="??" w:eastAsia="??"/>
      <w:color w:val="000000"/>
      <w:sz w:val="24"/>
      <w:lang w:eastAsia="en-US"/>
    </w:rPr>
  </w:style>
  <w:style w:type="paragraph" w:customStyle="1" w:styleId="212">
    <w:name w:val="结束语1"/>
    <w:basedOn w:val="1"/>
    <w:link w:val="211"/>
    <w:qFormat/>
    <w:uiPriority w:val="0"/>
    <w:pPr>
      <w:widowControl/>
      <w:ind w:left="4410" w:leftChars="2100"/>
      <w:jc w:val="left"/>
    </w:pPr>
    <w:rPr>
      <w:rFonts w:ascii="??" w:hAnsi="??" w:eastAsia="??"/>
      <w:color w:val="000000"/>
      <w:kern w:val="0"/>
      <w:sz w:val="24"/>
      <w:lang w:val="zh-CN" w:eastAsia="en-US"/>
    </w:rPr>
  </w:style>
  <w:style w:type="paragraph" w:customStyle="1" w:styleId="213">
    <w:name w:val="正文首行缩进1"/>
    <w:basedOn w:val="19"/>
    <w:qFormat/>
    <w:uiPriority w:val="0"/>
  </w:style>
  <w:style w:type="paragraph" w:customStyle="1" w:styleId="214">
    <w:name w:val="ÕýÎÄ"/>
    <w:qFormat/>
    <w:uiPriority w:val="0"/>
    <w:pPr>
      <w:tabs>
        <w:tab w:val="left" w:pos="630"/>
      </w:tabs>
      <w:overflowPunct w:val="0"/>
      <w:autoSpaceDE w:val="0"/>
      <w:autoSpaceDN w:val="0"/>
      <w:adjustRightInd w:val="0"/>
      <w:spacing w:line="360" w:lineRule="atLeast"/>
      <w:jc w:val="both"/>
    </w:pPr>
    <w:rPr>
      <w:rFonts w:ascii="Times New Roman" w:hAnsi="Times New Roman" w:eastAsia="??" w:cs="Times New Roman"/>
      <w:color w:val="000000"/>
      <w:sz w:val="22"/>
      <w:szCs w:val="28"/>
      <w:lang w:val="en-US" w:eastAsia="zh-CN" w:bidi="ar-SA"/>
    </w:rPr>
  </w:style>
  <w:style w:type="paragraph" w:customStyle="1" w:styleId="215">
    <w:name w:val="J2"/>
    <w:qFormat/>
    <w:uiPriority w:val="0"/>
    <w:pPr>
      <w:adjustRightInd w:val="0"/>
      <w:snapToGrid w:val="0"/>
      <w:spacing w:line="360" w:lineRule="auto"/>
      <w:ind w:left="360" w:hanging="360"/>
    </w:pPr>
    <w:rPr>
      <w:rFonts w:ascii="Times New Roman" w:hAnsi="Times New Roman" w:eastAsia="??" w:cs="Times New Roman"/>
      <w:b/>
      <w:bCs/>
      <w:color w:val="0000FF"/>
      <w:kern w:val="44"/>
      <w:szCs w:val="21"/>
      <w:lang w:val="en-US" w:eastAsia="zh-CN" w:bidi="ar-SA"/>
    </w:rPr>
  </w:style>
  <w:style w:type="paragraph" w:customStyle="1" w:styleId="216">
    <w:name w:val="段"/>
    <w:qFormat/>
    <w:uiPriority w:val="0"/>
    <w:pPr>
      <w:autoSpaceDE w:val="0"/>
      <w:autoSpaceDN w:val="0"/>
      <w:ind w:firstLine="200" w:firstLineChars="200"/>
      <w:jc w:val="both"/>
    </w:pPr>
    <w:rPr>
      <w:rFonts w:ascii="??" w:hAnsi="??" w:eastAsia="??" w:cs="宋体"/>
      <w:color w:val="000000"/>
      <w:szCs w:val="28"/>
      <w:lang w:val="en-US" w:eastAsia="zh-CN" w:bidi="ar-SA"/>
    </w:rPr>
  </w:style>
  <w:style w:type="paragraph" w:customStyle="1" w:styleId="217">
    <w:name w:val="J1"/>
    <w:qFormat/>
    <w:uiPriority w:val="0"/>
    <w:pPr>
      <w:adjustRightInd w:val="0"/>
      <w:snapToGrid w:val="0"/>
      <w:ind w:firstLine="413"/>
      <w:jc w:val="both"/>
      <w:outlineLvl w:val="0"/>
    </w:pPr>
    <w:rPr>
      <w:rFonts w:ascii="??" w:hAnsi="??" w:eastAsia="??" w:cs="Arial"/>
      <w:b/>
      <w:color w:val="000000"/>
      <w:sz w:val="28"/>
      <w:szCs w:val="28"/>
      <w:lang w:val="en-US" w:eastAsia="zh-CN" w:bidi="ar-SA"/>
    </w:rPr>
  </w:style>
  <w:style w:type="paragraph" w:customStyle="1" w:styleId="218">
    <w:name w:val="表格侧编号"/>
    <w:next w:val="1"/>
    <w:qFormat/>
    <w:uiPriority w:val="0"/>
    <w:pPr>
      <w:widowControl w:val="0"/>
      <w:adjustRightInd w:val="0"/>
      <w:snapToGrid w:val="0"/>
      <w:spacing w:before="40" w:after="20" w:line="240" w:lineRule="atLeast"/>
      <w:jc w:val="center"/>
    </w:pPr>
    <w:rPr>
      <w:rFonts w:ascii="Arial" w:hAnsi="Arial" w:eastAsia="??" w:cs="Arial"/>
      <w:color w:val="000000"/>
      <w:szCs w:val="28"/>
      <w:lang w:val="en-US" w:eastAsia="zh-CN" w:bidi="ar-SA"/>
    </w:rPr>
  </w:style>
  <w:style w:type="paragraph" w:customStyle="1" w:styleId="219">
    <w:name w:val="潍柴文档正文"/>
    <w:basedOn w:val="1"/>
    <w:qFormat/>
    <w:uiPriority w:val="0"/>
    <w:pPr>
      <w:spacing w:line="360" w:lineRule="auto"/>
      <w:ind w:firstLine="200" w:firstLineChars="200"/>
    </w:pPr>
    <w:rPr>
      <w:sz w:val="24"/>
      <w:szCs w:val="22"/>
    </w:rPr>
  </w:style>
  <w:style w:type="character" w:customStyle="1" w:styleId="220">
    <w:name w:val="ca-141"/>
    <w:qFormat/>
    <w:uiPriority w:val="0"/>
    <w:rPr>
      <w:rFonts w:hint="eastAsia" w:ascii="仿宋_GB2312" w:eastAsia="仿宋_GB2312"/>
      <w:sz w:val="21"/>
      <w:szCs w:val="21"/>
    </w:rPr>
  </w:style>
  <w:style w:type="character" w:customStyle="1" w:styleId="221">
    <w:name w:val="wf-form-textarea"/>
    <w:basedOn w:val="50"/>
    <w:qFormat/>
    <w:uiPriority w:val="0"/>
  </w:style>
  <w:style w:type="paragraph" w:customStyle="1" w:styleId="222">
    <w:name w:val="标书正文"/>
    <w:basedOn w:val="24"/>
    <w:qFormat/>
    <w:uiPriority w:val="9"/>
    <w:pPr>
      <w:spacing w:line="360" w:lineRule="auto"/>
      <w:jc w:val="left"/>
    </w:pPr>
  </w:style>
  <w:style w:type="paragraph" w:customStyle="1" w:styleId="223">
    <w:name w:val="一级标题"/>
    <w:basedOn w:val="24"/>
    <w:qFormat/>
    <w:uiPriority w:val="0"/>
    <w:pPr>
      <w:keepNext w:val="0"/>
      <w:keepLines w:val="0"/>
      <w:widowControl w:val="0"/>
      <w:suppressLineNumbers w:val="0"/>
      <w:spacing w:line="360" w:lineRule="auto"/>
      <w:ind w:left="0" w:firstLine="0"/>
      <w:jc w:val="both"/>
      <w:outlineLvl w:val="1"/>
    </w:pPr>
    <w:rPr>
      <w:rFonts w:hint="eastAsia" w:ascii="黑体" w:hAnsi="Courier New" w:eastAsia="黑体" w:cs="Times New Roman"/>
      <w:b/>
      <w:bCs/>
      <w:kern w:val="2"/>
      <w:sz w:val="28"/>
      <w:szCs w:val="28"/>
      <w:lang w:val="en-US" w:eastAsia="zh-CN" w:bidi="ar"/>
    </w:rPr>
  </w:style>
  <w:style w:type="paragraph" w:customStyle="1" w:styleId="224">
    <w:name w:val="章节"/>
    <w:basedOn w:val="24"/>
    <w:qFormat/>
    <w:uiPriority w:val="0"/>
    <w:pPr>
      <w:spacing w:line="360" w:lineRule="auto"/>
      <w:ind w:firstLine="0" w:firstLineChars="0"/>
      <w:jc w:val="center"/>
      <w:outlineLvl w:val="0"/>
    </w:pPr>
    <w:rPr>
      <w:rFonts w:ascii="黑体" w:eastAsia="黑体"/>
      <w:b/>
      <w:bCs/>
      <w:sz w:val="36"/>
      <w:szCs w:val="36"/>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6" Type="http://schemas.openxmlformats.org/officeDocument/2006/relationships/fontTable" Target="fontTable.xml"/><Relationship Id="rId45" Type="http://schemas.openxmlformats.org/officeDocument/2006/relationships/customXml" Target="../customXml/item1.xml"/><Relationship Id="rId44" Type="http://schemas.openxmlformats.org/officeDocument/2006/relationships/numbering" Target="numbering.xml"/><Relationship Id="rId43" Type="http://schemas.openxmlformats.org/officeDocument/2006/relationships/image" Target="media/image38.jpeg"/><Relationship Id="rId42" Type="http://schemas.openxmlformats.org/officeDocument/2006/relationships/image" Target="media/image37.jpeg"/><Relationship Id="rId41" Type="http://schemas.openxmlformats.org/officeDocument/2006/relationships/image" Target="media/image36.jpeg"/><Relationship Id="rId40" Type="http://schemas.openxmlformats.org/officeDocument/2006/relationships/image" Target="media/image35.jpeg"/><Relationship Id="rId4" Type="http://schemas.openxmlformats.org/officeDocument/2006/relationships/footer" Target="footer1.xml"/><Relationship Id="rId39" Type="http://schemas.openxmlformats.org/officeDocument/2006/relationships/image" Target="media/image34.jpeg"/><Relationship Id="rId38" Type="http://schemas.openxmlformats.org/officeDocument/2006/relationships/image" Target="media/image33.jpeg"/><Relationship Id="rId37" Type="http://schemas.openxmlformats.org/officeDocument/2006/relationships/image" Target="media/image32.jpeg"/><Relationship Id="rId36" Type="http://schemas.openxmlformats.org/officeDocument/2006/relationships/image" Target="media/image31.jpeg"/><Relationship Id="rId35" Type="http://schemas.openxmlformats.org/officeDocument/2006/relationships/image" Target="media/image30.jpeg"/><Relationship Id="rId34" Type="http://schemas.openxmlformats.org/officeDocument/2006/relationships/image" Target="media/image29.jpeg"/><Relationship Id="rId33" Type="http://schemas.openxmlformats.org/officeDocument/2006/relationships/image" Target="media/image28.jpeg"/><Relationship Id="rId32" Type="http://schemas.openxmlformats.org/officeDocument/2006/relationships/image" Target="media/image27.jpeg"/><Relationship Id="rId31" Type="http://schemas.openxmlformats.org/officeDocument/2006/relationships/image" Target="media/image26.jpe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jpe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ntractReview xmlns="http://schemas.wps.cn/vas-ai-hub/contract-review">
  <reviewItems>
    <reviewItem>
      <errorID>7d9346e4-2990-438b-bf7a-dc9121af7540</errorID>
      <errorWord>下</errorWord>
      <group>L1_Word</group>
      <groupName>字词问题</groupName>
      <ability>L2_Typo</ability>
      <abilityName>字词错误</abilityName>
      <candidateList>
        <item>下简</item>
      </candidateList>
      <explain/>
      <paraID>52158331</paraID>
      <start>48</start>
      <end>50</end>
      <status>modified</status>
      <modifiedWord>下简</modifiedWord>
      <trackRevisions>false</trackRevisions>
    </reviewItem>
    <reviewItem>
      <errorID>28b1a68a-8f37-45cc-9815-078876ce176b</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686C624</paraID>
      <start>20</start>
      <end>21</end>
      <status>ignored</status>
      <modifiedWord/>
      <trackRevisions>false</trackRevisions>
    </reviewItem>
    <reviewItem>
      <errorID>3cc63e6f-0f72-4632-adb1-e34e864d65f1</errorID>
      <errorWord>(</errorWord>
      <group>L1_Format</group>
      <groupName>格式问题</groupName>
      <ability>L2_HalfPunc_CN</ability>
      <abilityName>全半角问题</abilityName>
      <candidateList>
        <item>（</item>
      </candidateList>
      <explain>文本全半角错误。</explain>
      <paraID>5C4533D8</paraID>
      <start>0</start>
      <end>1</end>
      <status>ignored</status>
      <modifiedWord/>
      <trackRevisions>false</trackRevisions>
    </reviewItem>
    <reviewItem>
      <errorID>35972ff3-ce16-47ba-b5bb-a92d949227b0</errorID>
      <errorWord>)</errorWord>
      <group>L1_Format</group>
      <groupName>格式问题</groupName>
      <ability>L2_HalfPunc_CN</ability>
      <abilityName>全半角问题</abilityName>
      <candidateList>
        <item>）</item>
      </candidateList>
      <explain>文本全半角错误。</explain>
      <paraID>5C4533D8</paraID>
      <start>4</start>
      <end>5</end>
      <status>ignored</status>
      <modifiedWord/>
      <trackRevisions>false</trackRevisions>
    </reviewItem>
    <reviewItem>
      <errorID>4544c187-dbbf-4bb8-abc0-0d88bd292781</errorID>
      <errorWord>图</errorWord>
      <group>L1_Word</group>
      <groupName>字词问题</groupName>
      <ability>L2_Typo</ability>
      <abilityName>字词错误</abilityName>
      <candidateList>
        <item>图与</item>
      </candidateList>
      <explain/>
      <paraID>20191B67</paraID>
      <start>12</start>
      <end>14</end>
      <status>modified</status>
      <modifiedWord>图与</modifiedWord>
      <trackRevisions>false</trackRevisions>
    </reviewItem>
    <reviewItem>
      <errorID>348e4eae-80ac-4fe4-bd60-727f06d9d644</errorID>
      <errorWord>招标人</errorWord>
      <group>L1_Grammar</group>
      <groupName>语法问题</groupName>
      <ability>L2_Grammar</ability>
      <abilityName>语法错误</abilityName>
      <candidateList>
        <item>，供招标人</item>
      </candidateList>
      <explain/>
      <paraID>20191B67</paraID>
      <start>14</start>
      <end>17</end>
      <status>ignored</status>
      <modifiedWord/>
      <trackRevisions>false</trackRevisions>
    </reviewItem>
    <reviewItem>
      <errorID>92ad4639-fb5a-49a1-ada7-1aaae91f7216</errorID>
      <errorWord>；</errorWord>
      <group>L1_Punc</group>
      <groupName>标点问题</groupName>
      <ability>L2_Punc_CN</ability>
      <abilityName>标点符号问题</abilityName>
      <candidateList>
        <item>、</item>
      </candidateList>
      <explain/>
      <paraID>20191B67</paraID>
      <start>44</start>
      <end>45</end>
      <status>ignored</status>
      <modifiedWord/>
      <trackRevisions>false</trackRevisions>
    </reviewItem>
    <reviewItem>
      <errorID>de76f8d7-cee2-42b0-9690-a90fbccdfa38</errorID>
      <errorWord>(</errorWord>
      <group>L1_Format</group>
      <groupName>格式问题</groupName>
      <ability>L2_HalfPunc_CN</ability>
      <abilityName>全半角问题</abilityName>
      <candidateList>
        <item>（</item>
      </candidateList>
      <explain>文本全半角错误。</explain>
      <paraID> DC97DB9</paraID>
      <start>0</start>
      <end>1</end>
      <status>ignored</status>
      <modifiedWord/>
      <trackRevisions>false</trackRevisions>
    </reviewItem>
    <reviewItem>
      <errorID>df0df142-f642-4a37-90fa-99baba5b146e</errorID>
      <errorWord>)</errorWord>
      <group>L1_Format</group>
      <groupName>格式问题</groupName>
      <ability>L2_HalfPunc_CN</ability>
      <abilityName>全半角问题</abilityName>
      <candidateList>
        <item>）</item>
      </candidateList>
      <explain>文本全半角错误。</explain>
      <paraID> DC97DB9</paraID>
      <start>7</start>
      <end>8</end>
      <status>ignored</status>
      <modifiedWord/>
      <trackRevisions>false</trackRevisions>
    </reviewItem>
    <reviewItem>
      <errorID>82cb25c1-e3ac-47ca-91d1-d401a558328d</errorID>
      <errorWord>(</errorWord>
      <group>L1_Format</group>
      <groupName>格式问题</groupName>
      <ability>L2_HalfPunc_CN</ability>
      <abilityName>全半角问题</abilityName>
      <candidateList>
        <item>（</item>
      </candidateList>
      <explain>文本全半角错误。</explain>
      <paraID>1E49B7B4</paraID>
      <start>0</start>
      <end>1</end>
      <status>ignored</status>
      <modifiedWord/>
      <trackRevisions>false</trackRevisions>
    </reviewItem>
    <reviewItem>
      <errorID>c3fa223a-5703-484c-9f3d-d31cb0453c47</errorID>
      <errorWord>)</errorWord>
      <group>L1_Format</group>
      <groupName>格式问题</groupName>
      <ability>L2_HalfPunc_CN</ability>
      <abilityName>全半角问题</abilityName>
      <candidateList>
        <item>）</item>
      </candidateList>
      <explain>文本全半角错误。</explain>
      <paraID>1E49B7B4</paraID>
      <start>4</start>
      <end>5</end>
      <status>ignored</status>
      <modifiedWord/>
      <trackRevisions>false</trackRevisions>
    </reviewItem>
    <reviewItem>
      <errorID>e15ca129-2674-4438-a7ee-996e31d3c08c</errorID>
      <errorWord>，</errorWord>
      <group>L1_Punc</group>
      <groupName>标点问题</groupName>
      <ability>L2_Punc_CN</ability>
      <abilityName>标点符号问题</abilityName>
      <candidateList>
        <item>、</item>
      </candidateList>
      <explain/>
      <paraID>7B4982F8</paraID>
      <start>33</start>
      <end>34</end>
      <status>modified</status>
      <modifiedWord>、</modifiedWord>
      <trackRevisions>false</trackRevisions>
    </reviewItem>
    <reviewItem>
      <errorID>8dfc20b6-d565-4dc8-a229-c76afae91fc7</errorID>
      <errorWord> </errorWord>
      <group>L1_Punc</group>
      <groupName>标点问题</groupName>
      <ability>L2_Punc_CN</ability>
      <abilityName>标点符号问题</abilityName>
      <candidateList>
        <item/>
      </candidateList>
      <explain>此处空格冗余，建议删除。</explain>
      <paraID>6E43E9C2</paraID>
      <start>38</start>
      <end>38</end>
      <status>modified</status>
      <modifiedWord/>
      <trackRevisions>false</trackRevisions>
    </reviewItem>
    <reviewItem>
      <errorID>aebccf0a-78aa-4495-9f72-d9f8ef96c15c</errorID>
      <errorWord>)；</errorWord>
      <group>L1_Punc</group>
      <groupName>标点问题</groupName>
      <ability>L2_Punc_CN</ability>
      <abilityName>标点符号问题</abilityName>
      <candidateList>
        <item>）。</item>
      </candidateList>
      <explain/>
      <paraID>6E43E9C2</paraID>
      <start>52</start>
      <end>54</end>
      <status>modified</status>
      <modifiedWord>）。</modifiedWord>
      <trackRevisions>false</trackRevisions>
    </reviewItem>
    <reviewItem>
      <errorID>b34a2b83-c64c-42a6-928a-c3c1f84610b6</errorID>
      <errorWord>〔以打样标识为标准)</errorWord>
      <group>L1_Punc</group>
      <groupName>标点问题</groupName>
      <ability>L2_Punc_CN</ability>
      <abilityName>标点符号问题</abilityName>
      <candidateList>
        <item>（以打样标识为标准）</item>
      </candidateList>
      <explain/>
      <paraID>773B85AB</paraID>
      <start>18</start>
      <end>28</end>
      <status>modified</status>
      <modifiedWord>（以打样标识为标准）</modifiedWord>
      <trackRevisions>false</trackRevisions>
    </reviewItem>
    <reviewItem>
      <errorID>2771bc17-3d8c-4f12-814e-503308b6e5c3</errorID>
      <errorWord>，</errorWord>
      <group>L1_Grammar</group>
      <groupName>语法问题</groupName>
      <ability>L2_Grammar</ability>
      <abilityName>语法错误</abilityName>
      <candidateList>
        <item>要求的情况，</item>
      </candidateList>
      <explain/>
      <paraID>773B85AB</paraID>
      <start>62</start>
      <end>68</end>
      <status>modified</status>
      <modifiedWord>要求的情况，</modifiedWord>
      <trackRevisions>false</trackRevisions>
    </reviewItem>
    <reviewItem>
      <errorID>60899e86-0c25-437b-abaf-3dfa382ad524</errorID>
      <errorWord>)</errorWord>
      <group>L1_Format</group>
      <groupName>格式问题</groupName>
      <ability>L2_HalfPunc_CN</ability>
      <abilityName>全半角问题</abilityName>
      <candidateList>
        <item>）</item>
      </candidateList>
      <explain>文本全半角错误。</explain>
      <paraID>33587AF5</paraID>
      <start>57</start>
      <end>58</end>
      <status>ignored</status>
      <modifiedWord/>
      <trackRevisions>false</trackRevisions>
    </reviewItem>
    <reviewItem>
      <errorID>7287b546-b182-4605-bb40-728fe0f6f9c6</errorID>
      <errorWord>IS09001</errorWord>
      <group>L1_Word</group>
      <groupName>字词问题</groupName>
      <ability>L2_Typo</ability>
      <abilityName>字词错误</abilityName>
      <candidateList>
        <item>ISO9001</item>
      </candidateList>
      <explain/>
      <paraID>6878B191</paraID>
      <start>22</start>
      <end>29</end>
      <status>modified</status>
      <modifiedWord>ISO9001</modifiedWord>
      <trackRevisions>false</trackRevisions>
    </reviewItem>
    <reviewItem>
      <errorID>81d53b09-5f61-44f5-8892-fd967a97e406</errorID>
      <errorWord>IS014001</errorWord>
      <group>L1_Word</group>
      <groupName>字词问题</groupName>
      <ability>L2_Typo</ability>
      <abilityName>字词错误</abilityName>
      <candidateList>
        <item>ISO14001</item>
      </candidateList>
      <explain/>
      <paraID>2E8552C6</paraID>
      <start>13</start>
      <end>21</end>
      <status>modified</status>
      <modifiedWord>ISO14001</modifiedWord>
      <trackRevisions>false</trackRevisions>
    </reviewItem>
    <reviewItem>
      <errorID>3e878675-f768-47e6-90e0-23603780c467</errorID>
      <errorWord>SI8001</errorWord>
      <group>L1_Grammar</group>
      <groupName>语法问题</groupName>
      <ability>L2_Grammar</ability>
      <abilityName>语法错误</abilityName>
      <candidateList>
        <item>GB/T 28001</item>
      </candidateList>
      <explain/>
      <paraID>2E8552C6</paraID>
      <start>38</start>
      <end>48</end>
      <status>modified</status>
      <modifiedWord>GB/T 28001</modifiedWord>
      <trackRevisions>false</trackRevisions>
    </reviewItem>
    <reviewItem>
      <errorID>f2907ce1-49c0-49da-ba5d-434a6bae6c34</errorID>
      <errorWord>中标方</errorWord>
      <group>L1_Other</group>
      <groupName>其他问题</groupName>
      <ability>L2_Consistency</ability>
      <abilityName>一致性检查</abilityName>
      <candidateList>
        <item>中标人</item>
      </candidateList>
      <explain>实体一致性：全文统一使用中标人指代中标单位，部分位置误用中标方，存在不一致</explain>
      <paraID>46139B00</paraID>
      <start>2</start>
      <end>5</end>
      <status>ignored</status>
      <modifiedWord/>
      <trackRevisions>false</trackRevisions>
    </reviewItem>
    <reviewItem>
      <errorID>af38c64d-7ede-426d-8adb-6c3c0fbdadd5</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4017926</paraID>
      <start>36</start>
      <end>37</end>
      <status>ignored</status>
      <modifiedWord/>
      <trackRevisions>false</trackRevisions>
    </reviewItem>
    <reviewItem>
      <errorID>a4a5ae3a-876e-4fbf-80d1-45e3dbcdf8e5</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4017926</paraID>
      <start>50</start>
      <end>51</end>
      <status>ignored</status>
      <modifiedWord/>
      <trackRevisions>false</trackRevisions>
    </reviewItem>
    <reviewItem>
      <errorID>8821a000-5953-42fa-9fed-841049519d5d</errorID>
      <errorWord>IS09001</errorWord>
      <group>L1_Word</group>
      <groupName>字词问题</groupName>
      <ability>L2_Typo</ability>
      <abilityName>字词错误</abilityName>
      <candidateList>
        <item>ISO9001</item>
      </candidateList>
      <explain/>
      <paraID>38D572C5</paraID>
      <start>11</start>
      <end>18</end>
      <status>modified</status>
      <modifiedWord>ISO9001</modifiedWord>
      <trackRevisions>false</trackRevisions>
    </reviewItem>
    <reviewItem>
      <errorID>4ef14922-4f36-44a1-80d2-0d89c58383c5</errorID>
      <errorWord>IS014001</errorWord>
      <group>L1_Word</group>
      <groupName>字词问题</groupName>
      <ability>L2_Typo</ability>
      <abilityName>字词错误</abilityName>
      <candidateList>
        <item>ISO14001</item>
      </candidateList>
      <explain/>
      <paraID>230D961F</paraID>
      <start>11</start>
      <end>19</end>
      <status>modified</status>
      <modifiedWord>ISO14001</modifiedWord>
      <trackRevisions>false</trackRevisions>
    </reviewItem>
    <reviewItem>
      <errorID>02511c74-4ab8-45a0-8f17-ab0a4f6f6e0a</errorID>
      <errorWord>SI8001</errorWord>
      <group>L1_Grammar</group>
      <groupName>语法问题</groupName>
      <ability>L2_Grammar</ability>
      <abilityName>语法错误</abilityName>
      <candidateList>
        <item>GB/T 28001</item>
      </candidateList>
      <explain/>
      <paraID>230D961F</paraID>
      <start>36</start>
      <end>46</end>
      <status>modified</status>
      <modifiedWord>GB/T 28001</modifiedWord>
      <trackRevisions>false</trackRevisions>
    </reviewItem>
    <reviewItem>
      <errorID>bc6e618f-fc2e-4986-b5ae-f13f8ec7b447</errorID>
      <errorWord>单位对外</errorWord>
      <group>L1_Grammar</group>
      <groupName>语法问题</groupName>
      <ability>L2_Grammar</ability>
      <abilityName>语法错误</abilityName>
      <candidateList>
        <item>单位</item>
      </candidateList>
      <explain/>
      <paraID>5D7B9E37</paraID>
      <start>12</start>
      <end>16</end>
      <status>ignored</status>
      <modifiedWord/>
      <trackRevisions>false</trackRevisions>
    </reviewItem>
    <reviewItem>
      <errorID>272a3583-84f8-42e7-9b18-5dd0f897fc39</errorID>
      <errorWord>邮件内</errorWord>
      <group>L1_Word</group>
      <groupName>字词问题</groupName>
      <ability>L2_Typo</ability>
      <abilityName>字词错误</abilityName>
      <candidateList>
        <item>邮箱</item>
      </candidateList>
      <explain/>
      <paraID>758075A0</paraID>
      <start>25</start>
      <end>27</end>
      <status>modified</status>
      <modifiedWord>邮箱</modifiedWord>
      <trackRevisions>false</trackRevisions>
    </reviewItem>
    <reviewItem>
      <errorID>2d53cab7-75c7-4bc0-a2ed-082c055f42c4</errorID>
      <errorWord>》、《</errorWord>
      <group>L1_Punc</group>
      <groupName>标点问题</groupName>
      <ability>L2_Punc_CN</ability>
      <abilityName>标点符号问题</abilityName>
      <candidateList>
        <item>》《</item>
      </candidateList>
      <explain>根据国标GB/T 15834-2011《标点符号用法》中的4.5.3.5节，标有引号的并列成分之间、标有书名号的并列成分之间通常不用顿号。如“《红楼梦》《三国演义》《西游记》《水浒传》，是我国长篇小说的四大名著”。</explain>
      <paraID>342C617D</paraID>
      <start>32</start>
      <end>35</end>
      <status>ignored</status>
      <modifiedWord/>
      <trackRevisions>false</trackRevisions>
    </reviewItem>
    <reviewItem>
      <errorID>d667456b-6cfc-4a0c-901f-c416e08c0080</errorID>
      <errorWord>》、《</errorWord>
      <group>L1_Punc</group>
      <groupName>标点问题</groupName>
      <ability>L2_Punc_CN</ability>
      <abilityName>标点符号问题</abilityName>
      <candidateList>
        <item>》《</item>
      </candidateList>
      <explain>根据国标GB/T 15834-2011《标点符号用法》中的4.5.3.5节，标有引号的并列成分之间、标有书名号的并列成分之间通常不用顿号。如“《红楼梦》《三国演义》《西游记》《水浒传》，是我国长篇小说的四大名著”。</explain>
      <paraID>342C617D</paraID>
      <start>44</start>
      <end>47</end>
      <status>ignored</status>
      <modifiedWord/>
      <trackRevisions>false</trackRevisions>
    </reviewItem>
    <reviewItem>
      <errorID>785eff63-3188-4110-905d-f7d272d0372e</errorID>
      <errorWord>》文件</errorWord>
      <group>L1_Grammar</group>
      <groupName>语法问题</groupName>
      <ability>L2_Grammar</ability>
      <abilityName>语法错误</abilityName>
      <candidateList>
        <item>》</item>
      </candidateList>
      <explain/>
      <paraID>342C617D</paraID>
      <start>56</start>
      <end>59</end>
      <status>unmodified</status>
      <modifiedWord/>
      <trackRevisions>false</trackRevisions>
    </reviewItem>
    <reviewItem>
      <errorID>294f2ea0-8d5b-4599-b87d-ef3d5f54ba25</errorID>
      <errorWord>其它形式</errorWord>
      <group>L1_Word</group>
      <groupName>字词问题</groupName>
      <ability>L2_Alias</ability>
      <abilityName>也作/曾用词</abilityName>
      <candidateList>
        <item>其他形式</item>
      </candidateList>
      <explain>词汇[其它形式]为不规范表述或旧称，其规范书面表述为[其他形式]。</explain>
      <paraID>1036ED45</paraID>
      <start>50</start>
      <end>54</end>
      <status>unmodified</status>
      <modifiedWord/>
      <trackRevisions>false</trackRevisions>
    </reviewItem>
    <reviewItem>
      <errorID>80cb919c-014d-48d5-ae70-8b4a3882c4ff</errorID>
      <errorWord>；</errorWord>
      <group>L1_Punc</group>
      <groupName>标点问题</groupName>
      <ability>L2_Punc_CN</ability>
      <abilityName>标点符号问题</abilityName>
      <candidateList>
        <item>，</item>
      </candidateList>
      <explain/>
      <paraID>5E275AD3</paraID>
      <start>15</start>
      <end>16</end>
      <status>unmodified</status>
      <modifiedWord/>
      <trackRevisions>false</trackRevisions>
    </reviewItem>
    <reviewItem>
      <errorID>16dc4a69-fbf2-4506-9192-99d494ffc6ff</errorID>
      <errorWord>一-</errorWord>
      <group>L1_Punc</group>
      <groupName>标点问题</groupName>
      <ability>L2_Punc_CN</ability>
      <abilityName>标点符号问题</abilityName>
      <candidateList>
        <item>一</item>
      </candidateList>
      <explain/>
      <paraID>7FF7E6F8</paraID>
      <start>5</start>
      <end>7</end>
      <status>unmodified</status>
      <modifiedWord/>
      <trackRevisions>false</trackRevisions>
    </reviewItem>
    <reviewItem>
      <errorID>14913621-eca8-4cda-9a48-d5d9bc9b9965</errorID>
      <errorWord>-</errorWord>
      <group>L1_Format</group>
      <groupName>格式问题</groupName>
      <ability>L2_HalfPunc_CN</ability>
      <abilityName>全半角问题</abilityName>
      <candidateList>
        <item>－</item>
      </candidateList>
      <explain>文本全半角错误。</explain>
      <paraID>1E9B5057</paraID>
      <start>6</start>
      <end>7</end>
      <status>unmodified</status>
      <modifiedWord/>
      <trackRevisions>false</trackRevisions>
    </reviewItem>
    <reviewItem>
      <errorID>7c15a36a-087f-4aa5-b207-98599d097fa1</errorID>
      <errorWord>IS09001</errorWord>
      <group>L1_Word</group>
      <groupName>字词问题</groupName>
      <ability>L2_Typo</ability>
      <abilityName>字词错误</abilityName>
      <candidateList>
        <item>ISO9001</item>
      </candidateList>
      <explain/>
      <paraID>266D5FB9</paraID>
      <start>11</start>
      <end>18</end>
      <status>unmodified</status>
      <modifiedWord/>
      <trackRevisions>false</trackRevisions>
    </reviewItem>
    <reviewItem>
      <errorID>d83440e6-b7b5-4182-81a3-af7fdd7ddcfa</errorID>
      <errorWord>复印件加盖</errorWord>
      <group>L1_Word</group>
      <groupName>字词问题</groupName>
      <ability>L2_Typo</ability>
      <abilityName>字词错误</abilityName>
      <candidateList>
        <item>复印件并加盖</item>
      </candidateList>
      <explain/>
      <paraID>266D5FB9</paraID>
      <start>20</start>
      <end>25</end>
      <status>unmodified</status>
      <modifiedWord/>
      <trackRevisions>false</trackRevisions>
    </reviewItem>
    <reviewItem>
      <errorID>2cee59fb-2e7b-41f0-881e-9d62907baabe</errorID>
      <errorWord>IS014001</errorWord>
      <group>L1_Word</group>
      <groupName>字词问题</groupName>
      <ability>L2_Typo</ability>
      <abilityName>字词错误</abilityName>
      <candidateList>
        <item>ISO14001</item>
      </candidateList>
      <explain/>
      <paraID>7778F78E</paraID>
      <start>11</start>
      <end>19</end>
      <status>unmodified</status>
      <modifiedWord/>
      <trackRevisions>false</trackRevisions>
    </reviewItem>
    <reviewItem>
      <errorID>49fb0a73-19b1-4954-9797-ac9134ce764a</errorID>
      <errorWord>SI8001</errorWord>
      <group>L1_Grammar</group>
      <groupName>语法问题</groupName>
      <ability>L2_Grammar</ability>
      <abilityName>语法错误</abilityName>
      <candidateList>
        <item>GB/T 28001</item>
      </candidateList>
      <explain/>
      <paraID>7778F78E</paraID>
      <start>36</start>
      <end>42</end>
      <status>unmodified</status>
      <modifiedWord/>
      <trackRevisions>false</trackRevisions>
    </reviewItem>
    <reviewItem>
      <errorID>578acf2e-4403-46c4-95c5-bc2291b2a58f</errorID>
      <errorWord>复印件加盖</errorWord>
      <group>L1_Word</group>
      <groupName>字词问题</groupName>
      <ability>L2_Typo</ability>
      <abilityName>字词错误</abilityName>
      <candidateList>
        <item>复印件并加盖</item>
      </candidateList>
      <explain/>
      <paraID>7778F78E</paraID>
      <start>44</start>
      <end>49</end>
      <status>unmodified</status>
      <modifiedWord/>
      <trackRevisions>false</trackRevisions>
    </reviewItem>
    <reviewItem>
      <errorID>43ea4b28-4811-4e60-98d8-1602a2f82f4b</errorID>
      <errorWord>；</errorWord>
      <group>L1_Punc</group>
      <groupName>标点问题</groupName>
      <ability>L2_Punc_CN</ability>
      <abilityName>标点符号问题</abilityName>
      <candidateList>
        <item>。</item>
      </candidateList>
      <explain/>
      <paraID> B9C33F8</paraID>
      <start>144</start>
      <end>145</end>
      <status>unmodified</status>
      <modifiedWord/>
      <trackRevisions>false</trackRevisions>
    </reviewItem>
    <reviewItem>
      <errorID>325a94b2-f309-41ff-8850-d30c1f85e2fd</errorID>
      <errorWord>单位对外</errorWord>
      <group>L1_Grammar</group>
      <groupName>语法问题</groupName>
      <ability>L2_Grammar</ability>
      <abilityName>语法错误</abilityName>
      <candidateList>
        <item>单位</item>
      </candidateList>
      <explain/>
      <paraID>684A6140</paraID>
      <start>12</start>
      <end>16</end>
      <status>unmodified</status>
      <modifiedWord/>
      <trackRevisions>false</trackRevisions>
    </reviewItem>
    <reviewItem>
      <errorID>4f366b20-3617-4869-b5ff-ea7d2c5a8518</errorID>
      <errorWord>12号</errorWord>
      <group>L1_Knowledge</group>
      <groupName>知识性问题</groupName>
      <ability>L2_Time</ability>
      <abilityName>日期时间</abilityName>
      <candidateList>
        <item>12日</item>
      </candidateList>
      <explain>日期表达规范为x月x日。</explain>
      <paraID>6D67F244</paraID>
      <start>15</start>
      <end>18</end>
      <status>unmodified</status>
      <modifiedWord/>
      <trackRevisions>false</trackRevisions>
    </reviewItem>
    <reviewItem>
      <errorID>dde2858a-e74e-46c8-97f1-db3ce4fee6cc</errorID>
      <errorWord>12号</errorWord>
      <group>L1_Knowledge</group>
      <groupName>知识性问题</groupName>
      <ability>L2_Time</ability>
      <abilityName>日期时间</abilityName>
      <candidateList>
        <item>12日</item>
      </candidateList>
      <explain>日期表达规范为x月x日。</explain>
      <paraID>633B7278</paraID>
      <start>13</start>
      <end>16</end>
      <status>unmodified</status>
      <modifiedWord/>
      <trackRevisions>false</trackRevisions>
    </reviewItem>
    <reviewItem>
      <errorID>99dec1a1-4364-4545-81a6-fb8ecf1cd026</errorID>
      <errorWord> </errorWord>
      <group>L1_Punc</group>
      <groupName>标点问题</groupName>
      <ability>L2_Punc_CN</ability>
      <abilityName>标点符号问题</abilityName>
      <candidateList>
        <item/>
      </candidateList>
      <explain>此处空格冗余，建议删除。</explain>
      <paraID>511379F8</paraID>
      <start>6</start>
      <end>6</end>
      <status>modified</status>
      <modifiedWord/>
      <trackRevisions>false</trackRevisions>
    </reviewItem>
    <reviewItem>
      <errorID>424f30f8-4f4d-4ba4-96d3-26f1ab7c680c</errorID>
      <errorWord>00 时</errorWord>
      <group>L1_Grammar</group>
      <groupName>语法问题</groupName>
      <ability>L2_Grammar</ability>
      <abilityName>语法错误</abilityName>
      <candidateList>
        <item>00</item>
      </candidateList>
      <explain/>
      <paraID>511379F8</paraID>
      <start>15</start>
      <end>17</end>
      <status>modified</status>
      <modifiedWord>00</modifiedWord>
      <trackRevisions>false</trackRevisions>
    </reviewItem>
    <reviewItem>
      <errorID>e1cdb2ed-78eb-4f14-bf7a-b7c80b26200f</errorID>
      <errorWord>帐</errorWord>
      <group>L1_Word</group>
      <groupName>字词问题</groupName>
      <ability>L2_Typo</ability>
      <abilityName>字词错误</abilityName>
      <candidateList>
        <item>账</item>
      </candidateList>
      <explain/>
      <paraID>4B2E67F0</paraID>
      <start>0</start>
      <end>1</end>
      <status>modified</status>
      <modifiedWord>账</modifiedWord>
      <trackRevisions>false</trackRevisions>
    </reviewItem>
    <reviewItem>
      <errorID>5818b9f4-bb8c-4cfb-98b9-fb36dd897b0c</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A1642F0</paraID>
      <start>68</start>
      <end>69</end>
      <status>ignored</status>
      <modifiedWord/>
      <trackRevisions>false</trackRevisions>
    </reviewItem>
    <reviewItem>
      <errorID>8183719d-d037-44e0-8c36-b8cf92197baf</errorID>
      <errorWord>1000万-5000万</errorWord>
      <group>L1_Knowledge</group>
      <groupName>知识性问题</groupName>
      <ability>L2_Knowledge</ability>
      <abilityName>其他知识</abilityName>
      <candidateList>
        <item>1000万—5000万</item>
      </candidateList>
      <explain>1. “1000万-5000万”中的单位“万”仅出现在后一个数字上，容易引起歧义；根据《现代汉语标点符号数字用法规范手册》，数字表示范围两边需要使用统一的格式。2. 根据标点国标 4.13 中的规则，数字、时间或地域连接符应使用（视觉上更长的）“—”或“～”。</explain>
      <paraID>7BFBEAEE</paraID>
      <start>4</start>
      <end>15</end>
      <status>ignored</status>
      <modifiedWord/>
      <trackRevisions>false</trackRevisions>
    </reviewItem>
    <reviewItem>
      <errorID>fd98d394-4cf1-4c2a-82e1-52eda4a6f4b1</errorID>
      <errorWord>500万-2000万</errorWord>
      <group>L1_Knowledge</group>
      <groupName>知识性问题</groupName>
      <ability>L2_Knowledge</ability>
      <abilityName>其他知识</abilityName>
      <candidateList>
        <item>500万—2000万</item>
      </candidateList>
      <explain>1. “500万-2000万”中的单位“万”仅出现在后一个数字上，容易引起歧义；根据《现代汉语标点符号数字用法规范手册》，数字表示范围两边需要使用统一的格式。2. 根据标点国标 4.13 中的规则，数字、时间或地域连接符应使用（视觉上更长的）“—”或“～”。</explain>
      <paraID>7BFBEAEE</paraID>
      <start>25</start>
      <end>35</end>
      <status>ignored</status>
      <modifiedWord/>
      <trackRevisions>false</trackRevisions>
    </reviewItem>
    <reviewItem>
      <errorID>dd73043c-3169-426c-990c-652b5c2c1d83</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7BFBEAEE</paraID>
      <start>67</start>
      <end>68</end>
      <status>ignored</status>
      <modifiedWord/>
      <trackRevisions>false</trackRevisions>
    </reviewItem>
    <reviewItem>
      <errorID>2bcbb7f8-3e92-4efa-b22d-36b848e56a92</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1181CEBC</paraID>
      <start>87</start>
      <end>88</end>
      <status>ignored</status>
      <modifiedWord/>
      <trackRevisions>false</trackRevisions>
    </reviewItem>
    <reviewItem>
      <errorID>8bfa4f0b-d161-485f-946c-b2d0bf2bff0e</errorID>
      <errorWord>对</errorWord>
      <group>L1_Word</group>
      <groupName>字词问题</groupName>
      <ability>L2_Typo</ability>
      <abilityName>字词错误</abilityName>
      <candidateList>
        <item>对较</item>
      </candidateList>
      <explain/>
      <paraID>7DE77584</paraID>
      <start>37</start>
      <end>39</end>
      <status>modified</status>
      <modifiedWord>对较</modifiedWord>
      <trackRevisions>false</trackRevisions>
    </reviewItem>
    <reviewItem>
      <errorID>f8d84fd1-c3f0-4406-9927-12683d7e026a</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7DE77584</paraID>
      <start>50</start>
      <end>51</end>
      <status>ignored</status>
      <modifiedWord/>
      <trackRevisions>false</trackRevisions>
    </reviewItem>
    <reviewItem>
      <errorID>eae73e02-dc92-41e0-9201-872118536640</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5579C2AD</paraID>
      <start>107</start>
      <end>108</end>
      <status>ignored</status>
      <modifiedWord/>
      <trackRevisions>false</trackRevisions>
    </reviewItem>
    <reviewItem>
      <errorID>a2879382-afd2-48aa-a5e3-9631b2b6a30e</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43B2577A</paraID>
      <start>61</start>
      <end>62</end>
      <status>ignored</status>
      <modifiedWord/>
      <trackRevisions>false</trackRevisions>
    </reviewItem>
    <reviewItem>
      <errorID>437c32c0-d8e5-4a9d-8ce2-5de9550b2d1b</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33E06B7B</paraID>
      <start>54</start>
      <end>55</end>
      <status>ignored</status>
      <modifiedWord/>
      <trackRevisions>false</trackRevisions>
    </reviewItem>
    <reviewItem>
      <errorID>5415c81d-82b3-4330-aaa2-8b9bb29c7574</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3A375EEA</paraID>
      <start>48</start>
      <end>49</end>
      <status>ignored</status>
      <modifiedWord/>
      <trackRevisions>false</trackRevisions>
    </reviewItem>
    <reviewItem>
      <errorID>bf12c0e8-84dd-44a3-a276-61ebe87a38f1</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644651B3</paraID>
      <start>185</start>
      <end>186</end>
      <status>ignored</status>
      <modifiedWord/>
      <trackRevisions>false</trackRevisions>
    </reviewItem>
    <reviewItem>
      <errorID>9de4558a-d49b-40d2-bdf0-1bd3ec1c709b</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50C6FF59</paraID>
      <start>65</start>
      <end>66</end>
      <status>ignored</status>
      <modifiedWord/>
      <trackRevisions>false</trackRevisions>
    </reviewItem>
    <reviewItem>
      <errorID>913c81d8-d0ce-484a-af19-b413701c2246</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ED78F91</paraID>
      <start>151</start>
      <end>152</end>
      <status>ignored</status>
      <modifiedWord/>
      <trackRevisions>false</trackRevisions>
    </reviewItem>
    <reviewItem>
      <errorID>3d0009b5-4748-4223-9707-40dea063cc4b</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4509B602</paraID>
      <start>82</start>
      <end>83</end>
      <status>ignored</status>
      <modifiedWord/>
      <trackRevisions>false</trackRevisions>
    </reviewItem>
    <reviewItem>
      <errorID>302f5658-4969-4ae3-9acf-cd72e99a43b6</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77E3291D</paraID>
      <start>129</start>
      <end>130</end>
      <status>ignored</status>
      <modifiedWord/>
      <trackRevisions>false</trackRevisions>
    </reviewItem>
    <reviewItem>
      <errorID>bfb2e71e-53aa-45d9-b4ef-e519d584177d</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77EF479F</paraID>
      <start>49</start>
      <end>50</end>
      <status>ignored</status>
      <modifiedWord/>
      <trackRevisions>false</trackRevisions>
    </reviewItem>
    <reviewItem>
      <errorID>6156e0dc-5c4d-4303-8b0e-6e2bca76eb11</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218E0714</paraID>
      <start>89</start>
      <end>90</end>
      <status>ignored</status>
      <modifiedWord/>
      <trackRevisions>false</trackRevisions>
    </reviewItem>
    <reviewItem>
      <errorID>c3aea6a2-7e7b-4daf-ad3a-05ca799e850d</errorID>
      <errorWord>-</errorWord>
      <group>L1_Punc</group>
      <groupName>标点问题</groupName>
      <ability>L2_Punc_CN</ability>
      <abilityName>标点符号问题</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7B01BFF0</paraID>
      <start>31</start>
      <end>32</end>
      <status>ignored</status>
      <modifiedWord/>
      <trackRevisions>false</trackRevisions>
    </reviewItem>
    <reviewItem>
      <errorID>074f3959-b147-4704-83d5-062e1f10e429</errorID>
      <errorWord>公开的</errorWord>
      <group>L1_Word</group>
      <groupName>字词问题</groupName>
      <ability>L2_Typo</ability>
      <abilityName>字词错误</abilityName>
      <candidateList>
        <item>公开</item>
      </candidateList>
      <explain/>
      <paraID>1B16B573</paraID>
      <start>65</start>
      <end>67</end>
      <status>modified</status>
      <modifiedWord>公开</modifiedWord>
      <trackRevisions>false</trackRevisions>
    </reviewItem>
    <reviewItem>
      <errorID>0c25410c-9a56-47e7-9271-df365e00cb39</errorID>
      <errorWord>在</errorWord>
      <group>L1_Word</group>
      <groupName>字词问题</groupName>
      <ability>L2_Typo</ability>
      <abilityName>字词错误</abilityName>
      <candidateList>
        <item>以</item>
      </candidateList>
      <explain/>
      <paraID>67523A67</paraID>
      <start>10</start>
      <end>11</end>
      <status>modified</status>
      <modifiedWord>以</modifiedWord>
      <trackRevisions>false</trackRevisions>
    </reviewItem>
    <reviewItem>
      <errorID>6228d267-f784-458e-87eb-175f5c428735</errorID>
      <errorWord>滞后</errorWord>
      <group>L1_Word</group>
      <groupName>字词问题</groupName>
      <ability>L2_Typo</ability>
      <abilityName>字词错误</abilityName>
      <candidateList>
        <item>迟后</item>
      </candidateList>
      <explain/>
      <paraID>7B1CF02F</paraID>
      <start>8</start>
      <end>10</end>
      <status>ignored</status>
      <modifiedWord/>
      <trackRevisions>false</trackRevisions>
    </reviewItem>
    <reviewItem>
      <errorID>f7b3a312-506c-42d0-9611-f808f59623a3</errorID>
      <errorWord>相关的</errorWord>
      <group>L1_Word</group>
      <groupName>字词问题</groupName>
      <ability>L2_Typo</ability>
      <abilityName>字词错误</abilityName>
      <candidateList>
        <item>相关</item>
      </candidateList>
      <explain/>
      <paraID>5AEA474D</paraID>
      <start>116</start>
      <end>119</end>
      <status>ignored</status>
      <modifiedWord/>
      <trackRevisions>false</trackRevisions>
    </reviewItem>
    <reviewItem>
      <errorID>e20149de-c105-49f4-8e5d-f75d6475baca</errorID>
      <errorWord>法律、法规</errorWord>
      <group>L1_Word</group>
      <groupName>字词问题</groupName>
      <ability>L2_Typo</ability>
      <abilityName>字词错误</abilityName>
      <candidateList>
        <item>法律法规</item>
      </candidateList>
      <explain/>
      <paraID>7A093D72</paraID>
      <start>46</start>
      <end>51</end>
      <status>unmodified</status>
      <modifiedWord/>
      <trackRevisions>false</trackRevisions>
    </reviewItem>
    <reviewItem>
      <errorID>54cb41db-29ef-4b88-8bcd-8dc8c4d1106d</errorID>
      <errorWord>法律、法规</errorWord>
      <group>L1_Word</group>
      <groupName>字词问题</groupName>
      <ability>L2_Typo</ability>
      <abilityName>字词错误</abilityName>
      <candidateList>
        <item>法律法规</item>
      </candidateList>
      <explain/>
      <paraID>11447328</paraID>
      <start>0</start>
      <end>5</end>
      <status>unmodified</status>
      <modifiedWord/>
      <trackRevisions>false</trackRevisions>
    </reviewItem>
    <reviewItem>
      <errorID>cceefd4b-a718-430a-ae4f-28d6b833718a</errorID>
      <errorWord>招标</errorWord>
      <group>L1_Punc</group>
      <groupName>标点问题</groupName>
      <ability>L2_Punc_CN</ability>
      <abilityName>标点符号问题</abilityName>
      <candidateList>
        <item>招标。</item>
      </candidateList>
      <explain/>
      <paraID>7956F8D7</paraID>
      <start>28</start>
      <end>30</end>
      <status>unmodified</status>
      <modifiedWord/>
      <trackRevisions>false</trackRevisions>
    </reviewItem>
    <reviewItem>
      <errorID>d4c8091e-1f97-4d27-8413-67a3676956ec</errorID>
      <errorWord>法律、法规</errorWord>
      <group>L1_Word</group>
      <groupName>字词问题</groupName>
      <ability>L2_Typo</ability>
      <abilityName>字词错误</abilityName>
      <candidateList>
        <item>法律法规</item>
      </candidateList>
      <explain/>
      <paraID>1EE1A963</paraID>
      <start>54</start>
      <end>59</end>
      <status>unmodified</status>
      <modifiedWord/>
      <trackRevisions>false</trackRevisions>
    </reviewItem>
    <reviewItem>
      <errorID>83b2ed78-f296-4718-af58-2d55e4e62fe7</errorID>
      <errorWord>做</errorWord>
      <group>L1_Word</group>
      <groupName>字词问题</groupName>
      <ability>L2_Typo</ability>
      <abilityName>字词错误</abilityName>
      <candidateList>
        <item>作</item>
      </candidateList>
      <explain>存在发音相同字词的误用。</explain>
      <paraID>1EE1A963</paraID>
      <start>69</start>
      <end>70</end>
      <status>unmodified</status>
      <modifiedWord/>
      <trackRevisions>false</trackRevisions>
    </reviewItem>
    <reviewItem>
      <errorID>a8b893a5-c4ec-4713-ae6d-edb815f3d1b8</errorID>
      <errorWord>法律、法规</errorWord>
      <group>L1_Word</group>
      <groupName>字词问题</groupName>
      <ability>L2_Typo</ability>
      <abilityName>字词错误</abilityName>
      <candidateList>
        <item>法律法规</item>
      </candidateList>
      <explain/>
      <paraID>1EE1A963</paraID>
      <start>76</start>
      <end>81</end>
      <status>unmodified</status>
      <modifiedWord/>
      <trackRevisions>false</trackRevisions>
    </reviewItem>
    <reviewItem>
      <errorID>30d68e6d-44df-4c0a-8fd2-dac7cffe5982</errorID>
      <errorWord>：。</errorWord>
      <group>L1_Punc</group>
      <groupName>标点问题</groupName>
      <ability>L2_Punc_CN</ability>
      <abilityName>标点符号问题</abilityName>
      <candidateList>
        <item>：</item>
      </candidateList>
      <explain/>
      <paraID>720FBA01</paraID>
      <start>15</start>
      <end>17</end>
      <status>unmodified</status>
      <modifiedWord/>
      <trackRevisions>false</trackRevisions>
    </reviewItem>
    <reviewItem>
      <errorID>853717d9-ec87-4b6e-aa89-dfc7ea60b35c</errorID>
      <errorWord>：</errorWord>
      <group>L1_Format</group>
      <groupName>格式问题</groupName>
      <ability>L2_HalfPunc_CN</ability>
      <abilityName>全半角问题</abilityName>
      <candidateList>
        <item>:</item>
      </candidateList>
      <explain>文本全半角错误。</explain>
      <paraID>3CF20D18</paraID>
      <start>5</start>
      <end>6</end>
      <status>unmodified</status>
      <modifiedWord/>
      <trackRevisions>false</trackRevisions>
    </reviewItem>
    <reviewItem>
      <errorID>d4ed27be-6dcf-4f12-bdaa-8cfa5e412d5b</errorID>
      <errorWord>6</errorWord>
      <group>L1_Format</group>
      <groupName>格式问题</groupName>
      <ability>L2_Ordinal</ability>
      <abilityName>序号格式</abilityName>
      <candidateList>
        <item>5</item>
      </candidateList>
      <explain>标题顺序错误，请检查标题顺序是否合理。</explain>
      <paraID>4EE98E17</paraID>
      <start>2</start>
      <end>3</end>
      <status>unmodified</status>
      <modifiedWord/>
      <trackRevisions>false</trackRevisions>
    </reviewItem>
    <reviewItem>
      <errorID>e4d8ef97-4269-4723-ab52-1aa5d61e4504</errorID>
      <errorWord>：</errorWord>
      <group>L1_Punc</group>
      <groupName>标点问题</groupName>
      <ability>L2_Punc_CN</ability>
      <abilityName>标点符号问题</abilityName>
      <candidateList>
        <item/>
      </candidateList>
      <explain/>
      <paraID>2FBDD281</paraID>
      <start>7</start>
      <end>8</end>
      <status>unmodified</status>
      <modifiedWord/>
      <trackRevisions>false</trackRevisions>
    </reviewItem>
    <reviewItem>
      <errorID>82cf0a8d-d59f-472e-b2e1-01677634b33d</errorID>
      <errorWord>法人代表</errorWord>
      <group>L1_Word</group>
      <groupName>字词问题</groupName>
      <ability>L2_Typo</ability>
      <abilityName>字词错误</abilityName>
      <candidateList>
        <item>法定代表</item>
      </candidateList>
      <explain/>
      <paraID>20415989</paraID>
      <start>48</start>
      <end>52</end>
      <status>unmodified</status>
      <modifiedWord/>
      <trackRevisions>false</trackRevisions>
    </reviewItem>
    <reviewItem>
      <errorID>fac08661-2a1a-4be9-a373-dae356ecdff8</errorID>
      <errorWord>有的话</errorWord>
      <group>L1_Grammar</group>
      <groupName>语法问题</groupName>
      <ability>L2_Grammar</ability>
      <abilityName>语法错误</abilityName>
      <candidateList>
        <item>有</item>
      </candidateList>
      <explain/>
      <paraID>5F3923AF</paraID>
      <start>27</start>
      <end>30</end>
      <status>unmodified</status>
      <modifiedWord/>
      <trackRevisions>false</trackRevisions>
    </reviewItem>
    <reviewItem>
      <errorID>9e931420-721d-4d59-b14e-d95e611676ed</errorID>
      <errorWord>“招标文件”</errorWord>
      <group>L1_Punc</group>
      <groupName>标点问题</groupName>
      <ability>L2_Punc_CN</ability>
      <abilityName>标点符号问题</abilityName>
      <candidateList>
        <item>《招标文件》</item>
      </candidateList>
      <explain/>
      <paraID>66C82A90</paraID>
      <start>34</start>
      <end>40</end>
      <status>unmodified</status>
      <modifiedWord/>
      <trackRevisions>false</trackRevisions>
    </reviewItem>
    <reviewItem>
      <errorID>1c41e612-cff8-4c65-ae44-f2e99b027fd9</errorID>
      <errorWord>法律、法规</errorWord>
      <group>L1_Word</group>
      <groupName>字词问题</groupName>
      <ability>L2_Typo</ability>
      <abilityName>字词错误</abilityName>
      <candidateList>
        <item>法律法规</item>
      </candidateList>
      <explain/>
      <paraID>66C82A90</paraID>
      <start>45</start>
      <end>50</end>
      <status>unmodified</status>
      <modifiedWord/>
      <trackRevisions>false</trackRevisions>
    </reviewItem>
    <reviewItem>
      <errorID>5483bfae-4615-4eee-b0aa-534d35bf2813</errorID>
      <errorWord>银行帐号：</errorWord>
      <group>L1_Word</group>
      <groupName>字词问题</groupName>
      <ability>L2_Alias</ability>
      <abilityName>也作/曾用词</abilityName>
      <candidateList>
        <item>银行账号：</item>
      </candidateList>
      <explain>词汇[银行帐号：]为不规范表述或旧称，其规范书面表述为[银行账号：]。</explain>
      <paraID>6CE2ED4F</paraID>
      <start>0</start>
      <end>5</end>
      <status>unmodified</status>
      <modifiedWord/>
      <trackRevisions>false</trackRevisions>
    </reviewItem>
    <reviewItem>
      <errorID>8a6fe5bc-2c0e-4f99-b064-e2603b2f40c2</errorID>
      <errorWord>:</errorWord>
      <group>L1_Format</group>
      <groupName>格式问题</groupName>
      <ability>L2_HalfPunc_CN</ability>
      <abilityName>全半角问题</abilityName>
      <candidateList>
        <item>：</item>
      </candidateList>
      <explain>文本全半角错误。</explain>
      <paraID>58B6CEC8</paraID>
      <start>9</start>
      <end>10</end>
      <status>unmodified</status>
      <modifiedWord/>
      <trackRevisions>false</trackRevisions>
    </reviewItem>
    <reviewItem>
      <errorID>8c7f5913-726a-413d-984b-7396b1915305</errorID>
      <errorWord>7</errorWord>
      <group>L1_Format</group>
      <groupName>格式问题</groupName>
      <ability>L2_Ordinal</ability>
      <abilityName>序号格式</abilityName>
      <candidateList>
        <item>6</item>
      </candidateList>
      <explain>标题顺序错误，请检查标题顺序是否合理。</explain>
      <paraID>37BE5770</paraID>
      <start>2</start>
      <end>3</end>
      <status>unmodified</status>
      <modifiedWord/>
      <trackRevisions>false</trackRevisions>
    </reviewItem>
    <reviewItem>
      <errorID>cea95c9f-33dc-433c-849a-de93ecb72d1d</errorID>
      <errorWord> </errorWord>
      <group>L1_Punc</group>
      <groupName>标点问题</groupName>
      <ability>L2_Punc_CN</ability>
      <abilityName>标点符号问题</abilityName>
      <candidateList>
        <item/>
      </candidateList>
      <explain>此处空格冗余，建议删除。</explain>
      <paraID>7E63A67E</paraID>
      <start>36</start>
      <end>37</end>
      <status>unmodified</status>
      <modifiedWord/>
      <trackRevisions>false</trackRevisions>
    </reviewItem>
    <reviewItem>
      <errorID>f2575aed-fe6b-4555-b0d1-70f12ac108b8</errorID>
      <errorWord>银行帐号：</errorWord>
      <group>L1_Word</group>
      <groupName>字词问题</groupName>
      <ability>L2_Alias</ability>
      <abilityName>也作/曾用词</abilityName>
      <candidateList>
        <item>银行账号：</item>
      </candidateList>
      <explain>词汇[银行帐号：]为不规范表述或旧称，其规范书面表述为[银行账号：]。</explain>
      <paraID>292C6BAB</paraID>
      <start>0</start>
      <end>5</end>
      <status>unmodified</status>
      <modifiedWord/>
      <trackRevisions>false</trackRevisions>
    </reviewItem>
    <reviewItem>
      <errorID>7118d7cf-6562-492e-99c8-5d6cb6925e9c</errorID>
      <errorWord>8</errorWord>
      <group>L1_Format</group>
      <groupName>格式问题</groupName>
      <ability>L2_Ordinal</ability>
      <abilityName>序号格式</abilityName>
      <candidateList>
        <item>7</item>
      </candidateList>
      <explain>标题顺序错误，请检查标题顺序是否合理。</explain>
      <paraID>1C2D4519</paraID>
      <start>2</start>
      <end>3</end>
      <status>unmodified</status>
      <modifiedWord/>
      <trackRevisions>false</trackRevisions>
    </reviewItem>
    <reviewItem>
      <errorID>15db6d7a-6684-4630-a39f-ee133992d287</errorID>
      <errorWord>10</errorWord>
      <group>L1_Format</group>
      <groupName>格式问题</groupName>
      <ability>L2_Ordinal</ability>
      <abilityName>序号格式</abilityName>
      <candidateList>
        <item>9</item>
      </candidateList>
      <explain>标题顺序错误，请检查标题顺序是否合理。</explain>
      <paraID>66BE8A38</paraID>
      <start>3</start>
      <end>5</end>
      <status>unmodified</status>
      <modifiedWord/>
      <trackRevisions>false</trackRevisions>
    </reviewItem>
    <reviewItem>
      <errorID>f2dd454a-b182-45ff-873b-36776af4dbc5</errorID>
      <errorWord>;</errorWord>
      <group>L1_Punc</group>
      <groupName>标点问题</groupName>
      <ability>L2_Punc_CN</ability>
      <abilityName>标点符号问题</abilityName>
      <candidateList>
        <item>：</item>
      </candidateList>
      <explain/>
      <paraID> F228FBA</paraID>
      <start>8</start>
      <end>9</end>
      <status>unmodified</status>
      <modifiedWord/>
      <trackRevisions>false</trackRevisions>
    </reviewItem>
    <reviewItem>
      <errorID>f070c6cd-e00a-4402-bb1a-41d19b41e34d</errorID>
      <errorWord>https://ecaitong.sinotruk.com:8012/#/login</errorWord>
      <group>L1_Other</group>
      <groupName>其他问题</groupName>
      <ability>L2_Consistency</ability>
      <abilityName>一致性检查</abilityName>
      <candidateList>
        <item>https://ecaitong.sinotruk.com:8012/</item>
      </candidateList>
      <explain>实体一致性：平台网址前后不一致，附件11明确系统网址为https://ecaitong.sinotruk.com:8012/，应保持统一</explain>
      <paraID>52E5ADDA</paraID>
      <start>112</start>
      <end>154</end>
      <status>unmodified</status>
      <modifiedWord/>
      <trackRevisions>false</trackRevisions>
    </reviewItem>
    <reviewItem>
      <errorID>de5a5874-e4fa-435a-8585-be003f1e7198</errorID>
      <errorWord>-</errorWord>
      <group>L1_Format</group>
      <groupName>格式问题</groupName>
      <ability>L2_HalfPunc_CN</ability>
      <abilityName>全半角问题</abilityName>
      <candidateList>
        <item>－</item>
      </candidateList>
      <explain>文本全半角错误。</explain>
      <paraID>4A993A0F</paraID>
      <start>8</start>
      <end>9</end>
      <status>unmodified</status>
      <modifiedWord/>
      <trackRevisions>false</trackRevisions>
    </reviewItem>
    <reviewItem>
      <errorID>8a159399-4c07-45a6-95bf-229f4a085329</errorID>
      <errorWord>-</errorWord>
      <group>L1_Format</group>
      <groupName>格式问题</groupName>
      <ability>L2_HalfPunc_CN</ability>
      <abilityName>全半角问题</abilityName>
      <candidateList>
        <item>－</item>
      </candidateList>
      <explain>文本全半角错误。</explain>
      <paraID>4A993A0F</paraID>
      <start>16</start>
      <end>17</end>
      <status>unmodified</status>
      <modifiedWord/>
      <trackRevisions>false</trackRevisions>
    </reviewItem>
    <reviewItem>
      <errorID>bcf7ec7f-3f78-46c5-ae09-96cc4201e84d</errorID>
      <errorWord>-</errorWord>
      <group>L1_Format</group>
      <groupName>格式问题</groupName>
      <ability>L2_HalfPunc_CN</ability>
      <abilityName>全半角问题</abilityName>
      <candidateList>
        <item>－</item>
      </candidateList>
      <explain>文本全半角错误。</explain>
      <paraID> 6E2DC5D</paraID>
      <start>8</start>
      <end>9</end>
      <status>unmodified</status>
      <modifiedWord/>
      <trackRevisions>false</trackRevisions>
    </reviewItem>
    <reviewItem>
      <errorID>16b56513-7f7e-4133-bcf0-774d55bcd7d1</errorID>
      <errorWord>-</errorWord>
      <group>L1_Format</group>
      <groupName>格式问题</groupName>
      <ability>L2_HalfPunc_CN</ability>
      <abilityName>全半角问题</abilityName>
      <candidateList>
        <item>－</item>
      </candidateList>
      <explain>文本全半角错误。</explain>
      <paraID> 6E2DC5D</paraID>
      <start>16</start>
      <end>17</end>
      <status>unmodified</status>
      <modifiedWord/>
      <trackRevisions>false</trackRevisions>
    </reviewItem>
    <reviewItem>
      <errorID>eb707a21-c074-4f54-a5bf-687c93242afd</errorID>
      <errorWord>-</errorWord>
      <group>L1_Format</group>
      <groupName>格式问题</groupName>
      <ability>L2_HalfPunc_CN</ability>
      <abilityName>全半角问题</abilityName>
      <candidateList>
        <item>－</item>
      </candidateList>
      <explain>文本全半角错误。</explain>
      <paraID>64336846</paraID>
      <start>8</start>
      <end>9</end>
      <status>unmodified</status>
      <modifiedWord/>
      <trackRevisions>false</trackRevisions>
    </reviewItem>
    <reviewItem>
      <errorID>0018bcc7-e190-4a5f-a5ed-32294643858a</errorID>
      <errorWord>-</errorWord>
      <group>L1_Format</group>
      <groupName>格式问题</groupName>
      <ability>L2_HalfPunc_CN</ability>
      <abilityName>全半角问题</abilityName>
      <candidateList>
        <item>－</item>
      </candidateList>
      <explain>文本全半角错误。</explain>
      <paraID>64336846</paraID>
      <start>16</start>
      <end>17</end>
      <status>unmodified</status>
      <modifiedWord/>
      <trackRevisions>false</trackRevisions>
    </reviewItem>
    <reviewItem>
      <errorID>af19bec0-3a97-4e75-b631-289fcffd5f39</errorID>
      <errorWord> </errorWord>
      <group>L1_Punc</group>
      <groupName>标点问题</groupName>
      <ability>L2_Punc_CN</ability>
      <abilityName>标点符号问题</abilityName>
      <candidateList>
        <item/>
      </candidateList>
      <explain>此处空格冗余，建议删除。</explain>
      <paraID>1CE4788A</paraID>
      <start>26</start>
      <end>27</end>
      <status>unmodified</status>
      <modifiedWord/>
      <trackRevisions>false</trackRevisions>
    </reviewItem>
    <reviewItem>
      <errorID>c8a715bd-c94b-476c-af68-a24bad6cde4b</errorID>
      <errorWord>编辑</errorWord>
      <group>L1_Punc</group>
      <groupName>标点问题</groupName>
      <ability>L2_Punc_CN</ability>
      <abilityName>标点符号问题</abilityName>
      <candidateList>
        <item>编辑。</item>
      </candidateList>
      <explain/>
      <paraID>1CE4788A</paraID>
      <start>30</start>
      <end>32</end>
      <status>unmodified</status>
      <modifiedWord/>
      <trackRevisions>false</trackRevisions>
    </reviewItem>
    <reviewItem>
      <errorID>3aaa4f44-bc4d-4d22-8fcb-9b4a7f20fbbd</errorID>
      <errorWord>-</errorWord>
      <group>L1_Format</group>
      <groupName>格式问题</groupName>
      <ability>L2_HalfPunc_CN</ability>
      <abilityName>全半角问题</abilityName>
      <candidateList>
        <item>－</item>
      </candidateList>
      <explain>文本全半角错误。</explain>
      <paraID> A597509</paraID>
      <start>8</start>
      <end>9</end>
      <status>unmodified</status>
      <modifiedWord/>
      <trackRevisions>false</trackRevisions>
    </reviewItem>
    <reviewItem>
      <errorID>99ff3e4e-12c5-42eb-89d0-42fe451361c1</errorID>
      <errorWord>-</errorWord>
      <group>L1_Format</group>
      <groupName>格式问题</groupName>
      <ability>L2_HalfPunc_CN</ability>
      <abilityName>全半角问题</abilityName>
      <candidateList>
        <item>－</item>
      </candidateList>
      <explain>文本全半角错误。</explain>
      <paraID> A597509</paraID>
      <start>16</start>
      <end>17</end>
      <status>unmodified</status>
      <modifiedWord/>
      <trackRevisions>false</trackRevisions>
    </reviewItem>
    <reviewItem>
      <errorID>4c6f40f9-6af8-4963-921e-01b840b681bd</errorID>
      <errorWord>-</errorWord>
      <group>L1_Format</group>
      <groupName>格式问题</groupName>
      <ability>L2_HalfPunc_CN</ability>
      <abilityName>全半角问题</abilityName>
      <candidateList>
        <item>－</item>
      </candidateList>
      <explain>文本全半角错误。</explain>
      <paraID>3C7BC40F</paraID>
      <start>8</start>
      <end>9</end>
      <status>unmodified</status>
      <modifiedWord/>
      <trackRevisions>false</trackRevisions>
    </reviewItem>
    <reviewItem>
      <errorID>889a6e4e-dc79-47af-85c7-e182461728f6</errorID>
      <errorWord>-</errorWord>
      <group>L1_Format</group>
      <groupName>格式问题</groupName>
      <ability>L2_HalfPunc_CN</ability>
      <abilityName>全半角问题</abilityName>
      <candidateList>
        <item>－</item>
      </candidateList>
      <explain>文本全半角错误。</explain>
      <paraID>3C7BC40F</paraID>
      <start>16</start>
      <end>17</end>
      <status>unmodified</status>
      <modifiedWord/>
      <trackRevisions>false</trackRevisions>
    </reviewItem>
    <reviewItem>
      <errorID>bf59a24b-8704-47be-8318-d18360aab73d</errorID>
      <errorWord>-</errorWord>
      <group>L1_Format</group>
      <groupName>格式问题</groupName>
      <ability>L2_HalfPunc_CN</ability>
      <abilityName>全半角问题</abilityName>
      <candidateList>
        <item>－</item>
      </candidateList>
      <explain>文本全半角错误。</explain>
      <paraID>1072EE5C</paraID>
      <start>8</start>
      <end>9</end>
      <status>unmodified</status>
      <modifiedWord/>
      <trackRevisions>false</trackRevisions>
    </reviewItem>
    <reviewItem>
      <errorID>87039e6d-363c-4aef-8156-aa2220c6e4a1</errorID>
      <errorWord>-</errorWord>
      <group>L1_Format</group>
      <groupName>格式问题</groupName>
      <ability>L2_HalfPunc_CN</ability>
      <abilityName>全半角问题</abilityName>
      <candidateList>
        <item>－</item>
      </candidateList>
      <explain>文本全半角错误。</explain>
      <paraID>1072EE5C</paraID>
      <start>16</start>
      <end>17</end>
      <status>unmodified</status>
      <modifiedWord/>
      <trackRevisions>false</trackRevisions>
    </reviewItem>
    <reviewItem>
      <errorID>9581b9ed-63be-4ee3-8e64-8941ad8aeeee</errorID>
      <errorWord>进入</errorWord>
      <group>L1_Punc</group>
      <groupName>标点问题</groupName>
      <ability>L2_Punc_CN</ability>
      <abilityName>标点符号问题</abilityName>
      <candidateList>
        <item>，进入</item>
      </candidateList>
      <explain/>
      <paraID>50336A2E</paraID>
      <start>4</start>
      <end>6</end>
      <status>unmodified</status>
      <modifiedWord/>
      <trackRevisions>false</trackRevisions>
    </reviewItem>
    <reviewItem>
      <errorID>dcb32eeb-0fc1-4091-b474-7be880275a31</errorID>
      <errorWord>详情</errorWord>
      <group>L1_Punc</group>
      <groupName>标点问题</groupName>
      <ability>L2_Punc_CN</ability>
      <abilityName>标点符号问题</abilityName>
      <candidateList>
        <item>详情。</item>
      </candidateList>
      <explain/>
      <paraID>50336A2E</paraID>
      <start>12</start>
      <end>14</end>
      <status>unmodified</status>
      <modifiedWord/>
      <trackRevisions>false</trackRevisions>
    </reviewItem>
  </reviewItems>
  <config/>
</contractReview>
</file>

<file path=customXml/itemProps1.xml><?xml version="1.0" encoding="utf-8"?>
<ds:datastoreItem xmlns:ds="http://schemas.openxmlformats.org/officeDocument/2006/customXml" ds:itemID="{87e3b750-865d-410f-90db-156e45b8c889}">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28</Pages>
  <Words>787</Words>
  <Characters>832</Characters>
  <Lines>51</Lines>
  <Paragraphs>14</Paragraphs>
  <TotalTime>0</TotalTime>
  <ScaleCrop>false</ScaleCrop>
  <LinksUpToDate>false</LinksUpToDate>
  <CharactersWithSpaces>843</CharactersWithSpaces>
  <Application>WPS Office_12.1.0.28505_F1E327BC-269C-435d-A152-05C5408002CA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2024-10-09T06:25:00Z</dcterms:created>
  <dc:creator>zhl</dc:creator>
  <cp:lastModifiedBy>宋建旭</cp:lastModifiedBy>
  <cp:lastPrinted>2020-01-08T14:44:00Z</cp:lastPrinted>
  <dcterms:modified xsi:type="dcterms:W3CDTF">2026-09-15T07:47:45Z</dcterms:modified>
  <dc:title>招标文件</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2052-12.1.0.28505</vt:lpwstr>
  </property>
  <property fmtid="{D5CDD505-2E9C-101B-9397-08002B2CF9AE}" pid="3" name="Base Target">
    <vt:lpwstr>_blank</vt:lpwstr>
  </property>
  <property fmtid="{D5CDD505-2E9C-101B-9397-08002B2CF9AE}" pid="4" name="ICV">
    <vt:lpwstr>E583CF5564D94C36931F1478C296C5F3</vt:lpwstr>
  </property>
  <property fmtid="{D5CDD505-2E9C-101B-9397-08002B2CF9AE}" pid="5" name="KSOTemplateDocerSaveRecord">
    <vt:lpwstr>eyJoZGlkIjoiNTQ1ODdiNjViMmYwZTgzYjllZGM2NTg4ZWI4NDlhOTUiLCJ1c2VySWQiOiI0MTQxNzU5NjMifQ==</vt:lpwstr>
  </property>
</Properties>
</file>