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1AC7C81E">
      <w:pPr>
        <w:pStyle w:val="15"/>
        <w:jc w:val="center"/>
        <w:rPr>
          <w:rFonts w:hint="eastAsia" w:ascii="黑体" w:hAnsi="黑体" w:eastAsia="黑体" w:cs="黑体"/>
          <w:b w:val="0"/>
          <w:bCs w:val="0"/>
          <w:color w:val="000000"/>
          <w:spacing w:val="-8"/>
          <w:sz w:val="48"/>
          <w:szCs w:val="44"/>
        </w:rPr>
      </w:pPr>
      <w:r>
        <w:rPr>
          <w:rFonts w:hint="eastAsia" w:ascii="黑体" w:hAnsi="黑体" w:eastAsia="黑体" w:cs="黑体"/>
          <w:b w:val="0"/>
          <w:bCs w:val="0"/>
          <w:color w:val="000000"/>
          <w:spacing w:val="-8"/>
          <w:sz w:val="48"/>
          <w:szCs w:val="44"/>
        </w:rPr>
        <w:t>中国重汽集团湖北华威专用汽车有限公司</w:t>
      </w:r>
    </w:p>
    <w:p w14:paraId="41398CFD">
      <w:pPr>
        <w:ind w:right="280"/>
        <w:jc w:val="center"/>
        <w:rPr>
          <w:rFonts w:hint="default" w:eastAsia="宋体"/>
          <w:sz w:val="28"/>
          <w:szCs w:val="28"/>
          <w:highlight w:val="cyan"/>
          <w:lang w:val="en-US" w:eastAsia="zh-CN"/>
        </w:rPr>
      </w:pPr>
      <w:r>
        <w:rPr>
          <w:rFonts w:hint="eastAsia" w:ascii="黑体" w:hAnsi="黑体" w:eastAsia="黑体" w:cs="黑体"/>
          <w:b w:val="0"/>
          <w:bCs w:val="0"/>
          <w:color w:val="000000"/>
          <w:spacing w:val="-8"/>
          <w:sz w:val="48"/>
          <w:szCs w:val="44"/>
          <w:lang w:val="en-US" w:eastAsia="zh-CN"/>
        </w:rPr>
        <w:t>封头涨型机技改</w:t>
      </w:r>
      <w:r>
        <w:rPr>
          <w:rFonts w:hint="eastAsia" w:ascii="黑体" w:hAnsi="黑体" w:eastAsia="黑体" w:cs="黑体"/>
          <w:b w:val="0"/>
          <w:bCs w:val="0"/>
          <w:color w:val="000000"/>
          <w:spacing w:val="-8"/>
          <w:sz w:val="48"/>
          <w:szCs w:val="44"/>
        </w:rPr>
        <w:t>项目</w:t>
      </w:r>
    </w:p>
    <w:p w14:paraId="18CBF8EA">
      <w:pPr>
        <w:ind w:right="280"/>
        <w:jc w:val="center"/>
        <w:rPr>
          <w:sz w:val="28"/>
          <w:szCs w:val="28"/>
        </w:rPr>
      </w:pPr>
    </w:p>
    <w:p w14:paraId="7564C2A7">
      <w:pPr>
        <w:pStyle w:val="4"/>
      </w:pPr>
    </w:p>
    <w:p w14:paraId="6993BE58">
      <w:pPr>
        <w:jc w:val="center"/>
        <w:rPr>
          <w:rFonts w:hint="eastAsia" w:ascii="黑体" w:hAnsi="黑体" w:eastAsia="黑体" w:cs="黑体"/>
          <w:sz w:val="72"/>
          <w:szCs w:val="72"/>
        </w:rPr>
      </w:pPr>
      <w:r>
        <w:rPr>
          <w:rFonts w:hint="eastAsia" w:ascii="黑体" w:hAnsi="黑体" w:eastAsia="黑体" w:cs="黑体"/>
          <w:sz w:val="72"/>
          <w:szCs w:val="72"/>
        </w:rPr>
        <w:t>招标</w:t>
      </w:r>
      <w:r>
        <w:rPr>
          <w:rFonts w:hint="eastAsia" w:ascii="黑体" w:hAnsi="黑体" w:eastAsia="黑体" w:cs="黑体"/>
          <w:sz w:val="72"/>
          <w:szCs w:val="72"/>
          <w:lang w:val="en-US" w:eastAsia="zh-CN"/>
        </w:rPr>
        <w:t>公告</w:t>
      </w:r>
    </w:p>
    <w:p w14:paraId="09B9809C">
      <w:pPr>
        <w:snapToGrid w:val="0"/>
        <w:spacing w:line="360" w:lineRule="auto"/>
        <w:jc w:val="center"/>
        <w:rPr>
          <w:rStyle w:val="114"/>
          <w:rFonts w:hint="eastAsia" w:ascii="黑体" w:hAnsi="黑体" w:eastAsia="黑体" w:cs="黑体"/>
          <w:b w:val="0"/>
          <w:bCs/>
          <w:sz w:val="32"/>
          <w:szCs w:val="32"/>
          <w:lang w:val="en-US" w:eastAsia="zh-CN"/>
        </w:rPr>
      </w:pPr>
      <w:r>
        <w:rPr>
          <w:rFonts w:hint="eastAsia" w:ascii="黑体" w:hAnsi="黑体" w:eastAsia="黑体" w:cs="黑体"/>
          <w:b w:val="0"/>
          <w:bCs w:val="0"/>
          <w:kern w:val="0"/>
          <w:sz w:val="32"/>
          <w:szCs w:val="32"/>
        </w:rPr>
        <w:t>项目编号：</w:t>
      </w:r>
      <w:r>
        <w:rPr>
          <w:rStyle w:val="114"/>
          <w:rFonts w:hint="eastAsia" w:ascii="黑体" w:hAnsi="黑体" w:eastAsia="黑体" w:cs="黑体"/>
          <w:b w:val="0"/>
          <w:bCs/>
          <w:sz w:val="32"/>
          <w:szCs w:val="32"/>
        </w:rPr>
        <w:t>ZBGL2026070402</w:t>
      </w:r>
    </w:p>
    <w:p w14:paraId="50E72F54">
      <w:pPr>
        <w:snapToGrid w:val="0"/>
        <w:spacing w:line="360" w:lineRule="auto"/>
        <w:jc w:val="center"/>
        <w:rPr>
          <w:rFonts w:hint="eastAsia" w:ascii="黑体" w:hAnsi="黑体" w:eastAsia="黑体" w:cs="黑体"/>
          <w:b w:val="0"/>
          <w:bCs w:val="0"/>
          <w:kern w:val="0"/>
          <w:sz w:val="32"/>
          <w:szCs w:val="32"/>
          <w:lang w:val="en-US" w:eastAsia="zh-CN"/>
        </w:rPr>
      </w:pPr>
    </w:p>
    <w:p w14:paraId="5246713D">
      <w:pPr>
        <w:widowControl/>
        <w:spacing w:line="360" w:lineRule="auto"/>
        <w:jc w:val="center"/>
        <w:rPr>
          <w:rFonts w:hint="eastAsia" w:ascii="黑体" w:hAnsi="黑体" w:eastAsia="黑体" w:cs="黑体"/>
          <w:b w:val="0"/>
          <w:bCs w:val="0"/>
          <w:kern w:val="0"/>
          <w:sz w:val="32"/>
          <w:szCs w:val="32"/>
          <w:u w:val="single"/>
          <w:lang w:val="en-US" w:eastAsia="zh-CN"/>
        </w:rPr>
      </w:pPr>
    </w:p>
    <w:p w14:paraId="10A10BCC">
      <w:pPr>
        <w:jc w:val="center"/>
        <w:rPr>
          <w:rFonts w:hint="eastAsia" w:ascii="黑体" w:hAnsi="黑体" w:eastAsia="黑体" w:cs="黑体"/>
          <w:sz w:val="48"/>
          <w:szCs w:val="48"/>
        </w:rPr>
      </w:pPr>
    </w:p>
    <w:p w14:paraId="111CA3F9">
      <w:pPr>
        <w:jc w:val="both"/>
        <w:rPr>
          <w:rFonts w:hint="eastAsia" w:ascii="黑体" w:hAnsi="黑体" w:eastAsia="黑体" w:cs="黑体"/>
          <w:sz w:val="28"/>
          <w:szCs w:val="28"/>
        </w:rPr>
      </w:pPr>
    </w:p>
    <w:p w14:paraId="12CB50D1">
      <w:pPr>
        <w:jc w:val="center"/>
        <w:rPr>
          <w:rFonts w:hint="eastAsia" w:ascii="黑体" w:hAnsi="黑体" w:eastAsia="黑体" w:cs="黑体"/>
          <w:sz w:val="28"/>
          <w:szCs w:val="28"/>
          <w:highlight w:val="none"/>
        </w:rPr>
      </w:pPr>
    </w:p>
    <w:p w14:paraId="0D8A0D9A">
      <w:pPr>
        <w:jc w:val="center"/>
        <w:rPr>
          <w:rFonts w:hint="eastAsia" w:ascii="黑体" w:hAnsi="黑体" w:eastAsia="黑体" w:cs="黑体"/>
          <w:sz w:val="28"/>
          <w:szCs w:val="28"/>
          <w:highlight w:val="none"/>
        </w:rPr>
      </w:pPr>
      <w:r>
        <w:rPr>
          <w:rFonts w:hint="eastAsia" w:ascii="黑体" w:hAnsi="黑体" w:eastAsia="黑体" w:cs="黑体"/>
          <w:sz w:val="28"/>
          <w:szCs w:val="28"/>
          <w:highlight w:val="none"/>
        </w:rPr>
        <w:t>招 标 人：</w:t>
      </w:r>
      <w:r>
        <w:rPr>
          <w:rFonts w:hint="eastAsia" w:ascii="黑体" w:hAnsi="黑体" w:eastAsia="黑体" w:cs="黑体"/>
          <w:sz w:val="28"/>
          <w:szCs w:val="28"/>
          <w:highlight w:val="none"/>
          <w:lang w:eastAsia="zh-CN"/>
        </w:rPr>
        <w:t>中国重汽集团湖北华威专用汽车有限公司</w:t>
      </w:r>
    </w:p>
    <w:p w14:paraId="55ADECA5">
      <w:pPr>
        <w:jc w:val="center"/>
        <w:rPr>
          <w:rFonts w:hint="eastAsia" w:ascii="黑体" w:hAnsi="黑体" w:eastAsia="黑体" w:cs="黑体"/>
          <w:b/>
          <w:bCs/>
          <w:sz w:val="48"/>
          <w:szCs w:val="48"/>
          <w:highlight w:val="none"/>
          <w:u w:val="none"/>
          <w:lang w:val="en-US"/>
        </w:rPr>
        <w:sectPr>
          <w:footerReference r:id="rId5" w:type="first"/>
          <w:head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r>
        <w:rPr>
          <w:rFonts w:hint="eastAsia" w:ascii="黑体" w:hAnsi="黑体" w:eastAsia="黑体" w:cs="黑体"/>
          <w:sz w:val="28"/>
          <w:szCs w:val="28"/>
          <w:highlight w:val="none"/>
          <w:u w:val="none"/>
        </w:rPr>
        <w:t>20</w:t>
      </w:r>
      <w:r>
        <w:rPr>
          <w:rFonts w:hint="eastAsia" w:ascii="黑体" w:hAnsi="黑体" w:eastAsia="黑体" w:cs="黑体"/>
          <w:sz w:val="28"/>
          <w:szCs w:val="28"/>
          <w:highlight w:val="none"/>
          <w:u w:val="none"/>
          <w:lang w:val="en-US" w:eastAsia="zh-CN"/>
        </w:rPr>
        <w:t>26</w:t>
      </w:r>
      <w:r>
        <w:rPr>
          <w:rFonts w:hint="eastAsia" w:ascii="黑体" w:hAnsi="黑体" w:eastAsia="黑体" w:cs="黑体"/>
          <w:sz w:val="28"/>
          <w:szCs w:val="28"/>
          <w:highlight w:val="none"/>
          <w:u w:val="none"/>
        </w:rPr>
        <w:t>年</w:t>
      </w:r>
      <w:r>
        <w:rPr>
          <w:rFonts w:hint="eastAsia" w:ascii="黑体" w:hAnsi="黑体" w:eastAsia="黑体" w:cs="黑体"/>
          <w:sz w:val="28"/>
          <w:szCs w:val="28"/>
          <w:highlight w:val="none"/>
          <w:u w:val="none"/>
          <w:lang w:val="en-US" w:eastAsia="zh-CN"/>
        </w:rPr>
        <w:t>7月</w:t>
      </w:r>
    </w:p>
    <w:p w14:paraId="0230EEDA">
      <w:pPr>
        <w:pStyle w:val="72"/>
        <w:rPr>
          <w:rFonts w:hint="eastAsia"/>
          <w:highlight w:val="none"/>
        </w:rPr>
      </w:pPr>
      <w:bookmarkStart w:id="0" w:name="_Toc6103"/>
      <w:bookmarkStart w:id="1" w:name="_Toc47976587"/>
      <w:r>
        <w:rPr>
          <w:rFonts w:hint="eastAsia"/>
          <w:highlight w:val="none"/>
          <w:lang w:val="en-US" w:eastAsia="zh-CN"/>
        </w:rPr>
        <w:t xml:space="preserve">第一部分  </w:t>
      </w:r>
      <w:r>
        <w:rPr>
          <w:rFonts w:hint="eastAsia"/>
          <w:highlight w:val="none"/>
        </w:rPr>
        <w:t>招标公告</w:t>
      </w:r>
      <w:bookmarkEnd w:id="0"/>
      <w:bookmarkEnd w:id="1"/>
    </w:p>
    <w:p w14:paraId="2A47C58A">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2" w:name="_Toc47976588"/>
      <w:r>
        <w:rPr>
          <w:rFonts w:hint="eastAsia"/>
          <w:highlight w:val="none"/>
        </w:rPr>
        <w:t>项目</w:t>
      </w:r>
      <w:bookmarkEnd w:id="2"/>
      <w:r>
        <w:rPr>
          <w:rFonts w:hint="eastAsia"/>
          <w:highlight w:val="none"/>
          <w:lang w:val="en-US" w:eastAsia="zh-CN"/>
        </w:rPr>
        <w:t>介绍</w:t>
      </w:r>
    </w:p>
    <w:p w14:paraId="1E71F649">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w:t>
      </w:r>
      <w:r>
        <w:rPr>
          <w:rFonts w:hint="eastAsia" w:ascii="宋体" w:hAnsi="Courier New" w:eastAsia="宋体" w:cs="Times New Roman"/>
          <w:highlight w:val="none"/>
          <w:lang w:val="en-US" w:eastAsia="zh-CN"/>
        </w:rPr>
        <w:t>名称</w:t>
      </w:r>
      <w:r>
        <w:rPr>
          <w:rFonts w:hint="eastAsia"/>
          <w:highlight w:val="none"/>
        </w:rPr>
        <w:t>：</w:t>
      </w:r>
      <w:r>
        <w:rPr>
          <w:rFonts w:hint="eastAsia"/>
          <w:highlight w:val="none"/>
          <w:lang w:val="en-US" w:eastAsia="zh-CN"/>
        </w:rPr>
        <w:t>封头涨型机技改项目</w:t>
      </w:r>
    </w:p>
    <w:p w14:paraId="15020D03">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项目编号：</w:t>
      </w:r>
      <w:r>
        <w:rPr>
          <w:rFonts w:hint="eastAsia" w:cs="Times New Roman"/>
          <w:highlight w:val="none"/>
          <w:lang w:val="en-US" w:eastAsia="zh-CN"/>
        </w:rPr>
        <w:t>ZBGL2026060257</w:t>
      </w:r>
    </w:p>
    <w:p w14:paraId="7ADC5749">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lang w:val="en-US" w:eastAsia="zh-CN"/>
        </w:rPr>
        <w:t>招标形式：竞争性谈判</w:t>
      </w:r>
    </w:p>
    <w:p w14:paraId="3A36C6E6">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sz w:val="21"/>
          <w:szCs w:val="21"/>
        </w:rPr>
      </w:pPr>
      <w:r>
        <w:rPr>
          <w:rFonts w:hint="eastAsia"/>
          <w:lang w:val="en-US" w:eastAsia="zh-CN"/>
        </w:rPr>
        <w:t>项目概况</w:t>
      </w:r>
      <w:r>
        <w:rPr>
          <w:rFonts w:hint="eastAsia"/>
        </w:rPr>
        <w:t>：</w:t>
      </w:r>
      <w:r>
        <w:rPr>
          <w:rFonts w:hint="eastAsia" w:cs="宋体"/>
          <w:kern w:val="0"/>
          <w:sz w:val="21"/>
          <w:szCs w:val="21"/>
          <w:u w:val="single"/>
          <w:lang w:val="en-US" w:eastAsia="zh-CN"/>
        </w:rPr>
        <w:t>封头涨型机技改项目</w:t>
      </w:r>
    </w:p>
    <w:p w14:paraId="2604A065">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cs="Times New Roman"/>
          <w:highlight w:val="none"/>
          <w:lang w:val="en-US" w:eastAsia="zh-CN"/>
        </w:rPr>
      </w:pPr>
      <w:r>
        <w:rPr>
          <w:rFonts w:hint="eastAsia" w:cs="Times New Roman"/>
          <w:highlight w:val="none"/>
          <w:lang w:val="en-US" w:eastAsia="zh-CN"/>
        </w:rPr>
        <w:t>4.1 封头涨型机设备采购、运输、装卸、安装调试、试运行等。</w:t>
      </w:r>
    </w:p>
    <w:p w14:paraId="125094BC">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default" w:cs="Times New Roman"/>
          <w:highlight w:val="none"/>
          <w:lang w:val="en-US" w:eastAsia="zh-CN"/>
        </w:rPr>
        <w:t>投标限价：人民币</w:t>
      </w:r>
      <w:r>
        <w:rPr>
          <w:rFonts w:hint="eastAsia" w:cs="Times New Roman"/>
          <w:color w:val="000000"/>
          <w:sz w:val="24"/>
          <w:szCs w:val="24"/>
          <w:highlight w:val="none"/>
          <w:lang w:val="en-US" w:eastAsia="zh-CN"/>
        </w:rPr>
        <w:t>40</w:t>
      </w:r>
      <w:r>
        <w:rPr>
          <w:rFonts w:hint="default" w:cs="Times New Roman"/>
          <w:highlight w:val="none"/>
          <w:lang w:val="en-US" w:eastAsia="zh-CN"/>
        </w:rPr>
        <w:t>万元（含税），超过投标限价无法投标。</w:t>
      </w:r>
    </w:p>
    <w:p w14:paraId="3D56C03C">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Ansi="宋体" w:eastAsia="宋体" w:cs="宋体"/>
          <w:b/>
          <w:bCs/>
          <w:color w:val="000000"/>
          <w:sz w:val="24"/>
          <w:szCs w:val="24"/>
          <w:highlight w:val="none"/>
        </w:rPr>
      </w:pPr>
      <w:bookmarkStart w:id="3" w:name="_Toc47976590"/>
      <w:r>
        <w:rPr>
          <w:rFonts w:hint="eastAsia" w:cs="Times New Roman"/>
          <w:highlight w:val="none"/>
          <w:lang w:val="en-US" w:eastAsia="zh-CN"/>
        </w:rPr>
        <w:t>交货期及付款方式</w:t>
      </w:r>
    </w:p>
    <w:p w14:paraId="28174C7C">
      <w:pPr>
        <w:pStyle w:val="77"/>
        <w:keepNext w:val="0"/>
        <w:keepLines w:val="0"/>
        <w:pageBreakBefore w:val="0"/>
        <w:widowControl w:val="0"/>
        <w:numPr>
          <w:ilvl w:val="1"/>
          <w:numId w:val="9"/>
        </w:numPr>
        <w:kinsoku/>
        <w:wordWrap/>
        <w:overflowPunct/>
        <w:topLinePunct w:val="0"/>
        <w:autoSpaceDE/>
        <w:autoSpaceDN/>
        <w:bidi w:val="0"/>
        <w:adjustRightInd/>
        <w:snapToGrid/>
        <w:spacing w:line="440" w:lineRule="exact"/>
        <w:ind w:left="840" w:leftChars="0" w:hanging="420" w:firstLineChars="0"/>
        <w:jc w:val="both"/>
        <w:textAlignment w:val="auto"/>
        <w:rPr>
          <w:rFonts w:hint="default" w:cs="Times New Roman"/>
          <w:highlight w:val="none"/>
          <w:lang w:val="en-US" w:eastAsia="zh-CN"/>
        </w:rPr>
      </w:pPr>
      <w:r>
        <w:rPr>
          <w:rFonts w:hint="eastAsia" w:cs="Times New Roman"/>
          <w:highlight w:val="none"/>
          <w:lang w:val="en-US" w:eastAsia="zh-CN"/>
        </w:rPr>
        <w:t>交货期：</w:t>
      </w:r>
    </w:p>
    <w:p w14:paraId="56EEA507">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default" w:cs="Times New Roman"/>
          <w:highlight w:val="none"/>
          <w:lang w:val="en-US" w:eastAsia="zh-CN"/>
        </w:rPr>
      </w:pPr>
      <w:r>
        <w:rPr>
          <w:rFonts w:hint="eastAsia" w:cs="Times New Roman"/>
          <w:highlight w:val="none"/>
          <w:lang w:val="en-US" w:eastAsia="zh-CN"/>
        </w:rPr>
        <w:t>自合同签定生效之日起，50个日历日之内交货至供货地点；</w:t>
      </w:r>
    </w:p>
    <w:p w14:paraId="173512F4">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eastAsia" w:cs="Times New Roman"/>
          <w:highlight w:val="none"/>
          <w:lang w:val="en-US" w:eastAsia="zh-CN"/>
        </w:rPr>
      </w:pPr>
      <w:r>
        <w:rPr>
          <w:rFonts w:hint="eastAsia" w:cs="Times New Roman"/>
          <w:highlight w:val="none"/>
          <w:lang w:val="en-US" w:eastAsia="zh-CN"/>
        </w:rPr>
        <w:t>安装调试工期超过30个日历日的，投标人应当随标书提供详细的工期计划。</w:t>
      </w:r>
    </w:p>
    <w:p w14:paraId="2DC869C9">
      <w:pPr>
        <w:pStyle w:val="77"/>
        <w:keepNext w:val="0"/>
        <w:keepLines w:val="0"/>
        <w:pageBreakBefore w:val="0"/>
        <w:widowControl w:val="0"/>
        <w:numPr>
          <w:ilvl w:val="1"/>
          <w:numId w:val="9"/>
        </w:numPr>
        <w:kinsoku/>
        <w:wordWrap/>
        <w:overflowPunct/>
        <w:topLinePunct w:val="0"/>
        <w:autoSpaceDE/>
        <w:autoSpaceDN/>
        <w:bidi w:val="0"/>
        <w:adjustRightInd/>
        <w:snapToGrid/>
        <w:spacing w:line="440" w:lineRule="exact"/>
        <w:ind w:left="840" w:leftChars="0" w:hanging="420" w:firstLineChars="0"/>
        <w:jc w:val="both"/>
        <w:textAlignment w:val="auto"/>
        <w:rPr>
          <w:rFonts w:hint="default" w:cs="Times New Roman"/>
          <w:highlight w:val="none"/>
          <w:lang w:val="en-US" w:eastAsia="zh-CN"/>
        </w:rPr>
      </w:pPr>
      <w:r>
        <w:rPr>
          <w:rFonts w:hint="eastAsia" w:cs="Times New Roman"/>
          <w:highlight w:val="none"/>
          <w:lang w:val="en-US" w:eastAsia="zh-CN"/>
        </w:rPr>
        <w:t>交货方式：交钥匙方式；</w:t>
      </w:r>
    </w:p>
    <w:p w14:paraId="28AC3E8C">
      <w:pPr>
        <w:pStyle w:val="77"/>
        <w:keepNext w:val="0"/>
        <w:keepLines w:val="0"/>
        <w:pageBreakBefore w:val="0"/>
        <w:widowControl w:val="0"/>
        <w:numPr>
          <w:ilvl w:val="1"/>
          <w:numId w:val="9"/>
        </w:numPr>
        <w:kinsoku/>
        <w:wordWrap/>
        <w:overflowPunct/>
        <w:topLinePunct w:val="0"/>
        <w:autoSpaceDE/>
        <w:autoSpaceDN/>
        <w:bidi w:val="0"/>
        <w:adjustRightInd/>
        <w:snapToGrid/>
        <w:spacing w:line="440" w:lineRule="exact"/>
        <w:ind w:left="840" w:leftChars="0" w:hanging="420" w:firstLineChars="0"/>
        <w:jc w:val="both"/>
        <w:textAlignment w:val="auto"/>
        <w:rPr>
          <w:rFonts w:hint="default" w:cs="Times New Roman"/>
          <w:highlight w:val="none"/>
          <w:lang w:val="en-US" w:eastAsia="zh-CN"/>
        </w:rPr>
      </w:pPr>
      <w:r>
        <w:rPr>
          <w:rFonts w:hint="eastAsia" w:cs="Times New Roman"/>
          <w:highlight w:val="none"/>
          <w:lang w:val="en-US" w:eastAsia="zh-CN"/>
        </w:rPr>
        <w:t>交货地点：中国重汽集团湖北华威专用汽车有限公司厂区内；</w:t>
      </w:r>
    </w:p>
    <w:p w14:paraId="645E2C86">
      <w:pPr>
        <w:pStyle w:val="77"/>
        <w:keepNext w:val="0"/>
        <w:keepLines w:val="0"/>
        <w:pageBreakBefore w:val="0"/>
        <w:widowControl w:val="0"/>
        <w:numPr>
          <w:ilvl w:val="1"/>
          <w:numId w:val="9"/>
        </w:numPr>
        <w:kinsoku/>
        <w:wordWrap/>
        <w:overflowPunct/>
        <w:topLinePunct w:val="0"/>
        <w:autoSpaceDE/>
        <w:autoSpaceDN/>
        <w:bidi w:val="0"/>
        <w:adjustRightInd/>
        <w:snapToGrid/>
        <w:spacing w:line="440" w:lineRule="exact"/>
        <w:ind w:left="840" w:leftChars="0" w:hanging="420" w:firstLineChars="0"/>
        <w:jc w:val="both"/>
        <w:textAlignment w:val="auto"/>
        <w:rPr>
          <w:rFonts w:hint="default" w:cs="Times New Roman"/>
          <w:highlight w:val="none"/>
          <w:lang w:val="en-US" w:eastAsia="zh-CN"/>
        </w:rPr>
      </w:pPr>
      <w:r>
        <w:rPr>
          <w:rFonts w:hint="eastAsia" w:cs="Times New Roman"/>
          <w:highlight w:val="none"/>
          <w:lang w:val="en-US" w:eastAsia="zh-CN"/>
        </w:rPr>
        <w:t>质保期：自产线验收文件最终签署之日起1年；</w:t>
      </w:r>
    </w:p>
    <w:p w14:paraId="05591929">
      <w:pPr>
        <w:pStyle w:val="77"/>
        <w:keepNext w:val="0"/>
        <w:keepLines w:val="0"/>
        <w:pageBreakBefore w:val="0"/>
        <w:widowControl w:val="0"/>
        <w:numPr>
          <w:ilvl w:val="1"/>
          <w:numId w:val="9"/>
        </w:numPr>
        <w:kinsoku/>
        <w:wordWrap/>
        <w:overflowPunct/>
        <w:topLinePunct w:val="0"/>
        <w:autoSpaceDE/>
        <w:autoSpaceDN/>
        <w:bidi w:val="0"/>
        <w:adjustRightInd/>
        <w:snapToGrid/>
        <w:spacing w:line="440" w:lineRule="exact"/>
        <w:ind w:left="840" w:leftChars="0" w:hanging="420" w:firstLineChars="0"/>
        <w:jc w:val="both"/>
        <w:textAlignment w:val="auto"/>
        <w:rPr>
          <w:rFonts w:hint="default" w:cs="Times New Roman"/>
          <w:highlight w:val="none"/>
          <w:lang w:val="en-US" w:eastAsia="zh-CN"/>
        </w:rPr>
      </w:pPr>
      <w:r>
        <w:rPr>
          <w:rFonts w:hint="eastAsia" w:cs="Times New Roman"/>
          <w:highlight w:val="none"/>
          <w:lang w:val="en-US" w:eastAsia="zh-CN"/>
        </w:rPr>
        <w:t>付款方式：半年期银行承兑汇票。</w:t>
      </w:r>
    </w:p>
    <w:p w14:paraId="0B813421">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r>
        <w:rPr>
          <w:rFonts w:hint="eastAsia"/>
          <w:highlight w:val="none"/>
        </w:rPr>
        <w:t>投标人资格要求</w:t>
      </w:r>
      <w:bookmarkEnd w:id="3"/>
      <w:r>
        <w:rPr>
          <w:rFonts w:hint="eastAsia"/>
          <w:highlight w:val="none"/>
          <w:lang w:val="en-US" w:eastAsia="zh-CN"/>
        </w:rPr>
        <w:t xml:space="preserve"> </w:t>
      </w:r>
    </w:p>
    <w:p w14:paraId="5188D4AE">
      <w:pPr>
        <w:pStyle w:val="73"/>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40" w:lineRule="exact"/>
        <w:ind w:leftChars="0"/>
        <w:textAlignment w:val="auto"/>
        <w:outlineLvl w:val="2"/>
        <w:rPr>
          <w:rFonts w:hint="eastAsia" w:ascii="宋体" w:hAnsi="Courier New" w:eastAsia="宋体" w:cs="Times New Roman"/>
          <w:b w:val="0"/>
          <w:bCs w:val="0"/>
          <w:strike w:val="0"/>
          <w:dstrike w:val="0"/>
          <w:color w:val="auto"/>
          <w:sz w:val="24"/>
          <w:szCs w:val="24"/>
          <w:highlight w:val="none"/>
        </w:rPr>
      </w:pPr>
      <w:r>
        <w:rPr>
          <w:rFonts w:hint="eastAsia"/>
          <w:b w:val="0"/>
          <w:bCs w:val="0"/>
          <w:sz w:val="24"/>
          <w:szCs w:val="24"/>
          <w:highlight w:val="none"/>
          <w:lang w:val="en-US" w:eastAsia="zh-CN"/>
        </w:rPr>
        <w:t>1.投标人条件</w:t>
      </w:r>
    </w:p>
    <w:p w14:paraId="0A639BAF">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eastAsia="宋体" w:cs="宋体"/>
          <w:color w:val="000000"/>
          <w:sz w:val="21"/>
          <w:szCs w:val="21"/>
        </w:rPr>
      </w:pPr>
      <w:r>
        <w:rPr>
          <w:rFonts w:hint="eastAsia" w:hAnsi="宋体" w:eastAsia="宋体" w:cs="宋体"/>
          <w:color w:val="000000"/>
          <w:sz w:val="21"/>
          <w:szCs w:val="21"/>
        </w:rPr>
        <w:t>1.拟标投人必须是在中华人民共和国境内注册的独立法人机构，具有独立承担民事责任能力；注册资金不少</w:t>
      </w:r>
      <w:r>
        <w:rPr>
          <w:rFonts w:hint="eastAsia" w:hAnsi="宋体" w:eastAsia="宋体" w:cs="宋体"/>
          <w:color w:val="000000"/>
          <w:sz w:val="21"/>
          <w:szCs w:val="21"/>
          <w:highlight w:val="none"/>
        </w:rPr>
        <w:t>于</w:t>
      </w:r>
      <w:r>
        <w:rPr>
          <w:rFonts w:hint="eastAsia" w:hAnsi="宋体" w:eastAsia="宋体" w:cs="宋体"/>
          <w:b w:val="0"/>
          <w:bCs w:val="0"/>
          <w:sz w:val="21"/>
          <w:szCs w:val="21"/>
          <w:highlight w:val="none"/>
          <w:u w:val="single"/>
          <w:lang w:val="en-US" w:eastAsia="zh-CN"/>
        </w:rPr>
        <w:t>1</w:t>
      </w:r>
      <w:r>
        <w:rPr>
          <w:rFonts w:hint="eastAsia" w:hAnsi="宋体" w:eastAsia="宋体" w:cs="宋体"/>
          <w:b w:val="0"/>
          <w:bCs w:val="0"/>
          <w:sz w:val="21"/>
          <w:szCs w:val="21"/>
          <w:highlight w:val="none"/>
          <w:u w:val="single"/>
        </w:rPr>
        <w:t>00</w:t>
      </w:r>
      <w:r>
        <w:rPr>
          <w:rFonts w:hint="eastAsia" w:hAnsi="宋体" w:eastAsia="宋体" w:cs="宋体"/>
          <w:b/>
          <w:sz w:val="21"/>
          <w:szCs w:val="21"/>
          <w:highlight w:val="none"/>
          <w:u w:val="single"/>
        </w:rPr>
        <w:t>万</w:t>
      </w:r>
      <w:r>
        <w:rPr>
          <w:rFonts w:hint="eastAsia" w:hAnsi="宋体" w:eastAsia="宋体" w:cs="宋体"/>
          <w:b/>
          <w:sz w:val="21"/>
          <w:szCs w:val="21"/>
          <w:highlight w:val="none"/>
          <w:u w:val="single"/>
          <w:lang w:val="en-US" w:eastAsia="zh-CN"/>
        </w:rPr>
        <w:t>元</w:t>
      </w:r>
      <w:r>
        <w:rPr>
          <w:rFonts w:hint="eastAsia" w:hAnsi="宋体" w:eastAsia="宋体" w:cs="宋体"/>
          <w:color w:val="000000"/>
          <w:sz w:val="21"/>
          <w:szCs w:val="21"/>
          <w:highlight w:val="none"/>
        </w:rPr>
        <w:t>人民</w:t>
      </w:r>
      <w:r>
        <w:rPr>
          <w:rFonts w:hint="eastAsia" w:hAnsi="宋体" w:eastAsia="宋体" w:cs="宋体"/>
          <w:color w:val="000000"/>
          <w:sz w:val="21"/>
          <w:szCs w:val="21"/>
        </w:rPr>
        <w:t>币（或等值其他货币）；公司成立</w:t>
      </w:r>
      <w:r>
        <w:rPr>
          <w:rFonts w:hint="eastAsia" w:hAnsi="宋体" w:eastAsia="宋体" w:cs="宋体"/>
          <w:b/>
          <w:color w:val="000000"/>
          <w:sz w:val="21"/>
          <w:szCs w:val="21"/>
          <w:u w:val="single"/>
        </w:rPr>
        <w:t>三年以上</w:t>
      </w:r>
      <w:r>
        <w:rPr>
          <w:rFonts w:hint="eastAsia" w:hAnsi="宋体" w:eastAsia="宋体" w:cs="宋体"/>
          <w:color w:val="000000"/>
          <w:sz w:val="21"/>
          <w:szCs w:val="21"/>
        </w:rPr>
        <w:t>（以营业执照成立日期到开标当日满三年为准），且经营范围满足招标人需求；并在人员、设备、资金等方面具有承担本项目的能力；</w:t>
      </w:r>
    </w:p>
    <w:p w14:paraId="51E86821">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eastAsia="宋体" w:cs="宋体"/>
          <w:color w:val="000000"/>
          <w:sz w:val="21"/>
          <w:szCs w:val="21"/>
        </w:rPr>
      </w:pPr>
      <w:r>
        <w:rPr>
          <w:rFonts w:hint="eastAsia" w:hAnsi="宋体" w:eastAsia="宋体" w:cs="宋体"/>
          <w:color w:val="000000"/>
          <w:sz w:val="21"/>
          <w:szCs w:val="21"/>
        </w:rPr>
        <w:t>2.拟投标人应提供营业执照</w:t>
      </w:r>
      <w:r>
        <w:rPr>
          <w:rFonts w:hint="eastAsia" w:hAnsi="宋体" w:eastAsia="宋体" w:cs="宋体"/>
          <w:b/>
          <w:sz w:val="21"/>
          <w:szCs w:val="21"/>
        </w:rPr>
        <w:t>副本原件和扫描件（需盖章）</w:t>
      </w:r>
      <w:r>
        <w:rPr>
          <w:rFonts w:hint="eastAsia" w:hAnsi="宋体" w:eastAsia="宋体" w:cs="宋体"/>
          <w:color w:val="000000"/>
          <w:sz w:val="21"/>
          <w:szCs w:val="21"/>
        </w:rPr>
        <w:t>；</w:t>
      </w:r>
    </w:p>
    <w:p w14:paraId="4336F6E9">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eastAsia="宋体" w:cs="宋体"/>
          <w:color w:val="000000"/>
          <w:sz w:val="21"/>
          <w:szCs w:val="21"/>
        </w:rPr>
      </w:pPr>
      <w:r>
        <w:rPr>
          <w:rFonts w:hint="eastAsia" w:hAnsi="宋体" w:eastAsia="宋体" w:cs="宋体"/>
          <w:color w:val="000000"/>
          <w:sz w:val="21"/>
          <w:szCs w:val="21"/>
        </w:rPr>
        <w:t>3.拟投标人应提供法定代表人资格证明文件；</w:t>
      </w:r>
    </w:p>
    <w:p w14:paraId="4D84CB5C">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eastAsia="宋体" w:cs="宋体"/>
          <w:color w:val="000000"/>
          <w:sz w:val="21"/>
          <w:szCs w:val="21"/>
        </w:rPr>
      </w:pPr>
      <w:r>
        <w:rPr>
          <w:rFonts w:hint="eastAsia" w:hAnsi="宋体" w:eastAsia="宋体" w:cs="宋体"/>
          <w:color w:val="000000"/>
          <w:sz w:val="21"/>
          <w:szCs w:val="21"/>
        </w:rPr>
        <w:t>4.</w:t>
      </w:r>
      <w:r>
        <w:rPr>
          <w:rFonts w:hAnsi="宋体" w:eastAsia="宋体" w:cs="宋体"/>
          <w:sz w:val="21"/>
          <w:szCs w:val="21"/>
        </w:rPr>
        <w:t>拟投标人在国家市场监督管理总局的《国家企业信用信息公示系统》中查询不存在不良记录</w:t>
      </w:r>
      <w:r>
        <w:rPr>
          <w:rFonts w:hint="eastAsia" w:hAnsi="宋体" w:eastAsia="宋体" w:cs="宋体"/>
          <w:color w:val="000000"/>
          <w:sz w:val="21"/>
          <w:szCs w:val="21"/>
        </w:rPr>
        <w:t>；</w:t>
      </w:r>
    </w:p>
    <w:p w14:paraId="25D3BAF9">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eastAsia="宋体" w:cs="宋体"/>
          <w:color w:val="000000"/>
          <w:sz w:val="21"/>
          <w:szCs w:val="21"/>
        </w:rPr>
      </w:pPr>
      <w:r>
        <w:rPr>
          <w:rFonts w:hint="eastAsia" w:hAnsi="宋体" w:eastAsia="宋体" w:cs="宋体"/>
          <w:color w:val="000000"/>
          <w:sz w:val="21"/>
          <w:szCs w:val="21"/>
        </w:rPr>
        <w:t>5.拟投标人不存在严重违规或被列入招标人“黑名单”的声明；</w:t>
      </w:r>
    </w:p>
    <w:p w14:paraId="1B9CC55A">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eastAsia="宋体" w:cs="宋体"/>
          <w:color w:val="000000"/>
          <w:sz w:val="21"/>
          <w:szCs w:val="21"/>
        </w:rPr>
      </w:pPr>
      <w:r>
        <w:rPr>
          <w:rFonts w:hint="eastAsia" w:hAnsi="宋体" w:eastAsia="宋体" w:cs="宋体"/>
          <w:color w:val="000000"/>
          <w:sz w:val="21"/>
          <w:szCs w:val="21"/>
        </w:rPr>
        <w:t>6.拟投标人</w:t>
      </w:r>
      <w:r>
        <w:rPr>
          <w:rFonts w:hint="eastAsia" w:hAnsi="宋体" w:eastAsia="宋体" w:cs="宋体"/>
          <w:sz w:val="21"/>
          <w:szCs w:val="21"/>
        </w:rPr>
        <w:t>202</w:t>
      </w:r>
      <w:r>
        <w:rPr>
          <w:rFonts w:hint="eastAsia" w:hAnsi="宋体" w:eastAsia="宋体" w:cs="宋体"/>
          <w:sz w:val="21"/>
          <w:szCs w:val="21"/>
          <w:lang w:val="en-US" w:eastAsia="zh-CN"/>
        </w:rPr>
        <w:t>3</w:t>
      </w:r>
      <w:r>
        <w:rPr>
          <w:rFonts w:hint="eastAsia" w:hAnsi="宋体" w:eastAsia="宋体" w:cs="宋体"/>
          <w:sz w:val="21"/>
          <w:szCs w:val="21"/>
        </w:rPr>
        <w:t>年至</w:t>
      </w:r>
      <w:r>
        <w:rPr>
          <w:rFonts w:hint="eastAsia" w:hAnsi="宋体" w:eastAsia="宋体" w:cs="宋体"/>
          <w:sz w:val="21"/>
          <w:szCs w:val="21"/>
          <w:lang w:val="en-US" w:eastAsia="zh-CN"/>
        </w:rPr>
        <w:t>2025年</w:t>
      </w:r>
      <w:r>
        <w:rPr>
          <w:rFonts w:hint="eastAsia" w:hAnsi="宋体" w:eastAsia="宋体" w:cs="宋体"/>
          <w:color w:val="000000"/>
          <w:sz w:val="21"/>
          <w:szCs w:val="21"/>
        </w:rPr>
        <w:t>经</w:t>
      </w:r>
      <w:r>
        <w:rPr>
          <w:rFonts w:hint="eastAsia" w:hAnsi="宋体" w:eastAsia="宋体" w:cs="宋体"/>
          <w:b/>
          <w:bCs/>
          <w:color w:val="000000"/>
          <w:sz w:val="21"/>
          <w:szCs w:val="21"/>
        </w:rPr>
        <w:t>第三方</w:t>
      </w:r>
      <w:r>
        <w:rPr>
          <w:rFonts w:hint="eastAsia" w:hAnsi="宋体" w:eastAsia="宋体" w:cs="宋体"/>
          <w:color w:val="000000"/>
          <w:sz w:val="21"/>
          <w:szCs w:val="21"/>
        </w:rPr>
        <w:t>会计师事务所审计且出具无保留意见的财务审计报告，并加盖公章，包括但不限于报告页、经审计的资产负债表、利润表、现金流量表及报表附注，且未显示异常；</w:t>
      </w:r>
    </w:p>
    <w:p w14:paraId="286AB4EF">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eastAsia="宋体" w:cs="宋体"/>
          <w:kern w:val="0"/>
          <w:sz w:val="21"/>
          <w:szCs w:val="21"/>
        </w:rPr>
      </w:pPr>
      <w:r>
        <w:rPr>
          <w:rFonts w:hint="eastAsia" w:hAnsi="宋体" w:eastAsia="宋体" w:cs="宋体"/>
          <w:color w:val="000000"/>
          <w:kern w:val="0"/>
          <w:sz w:val="21"/>
          <w:szCs w:val="21"/>
        </w:rPr>
        <w:t>7.</w:t>
      </w:r>
      <w:r>
        <w:rPr>
          <w:rFonts w:hint="eastAsia" w:hAnsi="宋体" w:eastAsia="宋体" w:cs="宋体"/>
          <w:color w:val="000000"/>
          <w:sz w:val="21"/>
          <w:szCs w:val="21"/>
        </w:rPr>
        <w:t>拟投标人</w:t>
      </w:r>
      <w:r>
        <w:rPr>
          <w:rFonts w:hint="eastAsia" w:hAnsi="宋体" w:eastAsia="宋体" w:cs="宋体"/>
          <w:color w:val="000000"/>
          <w:sz w:val="21"/>
          <w:szCs w:val="21"/>
          <w:lang w:val="en-US" w:eastAsia="zh-CN"/>
        </w:rPr>
        <w:t>近3年至少有三个不低于50万元</w:t>
      </w:r>
      <w:r>
        <w:rPr>
          <w:rFonts w:hint="eastAsia" w:hAnsi="宋体" w:eastAsia="宋体" w:cs="宋体"/>
          <w:color w:val="000000"/>
          <w:sz w:val="21"/>
          <w:szCs w:val="21"/>
        </w:rPr>
        <w:t>与本次招标内容相同或类似项目业绩，</w:t>
      </w:r>
      <w:r>
        <w:rPr>
          <w:rFonts w:hint="eastAsia" w:hAnsi="宋体" w:eastAsia="宋体" w:cs="宋体"/>
          <w:sz w:val="21"/>
          <w:szCs w:val="21"/>
        </w:rPr>
        <w:t>或有相关项目经验，</w:t>
      </w:r>
      <w:r>
        <w:rPr>
          <w:rFonts w:hint="eastAsia" w:hAnsi="宋体" w:eastAsia="宋体" w:cs="宋体"/>
          <w:color w:val="000000"/>
          <w:sz w:val="21"/>
          <w:szCs w:val="21"/>
        </w:rPr>
        <w:t>且近3年内无因服务不当而造成重大事故；</w:t>
      </w:r>
    </w:p>
    <w:p w14:paraId="3D22E3C2">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eastAsia="宋体" w:cs="宋体"/>
          <w:color w:val="000000"/>
          <w:sz w:val="21"/>
          <w:szCs w:val="21"/>
        </w:rPr>
      </w:pPr>
      <w:r>
        <w:rPr>
          <w:rFonts w:hint="eastAsia" w:hAnsi="宋体" w:eastAsia="宋体" w:cs="宋体"/>
          <w:color w:val="000000"/>
          <w:sz w:val="21"/>
          <w:szCs w:val="21"/>
        </w:rPr>
        <w:t>8.</w:t>
      </w:r>
      <w:r>
        <w:rPr>
          <w:rFonts w:hAnsi="宋体" w:eastAsia="宋体" w:cs="宋体"/>
          <w:sz w:val="21"/>
          <w:szCs w:val="21"/>
        </w:rPr>
        <w:t>拟投标人近三年内在经营活动中无与本项目有关的违法及重大违规情况</w:t>
      </w:r>
      <w:r>
        <w:rPr>
          <w:rFonts w:hint="eastAsia" w:hAnsi="宋体" w:eastAsia="宋体" w:cs="宋体"/>
          <w:color w:val="000000"/>
          <w:sz w:val="21"/>
          <w:szCs w:val="21"/>
        </w:rPr>
        <w:t>；</w:t>
      </w:r>
    </w:p>
    <w:p w14:paraId="4833B7D1">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eastAsia="宋体" w:cs="宋体"/>
          <w:color w:val="000000"/>
          <w:sz w:val="21"/>
          <w:szCs w:val="21"/>
        </w:rPr>
      </w:pPr>
      <w:r>
        <w:rPr>
          <w:rFonts w:hint="eastAsia" w:hAnsi="宋体" w:eastAsia="宋体" w:cs="宋体"/>
          <w:color w:val="000000"/>
          <w:sz w:val="21"/>
          <w:szCs w:val="21"/>
        </w:rPr>
        <w:t>9.拟投标人须认可招标人的工作指令，包括节、假日能正常开展工作的要求；</w:t>
      </w:r>
    </w:p>
    <w:p w14:paraId="73A7F2DF">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eastAsia="宋体" w:cs="宋体"/>
          <w:color w:val="000000"/>
          <w:sz w:val="21"/>
          <w:szCs w:val="21"/>
        </w:rPr>
      </w:pPr>
      <w:r>
        <w:rPr>
          <w:rFonts w:hint="eastAsia" w:hAnsi="宋体" w:eastAsia="宋体" w:cs="宋体"/>
          <w:color w:val="000000"/>
          <w:sz w:val="21"/>
          <w:szCs w:val="21"/>
        </w:rPr>
        <w:t>10.拟投标人最近半年纳税正常；</w:t>
      </w:r>
    </w:p>
    <w:p w14:paraId="77538C3D">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eastAsia="宋体" w:cs="宋体"/>
          <w:color w:val="000000"/>
          <w:sz w:val="21"/>
          <w:szCs w:val="21"/>
        </w:rPr>
      </w:pPr>
      <w:r>
        <w:rPr>
          <w:rFonts w:hint="eastAsia" w:hAnsi="宋体" w:eastAsia="宋体" w:cs="宋体"/>
          <w:color w:val="000000"/>
          <w:sz w:val="21"/>
          <w:szCs w:val="21"/>
        </w:rPr>
        <w:t>11.拟投标人信用证明材料（征信报告）未显示异常；</w:t>
      </w:r>
    </w:p>
    <w:p w14:paraId="14F7272E">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hAnsi="宋体" w:eastAsia="宋体" w:cs="宋体"/>
          <w:color w:val="000000"/>
          <w:sz w:val="21"/>
          <w:szCs w:val="21"/>
        </w:rPr>
      </w:pPr>
      <w:r>
        <w:rPr>
          <w:rFonts w:hint="eastAsia" w:hAnsi="宋体" w:eastAsia="宋体" w:cs="宋体"/>
          <w:color w:val="000000"/>
          <w:sz w:val="21"/>
          <w:szCs w:val="21"/>
        </w:rPr>
        <w:t>12.拟投标人的直接或间接股东、法定代表人、董事、监事、高管非重汽员工及其亲属；</w:t>
      </w:r>
    </w:p>
    <w:p w14:paraId="7D82C5CC">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hAnsi="宋体" w:eastAsia="宋体" w:cs="宋体"/>
          <w:color w:val="000000"/>
          <w:sz w:val="24"/>
          <w:szCs w:val="24"/>
          <w:lang w:val="en-US" w:eastAsia="zh-CN"/>
        </w:rPr>
      </w:pPr>
      <w:r>
        <w:rPr>
          <w:rFonts w:hint="eastAsia" w:hAnsi="宋体" w:eastAsia="宋体" w:cs="宋体"/>
          <w:color w:val="000000"/>
          <w:sz w:val="21"/>
          <w:szCs w:val="21"/>
        </w:rPr>
        <w:t>1</w:t>
      </w:r>
      <w:r>
        <w:rPr>
          <w:rFonts w:hint="eastAsia" w:hAnsi="宋体" w:eastAsia="宋体" w:cs="宋体"/>
          <w:color w:val="000000"/>
          <w:sz w:val="21"/>
          <w:szCs w:val="21"/>
          <w:lang w:val="en-US" w:eastAsia="zh-CN"/>
        </w:rPr>
        <w:t>3</w:t>
      </w:r>
      <w:r>
        <w:rPr>
          <w:rFonts w:hint="eastAsia" w:hAnsi="宋体" w:eastAsia="宋体" w:cs="宋体"/>
          <w:color w:val="000000"/>
          <w:sz w:val="21"/>
          <w:szCs w:val="21"/>
        </w:rPr>
        <w:t>.本项目不接受联合体投标，拟投标人必须是最终投标单位和签订合同单位，不得以任何理由将已中标项目以任何形式分包或转包给其他单位。</w:t>
      </w:r>
    </w:p>
    <w:p w14:paraId="3767D4B6">
      <w:pPr>
        <w:pStyle w:val="73"/>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40" w:lineRule="exact"/>
        <w:ind w:left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2.应标文件的编制</w:t>
      </w:r>
    </w:p>
    <w:p w14:paraId="293BD4DF">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PDF格式文件上传至“中国重汽e采通”平台，文件均以“公司简称+文件名称”格式命名：</w:t>
      </w:r>
    </w:p>
    <w:p w14:paraId="3B8EDB0C">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w:t>
      </w:r>
      <w:r>
        <w:rPr>
          <w:rFonts w:hint="eastAsia" w:hAnsi="Courier New" w:cs="Times New Roman"/>
          <w:highlight w:val="none"/>
          <w:lang w:val="en-US" w:eastAsia="zh-CN"/>
        </w:rPr>
        <w:t>按照</w:t>
      </w:r>
      <w:r>
        <w:rPr>
          <w:rFonts w:hint="eastAsia" w:hAnsi="Courier New" w:cs="Times New Roman"/>
          <w:b/>
          <w:bCs/>
          <w:highlight w:val="none"/>
          <w:lang w:val="en-US" w:eastAsia="zh-CN"/>
        </w:rPr>
        <w:t>“应标文件的编制”</w:t>
      </w:r>
      <w:r>
        <w:rPr>
          <w:rFonts w:hint="eastAsia" w:eastAsia="宋体" w:cs="Times New Roman"/>
          <w:b/>
          <w:bCs/>
          <w:highlight w:val="none"/>
        </w:rPr>
        <w:t>中的</w:t>
      </w:r>
      <w:r>
        <w:rPr>
          <w:rFonts w:hint="eastAsia" w:eastAsia="宋体" w:cs="Times New Roman"/>
          <w:b/>
          <w:bCs/>
          <w:highlight w:val="none"/>
          <w:lang w:val="en-US" w:eastAsia="zh-CN"/>
        </w:rPr>
        <w:t>2.1</w:t>
      </w:r>
      <w:r>
        <w:rPr>
          <w:rFonts w:eastAsia="宋体" w:cs="Times New Roman"/>
          <w:b/>
          <w:bCs/>
          <w:highlight w:val="none"/>
        </w:rPr>
        <w:t>-</w:t>
      </w:r>
      <w:r>
        <w:rPr>
          <w:rFonts w:hint="eastAsia" w:eastAsia="宋体" w:cs="Times New Roman"/>
          <w:b/>
          <w:bCs/>
          <w:highlight w:val="none"/>
          <w:lang w:val="en-US" w:eastAsia="zh-CN"/>
        </w:rPr>
        <w:t>2.10</w:t>
      </w:r>
      <w:r>
        <w:rPr>
          <w:rFonts w:hint="eastAsia" w:eastAsia="宋体" w:cs="Times New Roman"/>
          <w:b/>
          <w:bCs/>
          <w:highlight w:val="none"/>
        </w:rPr>
        <w:t>准备</w:t>
      </w:r>
      <w:r>
        <w:rPr>
          <w:rFonts w:hint="eastAsia" w:ascii="宋体" w:hAnsi="Courier New" w:eastAsia="宋体" w:cs="Times New Roman"/>
          <w:b/>
          <w:bCs/>
          <w:highlight w:val="none"/>
          <w:lang w:val="en-US" w:eastAsia="zh-CN"/>
        </w:rPr>
        <w:t>资料</w:t>
      </w:r>
      <w:r>
        <w:rPr>
          <w:rFonts w:hint="eastAsia" w:ascii="宋体" w:hAnsi="Courier New" w:eastAsia="宋体" w:cs="Times New Roman"/>
          <w:highlight w:val="none"/>
          <w:lang w:val="en-US" w:eastAsia="zh-CN"/>
        </w:rPr>
        <w:t>，须附目录，并在首页清晰列出公司名称、联系人、电话及邮箱</w:t>
      </w:r>
      <w:r>
        <w:rPr>
          <w:rFonts w:hint="default" w:ascii="宋体" w:hAnsi="Courier New" w:eastAsia="宋体" w:cs="Times New Roman"/>
          <w:highlight w:val="none"/>
          <w:lang w:val="en-US" w:eastAsia="zh-CN"/>
        </w:rPr>
        <w:t>；</w:t>
      </w:r>
    </w:p>
    <w:p w14:paraId="4DF9AC45">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p>
    <w:p w14:paraId="19D2859D">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w:t>
      </w:r>
      <w:r>
        <w:rPr>
          <w:rFonts w:hint="eastAsia" w:hAnsi="Courier New" w:cs="Times New Roman"/>
          <w:highlight w:val="none"/>
          <w:lang w:val="en-US" w:eastAsia="zh-CN"/>
        </w:rPr>
        <w:t>：</w:t>
      </w:r>
      <w:r>
        <w:rPr>
          <w:rFonts w:hint="eastAsia" w:hAnsi="Courier New" w:cs="Times New Roman"/>
          <w:b/>
          <w:bCs/>
          <w:highlight w:val="none"/>
          <w:lang w:val="en-US" w:eastAsia="zh-CN"/>
        </w:rPr>
        <w:t>按照“应标文件的编制”</w:t>
      </w:r>
      <w:r>
        <w:rPr>
          <w:rFonts w:hint="eastAsia" w:eastAsia="宋体" w:cs="Times New Roman"/>
          <w:b/>
          <w:bCs/>
          <w:highlight w:val="none"/>
        </w:rPr>
        <w:t>中的</w:t>
      </w:r>
      <w:r>
        <w:rPr>
          <w:rFonts w:hint="eastAsia" w:eastAsia="宋体" w:cs="Times New Roman"/>
          <w:b/>
          <w:bCs/>
          <w:highlight w:val="none"/>
          <w:lang w:val="en-US" w:eastAsia="zh-CN"/>
        </w:rPr>
        <w:t>2.11</w:t>
      </w:r>
      <w:r>
        <w:rPr>
          <w:rFonts w:hint="eastAsia" w:eastAsia="宋体" w:cs="Times New Roman"/>
          <w:b/>
          <w:bCs/>
          <w:highlight w:val="none"/>
        </w:rPr>
        <w:t>准备</w:t>
      </w:r>
      <w:r>
        <w:rPr>
          <w:rFonts w:hint="eastAsia" w:eastAsia="宋体" w:cs="Times New Roman"/>
          <w:b/>
          <w:bCs/>
        </w:rPr>
        <w:t>资料</w:t>
      </w:r>
      <w:r>
        <w:rPr>
          <w:rFonts w:hint="eastAsia" w:ascii="宋体" w:hAnsi="Courier New" w:eastAsia="宋体" w:cs="Times New Roman"/>
          <w:highlight w:val="none"/>
          <w:lang w:val="en-US" w:eastAsia="zh-CN"/>
        </w:rPr>
        <w:t>。</w:t>
      </w:r>
    </w:p>
    <w:p w14:paraId="2F9861A4">
      <w:pPr>
        <w:spacing w:line="360" w:lineRule="auto"/>
        <w:ind w:firstLine="420" w:firstLineChars="200"/>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.1营业执照副本复印件（需加盖公章）；</w:t>
      </w:r>
    </w:p>
    <w:p w14:paraId="7BCA2B1F">
      <w:pPr>
        <w:spacing w:line="360" w:lineRule="auto"/>
        <w:ind w:firstLine="420" w:firstLineChars="200"/>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.2投标函（附件1）；</w:t>
      </w:r>
    </w:p>
    <w:p w14:paraId="2ACA8D36">
      <w:pPr>
        <w:spacing w:line="360" w:lineRule="auto"/>
        <w:ind w:firstLine="420" w:firstLineChars="200"/>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1"/>
          <w:szCs w:val="21"/>
        </w:rPr>
        <w:t>（含法人身份证和被授权人身份证正反面复印件）和</w:t>
      </w:r>
      <w:r>
        <w:rPr>
          <w:rFonts w:hint="eastAsia" w:ascii="宋体" w:hAnsi="宋体" w:eastAsia="宋体" w:cs="宋体"/>
          <w:sz w:val="21"/>
          <w:szCs w:val="21"/>
        </w:rPr>
        <w:t>被授权人</w:t>
      </w:r>
      <w:r>
        <w:rPr>
          <w:rFonts w:hint="eastAsia" w:ascii="宋体" w:hAnsi="宋体" w:eastAsia="宋体" w:cs="宋体"/>
          <w:kern w:val="0"/>
          <w:sz w:val="21"/>
          <w:szCs w:val="21"/>
          <w:lang w:bidi="en-US"/>
        </w:rPr>
        <w:t>近6个月及以上在授权单位的社保缴纳证明</w:t>
      </w:r>
      <w:r>
        <w:rPr>
          <w:rFonts w:hint="eastAsia" w:ascii="宋体" w:hAnsi="宋体" w:eastAsia="宋体" w:cs="宋体"/>
          <w:b/>
          <w:color w:val="000000"/>
          <w:sz w:val="21"/>
          <w:szCs w:val="21"/>
        </w:rPr>
        <w:t>；</w:t>
      </w:r>
    </w:p>
    <w:p w14:paraId="3A86850A">
      <w:pPr>
        <w:spacing w:line="360" w:lineRule="auto"/>
        <w:ind w:firstLine="420" w:firstLineChars="200"/>
        <w:rPr>
          <w:rFonts w:ascii="宋体" w:hAnsi="宋体" w:eastAsia="宋体" w:cs="宋体"/>
          <w:b/>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1"/>
          <w:szCs w:val="21"/>
        </w:rPr>
        <w:t>；</w:t>
      </w:r>
    </w:p>
    <w:p w14:paraId="56D86A17">
      <w:pPr>
        <w:spacing w:line="360" w:lineRule="auto"/>
        <w:ind w:firstLine="420" w:firstLineChars="200"/>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.5近三年内在经营活动中</w:t>
      </w:r>
      <w:r>
        <w:rPr>
          <w:rFonts w:hint="eastAsia" w:hAnsi="宋体" w:eastAsia="宋体" w:cs="宋体"/>
          <w:color w:val="000000"/>
          <w:sz w:val="21"/>
          <w:szCs w:val="21"/>
        </w:rPr>
        <w:t>无与本项目有关的违法及重大违规</w:t>
      </w:r>
      <w:r>
        <w:rPr>
          <w:rFonts w:hint="eastAsia" w:ascii="宋体" w:hAnsi="宋体" w:eastAsia="宋体" w:cs="宋体"/>
          <w:color w:val="000000"/>
          <w:sz w:val="21"/>
          <w:szCs w:val="21"/>
        </w:rPr>
        <w:t>行为的声明；</w:t>
      </w:r>
    </w:p>
    <w:p w14:paraId="764C3044">
      <w:pPr>
        <w:spacing w:line="360" w:lineRule="auto"/>
        <w:ind w:firstLine="420" w:firstLineChars="200"/>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.6投标人在国家企业信用信息公示系统中无与本项目有关的行政处罚、经营异常和失信信息的声明；（附投标当日系统内相关截图）</w:t>
      </w:r>
    </w:p>
    <w:p w14:paraId="51AED567">
      <w:pPr>
        <w:spacing w:line="360" w:lineRule="auto"/>
        <w:ind w:firstLine="420" w:firstLineChars="200"/>
        <w:rPr>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.7</w:t>
      </w:r>
      <w:r>
        <w:rPr>
          <w:rFonts w:ascii="宋体" w:hAnsi="宋体" w:eastAsia="宋体" w:cs="宋体"/>
          <w:sz w:val="21"/>
          <w:szCs w:val="21"/>
        </w:rPr>
        <w:t>企业对外担保说明（写明贵单位对外有无对外担保和质押业务，需加盖公章）</w:t>
      </w:r>
      <w:r>
        <w:rPr>
          <w:rFonts w:hint="eastAsia" w:ascii="宋体" w:hAnsi="宋体" w:eastAsia="宋体" w:cs="宋体"/>
          <w:color w:val="000000"/>
          <w:sz w:val="21"/>
          <w:szCs w:val="21"/>
        </w:rPr>
        <w:t>；</w:t>
      </w:r>
    </w:p>
    <w:p w14:paraId="1DCF9BB4">
      <w:pPr>
        <w:spacing w:line="360" w:lineRule="auto"/>
        <w:ind w:firstLine="420" w:firstLineChars="200"/>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.8企业信用证明材料（征信中心出具的信用报告）；</w:t>
      </w:r>
    </w:p>
    <w:p w14:paraId="625CB261">
      <w:pPr>
        <w:spacing w:line="360" w:lineRule="auto"/>
        <w:ind w:firstLine="420" w:firstLineChars="200"/>
        <w:rPr>
          <w:rFonts w:ascii="宋体" w:hAnsi="宋体" w:eastAsia="宋体" w:cs="宋体"/>
          <w:color w:val="000000"/>
          <w:sz w:val="21"/>
          <w:szCs w:val="21"/>
          <w:highlight w:val="none"/>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.9企业最近半年的完税证明，并附</w:t>
      </w:r>
      <w:r>
        <w:rPr>
          <w:rFonts w:ascii="宋体" w:hAnsi="宋体" w:eastAsia="宋体" w:cs="宋体"/>
          <w:sz w:val="21"/>
          <w:szCs w:val="21"/>
        </w:rPr>
        <w:t>年度纳税信用评价信息（可从电子税务局查询截图，需加盖公章）</w:t>
      </w:r>
      <w:r>
        <w:rPr>
          <w:rFonts w:hint="eastAsia" w:ascii="宋体" w:hAnsi="宋体" w:eastAsia="宋体" w:cs="宋体"/>
          <w:color w:val="000000"/>
          <w:sz w:val="21"/>
          <w:szCs w:val="21"/>
        </w:rPr>
        <w:t>；</w:t>
      </w:r>
    </w:p>
    <w:p w14:paraId="1D84B1BF">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.10保密承诺函（附件4）；</w:t>
      </w:r>
    </w:p>
    <w:p w14:paraId="09495850">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.11</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202</w:t>
      </w:r>
      <w:r>
        <w:rPr>
          <w:rFonts w:hint="eastAsia" w:ascii="宋体" w:hAnsi="宋体" w:cs="宋体"/>
          <w:color w:val="000000"/>
          <w:sz w:val="21"/>
          <w:szCs w:val="21"/>
          <w:lang w:val="en-US" w:eastAsia="zh-CN"/>
        </w:rPr>
        <w:t>3</w:t>
      </w:r>
      <w:r>
        <w:rPr>
          <w:rFonts w:hint="eastAsia" w:ascii="宋体" w:hAnsi="宋体" w:eastAsia="宋体" w:cs="宋体"/>
          <w:color w:val="000000"/>
          <w:sz w:val="21"/>
          <w:szCs w:val="21"/>
        </w:rPr>
        <w:t>年</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月1日至今，企业近三年同类项目业绩证明，</w:t>
      </w:r>
      <w:r>
        <w:rPr>
          <w:rFonts w:ascii="宋体" w:hAnsi="宋体" w:eastAsia="宋体" w:cs="宋体"/>
          <w:sz w:val="21"/>
          <w:szCs w:val="21"/>
        </w:rPr>
        <w:t>须提供</w:t>
      </w:r>
      <w:r>
        <w:rPr>
          <w:rFonts w:hint="eastAsia" w:hAnsi="宋体" w:eastAsia="宋体" w:cs="宋体"/>
          <w:b/>
          <w:bCs/>
          <w:color w:val="000000"/>
          <w:kern w:val="0"/>
          <w:sz w:val="21"/>
          <w:szCs w:val="21"/>
        </w:rPr>
        <w:t>用户清单</w:t>
      </w:r>
      <w:r>
        <w:rPr>
          <w:rFonts w:ascii="宋体" w:hAnsi="宋体" w:eastAsia="宋体" w:cs="宋体"/>
          <w:sz w:val="21"/>
          <w:szCs w:val="21"/>
        </w:rPr>
        <w:t>、采购合同</w:t>
      </w:r>
      <w:r>
        <w:rPr>
          <w:rFonts w:hint="eastAsia" w:ascii="宋体" w:hAnsi="宋体" w:eastAsia="宋体" w:cs="宋体"/>
          <w:sz w:val="21"/>
          <w:szCs w:val="21"/>
        </w:rPr>
        <w:t>复印件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附件5</w:t>
      </w:r>
      <w:r>
        <w:rPr>
          <w:rFonts w:hint="eastAsia" w:ascii="宋体" w:hAnsi="宋体" w:eastAsia="宋体" w:cs="宋体"/>
          <w:sz w:val="21"/>
          <w:szCs w:val="21"/>
          <w:lang w:eastAsia="zh-CN"/>
        </w:rPr>
        <w:t>）</w:t>
      </w:r>
      <w:r>
        <w:rPr>
          <w:rFonts w:hint="eastAsia" w:ascii="宋体" w:hAnsi="宋体" w:eastAsia="宋体" w:cs="宋体"/>
          <w:color w:val="000000"/>
          <w:sz w:val="21"/>
          <w:szCs w:val="21"/>
        </w:rPr>
        <w:t>；</w:t>
      </w:r>
    </w:p>
    <w:p w14:paraId="3E77B17A">
      <w:pPr>
        <w:pStyle w:val="77"/>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211" w:firstLineChars="1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14:paraId="76B97D53">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yellow"/>
        </w:rPr>
      </w:pPr>
      <w:r>
        <w:rPr>
          <w:rFonts w:hint="eastAsia" w:cs="Times New Roman"/>
          <w:highlight w:val="none"/>
          <w:lang w:val="en-US" w:eastAsia="zh-CN"/>
        </w:rPr>
        <w:t>报名及招标文件的获取</w:t>
      </w:r>
    </w:p>
    <w:p w14:paraId="23C18C04">
      <w:pPr>
        <w:pStyle w:val="77"/>
        <w:keepNext w:val="0"/>
        <w:keepLines w:val="0"/>
        <w:pageBreakBefore w:val="0"/>
        <w:widowControl w:val="0"/>
        <w:numPr>
          <w:ilvl w:val="0"/>
          <w:numId w:val="11"/>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color w:val="auto"/>
          <w:highlight w:val="none"/>
          <w:lang w:val="en-US" w:eastAsia="zh-CN"/>
        </w:rPr>
      </w:pPr>
      <w:r>
        <w:rPr>
          <w:rFonts w:hint="eastAsia" w:ascii="宋体" w:hAnsi="Courier New" w:eastAsia="宋体" w:cs="Times New Roman"/>
          <w:highlight w:val="none"/>
          <w:lang w:val="en-US" w:eastAsia="zh-CN"/>
        </w:rPr>
        <w:t>发标时</w:t>
      </w:r>
      <w:r>
        <w:rPr>
          <w:rFonts w:hint="eastAsia" w:ascii="宋体" w:hAnsi="Courier New" w:eastAsia="宋体" w:cs="Times New Roman"/>
          <w:color w:val="auto"/>
          <w:highlight w:val="none"/>
          <w:lang w:val="en-US" w:eastAsia="zh-CN"/>
        </w:rPr>
        <w:t>间：202</w:t>
      </w:r>
      <w:r>
        <w:rPr>
          <w:rFonts w:hint="eastAsia" w:hAnsi="Courier New" w:cs="Times New Roman"/>
          <w:color w:val="auto"/>
          <w:highlight w:val="none"/>
          <w:lang w:val="en-US" w:eastAsia="zh-CN"/>
        </w:rPr>
        <w:t>6</w:t>
      </w:r>
      <w:r>
        <w:rPr>
          <w:rFonts w:hint="eastAsia" w:ascii="宋体" w:hAnsi="Courier New" w:eastAsia="宋体" w:cs="Times New Roman"/>
          <w:color w:val="auto"/>
          <w:highlight w:val="none"/>
          <w:lang w:val="en-US" w:eastAsia="zh-CN"/>
        </w:rPr>
        <w:t>年</w:t>
      </w:r>
      <w:r>
        <w:rPr>
          <w:rFonts w:hint="eastAsia" w:hAnsi="Courier New" w:cs="Times New Roman"/>
          <w:color w:val="auto"/>
          <w:highlight w:val="none"/>
          <w:lang w:val="en-US" w:eastAsia="zh-CN"/>
        </w:rPr>
        <w:t>7</w:t>
      </w:r>
      <w:r>
        <w:rPr>
          <w:rFonts w:hint="eastAsia" w:ascii="宋体" w:hAnsi="Courier New" w:eastAsia="宋体" w:cs="Times New Roman"/>
          <w:color w:val="auto"/>
          <w:highlight w:val="none"/>
          <w:lang w:val="en-US" w:eastAsia="zh-CN"/>
        </w:rPr>
        <w:t>月</w:t>
      </w:r>
      <w:r>
        <w:rPr>
          <w:rFonts w:hint="eastAsia" w:hAnsi="Courier New" w:cs="Times New Roman"/>
          <w:color w:val="auto"/>
          <w:highlight w:val="none"/>
          <w:lang w:val="en-US" w:eastAsia="zh-CN"/>
        </w:rPr>
        <w:t>23</w:t>
      </w:r>
      <w:r>
        <w:rPr>
          <w:rFonts w:hint="eastAsia" w:ascii="宋体" w:hAnsi="Courier New" w:eastAsia="宋体" w:cs="Times New Roman"/>
          <w:color w:val="auto"/>
          <w:highlight w:val="none"/>
          <w:lang w:val="en-US" w:eastAsia="zh-CN"/>
        </w:rPr>
        <w:t>日</w:t>
      </w:r>
      <w:bookmarkStart w:id="9" w:name="_GoBack"/>
      <w:bookmarkEnd w:id="9"/>
    </w:p>
    <w:p w14:paraId="04ACA6F8">
      <w:pPr>
        <w:pStyle w:val="77"/>
        <w:keepNext w:val="0"/>
        <w:keepLines w:val="0"/>
        <w:pageBreakBefore w:val="0"/>
        <w:widowControl w:val="0"/>
        <w:numPr>
          <w:ilvl w:val="0"/>
          <w:numId w:val="11"/>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发标方式：中国重汽官网</w:t>
      </w:r>
    </w:p>
    <w:p w14:paraId="44BC705F">
      <w:pPr>
        <w:pStyle w:val="77"/>
        <w:keepNext w:val="0"/>
        <w:keepLines w:val="0"/>
        <w:pageBreakBefore w:val="0"/>
        <w:widowControl w:val="0"/>
        <w:numPr>
          <w:ilvl w:val="0"/>
          <w:numId w:val="11"/>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投标</w:t>
      </w:r>
      <w:r>
        <w:rPr>
          <w:rFonts w:hint="eastAsia" w:cs="Times New Roman"/>
          <w:color w:val="auto"/>
          <w:highlight w:val="none"/>
          <w:lang w:val="en-US" w:eastAsia="zh-CN"/>
        </w:rPr>
        <w:t>报名</w:t>
      </w:r>
    </w:p>
    <w:p w14:paraId="22D0959D">
      <w:pPr>
        <w:pStyle w:val="77"/>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210" w:firstLineChars="100"/>
        <w:jc w:val="both"/>
        <w:textAlignment w:val="auto"/>
        <w:outlineLvl w:val="3"/>
        <w:rPr>
          <w:rFonts w:hint="eastAsia" w:ascii="宋体" w:hAnsi="Courier New" w:eastAsia="宋体" w:cs="Times New Roman"/>
          <w:color w:val="auto"/>
          <w:highlight w:val="none"/>
          <w:lang w:val="en-US" w:eastAsia="zh-CN"/>
        </w:rPr>
      </w:pPr>
      <w:r>
        <w:rPr>
          <w:rFonts w:hint="eastAsia" w:cs="Times New Roman"/>
          <w:color w:val="auto"/>
          <w:highlight w:val="none"/>
          <w:lang w:val="en-US" w:eastAsia="zh-CN"/>
        </w:rPr>
        <w:t>应标截止时间：</w:t>
      </w:r>
      <w:r>
        <w:rPr>
          <w:rFonts w:hint="eastAsia" w:eastAsia="宋体" w:cs="宋体"/>
          <w:color w:val="auto"/>
          <w:highlight w:val="none"/>
          <w:u w:val="single"/>
        </w:rPr>
        <w:t>202</w:t>
      </w:r>
      <w:r>
        <w:rPr>
          <w:rFonts w:hint="eastAsia" w:cs="宋体"/>
          <w:color w:val="auto"/>
          <w:highlight w:val="none"/>
          <w:u w:val="single"/>
          <w:lang w:val="en-US" w:eastAsia="zh-CN"/>
        </w:rPr>
        <w:t>6</w:t>
      </w:r>
      <w:r>
        <w:rPr>
          <w:rFonts w:hint="eastAsia" w:eastAsia="宋体" w:cs="宋体"/>
          <w:color w:val="auto"/>
          <w:highlight w:val="none"/>
          <w:u w:val="single"/>
        </w:rPr>
        <w:t>年</w:t>
      </w:r>
      <w:r>
        <w:rPr>
          <w:rFonts w:hint="eastAsia" w:cs="宋体"/>
          <w:color w:val="auto"/>
          <w:highlight w:val="none"/>
          <w:u w:val="single"/>
          <w:lang w:val="en-US" w:eastAsia="zh-CN"/>
        </w:rPr>
        <w:t>7</w:t>
      </w:r>
      <w:r>
        <w:rPr>
          <w:rFonts w:hint="eastAsia" w:eastAsia="宋体" w:cs="宋体"/>
          <w:color w:val="auto"/>
          <w:highlight w:val="none"/>
          <w:u w:val="single"/>
        </w:rPr>
        <w:t>月</w:t>
      </w:r>
      <w:r>
        <w:rPr>
          <w:rFonts w:hint="eastAsia" w:cs="宋体"/>
          <w:color w:val="auto"/>
          <w:highlight w:val="none"/>
          <w:u w:val="single"/>
          <w:lang w:val="en-US" w:eastAsia="zh-CN"/>
        </w:rPr>
        <w:t>30</w:t>
      </w:r>
      <w:r>
        <w:rPr>
          <w:rFonts w:hint="eastAsia" w:eastAsia="宋体" w:cs="宋体"/>
          <w:color w:val="auto"/>
          <w:highlight w:val="none"/>
          <w:u w:val="single"/>
        </w:rPr>
        <w:t>日</w:t>
      </w:r>
      <w:r>
        <w:rPr>
          <w:rFonts w:hint="eastAsia" w:cs="宋体"/>
          <w:color w:val="auto"/>
          <w:highlight w:val="none"/>
          <w:u w:val="single"/>
          <w:lang w:val="en-US" w:eastAsia="zh-CN"/>
        </w:rPr>
        <w:t>17</w:t>
      </w:r>
      <w:r>
        <w:rPr>
          <w:rFonts w:hint="eastAsia"/>
          <w:color w:val="auto"/>
          <w:highlight w:val="none"/>
          <w:u w:val="single"/>
          <w:lang w:val="en-US" w:eastAsia="zh-CN"/>
        </w:rPr>
        <w:t>:00:00</w:t>
      </w:r>
      <w:r>
        <w:rPr>
          <w:rFonts w:hint="default" w:ascii="宋体" w:hAnsi="Courier New" w:eastAsia="宋体" w:cs="Times New Roman"/>
          <w:color w:val="auto"/>
          <w:highlight w:val="none"/>
          <w:u w:val="single"/>
          <w:lang w:val="en-US" w:eastAsia="zh-CN"/>
        </w:rPr>
        <w:t>（北京时间）</w:t>
      </w:r>
      <w:r>
        <w:rPr>
          <w:rFonts w:hint="eastAsia" w:cs="Times New Roman"/>
          <w:color w:val="auto"/>
          <w:highlight w:val="none"/>
          <w:u w:val="single"/>
          <w:lang w:val="en-US" w:eastAsia="zh-CN"/>
        </w:rPr>
        <w:t>；</w:t>
      </w:r>
    </w:p>
    <w:p w14:paraId="100BE237">
      <w:pPr>
        <w:pStyle w:val="77"/>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210" w:leftChars="100" w:firstLine="0" w:firstLineChars="0"/>
        <w:jc w:val="both"/>
        <w:textAlignment w:val="auto"/>
        <w:outlineLvl w:val="3"/>
        <w:rPr>
          <w:rFonts w:hint="eastAsia" w:cs="Times New Roman"/>
          <w:color w:val="auto"/>
          <w:highlight w:val="none"/>
          <w:lang w:val="en-US" w:eastAsia="zh-CN"/>
        </w:rPr>
      </w:pPr>
      <w:r>
        <w:rPr>
          <w:rFonts w:hint="eastAsia" w:cs="宋体"/>
          <w:color w:val="auto"/>
          <w:sz w:val="21"/>
          <w:szCs w:val="21"/>
          <w:highlight w:val="none"/>
          <w:lang w:val="en-US" w:eastAsia="zh-CN"/>
        </w:rPr>
        <w:t>报名方式：</w:t>
      </w:r>
      <w:r>
        <w:rPr>
          <w:rFonts w:hint="eastAsia" w:eastAsia="宋体" w:cs="宋体"/>
          <w:color w:val="auto"/>
          <w:sz w:val="21"/>
          <w:szCs w:val="21"/>
          <w:highlight w:val="none"/>
          <w:lang w:val="en-US" w:eastAsia="zh-CN"/>
        </w:rPr>
        <w:t>拟</w:t>
      </w:r>
      <w:r>
        <w:rPr>
          <w:rFonts w:hint="eastAsia" w:cs="Times New Roman"/>
          <w:color w:val="auto"/>
          <w:highlight w:val="none"/>
          <w:lang w:val="en-US" w:eastAsia="zh-CN"/>
        </w:rPr>
        <w:t>投标</w:t>
      </w:r>
      <w:r>
        <w:rPr>
          <w:rFonts w:hint="eastAsia" w:eastAsia="宋体" w:cs="宋体"/>
          <w:color w:val="auto"/>
          <w:sz w:val="21"/>
          <w:szCs w:val="21"/>
          <w:highlight w:val="none"/>
          <w:lang w:val="en-US" w:eastAsia="zh-CN"/>
        </w:rPr>
        <w:t>人根据招标人在中国重汽官网公开媒体上发布的招标信息，在</w:t>
      </w:r>
      <w:r>
        <w:rPr>
          <w:rFonts w:hint="eastAsia" w:eastAsia="宋体" w:cs="宋体"/>
          <w:b/>
          <w:bCs/>
          <w:color w:val="auto"/>
          <w:sz w:val="21"/>
          <w:szCs w:val="21"/>
          <w:highlight w:val="none"/>
          <w:lang w:val="en-US" w:eastAsia="zh-CN"/>
        </w:rPr>
        <w:t>“中国重汽e采通”</w:t>
      </w:r>
      <w:r>
        <w:rPr>
          <w:rFonts w:hint="eastAsia" w:eastAsia="宋体" w:cs="宋体"/>
          <w:color w:val="auto"/>
          <w:sz w:val="21"/>
          <w:szCs w:val="21"/>
          <w:highlight w:val="none"/>
          <w:lang w:val="en-US" w:eastAsia="zh-CN"/>
        </w:rPr>
        <w:t>平台报名。具体流程如下：</w:t>
      </w:r>
    </w:p>
    <w:p w14:paraId="4F779DBE">
      <w:pPr>
        <w:pStyle w:val="77"/>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color w:val="auto"/>
          <w:highlight w:val="none"/>
          <w:lang w:val="en-US" w:eastAsia="zh-CN"/>
        </w:rPr>
      </w:pPr>
      <w:r>
        <w:rPr>
          <w:rFonts w:hint="eastAsia" w:cs="宋体"/>
          <w:color w:val="auto"/>
          <w:sz w:val="21"/>
          <w:szCs w:val="21"/>
          <w:highlight w:val="none"/>
          <w:lang w:val="en-US" w:eastAsia="zh-CN"/>
        </w:rPr>
        <w:t>①</w:t>
      </w:r>
      <w:r>
        <w:rPr>
          <w:rFonts w:hint="eastAsia" w:eastAsia="宋体" w:cs="宋体"/>
          <w:color w:val="auto"/>
          <w:sz w:val="21"/>
          <w:szCs w:val="21"/>
          <w:highlight w:val="none"/>
          <w:lang w:val="en-US" w:eastAsia="zh-CN"/>
        </w:rPr>
        <w:t>系统注册与信息维护</w:t>
      </w:r>
    </w:p>
    <w:p w14:paraId="2B0D73C8">
      <w:pPr>
        <w:pStyle w:val="77"/>
        <w:keepNext w:val="0"/>
        <w:keepLines w:val="0"/>
        <w:pageBreakBefore w:val="0"/>
        <w:widowControl w:val="0"/>
        <w:numPr>
          <w:ilvl w:val="0"/>
          <w:numId w:val="13"/>
        </w:numPr>
        <w:kinsoku/>
        <w:wordWrap/>
        <w:overflowPunct/>
        <w:topLinePunct w:val="0"/>
        <w:autoSpaceDE/>
        <w:autoSpaceDN/>
        <w:bidi w:val="0"/>
        <w:adjustRightInd/>
        <w:snapToGrid/>
        <w:spacing w:line="400" w:lineRule="exact"/>
        <w:ind w:left="1472" w:leftChars="500" w:hanging="422" w:hangingChars="200"/>
        <w:jc w:val="both"/>
        <w:textAlignment w:val="auto"/>
        <w:rPr>
          <w:rFonts w:hint="eastAsia" w:cs="Times New Roman"/>
          <w:color w:val="auto"/>
          <w:highlight w:val="none"/>
          <w:lang w:val="en-US" w:eastAsia="zh-CN"/>
        </w:rPr>
      </w:pPr>
      <w:r>
        <w:rPr>
          <w:rFonts w:hint="eastAsia" w:cs="Times New Roman"/>
          <w:b/>
          <w:bCs/>
          <w:color w:val="auto"/>
          <w:highlight w:val="none"/>
          <w:lang w:val="en-US" w:eastAsia="zh-CN"/>
        </w:rPr>
        <w:t>首次注册</w:t>
      </w:r>
      <w:r>
        <w:rPr>
          <w:rFonts w:hint="eastAsia" w:cs="Times New Roman"/>
          <w:b w:val="0"/>
          <w:bCs w:val="0"/>
          <w:color w:val="auto"/>
          <w:highlight w:val="none"/>
          <w:lang w:val="en-US" w:eastAsia="zh-CN"/>
        </w:rPr>
        <w:t>供应商</w:t>
      </w:r>
      <w:r>
        <w:rPr>
          <w:rFonts w:hint="eastAsia" w:cs="Times New Roman"/>
          <w:b/>
          <w:bCs/>
          <w:color w:val="auto"/>
          <w:highlight w:val="none"/>
          <w:lang w:val="en-US" w:eastAsia="zh-CN"/>
        </w:rPr>
        <w:t>：</w:t>
      </w:r>
      <w:r>
        <w:rPr>
          <w:rFonts w:hint="eastAsia" w:cs="Times New Roman"/>
          <w:color w:val="auto"/>
          <w:highlight w:val="none"/>
          <w:lang w:val="en-US" w:eastAsia="zh-CN"/>
        </w:rPr>
        <w:t>请根据《SRM非生产供应商注册手册》（附件5）完成平台账号注册。</w:t>
      </w:r>
    </w:p>
    <w:p w14:paraId="41B17194">
      <w:pPr>
        <w:pStyle w:val="77"/>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1472" w:leftChars="500" w:hanging="422" w:hangingChars="200"/>
        <w:jc w:val="both"/>
        <w:textAlignment w:val="auto"/>
        <w:rPr>
          <w:rFonts w:hint="eastAsia" w:cs="Times New Roman"/>
          <w:color w:val="auto"/>
          <w:highlight w:val="none"/>
          <w:lang w:val="en-US" w:eastAsia="zh-CN"/>
        </w:rPr>
      </w:pPr>
      <w:r>
        <w:rPr>
          <w:rFonts w:hint="eastAsia" w:cs="Times New Roman"/>
          <w:b/>
          <w:bCs/>
          <w:color w:val="auto"/>
          <w:highlight w:val="none"/>
          <w:lang w:val="en-US" w:eastAsia="zh-CN"/>
        </w:rPr>
        <w:t>已注册供应商：</w:t>
      </w:r>
      <w:r>
        <w:rPr>
          <w:rFonts w:hint="eastAsia" w:cs="Times New Roman"/>
          <w:color w:val="auto"/>
          <w:highlight w:val="none"/>
          <w:lang w:val="en-US" w:eastAsia="zh-CN"/>
        </w:rPr>
        <w:t>请登录系统核对系统中</w:t>
      </w:r>
      <w:r>
        <w:rPr>
          <w:rFonts w:hint="eastAsia" w:cs="Times New Roman"/>
          <w:b/>
          <w:bCs/>
          <w:color w:val="auto"/>
          <w:highlight w:val="none"/>
          <w:lang w:val="en-US" w:eastAsia="zh-CN"/>
        </w:rPr>
        <w:t>2023-2025年度财务数据</w:t>
      </w:r>
      <w:r>
        <w:rPr>
          <w:rFonts w:hint="eastAsia" w:cs="Times New Roman"/>
          <w:color w:val="auto"/>
          <w:highlight w:val="none"/>
          <w:lang w:val="en-US" w:eastAsia="zh-CN"/>
        </w:rPr>
        <w:t>。</w:t>
      </w:r>
      <w:r>
        <w:rPr>
          <w:rFonts w:hint="default" w:cs="Times New Roman"/>
          <w:color w:val="auto"/>
          <w:highlight w:val="none"/>
          <w:lang w:val="en-US" w:eastAsia="zh-CN"/>
        </w:rPr>
        <w:t>如尚未填写或信息不全，请参照《SRM非生产供应商注册手册》（附件</w:t>
      </w:r>
      <w:r>
        <w:rPr>
          <w:rFonts w:hint="eastAsia" w:cs="Times New Roman"/>
          <w:color w:val="auto"/>
          <w:highlight w:val="none"/>
          <w:lang w:val="en-US" w:eastAsia="zh-CN"/>
        </w:rPr>
        <w:t>5</w:t>
      </w:r>
      <w:r>
        <w:rPr>
          <w:rFonts w:hint="default" w:cs="Times New Roman"/>
          <w:color w:val="auto"/>
          <w:highlight w:val="none"/>
          <w:lang w:val="en-US" w:eastAsia="zh-CN"/>
        </w:rPr>
        <w:t>）及时进行补充与更新，确保信息真实、完整。</w:t>
      </w:r>
    </w:p>
    <w:p w14:paraId="0480171F">
      <w:pPr>
        <w:pStyle w:val="77"/>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1470" w:leftChars="500" w:hanging="420" w:hangingChars="200"/>
        <w:jc w:val="both"/>
        <w:textAlignment w:val="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请投标人确认中国重汽e采通系统中供应商信息完整、准确，因供应商信息不全或错误导致的报名不成功，由投标人自行承担。</w:t>
      </w:r>
    </w:p>
    <w:p w14:paraId="56C53AFD">
      <w:pPr>
        <w:pStyle w:val="77"/>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color w:val="auto"/>
          <w:highlight w:val="none"/>
          <w:lang w:val="en-US" w:eastAsia="zh-CN"/>
        </w:rPr>
      </w:pPr>
      <w:r>
        <w:rPr>
          <w:rFonts w:hint="eastAsia" w:cs="Times New Roman"/>
          <w:color w:val="auto"/>
          <w:highlight w:val="none"/>
          <w:lang w:val="en-US" w:eastAsia="zh-CN"/>
        </w:rPr>
        <w:t>②应标流程</w:t>
      </w:r>
    </w:p>
    <w:p w14:paraId="01846438">
      <w:pPr>
        <w:pStyle w:val="77"/>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default" w:cs="Times New Roman"/>
          <w:b/>
          <w:bCs/>
          <w:color w:val="auto"/>
          <w:highlight w:val="none"/>
          <w:lang w:val="en-US" w:eastAsia="zh-CN"/>
        </w:rPr>
      </w:pPr>
      <w:r>
        <w:rPr>
          <w:rFonts w:hint="eastAsia" w:cs="Times New Roman"/>
          <w:color w:val="auto"/>
          <w:highlight w:val="none"/>
          <w:lang w:val="en-US" w:eastAsia="zh-CN"/>
        </w:rPr>
        <w:t>注册及财务数据维护完成后，参照《SRM系统供应商用户手册》（附件6）登录平台，进入“供应商应标”模块，选择对应项目点击“应标”，并按照本公告第二部分</w:t>
      </w:r>
      <w:r>
        <w:rPr>
          <w:rFonts w:hint="eastAsia" w:cs="Times New Roman"/>
          <w:b/>
          <w:bCs/>
          <w:color w:val="auto"/>
          <w:highlight w:val="none"/>
          <w:lang w:val="en-US" w:eastAsia="zh-CN"/>
        </w:rPr>
        <w:t>“应标文件的编制”</w:t>
      </w:r>
      <w:r>
        <w:rPr>
          <w:rFonts w:hint="eastAsia" w:cs="Times New Roman"/>
          <w:color w:val="auto"/>
          <w:highlight w:val="none"/>
          <w:lang w:val="en-US" w:eastAsia="zh-CN"/>
        </w:rPr>
        <w:t>要求准备资料并上传。</w:t>
      </w:r>
      <w:r>
        <w:rPr>
          <w:rFonts w:hint="eastAsia" w:cs="Times New Roman"/>
          <w:b/>
          <w:bCs/>
          <w:color w:val="auto"/>
          <w:highlight w:val="none"/>
          <w:lang w:val="en-US" w:eastAsia="zh-CN"/>
        </w:rPr>
        <w:t>资质审查通过后，视为报名成功（是否为代理商请如实选择，若为代理商应标，请在应标后联系商务联系人）。</w:t>
      </w:r>
    </w:p>
    <w:p w14:paraId="6C035143">
      <w:pPr>
        <w:pStyle w:val="77"/>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eastAsia" w:cs="Times New Roman"/>
          <w:b/>
          <w:bCs/>
          <w:color w:val="auto"/>
          <w:highlight w:val="none"/>
          <w:lang w:val="en-US" w:eastAsia="zh-CN"/>
        </w:rPr>
      </w:pPr>
      <w:r>
        <w:rPr>
          <w:rFonts w:hint="eastAsia" w:cs="Times New Roman"/>
          <w:color w:val="auto"/>
          <w:highlight w:val="none"/>
          <w:lang w:val="en-US" w:eastAsia="zh-CN"/>
        </w:rPr>
        <w:t>如资质审查未通过，请按审核意见修改后重新上传。请注意：</w:t>
      </w:r>
      <w:r>
        <w:rPr>
          <w:rFonts w:hint="eastAsia" w:cs="Times New Roman"/>
          <w:b/>
          <w:bCs/>
          <w:color w:val="auto"/>
          <w:highlight w:val="none"/>
          <w:lang w:val="en-US" w:eastAsia="zh-CN"/>
        </w:rPr>
        <w:t>应标截止时间后将无法再次上传或修改应标文件。</w:t>
      </w:r>
    </w:p>
    <w:p w14:paraId="082866B2">
      <w:pPr>
        <w:pStyle w:val="77"/>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color w:val="auto"/>
          <w:highlight w:val="none"/>
        </w:rPr>
      </w:pPr>
      <w:r>
        <w:rPr>
          <w:rFonts w:hint="eastAsia" w:eastAsia="宋体" w:cs="宋体"/>
          <w:b/>
          <w:bCs/>
          <w:color w:val="auto"/>
          <w:highlight w:val="none"/>
        </w:rPr>
        <w:t>注：请务必在应标截止时间前完成注册及应标操作，注册审核需2-4日，</w:t>
      </w:r>
      <w:r>
        <w:rPr>
          <w:rFonts w:hint="eastAsia" w:cs="宋体"/>
          <w:b/>
          <w:bCs/>
          <w:color w:val="auto"/>
          <w:highlight w:val="none"/>
          <w:lang w:val="en-US" w:eastAsia="zh-CN"/>
        </w:rPr>
        <w:t>财务数据变更审核需1-2日，</w:t>
      </w:r>
      <w:r>
        <w:rPr>
          <w:rFonts w:hint="eastAsia" w:eastAsia="宋体" w:cs="宋体"/>
          <w:b/>
          <w:bCs/>
          <w:color w:val="auto"/>
          <w:highlight w:val="none"/>
        </w:rPr>
        <w:t>应标截止时间精确到秒，逾期将无法应标。请自行掌握时间，避免无法应标。</w:t>
      </w:r>
    </w:p>
    <w:p w14:paraId="2DC106E1">
      <w:pPr>
        <w:pStyle w:val="77"/>
        <w:keepNext w:val="0"/>
        <w:keepLines w:val="0"/>
        <w:pageBreakBefore w:val="0"/>
        <w:widowControl w:val="0"/>
        <w:numPr>
          <w:ilvl w:val="0"/>
          <w:numId w:val="11"/>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疑问</w:t>
      </w:r>
      <w:r>
        <w:rPr>
          <w:rFonts w:hint="eastAsia" w:cs="Times New Roman"/>
          <w:color w:val="auto"/>
          <w:highlight w:val="none"/>
          <w:lang w:val="en-US" w:eastAsia="zh-CN"/>
        </w:rPr>
        <w:t>提交：</w:t>
      </w:r>
    </w:p>
    <w:p w14:paraId="6F38B2E2">
      <w:pPr>
        <w:pStyle w:val="77"/>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color w:val="auto"/>
          <w:highlight w:val="none"/>
          <w:lang w:val="en-US" w:eastAsia="zh-CN"/>
        </w:rPr>
      </w:pPr>
      <w:r>
        <w:rPr>
          <w:rFonts w:hint="eastAsia" w:cs="Times New Roman"/>
          <w:color w:val="auto"/>
          <w:highlight w:val="none"/>
          <w:lang w:val="en-US" w:eastAsia="zh-CN"/>
        </w:rPr>
        <w:t>提交截止</w:t>
      </w:r>
      <w:r>
        <w:rPr>
          <w:rFonts w:hint="eastAsia" w:ascii="宋体" w:hAnsi="Courier New" w:eastAsia="宋体" w:cs="Times New Roman"/>
          <w:color w:val="auto"/>
          <w:highlight w:val="none"/>
          <w:lang w:val="en-US" w:eastAsia="zh-CN"/>
        </w:rPr>
        <w:t>时间：</w:t>
      </w:r>
      <w:r>
        <w:rPr>
          <w:rFonts w:hint="eastAsia" w:ascii="宋体" w:hAnsi="Courier New" w:eastAsia="宋体" w:cs="Times New Roman"/>
          <w:color w:val="auto"/>
          <w:highlight w:val="none"/>
          <w:u w:val="none"/>
          <w:lang w:val="en-US" w:eastAsia="zh-CN"/>
        </w:rPr>
        <w:t>20</w:t>
      </w:r>
      <w:r>
        <w:rPr>
          <w:rFonts w:hint="eastAsia" w:cs="Times New Roman"/>
          <w:color w:val="auto"/>
          <w:highlight w:val="none"/>
          <w:u w:val="none"/>
          <w:lang w:val="en-US" w:eastAsia="zh-CN"/>
        </w:rPr>
        <w:t>26</w:t>
      </w:r>
      <w:r>
        <w:rPr>
          <w:rFonts w:hint="eastAsia" w:ascii="宋体" w:hAnsi="Courier New" w:eastAsia="宋体" w:cs="Times New Roman"/>
          <w:color w:val="auto"/>
          <w:highlight w:val="none"/>
          <w:u w:val="none"/>
          <w:lang w:val="en-US" w:eastAsia="zh-CN"/>
        </w:rPr>
        <w:t>年</w:t>
      </w:r>
      <w:r>
        <w:rPr>
          <w:rFonts w:hint="eastAsia" w:hAnsi="Courier New" w:cs="Times New Roman"/>
          <w:color w:val="auto"/>
          <w:highlight w:val="none"/>
          <w:u w:val="none"/>
          <w:lang w:val="en-US" w:eastAsia="zh-CN"/>
        </w:rPr>
        <w:t>7</w:t>
      </w:r>
      <w:r>
        <w:rPr>
          <w:rFonts w:hint="eastAsia" w:ascii="宋体" w:hAnsi="Courier New" w:eastAsia="宋体" w:cs="Times New Roman"/>
          <w:color w:val="auto"/>
          <w:highlight w:val="none"/>
          <w:u w:val="none"/>
          <w:lang w:val="en-US" w:eastAsia="zh-CN"/>
        </w:rPr>
        <w:t>月</w:t>
      </w:r>
      <w:r>
        <w:rPr>
          <w:rFonts w:hint="eastAsia" w:hAnsi="Courier New" w:cs="Times New Roman"/>
          <w:color w:val="auto"/>
          <w:highlight w:val="none"/>
          <w:u w:val="none"/>
          <w:lang w:val="en-US" w:eastAsia="zh-CN"/>
        </w:rPr>
        <w:t>28</w:t>
      </w:r>
      <w:r>
        <w:rPr>
          <w:rFonts w:hint="eastAsia" w:ascii="宋体" w:hAnsi="Courier New" w:eastAsia="宋体" w:cs="Times New Roman"/>
          <w:color w:val="auto"/>
          <w:highlight w:val="none"/>
          <w:u w:val="none"/>
          <w:lang w:val="en-US" w:eastAsia="zh-CN"/>
        </w:rPr>
        <w:t>日</w:t>
      </w:r>
      <w:r>
        <w:rPr>
          <w:rFonts w:hint="default" w:ascii="宋体" w:hAnsi="Courier New" w:eastAsia="宋体" w:cs="Times New Roman"/>
          <w:color w:val="auto"/>
          <w:highlight w:val="none"/>
          <w:u w:val="none"/>
          <w:lang w:val="en-US" w:eastAsia="zh-CN"/>
        </w:rPr>
        <w:t>12:00</w:t>
      </w:r>
      <w:r>
        <w:rPr>
          <w:rFonts w:hint="eastAsia"/>
          <w:color w:val="auto"/>
          <w:highlight w:val="none"/>
          <w:u w:val="none"/>
          <w:lang w:val="en-US" w:eastAsia="zh-CN"/>
        </w:rPr>
        <w:t>:00</w:t>
      </w:r>
      <w:r>
        <w:rPr>
          <w:rFonts w:hint="default" w:ascii="宋体" w:hAnsi="Courier New" w:eastAsia="宋体" w:cs="Times New Roman"/>
          <w:color w:val="auto"/>
          <w:highlight w:val="none"/>
          <w:u w:val="none"/>
          <w:lang w:val="en-US" w:eastAsia="zh-CN"/>
        </w:rPr>
        <w:t>（北京时间）</w:t>
      </w:r>
      <w:r>
        <w:rPr>
          <w:rFonts w:hint="eastAsia" w:cs="Times New Roman"/>
          <w:color w:val="auto"/>
          <w:highlight w:val="none"/>
          <w:u w:val="none"/>
          <w:lang w:val="en-US" w:eastAsia="zh-CN"/>
        </w:rPr>
        <w:t>；</w:t>
      </w:r>
    </w:p>
    <w:p w14:paraId="7860A805">
      <w:pPr>
        <w:pStyle w:val="77"/>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color w:val="auto"/>
          <w:highlight w:val="none"/>
          <w:lang w:val="en-US" w:eastAsia="zh-CN"/>
        </w:rPr>
      </w:pPr>
      <w:r>
        <w:rPr>
          <w:rFonts w:hint="eastAsia" w:cs="Times New Roman"/>
          <w:color w:val="auto"/>
          <w:highlight w:val="none"/>
          <w:lang w:val="en-US" w:eastAsia="zh-CN"/>
        </w:rPr>
        <w:t>提交</w:t>
      </w:r>
      <w:r>
        <w:rPr>
          <w:rFonts w:hint="eastAsia" w:ascii="宋体" w:hAnsi="Courier New" w:eastAsia="宋体" w:cs="Times New Roman"/>
          <w:color w:val="auto"/>
          <w:highlight w:val="none"/>
          <w:lang w:val="en-US" w:eastAsia="zh-CN"/>
        </w:rPr>
        <w:t>方式</w:t>
      </w:r>
      <w:r>
        <w:rPr>
          <w:rFonts w:hint="eastAsia" w:cs="Times New Roman"/>
          <w:color w:val="auto"/>
          <w:highlight w:val="none"/>
          <w:lang w:val="en-US" w:eastAsia="zh-CN"/>
        </w:rPr>
        <w:t>：将答疑问题以word文件格式发送至联系人邮件内，并电话联系工作人员查收，</w:t>
      </w:r>
      <w:r>
        <w:rPr>
          <w:rFonts w:hint="eastAsia" w:cs="Times New Roman"/>
          <w:b/>
          <w:bCs/>
          <w:color w:val="auto"/>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698AA9EF">
      <w:pPr>
        <w:pStyle w:val="77"/>
        <w:keepNext w:val="0"/>
        <w:keepLines w:val="0"/>
        <w:pageBreakBefore w:val="0"/>
        <w:widowControl w:val="0"/>
        <w:numPr>
          <w:ilvl w:val="0"/>
          <w:numId w:val="11"/>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答疑、澄清和修改文件</w:t>
      </w:r>
      <w:r>
        <w:rPr>
          <w:rFonts w:hint="eastAsia" w:cs="Times New Roman"/>
          <w:color w:val="auto"/>
          <w:highlight w:val="none"/>
          <w:lang w:val="en-US" w:eastAsia="zh-CN"/>
        </w:rPr>
        <w:t>的获取</w:t>
      </w:r>
    </w:p>
    <w:p w14:paraId="3B474890">
      <w:pPr>
        <w:pStyle w:val="77"/>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color w:val="auto"/>
          <w:highlight w:val="none"/>
          <w:lang w:val="en-US" w:eastAsia="zh-CN"/>
        </w:rPr>
      </w:pPr>
      <w:r>
        <w:rPr>
          <w:rFonts w:hint="eastAsia" w:cs="Times New Roman"/>
          <w:color w:val="auto"/>
          <w:highlight w:val="none"/>
          <w:lang w:val="en-US" w:eastAsia="zh-CN"/>
        </w:rPr>
        <w:t>获取</w:t>
      </w:r>
      <w:r>
        <w:rPr>
          <w:rFonts w:hint="eastAsia" w:ascii="宋体" w:hAnsi="Courier New" w:eastAsia="宋体" w:cs="Times New Roman"/>
          <w:color w:val="auto"/>
          <w:highlight w:val="none"/>
          <w:lang w:val="en-US" w:eastAsia="zh-CN"/>
        </w:rPr>
        <w:t>时间：</w:t>
      </w:r>
      <w:r>
        <w:rPr>
          <w:rFonts w:hint="eastAsia" w:ascii="宋体" w:hAnsi="Courier New" w:eastAsia="宋体" w:cs="Times New Roman"/>
          <w:color w:val="auto"/>
          <w:highlight w:val="none"/>
          <w:u w:val="none"/>
          <w:lang w:val="en-US" w:eastAsia="zh-CN"/>
        </w:rPr>
        <w:t>20</w:t>
      </w:r>
      <w:r>
        <w:rPr>
          <w:rFonts w:hint="eastAsia" w:cs="Times New Roman"/>
          <w:color w:val="auto"/>
          <w:highlight w:val="none"/>
          <w:u w:val="none"/>
          <w:lang w:val="en-US" w:eastAsia="zh-CN"/>
        </w:rPr>
        <w:t>26</w:t>
      </w:r>
      <w:r>
        <w:rPr>
          <w:rFonts w:hint="eastAsia" w:ascii="宋体" w:hAnsi="Courier New" w:eastAsia="宋体" w:cs="Times New Roman"/>
          <w:color w:val="auto"/>
          <w:highlight w:val="none"/>
          <w:u w:val="none"/>
          <w:lang w:val="en-US" w:eastAsia="zh-CN"/>
        </w:rPr>
        <w:t>年</w:t>
      </w:r>
      <w:r>
        <w:rPr>
          <w:rFonts w:hint="eastAsia" w:hAnsi="Courier New" w:cs="Times New Roman"/>
          <w:color w:val="auto"/>
          <w:highlight w:val="none"/>
          <w:u w:val="none"/>
          <w:lang w:val="en-US" w:eastAsia="zh-CN"/>
        </w:rPr>
        <w:t>7</w:t>
      </w:r>
      <w:r>
        <w:rPr>
          <w:rFonts w:hint="eastAsia" w:cs="Times New Roman"/>
          <w:color w:val="auto"/>
          <w:highlight w:val="none"/>
          <w:u w:val="none"/>
          <w:lang w:val="en-US" w:eastAsia="zh-CN"/>
        </w:rPr>
        <w:t>月28日</w:t>
      </w:r>
      <w:r>
        <w:rPr>
          <w:rFonts w:hint="default" w:ascii="宋体" w:hAnsi="Courier New" w:eastAsia="宋体" w:cs="Times New Roman"/>
          <w:color w:val="auto"/>
          <w:highlight w:val="none"/>
          <w:u w:val="none"/>
          <w:lang w:val="en-US" w:eastAsia="zh-CN"/>
        </w:rPr>
        <w:t>17:00</w:t>
      </w:r>
      <w:r>
        <w:rPr>
          <w:rFonts w:hint="eastAsia" w:ascii="宋体" w:hAnsi="Courier New" w:eastAsia="宋体" w:cs="Times New Roman"/>
          <w:color w:val="auto"/>
          <w:highlight w:val="none"/>
          <w:u w:val="none"/>
          <w:lang w:val="en-US" w:eastAsia="zh-CN"/>
        </w:rPr>
        <w:t>前</w:t>
      </w:r>
      <w:r>
        <w:rPr>
          <w:rFonts w:hint="eastAsia" w:cs="Times New Roman"/>
          <w:color w:val="auto"/>
          <w:highlight w:val="none"/>
          <w:u w:val="none"/>
          <w:lang w:val="en-US" w:eastAsia="zh-CN"/>
        </w:rPr>
        <w:t>；</w:t>
      </w:r>
    </w:p>
    <w:p w14:paraId="492F75CC">
      <w:pPr>
        <w:pStyle w:val="77"/>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eastAsia="宋体" w:cs="宋体"/>
          <w:b/>
          <w:bCs/>
          <w:color w:val="auto"/>
          <w:highlight w:val="none"/>
        </w:rPr>
      </w:pPr>
      <w:r>
        <w:rPr>
          <w:rFonts w:hint="eastAsia" w:cs="Times New Roman"/>
          <w:color w:val="auto"/>
          <w:highlight w:val="none"/>
          <w:lang w:val="en-US" w:eastAsia="zh-CN"/>
        </w:rPr>
        <w:t>获取</w:t>
      </w:r>
      <w:r>
        <w:rPr>
          <w:rFonts w:hint="eastAsia" w:ascii="宋体" w:hAnsi="Courier New" w:eastAsia="宋体" w:cs="Times New Roman"/>
          <w:color w:val="auto"/>
          <w:highlight w:val="none"/>
          <w:lang w:val="en-US" w:eastAsia="zh-CN"/>
        </w:rPr>
        <w:t>方式：招标人将以电子邮件的方式将招标文件的答疑澄清文件发送至答疑文件提交时登记的电子邮箱。</w:t>
      </w:r>
    </w:p>
    <w:p w14:paraId="2C8A7A75">
      <w:pPr>
        <w:pStyle w:val="77"/>
        <w:keepNext w:val="0"/>
        <w:keepLines w:val="0"/>
        <w:pageBreakBefore w:val="0"/>
        <w:widowControl w:val="0"/>
        <w:numPr>
          <w:ilvl w:val="0"/>
          <w:numId w:val="11"/>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招标文件</w:t>
      </w:r>
      <w:r>
        <w:rPr>
          <w:rFonts w:hint="eastAsia" w:cs="Times New Roman"/>
          <w:color w:val="auto"/>
          <w:highlight w:val="none"/>
          <w:lang w:val="en-US" w:eastAsia="zh-CN"/>
        </w:rPr>
        <w:t>获取</w:t>
      </w:r>
    </w:p>
    <w:p w14:paraId="03DE9C64">
      <w:pPr>
        <w:pStyle w:val="77"/>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color w:val="auto"/>
          <w:highlight w:val="none"/>
          <w:lang w:val="en-US" w:eastAsia="zh-CN"/>
        </w:rPr>
      </w:pPr>
      <w:r>
        <w:rPr>
          <w:rFonts w:hint="eastAsia" w:cs="Times New Roman"/>
          <w:color w:val="auto"/>
          <w:highlight w:val="none"/>
          <w:lang w:val="en-US" w:eastAsia="zh-CN"/>
        </w:rPr>
        <w:t>获取时间：报名成功后；</w:t>
      </w:r>
    </w:p>
    <w:p w14:paraId="2E9312AD">
      <w:pPr>
        <w:pStyle w:val="77"/>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color w:val="auto"/>
          <w:highlight w:val="none"/>
          <w:lang w:val="en-US" w:eastAsia="zh-CN"/>
        </w:rPr>
      </w:pPr>
      <w:r>
        <w:rPr>
          <w:rFonts w:hint="eastAsia" w:cs="宋体"/>
          <w:color w:val="auto"/>
          <w:sz w:val="21"/>
          <w:szCs w:val="21"/>
          <w:highlight w:val="none"/>
          <w:lang w:val="en-US" w:eastAsia="zh-CN"/>
        </w:rPr>
        <w:t>获取方式：</w:t>
      </w:r>
      <w:r>
        <w:rPr>
          <w:rFonts w:hint="eastAsia" w:cs="Times New Roman"/>
          <w:color w:val="auto"/>
          <w:highlight w:val="none"/>
          <w:lang w:val="en-US" w:eastAsia="zh-CN"/>
        </w:rPr>
        <w:t>报名成功后，可登录“中国重汽e采通”平台，在“供应商投标”模块下载招标文件。</w:t>
      </w:r>
    </w:p>
    <w:p w14:paraId="0284161D">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color w:val="auto"/>
          <w:highlight w:val="none"/>
          <w:lang w:val="en-US" w:eastAsia="zh-CN"/>
        </w:rPr>
      </w:pPr>
      <w:r>
        <w:rPr>
          <w:rFonts w:hint="eastAsia"/>
          <w:color w:val="auto"/>
          <w:highlight w:val="none"/>
          <w:lang w:val="en-US" w:eastAsia="zh-CN"/>
        </w:rPr>
        <w:t>投标文件的递交</w:t>
      </w:r>
    </w:p>
    <w:p w14:paraId="2EF84F0A">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color w:val="auto"/>
          <w:kern w:val="2"/>
          <w:sz w:val="21"/>
          <w:highlight w:val="none"/>
          <w:lang w:val="en-US" w:eastAsia="zh-CN" w:bidi="ar-SA"/>
        </w:rPr>
      </w:pPr>
      <w:r>
        <w:rPr>
          <w:rFonts w:hint="default" w:ascii="宋体" w:hAnsi="Courier New" w:eastAsia="宋体" w:cs="Times New Roman"/>
          <w:b w:val="0"/>
          <w:bCs/>
          <w:color w:val="auto"/>
          <w:kern w:val="2"/>
          <w:sz w:val="21"/>
          <w:highlight w:val="none"/>
          <w:lang w:val="en-US" w:eastAsia="zh-CN" w:bidi="ar-SA"/>
        </w:rPr>
        <w:t>投标人须于</w:t>
      </w:r>
      <w:r>
        <w:rPr>
          <w:rFonts w:hint="default" w:ascii="宋体" w:hAnsi="Courier New" w:eastAsia="宋体" w:cs="Times New Roman"/>
          <w:b/>
          <w:bCs w:val="0"/>
          <w:color w:val="auto"/>
          <w:kern w:val="2"/>
          <w:sz w:val="21"/>
          <w:highlight w:val="none"/>
          <w:lang w:val="en-US" w:eastAsia="zh-CN" w:bidi="ar-SA"/>
        </w:rPr>
        <w:t> </w:t>
      </w:r>
      <w:r>
        <w:rPr>
          <w:rFonts w:hint="default" w:ascii="宋体" w:hAnsi="Courier New" w:eastAsia="宋体" w:cs="Times New Roman"/>
          <w:b w:val="0"/>
          <w:bCs/>
          <w:color w:val="auto"/>
          <w:kern w:val="2"/>
          <w:sz w:val="21"/>
          <w:highlight w:val="none"/>
          <w:lang w:val="en-US" w:eastAsia="zh-CN" w:bidi="ar-SA"/>
        </w:rPr>
        <w:t>202</w:t>
      </w:r>
      <w:r>
        <w:rPr>
          <w:rFonts w:hint="eastAsia" w:hAnsi="Courier New" w:cs="Times New Roman"/>
          <w:b w:val="0"/>
          <w:bCs/>
          <w:color w:val="auto"/>
          <w:kern w:val="2"/>
          <w:sz w:val="21"/>
          <w:highlight w:val="none"/>
          <w:lang w:val="en-US" w:eastAsia="zh-CN" w:bidi="ar-SA"/>
        </w:rPr>
        <w:t>6</w:t>
      </w:r>
      <w:r>
        <w:rPr>
          <w:rFonts w:hint="default" w:ascii="宋体" w:hAnsi="Courier New" w:eastAsia="宋体" w:cs="Times New Roman"/>
          <w:b w:val="0"/>
          <w:bCs/>
          <w:color w:val="auto"/>
          <w:kern w:val="2"/>
          <w:sz w:val="21"/>
          <w:highlight w:val="none"/>
          <w:lang w:val="en-US" w:eastAsia="zh-CN" w:bidi="ar-SA"/>
        </w:rPr>
        <w:t>年</w:t>
      </w:r>
      <w:r>
        <w:rPr>
          <w:rFonts w:hint="eastAsia" w:hAnsi="Courier New" w:cs="Times New Roman"/>
          <w:b w:val="0"/>
          <w:bCs/>
          <w:color w:val="auto"/>
          <w:kern w:val="2"/>
          <w:sz w:val="21"/>
          <w:highlight w:val="none"/>
          <w:lang w:val="en-US" w:eastAsia="zh-CN" w:bidi="ar-SA"/>
        </w:rPr>
        <w:t>8</w:t>
      </w:r>
      <w:r>
        <w:rPr>
          <w:rFonts w:hint="default" w:ascii="宋体" w:hAnsi="Courier New" w:eastAsia="宋体" w:cs="Times New Roman"/>
          <w:b w:val="0"/>
          <w:bCs/>
          <w:color w:val="auto"/>
          <w:kern w:val="2"/>
          <w:sz w:val="21"/>
          <w:highlight w:val="none"/>
          <w:lang w:val="en-US" w:eastAsia="zh-CN" w:bidi="ar-SA"/>
        </w:rPr>
        <w:t>月</w:t>
      </w:r>
      <w:r>
        <w:rPr>
          <w:rFonts w:hint="eastAsia" w:hAnsi="Courier New" w:cs="Times New Roman"/>
          <w:b w:val="0"/>
          <w:bCs/>
          <w:color w:val="auto"/>
          <w:kern w:val="2"/>
          <w:sz w:val="21"/>
          <w:highlight w:val="none"/>
          <w:lang w:val="en-US" w:eastAsia="zh-CN" w:bidi="ar-SA"/>
        </w:rPr>
        <w:t>7</w:t>
      </w:r>
      <w:r>
        <w:rPr>
          <w:rFonts w:hint="default" w:ascii="宋体" w:hAnsi="Courier New" w:eastAsia="宋体" w:cs="Times New Roman"/>
          <w:b w:val="0"/>
          <w:bCs/>
          <w:color w:val="auto"/>
          <w:kern w:val="2"/>
          <w:sz w:val="21"/>
          <w:highlight w:val="none"/>
          <w:lang w:val="en-US" w:eastAsia="zh-CN" w:bidi="ar-SA"/>
        </w:rPr>
        <w:t>日 9:00:00（北京时间） 前，在</w:t>
      </w:r>
      <w:r>
        <w:rPr>
          <w:rFonts w:hint="eastAsia" w:hAnsi="Courier New" w:cs="Times New Roman"/>
          <w:b w:val="0"/>
          <w:bCs/>
          <w:color w:val="auto"/>
          <w:kern w:val="2"/>
          <w:sz w:val="21"/>
          <w:highlight w:val="none"/>
          <w:lang w:val="en-US" w:eastAsia="zh-CN" w:bidi="ar-SA"/>
        </w:rPr>
        <w:t>“</w:t>
      </w:r>
      <w:r>
        <w:rPr>
          <w:rFonts w:hint="default" w:ascii="宋体" w:hAnsi="Courier New" w:eastAsia="宋体" w:cs="Times New Roman"/>
          <w:b w:val="0"/>
          <w:bCs/>
          <w:color w:val="auto"/>
          <w:kern w:val="2"/>
          <w:sz w:val="21"/>
          <w:highlight w:val="none"/>
          <w:lang w:val="en-US" w:eastAsia="zh-CN" w:bidi="ar-SA"/>
        </w:rPr>
        <w:t>中国重汽e采通</w:t>
      </w:r>
      <w:r>
        <w:rPr>
          <w:rFonts w:hint="eastAsia" w:hAnsi="Courier New" w:cs="Times New Roman"/>
          <w:b w:val="0"/>
          <w:bCs/>
          <w:color w:val="auto"/>
          <w:kern w:val="2"/>
          <w:sz w:val="21"/>
          <w:highlight w:val="none"/>
          <w:lang w:val="en-US" w:eastAsia="zh-CN" w:bidi="ar-SA"/>
        </w:rPr>
        <w:t>”</w:t>
      </w:r>
      <w:r>
        <w:rPr>
          <w:rFonts w:hint="default" w:ascii="宋体" w:hAnsi="Courier New" w:eastAsia="宋体" w:cs="Times New Roman"/>
          <w:b w:val="0"/>
          <w:bCs/>
          <w:color w:val="auto"/>
          <w:kern w:val="2"/>
          <w:sz w:val="21"/>
          <w:highlight w:val="none"/>
          <w:lang w:val="en-US" w:eastAsia="zh-CN" w:bidi="ar-SA"/>
        </w:rPr>
        <w:t>平台提交完整的盖章扫描电子版投标文件</w:t>
      </w:r>
      <w:r>
        <w:rPr>
          <w:rFonts w:hint="eastAsia" w:hAnsi="Courier New" w:cs="Times New Roman"/>
          <w:b w:val="0"/>
          <w:bCs/>
          <w:color w:val="auto"/>
          <w:kern w:val="2"/>
          <w:sz w:val="21"/>
          <w:highlight w:val="none"/>
          <w:lang w:val="en-US" w:eastAsia="zh-CN" w:bidi="ar-SA"/>
        </w:rPr>
        <w:t>，并</w:t>
      </w:r>
      <w:r>
        <w:rPr>
          <w:rFonts w:hint="eastAsia" w:ascii="宋体" w:hAnsi="Courier New" w:eastAsia="宋体" w:cs="Times New Roman"/>
          <w:b w:val="0"/>
          <w:bCs/>
          <w:color w:val="auto"/>
          <w:kern w:val="2"/>
          <w:sz w:val="21"/>
          <w:highlight w:val="none"/>
          <w:lang w:val="en-US" w:eastAsia="zh-CN" w:bidi="ar-SA"/>
        </w:rPr>
        <w:t>在开标当天，自行</w:t>
      </w:r>
      <w:r>
        <w:rPr>
          <w:rFonts w:hint="eastAsia" w:hAnsi="Courier New" w:cs="Times New Roman"/>
          <w:b w:val="0"/>
          <w:bCs/>
          <w:color w:val="auto"/>
          <w:kern w:val="2"/>
          <w:sz w:val="21"/>
          <w:highlight w:val="none"/>
          <w:lang w:val="en-US" w:eastAsia="zh-CN" w:bidi="ar-SA"/>
        </w:rPr>
        <w:t>将纸质投标文件邮寄至招标方技术联系人或</w:t>
      </w:r>
      <w:r>
        <w:rPr>
          <w:rFonts w:hint="eastAsia" w:ascii="宋体" w:hAnsi="Courier New" w:eastAsia="宋体" w:cs="Times New Roman"/>
          <w:b w:val="0"/>
          <w:bCs/>
          <w:color w:val="auto"/>
          <w:kern w:val="2"/>
          <w:sz w:val="21"/>
          <w:highlight w:val="none"/>
          <w:lang w:val="en-US" w:eastAsia="zh-CN" w:bidi="ar-SA"/>
        </w:rPr>
        <w:t>携带纸质投标文件于开标前至开标地点</w:t>
      </w:r>
      <w:r>
        <w:rPr>
          <w:rFonts w:hint="default" w:ascii="宋体" w:hAnsi="Courier New" w:eastAsia="宋体" w:cs="Times New Roman"/>
          <w:b w:val="0"/>
          <w:bCs/>
          <w:color w:val="auto"/>
          <w:kern w:val="2"/>
          <w:sz w:val="21"/>
          <w:highlight w:val="none"/>
          <w:lang w:val="en-US" w:eastAsia="zh-CN" w:bidi="ar-SA"/>
        </w:rPr>
        <w:t>。文件须包含《资质标》、《技术标》与《商务标》三部分，各部分的详细编制要求、内容和格式见招标文件。</w:t>
      </w:r>
    </w:p>
    <w:p w14:paraId="337C1C05">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color w:val="auto"/>
          <w:kern w:val="2"/>
          <w:sz w:val="21"/>
          <w:highlight w:val="none"/>
          <w:lang w:val="en-US" w:eastAsia="zh-CN" w:bidi="ar-SA"/>
        </w:rPr>
      </w:pPr>
      <w:r>
        <w:rPr>
          <w:rFonts w:hint="eastAsia" w:hAnsi="Courier New" w:cs="Times New Roman"/>
          <w:b w:val="0"/>
          <w:bCs/>
          <w:color w:val="auto"/>
          <w:kern w:val="2"/>
          <w:sz w:val="21"/>
          <w:highlight w:val="none"/>
          <w:lang w:val="en-US" w:eastAsia="zh-CN" w:bidi="ar-SA"/>
        </w:rPr>
        <w:t>投标</w:t>
      </w:r>
      <w:r>
        <w:rPr>
          <w:rFonts w:hint="eastAsia" w:ascii="宋体" w:hAnsi="Courier New" w:eastAsia="宋体" w:cs="Times New Roman"/>
          <w:b w:val="0"/>
          <w:bCs/>
          <w:color w:val="auto"/>
          <w:kern w:val="2"/>
          <w:sz w:val="21"/>
          <w:highlight w:val="none"/>
          <w:lang w:val="en-US" w:eastAsia="zh-CN" w:bidi="ar-SA"/>
        </w:rPr>
        <w:t>保证金缴纳金额：人民币</w:t>
      </w:r>
      <w:r>
        <w:rPr>
          <w:rFonts w:hint="eastAsia" w:hAnsi="Courier New" w:cs="Times New Roman"/>
          <w:b w:val="0"/>
          <w:bCs/>
          <w:color w:val="auto"/>
          <w:kern w:val="2"/>
          <w:sz w:val="21"/>
          <w:highlight w:val="none"/>
          <w:lang w:val="en-US" w:eastAsia="zh-CN" w:bidi="ar-SA"/>
        </w:rPr>
        <w:t>5000</w:t>
      </w:r>
      <w:r>
        <w:rPr>
          <w:rFonts w:hint="eastAsia" w:ascii="宋体" w:hAnsi="Courier New" w:eastAsia="宋体" w:cs="Times New Roman"/>
          <w:b w:val="0"/>
          <w:bCs/>
          <w:color w:val="auto"/>
          <w:kern w:val="2"/>
          <w:sz w:val="21"/>
          <w:highlight w:val="none"/>
          <w:lang w:val="en-US" w:eastAsia="zh-CN" w:bidi="ar-SA"/>
        </w:rPr>
        <w:t>元，缴纳方式详见招标文</w:t>
      </w:r>
      <w:r>
        <w:rPr>
          <w:rFonts w:hint="eastAsia" w:hAnsi="Courier New" w:cs="Times New Roman"/>
          <w:b w:val="0"/>
          <w:bCs/>
          <w:color w:val="auto"/>
          <w:kern w:val="2"/>
          <w:sz w:val="21"/>
          <w:highlight w:val="none"/>
          <w:lang w:val="en-US" w:eastAsia="zh-CN" w:bidi="ar-SA"/>
        </w:rPr>
        <w:t>件。</w:t>
      </w:r>
    </w:p>
    <w:p w14:paraId="27B65ABD">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color w:val="auto"/>
          <w:highlight w:val="none"/>
          <w:lang w:val="en-US" w:eastAsia="zh-CN"/>
        </w:rPr>
      </w:pPr>
      <w:r>
        <w:rPr>
          <w:rFonts w:hint="eastAsia" w:cs="Times New Roman"/>
          <w:color w:val="auto"/>
          <w:highlight w:val="none"/>
          <w:lang w:val="en-US" w:eastAsia="zh-CN"/>
        </w:rPr>
        <w:t>开标时间和地点</w:t>
      </w:r>
    </w:p>
    <w:p w14:paraId="4FACE4AA">
      <w:pPr>
        <w:pStyle w:val="77"/>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开标时间：202</w:t>
      </w:r>
      <w:r>
        <w:rPr>
          <w:rFonts w:hint="eastAsia" w:hAnsi="Courier New" w:cs="Times New Roman"/>
          <w:color w:val="auto"/>
          <w:highlight w:val="none"/>
          <w:lang w:val="en-US" w:eastAsia="zh-CN"/>
        </w:rPr>
        <w:t>6</w:t>
      </w:r>
      <w:r>
        <w:rPr>
          <w:rFonts w:hint="eastAsia" w:ascii="宋体" w:hAnsi="Courier New" w:eastAsia="宋体" w:cs="Times New Roman"/>
          <w:color w:val="auto"/>
          <w:highlight w:val="none"/>
          <w:lang w:val="en-US" w:eastAsia="zh-CN"/>
        </w:rPr>
        <w:t>年</w:t>
      </w:r>
      <w:r>
        <w:rPr>
          <w:rFonts w:hint="eastAsia" w:hAnsi="Courier New" w:cs="Times New Roman"/>
          <w:color w:val="auto"/>
          <w:highlight w:val="none"/>
          <w:lang w:val="en-US" w:eastAsia="zh-CN"/>
        </w:rPr>
        <w:t>8</w:t>
      </w:r>
      <w:r>
        <w:rPr>
          <w:rFonts w:hint="default" w:ascii="宋体" w:hAnsi="Courier New" w:eastAsia="宋体" w:cs="Times New Roman"/>
          <w:b w:val="0"/>
          <w:bCs/>
          <w:color w:val="auto"/>
          <w:kern w:val="2"/>
          <w:sz w:val="21"/>
          <w:highlight w:val="none"/>
          <w:lang w:val="en-US" w:eastAsia="zh-CN" w:bidi="ar-SA"/>
        </w:rPr>
        <w:t>月</w:t>
      </w:r>
      <w:r>
        <w:rPr>
          <w:rFonts w:hint="eastAsia" w:hAnsi="Courier New" w:cs="Times New Roman"/>
          <w:b w:val="0"/>
          <w:bCs/>
          <w:color w:val="auto"/>
          <w:kern w:val="2"/>
          <w:sz w:val="21"/>
          <w:highlight w:val="none"/>
          <w:lang w:val="en-US" w:eastAsia="zh-CN" w:bidi="ar-SA"/>
        </w:rPr>
        <w:t>7</w:t>
      </w:r>
      <w:r>
        <w:rPr>
          <w:rFonts w:hint="default" w:ascii="宋体" w:hAnsi="Courier New" w:eastAsia="宋体" w:cs="Times New Roman"/>
          <w:b w:val="0"/>
          <w:bCs/>
          <w:color w:val="auto"/>
          <w:kern w:val="2"/>
          <w:sz w:val="21"/>
          <w:highlight w:val="none"/>
          <w:lang w:val="en-US" w:eastAsia="zh-CN" w:bidi="ar-SA"/>
        </w:rPr>
        <w:t>日9:00:00（北京时间）</w:t>
      </w:r>
      <w:r>
        <w:rPr>
          <w:rFonts w:hint="eastAsia" w:cs="Times New Roman"/>
          <w:b w:val="0"/>
          <w:bCs/>
          <w:color w:val="auto"/>
          <w:kern w:val="2"/>
          <w:sz w:val="21"/>
          <w:highlight w:val="none"/>
          <w:lang w:val="en-US" w:eastAsia="zh-CN" w:bidi="ar-SA"/>
        </w:rPr>
        <w:t>，</w:t>
      </w:r>
      <w:r>
        <w:rPr>
          <w:rFonts w:hint="default" w:ascii="宋体" w:hAnsi="Courier New" w:eastAsia="宋体" w:cs="Times New Roman"/>
          <w:b w:val="0"/>
          <w:bCs/>
          <w:color w:val="auto"/>
          <w:kern w:val="2"/>
          <w:sz w:val="21"/>
          <w:highlight w:val="none"/>
          <w:lang w:val="en-US" w:eastAsia="zh-CN" w:bidi="ar-SA"/>
        </w:rPr>
        <w:t>若有变动另行通知。</w:t>
      </w:r>
    </w:p>
    <w:p w14:paraId="72FF61DD">
      <w:pPr>
        <w:pStyle w:val="77"/>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color w:val="auto"/>
          <w:sz w:val="21"/>
          <w:szCs w:val="21"/>
          <w:highlight w:val="none"/>
          <w:lang w:val="en-US" w:eastAsia="zh-CN"/>
        </w:rPr>
      </w:pPr>
      <w:r>
        <w:rPr>
          <w:rFonts w:hint="eastAsia" w:ascii="宋体" w:hAnsi="Courier New" w:eastAsia="宋体" w:cs="Times New Roman"/>
          <w:color w:val="auto"/>
          <w:highlight w:val="none"/>
          <w:lang w:val="en-US" w:eastAsia="zh-CN"/>
        </w:rPr>
        <w:t>开标地点：</w:t>
      </w:r>
      <w:r>
        <w:rPr>
          <w:rFonts w:hint="eastAsia" w:ascii="宋体" w:hAnsi="宋体" w:eastAsia="宋体" w:cs="宋体"/>
          <w:b w:val="0"/>
          <w:bCs w:val="0"/>
          <w:color w:val="auto"/>
          <w:sz w:val="21"/>
          <w:szCs w:val="21"/>
          <w:highlight w:val="none"/>
          <w:lang w:val="en-US" w:eastAsia="zh-CN"/>
        </w:rPr>
        <w:t>随州市交通大道1128号营销大楼2楼5号会议室。</w:t>
      </w:r>
    </w:p>
    <w:p w14:paraId="62D3B67B">
      <w:pPr>
        <w:pStyle w:val="77"/>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jc w:val="both"/>
        <w:textAlignment w:val="auto"/>
        <w:rPr>
          <w:color w:val="auto"/>
        </w:rPr>
      </w:pPr>
      <w:r>
        <w:rPr>
          <w:rFonts w:hint="eastAsia" w:ascii="宋体" w:hAnsi="Courier New" w:eastAsia="宋体" w:cs="Times New Roman"/>
          <w:color w:val="auto"/>
          <w:highlight w:val="none"/>
          <w:lang w:val="en-US" w:eastAsia="zh-CN"/>
        </w:rPr>
        <w:t>开标方式：</w:t>
      </w:r>
      <w:r>
        <w:rPr>
          <w:rFonts w:hint="eastAsia" w:hAnsi="Courier New" w:cs="Times New Roman"/>
          <w:color w:val="auto"/>
          <w:highlight w:val="none"/>
          <w:lang w:val="en-US" w:eastAsia="zh-CN"/>
        </w:rPr>
        <w:t>线上开标</w:t>
      </w:r>
      <w:r>
        <w:rPr>
          <w:rFonts w:hint="eastAsia" w:ascii="宋体" w:hAnsi="宋体" w:cs="宋体"/>
          <w:b w:val="0"/>
          <w:bCs w:val="0"/>
          <w:color w:val="auto"/>
          <w:sz w:val="21"/>
          <w:szCs w:val="21"/>
          <w:highlight w:val="none"/>
          <w:lang w:val="en-US" w:eastAsia="zh-CN"/>
        </w:rPr>
        <w:t>。</w:t>
      </w:r>
    </w:p>
    <w:p w14:paraId="65FC2213">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color w:val="auto"/>
          <w:highlight w:val="none"/>
          <w:lang w:val="en-US" w:eastAsia="zh-CN"/>
        </w:rPr>
      </w:pPr>
      <w:bookmarkStart w:id="4" w:name="_Toc47976594"/>
      <w:r>
        <w:rPr>
          <w:rFonts w:hint="eastAsia" w:cs="Times New Roman"/>
          <w:color w:val="auto"/>
          <w:highlight w:val="none"/>
          <w:lang w:val="en-US" w:eastAsia="zh-CN"/>
        </w:rPr>
        <w:t>联系方式</w:t>
      </w:r>
      <w:bookmarkEnd w:id="4"/>
    </w:p>
    <w:p w14:paraId="4080614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color w:val="auto"/>
          <w:kern w:val="2"/>
          <w:sz w:val="21"/>
          <w:lang w:val="en-US" w:eastAsia="zh-CN" w:bidi="ar-SA"/>
        </w:rPr>
      </w:pPr>
      <w:r>
        <w:rPr>
          <w:rFonts w:hint="eastAsia" w:ascii="宋体" w:hAnsi="Courier New" w:eastAsia="宋体" w:cs="Times New Roman"/>
          <w:color w:val="auto"/>
          <w:kern w:val="2"/>
          <w:sz w:val="21"/>
          <w:lang w:val="en-US" w:eastAsia="zh-CN" w:bidi="ar-SA"/>
        </w:rPr>
        <w:t>商务</w:t>
      </w:r>
      <w:r>
        <w:rPr>
          <w:rFonts w:hint="eastAsia" w:ascii="宋体" w:hAnsi="Courier New" w:cs="Times New Roman"/>
          <w:color w:val="auto"/>
          <w:kern w:val="2"/>
          <w:sz w:val="21"/>
          <w:lang w:val="en-US" w:eastAsia="zh-CN" w:bidi="ar-SA"/>
        </w:rPr>
        <w:t>、</w:t>
      </w:r>
      <w:r>
        <w:rPr>
          <w:rFonts w:hint="eastAsia" w:ascii="宋体" w:hAnsi="Courier New" w:eastAsia="宋体" w:cs="Times New Roman"/>
          <w:color w:val="auto"/>
          <w:kern w:val="2"/>
          <w:sz w:val="21"/>
          <w:lang w:val="en-US" w:eastAsia="zh-CN" w:bidi="ar-SA"/>
        </w:rPr>
        <w:t>技术联系人：</w:t>
      </w:r>
      <w:r>
        <w:rPr>
          <w:rFonts w:hint="eastAsia" w:ascii="宋体" w:hAnsi="Courier New" w:cs="Times New Roman"/>
          <w:color w:val="auto"/>
          <w:kern w:val="2"/>
          <w:sz w:val="21"/>
          <w:lang w:val="en-US" w:eastAsia="zh-CN" w:bidi="ar-SA"/>
        </w:rPr>
        <w:t>刘杰</w:t>
      </w:r>
    </w:p>
    <w:p w14:paraId="0446683B">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color w:val="auto"/>
          <w:kern w:val="2"/>
          <w:sz w:val="21"/>
          <w:lang w:val="en-US" w:eastAsia="zh-CN" w:bidi="ar-SA"/>
        </w:rPr>
      </w:pPr>
      <w:r>
        <w:rPr>
          <w:rFonts w:hint="eastAsia" w:ascii="宋体" w:hAnsi="Courier New" w:eastAsia="宋体" w:cs="Times New Roman"/>
          <w:color w:val="auto"/>
          <w:kern w:val="2"/>
          <w:sz w:val="21"/>
          <w:lang w:val="en-US" w:eastAsia="zh-CN" w:bidi="ar-SA"/>
        </w:rPr>
        <w:t>电话：</w:t>
      </w:r>
      <w:r>
        <w:rPr>
          <w:rFonts w:hint="eastAsia" w:ascii="宋体" w:hAnsi="Courier New" w:cs="Times New Roman"/>
          <w:color w:val="auto"/>
          <w:kern w:val="2"/>
          <w:sz w:val="21"/>
          <w:lang w:val="en-US" w:eastAsia="zh-CN" w:bidi="ar-SA"/>
        </w:rPr>
        <w:t>13971794443</w:t>
      </w:r>
    </w:p>
    <w:p w14:paraId="5B05AF41">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邮箱：liu</w:t>
      </w:r>
      <w:r>
        <w:rPr>
          <w:rFonts w:hint="eastAsia" w:ascii="宋体" w:hAnsi="Courier New" w:cs="Times New Roman"/>
          <w:kern w:val="2"/>
          <w:sz w:val="21"/>
          <w:lang w:val="en-US" w:eastAsia="zh-CN" w:bidi="ar-SA"/>
        </w:rPr>
        <w:t>jie5</w:t>
      </w:r>
      <w:r>
        <w:rPr>
          <w:rFonts w:hint="eastAsia" w:ascii="宋体" w:hAnsi="Courier New" w:eastAsia="宋体" w:cs="Times New Roman"/>
          <w:kern w:val="2"/>
          <w:sz w:val="21"/>
          <w:lang w:val="en-US" w:eastAsia="zh-CN" w:bidi="ar-SA"/>
        </w:rPr>
        <w:t>@sinotruk.com</w:t>
      </w:r>
    </w:p>
    <w:p w14:paraId="3F914757">
      <w:pPr>
        <w:rPr>
          <w:rFonts w:hint="default" w:eastAsia="宋体"/>
          <w:lang w:val="en-US" w:eastAsia="zh-CN"/>
        </w:rPr>
      </w:pPr>
    </w:p>
    <w:p w14:paraId="7513C259">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lang w:val="en-US" w:eastAsia="zh-CN"/>
        </w:rPr>
      </w:pPr>
      <w:r>
        <w:rPr>
          <w:rFonts w:hint="eastAsia"/>
          <w:lang w:val="en-US" w:eastAsia="zh-CN"/>
        </w:rPr>
        <w:t>附件</w:t>
      </w:r>
    </w:p>
    <w:p w14:paraId="121768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 w:name="_Toc639004"/>
      <w:bookmarkStart w:id="6" w:name="_Toc353881012"/>
      <w:bookmarkStart w:id="7" w:name="_Toc25811"/>
      <w:bookmarkStart w:id="8"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
      <w:bookmarkEnd w:id="6"/>
      <w:bookmarkEnd w:id="7"/>
      <w:bookmarkEnd w:id="8"/>
    </w:p>
    <w:p w14:paraId="6C7EC59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致：中国重汽集团湖北华威专用汽车有限公司：</w:t>
      </w:r>
    </w:p>
    <w:p w14:paraId="1F0456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根据贵方</w:t>
      </w:r>
      <w:r>
        <w:rPr>
          <w:rFonts w:hint="eastAsia" w:ascii="宋体" w:hAnsi="宋体" w:cs="Times New Roman"/>
          <w:color w:val="000000"/>
          <w:sz w:val="24"/>
          <w:szCs w:val="24"/>
          <w:highlight w:val="none"/>
          <w:u w:val="single"/>
          <w:lang w:val="en-US" w:eastAsia="zh-CN"/>
        </w:rPr>
        <w:t>封头涨型机技改</w:t>
      </w:r>
      <w:r>
        <w:rPr>
          <w:rFonts w:hint="eastAsia" w:ascii="宋体" w:hAnsi="宋体" w:eastAsia="宋体" w:cs="Times New Roman"/>
          <w:color w:val="000000"/>
          <w:sz w:val="24"/>
          <w:szCs w:val="24"/>
          <w:highlight w:val="none"/>
          <w:u w:val="single"/>
        </w:rPr>
        <w:t>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lang w:val="en-US" w:eastAsia="zh-CN"/>
        </w:rPr>
        <w:t>一</w:t>
      </w:r>
      <w:r>
        <w:rPr>
          <w:rFonts w:hint="eastAsia" w:ascii="宋体" w:hAnsi="宋体" w:eastAsia="宋体" w:cs="Times New Roman"/>
          <w:color w:val="000000"/>
          <w:sz w:val="24"/>
          <w:szCs w:val="24"/>
        </w:rPr>
        <w:t>份；电子版投标文件一份。</w:t>
      </w:r>
    </w:p>
    <w:p w14:paraId="6E4B68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0400098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4C86CE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3ED658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2952759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256967E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1A3CFD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54335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991F7F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3BF4FEB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3E135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BFDE45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727191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9B1366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3F54470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3C0C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9ED2FA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C87BFB7">
      <w:pPr>
        <w:rPr>
          <w:rFonts w:ascii="黑体" w:hAnsi="Calibri" w:eastAsia="黑体" w:cs="Times New Roman"/>
          <w:color w:val="000000"/>
          <w:sz w:val="24"/>
          <w:szCs w:val="24"/>
        </w:rPr>
      </w:pPr>
    </w:p>
    <w:p w14:paraId="1BB08E89">
      <w:pPr>
        <w:rPr>
          <w:rFonts w:ascii="黑体" w:hAnsi="Calibri" w:eastAsia="黑体" w:cs="Times New Roman"/>
          <w:color w:val="000000"/>
          <w:sz w:val="24"/>
          <w:szCs w:val="24"/>
        </w:rPr>
      </w:pPr>
    </w:p>
    <w:p w14:paraId="4DBF56B8">
      <w:pPr>
        <w:pStyle w:val="15"/>
        <w:rPr>
          <w:rFonts w:ascii="黑体" w:hAnsi="Calibri" w:eastAsia="黑体" w:cs="Times New Roman"/>
          <w:color w:val="000000"/>
          <w:sz w:val="24"/>
          <w:szCs w:val="24"/>
        </w:rPr>
      </w:pPr>
    </w:p>
    <w:p w14:paraId="3D2DF100">
      <w:pPr>
        <w:pStyle w:val="15"/>
        <w:rPr>
          <w:rFonts w:ascii="黑体" w:hAnsi="Calibri" w:eastAsia="黑体" w:cs="Times New Roman"/>
          <w:color w:val="000000"/>
          <w:sz w:val="24"/>
          <w:szCs w:val="24"/>
        </w:rPr>
      </w:pPr>
    </w:p>
    <w:p w14:paraId="08116835">
      <w:pPr>
        <w:pStyle w:val="15"/>
        <w:rPr>
          <w:rFonts w:ascii="黑体" w:hAnsi="Calibri" w:eastAsia="黑体" w:cs="Times New Roman"/>
          <w:color w:val="000000"/>
          <w:sz w:val="24"/>
          <w:szCs w:val="24"/>
        </w:rPr>
      </w:pPr>
    </w:p>
    <w:p w14:paraId="2FA8B1EC">
      <w:pPr>
        <w:pStyle w:val="15"/>
        <w:rPr>
          <w:rFonts w:ascii="黑体" w:hAnsi="Calibri" w:eastAsia="黑体" w:cs="Times New Roman"/>
          <w:color w:val="000000"/>
          <w:sz w:val="24"/>
          <w:szCs w:val="24"/>
        </w:rPr>
      </w:pPr>
    </w:p>
    <w:p w14:paraId="4883E1B3">
      <w:pPr>
        <w:rPr>
          <w:rFonts w:ascii="黑体" w:hAnsi="Calibri" w:eastAsia="黑体" w:cs="Times New Roman"/>
          <w:color w:val="000000"/>
          <w:sz w:val="24"/>
          <w:szCs w:val="24"/>
        </w:rPr>
      </w:pPr>
    </w:p>
    <w:p w14:paraId="3943EFF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4E9EEA9C">
      <w:pPr>
        <w:adjustRightInd w:val="0"/>
        <w:snapToGrid w:val="0"/>
        <w:spacing w:beforeLines="30" w:line="240" w:lineRule="exact"/>
        <w:jc w:val="center"/>
        <w:rPr>
          <w:rFonts w:ascii="宋体" w:hAnsi="Calibri" w:eastAsia="宋体" w:cs="Times New Roman"/>
          <w:sz w:val="24"/>
          <w:szCs w:val="20"/>
        </w:rPr>
      </w:pPr>
    </w:p>
    <w:p w14:paraId="05E278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bCs/>
          <w:color w:val="000000"/>
          <w:sz w:val="24"/>
          <w:szCs w:val="24"/>
          <w:highlight w:val="none"/>
          <w:u w:val="single"/>
        </w:rPr>
        <w:t>中国重汽集团湖北华威专用汽车有限公司</w:t>
      </w:r>
      <w:r>
        <w:rPr>
          <w:rFonts w:hint="eastAsia" w:ascii="宋体" w:hAnsi="宋体" w:cs="Times New Roman"/>
          <w:b/>
          <w:bCs/>
          <w:color w:val="000000"/>
          <w:sz w:val="24"/>
          <w:szCs w:val="24"/>
          <w:highlight w:val="none"/>
          <w:u w:val="single"/>
          <w:lang w:val="en-US" w:eastAsia="zh-CN"/>
        </w:rPr>
        <w:t>封头涨型机技改</w:t>
      </w:r>
      <w:r>
        <w:rPr>
          <w:rFonts w:hint="eastAsia" w:ascii="宋体" w:hAnsi="宋体" w:eastAsia="宋体" w:cs="Times New Roman"/>
          <w:b/>
          <w:bCs/>
          <w:color w:val="000000"/>
          <w:sz w:val="24"/>
          <w:szCs w:val="24"/>
          <w:highlight w:val="none"/>
          <w:u w:val="single"/>
        </w:rPr>
        <w:t>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19C70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6031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3E2258F">
            <w:pPr>
              <w:adjustRightInd w:val="0"/>
              <w:snapToGrid w:val="0"/>
              <w:spacing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4528CC67">
            <w:pPr>
              <w:adjustRightInd w:val="0"/>
              <w:snapToGrid w:val="0"/>
              <w:spacing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31957B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971E0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B66145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E5B75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F2426F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534122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CC3955F">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A9FC410">
      <w:pPr>
        <w:rPr>
          <w:rFonts w:ascii="Calibri" w:hAnsi="Calibri" w:eastAsia="黑体" w:cs="Times New Roman"/>
          <w:b/>
          <w:bCs/>
          <w:color w:val="000000"/>
          <w:sz w:val="28"/>
          <w:szCs w:val="20"/>
        </w:rPr>
      </w:pPr>
    </w:p>
    <w:p w14:paraId="7886D057">
      <w:pPr>
        <w:pStyle w:val="15"/>
        <w:rPr>
          <w:rFonts w:ascii="Calibri" w:hAnsi="Calibri" w:eastAsia="黑体" w:cs="Times New Roman"/>
          <w:b/>
          <w:bCs/>
          <w:color w:val="000000"/>
          <w:sz w:val="28"/>
          <w:szCs w:val="20"/>
        </w:rPr>
        <w:sectPr>
          <w:footerReference r:id="rId7" w:type="first"/>
          <w:footerReference r:id="rId6" w:type="default"/>
          <w:pgSz w:w="11906" w:h="16838"/>
          <w:pgMar w:top="1588" w:right="1418" w:bottom="1134" w:left="1418" w:header="851" w:footer="992" w:gutter="0"/>
          <w:pgNumType w:fmt="decimal" w:start="1"/>
          <w:cols w:space="720" w:num="1"/>
          <w:titlePg/>
          <w:docGrid w:type="lines" w:linePitch="312" w:charSpace="0"/>
        </w:sectPr>
      </w:pPr>
    </w:p>
    <w:p w14:paraId="2E31F4C3">
      <w:pPr>
        <w:keepNext/>
        <w:keepLines/>
        <w:outlineLvl w:val="2"/>
        <w:rPr>
          <w:rFonts w:ascii="宋体" w:hAnsi="宋体" w:eastAsia="宋体" w:cs="宋体"/>
          <w:spacing w:val="-9"/>
          <w:sz w:val="24"/>
          <w:szCs w:val="24"/>
        </w:rPr>
      </w:pPr>
      <w:r>
        <w:rPr>
          <w:rFonts w:hint="eastAsia" w:ascii="宋体" w:hAnsi="宋体" w:eastAsia="宋体" w:cs="宋体"/>
          <w:spacing w:val="-17"/>
          <w:sz w:val="24"/>
          <w:szCs w:val="24"/>
        </w:rPr>
        <w:t>附</w:t>
      </w:r>
      <w:r>
        <w:rPr>
          <w:rFonts w:hint="eastAsia" w:ascii="宋体" w:hAnsi="宋体" w:eastAsia="宋体" w:cs="宋体"/>
          <w:spacing w:val="-14"/>
          <w:sz w:val="24"/>
          <w:szCs w:val="24"/>
        </w:rPr>
        <w:t>件</w:t>
      </w:r>
      <w:r>
        <w:rPr>
          <w:rFonts w:ascii="宋体" w:hAnsi="宋体" w:eastAsia="宋体" w:cs="宋体"/>
          <w:spacing w:val="-17"/>
          <w:sz w:val="24"/>
          <w:szCs w:val="24"/>
        </w:rPr>
        <w:t>3</w:t>
      </w:r>
      <w:r>
        <w:rPr>
          <w:rFonts w:hint="eastAsia" w:ascii="宋体" w:hAnsi="宋体" w:eastAsia="宋体" w:cs="宋体"/>
          <w:spacing w:val="-17"/>
          <w:sz w:val="24"/>
          <w:szCs w:val="24"/>
        </w:rPr>
        <w:t xml:space="preserve"> </w:t>
      </w:r>
      <w:r>
        <w:rPr>
          <w:rFonts w:hint="eastAsia" w:ascii="宋体" w:hAnsi="宋体" w:eastAsia="宋体" w:cs="宋体"/>
          <w:spacing w:val="15"/>
          <w:position w:val="3"/>
          <w:sz w:val="24"/>
          <w:szCs w:val="24"/>
        </w:rPr>
        <w:t>投</w:t>
      </w:r>
      <w:r>
        <w:rPr>
          <w:rFonts w:hint="eastAsia" w:ascii="宋体" w:hAnsi="宋体" w:eastAsia="宋体" w:cs="宋体"/>
          <w:spacing w:val="8"/>
          <w:position w:val="3"/>
          <w:sz w:val="24"/>
          <w:szCs w:val="24"/>
        </w:rPr>
        <w:t>标人基本情况及</w:t>
      </w:r>
      <w:r>
        <w:rPr>
          <w:rFonts w:hint="eastAsia" w:ascii="宋体" w:hAnsi="宋体" w:eastAsia="宋体" w:cs="宋体"/>
          <w:spacing w:val="8"/>
          <w:sz w:val="24"/>
          <w:szCs w:val="24"/>
        </w:rPr>
        <w:t>资产情况汇总</w:t>
      </w:r>
      <w:r>
        <w:rPr>
          <w:rFonts w:hint="eastAsia" w:ascii="宋体" w:hAnsi="宋体" w:eastAsia="宋体" w:cs="宋体"/>
          <w:spacing w:val="7"/>
          <w:sz w:val="24"/>
          <w:szCs w:val="24"/>
        </w:rPr>
        <w:t>表</w:t>
      </w:r>
    </w:p>
    <w:p w14:paraId="3EAC3490">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rPr>
        <w:t>表</w:t>
      </w:r>
      <w:r>
        <w:rPr>
          <w:rFonts w:ascii="宋体" w:hAnsi="宋体" w:eastAsia="宋体" w:cs="宋体"/>
          <w:spacing w:val="-7"/>
          <w:sz w:val="24"/>
          <w:szCs w:val="24"/>
        </w:rPr>
        <w:t xml:space="preserve"> 1</w:t>
      </w:r>
      <w:r>
        <w:rPr>
          <w:rFonts w:hint="eastAsia" w:ascii="宋体" w:hAnsi="宋体" w:eastAsia="宋体" w:cs="宋体"/>
          <w:spacing w:val="-7"/>
          <w:sz w:val="24"/>
          <w:szCs w:val="24"/>
        </w:rPr>
        <w:t xml:space="preserve"> </w:t>
      </w:r>
      <w:r>
        <w:rPr>
          <w:rFonts w:hint="eastAsia" w:ascii="Times New Roman" w:hAnsi="Times New Roman" w:eastAsia="宋体" w:cs="Times New Roman"/>
          <w:b/>
          <w:bCs/>
          <w:color w:val="000000"/>
          <w:sz w:val="24"/>
          <w:szCs w:val="24"/>
        </w:rPr>
        <w:t>投标人基本情况表(格式)</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0F79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48B5889">
            <w:pPr>
              <w:pStyle w:val="112"/>
              <w:spacing w:before="114"/>
              <w:ind w:left="720"/>
            </w:pPr>
            <w:r>
              <w:t xml:space="preserve">企业名称 </w:t>
            </w:r>
          </w:p>
        </w:tc>
        <w:tc>
          <w:tcPr>
            <w:tcW w:w="4680" w:type="dxa"/>
            <w:gridSpan w:val="4"/>
            <w:vAlign w:val="center"/>
          </w:tcPr>
          <w:p w14:paraId="77A68ACD">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DE738F8">
            <w:pPr>
              <w:pStyle w:val="112"/>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044696D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03A1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FC64B82">
            <w:pPr>
              <w:pStyle w:val="112"/>
              <w:spacing w:before="114"/>
              <w:ind w:left="720"/>
            </w:pPr>
            <w:r>
              <w:t xml:space="preserve">企业地址 </w:t>
            </w:r>
          </w:p>
        </w:tc>
        <w:tc>
          <w:tcPr>
            <w:tcW w:w="4680" w:type="dxa"/>
            <w:gridSpan w:val="4"/>
            <w:vAlign w:val="center"/>
          </w:tcPr>
          <w:p w14:paraId="72280B9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6BE4B1A">
            <w:pPr>
              <w:pStyle w:val="112"/>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3FDB67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83B8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49BE706">
            <w:pPr>
              <w:pStyle w:val="112"/>
              <w:spacing w:before="111"/>
              <w:ind w:left="720"/>
            </w:pPr>
            <w:r>
              <w:t xml:space="preserve">企业性质 </w:t>
            </w:r>
          </w:p>
        </w:tc>
        <w:tc>
          <w:tcPr>
            <w:tcW w:w="4680" w:type="dxa"/>
            <w:gridSpan w:val="4"/>
            <w:vAlign w:val="center"/>
          </w:tcPr>
          <w:p w14:paraId="75BE2B6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343F327">
            <w:pPr>
              <w:pStyle w:val="112"/>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CC2766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E601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A08A7B2">
            <w:pPr>
              <w:pStyle w:val="112"/>
              <w:spacing w:before="111"/>
              <w:ind w:left="509"/>
            </w:pPr>
            <w:r>
              <w:t xml:space="preserve">企业法人代表  </w:t>
            </w:r>
          </w:p>
        </w:tc>
        <w:tc>
          <w:tcPr>
            <w:tcW w:w="4680" w:type="dxa"/>
            <w:gridSpan w:val="4"/>
          </w:tcPr>
          <w:p w14:paraId="67A5051D">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B54779A">
            <w:pPr>
              <w:pStyle w:val="112"/>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FF16D3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AFEC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51740F">
            <w:pPr>
              <w:pStyle w:val="112"/>
              <w:spacing w:before="114"/>
              <w:ind w:left="720"/>
            </w:pPr>
            <w:r>
              <w:t xml:space="preserve">品牌区分 </w:t>
            </w:r>
          </w:p>
        </w:tc>
        <w:tc>
          <w:tcPr>
            <w:tcW w:w="7500" w:type="dxa"/>
            <w:gridSpan w:val="6"/>
          </w:tcPr>
          <w:p w14:paraId="5CDCDD57">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8586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ACB230D">
            <w:pPr>
              <w:pStyle w:val="112"/>
              <w:spacing w:before="178"/>
              <w:ind w:left="720"/>
            </w:pPr>
            <w:r>
              <w:t xml:space="preserve">品牌名称 </w:t>
            </w:r>
          </w:p>
        </w:tc>
        <w:tc>
          <w:tcPr>
            <w:tcW w:w="3583" w:type="dxa"/>
            <w:gridSpan w:val="3"/>
            <w:vAlign w:val="center"/>
          </w:tcPr>
          <w:p w14:paraId="70B9F79F">
            <w:pPr>
              <w:widowControl/>
              <w:rPr>
                <w:rFonts w:ascii="宋体" w:hAnsi="宋体" w:eastAsia="仿宋_GB2312"/>
                <w:kern w:val="0"/>
                <w:szCs w:val="21"/>
              </w:rPr>
            </w:pPr>
          </w:p>
        </w:tc>
        <w:tc>
          <w:tcPr>
            <w:tcW w:w="1097" w:type="dxa"/>
          </w:tcPr>
          <w:p w14:paraId="60736B29">
            <w:pPr>
              <w:pStyle w:val="112"/>
              <w:spacing w:before="15"/>
              <w:ind w:left="279"/>
            </w:pPr>
            <w:r>
              <w:rPr>
                <w:spacing w:val="-2"/>
              </w:rPr>
              <w:t>质量</w:t>
            </w:r>
            <w:r>
              <w:t xml:space="preserve"> </w:t>
            </w:r>
          </w:p>
          <w:p w14:paraId="0A1864AF">
            <w:pPr>
              <w:pStyle w:val="112"/>
              <w:spacing w:before="30" w:line="277" w:lineRule="exact"/>
              <w:ind w:left="279"/>
            </w:pPr>
            <w:r>
              <w:rPr>
                <w:rFonts w:hint="eastAsia"/>
              </w:rPr>
              <w:t>体系</w:t>
            </w:r>
          </w:p>
        </w:tc>
        <w:tc>
          <w:tcPr>
            <w:tcW w:w="2820" w:type="dxa"/>
            <w:gridSpan w:val="2"/>
          </w:tcPr>
          <w:p w14:paraId="1BB0EE91">
            <w:pPr>
              <w:pStyle w:val="112"/>
              <w:spacing w:before="158"/>
              <w:jc w:val="center"/>
              <w:rPr>
                <w:sz w:val="24"/>
              </w:rPr>
            </w:pPr>
            <w:r>
              <w:rPr>
                <w:rFonts w:hint="eastAsia"/>
                <w:kern w:val="0"/>
                <w:szCs w:val="21"/>
              </w:rPr>
              <w:t>/</w:t>
            </w:r>
          </w:p>
        </w:tc>
      </w:tr>
      <w:tr w14:paraId="5B418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25C64C5">
            <w:pPr>
              <w:pStyle w:val="112"/>
              <w:spacing w:before="149"/>
              <w:ind w:left="3345" w:right="3223"/>
              <w:jc w:val="center"/>
            </w:pPr>
            <w:r>
              <w:rPr>
                <w:rFonts w:hint="eastAsia"/>
                <w:szCs w:val="21"/>
              </w:rPr>
              <w:t>单位概况</w:t>
            </w:r>
          </w:p>
        </w:tc>
      </w:tr>
      <w:tr w14:paraId="111E2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292DDA08">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0F6E848">
            <w:pPr>
              <w:widowControl/>
              <w:textAlignment w:val="center"/>
              <w:rPr>
                <w:rFonts w:ascii="宋体" w:hAnsi="宋体" w:eastAsia="宋体" w:cs="宋体"/>
                <w:szCs w:val="21"/>
              </w:rPr>
            </w:pPr>
          </w:p>
        </w:tc>
        <w:tc>
          <w:tcPr>
            <w:tcW w:w="1530" w:type="dxa"/>
            <w:vAlign w:val="center"/>
          </w:tcPr>
          <w:p w14:paraId="058F1233">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276C0954">
            <w:pPr>
              <w:widowControl/>
              <w:jc w:val="center"/>
              <w:textAlignment w:val="center"/>
              <w:rPr>
                <w:rFonts w:ascii="宋体" w:hAnsi="宋体" w:eastAsia="宋体" w:cs="宋体"/>
                <w:szCs w:val="21"/>
              </w:rPr>
            </w:pPr>
          </w:p>
        </w:tc>
        <w:tc>
          <w:tcPr>
            <w:tcW w:w="1097" w:type="dxa"/>
            <w:vAlign w:val="center"/>
          </w:tcPr>
          <w:p w14:paraId="3D12B549">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06C7CF5E">
            <w:pPr>
              <w:widowControl/>
              <w:jc w:val="center"/>
              <w:textAlignment w:val="center"/>
              <w:rPr>
                <w:rFonts w:ascii="宋体" w:hAnsi="宋体" w:eastAsia="宋体" w:cs="宋体"/>
                <w:szCs w:val="21"/>
              </w:rPr>
            </w:pPr>
          </w:p>
        </w:tc>
      </w:tr>
      <w:tr w14:paraId="1C9C4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B897E52">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64B062A0">
            <w:pPr>
              <w:widowControl/>
              <w:jc w:val="left"/>
              <w:rPr>
                <w:rFonts w:ascii="宋体" w:hAnsi="宋体" w:eastAsia="宋体" w:cs="宋体"/>
                <w:szCs w:val="21"/>
              </w:rPr>
            </w:pPr>
            <w:r>
              <w:rPr>
                <w:rFonts w:hint="eastAsia" w:ascii="宋体" w:hAnsi="宋体" w:eastAsia="宋体" w:cs="宋体"/>
                <w:kern w:val="0"/>
                <w:szCs w:val="21"/>
              </w:rPr>
              <w:t>　</w:t>
            </w:r>
          </w:p>
        </w:tc>
      </w:tr>
      <w:tr w14:paraId="2A35C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3649965C">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15694CA0">
            <w:pPr>
              <w:widowControl/>
              <w:jc w:val="left"/>
              <w:rPr>
                <w:rFonts w:ascii="宋体" w:hAnsi="宋体" w:eastAsia="宋体" w:cs="宋体"/>
                <w:szCs w:val="21"/>
              </w:rPr>
            </w:pPr>
            <w:r>
              <w:rPr>
                <w:rFonts w:hint="eastAsia" w:ascii="宋体" w:hAnsi="宋体" w:eastAsia="宋体" w:cs="宋体"/>
                <w:kern w:val="0"/>
                <w:szCs w:val="21"/>
              </w:rPr>
              <w:t>　</w:t>
            </w:r>
          </w:p>
        </w:tc>
      </w:tr>
      <w:tr w14:paraId="6D567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47C2AD70">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D7B02DA">
            <w:pPr>
              <w:widowControl/>
              <w:jc w:val="left"/>
              <w:rPr>
                <w:rFonts w:ascii="宋体" w:hAnsi="宋体" w:eastAsia="宋体" w:cs="宋体"/>
                <w:szCs w:val="21"/>
              </w:rPr>
            </w:pPr>
            <w:r>
              <w:rPr>
                <w:rFonts w:hint="eastAsia" w:ascii="宋体" w:hAnsi="宋体" w:eastAsia="宋体" w:cs="宋体"/>
                <w:kern w:val="0"/>
                <w:szCs w:val="21"/>
              </w:rPr>
              <w:t>　</w:t>
            </w:r>
          </w:p>
        </w:tc>
      </w:tr>
      <w:tr w14:paraId="7F65F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064874E">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4E8AF6C4">
            <w:pPr>
              <w:widowControl/>
              <w:jc w:val="left"/>
              <w:rPr>
                <w:rFonts w:ascii="宋体" w:hAnsi="宋体" w:eastAsia="宋体" w:cs="宋体"/>
                <w:szCs w:val="21"/>
              </w:rPr>
            </w:pPr>
            <w:r>
              <w:rPr>
                <w:rFonts w:hint="eastAsia" w:ascii="宋体" w:hAnsi="宋体" w:eastAsia="宋体" w:cs="宋体"/>
                <w:kern w:val="0"/>
                <w:szCs w:val="21"/>
              </w:rPr>
              <w:t>　</w:t>
            </w:r>
          </w:p>
        </w:tc>
      </w:tr>
      <w:tr w14:paraId="54021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EF22AAA">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348B4BD5">
            <w:pPr>
              <w:widowControl/>
              <w:jc w:val="left"/>
              <w:rPr>
                <w:rFonts w:ascii="宋体" w:hAnsi="宋体" w:eastAsia="宋体" w:cs="宋体"/>
                <w:szCs w:val="21"/>
              </w:rPr>
            </w:pPr>
            <w:r>
              <w:rPr>
                <w:rFonts w:hint="eastAsia" w:ascii="宋体" w:hAnsi="宋体" w:eastAsia="宋体" w:cs="宋体"/>
                <w:kern w:val="0"/>
                <w:szCs w:val="21"/>
              </w:rPr>
              <w:t>　</w:t>
            </w:r>
          </w:p>
        </w:tc>
      </w:tr>
      <w:tr w14:paraId="284B6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22349B2">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6583CE36">
            <w:pPr>
              <w:widowControl/>
              <w:jc w:val="left"/>
              <w:rPr>
                <w:rFonts w:ascii="宋体" w:hAnsi="宋体" w:eastAsia="宋体" w:cs="宋体"/>
                <w:kern w:val="0"/>
                <w:szCs w:val="21"/>
              </w:rPr>
            </w:pPr>
          </w:p>
        </w:tc>
      </w:tr>
    </w:tbl>
    <w:p w14:paraId="0EDAD5EB">
      <w:pPr>
        <w:pStyle w:val="15"/>
        <w:rPr>
          <w:rFonts w:ascii="Times New Roman" w:hAnsi="Times New Roman" w:eastAsia="宋体" w:cs="Times New Roman"/>
          <w:b/>
          <w:bCs/>
          <w:color w:val="000000"/>
          <w:sz w:val="24"/>
          <w:szCs w:val="24"/>
        </w:rPr>
      </w:pPr>
    </w:p>
    <w:p w14:paraId="67D7B3F8">
      <w:pPr>
        <w:pStyle w:val="15"/>
        <w:rPr>
          <w:rFonts w:ascii="Times New Roman" w:hAnsi="Times New Roman" w:eastAsia="宋体" w:cs="Times New Roman"/>
          <w:b/>
          <w:bCs/>
          <w:color w:val="000000"/>
          <w:sz w:val="24"/>
          <w:szCs w:val="24"/>
        </w:rPr>
      </w:pPr>
    </w:p>
    <w:p w14:paraId="2773440D">
      <w:pPr>
        <w:pStyle w:val="15"/>
        <w:rPr>
          <w:rFonts w:ascii="Times New Roman" w:hAnsi="Times New Roman" w:eastAsia="宋体" w:cs="Times New Roman"/>
          <w:b/>
          <w:bCs/>
          <w:color w:val="000000"/>
          <w:sz w:val="24"/>
          <w:szCs w:val="24"/>
        </w:rPr>
      </w:pPr>
    </w:p>
    <w:p w14:paraId="387CA465">
      <w:pPr>
        <w:pStyle w:val="15"/>
        <w:rPr>
          <w:rFonts w:ascii="Times New Roman" w:hAnsi="Times New Roman" w:eastAsia="宋体" w:cs="Times New Roman"/>
          <w:b/>
          <w:bCs/>
          <w:color w:val="000000"/>
          <w:sz w:val="24"/>
          <w:szCs w:val="24"/>
        </w:rPr>
      </w:pPr>
    </w:p>
    <w:p w14:paraId="789EDDE8">
      <w:pPr>
        <w:pStyle w:val="15"/>
        <w:rPr>
          <w:rFonts w:ascii="Times New Roman" w:hAnsi="Times New Roman" w:eastAsia="宋体" w:cs="Times New Roman"/>
          <w:b/>
          <w:bCs/>
          <w:color w:val="000000"/>
          <w:sz w:val="24"/>
          <w:szCs w:val="24"/>
        </w:rPr>
      </w:pPr>
    </w:p>
    <w:p w14:paraId="6702769B">
      <w:pPr>
        <w:pStyle w:val="15"/>
        <w:rPr>
          <w:rFonts w:ascii="Times New Roman" w:hAnsi="Times New Roman" w:eastAsia="宋体" w:cs="Times New Roman"/>
          <w:b/>
          <w:bCs/>
          <w:color w:val="000000"/>
          <w:sz w:val="24"/>
          <w:szCs w:val="24"/>
        </w:rPr>
      </w:pPr>
    </w:p>
    <w:p w14:paraId="4CDCA585">
      <w:pPr>
        <w:pStyle w:val="15"/>
        <w:rPr>
          <w:rFonts w:ascii="Times New Roman" w:hAnsi="Times New Roman" w:eastAsia="宋体" w:cs="Times New Roman"/>
          <w:b/>
          <w:bCs/>
          <w:color w:val="000000"/>
          <w:sz w:val="24"/>
          <w:szCs w:val="24"/>
        </w:rPr>
      </w:pPr>
    </w:p>
    <w:p w14:paraId="0E33A9B6">
      <w:pPr>
        <w:pStyle w:val="15"/>
        <w:rPr>
          <w:rFonts w:ascii="Times New Roman" w:hAnsi="Times New Roman" w:eastAsia="宋体" w:cs="Times New Roman"/>
          <w:b/>
          <w:bCs/>
          <w:color w:val="000000"/>
          <w:sz w:val="24"/>
          <w:szCs w:val="24"/>
        </w:rPr>
      </w:pPr>
    </w:p>
    <w:p w14:paraId="021BB628">
      <w:pPr>
        <w:pStyle w:val="15"/>
        <w:outlineLvl w:val="3"/>
        <w:rPr>
          <w:rFonts w:ascii="Times New Roman" w:hAnsi="Times New Roman" w:eastAsia="宋体" w:cs="Times New Roman"/>
          <w:b/>
          <w:bCs/>
          <w:color w:val="000000"/>
          <w:sz w:val="24"/>
          <w:szCs w:val="24"/>
        </w:rPr>
      </w:pPr>
      <w:r>
        <w:rPr>
          <w:rFonts w:hAnsi="宋体" w:eastAsia="宋体" w:cs="宋体"/>
          <w:spacing w:val="-9"/>
          <w:sz w:val="24"/>
          <w:szCs w:val="24"/>
        </w:rPr>
        <w:t>表</w:t>
      </w:r>
      <w:r>
        <w:rPr>
          <w:rFonts w:hAnsi="宋体" w:eastAsia="宋体" w:cs="宋体"/>
          <w:spacing w:val="-7"/>
          <w:sz w:val="24"/>
          <w:szCs w:val="24"/>
        </w:rPr>
        <w:t xml:space="preserve"> 2</w:t>
      </w:r>
      <w:r>
        <w:rPr>
          <w:rFonts w:hint="eastAsia" w:hAnsi="宋体" w:eastAsia="宋体" w:cs="宋体"/>
          <w:spacing w:val="-7"/>
          <w:sz w:val="24"/>
          <w:szCs w:val="24"/>
        </w:rPr>
        <w:t xml:space="preserve"> </w:t>
      </w:r>
      <w:r>
        <w:rPr>
          <w:rFonts w:hint="eastAsia" w:ascii="Times New Roman" w:hAnsi="Times New Roman" w:eastAsia="宋体" w:cs="Times New Roman"/>
          <w:b/>
          <w:bCs/>
          <w:color w:val="000000"/>
          <w:sz w:val="24"/>
          <w:szCs w:val="24"/>
        </w:rPr>
        <w:t>资产情况汇总表</w:t>
      </w:r>
    </w:p>
    <w:p w14:paraId="42E6A333">
      <w:pPr>
        <w:pStyle w:val="15"/>
        <w:rPr>
          <w:rFonts w:ascii="Times New Roman" w:hAnsi="Times New Roman" w:eastAsia="宋体" w:cs="Times New Roman"/>
          <w:b/>
          <w:bCs/>
          <w:color w:val="000000"/>
          <w:sz w:val="24"/>
          <w:szCs w:val="24"/>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1353EF7">
        <w:tblPrEx>
          <w:tblCellMar>
            <w:top w:w="0" w:type="dxa"/>
            <w:left w:w="108" w:type="dxa"/>
            <w:bottom w:w="0" w:type="dxa"/>
            <w:right w:w="108" w:type="dxa"/>
          </w:tblCellMar>
        </w:tblPrEx>
        <w:trPr>
          <w:trHeight w:val="737" w:hRule="atLeast"/>
          <w:jc w:val="center"/>
        </w:trPr>
        <w:tc>
          <w:tcPr>
            <w:tcW w:w="8449" w:type="dxa"/>
            <w:gridSpan w:val="4"/>
            <w:vAlign w:val="center"/>
          </w:tcPr>
          <w:p w14:paraId="62672FD3">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3094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D504033">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5C127D16">
            <w:pPr>
              <w:spacing w:line="440" w:lineRule="exact"/>
              <w:jc w:val="center"/>
              <w:rPr>
                <w:rFonts w:ascii="宋体" w:hAnsi="宋体"/>
                <w:color w:val="000000"/>
                <w:sz w:val="24"/>
                <w:szCs w:val="24"/>
              </w:rPr>
            </w:pPr>
          </w:p>
        </w:tc>
      </w:tr>
      <w:tr w14:paraId="7430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AB038D5">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7DCEE16D">
            <w:pPr>
              <w:spacing w:line="440" w:lineRule="exact"/>
              <w:jc w:val="center"/>
              <w:rPr>
                <w:rFonts w:ascii="宋体" w:hAnsi="宋体"/>
                <w:color w:val="000000"/>
                <w:sz w:val="24"/>
                <w:szCs w:val="24"/>
              </w:rPr>
            </w:pPr>
          </w:p>
        </w:tc>
      </w:tr>
      <w:tr w14:paraId="37BB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6FB52CC">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60705E5C">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20E43769">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color w:val="000000"/>
                <w:sz w:val="24"/>
                <w:szCs w:val="24"/>
                <w:lang w:val="en-US" w:eastAsia="zh-CN"/>
              </w:rPr>
              <w:t>4</w:t>
            </w:r>
            <w:r>
              <w:rPr>
                <w:rFonts w:hint="eastAsia" w:ascii="宋体" w:hAnsi="宋体" w:eastAsia="宋体"/>
                <w:color w:val="000000"/>
                <w:sz w:val="24"/>
                <w:szCs w:val="24"/>
              </w:rPr>
              <w:t>年</w:t>
            </w:r>
          </w:p>
        </w:tc>
        <w:tc>
          <w:tcPr>
            <w:tcW w:w="1288" w:type="dxa"/>
            <w:vAlign w:val="center"/>
          </w:tcPr>
          <w:p w14:paraId="310E35D3">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color w:val="000000"/>
                <w:sz w:val="24"/>
                <w:szCs w:val="24"/>
                <w:lang w:val="en-US" w:eastAsia="zh-CN"/>
              </w:rPr>
              <w:t>5</w:t>
            </w:r>
            <w:r>
              <w:rPr>
                <w:rFonts w:hint="eastAsia" w:ascii="宋体" w:hAnsi="宋体" w:eastAsia="宋体"/>
                <w:color w:val="000000"/>
                <w:sz w:val="24"/>
                <w:szCs w:val="24"/>
              </w:rPr>
              <w:t>年</w:t>
            </w:r>
          </w:p>
        </w:tc>
      </w:tr>
      <w:tr w14:paraId="492FB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5858C7">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557B0B82">
            <w:pPr>
              <w:spacing w:line="440" w:lineRule="exact"/>
              <w:jc w:val="center"/>
              <w:rPr>
                <w:rFonts w:ascii="宋体" w:hAnsi="宋体"/>
                <w:color w:val="000000"/>
                <w:sz w:val="24"/>
                <w:szCs w:val="24"/>
              </w:rPr>
            </w:pPr>
          </w:p>
        </w:tc>
        <w:tc>
          <w:tcPr>
            <w:tcW w:w="1288" w:type="dxa"/>
          </w:tcPr>
          <w:p w14:paraId="38A1AEB6">
            <w:pPr>
              <w:spacing w:line="440" w:lineRule="exact"/>
              <w:jc w:val="center"/>
              <w:rPr>
                <w:rFonts w:ascii="宋体" w:hAnsi="宋体"/>
                <w:color w:val="000000"/>
                <w:sz w:val="24"/>
                <w:szCs w:val="24"/>
              </w:rPr>
            </w:pPr>
          </w:p>
        </w:tc>
        <w:tc>
          <w:tcPr>
            <w:tcW w:w="1288" w:type="dxa"/>
          </w:tcPr>
          <w:p w14:paraId="7E9DDD14">
            <w:pPr>
              <w:spacing w:line="440" w:lineRule="exact"/>
              <w:jc w:val="center"/>
              <w:rPr>
                <w:rFonts w:ascii="宋体" w:hAnsi="宋体"/>
                <w:color w:val="000000"/>
                <w:sz w:val="24"/>
                <w:szCs w:val="24"/>
              </w:rPr>
            </w:pPr>
          </w:p>
        </w:tc>
      </w:tr>
      <w:tr w14:paraId="46D88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C633BB6">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3E2A23D2">
            <w:pPr>
              <w:spacing w:line="440" w:lineRule="exact"/>
              <w:jc w:val="center"/>
              <w:rPr>
                <w:rFonts w:ascii="宋体" w:hAnsi="宋体"/>
                <w:color w:val="000000"/>
                <w:sz w:val="24"/>
                <w:szCs w:val="24"/>
              </w:rPr>
            </w:pPr>
          </w:p>
        </w:tc>
        <w:tc>
          <w:tcPr>
            <w:tcW w:w="1288" w:type="dxa"/>
          </w:tcPr>
          <w:p w14:paraId="497F5E78">
            <w:pPr>
              <w:spacing w:line="440" w:lineRule="exact"/>
              <w:jc w:val="center"/>
              <w:rPr>
                <w:rFonts w:ascii="宋体" w:hAnsi="宋体"/>
                <w:color w:val="000000"/>
                <w:sz w:val="24"/>
                <w:szCs w:val="24"/>
              </w:rPr>
            </w:pPr>
          </w:p>
        </w:tc>
        <w:tc>
          <w:tcPr>
            <w:tcW w:w="1288" w:type="dxa"/>
          </w:tcPr>
          <w:p w14:paraId="6099724B">
            <w:pPr>
              <w:spacing w:line="440" w:lineRule="exact"/>
              <w:jc w:val="center"/>
              <w:rPr>
                <w:rFonts w:ascii="宋体" w:hAnsi="宋体"/>
                <w:color w:val="000000"/>
                <w:sz w:val="24"/>
                <w:szCs w:val="24"/>
              </w:rPr>
            </w:pPr>
          </w:p>
        </w:tc>
      </w:tr>
      <w:tr w14:paraId="2ADB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94BA462">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4727AFE6">
            <w:pPr>
              <w:spacing w:line="440" w:lineRule="exact"/>
              <w:jc w:val="center"/>
              <w:rPr>
                <w:rFonts w:ascii="宋体" w:hAnsi="宋体"/>
                <w:color w:val="000000"/>
                <w:sz w:val="24"/>
                <w:szCs w:val="24"/>
              </w:rPr>
            </w:pPr>
          </w:p>
        </w:tc>
        <w:tc>
          <w:tcPr>
            <w:tcW w:w="1288" w:type="dxa"/>
          </w:tcPr>
          <w:p w14:paraId="14886C87">
            <w:pPr>
              <w:spacing w:line="440" w:lineRule="exact"/>
              <w:jc w:val="center"/>
              <w:rPr>
                <w:rFonts w:ascii="宋体" w:hAnsi="宋体"/>
                <w:color w:val="000000"/>
                <w:sz w:val="24"/>
                <w:szCs w:val="24"/>
              </w:rPr>
            </w:pPr>
          </w:p>
        </w:tc>
        <w:tc>
          <w:tcPr>
            <w:tcW w:w="1288" w:type="dxa"/>
          </w:tcPr>
          <w:p w14:paraId="00021344">
            <w:pPr>
              <w:spacing w:line="440" w:lineRule="exact"/>
              <w:jc w:val="center"/>
              <w:rPr>
                <w:rFonts w:ascii="宋体" w:hAnsi="宋体"/>
                <w:color w:val="000000"/>
                <w:sz w:val="24"/>
                <w:szCs w:val="24"/>
              </w:rPr>
            </w:pPr>
          </w:p>
        </w:tc>
      </w:tr>
      <w:tr w14:paraId="2D6C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DEC1DBD">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F0B755E">
            <w:pPr>
              <w:spacing w:line="440" w:lineRule="exact"/>
              <w:jc w:val="center"/>
              <w:rPr>
                <w:rFonts w:ascii="宋体" w:hAnsi="宋体"/>
                <w:color w:val="000000"/>
                <w:sz w:val="24"/>
                <w:szCs w:val="24"/>
              </w:rPr>
            </w:pPr>
          </w:p>
        </w:tc>
        <w:tc>
          <w:tcPr>
            <w:tcW w:w="1288" w:type="dxa"/>
          </w:tcPr>
          <w:p w14:paraId="053B5370">
            <w:pPr>
              <w:spacing w:line="440" w:lineRule="exact"/>
              <w:jc w:val="center"/>
              <w:rPr>
                <w:rFonts w:ascii="宋体" w:hAnsi="宋体"/>
                <w:color w:val="000000"/>
                <w:sz w:val="24"/>
                <w:szCs w:val="24"/>
              </w:rPr>
            </w:pPr>
          </w:p>
        </w:tc>
        <w:tc>
          <w:tcPr>
            <w:tcW w:w="1288" w:type="dxa"/>
          </w:tcPr>
          <w:p w14:paraId="77688905">
            <w:pPr>
              <w:spacing w:line="440" w:lineRule="exact"/>
              <w:jc w:val="center"/>
              <w:rPr>
                <w:rFonts w:ascii="宋体" w:hAnsi="宋体"/>
                <w:color w:val="000000"/>
                <w:sz w:val="24"/>
                <w:szCs w:val="24"/>
              </w:rPr>
            </w:pPr>
          </w:p>
        </w:tc>
      </w:tr>
      <w:tr w14:paraId="643E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36AEB1">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6C7A400E">
            <w:pPr>
              <w:spacing w:line="440" w:lineRule="exact"/>
              <w:jc w:val="center"/>
              <w:rPr>
                <w:rFonts w:ascii="宋体" w:hAnsi="宋体"/>
                <w:color w:val="000000"/>
                <w:sz w:val="24"/>
                <w:szCs w:val="24"/>
              </w:rPr>
            </w:pPr>
          </w:p>
        </w:tc>
        <w:tc>
          <w:tcPr>
            <w:tcW w:w="1288" w:type="dxa"/>
          </w:tcPr>
          <w:p w14:paraId="6D6F3795">
            <w:pPr>
              <w:spacing w:line="440" w:lineRule="exact"/>
              <w:jc w:val="center"/>
              <w:rPr>
                <w:rFonts w:ascii="宋体" w:hAnsi="宋体"/>
                <w:color w:val="000000"/>
                <w:sz w:val="24"/>
                <w:szCs w:val="24"/>
              </w:rPr>
            </w:pPr>
          </w:p>
        </w:tc>
        <w:tc>
          <w:tcPr>
            <w:tcW w:w="1288" w:type="dxa"/>
          </w:tcPr>
          <w:p w14:paraId="0FFF60EB">
            <w:pPr>
              <w:spacing w:line="440" w:lineRule="exact"/>
              <w:jc w:val="center"/>
              <w:rPr>
                <w:rFonts w:ascii="宋体" w:hAnsi="宋体"/>
                <w:color w:val="000000"/>
                <w:sz w:val="24"/>
                <w:szCs w:val="24"/>
              </w:rPr>
            </w:pPr>
          </w:p>
        </w:tc>
      </w:tr>
      <w:tr w14:paraId="077E1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FE72D10">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211016F0">
            <w:pPr>
              <w:spacing w:line="440" w:lineRule="exact"/>
              <w:jc w:val="center"/>
              <w:rPr>
                <w:rFonts w:ascii="宋体" w:hAnsi="宋体"/>
                <w:color w:val="000000"/>
                <w:sz w:val="24"/>
                <w:szCs w:val="24"/>
              </w:rPr>
            </w:pPr>
          </w:p>
        </w:tc>
        <w:tc>
          <w:tcPr>
            <w:tcW w:w="1288" w:type="dxa"/>
          </w:tcPr>
          <w:p w14:paraId="09539FED">
            <w:pPr>
              <w:spacing w:line="440" w:lineRule="exact"/>
              <w:jc w:val="center"/>
              <w:rPr>
                <w:rFonts w:ascii="宋体" w:hAnsi="宋体"/>
                <w:color w:val="000000"/>
                <w:sz w:val="24"/>
                <w:szCs w:val="24"/>
              </w:rPr>
            </w:pPr>
          </w:p>
        </w:tc>
        <w:tc>
          <w:tcPr>
            <w:tcW w:w="1288" w:type="dxa"/>
          </w:tcPr>
          <w:p w14:paraId="135FE901">
            <w:pPr>
              <w:spacing w:line="440" w:lineRule="exact"/>
              <w:jc w:val="center"/>
              <w:rPr>
                <w:rFonts w:ascii="宋体" w:hAnsi="宋体"/>
                <w:color w:val="000000"/>
                <w:sz w:val="24"/>
                <w:szCs w:val="24"/>
              </w:rPr>
            </w:pPr>
          </w:p>
        </w:tc>
      </w:tr>
      <w:tr w14:paraId="406F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AB537">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3E5EAE1">
            <w:pPr>
              <w:spacing w:line="440" w:lineRule="exact"/>
              <w:jc w:val="center"/>
              <w:rPr>
                <w:rFonts w:ascii="宋体" w:hAnsi="宋体"/>
                <w:color w:val="000000"/>
                <w:sz w:val="24"/>
                <w:szCs w:val="24"/>
              </w:rPr>
            </w:pPr>
          </w:p>
        </w:tc>
        <w:tc>
          <w:tcPr>
            <w:tcW w:w="1288" w:type="dxa"/>
          </w:tcPr>
          <w:p w14:paraId="4BB1EE5E">
            <w:pPr>
              <w:spacing w:line="440" w:lineRule="exact"/>
              <w:jc w:val="center"/>
              <w:rPr>
                <w:rFonts w:ascii="宋体" w:hAnsi="宋体"/>
                <w:color w:val="000000"/>
                <w:sz w:val="24"/>
                <w:szCs w:val="24"/>
              </w:rPr>
            </w:pPr>
          </w:p>
        </w:tc>
        <w:tc>
          <w:tcPr>
            <w:tcW w:w="1288" w:type="dxa"/>
          </w:tcPr>
          <w:p w14:paraId="78EDF851">
            <w:pPr>
              <w:spacing w:line="440" w:lineRule="exact"/>
              <w:jc w:val="center"/>
              <w:rPr>
                <w:rFonts w:ascii="宋体" w:hAnsi="宋体"/>
                <w:color w:val="000000"/>
                <w:sz w:val="24"/>
                <w:szCs w:val="24"/>
              </w:rPr>
            </w:pPr>
          </w:p>
        </w:tc>
      </w:tr>
      <w:tr w14:paraId="4578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3930D1">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D710ACB">
            <w:pPr>
              <w:spacing w:line="440" w:lineRule="exact"/>
              <w:jc w:val="center"/>
              <w:rPr>
                <w:rFonts w:ascii="宋体" w:hAnsi="宋体"/>
                <w:color w:val="000000"/>
                <w:sz w:val="24"/>
                <w:szCs w:val="24"/>
              </w:rPr>
            </w:pPr>
          </w:p>
        </w:tc>
        <w:tc>
          <w:tcPr>
            <w:tcW w:w="1288" w:type="dxa"/>
          </w:tcPr>
          <w:p w14:paraId="1142B98D">
            <w:pPr>
              <w:spacing w:line="440" w:lineRule="exact"/>
              <w:jc w:val="center"/>
              <w:rPr>
                <w:rFonts w:ascii="宋体" w:hAnsi="宋体"/>
                <w:color w:val="000000"/>
                <w:sz w:val="24"/>
                <w:szCs w:val="24"/>
              </w:rPr>
            </w:pPr>
          </w:p>
        </w:tc>
        <w:tc>
          <w:tcPr>
            <w:tcW w:w="1288" w:type="dxa"/>
          </w:tcPr>
          <w:p w14:paraId="554DFFC6">
            <w:pPr>
              <w:spacing w:line="440" w:lineRule="exact"/>
              <w:jc w:val="center"/>
              <w:rPr>
                <w:rFonts w:ascii="宋体" w:hAnsi="宋体"/>
                <w:color w:val="000000"/>
                <w:sz w:val="24"/>
                <w:szCs w:val="24"/>
              </w:rPr>
            </w:pPr>
          </w:p>
        </w:tc>
      </w:tr>
      <w:tr w14:paraId="046B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C09DBCE">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F82EC27">
            <w:pPr>
              <w:spacing w:line="440" w:lineRule="exact"/>
              <w:jc w:val="center"/>
              <w:rPr>
                <w:rFonts w:ascii="宋体" w:hAnsi="宋体"/>
                <w:color w:val="000000"/>
                <w:sz w:val="24"/>
                <w:szCs w:val="24"/>
              </w:rPr>
            </w:pPr>
          </w:p>
        </w:tc>
        <w:tc>
          <w:tcPr>
            <w:tcW w:w="1288" w:type="dxa"/>
          </w:tcPr>
          <w:p w14:paraId="56D0BB81">
            <w:pPr>
              <w:spacing w:line="440" w:lineRule="exact"/>
              <w:jc w:val="center"/>
              <w:rPr>
                <w:rFonts w:ascii="宋体" w:hAnsi="宋体"/>
                <w:color w:val="000000"/>
                <w:sz w:val="24"/>
                <w:szCs w:val="24"/>
              </w:rPr>
            </w:pPr>
          </w:p>
        </w:tc>
        <w:tc>
          <w:tcPr>
            <w:tcW w:w="1288" w:type="dxa"/>
          </w:tcPr>
          <w:p w14:paraId="65B708B1">
            <w:pPr>
              <w:spacing w:line="440" w:lineRule="exact"/>
              <w:jc w:val="center"/>
              <w:rPr>
                <w:rFonts w:ascii="宋体" w:hAnsi="宋体"/>
                <w:color w:val="000000"/>
                <w:sz w:val="24"/>
                <w:szCs w:val="24"/>
              </w:rPr>
            </w:pPr>
          </w:p>
        </w:tc>
      </w:tr>
      <w:tr w14:paraId="3DD31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02DC034">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8AF1914">
            <w:pPr>
              <w:spacing w:line="440" w:lineRule="exact"/>
              <w:jc w:val="center"/>
              <w:rPr>
                <w:rFonts w:ascii="宋体" w:hAnsi="宋体"/>
                <w:color w:val="000000"/>
                <w:sz w:val="24"/>
                <w:szCs w:val="24"/>
              </w:rPr>
            </w:pPr>
          </w:p>
        </w:tc>
        <w:tc>
          <w:tcPr>
            <w:tcW w:w="1288" w:type="dxa"/>
          </w:tcPr>
          <w:p w14:paraId="549DA618">
            <w:pPr>
              <w:spacing w:line="440" w:lineRule="exact"/>
              <w:jc w:val="center"/>
              <w:rPr>
                <w:rFonts w:ascii="宋体" w:hAnsi="宋体"/>
                <w:color w:val="000000"/>
                <w:sz w:val="24"/>
                <w:szCs w:val="24"/>
              </w:rPr>
            </w:pPr>
          </w:p>
        </w:tc>
        <w:tc>
          <w:tcPr>
            <w:tcW w:w="1288" w:type="dxa"/>
          </w:tcPr>
          <w:p w14:paraId="6E6F16F6">
            <w:pPr>
              <w:spacing w:line="440" w:lineRule="exact"/>
              <w:jc w:val="center"/>
              <w:rPr>
                <w:rFonts w:ascii="宋体" w:hAnsi="宋体"/>
                <w:color w:val="000000"/>
                <w:sz w:val="24"/>
                <w:szCs w:val="24"/>
              </w:rPr>
            </w:pPr>
          </w:p>
        </w:tc>
      </w:tr>
    </w:tbl>
    <w:p w14:paraId="2D90CE6F">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70AAE25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1EE0D71">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9A6E2B4">
      <w:pPr>
        <w:rPr>
          <w:rFonts w:ascii="宋体" w:hAnsi="Calibri" w:eastAsia="宋体" w:cs="宋体"/>
          <w:b/>
          <w:bCs/>
          <w:color w:val="000000"/>
          <w:sz w:val="28"/>
          <w:szCs w:val="20"/>
        </w:rPr>
        <w:sectPr>
          <w:footerReference r:id="rId9" w:type="first"/>
          <w:footerReference r:id="rId8" w:type="default"/>
          <w:pgSz w:w="11906" w:h="16838"/>
          <w:pgMar w:top="1588" w:right="1418" w:bottom="1134" w:left="1418" w:header="851" w:footer="992" w:gutter="0"/>
          <w:pgNumType w:fmt="decimal"/>
          <w:cols w:space="720" w:num="1"/>
          <w:titlePg/>
          <w:docGrid w:type="lines" w:linePitch="312" w:charSpace="0"/>
        </w:sectPr>
      </w:pPr>
    </w:p>
    <w:p w14:paraId="0C67575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1967613">
      <w:pPr>
        <w:spacing w:line="240" w:lineRule="exact"/>
        <w:jc w:val="center"/>
        <w:rPr>
          <w:rFonts w:ascii="宋体" w:hAnsi="Calibri" w:eastAsia="宋体" w:cs="Times New Roman"/>
          <w:b/>
          <w:bCs/>
          <w:sz w:val="36"/>
          <w:szCs w:val="20"/>
        </w:rPr>
      </w:pPr>
    </w:p>
    <w:p w14:paraId="2BD1D2A2">
      <w:pPr>
        <w:spacing w:line="360" w:lineRule="auto"/>
        <w:rPr>
          <w:rFonts w:hint="eastAsia" w:ascii="宋体" w:hAnsi="宋体" w:eastAsia="宋体" w:cs="宋体"/>
          <w:sz w:val="24"/>
          <w:szCs w:val="20"/>
          <w:highlight w:val="none"/>
        </w:rPr>
      </w:pPr>
      <w:r>
        <w:rPr>
          <w:rFonts w:hint="eastAsia" w:ascii="宋体" w:hAnsi="宋体" w:eastAsia="宋体" w:cs="Times New Roman"/>
          <w:sz w:val="24"/>
          <w:szCs w:val="20"/>
        </w:rPr>
        <w:t>项目名称：</w:t>
      </w:r>
      <w:r>
        <w:rPr>
          <w:rFonts w:hint="eastAsia" w:ascii="宋体" w:hAnsi="宋体" w:cs="宋体"/>
          <w:b/>
          <w:bCs/>
          <w:sz w:val="24"/>
          <w:highlight w:val="none"/>
          <w:u w:val="single"/>
          <w:lang w:val="en-US" w:eastAsia="zh-CN"/>
        </w:rPr>
        <w:t>封头涨型机技改</w:t>
      </w:r>
      <w:r>
        <w:rPr>
          <w:rFonts w:hint="eastAsia" w:ascii="宋体" w:hAnsi="宋体" w:eastAsia="宋体" w:cs="宋体"/>
          <w:b/>
          <w:bCs/>
          <w:sz w:val="24"/>
          <w:highlight w:val="none"/>
          <w:u w:val="single"/>
        </w:rPr>
        <w:t>项目</w:t>
      </w:r>
    </w:p>
    <w:p w14:paraId="7E1929A5">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u w:val="single"/>
        </w:rPr>
        <w:t>中国重汽集团湖北华威专用汽车有限公司</w:t>
      </w:r>
      <w:r>
        <w:rPr>
          <w:rFonts w:hint="eastAsia" w:ascii="宋体" w:hAnsi="宋体" w:eastAsia="宋体" w:cs="Times New Roman"/>
          <w:b/>
          <w:bCs/>
          <w:sz w:val="24"/>
          <w:szCs w:val="20"/>
          <w:highlight w:val="none"/>
        </w:rPr>
        <w:t>：</w:t>
      </w:r>
    </w:p>
    <w:p w14:paraId="1DD6D332">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6B729B5C">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A2BEAC5">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4ED2610C">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51C2B5EF">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3251F11C">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7049A56B">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120174B3">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5D7F32E3">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73FBFCD1">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40B35FB5">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2A1DEEE8">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0C72EE89">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0D688D12">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49C2C6E9">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1A270905">
      <w:pPr>
        <w:spacing w:line="360" w:lineRule="auto"/>
        <w:ind w:firstLine="480" w:firstLineChars="200"/>
        <w:rPr>
          <w:rFonts w:ascii="宋体" w:hAnsi="宋体" w:eastAsia="宋体" w:cs="Times New Roman"/>
          <w:sz w:val="24"/>
          <w:szCs w:val="20"/>
          <w:u w:val="single"/>
        </w:rPr>
      </w:pPr>
    </w:p>
    <w:p w14:paraId="3636F88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BA8EBD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1339E5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B797DB6">
      <w:pPr>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pgNumType w:fmt="decimal"/>
          <w:cols w:space="720" w:num="1"/>
          <w:titlePg/>
          <w:docGrid w:type="lines" w:linePitch="312" w:charSpace="0"/>
        </w:sectPr>
      </w:pPr>
    </w:p>
    <w:p w14:paraId="33A5E784">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rPr>
        <w:t>附件</w:t>
      </w:r>
      <w:r>
        <w:rPr>
          <w:rFonts w:hint="eastAsia" w:eastAsia="宋体" w:cs="Times New Roman"/>
          <w:b/>
          <w:bCs/>
          <w:color w:val="000000"/>
          <w:sz w:val="24"/>
          <w:szCs w:val="24"/>
          <w:lang w:val="en-US" w:eastAsia="zh-CN"/>
        </w:rPr>
        <w:t>5</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highlight w:val="none"/>
        </w:rPr>
        <w:t xml:space="preserve"> 202</w:t>
      </w:r>
      <w:r>
        <w:rPr>
          <w:rFonts w:hint="eastAsia" w:cs="Times New Roman"/>
          <w:b/>
          <w:bCs/>
          <w:color w:val="000000"/>
          <w:sz w:val="24"/>
          <w:szCs w:val="24"/>
          <w:highlight w:val="none"/>
          <w:lang w:val="en-US" w:eastAsia="zh-CN"/>
        </w:rPr>
        <w:t>3</w:t>
      </w:r>
      <w:r>
        <w:rPr>
          <w:rFonts w:hint="eastAsia" w:ascii="Times New Roman" w:hAnsi="Times New Roman" w:eastAsia="宋体" w:cs="Times New Roman"/>
          <w:b/>
          <w:bCs/>
          <w:color w:val="000000"/>
          <w:sz w:val="24"/>
          <w:szCs w:val="24"/>
          <w:highlight w:val="none"/>
        </w:rPr>
        <w:t>年1月1日至今同类项目业绩一览表</w:t>
      </w:r>
    </w:p>
    <w:p w14:paraId="1CCF9C0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cs="Times New Roman"/>
          <w:b/>
          <w:bCs/>
          <w:color w:val="000000"/>
          <w:sz w:val="24"/>
          <w:szCs w:val="24"/>
          <w:highlight w:val="none"/>
          <w:u w:val="single"/>
          <w:lang w:val="en-US" w:eastAsia="zh-CN"/>
        </w:rPr>
        <w:t>封头涨型机技改</w:t>
      </w:r>
      <w:r>
        <w:rPr>
          <w:rFonts w:hint="eastAsia" w:ascii="宋体" w:hAnsi="宋体" w:eastAsia="宋体" w:cs="Times New Roman"/>
          <w:b/>
          <w:bCs/>
          <w:color w:val="000000"/>
          <w:sz w:val="24"/>
          <w:szCs w:val="24"/>
          <w:highlight w:val="none"/>
          <w:u w:val="single"/>
        </w:rPr>
        <w:t>项目</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p>
    <w:tbl>
      <w:tblPr>
        <w:tblStyle w:val="31"/>
        <w:tblW w:w="9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2317"/>
        <w:gridCol w:w="1508"/>
        <w:gridCol w:w="1469"/>
        <w:gridCol w:w="1138"/>
        <w:gridCol w:w="1769"/>
      </w:tblGrid>
      <w:tr w14:paraId="7F2A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957" w:type="dxa"/>
            <w:vAlign w:val="center"/>
          </w:tcPr>
          <w:p w14:paraId="0580D970">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317" w:type="dxa"/>
            <w:vAlign w:val="center"/>
          </w:tcPr>
          <w:p w14:paraId="0EF5B26C">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508" w:type="dxa"/>
            <w:vAlign w:val="center"/>
          </w:tcPr>
          <w:p w14:paraId="07E16567">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2CCB0F7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1469" w:type="dxa"/>
            <w:vAlign w:val="center"/>
          </w:tcPr>
          <w:p w14:paraId="03A55D22">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138" w:type="dxa"/>
            <w:vAlign w:val="center"/>
          </w:tcPr>
          <w:p w14:paraId="5109A2B3">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769" w:type="dxa"/>
            <w:vAlign w:val="center"/>
          </w:tcPr>
          <w:p w14:paraId="7E3C08A2">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1372DE9C">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2877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0CD2E161">
            <w:pPr>
              <w:ind w:left="420" w:hanging="420"/>
              <w:rPr>
                <w:rFonts w:ascii="宋体" w:hAnsi="Times New Roman" w:eastAsia="宋体" w:cs="Times New Roman"/>
                <w:b/>
                <w:szCs w:val="20"/>
                <w:highlight w:val="none"/>
              </w:rPr>
            </w:pPr>
          </w:p>
        </w:tc>
        <w:tc>
          <w:tcPr>
            <w:tcW w:w="2317" w:type="dxa"/>
          </w:tcPr>
          <w:p w14:paraId="600AD31D">
            <w:pPr>
              <w:ind w:left="420" w:hanging="420"/>
              <w:rPr>
                <w:rFonts w:ascii="宋体" w:hAnsi="Times New Roman" w:eastAsia="宋体" w:cs="Times New Roman"/>
                <w:b/>
                <w:szCs w:val="20"/>
                <w:highlight w:val="none"/>
              </w:rPr>
            </w:pPr>
          </w:p>
        </w:tc>
        <w:tc>
          <w:tcPr>
            <w:tcW w:w="1508" w:type="dxa"/>
          </w:tcPr>
          <w:p w14:paraId="24E7657F">
            <w:pPr>
              <w:ind w:left="420" w:hanging="420"/>
              <w:rPr>
                <w:rFonts w:ascii="宋体" w:hAnsi="Times New Roman" w:eastAsia="宋体" w:cs="Times New Roman"/>
                <w:b/>
                <w:szCs w:val="20"/>
                <w:highlight w:val="none"/>
              </w:rPr>
            </w:pPr>
          </w:p>
        </w:tc>
        <w:tc>
          <w:tcPr>
            <w:tcW w:w="1469" w:type="dxa"/>
          </w:tcPr>
          <w:p w14:paraId="086BC746">
            <w:pPr>
              <w:ind w:left="420" w:hanging="420"/>
              <w:rPr>
                <w:rFonts w:ascii="宋体" w:hAnsi="Times New Roman" w:eastAsia="宋体" w:cs="Times New Roman"/>
                <w:b/>
                <w:szCs w:val="20"/>
                <w:highlight w:val="none"/>
              </w:rPr>
            </w:pPr>
          </w:p>
        </w:tc>
        <w:tc>
          <w:tcPr>
            <w:tcW w:w="1138" w:type="dxa"/>
          </w:tcPr>
          <w:p w14:paraId="532C4443">
            <w:pPr>
              <w:ind w:left="420" w:hanging="420"/>
              <w:rPr>
                <w:rFonts w:ascii="宋体" w:hAnsi="Times New Roman" w:eastAsia="宋体" w:cs="Times New Roman"/>
                <w:b/>
                <w:szCs w:val="20"/>
                <w:highlight w:val="none"/>
              </w:rPr>
            </w:pPr>
          </w:p>
        </w:tc>
        <w:tc>
          <w:tcPr>
            <w:tcW w:w="1769" w:type="dxa"/>
          </w:tcPr>
          <w:p w14:paraId="426A3825">
            <w:pPr>
              <w:ind w:left="420" w:hanging="420"/>
              <w:rPr>
                <w:rFonts w:ascii="宋体" w:hAnsi="Times New Roman" w:eastAsia="宋体" w:cs="Times New Roman"/>
                <w:b/>
                <w:szCs w:val="20"/>
                <w:highlight w:val="none"/>
              </w:rPr>
            </w:pPr>
          </w:p>
        </w:tc>
      </w:tr>
      <w:tr w14:paraId="1C14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73EE8B6E">
            <w:pPr>
              <w:ind w:left="420" w:hanging="420"/>
              <w:rPr>
                <w:rFonts w:ascii="宋体" w:hAnsi="Times New Roman" w:eastAsia="宋体" w:cs="Times New Roman"/>
                <w:b/>
                <w:szCs w:val="20"/>
                <w:highlight w:val="none"/>
              </w:rPr>
            </w:pPr>
          </w:p>
        </w:tc>
        <w:tc>
          <w:tcPr>
            <w:tcW w:w="2317" w:type="dxa"/>
          </w:tcPr>
          <w:p w14:paraId="02BBAFB4">
            <w:pPr>
              <w:ind w:left="420" w:hanging="420"/>
              <w:rPr>
                <w:rFonts w:ascii="宋体" w:hAnsi="Times New Roman" w:eastAsia="宋体" w:cs="Times New Roman"/>
                <w:b/>
                <w:szCs w:val="20"/>
                <w:highlight w:val="none"/>
              </w:rPr>
            </w:pPr>
          </w:p>
        </w:tc>
        <w:tc>
          <w:tcPr>
            <w:tcW w:w="1508" w:type="dxa"/>
          </w:tcPr>
          <w:p w14:paraId="03F58187">
            <w:pPr>
              <w:ind w:left="420" w:hanging="420"/>
              <w:rPr>
                <w:rFonts w:ascii="宋体" w:hAnsi="Times New Roman" w:eastAsia="宋体" w:cs="Times New Roman"/>
                <w:b/>
                <w:szCs w:val="20"/>
                <w:highlight w:val="none"/>
              </w:rPr>
            </w:pPr>
          </w:p>
        </w:tc>
        <w:tc>
          <w:tcPr>
            <w:tcW w:w="1469" w:type="dxa"/>
          </w:tcPr>
          <w:p w14:paraId="3AB91D0D">
            <w:pPr>
              <w:ind w:left="420" w:hanging="420"/>
              <w:rPr>
                <w:rFonts w:ascii="宋体" w:hAnsi="Times New Roman" w:eastAsia="宋体" w:cs="Times New Roman"/>
                <w:b/>
                <w:szCs w:val="20"/>
                <w:highlight w:val="none"/>
              </w:rPr>
            </w:pPr>
          </w:p>
        </w:tc>
        <w:tc>
          <w:tcPr>
            <w:tcW w:w="1138" w:type="dxa"/>
          </w:tcPr>
          <w:p w14:paraId="0CCD53C2">
            <w:pPr>
              <w:ind w:left="420" w:hanging="420"/>
              <w:rPr>
                <w:rFonts w:ascii="宋体" w:hAnsi="Times New Roman" w:eastAsia="宋体" w:cs="Times New Roman"/>
                <w:b/>
                <w:szCs w:val="20"/>
                <w:highlight w:val="none"/>
              </w:rPr>
            </w:pPr>
          </w:p>
        </w:tc>
        <w:tc>
          <w:tcPr>
            <w:tcW w:w="1769" w:type="dxa"/>
          </w:tcPr>
          <w:p w14:paraId="69781F6B">
            <w:pPr>
              <w:ind w:left="420" w:hanging="420"/>
              <w:rPr>
                <w:rFonts w:ascii="宋体" w:hAnsi="Times New Roman" w:eastAsia="宋体" w:cs="Times New Roman"/>
                <w:b/>
                <w:szCs w:val="20"/>
                <w:highlight w:val="none"/>
              </w:rPr>
            </w:pPr>
          </w:p>
        </w:tc>
      </w:tr>
      <w:tr w14:paraId="155B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63C1CAE4">
            <w:pPr>
              <w:ind w:left="420" w:hanging="420"/>
              <w:rPr>
                <w:rFonts w:ascii="宋体" w:hAnsi="Times New Roman" w:eastAsia="宋体" w:cs="Times New Roman"/>
                <w:b/>
                <w:szCs w:val="20"/>
                <w:highlight w:val="none"/>
              </w:rPr>
            </w:pPr>
          </w:p>
        </w:tc>
        <w:tc>
          <w:tcPr>
            <w:tcW w:w="2317" w:type="dxa"/>
          </w:tcPr>
          <w:p w14:paraId="4082A230">
            <w:pPr>
              <w:ind w:left="420" w:hanging="420"/>
              <w:rPr>
                <w:rFonts w:ascii="宋体" w:hAnsi="Times New Roman" w:eastAsia="宋体" w:cs="Times New Roman"/>
                <w:b/>
                <w:szCs w:val="20"/>
                <w:highlight w:val="none"/>
              </w:rPr>
            </w:pPr>
          </w:p>
        </w:tc>
        <w:tc>
          <w:tcPr>
            <w:tcW w:w="1508" w:type="dxa"/>
          </w:tcPr>
          <w:p w14:paraId="498B2434">
            <w:pPr>
              <w:ind w:left="420" w:hanging="420"/>
              <w:rPr>
                <w:rFonts w:ascii="宋体" w:hAnsi="Times New Roman" w:eastAsia="宋体" w:cs="Times New Roman"/>
                <w:b/>
                <w:szCs w:val="20"/>
                <w:highlight w:val="none"/>
              </w:rPr>
            </w:pPr>
          </w:p>
        </w:tc>
        <w:tc>
          <w:tcPr>
            <w:tcW w:w="1469" w:type="dxa"/>
          </w:tcPr>
          <w:p w14:paraId="6ED04F3D">
            <w:pPr>
              <w:ind w:left="420" w:hanging="420"/>
              <w:rPr>
                <w:rFonts w:ascii="宋体" w:hAnsi="Times New Roman" w:eastAsia="宋体" w:cs="Times New Roman"/>
                <w:b/>
                <w:szCs w:val="20"/>
                <w:highlight w:val="none"/>
              </w:rPr>
            </w:pPr>
          </w:p>
        </w:tc>
        <w:tc>
          <w:tcPr>
            <w:tcW w:w="1138" w:type="dxa"/>
          </w:tcPr>
          <w:p w14:paraId="14BC5E3F">
            <w:pPr>
              <w:ind w:left="420" w:hanging="420"/>
              <w:rPr>
                <w:rFonts w:ascii="宋体" w:hAnsi="Times New Roman" w:eastAsia="宋体" w:cs="Times New Roman"/>
                <w:b/>
                <w:szCs w:val="20"/>
                <w:highlight w:val="none"/>
              </w:rPr>
            </w:pPr>
          </w:p>
        </w:tc>
        <w:tc>
          <w:tcPr>
            <w:tcW w:w="1769" w:type="dxa"/>
          </w:tcPr>
          <w:p w14:paraId="6A75A9F7">
            <w:pPr>
              <w:ind w:left="420" w:hanging="420"/>
              <w:rPr>
                <w:rFonts w:ascii="宋体" w:hAnsi="Times New Roman" w:eastAsia="宋体" w:cs="Times New Roman"/>
                <w:b/>
                <w:szCs w:val="20"/>
                <w:highlight w:val="none"/>
              </w:rPr>
            </w:pPr>
          </w:p>
        </w:tc>
      </w:tr>
      <w:tr w14:paraId="0B40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27AC3F26">
            <w:pPr>
              <w:ind w:left="420" w:hanging="420"/>
              <w:rPr>
                <w:rFonts w:ascii="宋体" w:hAnsi="Times New Roman" w:eastAsia="宋体" w:cs="Times New Roman"/>
                <w:b/>
                <w:szCs w:val="20"/>
                <w:highlight w:val="none"/>
              </w:rPr>
            </w:pPr>
          </w:p>
        </w:tc>
        <w:tc>
          <w:tcPr>
            <w:tcW w:w="2317" w:type="dxa"/>
          </w:tcPr>
          <w:p w14:paraId="41B3E956">
            <w:pPr>
              <w:ind w:left="420" w:hanging="420"/>
              <w:rPr>
                <w:rFonts w:ascii="宋体" w:hAnsi="Times New Roman" w:eastAsia="宋体" w:cs="Times New Roman"/>
                <w:b/>
                <w:szCs w:val="20"/>
                <w:highlight w:val="none"/>
              </w:rPr>
            </w:pPr>
          </w:p>
        </w:tc>
        <w:tc>
          <w:tcPr>
            <w:tcW w:w="1508" w:type="dxa"/>
          </w:tcPr>
          <w:p w14:paraId="05FE4DA3">
            <w:pPr>
              <w:ind w:left="420" w:hanging="420"/>
              <w:rPr>
                <w:rFonts w:ascii="宋体" w:hAnsi="Times New Roman" w:eastAsia="宋体" w:cs="Times New Roman"/>
                <w:b/>
                <w:szCs w:val="20"/>
                <w:highlight w:val="none"/>
              </w:rPr>
            </w:pPr>
          </w:p>
        </w:tc>
        <w:tc>
          <w:tcPr>
            <w:tcW w:w="1469" w:type="dxa"/>
          </w:tcPr>
          <w:p w14:paraId="7A1587B4">
            <w:pPr>
              <w:ind w:left="420" w:hanging="420"/>
              <w:rPr>
                <w:rFonts w:ascii="宋体" w:hAnsi="Times New Roman" w:eastAsia="宋体" w:cs="Times New Roman"/>
                <w:b/>
                <w:szCs w:val="20"/>
                <w:highlight w:val="none"/>
              </w:rPr>
            </w:pPr>
          </w:p>
        </w:tc>
        <w:tc>
          <w:tcPr>
            <w:tcW w:w="1138" w:type="dxa"/>
          </w:tcPr>
          <w:p w14:paraId="035EC8A5">
            <w:pPr>
              <w:ind w:left="420" w:hanging="420"/>
              <w:rPr>
                <w:rFonts w:ascii="宋体" w:hAnsi="Times New Roman" w:eastAsia="宋体" w:cs="Times New Roman"/>
                <w:b/>
                <w:szCs w:val="20"/>
                <w:highlight w:val="none"/>
              </w:rPr>
            </w:pPr>
          </w:p>
        </w:tc>
        <w:tc>
          <w:tcPr>
            <w:tcW w:w="1769" w:type="dxa"/>
          </w:tcPr>
          <w:p w14:paraId="00340514">
            <w:pPr>
              <w:ind w:left="420" w:hanging="420"/>
              <w:rPr>
                <w:rFonts w:ascii="宋体" w:hAnsi="Times New Roman" w:eastAsia="宋体" w:cs="Times New Roman"/>
                <w:b/>
                <w:szCs w:val="20"/>
                <w:highlight w:val="none"/>
              </w:rPr>
            </w:pPr>
          </w:p>
        </w:tc>
      </w:tr>
      <w:tr w14:paraId="26CA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310E6B54">
            <w:pPr>
              <w:ind w:left="420" w:hanging="420"/>
              <w:rPr>
                <w:rFonts w:ascii="宋体" w:hAnsi="Times New Roman" w:eastAsia="宋体" w:cs="Times New Roman"/>
                <w:b/>
                <w:szCs w:val="20"/>
                <w:highlight w:val="none"/>
              </w:rPr>
            </w:pPr>
          </w:p>
        </w:tc>
        <w:tc>
          <w:tcPr>
            <w:tcW w:w="2317" w:type="dxa"/>
          </w:tcPr>
          <w:p w14:paraId="2935737D">
            <w:pPr>
              <w:ind w:left="420" w:hanging="420"/>
              <w:rPr>
                <w:rFonts w:ascii="宋体" w:hAnsi="Times New Roman" w:eastAsia="宋体" w:cs="Times New Roman"/>
                <w:b/>
                <w:szCs w:val="20"/>
                <w:highlight w:val="none"/>
              </w:rPr>
            </w:pPr>
          </w:p>
        </w:tc>
        <w:tc>
          <w:tcPr>
            <w:tcW w:w="1508" w:type="dxa"/>
          </w:tcPr>
          <w:p w14:paraId="46941576">
            <w:pPr>
              <w:ind w:left="420" w:hanging="420"/>
              <w:rPr>
                <w:rFonts w:ascii="宋体" w:hAnsi="Times New Roman" w:eastAsia="宋体" w:cs="Times New Roman"/>
                <w:b/>
                <w:szCs w:val="20"/>
                <w:highlight w:val="none"/>
              </w:rPr>
            </w:pPr>
          </w:p>
        </w:tc>
        <w:tc>
          <w:tcPr>
            <w:tcW w:w="1469" w:type="dxa"/>
          </w:tcPr>
          <w:p w14:paraId="0F66593A">
            <w:pPr>
              <w:ind w:left="420" w:hanging="420"/>
              <w:rPr>
                <w:rFonts w:ascii="宋体" w:hAnsi="Times New Roman" w:eastAsia="宋体" w:cs="Times New Roman"/>
                <w:b/>
                <w:szCs w:val="20"/>
                <w:highlight w:val="none"/>
              </w:rPr>
            </w:pPr>
          </w:p>
        </w:tc>
        <w:tc>
          <w:tcPr>
            <w:tcW w:w="1138" w:type="dxa"/>
          </w:tcPr>
          <w:p w14:paraId="4174D113">
            <w:pPr>
              <w:ind w:left="420" w:hanging="420"/>
              <w:rPr>
                <w:rFonts w:ascii="宋体" w:hAnsi="Times New Roman" w:eastAsia="宋体" w:cs="Times New Roman"/>
                <w:b/>
                <w:szCs w:val="20"/>
                <w:highlight w:val="none"/>
              </w:rPr>
            </w:pPr>
          </w:p>
        </w:tc>
        <w:tc>
          <w:tcPr>
            <w:tcW w:w="1769" w:type="dxa"/>
          </w:tcPr>
          <w:p w14:paraId="4311388B">
            <w:pPr>
              <w:ind w:left="420" w:hanging="420"/>
              <w:rPr>
                <w:rFonts w:ascii="宋体" w:hAnsi="Times New Roman" w:eastAsia="宋体" w:cs="Times New Roman"/>
                <w:b/>
                <w:szCs w:val="20"/>
                <w:highlight w:val="none"/>
              </w:rPr>
            </w:pPr>
          </w:p>
        </w:tc>
      </w:tr>
      <w:tr w14:paraId="3CFCA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233C9271">
            <w:pPr>
              <w:ind w:left="420" w:hanging="420"/>
              <w:rPr>
                <w:rFonts w:ascii="宋体" w:hAnsi="Times New Roman" w:eastAsia="宋体" w:cs="Times New Roman"/>
                <w:b/>
                <w:szCs w:val="20"/>
                <w:highlight w:val="none"/>
              </w:rPr>
            </w:pPr>
          </w:p>
        </w:tc>
        <w:tc>
          <w:tcPr>
            <w:tcW w:w="2317" w:type="dxa"/>
          </w:tcPr>
          <w:p w14:paraId="37B552AC">
            <w:pPr>
              <w:ind w:left="420" w:hanging="420"/>
              <w:rPr>
                <w:rFonts w:ascii="宋体" w:hAnsi="Times New Roman" w:eastAsia="宋体" w:cs="Times New Roman"/>
                <w:b/>
                <w:szCs w:val="20"/>
                <w:highlight w:val="none"/>
              </w:rPr>
            </w:pPr>
          </w:p>
        </w:tc>
        <w:tc>
          <w:tcPr>
            <w:tcW w:w="1508" w:type="dxa"/>
          </w:tcPr>
          <w:p w14:paraId="18373CC9">
            <w:pPr>
              <w:ind w:left="420" w:hanging="420"/>
              <w:rPr>
                <w:rFonts w:ascii="宋体" w:hAnsi="Times New Roman" w:eastAsia="宋体" w:cs="Times New Roman"/>
                <w:b/>
                <w:szCs w:val="20"/>
                <w:highlight w:val="none"/>
              </w:rPr>
            </w:pPr>
          </w:p>
        </w:tc>
        <w:tc>
          <w:tcPr>
            <w:tcW w:w="1469" w:type="dxa"/>
          </w:tcPr>
          <w:p w14:paraId="6CB7C70F">
            <w:pPr>
              <w:ind w:left="420" w:hanging="420"/>
              <w:rPr>
                <w:rFonts w:ascii="宋体" w:hAnsi="Times New Roman" w:eastAsia="宋体" w:cs="Times New Roman"/>
                <w:b/>
                <w:szCs w:val="20"/>
                <w:highlight w:val="none"/>
              </w:rPr>
            </w:pPr>
          </w:p>
        </w:tc>
        <w:tc>
          <w:tcPr>
            <w:tcW w:w="1138" w:type="dxa"/>
          </w:tcPr>
          <w:p w14:paraId="487BA39C">
            <w:pPr>
              <w:ind w:left="420" w:hanging="420"/>
              <w:rPr>
                <w:rFonts w:ascii="宋体" w:hAnsi="Times New Roman" w:eastAsia="宋体" w:cs="Times New Roman"/>
                <w:b/>
                <w:szCs w:val="20"/>
                <w:highlight w:val="none"/>
              </w:rPr>
            </w:pPr>
          </w:p>
        </w:tc>
        <w:tc>
          <w:tcPr>
            <w:tcW w:w="1769" w:type="dxa"/>
          </w:tcPr>
          <w:p w14:paraId="59A632C6">
            <w:pPr>
              <w:ind w:left="420" w:hanging="420"/>
              <w:rPr>
                <w:rFonts w:ascii="宋体" w:hAnsi="Times New Roman" w:eastAsia="宋体" w:cs="Times New Roman"/>
                <w:b/>
                <w:szCs w:val="20"/>
                <w:highlight w:val="none"/>
              </w:rPr>
            </w:pPr>
          </w:p>
        </w:tc>
      </w:tr>
      <w:tr w14:paraId="0E07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59F9F362">
            <w:pPr>
              <w:ind w:left="420" w:hanging="420"/>
              <w:rPr>
                <w:rFonts w:ascii="宋体" w:hAnsi="Times New Roman" w:eastAsia="宋体" w:cs="Times New Roman"/>
                <w:b/>
                <w:szCs w:val="20"/>
                <w:highlight w:val="none"/>
              </w:rPr>
            </w:pPr>
          </w:p>
        </w:tc>
        <w:tc>
          <w:tcPr>
            <w:tcW w:w="2317" w:type="dxa"/>
          </w:tcPr>
          <w:p w14:paraId="39DFC65B">
            <w:pPr>
              <w:ind w:left="420" w:hanging="420"/>
              <w:rPr>
                <w:rFonts w:ascii="宋体" w:hAnsi="Times New Roman" w:eastAsia="宋体" w:cs="Times New Roman"/>
                <w:b/>
                <w:szCs w:val="20"/>
                <w:highlight w:val="none"/>
              </w:rPr>
            </w:pPr>
          </w:p>
        </w:tc>
        <w:tc>
          <w:tcPr>
            <w:tcW w:w="1508" w:type="dxa"/>
          </w:tcPr>
          <w:p w14:paraId="6857EE3D">
            <w:pPr>
              <w:ind w:left="420" w:hanging="420"/>
              <w:rPr>
                <w:rFonts w:ascii="宋体" w:hAnsi="Times New Roman" w:eastAsia="宋体" w:cs="Times New Roman"/>
                <w:b/>
                <w:szCs w:val="20"/>
                <w:highlight w:val="none"/>
              </w:rPr>
            </w:pPr>
          </w:p>
        </w:tc>
        <w:tc>
          <w:tcPr>
            <w:tcW w:w="1469" w:type="dxa"/>
          </w:tcPr>
          <w:p w14:paraId="48EBE886">
            <w:pPr>
              <w:ind w:left="420" w:hanging="420"/>
              <w:rPr>
                <w:rFonts w:ascii="宋体" w:hAnsi="Times New Roman" w:eastAsia="宋体" w:cs="Times New Roman"/>
                <w:b/>
                <w:szCs w:val="20"/>
                <w:highlight w:val="none"/>
              </w:rPr>
            </w:pPr>
          </w:p>
        </w:tc>
        <w:tc>
          <w:tcPr>
            <w:tcW w:w="1138" w:type="dxa"/>
          </w:tcPr>
          <w:p w14:paraId="09214B19">
            <w:pPr>
              <w:ind w:left="420" w:hanging="420"/>
              <w:rPr>
                <w:rFonts w:ascii="宋体" w:hAnsi="Times New Roman" w:eastAsia="宋体" w:cs="Times New Roman"/>
                <w:b/>
                <w:szCs w:val="20"/>
                <w:highlight w:val="none"/>
              </w:rPr>
            </w:pPr>
          </w:p>
        </w:tc>
        <w:tc>
          <w:tcPr>
            <w:tcW w:w="1769" w:type="dxa"/>
          </w:tcPr>
          <w:p w14:paraId="4B48893B">
            <w:pPr>
              <w:ind w:left="420" w:hanging="420"/>
              <w:rPr>
                <w:rFonts w:ascii="宋体" w:hAnsi="Times New Roman" w:eastAsia="宋体" w:cs="Times New Roman"/>
                <w:b/>
                <w:szCs w:val="20"/>
                <w:highlight w:val="none"/>
              </w:rPr>
            </w:pPr>
          </w:p>
        </w:tc>
      </w:tr>
      <w:tr w14:paraId="0E3B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7F95B6D6">
            <w:pPr>
              <w:ind w:left="420" w:hanging="420"/>
              <w:rPr>
                <w:rFonts w:ascii="宋体" w:hAnsi="Times New Roman" w:eastAsia="宋体" w:cs="Times New Roman"/>
                <w:b/>
                <w:szCs w:val="20"/>
                <w:highlight w:val="none"/>
              </w:rPr>
            </w:pPr>
          </w:p>
        </w:tc>
        <w:tc>
          <w:tcPr>
            <w:tcW w:w="2317" w:type="dxa"/>
          </w:tcPr>
          <w:p w14:paraId="3090CF2B">
            <w:pPr>
              <w:ind w:left="420" w:hanging="420"/>
              <w:rPr>
                <w:rFonts w:ascii="宋体" w:hAnsi="Times New Roman" w:eastAsia="宋体" w:cs="Times New Roman"/>
                <w:b/>
                <w:szCs w:val="20"/>
                <w:highlight w:val="none"/>
              </w:rPr>
            </w:pPr>
          </w:p>
        </w:tc>
        <w:tc>
          <w:tcPr>
            <w:tcW w:w="1508" w:type="dxa"/>
          </w:tcPr>
          <w:p w14:paraId="6A7E1816">
            <w:pPr>
              <w:ind w:left="420" w:hanging="420"/>
              <w:rPr>
                <w:rFonts w:ascii="宋体" w:hAnsi="Times New Roman" w:eastAsia="宋体" w:cs="Times New Roman"/>
                <w:b/>
                <w:szCs w:val="20"/>
                <w:highlight w:val="none"/>
              </w:rPr>
            </w:pPr>
          </w:p>
        </w:tc>
        <w:tc>
          <w:tcPr>
            <w:tcW w:w="1469" w:type="dxa"/>
          </w:tcPr>
          <w:p w14:paraId="41A94B01">
            <w:pPr>
              <w:ind w:left="420" w:hanging="420"/>
              <w:rPr>
                <w:rFonts w:ascii="宋体" w:hAnsi="Times New Roman" w:eastAsia="宋体" w:cs="Times New Roman"/>
                <w:b/>
                <w:szCs w:val="20"/>
                <w:highlight w:val="none"/>
              </w:rPr>
            </w:pPr>
          </w:p>
        </w:tc>
        <w:tc>
          <w:tcPr>
            <w:tcW w:w="1138" w:type="dxa"/>
          </w:tcPr>
          <w:p w14:paraId="18C64884">
            <w:pPr>
              <w:ind w:left="420" w:hanging="420"/>
              <w:rPr>
                <w:rFonts w:ascii="宋体" w:hAnsi="Times New Roman" w:eastAsia="宋体" w:cs="Times New Roman"/>
                <w:b/>
                <w:szCs w:val="20"/>
                <w:highlight w:val="none"/>
              </w:rPr>
            </w:pPr>
          </w:p>
        </w:tc>
        <w:tc>
          <w:tcPr>
            <w:tcW w:w="1769" w:type="dxa"/>
          </w:tcPr>
          <w:p w14:paraId="54C5AA94">
            <w:pPr>
              <w:ind w:left="420" w:hanging="420"/>
              <w:rPr>
                <w:rFonts w:ascii="宋体" w:hAnsi="Times New Roman" w:eastAsia="宋体" w:cs="Times New Roman"/>
                <w:b/>
                <w:szCs w:val="20"/>
                <w:highlight w:val="none"/>
              </w:rPr>
            </w:pPr>
          </w:p>
        </w:tc>
      </w:tr>
      <w:tr w14:paraId="4AB4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2CC4141C">
            <w:pPr>
              <w:ind w:left="420" w:hanging="420"/>
              <w:rPr>
                <w:rFonts w:ascii="宋体" w:hAnsi="Times New Roman" w:eastAsia="宋体" w:cs="Times New Roman"/>
                <w:b/>
                <w:szCs w:val="20"/>
                <w:highlight w:val="none"/>
              </w:rPr>
            </w:pPr>
          </w:p>
        </w:tc>
        <w:tc>
          <w:tcPr>
            <w:tcW w:w="2317" w:type="dxa"/>
          </w:tcPr>
          <w:p w14:paraId="7472E78B">
            <w:pPr>
              <w:ind w:left="420" w:hanging="420"/>
              <w:rPr>
                <w:rFonts w:ascii="宋体" w:hAnsi="Times New Roman" w:eastAsia="宋体" w:cs="Times New Roman"/>
                <w:b/>
                <w:szCs w:val="20"/>
                <w:highlight w:val="none"/>
              </w:rPr>
            </w:pPr>
          </w:p>
        </w:tc>
        <w:tc>
          <w:tcPr>
            <w:tcW w:w="1508" w:type="dxa"/>
          </w:tcPr>
          <w:p w14:paraId="1FA6C8F8">
            <w:pPr>
              <w:ind w:left="420" w:hanging="420"/>
              <w:rPr>
                <w:rFonts w:ascii="宋体" w:hAnsi="Times New Roman" w:eastAsia="宋体" w:cs="Times New Roman"/>
                <w:b/>
                <w:szCs w:val="20"/>
                <w:highlight w:val="none"/>
              </w:rPr>
            </w:pPr>
          </w:p>
        </w:tc>
        <w:tc>
          <w:tcPr>
            <w:tcW w:w="1469" w:type="dxa"/>
          </w:tcPr>
          <w:p w14:paraId="2ADBC92F">
            <w:pPr>
              <w:ind w:left="420" w:hanging="420"/>
              <w:rPr>
                <w:rFonts w:ascii="宋体" w:hAnsi="Times New Roman" w:eastAsia="宋体" w:cs="Times New Roman"/>
                <w:b/>
                <w:szCs w:val="20"/>
                <w:highlight w:val="none"/>
              </w:rPr>
            </w:pPr>
          </w:p>
        </w:tc>
        <w:tc>
          <w:tcPr>
            <w:tcW w:w="1138" w:type="dxa"/>
          </w:tcPr>
          <w:p w14:paraId="1FD70F63">
            <w:pPr>
              <w:ind w:left="420" w:hanging="420"/>
              <w:rPr>
                <w:rFonts w:ascii="宋体" w:hAnsi="Times New Roman" w:eastAsia="宋体" w:cs="Times New Roman"/>
                <w:b/>
                <w:szCs w:val="20"/>
                <w:highlight w:val="none"/>
              </w:rPr>
            </w:pPr>
          </w:p>
        </w:tc>
        <w:tc>
          <w:tcPr>
            <w:tcW w:w="1769" w:type="dxa"/>
          </w:tcPr>
          <w:p w14:paraId="76A46A15">
            <w:pPr>
              <w:ind w:left="420" w:hanging="420"/>
              <w:rPr>
                <w:rFonts w:ascii="宋体" w:hAnsi="Times New Roman" w:eastAsia="宋体" w:cs="Times New Roman"/>
                <w:b/>
                <w:szCs w:val="20"/>
                <w:highlight w:val="none"/>
              </w:rPr>
            </w:pPr>
          </w:p>
        </w:tc>
      </w:tr>
      <w:tr w14:paraId="65DDB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632553BC">
            <w:pPr>
              <w:ind w:left="420" w:hanging="420"/>
              <w:rPr>
                <w:rFonts w:ascii="宋体" w:hAnsi="Times New Roman" w:eastAsia="宋体" w:cs="Times New Roman"/>
                <w:b/>
                <w:szCs w:val="20"/>
                <w:highlight w:val="none"/>
              </w:rPr>
            </w:pPr>
          </w:p>
        </w:tc>
        <w:tc>
          <w:tcPr>
            <w:tcW w:w="2317" w:type="dxa"/>
          </w:tcPr>
          <w:p w14:paraId="2A769C1D">
            <w:pPr>
              <w:ind w:left="420" w:hanging="420"/>
              <w:rPr>
                <w:rFonts w:ascii="宋体" w:hAnsi="Times New Roman" w:eastAsia="宋体" w:cs="Times New Roman"/>
                <w:b/>
                <w:szCs w:val="20"/>
                <w:highlight w:val="none"/>
              </w:rPr>
            </w:pPr>
          </w:p>
        </w:tc>
        <w:tc>
          <w:tcPr>
            <w:tcW w:w="1508" w:type="dxa"/>
          </w:tcPr>
          <w:p w14:paraId="6DBA7EF7">
            <w:pPr>
              <w:ind w:left="420" w:hanging="420"/>
              <w:rPr>
                <w:rFonts w:ascii="宋体" w:hAnsi="Times New Roman" w:eastAsia="宋体" w:cs="Times New Roman"/>
                <w:b/>
                <w:szCs w:val="20"/>
                <w:highlight w:val="none"/>
              </w:rPr>
            </w:pPr>
          </w:p>
        </w:tc>
        <w:tc>
          <w:tcPr>
            <w:tcW w:w="1469" w:type="dxa"/>
          </w:tcPr>
          <w:p w14:paraId="291D6BE2">
            <w:pPr>
              <w:ind w:left="420" w:hanging="420"/>
              <w:rPr>
                <w:rFonts w:ascii="宋体" w:hAnsi="Times New Roman" w:eastAsia="宋体" w:cs="Times New Roman"/>
                <w:b/>
                <w:szCs w:val="20"/>
                <w:highlight w:val="none"/>
              </w:rPr>
            </w:pPr>
          </w:p>
        </w:tc>
        <w:tc>
          <w:tcPr>
            <w:tcW w:w="1138" w:type="dxa"/>
          </w:tcPr>
          <w:p w14:paraId="1C892FE3">
            <w:pPr>
              <w:ind w:left="420" w:hanging="420"/>
              <w:rPr>
                <w:rFonts w:ascii="宋体" w:hAnsi="Times New Roman" w:eastAsia="宋体" w:cs="Times New Roman"/>
                <w:b/>
                <w:szCs w:val="20"/>
                <w:highlight w:val="none"/>
              </w:rPr>
            </w:pPr>
          </w:p>
        </w:tc>
        <w:tc>
          <w:tcPr>
            <w:tcW w:w="1769" w:type="dxa"/>
          </w:tcPr>
          <w:p w14:paraId="5C7D47F2">
            <w:pPr>
              <w:ind w:left="420" w:hanging="420"/>
              <w:rPr>
                <w:rFonts w:ascii="宋体" w:hAnsi="Times New Roman" w:eastAsia="宋体" w:cs="Times New Roman"/>
                <w:b/>
                <w:szCs w:val="20"/>
                <w:highlight w:val="none"/>
              </w:rPr>
            </w:pPr>
          </w:p>
        </w:tc>
      </w:tr>
      <w:tr w14:paraId="2CE1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4C7B0CE2">
            <w:pPr>
              <w:ind w:left="420" w:hanging="420"/>
              <w:rPr>
                <w:rFonts w:ascii="宋体" w:hAnsi="Times New Roman" w:eastAsia="宋体" w:cs="Times New Roman"/>
                <w:b/>
                <w:szCs w:val="20"/>
                <w:highlight w:val="none"/>
              </w:rPr>
            </w:pPr>
          </w:p>
        </w:tc>
        <w:tc>
          <w:tcPr>
            <w:tcW w:w="2317" w:type="dxa"/>
          </w:tcPr>
          <w:p w14:paraId="2BAC5B1B">
            <w:pPr>
              <w:ind w:left="420" w:hanging="420"/>
              <w:rPr>
                <w:rFonts w:ascii="宋体" w:hAnsi="Times New Roman" w:eastAsia="宋体" w:cs="Times New Roman"/>
                <w:b/>
                <w:szCs w:val="20"/>
                <w:highlight w:val="none"/>
              </w:rPr>
            </w:pPr>
          </w:p>
        </w:tc>
        <w:tc>
          <w:tcPr>
            <w:tcW w:w="1508" w:type="dxa"/>
          </w:tcPr>
          <w:p w14:paraId="65BDDB24">
            <w:pPr>
              <w:ind w:left="420" w:hanging="420"/>
              <w:rPr>
                <w:rFonts w:ascii="宋体" w:hAnsi="Times New Roman" w:eastAsia="宋体" w:cs="Times New Roman"/>
                <w:b/>
                <w:szCs w:val="20"/>
                <w:highlight w:val="none"/>
              </w:rPr>
            </w:pPr>
          </w:p>
        </w:tc>
        <w:tc>
          <w:tcPr>
            <w:tcW w:w="1469" w:type="dxa"/>
          </w:tcPr>
          <w:p w14:paraId="66B76360">
            <w:pPr>
              <w:ind w:left="420" w:hanging="420"/>
              <w:rPr>
                <w:rFonts w:ascii="宋体" w:hAnsi="Times New Roman" w:eastAsia="宋体" w:cs="Times New Roman"/>
                <w:b/>
                <w:szCs w:val="20"/>
                <w:highlight w:val="none"/>
              </w:rPr>
            </w:pPr>
          </w:p>
        </w:tc>
        <w:tc>
          <w:tcPr>
            <w:tcW w:w="1138" w:type="dxa"/>
          </w:tcPr>
          <w:p w14:paraId="4CC26CD4">
            <w:pPr>
              <w:ind w:left="420" w:hanging="420"/>
              <w:rPr>
                <w:rFonts w:ascii="宋体" w:hAnsi="Times New Roman" w:eastAsia="宋体" w:cs="Times New Roman"/>
                <w:b/>
                <w:szCs w:val="20"/>
                <w:highlight w:val="none"/>
              </w:rPr>
            </w:pPr>
          </w:p>
        </w:tc>
        <w:tc>
          <w:tcPr>
            <w:tcW w:w="1769" w:type="dxa"/>
          </w:tcPr>
          <w:p w14:paraId="1646A63D">
            <w:pPr>
              <w:ind w:left="420" w:hanging="420"/>
              <w:rPr>
                <w:rFonts w:ascii="宋体" w:hAnsi="Times New Roman" w:eastAsia="宋体" w:cs="Times New Roman"/>
                <w:b/>
                <w:szCs w:val="20"/>
                <w:highlight w:val="none"/>
              </w:rPr>
            </w:pPr>
          </w:p>
        </w:tc>
      </w:tr>
      <w:tr w14:paraId="2A72B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7" w:type="dxa"/>
          </w:tcPr>
          <w:p w14:paraId="744C458F">
            <w:pPr>
              <w:ind w:left="420" w:hanging="420"/>
              <w:rPr>
                <w:rFonts w:ascii="宋体" w:hAnsi="Times New Roman" w:eastAsia="宋体" w:cs="Times New Roman"/>
                <w:b/>
                <w:szCs w:val="20"/>
                <w:highlight w:val="none"/>
              </w:rPr>
            </w:pPr>
          </w:p>
        </w:tc>
        <w:tc>
          <w:tcPr>
            <w:tcW w:w="2317" w:type="dxa"/>
          </w:tcPr>
          <w:p w14:paraId="0E5FA635">
            <w:pPr>
              <w:ind w:left="420" w:hanging="420"/>
              <w:rPr>
                <w:rFonts w:ascii="宋体" w:hAnsi="Times New Roman" w:eastAsia="宋体" w:cs="Times New Roman"/>
                <w:b/>
                <w:szCs w:val="20"/>
                <w:highlight w:val="none"/>
              </w:rPr>
            </w:pPr>
          </w:p>
        </w:tc>
        <w:tc>
          <w:tcPr>
            <w:tcW w:w="1508" w:type="dxa"/>
          </w:tcPr>
          <w:p w14:paraId="5EFA20A4">
            <w:pPr>
              <w:ind w:left="420" w:hanging="420"/>
              <w:rPr>
                <w:rFonts w:ascii="宋体" w:hAnsi="Times New Roman" w:eastAsia="宋体" w:cs="Times New Roman"/>
                <w:b/>
                <w:szCs w:val="20"/>
                <w:highlight w:val="none"/>
              </w:rPr>
            </w:pPr>
          </w:p>
        </w:tc>
        <w:tc>
          <w:tcPr>
            <w:tcW w:w="1469" w:type="dxa"/>
          </w:tcPr>
          <w:p w14:paraId="52475AE0">
            <w:pPr>
              <w:ind w:left="420" w:hanging="420"/>
              <w:rPr>
                <w:rFonts w:ascii="宋体" w:hAnsi="Times New Roman" w:eastAsia="宋体" w:cs="Times New Roman"/>
                <w:b/>
                <w:szCs w:val="20"/>
                <w:highlight w:val="none"/>
              </w:rPr>
            </w:pPr>
          </w:p>
        </w:tc>
        <w:tc>
          <w:tcPr>
            <w:tcW w:w="1138" w:type="dxa"/>
          </w:tcPr>
          <w:p w14:paraId="02DBECD3">
            <w:pPr>
              <w:ind w:left="420" w:hanging="420"/>
              <w:rPr>
                <w:rFonts w:ascii="宋体" w:hAnsi="Times New Roman" w:eastAsia="宋体" w:cs="Times New Roman"/>
                <w:b/>
                <w:szCs w:val="20"/>
                <w:highlight w:val="none"/>
              </w:rPr>
            </w:pPr>
          </w:p>
        </w:tc>
        <w:tc>
          <w:tcPr>
            <w:tcW w:w="1769" w:type="dxa"/>
          </w:tcPr>
          <w:p w14:paraId="68AC4A8F">
            <w:pPr>
              <w:ind w:left="420" w:hanging="420"/>
              <w:rPr>
                <w:rFonts w:ascii="宋体" w:hAnsi="Times New Roman" w:eastAsia="宋体" w:cs="Times New Roman"/>
                <w:b/>
                <w:szCs w:val="20"/>
                <w:highlight w:val="none"/>
              </w:rPr>
            </w:pPr>
          </w:p>
        </w:tc>
      </w:tr>
      <w:tr w14:paraId="2395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4782" w:type="dxa"/>
            <w:gridSpan w:val="3"/>
          </w:tcPr>
          <w:p w14:paraId="7EB0BA82">
            <w:pPr>
              <w:ind w:left="420" w:hanging="420"/>
              <w:rPr>
                <w:rFonts w:ascii="宋体" w:hAnsi="Times New Roman" w:eastAsia="宋体" w:cs="Times New Roman"/>
                <w:b/>
                <w:szCs w:val="20"/>
                <w:highlight w:val="none"/>
              </w:rPr>
            </w:pPr>
            <w:r>
              <w:rPr>
                <w:rFonts w:ascii="宋体" w:hAnsi="宋体" w:eastAsia="宋体" w:cs="宋体"/>
                <w:sz w:val="24"/>
                <w:szCs w:val="24"/>
                <w:highlight w:val="none"/>
              </w:rPr>
              <w:t>20</w:t>
            </w:r>
            <w:r>
              <w:rPr>
                <w:rFonts w:hint="eastAsia" w:ascii="宋体" w:hAnsi="宋体" w:eastAsia="宋体" w:cs="宋体"/>
                <w:sz w:val="24"/>
                <w:szCs w:val="24"/>
                <w:highlight w:val="none"/>
              </w:rPr>
              <w:t>2</w:t>
            </w:r>
            <w:r>
              <w:rPr>
                <w:rFonts w:hint="eastAsia" w:ascii="宋体" w:hAnsi="宋体" w:cs="宋体"/>
                <w:sz w:val="24"/>
                <w:szCs w:val="24"/>
                <w:highlight w:val="none"/>
                <w:lang w:val="en-US" w:eastAsia="zh-CN"/>
              </w:rPr>
              <w:t>3</w:t>
            </w:r>
            <w:r>
              <w:rPr>
                <w:rFonts w:ascii="宋体" w:hAnsi="宋体" w:eastAsia="宋体" w:cs="宋体"/>
                <w:sz w:val="24"/>
                <w:szCs w:val="24"/>
                <w:highlight w:val="none"/>
              </w:rPr>
              <w:t>年</w:t>
            </w:r>
            <w:r>
              <w:rPr>
                <w:rFonts w:hint="eastAsia" w:ascii="宋体" w:hAnsi="宋体" w:eastAsia="宋体" w:cs="宋体"/>
                <w:sz w:val="24"/>
                <w:szCs w:val="24"/>
                <w:highlight w:val="none"/>
                <w:lang w:val="en-US" w:eastAsia="zh-CN"/>
              </w:rPr>
              <w:t>1</w:t>
            </w:r>
            <w:r>
              <w:rPr>
                <w:rFonts w:ascii="宋体" w:hAnsi="宋体" w:eastAsia="宋体" w:cs="宋体"/>
                <w:sz w:val="24"/>
                <w:szCs w:val="24"/>
                <w:highlight w:val="none"/>
              </w:rPr>
              <w:t>月1日至今所有业绩合同总额汇总（必填）</w:t>
            </w:r>
          </w:p>
        </w:tc>
        <w:tc>
          <w:tcPr>
            <w:tcW w:w="1469" w:type="dxa"/>
          </w:tcPr>
          <w:p w14:paraId="589F71DC">
            <w:pPr>
              <w:ind w:left="420" w:hanging="420"/>
              <w:rPr>
                <w:rFonts w:ascii="宋体" w:hAnsi="Times New Roman" w:eastAsia="宋体" w:cs="Times New Roman"/>
                <w:b/>
                <w:szCs w:val="20"/>
                <w:highlight w:val="none"/>
              </w:rPr>
            </w:pPr>
          </w:p>
        </w:tc>
        <w:tc>
          <w:tcPr>
            <w:tcW w:w="1138" w:type="dxa"/>
          </w:tcPr>
          <w:p w14:paraId="3C15A866">
            <w:pPr>
              <w:ind w:left="420" w:hanging="420"/>
              <w:rPr>
                <w:rFonts w:ascii="宋体" w:hAnsi="Times New Roman" w:eastAsia="宋体" w:cs="Times New Roman"/>
                <w:b/>
                <w:szCs w:val="20"/>
                <w:highlight w:val="none"/>
              </w:rPr>
            </w:pPr>
          </w:p>
        </w:tc>
        <w:tc>
          <w:tcPr>
            <w:tcW w:w="1769" w:type="dxa"/>
          </w:tcPr>
          <w:p w14:paraId="16473ADB">
            <w:pPr>
              <w:ind w:left="420" w:hanging="420"/>
              <w:rPr>
                <w:rFonts w:ascii="宋体" w:hAnsi="Times New Roman" w:eastAsia="宋体" w:cs="Times New Roman"/>
                <w:b/>
                <w:szCs w:val="20"/>
                <w:highlight w:val="none"/>
              </w:rPr>
            </w:pPr>
          </w:p>
        </w:tc>
      </w:tr>
    </w:tbl>
    <w:p w14:paraId="0E39EF86">
      <w:pPr>
        <w:spacing w:line="240" w:lineRule="atLeast"/>
        <w:rPr>
          <w:rFonts w:ascii="宋体" w:hAnsi="Calibri" w:eastAsia="宋体" w:cs="Times New Roman"/>
          <w:sz w:val="24"/>
          <w:szCs w:val="20"/>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提供202</w:t>
      </w:r>
      <w:r>
        <w:rPr>
          <w:rFonts w:hint="eastAsia" w:ascii="宋体" w:hAnsi="宋体" w:cs="宋体"/>
          <w:kern w:val="0"/>
          <w:sz w:val="24"/>
          <w:szCs w:val="20"/>
          <w:highlight w:val="none"/>
          <w:lang w:val="en-US" w:eastAsia="zh-CN"/>
        </w:rPr>
        <w:t>3</w:t>
      </w:r>
      <w:r>
        <w:rPr>
          <w:rFonts w:hint="eastAsia" w:ascii="宋体" w:hAnsi="宋体" w:eastAsia="宋体" w:cs="宋体"/>
          <w:kern w:val="0"/>
          <w:sz w:val="24"/>
          <w:szCs w:val="20"/>
          <w:highlight w:val="none"/>
        </w:rPr>
        <w:t>年1月1</w:t>
      </w:r>
      <w:r>
        <w:rPr>
          <w:rFonts w:hint="eastAsia" w:ascii="宋体" w:hAnsi="宋体" w:eastAsia="宋体" w:cs="宋体"/>
          <w:kern w:val="0"/>
          <w:sz w:val="24"/>
          <w:szCs w:val="20"/>
        </w:rPr>
        <w:t>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6CD5B80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B9519A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91F1BC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4DFA15">
      <w:pPr>
        <w:rPr>
          <w:rFonts w:ascii="宋体" w:hAnsi="Calibri" w:eastAsia="宋体" w:cs="宋体"/>
          <w:b/>
          <w:bCs/>
          <w:color w:val="000000"/>
          <w:sz w:val="28"/>
        </w:rPr>
      </w:pPr>
    </w:p>
    <w:p w14:paraId="7B24E4C9">
      <w:pPr>
        <w:rPr>
          <w:rFonts w:ascii="宋体" w:hAnsi="Calibri" w:eastAsia="宋体" w:cs="宋体"/>
          <w:b/>
          <w:bCs/>
          <w:color w:val="000000"/>
          <w:sz w:val="28"/>
        </w:rPr>
        <w:sectPr>
          <w:footerReference r:id="rId13" w:type="first"/>
          <w:footerReference r:id="rId12" w:type="default"/>
          <w:pgSz w:w="11906" w:h="16838"/>
          <w:pgMar w:top="1588" w:right="1418" w:bottom="1134" w:left="1418" w:header="851" w:footer="992" w:gutter="0"/>
          <w:pgNumType w:fmt="decimal"/>
          <w:cols w:space="720" w:num="1"/>
          <w:titlePg/>
          <w:docGrid w:type="lines" w:linePitch="312" w:charSpace="0"/>
        </w:sectPr>
      </w:pPr>
    </w:p>
    <w:p w14:paraId="03B17D1E">
      <w:pPr>
        <w:pStyle w:val="15"/>
        <w:outlineLvl w:val="2"/>
        <w:rPr>
          <w:rFonts w:hAnsi="宋体" w:eastAsia="宋体" w:cs="宋体"/>
          <w:b/>
          <w:bCs/>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SRM非生产供应商注册操作手册</w:t>
      </w:r>
    </w:p>
    <w:p w14:paraId="3A25884F">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2E267D26">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339B621D">
      <w:pPr>
        <w:outlineLvl w:val="9"/>
        <w:rPr>
          <w:rFonts w:hint="default"/>
          <w:lang w:val="en-US" w:eastAsia="zh-CN"/>
        </w:rPr>
      </w:pPr>
      <w:r>
        <w:drawing>
          <wp:inline distT="0" distB="0" distL="114300" distR="114300">
            <wp:extent cx="5758815" cy="2764790"/>
            <wp:effectExtent l="0" t="0" r="6985"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3"/>
                    <a:stretch>
                      <a:fillRect/>
                    </a:stretch>
                  </pic:blipFill>
                  <pic:spPr>
                    <a:xfrm>
                      <a:off x="0" y="0"/>
                      <a:ext cx="5758815" cy="2764790"/>
                    </a:xfrm>
                    <a:prstGeom prst="rect">
                      <a:avLst/>
                    </a:prstGeom>
                    <a:noFill/>
                    <a:ln>
                      <a:noFill/>
                    </a:ln>
                  </pic:spPr>
                </pic:pic>
              </a:graphicData>
            </a:graphic>
          </wp:inline>
        </w:drawing>
      </w:r>
    </w:p>
    <w:p w14:paraId="2F94E78D">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sz w:val="24"/>
          <w:szCs w:val="24"/>
          <w:lang w:val="en-US" w:eastAsia="zh-CN"/>
        </w:rPr>
      </w:pPr>
      <w:r>
        <w:rPr>
          <w:rFonts w:hint="eastAsia" w:ascii="宋体" w:hAnsi="宋体" w:cs="宋体"/>
          <w:b/>
          <w:bCs/>
          <w:sz w:val="24"/>
          <w:szCs w:val="24"/>
          <w:lang w:val="en-US" w:eastAsia="zh-CN"/>
        </w:rPr>
        <w:t>一、首次注册</w:t>
      </w:r>
    </w:p>
    <w:p w14:paraId="38D789DF">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8F9C07">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4" cstate="print"/>
                    <a:srcRect/>
                    <a:stretch>
                      <a:fillRect/>
                    </a:stretch>
                  </pic:blipFill>
                  <pic:spPr>
                    <a:xfrm>
                      <a:off x="0" y="0"/>
                      <a:ext cx="5760085" cy="2933065"/>
                    </a:xfrm>
                    <a:prstGeom prst="rect">
                      <a:avLst/>
                    </a:prstGeom>
                  </pic:spPr>
                </pic:pic>
              </a:graphicData>
            </a:graphic>
          </wp:inline>
        </w:drawing>
      </w:r>
    </w:p>
    <w:p w14:paraId="755AAE28">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7A11FCA">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5" cstate="print"/>
                    <a:srcRect/>
                    <a:stretch>
                      <a:fillRect/>
                    </a:stretch>
                  </pic:blipFill>
                  <pic:spPr>
                    <a:xfrm>
                      <a:off x="0" y="0"/>
                      <a:ext cx="5760085" cy="2766695"/>
                    </a:xfrm>
                    <a:prstGeom prst="rect">
                      <a:avLst/>
                    </a:prstGeom>
                  </pic:spPr>
                </pic:pic>
              </a:graphicData>
            </a:graphic>
          </wp:inline>
        </w:drawing>
      </w:r>
    </w:p>
    <w:p w14:paraId="0820514D">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6CF2413D">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6" cstate="print"/>
                    <a:srcRect/>
                    <a:stretch>
                      <a:fillRect/>
                    </a:stretch>
                  </pic:blipFill>
                  <pic:spPr>
                    <a:xfrm>
                      <a:off x="0" y="0"/>
                      <a:ext cx="5760085" cy="2869565"/>
                    </a:xfrm>
                    <a:prstGeom prst="rect">
                      <a:avLst/>
                    </a:prstGeom>
                  </pic:spPr>
                </pic:pic>
              </a:graphicData>
            </a:graphic>
          </wp:inline>
        </w:drawing>
      </w:r>
    </w:p>
    <w:p w14:paraId="63B27436">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47A50E2">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7" cstate="print"/>
                    <a:srcRect/>
                    <a:stretch>
                      <a:fillRect/>
                    </a:stretch>
                  </pic:blipFill>
                  <pic:spPr>
                    <a:xfrm>
                      <a:off x="0" y="0"/>
                      <a:ext cx="5760085" cy="2853055"/>
                    </a:xfrm>
                    <a:prstGeom prst="rect">
                      <a:avLst/>
                    </a:prstGeom>
                  </pic:spPr>
                </pic:pic>
              </a:graphicData>
            </a:graphic>
          </wp:inline>
        </w:drawing>
      </w:r>
    </w:p>
    <w:p w14:paraId="589FEC2E">
      <w:pPr>
        <w:numPr>
          <w:ilvl w:val="0"/>
          <w:numId w:val="18"/>
        </w:numPr>
        <w:spacing w:line="360" w:lineRule="auto"/>
        <w:rPr>
          <w:rFonts w:ascii="宋体" w:hAnsi="宋体" w:eastAsia="宋体" w:cs="宋体"/>
          <w:color w:val="000000"/>
        </w:rPr>
      </w:pPr>
      <w:r>
        <w:rPr>
          <w:rFonts w:ascii="宋体" w:hAnsi="宋体" w:eastAsia="宋体" w:cs="宋体"/>
          <w:color w:val="000000"/>
          <w:sz w:val="24"/>
          <w:szCs w:val="28"/>
        </w:rPr>
        <w:t>按要求填写所有信息，注意非生产类要填写合作单位，最后提交审批</w:t>
      </w: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8" cstate="print"/>
                    <a:srcRect/>
                    <a:stretch>
                      <a:fillRect/>
                    </a:stretch>
                  </pic:blipFill>
                  <pic:spPr>
                    <a:xfrm>
                      <a:off x="0" y="0"/>
                      <a:ext cx="5760085" cy="2809875"/>
                    </a:xfrm>
                    <a:prstGeom prst="rect">
                      <a:avLst/>
                    </a:prstGeom>
                  </pic:spPr>
                </pic:pic>
              </a:graphicData>
            </a:graphic>
          </wp:inline>
        </w:drawing>
      </w:r>
    </w:p>
    <w:p w14:paraId="7CAC1532">
      <w:pPr>
        <w:pStyle w:val="15"/>
      </w:pPr>
    </w:p>
    <w:p w14:paraId="4B9A1DA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4FEFB258">
      <w:pPr>
        <w:numPr>
          <w:ilvl w:val="0"/>
          <w:numId w:val="19"/>
        </w:numPr>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“项目名称”和“采购形式编号”见第一部分的“项目介绍”；</w:t>
      </w:r>
    </w:p>
    <w:p w14:paraId="19AE2730">
      <w:pPr>
        <w:numPr>
          <w:ilvl w:val="0"/>
          <w:numId w:val="19"/>
        </w:numPr>
      </w:pPr>
      <w:r>
        <w:rPr>
          <w:rFonts w:hint="eastAsia" w:ascii="宋体" w:hAnsi="Courier New" w:eastAsia="宋体" w:cs="Times New Roman"/>
          <w:b/>
          <w:bCs/>
          <w:kern w:val="2"/>
          <w:sz w:val="21"/>
          <w:lang w:val="en-US" w:eastAsia="zh-CN" w:bidi="ar-SA"/>
        </w:rPr>
        <w:t>基本信息完整填写，原则上要求供应商必须填写近三年财务指标情况；</w:t>
      </w:r>
    </w:p>
    <w:p w14:paraId="2D924935">
      <w:pPr>
        <w:pStyle w:val="15"/>
        <w:numPr>
          <w:ilvl w:val="0"/>
          <w:numId w:val="19"/>
        </w:numPr>
        <w:bidi w:val="0"/>
        <w:ind w:left="0" w:leftChars="0" w:firstLine="0" w:firstLineChars="0"/>
        <w:rPr>
          <w:rFonts w:hint="eastAsia"/>
          <w:b/>
          <w:bCs/>
        </w:rPr>
      </w:pPr>
      <w:r>
        <w:rPr>
          <w:rFonts w:hint="eastAsia"/>
          <w:b/>
          <w:bCs/>
        </w:rPr>
        <w:t>管理单位选择【直管单位】、意向配套单位选择【直管单位】</w:t>
      </w:r>
      <w:r>
        <w:rPr>
          <w:rFonts w:hint="eastAsia"/>
          <w:b/>
          <w:bCs/>
          <w:lang w:eastAsia="zh-CN"/>
        </w:rPr>
        <w:t>，</w:t>
      </w:r>
      <w:r>
        <w:rPr>
          <w:rFonts w:hint="eastAsia"/>
          <w:b/>
          <w:bCs/>
        </w:rPr>
        <w:t xml:space="preserve">配套能力“供货类别”填“直管单位非生产招标 </w:t>
      </w:r>
      <w:r>
        <w:rPr>
          <w:rFonts w:hint="eastAsia"/>
          <w:b/>
          <w:bCs/>
          <w:highlight w:val="none"/>
        </w:rPr>
        <w:t>/ 工艺设备 / 产线建设”，业务主管部门选择“工艺研究院”。</w:t>
      </w:r>
    </w:p>
    <w:p w14:paraId="20937AAC">
      <w:pPr>
        <w:pStyle w:val="15"/>
        <w:numPr>
          <w:ilvl w:val="0"/>
          <w:numId w:val="0"/>
        </w:numPr>
        <w:bidi w:val="0"/>
        <w:ind w:leftChars="0"/>
        <w:rPr>
          <w:rFonts w:hint="eastAsia"/>
          <w:b/>
          <w:bCs/>
        </w:rPr>
      </w:pPr>
    </w:p>
    <w:p w14:paraId="68CA49D3">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二、维护近三年财务指标</w:t>
      </w:r>
    </w:p>
    <w:p w14:paraId="333FA8A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714105E">
      <w:pPr>
        <w:pStyle w:val="15"/>
      </w:pPr>
      <w:r>
        <w:rPr>
          <w:rFonts w:hint="default"/>
          <w:lang w:val="en-US" w:eastAsia="zh-CN"/>
        </w:rPr>
        <w:br w:type="textWrapping"/>
      </w:r>
      <w:r>
        <w:drawing>
          <wp:inline distT="0" distB="0" distL="114300" distR="114300">
            <wp:extent cx="5486400" cy="2661285"/>
            <wp:effectExtent l="0" t="0" r="0" b="571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9"/>
                    <a:stretch>
                      <a:fillRect/>
                    </a:stretch>
                  </pic:blipFill>
                  <pic:spPr>
                    <a:xfrm>
                      <a:off x="0" y="0"/>
                      <a:ext cx="5486400" cy="2661285"/>
                    </a:xfrm>
                    <a:prstGeom prst="rect">
                      <a:avLst/>
                    </a:prstGeom>
                    <a:noFill/>
                    <a:ln>
                      <a:noFill/>
                    </a:ln>
                  </pic:spPr>
                </pic:pic>
              </a:graphicData>
            </a:graphic>
          </wp:inline>
        </w:drawing>
      </w:r>
    </w:p>
    <w:p w14:paraId="270567FA">
      <w:pPr>
        <w:pStyle w:val="15"/>
        <w:sectPr>
          <w:headerReference r:id="rId15" w:type="first"/>
          <w:footerReference r:id="rId17" w:type="first"/>
          <w:headerReference r:id="rId14" w:type="default"/>
          <w:footerReference r:id="rId16" w:type="default"/>
          <w:pgSz w:w="11906" w:h="16838"/>
          <w:pgMar w:top="1588" w:right="1418" w:bottom="1134" w:left="1418" w:header="851" w:footer="992" w:gutter="0"/>
          <w:pgNumType w:fmt="decimal"/>
          <w:cols w:space="720" w:num="1"/>
          <w:titlePg/>
          <w:docGrid w:type="lines" w:linePitch="312" w:charSpace="0"/>
        </w:sectPr>
      </w:pPr>
    </w:p>
    <w:p w14:paraId="0446AE01">
      <w:pPr>
        <w:pStyle w:val="15"/>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F662F1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sz w:val="24"/>
          <w:szCs w:val="24"/>
        </w:rPr>
        <w:t>https://ecaitong.sinotruk.com:8012/</w:t>
      </w:r>
      <w:r>
        <w:rPr>
          <w:rStyle w:val="38"/>
          <w:rFonts w:hint="eastAsia" w:ascii="宋体" w:hAnsi="宋体" w:eastAsia="宋体" w:cs="宋体"/>
          <w:sz w:val="24"/>
          <w:szCs w:val="24"/>
        </w:rPr>
        <w:fldChar w:fldCharType="end"/>
      </w:r>
    </w:p>
    <w:p w14:paraId="7FE4E48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42C06170">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5EECB1A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3DF8A8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7D855BED">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DA7FB4E">
      <w:r>
        <w:drawing>
          <wp:inline distT="0" distB="0" distL="0" distR="0">
            <wp:extent cx="5760085" cy="2269490"/>
            <wp:effectExtent l="0" t="0" r="5715" b="3810"/>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0" cstate="print"/>
                    <a:stretch>
                      <a:fillRect/>
                    </a:stretch>
                  </pic:blipFill>
                  <pic:spPr>
                    <a:xfrm>
                      <a:off x="0" y="0"/>
                      <a:ext cx="5760085" cy="2269864"/>
                    </a:xfrm>
                    <a:prstGeom prst="rect">
                      <a:avLst/>
                    </a:prstGeom>
                  </pic:spPr>
                </pic:pic>
              </a:graphicData>
            </a:graphic>
          </wp:inline>
        </w:drawing>
      </w:r>
    </w:p>
    <w:p w14:paraId="7F64253C"/>
    <w:p w14:paraId="0B43C7DD">
      <w:pPr>
        <w:pStyle w:val="77"/>
        <w:ind w:firstLine="6510" w:firstLineChars="3100"/>
        <w:jc w:val="both"/>
        <w:rPr>
          <w:rFonts w:hint="default"/>
          <w:lang w:val="en-US"/>
        </w:rPr>
      </w:pPr>
    </w:p>
    <w:sectPr>
      <w:headerReference r:id="rId19" w:type="first"/>
      <w:footerReference r:id="rId21" w:type="first"/>
      <w:headerReference r:id="rId18" w:type="default"/>
      <w:footerReference r:id="rId20" w:type="default"/>
      <w:pgSz w:w="11906" w:h="16838"/>
      <w:pgMar w:top="1701"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48121">
    <w:pPr>
      <w:pStyle w:val="19"/>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234950" cy="15621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34950" cy="156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FF0A9B">
                          <w:pPr>
                            <w:pStyle w:val="19"/>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- 10 -</w:t>
                          </w:r>
                          <w:r>
                            <w:rPr>
                              <w:rFonts w:hint="eastAsia" w:ascii="宋体" w:hAnsi="宋体" w:eastAsia="宋体" w:cs="宋体"/>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2.3pt;width:18.5pt;mso-position-horizontal:center;mso-position-horizontal-relative:margin;z-index:251666432;mso-width-relative:page;mso-height-relative:page;" filled="f" stroked="f" coordsize="21600,21600" o:gfxdata="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9jfP0wAAAAMBAAAPAAAAAAAAAAEAIAAAACIAAABkcnMvZG93bnJldi54bWxQ&#10;SwECFAAUAAAACACHTuJAgpSl7zUCAABhBAAADgAAAAAAAAABACAAAAAiAQAAZHJzL2Uyb0RvYy54&#10;bWxQSwUGAAAAAAYABgBZAQAAyQUAAAAA&#10;">
              <v:fill on="f" focussize="0,0"/>
              <v:stroke on="f" weight="0.5pt"/>
              <v:imagedata o:title=""/>
              <o:lock v:ext="edit" aspectratio="f"/>
              <v:textbox inset="0mm,0mm,0mm,0mm">
                <w:txbxContent>
                  <w:p w14:paraId="12FF0A9B">
                    <w:pPr>
                      <w:pStyle w:val="19"/>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- 10 -</w:t>
                    </w:r>
                    <w:r>
                      <w:rPr>
                        <w:rFonts w:hint="eastAsia" w:ascii="宋体" w:hAnsi="宋体" w:eastAsia="宋体" w:cs="宋体"/>
                        <w:sz w:val="21"/>
                        <w:szCs w:val="21"/>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585E7">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23495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349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0E1E88">
                          <w:pPr>
                            <w:pStyle w:val="19"/>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- 12 -</w:t>
                          </w:r>
                          <w:r>
                            <w:rPr>
                              <w:rFonts w:hint="eastAsia" w:ascii="宋体" w:hAnsi="宋体" w:eastAsia="宋体" w:cs="宋体"/>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8.5pt;mso-position-horizontal:center;mso-position-horizontal-relative:margin;z-index:251667456;mso-width-relative:page;mso-height-relative:page;" filled="f" stroked="f" coordsize="21600,21600" o:gfxdata="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4uUkPTAAAABAEAAA8AAAAAAAAAAQAgAAAAIgAAAGRycy9kb3ducmV2Lnht&#10;bFBLAQIUABQAAAAIAIdO4kA5JoMnNwIAAGQEAAAOAAAAAAAAAAEAIAAAACIBAABkcnMvZTJvRG9j&#10;LnhtbFBLBQYAAAAABgAGAFkBAADLBQAAAAA=&#10;">
              <v:fill on="f" focussize="0,0"/>
              <v:stroke on="f" weight="0.5pt"/>
              <v:imagedata o:title=""/>
              <o:lock v:ext="edit" aspectratio="f"/>
              <v:textbox inset="0mm,0mm,0mm,0mm" style="mso-fit-shape-to-text:t;">
                <w:txbxContent>
                  <w:p w14:paraId="1D0E1E88">
                    <w:pPr>
                      <w:pStyle w:val="19"/>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- 12 -</w:t>
                    </w:r>
                    <w:r>
                      <w:rPr>
                        <w:rFonts w:hint="eastAsia" w:ascii="宋体" w:hAnsi="宋体" w:eastAsia="宋体" w:cs="宋体"/>
                        <w:sz w:val="21"/>
                        <w:szCs w:val="21"/>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223A0">
    <w:pPr>
      <w:pStyle w:val="19"/>
      <w:jc w:val="center"/>
    </w:pPr>
    <w:r>
      <w:rPr>
        <w:sz w:val="18"/>
      </w:rPr>
      <mc:AlternateContent>
        <mc:Choice Requires="wps">
          <w:drawing>
            <wp:anchor distT="0" distB="0" distL="114300" distR="114300" simplePos="0" relativeHeight="251668480" behindDoc="0" locked="0" layoutInCell="1" allowOverlap="1">
              <wp:simplePos x="0" y="0"/>
              <wp:positionH relativeFrom="margin">
                <wp:posOffset>2821305</wp:posOffset>
              </wp:positionH>
              <wp:positionV relativeFrom="paragraph">
                <wp:posOffset>0</wp:posOffset>
              </wp:positionV>
              <wp:extent cx="210820" cy="17526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10820" cy="175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023252">
                          <w:pPr>
                            <w:pStyle w:val="19"/>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- 11 -</w:t>
                          </w:r>
                          <w:r>
                            <w:rPr>
                              <w:rFonts w:hint="eastAsia" w:ascii="宋体" w:hAnsi="宋体" w:eastAsia="宋体" w:cs="宋体"/>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22.15pt;margin-top:0pt;height:13.8pt;width:16.6pt;mso-position-horizontal-relative:margin;z-index:251668480;mso-width-relative:page;mso-height-relative:page;" filled="f" stroked="f" coordsize="21600,21600" o:gfxdata="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viPXAAAABwEAAA8AAAAAAAAAAQAgAAAAIgAAAGRycy9kb3ducmV2&#10;LnhtbFBLAQIUABQAAAAIAIdO4kBaUbvgNgIAAGMEAAAOAAAAAAAAAAEAIAAAACYBAABkcnMvZTJv&#10;RG9jLnhtbFBLBQYAAAAABgAGAFkBAADOBQAAAAA=&#10;">
              <v:fill on="f" focussize="0,0"/>
              <v:stroke on="f" weight="0.5pt"/>
              <v:imagedata o:title=""/>
              <o:lock v:ext="edit" aspectratio="f"/>
              <v:textbox inset="0mm,0mm,0mm,0mm">
                <w:txbxContent>
                  <w:p w14:paraId="71023252">
                    <w:pPr>
                      <w:pStyle w:val="19"/>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- 11 -</w:t>
                    </w:r>
                    <w:r>
                      <w:rPr>
                        <w:rFonts w:hint="eastAsia" w:ascii="宋体" w:hAnsi="宋体" w:eastAsia="宋体" w:cs="宋体"/>
                        <w:sz w:val="21"/>
                        <w:szCs w:val="21"/>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4695D1">
                          <w:pPr>
                            <w:pStyle w:val="1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94695D1">
                    <w:pPr>
                      <w:pStyle w:val="1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D690">
    <w:pPr>
      <w:pStyle w:val="19"/>
      <w:jc w:val="center"/>
    </w:pPr>
    <w:r>
      <w:rPr>
        <w:sz w:val="18"/>
      </w:rPr>
      <mc:AlternateContent>
        <mc:Choice Requires="wps">
          <w:drawing>
            <wp:anchor distT="0" distB="0" distL="114300" distR="114300" simplePos="0" relativeHeight="251670528" behindDoc="0" locked="0" layoutInCell="1" allowOverlap="1">
              <wp:simplePos x="0" y="0"/>
              <wp:positionH relativeFrom="margin">
                <wp:posOffset>2943225</wp:posOffset>
              </wp:positionH>
              <wp:positionV relativeFrom="paragraph">
                <wp:posOffset>9525</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232B8B">
                          <w:pPr>
                            <w:pStyle w:val="19"/>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- 15 -</w:t>
                          </w:r>
                          <w:r>
                            <w:rPr>
                              <w:rFonts w:hint="eastAsia" w:ascii="宋体" w:hAnsi="宋体" w:eastAsia="宋体" w:cs="宋体"/>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1.75pt;margin-top:0.75pt;height:144pt;width:144pt;mso-position-horizontal-relative:margin;mso-wrap-style:none;z-index:251670528;mso-width-relative:page;mso-height-relative:page;" filled="f" stroked="f" coordsize="21600,21600" o:gfxdata="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saKr9cAAAAJAQAADwAAAAAAAAABACAAAAAiAAAAZHJzL2Rvd25yZXYueG1s&#10;UEsBAhQAFAAAAAgAh07iQC5WZn4yAgAAYwQAAA4AAAAAAAAAAQAgAAAAJgEAAGRycy9lMm9Eb2Mu&#10;eG1sUEsFBgAAAAAGAAYAWQEAAMoFAAAAAA==&#10;">
              <v:fill on="f" focussize="0,0"/>
              <v:stroke on="f" weight="0.5pt"/>
              <v:imagedata o:title=""/>
              <o:lock v:ext="edit" aspectratio="f"/>
              <v:textbox inset="0mm,0mm,0mm,0mm" style="mso-fit-shape-to-text:t;">
                <w:txbxContent>
                  <w:p w14:paraId="3F232B8B">
                    <w:pPr>
                      <w:pStyle w:val="19"/>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- 15 -</w:t>
                    </w:r>
                    <w:r>
                      <w:rPr>
                        <w:rFonts w:hint="eastAsia" w:ascii="宋体" w:hAnsi="宋体" w:eastAsia="宋体" w:cs="宋体"/>
                        <w:sz w:val="21"/>
                        <w:szCs w:val="21"/>
                      </w:rPr>
                      <w:fldChar w:fldCharType="end"/>
                    </w:r>
                  </w:p>
                </w:txbxContent>
              </v:textbox>
            </v:shape>
          </w:pict>
        </mc:Fallback>
      </mc:AlternateContent>
    </w:r>
  </w:p>
  <w:p w14:paraId="651627BB">
    <w:pPr>
      <w:pStyle w:val="19"/>
      <w:jc w:val="center"/>
    </w:pPr>
  </w:p>
  <w:p w14:paraId="1DFF0D79"/>
  <w:p w14:paraId="5CB49A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8F273">
    <w:pPr>
      <w:pStyle w:val="19"/>
      <w:rPr>
        <w:sz w:val="21"/>
        <w:szCs w:val="20"/>
      </w:rPr>
    </w:pPr>
    <w:r>
      <w:rPr>
        <w:sz w:val="21"/>
      </w:rPr>
      <mc:AlternateContent>
        <mc:Choice Requires="wps">
          <w:drawing>
            <wp:anchor distT="0" distB="0" distL="114300" distR="114300" simplePos="0" relativeHeight="251659264" behindDoc="0" locked="0" layoutInCell="1" allowOverlap="1">
              <wp:simplePos x="0" y="0"/>
              <wp:positionH relativeFrom="margin">
                <wp:posOffset>2847975</wp:posOffset>
              </wp:positionH>
              <wp:positionV relativeFrom="paragraph">
                <wp:posOffset>0</wp:posOffset>
              </wp:positionV>
              <wp:extent cx="205105" cy="233045"/>
              <wp:effectExtent l="0" t="0" r="0" b="0"/>
              <wp:wrapNone/>
              <wp:docPr id="1" name="文本框 1"/>
              <wp:cNvGraphicFramePr/>
              <a:graphic xmlns:a="http://schemas.openxmlformats.org/drawingml/2006/main">
                <a:graphicData uri="http://schemas.microsoft.com/office/word/2010/wordprocessingShape">
                  <wps:wsp>
                    <wps:cNvSpPr txBox="1"/>
                    <wps:spPr>
                      <a:xfrm>
                        <a:off x="0" y="0"/>
                        <a:ext cx="205105" cy="233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B27777">
                          <w:pPr>
                            <w:pStyle w:val="19"/>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- 3 -</w:t>
                          </w:r>
                          <w:r>
                            <w:rPr>
                              <w:rFonts w:hint="eastAsia" w:ascii="宋体" w:hAnsi="宋体" w:eastAsia="宋体" w:cs="宋体"/>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24.25pt;margin-top:0pt;height:18.35pt;width:16.15pt;mso-position-horizontal-relative:margin;z-index:251659264;mso-width-relative:page;mso-height-relative:page;" filled="f" stroked="f" coordsize="21600,21600" o:gfxdata="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MFYedUAAAAHAQAADwAAAAAAAAABACAAAAAiAAAAZHJzL2Rvd25yZXYu&#10;eG1sUEsBAhQAFAAAAAgAh07iQDvXA7s3AgAAYQQAAA4AAAAAAAAAAQAgAAAAJAEAAGRycy9lMm9E&#10;b2MueG1sUEsFBgAAAAAGAAYAWQEAAM0FAAAAAA==&#10;">
              <v:fill on="f" focussize="0,0"/>
              <v:stroke on="f" weight="0.5pt"/>
              <v:imagedata o:title=""/>
              <o:lock v:ext="edit" aspectratio="f"/>
              <v:textbox inset="0mm,0mm,0mm,0mm">
                <w:txbxContent>
                  <w:p w14:paraId="77B27777">
                    <w:pPr>
                      <w:pStyle w:val="19"/>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- 3 -</w:t>
                    </w:r>
                    <w:r>
                      <w:rPr>
                        <w:rFonts w:hint="eastAsia" w:ascii="宋体" w:hAnsi="宋体" w:eastAsia="宋体" w:cs="宋体"/>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23AE7">
    <w:pPr>
      <w:pStyle w:val="19"/>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43840" cy="137795"/>
              <wp:effectExtent l="0" t="0" r="0" b="0"/>
              <wp:wrapNone/>
              <wp:docPr id="2" name="文本框 2"/>
              <wp:cNvGraphicFramePr/>
              <a:graphic xmlns:a="http://schemas.openxmlformats.org/drawingml/2006/main">
                <a:graphicData uri="http://schemas.microsoft.com/office/word/2010/wordprocessingShape">
                  <wps:wsp>
                    <wps:cNvSpPr txBox="1"/>
                    <wps:spPr>
                      <a:xfrm>
                        <a:off x="0" y="0"/>
                        <a:ext cx="243840"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CE4C55">
                          <w:pPr>
                            <w:pStyle w:val="19"/>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- 1 -</w:t>
                          </w:r>
                          <w:r>
                            <w:rPr>
                              <w:rFonts w:hint="eastAsia" w:ascii="宋体" w:hAnsi="宋体" w:eastAsia="宋体" w:cs="宋体"/>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0.85pt;width:19.2pt;mso-position-horizontal:center;mso-position-horizontal-relative:margin;z-index:251660288;mso-width-relative:page;mso-height-relative:page;" filled="f" stroked="f" coordsize="21600,21600" o:gfxdata="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Na4W9QAAAADAQAADwAAAAAAAAABACAAAAAiAAAAZHJzL2Rvd25yZXYu&#10;eG1sUEsBAhQAFAAAAAgAh07iQEdWQNg4AgAAYQQAAA4AAAAAAAAAAQAgAAAAIwEAAGRycy9lMm9E&#10;b2MueG1sUEsFBgAAAAAGAAYAWQEAAM0FAAAAAA==&#10;">
              <v:fill on="f" focussize="0,0"/>
              <v:stroke on="f" weight="0.5pt"/>
              <v:imagedata o:title=""/>
              <o:lock v:ext="edit" aspectratio="f"/>
              <v:textbox inset="0mm,0mm,0mm,0mm">
                <w:txbxContent>
                  <w:p w14:paraId="4ECE4C55">
                    <w:pPr>
                      <w:pStyle w:val="19"/>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- 1 -</w:t>
                    </w:r>
                    <w:r>
                      <w:rPr>
                        <w:rFonts w:hint="eastAsia" w:ascii="宋体" w:hAnsi="宋体" w:eastAsia="宋体" w:cs="宋体"/>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31E9">
    <w:pPr>
      <w:pStyle w:val="19"/>
    </w:pPr>
    <w:r>
      <w:rPr>
        <w:sz w:val="18"/>
      </w:rPr>
      <mc:AlternateContent>
        <mc:Choice Requires="wps">
          <w:drawing>
            <wp:anchor distT="0" distB="0" distL="114300" distR="114300" simplePos="0" relativeHeight="251661312" behindDoc="0" locked="0" layoutInCell="1" allowOverlap="1">
              <wp:simplePos x="0" y="0"/>
              <wp:positionH relativeFrom="margin">
                <wp:posOffset>2595880</wp:posOffset>
              </wp:positionH>
              <wp:positionV relativeFrom="paragraph">
                <wp:posOffset>0</wp:posOffset>
              </wp:positionV>
              <wp:extent cx="424815" cy="19431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24815" cy="194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53AAE5">
                          <w:pPr>
                            <w:pStyle w:val="19"/>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- 8 -</w:t>
                          </w:r>
                          <w:r>
                            <w:rPr>
                              <w:rFonts w:hint="eastAsia" w:ascii="宋体" w:hAnsi="宋体" w:eastAsia="宋体" w:cs="宋体"/>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4.4pt;margin-top:0pt;height:15.3pt;width:33.45pt;mso-position-horizontal-relative:margin;z-index:251661312;mso-width-relative:page;mso-height-relative:page;" filled="f" stroked="f" coordsize="21600,21600" o:gfxdata="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twWGI1wAAAAcBAAAPAAAAAAAAAAEAIAAAACIAAABkcnMvZG93bnJl&#10;di54bWxQSwECFAAUAAAACACHTuJAH8JLkzcCAABhBAAADgAAAAAAAAABACAAAAAmAQAAZHJzL2Uy&#10;b0RvYy54bWxQSwUGAAAAAAYABgBZAQAAzwUAAAAA&#10;">
              <v:fill on="f" focussize="0,0"/>
              <v:stroke on="f" weight="0.5pt"/>
              <v:imagedata o:title=""/>
              <o:lock v:ext="edit" aspectratio="f"/>
              <v:textbox inset="0mm,0mm,0mm,0mm">
                <w:txbxContent>
                  <w:p w14:paraId="3453AAE5">
                    <w:pPr>
                      <w:pStyle w:val="19"/>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- 8 -</w:t>
                    </w:r>
                    <w:r>
                      <w:rPr>
                        <w:rFonts w:hint="eastAsia" w:ascii="宋体" w:hAnsi="宋体" w:eastAsia="宋体" w:cs="宋体"/>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86B98">
    <w:pPr>
      <w:pStyle w:val="19"/>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77165" cy="14668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77165" cy="146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FD2C0C">
                          <w:pPr>
                            <w:pStyle w:val="19"/>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- 7 -</w:t>
                          </w:r>
                          <w:r>
                            <w:rPr>
                              <w:rFonts w:hint="eastAsia" w:ascii="宋体" w:hAnsi="宋体" w:eastAsia="宋体" w:cs="宋体"/>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1.55pt;width:13.95pt;mso-position-horizontal:center;mso-position-horizontal-relative:margin;z-index:251662336;mso-width-relative:page;mso-height-relative:page;" filled="f" stroked="f" coordsize="21600,21600" o:gfxdata="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s9Eq9IAAAADAQAADwAAAAAAAAABACAAAAAiAAAAZHJzL2Rvd25yZXYueG1s&#10;UEsBAhQAFAAAAAgAh07iQDQ/pp43AgAAYQQAAA4AAAAAAAAAAQAgAAAAIQEAAGRycy9lMm9Eb2Mu&#10;eG1sUEsFBgAAAAAGAAYAWQEAAMoFAAAAAA==&#10;">
              <v:fill on="f" focussize="0,0"/>
              <v:stroke on="f" weight="0.5pt"/>
              <v:imagedata o:title=""/>
              <o:lock v:ext="edit" aspectratio="f"/>
              <v:textbox inset="0mm,0mm,0mm,0mm">
                <w:txbxContent>
                  <w:p w14:paraId="4BFD2C0C">
                    <w:pPr>
                      <w:pStyle w:val="19"/>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- 7 -</w:t>
                    </w:r>
                    <w:r>
                      <w:rPr>
                        <w:rFonts w:hint="eastAsia" w:ascii="宋体" w:hAnsi="宋体" w:eastAsia="宋体" w:cs="宋体"/>
                        <w:sz w:val="21"/>
                        <w:szCs w:val="21"/>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1E6E2">
    <w:pPr>
      <w:pStyle w:val="1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0B6BDF">
                          <w:pPr>
                            <w:pStyle w:val="1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F0B6BDF">
                    <w:pPr>
                      <w:pStyle w:val="1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D0123">
    <w:pPr>
      <w:pStyle w:val="19"/>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96215" cy="18542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96215" cy="185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923418">
                          <w:pPr>
                            <w:pStyle w:val="19"/>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- 9 -</w:t>
                          </w:r>
                          <w:r>
                            <w:rPr>
                              <w:rFonts w:hint="eastAsia" w:ascii="宋体" w:hAnsi="宋体" w:eastAsia="宋体" w:cs="宋体"/>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4.6pt;width:15.45pt;mso-position-horizontal:center;mso-position-horizontal-relative:margin;z-index:251664384;mso-width-relative:page;mso-height-relative:page;" filled="f" stroked="f" coordsize="21600,21600" o:gfxdata="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Gwwk40gAAAAMBAAAPAAAAAAAAAAEAIAAAACIAAABkcnMvZG93bnJldi54bWxQ&#10;SwECFAAUAAAACACHTuJAk9LeuzYCAABhBAAADgAAAAAAAAABACAAAAAhAQAAZHJzL2Uyb0RvYy54&#10;bWxQSwUGAAAAAAYABgBZAQAAyQUAAAAA&#10;">
              <v:fill on="f" focussize="0,0"/>
              <v:stroke on="f" weight="0.5pt"/>
              <v:imagedata o:title=""/>
              <o:lock v:ext="edit" aspectratio="f"/>
              <v:textbox inset="0mm,0mm,0mm,0mm">
                <w:txbxContent>
                  <w:p w14:paraId="00923418">
                    <w:pPr>
                      <w:pStyle w:val="19"/>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- 9 -</w:t>
                    </w:r>
                    <w:r>
                      <w:rPr>
                        <w:rFonts w:hint="eastAsia" w:ascii="宋体" w:hAnsi="宋体" w:eastAsia="宋体" w:cs="宋体"/>
                        <w:sz w:val="21"/>
                        <w:szCs w:val="21"/>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AD39">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311AA">
                          <w:pPr>
                            <w:pStyle w:val="1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B6311AA">
                    <w:pPr>
                      <w:pStyle w:val="1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pBdr>
        <w:top w:val="none" w:color="auto" w:sz="0" w:space="0"/>
        <w:left w:val="none" w:color="auto" w:sz="0" w:space="0"/>
        <w:bottom w:val="none" w:color="auto" w:sz="0" w:space="1"/>
        <w:right w:val="none" w:color="auto" w:sz="0" w:space="0"/>
        <w:between w:val="none" w:color="auto" w:sz="0" w:space="0"/>
      </w:pBdr>
      <w:ind w:firstLine="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1B4D6">
    <w:pPr>
      <w:pStyle w:val="20"/>
      <w:pBdr>
        <w:top w:val="none" w:color="auto" w:sz="0" w:space="0"/>
        <w:left w:val="none" w:color="auto" w:sz="0" w:space="0"/>
        <w:bottom w:val="none" w:color="auto" w:sz="0" w:space="1"/>
        <w:right w:val="none" w:color="auto" w:sz="0" w:space="0"/>
        <w:between w:val="none" w:color="auto" w:sz="0" w:space="0"/>
      </w:pBdr>
      <w:rPr>
        <w:rFonts w:hint="eastAsia"/>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B8A3D">
    <w:pPr>
      <w:pStyle w:val="20"/>
      <w:pBdr>
        <w:top w:val="none" w:color="auto" w:sz="0" w:space="0"/>
        <w:left w:val="none" w:color="auto" w:sz="0" w:space="0"/>
        <w:bottom w:val="none" w:color="auto" w:sz="0" w:space="1"/>
        <w:right w:val="none" w:color="auto" w:sz="0" w:space="0"/>
        <w:between w:val="none" w:color="auto" w:sz="0" w:space="0"/>
      </w:pBdr>
      <w:tabs>
        <w:tab w:val="left" w:pos="1487"/>
      </w:tabs>
      <w:jc w:val="left"/>
      <w:rPr>
        <w:rFonts w:hint="eastAsia" w:eastAsiaTheme="minorEastAsia"/>
        <w:lang w:eastAsia="zh-CN"/>
      </w:rPr>
    </w:pPr>
    <w:r>
      <w:rPr>
        <w:rFonts w:hint="eastAsia"/>
        <w:lang w:eastAsia="zh-CN"/>
      </w:rPr>
      <w:tab/>
    </w:r>
    <w:r>
      <w:rPr>
        <w:rFonts w:hint="eastAsia"/>
        <w:lang w:eastAsia="zh-CN"/>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0"/>
    </w:pPr>
  </w:p>
  <w:p w14:paraId="3AC74D7F">
    <w:pPr>
      <w:pStyle w:val="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D0C48934"/>
    <w:multiLevelType w:val="multilevel"/>
    <w:tmpl w:val="D0C48934"/>
    <w:lvl w:ilvl="0" w:tentative="0">
      <w:start w:val="1"/>
      <w:numFmt w:val="decimal"/>
      <w:suff w:val="nothing"/>
      <w:lvlText w:val="%1."/>
      <w:lvlJc w:val="left"/>
      <w:pPr>
        <w:ind w:left="425" w:hanging="425"/>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4">
    <w:nsid w:val="E8D42257"/>
    <w:multiLevelType w:val="singleLevel"/>
    <w:tmpl w:val="E8D42257"/>
    <w:lvl w:ilvl="0" w:tentative="0">
      <w:start w:val="1"/>
      <w:numFmt w:val="decimal"/>
      <w:lvlText w:val="%1."/>
      <w:lvlJc w:val="left"/>
      <w:pPr>
        <w:tabs>
          <w:tab w:val="left" w:pos="312"/>
        </w:tabs>
      </w:pPr>
    </w:lvl>
  </w:abstractNum>
  <w:abstractNum w:abstractNumId="5">
    <w:nsid w:val="F21267BC"/>
    <w:multiLevelType w:val="multilevel"/>
    <w:tmpl w:val="F21267BC"/>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9">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4">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567061E0"/>
    <w:multiLevelType w:val="multilevel"/>
    <w:tmpl w:val="567061E0"/>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6">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7">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12"/>
  </w:num>
  <w:num w:numId="2">
    <w:abstractNumId w:val="17"/>
  </w:num>
  <w:num w:numId="3">
    <w:abstractNumId w:val="16"/>
  </w:num>
  <w:num w:numId="4">
    <w:abstractNumId w:val="13"/>
  </w:num>
  <w:num w:numId="5">
    <w:abstractNumId w:val="7"/>
  </w:num>
  <w:num w:numId="6">
    <w:abstractNumId w:val="10"/>
  </w:num>
  <w:num w:numId="7">
    <w:abstractNumId w:val="11"/>
  </w:num>
  <w:num w:numId="8">
    <w:abstractNumId w:val="14"/>
  </w:num>
  <w:num w:numId="9">
    <w:abstractNumId w:val="5"/>
  </w:num>
  <w:num w:numId="10">
    <w:abstractNumId w:val="8"/>
  </w:num>
  <w:num w:numId="11">
    <w:abstractNumId w:val="15"/>
  </w:num>
  <w:num w:numId="12">
    <w:abstractNumId w:val="9"/>
  </w:num>
  <w:num w:numId="13">
    <w:abstractNumId w:val="3"/>
  </w:num>
  <w:num w:numId="14">
    <w:abstractNumId w:val="0"/>
  </w:num>
  <w:num w:numId="15">
    <w:abstractNumId w:val="1"/>
  </w:num>
  <w:num w:numId="16">
    <w:abstractNumId w:val="18"/>
  </w:num>
  <w:num w:numId="17">
    <w:abstractNumId w:val="2"/>
  </w:num>
  <w:num w:numId="18">
    <w:abstractNumId w:val="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74"/>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4E1CE8"/>
    <w:rsid w:val="02902A47"/>
    <w:rsid w:val="02CC3DCA"/>
    <w:rsid w:val="02FE76EF"/>
    <w:rsid w:val="03DA2177"/>
    <w:rsid w:val="03F033B0"/>
    <w:rsid w:val="041C2F30"/>
    <w:rsid w:val="04D36302"/>
    <w:rsid w:val="057C1D39"/>
    <w:rsid w:val="05891259"/>
    <w:rsid w:val="068F128E"/>
    <w:rsid w:val="07046D8D"/>
    <w:rsid w:val="07BA233A"/>
    <w:rsid w:val="08633479"/>
    <w:rsid w:val="08A059D4"/>
    <w:rsid w:val="08BD01DD"/>
    <w:rsid w:val="08F9254C"/>
    <w:rsid w:val="091C13C7"/>
    <w:rsid w:val="09E702BC"/>
    <w:rsid w:val="0A10664D"/>
    <w:rsid w:val="0B0B2010"/>
    <w:rsid w:val="0B3A2110"/>
    <w:rsid w:val="0B861BBC"/>
    <w:rsid w:val="0BAA5380"/>
    <w:rsid w:val="0C3C5A14"/>
    <w:rsid w:val="0C4444D5"/>
    <w:rsid w:val="0C572F92"/>
    <w:rsid w:val="0CB51572"/>
    <w:rsid w:val="0DF476ED"/>
    <w:rsid w:val="0E4D31E3"/>
    <w:rsid w:val="0F953699"/>
    <w:rsid w:val="10566E56"/>
    <w:rsid w:val="10B33FAA"/>
    <w:rsid w:val="10DC2AA3"/>
    <w:rsid w:val="10FA7C8C"/>
    <w:rsid w:val="11F8418B"/>
    <w:rsid w:val="12954C9C"/>
    <w:rsid w:val="130B198F"/>
    <w:rsid w:val="13EE0AB5"/>
    <w:rsid w:val="14633A77"/>
    <w:rsid w:val="146617BC"/>
    <w:rsid w:val="14726CAC"/>
    <w:rsid w:val="156009C5"/>
    <w:rsid w:val="15891CCA"/>
    <w:rsid w:val="15901D2B"/>
    <w:rsid w:val="16A918E4"/>
    <w:rsid w:val="17034C3C"/>
    <w:rsid w:val="17D966D6"/>
    <w:rsid w:val="18CC2A24"/>
    <w:rsid w:val="19AF6691"/>
    <w:rsid w:val="1B9121A9"/>
    <w:rsid w:val="1BC71D3B"/>
    <w:rsid w:val="1C035F1F"/>
    <w:rsid w:val="1C59115B"/>
    <w:rsid w:val="1D5C1D1A"/>
    <w:rsid w:val="1DC2561E"/>
    <w:rsid w:val="1DDE1E75"/>
    <w:rsid w:val="1FB23E60"/>
    <w:rsid w:val="20C56CE9"/>
    <w:rsid w:val="210A37FE"/>
    <w:rsid w:val="22C5630B"/>
    <w:rsid w:val="22F66168"/>
    <w:rsid w:val="23EC0BA6"/>
    <w:rsid w:val="24701A48"/>
    <w:rsid w:val="24F03D58"/>
    <w:rsid w:val="25387077"/>
    <w:rsid w:val="268B0052"/>
    <w:rsid w:val="26C82FDF"/>
    <w:rsid w:val="26DB434F"/>
    <w:rsid w:val="27743C90"/>
    <w:rsid w:val="29CA2459"/>
    <w:rsid w:val="29D82DC8"/>
    <w:rsid w:val="2B271A58"/>
    <w:rsid w:val="2B6304A7"/>
    <w:rsid w:val="2C054A11"/>
    <w:rsid w:val="2C7F1926"/>
    <w:rsid w:val="2CC406B7"/>
    <w:rsid w:val="2CF6734C"/>
    <w:rsid w:val="2D663463"/>
    <w:rsid w:val="2DEC6810"/>
    <w:rsid w:val="2DF0057E"/>
    <w:rsid w:val="2E0526F6"/>
    <w:rsid w:val="2ED2559F"/>
    <w:rsid w:val="2EF96EE4"/>
    <w:rsid w:val="2F553627"/>
    <w:rsid w:val="343455CA"/>
    <w:rsid w:val="34717BB2"/>
    <w:rsid w:val="34C40D15"/>
    <w:rsid w:val="34EA16B2"/>
    <w:rsid w:val="34ED224B"/>
    <w:rsid w:val="36254FE4"/>
    <w:rsid w:val="36596AAA"/>
    <w:rsid w:val="36A967C5"/>
    <w:rsid w:val="37192188"/>
    <w:rsid w:val="372F61E0"/>
    <w:rsid w:val="374C4D4B"/>
    <w:rsid w:val="38993922"/>
    <w:rsid w:val="39312029"/>
    <w:rsid w:val="39322FCA"/>
    <w:rsid w:val="3AB554EE"/>
    <w:rsid w:val="3AB90991"/>
    <w:rsid w:val="3AC12381"/>
    <w:rsid w:val="3B706131"/>
    <w:rsid w:val="3B904FFA"/>
    <w:rsid w:val="3CC75F2B"/>
    <w:rsid w:val="3CC902F7"/>
    <w:rsid w:val="3DA718B8"/>
    <w:rsid w:val="3E6F041E"/>
    <w:rsid w:val="3E6F2015"/>
    <w:rsid w:val="3EEB3C18"/>
    <w:rsid w:val="3F8A0269"/>
    <w:rsid w:val="40C63523"/>
    <w:rsid w:val="40F3136C"/>
    <w:rsid w:val="4275481E"/>
    <w:rsid w:val="427C550F"/>
    <w:rsid w:val="428B617A"/>
    <w:rsid w:val="42914424"/>
    <w:rsid w:val="42B775C7"/>
    <w:rsid w:val="433D7BDC"/>
    <w:rsid w:val="437E1813"/>
    <w:rsid w:val="43B00CB6"/>
    <w:rsid w:val="43E75C8A"/>
    <w:rsid w:val="459A3FCD"/>
    <w:rsid w:val="45BD47FC"/>
    <w:rsid w:val="45CC5FB2"/>
    <w:rsid w:val="45E10110"/>
    <w:rsid w:val="46B75BA8"/>
    <w:rsid w:val="47254CCE"/>
    <w:rsid w:val="47445C3E"/>
    <w:rsid w:val="47A370DD"/>
    <w:rsid w:val="48C97955"/>
    <w:rsid w:val="49880C8F"/>
    <w:rsid w:val="49A34DCE"/>
    <w:rsid w:val="49D57715"/>
    <w:rsid w:val="4A6A4F1F"/>
    <w:rsid w:val="4A8835F7"/>
    <w:rsid w:val="4B592E71"/>
    <w:rsid w:val="4B603EF9"/>
    <w:rsid w:val="4C164192"/>
    <w:rsid w:val="4E183491"/>
    <w:rsid w:val="4FDC2CF9"/>
    <w:rsid w:val="50077177"/>
    <w:rsid w:val="50494319"/>
    <w:rsid w:val="509B7998"/>
    <w:rsid w:val="50D4718B"/>
    <w:rsid w:val="512017E6"/>
    <w:rsid w:val="518941BB"/>
    <w:rsid w:val="522E7E1A"/>
    <w:rsid w:val="52B9239A"/>
    <w:rsid w:val="52CF5C5C"/>
    <w:rsid w:val="5315262D"/>
    <w:rsid w:val="536D573B"/>
    <w:rsid w:val="54BD78FD"/>
    <w:rsid w:val="54E4729B"/>
    <w:rsid w:val="55922C6A"/>
    <w:rsid w:val="56706375"/>
    <w:rsid w:val="567E79B3"/>
    <w:rsid w:val="57486D6A"/>
    <w:rsid w:val="58A86DDE"/>
    <w:rsid w:val="59154AD7"/>
    <w:rsid w:val="59A246D5"/>
    <w:rsid w:val="5A8E4D8E"/>
    <w:rsid w:val="5ACA35F7"/>
    <w:rsid w:val="5ADF548D"/>
    <w:rsid w:val="5C9A28BE"/>
    <w:rsid w:val="5CC62AD6"/>
    <w:rsid w:val="5D5B475B"/>
    <w:rsid w:val="5D5C60B4"/>
    <w:rsid w:val="5E5B6341"/>
    <w:rsid w:val="5F903222"/>
    <w:rsid w:val="5FF70B2A"/>
    <w:rsid w:val="61DE3046"/>
    <w:rsid w:val="63113F05"/>
    <w:rsid w:val="635C60FE"/>
    <w:rsid w:val="63F04A69"/>
    <w:rsid w:val="6583773F"/>
    <w:rsid w:val="65C73395"/>
    <w:rsid w:val="66A50B1E"/>
    <w:rsid w:val="6796278B"/>
    <w:rsid w:val="67B2063C"/>
    <w:rsid w:val="67C97AC3"/>
    <w:rsid w:val="67E30EC1"/>
    <w:rsid w:val="68355478"/>
    <w:rsid w:val="6A4E3B2B"/>
    <w:rsid w:val="6AA06A0F"/>
    <w:rsid w:val="6AA30469"/>
    <w:rsid w:val="6AC1283E"/>
    <w:rsid w:val="6B481C3B"/>
    <w:rsid w:val="6BC95DA3"/>
    <w:rsid w:val="6C1331A3"/>
    <w:rsid w:val="6C441652"/>
    <w:rsid w:val="6CA84BC1"/>
    <w:rsid w:val="6D3E4756"/>
    <w:rsid w:val="6D5E0D67"/>
    <w:rsid w:val="6E3851B0"/>
    <w:rsid w:val="6E4B5505"/>
    <w:rsid w:val="6F8A1C4E"/>
    <w:rsid w:val="6FA83C70"/>
    <w:rsid w:val="6FC523EB"/>
    <w:rsid w:val="70856F27"/>
    <w:rsid w:val="714E7876"/>
    <w:rsid w:val="71DC1DBA"/>
    <w:rsid w:val="71FE68E5"/>
    <w:rsid w:val="726843DC"/>
    <w:rsid w:val="72895F2E"/>
    <w:rsid w:val="72C02EBE"/>
    <w:rsid w:val="72C507AD"/>
    <w:rsid w:val="72D028D8"/>
    <w:rsid w:val="73050EBB"/>
    <w:rsid w:val="734D01F0"/>
    <w:rsid w:val="73FE7331"/>
    <w:rsid w:val="745D47C3"/>
    <w:rsid w:val="752A6815"/>
    <w:rsid w:val="7547340F"/>
    <w:rsid w:val="760B6E95"/>
    <w:rsid w:val="76AC3757"/>
    <w:rsid w:val="77FE7170"/>
    <w:rsid w:val="784F3EEE"/>
    <w:rsid w:val="793A485D"/>
    <w:rsid w:val="7A0B162F"/>
    <w:rsid w:val="7A6D2D01"/>
    <w:rsid w:val="7AF33E75"/>
    <w:rsid w:val="7B8F7E9D"/>
    <w:rsid w:val="7BF51800"/>
    <w:rsid w:val="7C446F20"/>
    <w:rsid w:val="7C5A0946"/>
    <w:rsid w:val="7CB93F8E"/>
    <w:rsid w:val="7CF66B46"/>
    <w:rsid w:val="7D316996"/>
    <w:rsid w:val="7DBD28BA"/>
    <w:rsid w:val="7E09719C"/>
    <w:rsid w:val="7E4E3DE3"/>
    <w:rsid w:val="7E8D3E86"/>
    <w:rsid w:val="7EB468D5"/>
    <w:rsid w:val="7F40577A"/>
    <w:rsid w:val="7FCB6D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0"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4"/>
    <w:semiHidden/>
    <w:qFormat/>
    <w:uiPriority w:val="0"/>
    <w:pPr>
      <w:keepNext/>
      <w:keepLines/>
      <w:spacing w:line="416" w:lineRule="auto"/>
      <w:outlineLvl w:val="2"/>
    </w:pPr>
    <w:rPr>
      <w:b/>
      <w:bCs/>
      <w:sz w:val="32"/>
      <w:szCs w:val="32"/>
    </w:rPr>
  </w:style>
  <w:style w:type="paragraph" w:styleId="6">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8">
    <w:name w:val="E-mail Signature"/>
    <w:basedOn w:val="1"/>
    <w:link w:val="105"/>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6"/>
    <w:qFormat/>
    <w:uiPriority w:val="99"/>
    <w:pPr>
      <w:jc w:val="left"/>
    </w:pPr>
  </w:style>
  <w:style w:type="paragraph" w:styleId="12">
    <w:name w:val="Body Text"/>
    <w:basedOn w:val="1"/>
    <w:link w:val="42"/>
    <w:semiHidden/>
    <w:qFormat/>
    <w:uiPriority w:val="98"/>
    <w:rPr>
      <w:rFonts w:ascii="仿宋_GB2312" w:eastAsia="仿宋_GB2312"/>
      <w:sz w:val="32"/>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1"/>
    <w:next w:val="11"/>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2"/>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5"/>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1"/>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paragraph" w:customStyle="1" w:styleId="6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7">
    <w:name w:val="style61"/>
    <w:semiHidden/>
    <w:qFormat/>
    <w:uiPriority w:val="98"/>
  </w:style>
  <w:style w:type="character" w:customStyle="1" w:styleId="68">
    <w:name w:val="标题 1 字符"/>
    <w:basedOn w:val="33"/>
    <w:link w:val="3"/>
    <w:semiHidden/>
    <w:qFormat/>
    <w:uiPriority w:val="0"/>
    <w:rPr>
      <w:b/>
      <w:bCs/>
      <w:kern w:val="44"/>
      <w:sz w:val="44"/>
      <w:szCs w:val="44"/>
    </w:rPr>
  </w:style>
  <w:style w:type="paragraph" w:customStyle="1" w:styleId="69">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4"/>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15"/>
    <w:qFormat/>
    <w:uiPriority w:val="0"/>
    <w:pPr>
      <w:spacing w:line="360" w:lineRule="auto"/>
      <w:jc w:val="center"/>
      <w:outlineLvl w:val="0"/>
    </w:pPr>
    <w:rPr>
      <w:rFonts w:ascii="黑体" w:eastAsia="黑体"/>
      <w:b/>
      <w:bCs/>
      <w:sz w:val="36"/>
      <w:szCs w:val="36"/>
    </w:rPr>
  </w:style>
  <w:style w:type="paragraph" w:customStyle="1" w:styleId="73">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5"/>
    <w:qFormat/>
    <w:uiPriority w:val="2"/>
    <w:pPr>
      <w:numPr>
        <w:ilvl w:val="0"/>
        <w:numId w:val="3"/>
      </w:numPr>
      <w:spacing w:line="360" w:lineRule="auto"/>
      <w:outlineLvl w:val="2"/>
    </w:pPr>
    <w:rPr>
      <w:b/>
    </w:rPr>
  </w:style>
  <w:style w:type="paragraph" w:customStyle="1" w:styleId="75">
    <w:name w:val="3级标题"/>
    <w:basedOn w:val="15"/>
    <w:link w:val="103"/>
    <w:qFormat/>
    <w:uiPriority w:val="3"/>
    <w:pPr>
      <w:numPr>
        <w:ilvl w:val="0"/>
        <w:numId w:val="4"/>
      </w:numPr>
      <w:spacing w:line="360" w:lineRule="auto"/>
      <w:outlineLvl w:val="3"/>
    </w:pPr>
    <w:rPr>
      <w:b/>
    </w:rPr>
  </w:style>
  <w:style w:type="paragraph" w:customStyle="1" w:styleId="76">
    <w:name w:val="（4）级标题"/>
    <w:basedOn w:val="15"/>
    <w:qFormat/>
    <w:uiPriority w:val="8"/>
    <w:pPr>
      <w:numPr>
        <w:ilvl w:val="0"/>
        <w:numId w:val="5"/>
      </w:numPr>
      <w:spacing w:line="360" w:lineRule="auto"/>
      <w:outlineLvl w:val="4"/>
    </w:pPr>
  </w:style>
  <w:style w:type="paragraph" w:customStyle="1" w:styleId="77">
    <w:name w:val="标书正文"/>
    <w:basedOn w:val="15"/>
    <w:link w:val="98"/>
    <w:qFormat/>
    <w:uiPriority w:val="9"/>
    <w:pPr>
      <w:spacing w:line="440" w:lineRule="exact"/>
      <w:ind w:firstLine="960" w:firstLineChars="200"/>
      <w:jc w:val="left"/>
    </w:pPr>
    <w:rPr>
      <w:rFonts w:ascii="宋体" w:hAnsi="宋体" w:eastAsia="宋体"/>
    </w:rPr>
  </w:style>
  <w:style w:type="character" w:customStyle="1" w:styleId="78">
    <w:name w:val="标题 4 字符"/>
    <w:basedOn w:val="33"/>
    <w:link w:val="6"/>
    <w:semiHidden/>
    <w:qFormat/>
    <w:uiPriority w:val="0"/>
    <w:rPr>
      <w:rFonts w:ascii="Arial" w:hAnsi="Arial"/>
      <w:b/>
      <w:bCs/>
      <w:kern w:val="2"/>
      <w:sz w:val="21"/>
      <w:szCs w:val="28"/>
    </w:rPr>
  </w:style>
  <w:style w:type="character" w:customStyle="1" w:styleId="79">
    <w:name w:val="标题 5 字符"/>
    <w:basedOn w:val="33"/>
    <w:link w:val="7"/>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10"/>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1"/>
    <w:link w:val="77"/>
    <w:qFormat/>
    <w:uiPriority w:val="9"/>
    <w:rPr>
      <w:rFonts w:ascii="宋体" w:hAnsi="宋体" w:eastAsia="宋体"/>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1"/>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8"/>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 w:type="character" w:customStyle="1" w:styleId="114">
    <w:name w:val="NormalCharacter"/>
    <w:basedOn w:val="33"/>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header" Target="header2.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16</Pages>
  <Words>3723</Words>
  <Characters>3942</Characters>
  <Lines>127</Lines>
  <Paragraphs>35</Paragraphs>
  <TotalTime>0</TotalTime>
  <ScaleCrop>false</ScaleCrop>
  <LinksUpToDate>false</LinksUpToDate>
  <CharactersWithSpaces>4343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胡宝林</cp:lastModifiedBy>
  <cp:lastPrinted>2020-06-28T02:28:00Z</cp:lastPrinted>
  <dcterms:modified xsi:type="dcterms:W3CDTF">2026-07-23T07:00:29Z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0B19AC5DB7E44223AF985C65C9B2E4C2_13</vt:lpwstr>
  </property>
  <property fmtid="{D5CDD505-2E9C-101B-9397-08002B2CF9AE}" pid="4" name="KSOTemplateDocerSaveRecord">
    <vt:lpwstr>eyJoZGlkIjoiODg2OGUwNGZiNTBjYzAxZWNmY2RiOGY1NWE3NjZhODkiLCJ1c2VySWQiOiIzNTUzMjM3NjUifQ==</vt:lpwstr>
  </property>
</Properties>
</file>