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C3186">
      <w:pPr>
        <w:jc w:val="center"/>
        <w:rPr>
          <w:rFonts w:ascii="宋体" w:hAnsi="Calibri" w:eastAsia="宋体" w:cs="Times New Roman"/>
          <w:color w:val="000000"/>
          <w:sz w:val="30"/>
          <w:szCs w:val="30"/>
        </w:rPr>
      </w:pPr>
      <w:bookmarkStart w:id="0" w:name="OLE_LINK31"/>
      <w:bookmarkStart w:id="1" w:name="OLE_LINK30"/>
    </w:p>
    <w:p w14:paraId="16F492C3">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3FAEF558">
      <w:pPr>
        <w:spacing w:line="276" w:lineRule="auto"/>
        <w:jc w:val="center"/>
        <w:rPr>
          <w:rFonts w:hint="eastAsia" w:ascii="Calibri" w:hAnsi="宋体" w:eastAsia="宋体" w:cs="Times New Roman"/>
          <w:b/>
          <w:bCs/>
          <w:color w:val="000000"/>
          <w:spacing w:val="-8"/>
          <w:sz w:val="48"/>
          <w:szCs w:val="48"/>
          <w:lang w:eastAsia="zh-CN"/>
        </w:rPr>
      </w:pPr>
      <w:r>
        <w:rPr>
          <w:rFonts w:hint="eastAsia" w:ascii="Calibri" w:hAnsi="宋体" w:eastAsia="宋体" w:cs="Times New Roman"/>
          <w:b/>
          <w:bCs/>
          <w:color w:val="000000"/>
          <w:spacing w:val="-8"/>
          <w:sz w:val="48"/>
          <w:szCs w:val="48"/>
          <w:lang w:eastAsia="zh-CN"/>
        </w:rPr>
        <w:t>LC380进口滚齿机准干切工艺提升</w:t>
      </w:r>
      <w:r>
        <w:rPr>
          <w:rFonts w:hint="eastAsia" w:ascii="Calibri" w:hAnsi="宋体" w:eastAsia="宋体" w:cs="Times New Roman"/>
          <w:b/>
          <w:bCs/>
          <w:color w:val="000000"/>
          <w:spacing w:val="-8"/>
          <w:sz w:val="48"/>
          <w:szCs w:val="48"/>
          <w:lang w:val="en-US" w:eastAsia="zh-CN"/>
        </w:rPr>
        <w:t>技改</w:t>
      </w:r>
      <w:r>
        <w:rPr>
          <w:rFonts w:hint="eastAsia" w:ascii="Calibri" w:hAnsi="宋体" w:eastAsia="宋体" w:cs="Times New Roman"/>
          <w:b/>
          <w:bCs/>
          <w:color w:val="000000"/>
          <w:spacing w:val="-8"/>
          <w:sz w:val="48"/>
          <w:szCs w:val="48"/>
          <w:lang w:eastAsia="zh-CN"/>
        </w:rPr>
        <w:t>项目</w:t>
      </w:r>
    </w:p>
    <w:p w14:paraId="3606F4C8">
      <w:pPr>
        <w:pStyle w:val="18"/>
      </w:pPr>
    </w:p>
    <w:p w14:paraId="43E95EE5">
      <w:pPr>
        <w:pStyle w:val="18"/>
      </w:pPr>
    </w:p>
    <w:p w14:paraId="6AEA408B">
      <w:pPr>
        <w:jc w:val="right"/>
        <w:rPr>
          <w:rFonts w:ascii="Calibri" w:hAnsi="Calibri" w:eastAsia="宋体" w:cs="Times New Roman"/>
          <w:color w:val="000000"/>
          <w:sz w:val="28"/>
          <w:szCs w:val="28"/>
        </w:rPr>
      </w:pPr>
    </w:p>
    <w:p w14:paraId="37BB0E0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E16145D">
      <w:pPr>
        <w:jc w:val="center"/>
        <w:rPr>
          <w:rFonts w:hint="eastAsia" w:ascii="黑体" w:hAnsi="宋体" w:eastAsia="黑体" w:cs="Times New Roman"/>
          <w:color w:val="000000"/>
          <w:sz w:val="72"/>
          <w:szCs w:val="72"/>
        </w:rPr>
      </w:pPr>
    </w:p>
    <w:p w14:paraId="5017E3E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F8E6CD5">
      <w:pPr>
        <w:jc w:val="center"/>
        <w:rPr>
          <w:rFonts w:hint="eastAsia" w:ascii="黑体" w:hAnsi="宋体" w:eastAsia="黑体" w:cs="Times New Roman"/>
          <w:color w:val="000000"/>
          <w:sz w:val="72"/>
          <w:szCs w:val="72"/>
        </w:rPr>
      </w:pPr>
    </w:p>
    <w:p w14:paraId="55F1FA6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F1FFEC9">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97E35C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09E27F3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513846D6">
      <w:pPr>
        <w:pStyle w:val="18"/>
        <w:rPr>
          <w:b/>
          <w:bCs/>
        </w:rPr>
      </w:pPr>
    </w:p>
    <w:p w14:paraId="77026D5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32A58A9">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202</w:t>
      </w:r>
      <w:r>
        <w:rPr>
          <w:rFonts w:hint="eastAsia" w:ascii="宋体" w:hAnsi="宋体"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7</w:t>
      </w:r>
      <w:r>
        <w:rPr>
          <w:rFonts w:hint="eastAsia" w:ascii="宋体" w:hAnsi="宋体" w:eastAsia="宋体" w:cs="Times New Roman"/>
          <w:color w:val="000000"/>
          <w:sz w:val="28"/>
          <w:szCs w:val="28"/>
        </w:rPr>
        <w:t>月</w:t>
      </w:r>
    </w:p>
    <w:p w14:paraId="7A98172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7BCD8C8">
          <w:pPr>
            <w:spacing w:line="480" w:lineRule="auto"/>
            <w:jc w:val="center"/>
            <w:rPr>
              <w:rFonts w:hint="eastAsia" w:cs="宋体"/>
              <w:b/>
              <w:bCs/>
              <w:sz w:val="48"/>
              <w:szCs w:val="48"/>
            </w:rPr>
          </w:pPr>
          <w:r>
            <w:rPr>
              <w:rFonts w:ascii="宋体" w:hAnsi="宋体" w:eastAsia="宋体" w:cs="宋体"/>
              <w:b/>
              <w:bCs/>
              <w:sz w:val="48"/>
              <w:szCs w:val="48"/>
            </w:rPr>
            <w:t>目录</w:t>
          </w:r>
        </w:p>
        <w:p w14:paraId="62D551B0">
          <w:pPr>
            <w:pStyle w:val="26"/>
            <w:tabs>
              <w:tab w:val="right" w:leader="dot" w:pos="9071"/>
            </w:tabs>
            <w:rPr>
              <w:rFonts w:hint="eastAsia"/>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CABAF65">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51748317">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DD5FB8B">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151FFCCF">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3</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6</w:t>
          </w:r>
        </w:p>
        <w:p w14:paraId="073247AD">
          <w:pPr>
            <w:pStyle w:val="26"/>
            <w:tabs>
              <w:tab w:val="right" w:leader="dot" w:pos="9071"/>
            </w:tabs>
            <w:rPr>
              <w:rFonts w:hint="eastAsia" w:eastAsia="宋体"/>
              <w:color w:val="000000" w:themeColor="text1"/>
              <w:lang w:val="en-US" w:eastAsia="zh-CN"/>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0</w:t>
          </w:r>
        </w:p>
        <w:p w14:paraId="2EF46D59">
          <w:pPr>
            <w:pStyle w:val="18"/>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213BD54">
      <w:pPr>
        <w:pStyle w:val="18"/>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7A534316">
      <w:pPr>
        <w:pStyle w:val="18"/>
        <w:jc w:val="center"/>
        <w:rPr>
          <w:rFonts w:ascii="Calibri" w:hAnsi="Calibri" w:eastAsia="宋体" w:cs="Times New Roman"/>
          <w:b/>
          <w:bCs/>
          <w:kern w:val="44"/>
          <w:sz w:val="36"/>
          <w:szCs w:val="44"/>
        </w:rPr>
      </w:pPr>
    </w:p>
    <w:p w14:paraId="6741A1B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287AA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BE5097F">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CAA3330">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259B3F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38F256C">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4D527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FDC41D6">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4FD68C67">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项目名称：LC380进口滚齿机准干切工艺提升技改项目</w:t>
            </w:r>
          </w:p>
        </w:tc>
      </w:tr>
      <w:tr w14:paraId="4698AB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304DE34A">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371548DA">
            <w:pPr>
              <w:keepNext w:val="0"/>
              <w:keepLines w:val="0"/>
              <w:widowControl/>
              <w:suppressLineNumbers w:val="0"/>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项目编号：ZBGL2026070380</w:t>
            </w:r>
          </w:p>
        </w:tc>
      </w:tr>
      <w:tr w14:paraId="364ECF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EB272C">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7D4AB6AC">
            <w:pPr>
              <w:keepNext w:val="0"/>
              <w:keepLines w:val="0"/>
              <w:widowControl/>
              <w:suppressLineNumbers w:val="0"/>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bCs/>
                <w:sz w:val="24"/>
                <w:szCs w:val="24"/>
                <w:lang w:val="en-US" w:eastAsia="zh-CN"/>
              </w:rPr>
              <w:t>新增2台准干切设备及设备改造</w:t>
            </w:r>
            <w:r>
              <w:rPr>
                <w:rFonts w:hint="eastAsia" w:ascii="宋体" w:hAnsi="宋体" w:eastAsia="宋体" w:cs="宋体"/>
                <w:b/>
                <w:bCs/>
                <w:sz w:val="24"/>
                <w:szCs w:val="24"/>
              </w:rPr>
              <w:t>。</w:t>
            </w:r>
          </w:p>
        </w:tc>
      </w:tr>
      <w:tr w14:paraId="183FE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8329E6">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AEB198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14:paraId="62449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66209344">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5A801789">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551788D0">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b/>
                <w:snapToGrid w:val="0"/>
                <w:kern w:val="0"/>
                <w:sz w:val="24"/>
                <w:szCs w:val="24"/>
                <w:lang w:val="en-US" w:eastAsia="zh-CN"/>
              </w:rPr>
              <w:t>山东省济南市章丘区世纪大道7777号</w:t>
            </w:r>
            <w:r>
              <w:rPr>
                <w:rFonts w:hint="eastAsia" w:ascii="宋体" w:hAnsi="宋体" w:eastAsia="宋体" w:cs="宋体"/>
                <w:sz w:val="24"/>
                <w:szCs w:val="24"/>
              </w:rPr>
              <w:t xml:space="preserve"> </w:t>
            </w:r>
          </w:p>
          <w:p w14:paraId="47B09A59">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招标联系人：</w:t>
            </w:r>
            <w:r>
              <w:rPr>
                <w:rFonts w:hint="eastAsia" w:ascii="宋体" w:hAnsi="宋体" w:eastAsia="宋体" w:cs="宋体"/>
                <w:b/>
                <w:snapToGrid w:val="0"/>
                <w:kern w:val="0"/>
                <w:sz w:val="24"/>
                <w:szCs w:val="24"/>
                <w:lang w:val="en-US" w:eastAsia="zh-CN"/>
              </w:rPr>
              <w:t>刘剑</w:t>
            </w:r>
          </w:p>
          <w:p w14:paraId="71868235">
            <w:pPr>
              <w:pStyle w:val="18"/>
              <w:ind w:firstLine="482" w:firstLineChars="200"/>
              <w:rPr>
                <w:rFonts w:hint="default" w:hAnsi="宋体" w:eastAsia="宋体" w:cs="宋体"/>
                <w:b/>
                <w:snapToGrid w:val="0"/>
                <w:kern w:val="0"/>
                <w:sz w:val="24"/>
                <w:szCs w:val="24"/>
                <w:lang w:val="en-US" w:eastAsia="zh-CN"/>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val="en-US" w:eastAsia="zh-CN"/>
              </w:rPr>
              <w:t>17860608023</w:t>
            </w:r>
          </w:p>
          <w:p w14:paraId="6ED60B04">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
                <w:snapToGrid w:val="0"/>
                <w:kern w:val="0"/>
                <w:sz w:val="24"/>
                <w:szCs w:val="24"/>
              </w:rPr>
              <w:fldChar w:fldCharType="begin"/>
            </w:r>
            <w:r>
              <w:rPr>
                <w:rFonts w:hint="eastAsia" w:ascii="宋体" w:hAnsi="宋体" w:eastAsia="宋体" w:cs="宋体"/>
                <w:b/>
                <w:snapToGrid w:val="0"/>
                <w:kern w:val="0"/>
                <w:sz w:val="24"/>
                <w:szCs w:val="24"/>
              </w:rPr>
              <w:instrText xml:space="preserve"> HYPERLINK "mailto:liujian1@sinotruk.com" </w:instrText>
            </w:r>
            <w:r>
              <w:rPr>
                <w:rFonts w:hint="eastAsia" w:ascii="宋体" w:hAnsi="宋体" w:eastAsia="宋体" w:cs="宋体"/>
                <w:b/>
                <w:snapToGrid w:val="0"/>
                <w:kern w:val="0"/>
                <w:sz w:val="24"/>
                <w:szCs w:val="24"/>
              </w:rPr>
              <w:fldChar w:fldCharType="separate"/>
            </w:r>
            <w:r>
              <w:rPr>
                <w:rStyle w:val="47"/>
                <w:rFonts w:hint="eastAsia" w:ascii="宋体" w:hAnsi="宋体" w:eastAsia="宋体" w:cs="宋体"/>
                <w:b/>
                <w:snapToGrid w:val="0"/>
                <w:kern w:val="0"/>
                <w:sz w:val="24"/>
                <w:szCs w:val="24"/>
              </w:rPr>
              <w:t>liujian1@sinotruk.com</w:t>
            </w:r>
            <w:r>
              <w:rPr>
                <w:rFonts w:hint="eastAsia" w:ascii="宋体" w:hAnsi="宋体" w:eastAsia="宋体" w:cs="宋体"/>
                <w:b/>
                <w:snapToGrid w:val="0"/>
                <w:kern w:val="0"/>
                <w:sz w:val="24"/>
                <w:szCs w:val="24"/>
              </w:rPr>
              <w:fldChar w:fldCharType="end"/>
            </w:r>
          </w:p>
          <w:p w14:paraId="7857B31C">
            <w:pPr>
              <w:ind w:firstLine="482" w:firstLineChars="200"/>
              <w:rPr>
                <w:rFonts w:hint="default"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lang w:val="en-US" w:eastAsia="zh-CN"/>
              </w:rPr>
              <w:t xml:space="preserve">技术联系人:梁思远 </w:t>
            </w:r>
            <w:r>
              <w:rPr>
                <w:rFonts w:hint="eastAsia" w:ascii="宋体" w:hAnsi="宋体" w:eastAsia="宋体" w:cs="宋体"/>
                <w:b/>
                <w:snapToGrid w:val="0"/>
                <w:kern w:val="0"/>
                <w:sz w:val="24"/>
                <w:szCs w:val="24"/>
                <w:highlight w:val="none"/>
                <w:lang w:val="en-US" w:eastAsia="zh-CN"/>
              </w:rPr>
              <w:t>15169093131</w:t>
            </w:r>
          </w:p>
        </w:tc>
      </w:tr>
      <w:tr w14:paraId="38AC27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7CCC591B">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46835DA4">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w:t>
            </w:r>
          </w:p>
        </w:tc>
      </w:tr>
      <w:tr w14:paraId="062FB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3F7D11E4">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3C2433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268CE4BB">
            <w:pPr>
              <w:ind w:firstLine="482" w:firstLineChars="200"/>
              <w:rPr>
                <w:rFonts w:hint="eastAsia"/>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tc>
      </w:tr>
      <w:tr w14:paraId="628F8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6E8F2A6B">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55B4442">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19565558">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100万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33B7F0C">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none"/>
              </w:rPr>
              <w:t>202</w:t>
            </w:r>
            <w:r>
              <w:rPr>
                <w:rFonts w:hint="eastAsia" w:hAnsi="宋体" w:eastAsia="宋体" w:cs="宋体"/>
                <w:sz w:val="24"/>
                <w:szCs w:val="24"/>
                <w:highlight w:val="none"/>
                <w:lang w:val="en-US" w:eastAsia="zh-CN"/>
              </w:rPr>
              <w:t>2</w:t>
            </w:r>
            <w:r>
              <w:rPr>
                <w:rFonts w:hint="eastAsia" w:hAnsi="宋体" w:eastAsia="宋体" w:cs="宋体"/>
                <w:sz w:val="24"/>
                <w:szCs w:val="24"/>
                <w:highlight w:val="none"/>
              </w:rPr>
              <w:t>年1月1日至</w:t>
            </w:r>
            <w:r>
              <w:rPr>
                <w:rFonts w:hint="eastAsia" w:hAnsi="宋体" w:eastAsia="宋体" w:cs="宋体"/>
                <w:sz w:val="24"/>
                <w:szCs w:val="24"/>
              </w:rPr>
              <w:t>今</w:t>
            </w:r>
            <w:r>
              <w:rPr>
                <w:rFonts w:hint="eastAsia"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C85BB1C">
            <w:pPr>
              <w:pStyle w:val="18"/>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w:t>
            </w:r>
            <w:r>
              <w:rPr>
                <w:rFonts w:hint="eastAsia" w:hAnsi="宋体" w:eastAsia="宋体" w:cs="宋体"/>
                <w:color w:val="000000"/>
                <w:sz w:val="24"/>
                <w:szCs w:val="24"/>
                <w:lang w:val="en-US" w:eastAsia="zh-CN"/>
              </w:rPr>
              <w:t>2</w:t>
            </w:r>
            <w:r>
              <w:rPr>
                <w:rFonts w:hint="eastAsia" w:hAnsi="宋体" w:eastAsia="宋体" w:cs="宋体"/>
                <w:color w:val="000000"/>
                <w:sz w:val="24"/>
                <w:szCs w:val="24"/>
              </w:rPr>
              <w:t>年1月1日至今有与本次招标项目内容相同或类似项目业绩（需出示合同），且近三年内无因服务不当而造成重大事故</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11681384">
            <w:pPr>
              <w:pStyle w:val="18"/>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4D43D7F0">
            <w:pPr>
              <w:pStyle w:val="18"/>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w:t>
            </w:r>
            <w:r>
              <w:rPr>
                <w:rFonts w:hint="eastAsia" w:hAnsi="宋体" w:eastAsia="宋体" w:cs="宋体"/>
                <w:color w:val="000000"/>
                <w:sz w:val="24"/>
                <w:szCs w:val="24"/>
                <w:lang w:val="en-US" w:eastAsia="zh-CN"/>
              </w:rPr>
              <w:t>4</w:t>
            </w:r>
            <w:r>
              <w:rPr>
                <w:rFonts w:hint="eastAsia" w:hAnsi="宋体" w:eastAsia="宋体" w:cs="宋体"/>
                <w:color w:val="000000"/>
                <w:sz w:val="24"/>
                <w:szCs w:val="24"/>
              </w:rPr>
              <w:t>.</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3EBFE3B6">
            <w:pPr>
              <w:pStyle w:val="18"/>
              <w:ind w:firstLine="480" w:firstLineChars="200"/>
              <w:rPr>
                <w:rFonts w:hint="eastAsia" w:hAnsi="宋体" w:eastAsia="宋体" w:cs="宋体"/>
                <w:sz w:val="24"/>
                <w:szCs w:val="24"/>
              </w:rPr>
            </w:pPr>
            <w:r>
              <w:rPr>
                <w:rFonts w:hint="eastAsia" w:hAnsi="宋体" w:eastAsia="宋体" w:cs="宋体"/>
                <w:sz w:val="24"/>
                <w:szCs w:val="24"/>
              </w:rPr>
              <w:t>1</w:t>
            </w:r>
            <w:r>
              <w:rPr>
                <w:rFonts w:hint="eastAsia" w:hAnsi="宋体" w:eastAsia="宋体" w:cs="宋体"/>
                <w:sz w:val="24"/>
                <w:szCs w:val="24"/>
                <w:lang w:val="en-US" w:eastAsia="zh-CN"/>
              </w:rPr>
              <w:t>5</w:t>
            </w:r>
            <w:r>
              <w:rPr>
                <w:rFonts w:hint="eastAsia" w:hAnsi="宋体" w:eastAsia="宋体" w:cs="宋体"/>
                <w:sz w:val="24"/>
                <w:szCs w:val="24"/>
              </w:rPr>
              <w:t>.本项目不接受联合投标，拟投标人必须是最终投标单位和签订合同单位，不得以任何理由将已中标项目以任何形式分包或者转包给其他单位。</w:t>
            </w:r>
          </w:p>
          <w:p w14:paraId="0A3B93A5">
            <w:pPr>
              <w:pStyle w:val="18"/>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16.同一控制主体的多家单位，不得同时参与同一标段投标，否则相关投标均无效；投标人应配合招标人提供相关证明材料包括但不限于：营业执照、工商公示报告、公司章程、股权穿透图、关联关系声明书、股东及实际控制人信息表、董监高名单、社保及保证金账户信息。</w:t>
            </w:r>
          </w:p>
          <w:p w14:paraId="64E0BB98">
            <w:pPr>
              <w:pStyle w:val="18"/>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17.无招标违规、谎报年度报告信息、提供虚假资质资料等行为或其他行政处罚记录；</w:t>
            </w:r>
          </w:p>
          <w:p w14:paraId="275E0AE0">
            <w:pPr>
              <w:pStyle w:val="18"/>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18.</w:t>
            </w:r>
            <w:r>
              <w:rPr>
                <w:rFonts w:hint="eastAsia" w:ascii="宋体" w:hAnsi="宋体" w:eastAsia="宋体" w:cs="宋体"/>
                <w:color w:val="000000"/>
                <w:sz w:val="24"/>
                <w:szCs w:val="24"/>
              </w:rPr>
              <w:t>代理商</w:t>
            </w:r>
            <w:r>
              <w:rPr>
                <w:rFonts w:hint="eastAsia" w:ascii="宋体" w:hAnsi="宋体" w:eastAsia="宋体" w:cs="宋体"/>
                <w:color w:val="000000"/>
                <w:sz w:val="24"/>
                <w:szCs w:val="24"/>
                <w:lang w:val="en-US" w:eastAsia="zh-CN"/>
              </w:rPr>
              <w:t>不能</w:t>
            </w:r>
            <w:r>
              <w:rPr>
                <w:rFonts w:hint="eastAsia" w:ascii="宋体" w:hAnsi="宋体" w:eastAsia="宋体" w:cs="宋体"/>
                <w:color w:val="000000"/>
                <w:sz w:val="24"/>
                <w:szCs w:val="24"/>
              </w:rPr>
              <w:t>投标</w:t>
            </w:r>
            <w:r>
              <w:rPr>
                <w:rFonts w:hint="eastAsia" w:hAnsi="宋体" w:eastAsia="宋体" w:cs="宋体"/>
                <w:color w:val="000000"/>
                <w:sz w:val="24"/>
                <w:szCs w:val="24"/>
                <w:lang w:eastAsia="zh-CN"/>
              </w:rPr>
              <w:t>。</w:t>
            </w:r>
          </w:p>
        </w:tc>
      </w:tr>
      <w:tr w14:paraId="700089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771F82">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1FA7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5F9D6F74">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35C998DF">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7</w:t>
            </w:r>
            <w:r>
              <w:rPr>
                <w:rFonts w:hint="eastAsia" w:ascii="宋体" w:hAnsi="宋体" w:eastAsia="宋体" w:cs="宋体"/>
                <w:bCs/>
                <w:sz w:val="24"/>
                <w:szCs w:val="24"/>
              </w:rPr>
              <w:t xml:space="preserve"> 月</w:t>
            </w:r>
            <w:r>
              <w:rPr>
                <w:rFonts w:hint="eastAsia" w:ascii="宋体" w:hAnsi="宋体" w:eastAsia="宋体" w:cs="宋体"/>
                <w:bCs/>
                <w:sz w:val="24"/>
                <w:szCs w:val="24"/>
                <w:lang w:val="en-US" w:eastAsia="zh-CN"/>
              </w:rPr>
              <w:t xml:space="preserve"> 27</w:t>
            </w:r>
            <w:r>
              <w:rPr>
                <w:rFonts w:hint="eastAsia" w:ascii="宋体" w:hAnsi="宋体" w:eastAsia="宋体" w:cs="宋体"/>
                <w:bCs/>
                <w:sz w:val="24"/>
                <w:szCs w:val="24"/>
              </w:rPr>
              <w:t>日;</w:t>
            </w:r>
          </w:p>
        </w:tc>
      </w:tr>
      <w:tr w14:paraId="72381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5038B884">
            <w:pPr>
              <w:snapToGrid w:val="0"/>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B0B7945">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65D7E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6C4A2706">
            <w:pPr>
              <w:snapToGrid w:val="0"/>
              <w:ind w:firstLine="480" w:firstLineChars="200"/>
              <w:rPr>
                <w:rFonts w:hint="eastAsia"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73C8034B">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B3346A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 xml:space="preserve"> 月 </w:t>
            </w:r>
            <w:r>
              <w:rPr>
                <w:rFonts w:hint="eastAsia" w:ascii="宋体" w:hAnsi="宋体" w:eastAsia="宋体" w:cs="宋体"/>
                <w:bCs/>
                <w:sz w:val="24"/>
                <w:szCs w:val="24"/>
                <w:highlight w:val="none"/>
                <w:lang w:val="en-US" w:eastAsia="zh-CN"/>
              </w:rPr>
              <w:t>11</w:t>
            </w:r>
            <w:r>
              <w:rPr>
                <w:rFonts w:hint="eastAsia" w:ascii="宋体" w:hAnsi="宋体" w:eastAsia="宋体" w:cs="宋体"/>
                <w:bCs/>
                <w:sz w:val="24"/>
                <w:szCs w:val="24"/>
                <w:highlight w:val="none"/>
              </w:rPr>
              <w:t>日12:00前</w:t>
            </w:r>
            <w:r>
              <w:rPr>
                <w:rFonts w:hint="eastAsia" w:ascii="宋体" w:hAnsi="宋体" w:eastAsia="宋体" w:cs="宋体"/>
                <w:bCs/>
                <w:sz w:val="24"/>
                <w:szCs w:val="24"/>
              </w:rPr>
              <w:t>；</w:t>
            </w:r>
          </w:p>
          <w:p w14:paraId="592AA952">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4AE8628">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8860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C809E5">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430580E">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 xml:space="preserve">月 </w:t>
            </w:r>
            <w:r>
              <w:rPr>
                <w:rFonts w:hint="eastAsia" w:ascii="宋体" w:hAnsi="宋体" w:eastAsia="宋体" w:cs="宋体"/>
                <w:bCs/>
                <w:sz w:val="24"/>
                <w:szCs w:val="24"/>
                <w:highlight w:val="none"/>
                <w:lang w:val="en-US" w:eastAsia="zh-CN"/>
              </w:rPr>
              <w:t>11</w:t>
            </w:r>
            <w:r>
              <w:rPr>
                <w:rFonts w:hint="eastAsia" w:ascii="宋体" w:hAnsi="宋体" w:eastAsia="宋体" w:cs="宋体"/>
                <w:bCs/>
                <w:sz w:val="24"/>
                <w:szCs w:val="24"/>
                <w:highlight w:val="none"/>
              </w:rPr>
              <w:t>日</w:t>
            </w:r>
            <w:r>
              <w:rPr>
                <w:rFonts w:hint="eastAsia" w:ascii="宋体" w:hAnsi="宋体" w:eastAsia="宋体" w:cs="宋体"/>
                <w:sz w:val="24"/>
                <w:szCs w:val="24"/>
                <w:highlight w:val="none"/>
              </w:rPr>
              <w:t>17:0</w:t>
            </w:r>
            <w:r>
              <w:rPr>
                <w:rFonts w:hint="eastAsia" w:ascii="宋体" w:hAnsi="宋体" w:eastAsia="宋体" w:cs="宋体"/>
                <w:sz w:val="24"/>
                <w:szCs w:val="24"/>
              </w:rPr>
              <w:t>0前；</w:t>
            </w:r>
          </w:p>
          <w:p w14:paraId="1DAEDDF7">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E15E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9D96ADF">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14E5C727">
            <w:pPr>
              <w:pStyle w:val="115"/>
              <w:spacing w:line="240" w:lineRule="auto"/>
              <w:ind w:firstLine="482"/>
              <w:rPr>
                <w:rFonts w:hint="eastAsia"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7E230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39CC479A">
            <w:pPr>
              <w:jc w:val="left"/>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6CE3AEAB">
            <w:pPr>
              <w:pStyle w:val="115"/>
              <w:spacing w:line="240" w:lineRule="auto"/>
              <w:ind w:firstLine="482"/>
              <w:rPr>
                <w:rFonts w:hint="eastAsia" w:eastAsia="宋体" w:cs="宋体"/>
                <w:highlight w:val="none"/>
              </w:rPr>
            </w:pPr>
            <w:r>
              <w:rPr>
                <w:rFonts w:hint="eastAsia" w:eastAsia="宋体" w:cs="宋体"/>
                <w:b/>
                <w:bCs/>
              </w:rPr>
              <w:t>应标截止时间：：</w:t>
            </w:r>
            <w:r>
              <w:rPr>
                <w:rFonts w:hint="eastAsia" w:eastAsia="宋体" w:cs="宋体"/>
                <w:bCs/>
                <w:highlight w:val="none"/>
              </w:rPr>
              <w:t>202</w:t>
            </w:r>
            <w:r>
              <w:rPr>
                <w:rFonts w:hint="eastAsia" w:eastAsia="宋体" w:cs="宋体"/>
                <w:bCs/>
                <w:highlight w:val="none"/>
                <w:lang w:val="en-US" w:eastAsia="zh-CN"/>
              </w:rPr>
              <w:t>6</w:t>
            </w:r>
            <w:r>
              <w:rPr>
                <w:rFonts w:hint="eastAsia" w:eastAsia="宋体" w:cs="宋体"/>
                <w:bCs/>
                <w:highlight w:val="none"/>
              </w:rPr>
              <w:t>年</w:t>
            </w:r>
            <w:r>
              <w:rPr>
                <w:rFonts w:hint="eastAsia" w:eastAsia="宋体" w:cs="宋体"/>
                <w:bCs/>
                <w:highlight w:val="none"/>
                <w:lang w:val="en-US" w:eastAsia="zh-CN"/>
              </w:rPr>
              <w:t>8</w:t>
            </w:r>
            <w:r>
              <w:rPr>
                <w:rFonts w:hint="eastAsia" w:eastAsia="宋体" w:cs="宋体"/>
                <w:bCs/>
                <w:highlight w:val="none"/>
              </w:rPr>
              <w:t xml:space="preserve"> 月 </w:t>
            </w:r>
            <w:r>
              <w:rPr>
                <w:rFonts w:hint="eastAsia" w:eastAsia="宋体" w:cs="宋体"/>
                <w:bCs/>
                <w:highlight w:val="none"/>
                <w:lang w:val="en-US" w:eastAsia="zh-CN"/>
              </w:rPr>
              <w:t>11</w:t>
            </w:r>
            <w:r>
              <w:rPr>
                <w:rFonts w:hint="eastAsia" w:eastAsia="宋体" w:cs="宋体"/>
                <w:bCs/>
                <w:highlight w:val="none"/>
              </w:rPr>
              <w:t>日</w:t>
            </w:r>
            <w:r>
              <w:rPr>
                <w:rFonts w:hint="eastAsia" w:eastAsia="宋体" w:cs="宋体"/>
                <w:highlight w:val="none"/>
              </w:rPr>
              <w:t>17时00分00秒</w:t>
            </w:r>
          </w:p>
          <w:p w14:paraId="75B0BA26">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AAEC0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B6C7419">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4A57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8" w:hRule="atLeast"/>
        </w:trPr>
        <w:tc>
          <w:tcPr>
            <w:tcW w:w="595" w:type="dxa"/>
            <w:tcBorders>
              <w:top w:val="single" w:color="auto" w:sz="2" w:space="0"/>
              <w:left w:val="single" w:color="auto" w:sz="2" w:space="0"/>
              <w:bottom w:val="single" w:color="auto" w:sz="2" w:space="0"/>
              <w:right w:val="single" w:color="auto" w:sz="2" w:space="0"/>
            </w:tcBorders>
            <w:vAlign w:val="center"/>
          </w:tcPr>
          <w:p w14:paraId="4D2514CF">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229C3699">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highlight w:val="none"/>
              </w:rPr>
              <w:t>（电子版投标文件为纸质盖章版的扫描件</w:t>
            </w:r>
            <w:r>
              <w:rPr>
                <w:rFonts w:hint="eastAsia" w:ascii="宋体" w:hAnsi="Courier New" w:eastAsia="宋体"/>
                <w:bCs/>
                <w:color w:val="000000"/>
                <w:sz w:val="24"/>
                <w:szCs w:val="24"/>
                <w:highlight w:val="none"/>
              </w:rPr>
              <w:t>或加盖电子章</w:t>
            </w:r>
            <w:r>
              <w:rPr>
                <w:rFonts w:hint="eastAsia" w:ascii="宋体" w:hAnsi="宋体" w:eastAsia="宋体" w:cs="宋体"/>
                <w:bCs/>
                <w:sz w:val="24"/>
                <w:szCs w:val="24"/>
                <w:highlight w:val="none"/>
              </w:rPr>
              <w:t>，不盖章无效）</w:t>
            </w:r>
            <w:r>
              <w:rPr>
                <w:rFonts w:hint="eastAsia" w:eastAsia="宋体" w:cs="宋体"/>
                <w:bCs/>
                <w:sz w:val="24"/>
                <w:szCs w:val="24"/>
                <w:highlight w:val="none"/>
              </w:rPr>
              <w:t>，均由</w:t>
            </w:r>
            <w:r>
              <w:rPr>
                <w:rFonts w:hint="eastAsia" w:eastAsia="宋体" w:cs="宋体"/>
                <w:b/>
                <w:sz w:val="24"/>
                <w:szCs w:val="24"/>
                <w:highlight w:val="none"/>
              </w:rPr>
              <w:t>《</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67D34526">
            <w:pPr>
              <w:ind w:firstLine="482" w:firstLineChars="200"/>
              <w:rPr>
                <w:rFonts w:hint="default" w:ascii="宋体" w:hAnsi="宋体" w:eastAsia="宋体" w:cs="宋体"/>
                <w:b/>
                <w:bCs/>
                <w:sz w:val="24"/>
                <w:szCs w:val="24"/>
                <w:highlight w:val="magenta"/>
                <w:lang w:val="en-US" w:eastAsia="zh-CN"/>
              </w:rPr>
            </w:pPr>
            <w:r>
              <w:rPr>
                <w:rFonts w:hint="eastAsia" w:hAnsi="宋体" w:eastAsia="宋体" w:cs="宋体"/>
                <w:b/>
                <w:bCs/>
                <w:sz w:val="24"/>
                <w:highlight w:val="magenta"/>
              </w:rPr>
              <w:t>纸质版投标文件和电子版投标文件</w:t>
            </w:r>
            <w:r>
              <w:rPr>
                <w:rFonts w:hint="eastAsia" w:hAnsi="宋体" w:eastAsia="宋体" w:cs="宋体"/>
                <w:b/>
                <w:bCs/>
                <w:sz w:val="24"/>
                <w:highlight w:val="magenta"/>
                <w:lang w:eastAsia="zh-CN"/>
              </w:rPr>
              <w:t>，</w:t>
            </w:r>
            <w:r>
              <w:rPr>
                <w:rFonts w:hint="eastAsia" w:hAnsi="宋体" w:eastAsia="宋体" w:cs="宋体"/>
                <w:b/>
                <w:bCs/>
                <w:sz w:val="24"/>
                <w:highlight w:val="magenta"/>
                <w:lang w:val="en-US" w:eastAsia="zh-CN"/>
              </w:rPr>
              <w:t>必须是原始制作文件，禁止出现通过图像处理（PS）伪造文件。</w:t>
            </w:r>
          </w:p>
          <w:p w14:paraId="5DE7468D">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第三部分投标文件编制第三条。</w:t>
            </w:r>
          </w:p>
          <w:p w14:paraId="0C8A6731">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highlight w:val="magenta"/>
              </w:rPr>
              <w:t>注意不按此要求提供投标文件的，投标文件做无效标处理。</w:t>
            </w:r>
          </w:p>
        </w:tc>
      </w:tr>
      <w:tr w14:paraId="5B4E29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4C21832B">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3CB1F3D8">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1E47C8A">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lang w:val="en-US" w:eastAsia="zh-CN"/>
              </w:rPr>
              <w:t>五</w:t>
            </w:r>
            <w:r>
              <w:rPr>
                <w:rFonts w:hint="eastAsia" w:eastAsia="宋体" w:cs="宋体"/>
                <w:b/>
                <w:sz w:val="24"/>
                <w:szCs w:val="24"/>
                <w:highlight w:val="yellow"/>
              </w:rPr>
              <w:t>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
                <w:sz w:val="24"/>
                <w:szCs w:val="24"/>
                <w:highlight w:val="yellow"/>
                <w:lang w:val="en-US" w:eastAsia="zh-CN"/>
              </w:rPr>
              <w:t>副本4份，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58A7029">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AFD86F3">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5B2ED8A4">
            <w:pPr>
              <w:pStyle w:val="18"/>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ascii="宋体" w:hAnsi="宋体" w:eastAsia="宋体" w:cs="宋体"/>
                <w:b/>
                <w:snapToGrid w:val="0"/>
                <w:kern w:val="0"/>
                <w:sz w:val="24"/>
                <w:szCs w:val="24"/>
                <w:lang w:val="en-US" w:eastAsia="zh-CN"/>
              </w:rPr>
              <w:t>山东省济南市章丘区世纪大道7777号</w:t>
            </w:r>
            <w:r>
              <w:rPr>
                <w:rFonts w:hint="eastAsia" w:ascii="宋体" w:hAnsi="宋体" w:eastAsia="宋体" w:cs="宋体"/>
                <w:sz w:val="24"/>
                <w:szCs w:val="24"/>
              </w:rPr>
              <w:t xml:space="preserve"> </w:t>
            </w:r>
          </w:p>
          <w:p w14:paraId="2F39E68B">
            <w:pPr>
              <w:pStyle w:val="18"/>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刘剑 17860608023</w:t>
            </w:r>
          </w:p>
        </w:tc>
      </w:tr>
      <w:tr w14:paraId="48334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609EE13E">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6C36C9DC">
            <w:pPr>
              <w:pStyle w:val="18"/>
              <w:ind w:firstLine="482" w:firstLineChars="200"/>
              <w:rPr>
                <w:rFonts w:hint="eastAsia" w:hAnsi="宋体" w:eastAsia="宋体" w:cs="宋体"/>
                <w:b/>
                <w:bCs/>
                <w:sz w:val="24"/>
              </w:rPr>
            </w:pPr>
            <w:r>
              <w:rPr>
                <w:rFonts w:hint="eastAsia" w:hAnsi="宋体" w:eastAsia="宋体" w:cs="宋体"/>
                <w:b/>
                <w:bCs/>
                <w:sz w:val="24"/>
              </w:rPr>
              <w:t>纸质版投标文件和电子版投标文件</w:t>
            </w:r>
            <w:r>
              <w:rPr>
                <w:rFonts w:hint="eastAsia" w:hAnsi="宋体" w:eastAsia="宋体" w:cs="宋体"/>
                <w:bCs/>
                <w:sz w:val="24"/>
                <w:szCs w:val="24"/>
              </w:rPr>
              <w:t>（</w:t>
            </w:r>
            <w:r>
              <w:rPr>
                <w:rFonts w:hint="eastAsia" w:hAnsi="宋体" w:eastAsia="宋体" w:cs="宋体"/>
                <w:bCs/>
                <w:sz w:val="24"/>
                <w:szCs w:val="24"/>
                <w:highlight w:val="yellow"/>
              </w:rPr>
              <w:t>电子版投标文件为纸质盖章版的扫描件</w:t>
            </w:r>
            <w:r>
              <w:rPr>
                <w:rFonts w:hint="eastAsia" w:eastAsia="宋体"/>
                <w:bCs/>
                <w:color w:val="000000"/>
                <w:sz w:val="24"/>
                <w:szCs w:val="24"/>
                <w:highlight w:val="yellow"/>
              </w:rPr>
              <w:t>或加盖电子章</w:t>
            </w:r>
            <w:r>
              <w:rPr>
                <w:rFonts w:hint="eastAsia" w:hAnsi="宋体" w:eastAsia="宋体" w:cs="宋体"/>
                <w:bCs/>
                <w:sz w:val="24"/>
                <w:szCs w:val="24"/>
                <w:highlight w:val="yellow"/>
              </w:rPr>
              <w:t>，不盖章无效</w:t>
            </w:r>
            <w:r>
              <w:rPr>
                <w:rFonts w:hint="eastAsia"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1FAAC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7227D8A8">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7DAFA202">
            <w:pPr>
              <w:pStyle w:val="13"/>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w:t>
            </w:r>
          </w:p>
          <w:p w14:paraId="55E72607">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A8E5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7657BCEC">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1EF795B5">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
                <w:bCs/>
                <w:sz w:val="24"/>
                <w:szCs w:val="24"/>
                <w:highlight w:val="none"/>
              </w:rPr>
              <w:t>：</w:t>
            </w:r>
            <w:r>
              <w:rPr>
                <w:rFonts w:hint="eastAsia" w:hAnsi="宋体" w:eastAsia="宋体" w:cs="宋体"/>
                <w:bCs/>
                <w:sz w:val="24"/>
                <w:szCs w:val="24"/>
                <w:highlight w:val="none"/>
              </w:rPr>
              <w:t>202</w:t>
            </w:r>
            <w:r>
              <w:rPr>
                <w:rFonts w:hint="eastAsia" w:hAnsi="宋体" w:eastAsia="宋体" w:cs="宋体"/>
                <w:bCs/>
                <w:sz w:val="24"/>
                <w:szCs w:val="24"/>
                <w:highlight w:val="none"/>
                <w:lang w:val="en-US" w:eastAsia="zh-CN"/>
              </w:rPr>
              <w:t>6</w:t>
            </w:r>
            <w:r>
              <w:rPr>
                <w:rFonts w:hint="eastAsia" w:hAnsi="宋体" w:eastAsia="宋体" w:cs="宋体"/>
                <w:bCs/>
                <w:sz w:val="24"/>
                <w:szCs w:val="24"/>
                <w:highlight w:val="none"/>
              </w:rPr>
              <w:t>年</w:t>
            </w:r>
            <w:r>
              <w:rPr>
                <w:rFonts w:hint="eastAsia" w:hAnsi="宋体" w:eastAsia="宋体" w:cs="宋体"/>
                <w:bCs/>
                <w:sz w:val="24"/>
                <w:szCs w:val="24"/>
                <w:highlight w:val="none"/>
                <w:lang w:val="en-US" w:eastAsia="zh-CN"/>
              </w:rPr>
              <w:t>8</w:t>
            </w:r>
            <w:r>
              <w:rPr>
                <w:rFonts w:hint="eastAsia" w:hAnsi="宋体" w:eastAsia="宋体" w:cs="宋体"/>
                <w:bCs/>
                <w:sz w:val="24"/>
                <w:szCs w:val="24"/>
                <w:highlight w:val="none"/>
              </w:rPr>
              <w:t xml:space="preserve"> 月 </w:t>
            </w:r>
            <w:r>
              <w:rPr>
                <w:rFonts w:hint="eastAsia" w:hAnsi="宋体" w:eastAsia="宋体" w:cs="宋体"/>
                <w:bCs/>
                <w:sz w:val="24"/>
                <w:szCs w:val="24"/>
                <w:highlight w:val="none"/>
                <w:lang w:val="en-US" w:eastAsia="zh-CN"/>
              </w:rPr>
              <w:t>18</w:t>
            </w:r>
            <w:r>
              <w:rPr>
                <w:rFonts w:hint="eastAsia" w:hAnsi="宋体" w:eastAsia="宋体" w:cs="宋体"/>
                <w:bCs/>
                <w:sz w:val="24"/>
                <w:szCs w:val="24"/>
                <w:highlight w:val="none"/>
              </w:rPr>
              <w:t>日</w:t>
            </w:r>
            <w:r>
              <w:rPr>
                <w:rFonts w:hint="eastAsia" w:hAnsi="宋体" w:eastAsia="宋体" w:cs="宋体"/>
                <w:kern w:val="0"/>
                <w:sz w:val="24"/>
                <w:szCs w:val="24"/>
                <w:highlight w:val="none"/>
              </w:rPr>
              <w:t>上午09</w:t>
            </w:r>
            <w:r>
              <w:rPr>
                <w:rFonts w:hint="eastAsia" w:hAnsi="宋体" w:eastAsia="宋体" w:cs="宋体"/>
                <w:sz w:val="24"/>
                <w:szCs w:val="24"/>
                <w:highlight w:val="none"/>
              </w:rPr>
              <w:t>:00:00</w:t>
            </w:r>
            <w:r>
              <w:rPr>
                <w:rFonts w:hint="eastAsia" w:hAnsi="宋体" w:eastAsia="宋体" w:cs="宋体"/>
                <w:sz w:val="24"/>
                <w:szCs w:val="24"/>
              </w:rPr>
              <w:t>（北京时间）</w:t>
            </w:r>
          </w:p>
          <w:p w14:paraId="1B3710DB">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556C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3260E06F">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498EC63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A3E8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E4939E2">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7012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1CB473F3">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51D0EC2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E4CE2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61F4989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7F8E7F71">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人民币5000元</w:t>
            </w:r>
          </w:p>
          <w:p w14:paraId="18BC00CC">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7F77579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中国建设银行股份有限公司济南生产路支行</w:t>
            </w:r>
          </w:p>
          <w:p w14:paraId="20673E21">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37050161651700000519</w:t>
            </w:r>
          </w:p>
          <w:p w14:paraId="33C7338F">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105451000400</w:t>
            </w:r>
          </w:p>
          <w:p w14:paraId="7C11B7EF">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ECA3480">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B6E42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26A96793">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4BF739F5">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 xml:space="preserve">8 </w:t>
            </w:r>
            <w:r>
              <w:rPr>
                <w:rFonts w:hint="eastAsia" w:ascii="宋体" w:hAnsi="宋体" w:cs="宋体"/>
                <w:sz w:val="24"/>
                <w:szCs w:val="24"/>
                <w:highlight w:val="yellow"/>
              </w:rPr>
              <w:t xml:space="preserve">月 </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 xml:space="preserve"> </w:t>
            </w:r>
            <w:r>
              <w:rPr>
                <w:rFonts w:hint="eastAsia" w:ascii="宋体" w:hAnsi="宋体" w:cs="宋体"/>
                <w:sz w:val="24"/>
                <w:szCs w:val="24"/>
                <w:highlight w:val="yellow"/>
              </w:rPr>
              <w:t>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667757C0">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5BF74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1FEFB757">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A593948">
            <w:pPr>
              <w:pStyle w:val="38"/>
              <w:spacing w:after="0" w:line="240" w:lineRule="auto"/>
              <w:ind w:left="0" w:leftChars="0" w:firstLine="480"/>
              <w:rPr>
                <w:rFonts w:hint="eastAsia"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7CFB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5AB49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40B1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27E900C0">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30CE7AF3">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color w:val="EE0000"/>
                <w:sz w:val="24"/>
                <w:szCs w:val="24"/>
                <w:u w:val="single"/>
              </w:rPr>
              <w:t>2026年</w:t>
            </w:r>
            <w:r>
              <w:rPr>
                <w:rFonts w:hint="eastAsia" w:ascii="宋体" w:hAnsi="宋体" w:eastAsia="宋体" w:cs="宋体"/>
                <w:color w:val="EE0000"/>
                <w:sz w:val="24"/>
                <w:szCs w:val="24"/>
                <w:u w:val="single"/>
                <w:lang w:val="en-US" w:eastAsia="zh-CN"/>
              </w:rPr>
              <w:t>8</w:t>
            </w:r>
            <w:r>
              <w:rPr>
                <w:rFonts w:hint="eastAsia" w:ascii="宋体" w:hAnsi="宋体" w:eastAsia="宋体" w:cs="宋体"/>
                <w:color w:val="EE0000"/>
                <w:sz w:val="24"/>
                <w:szCs w:val="24"/>
                <w:u w:val="single"/>
              </w:rPr>
              <w:t>月</w:t>
            </w:r>
            <w:r>
              <w:rPr>
                <w:rFonts w:hint="eastAsia" w:ascii="宋体" w:hAnsi="宋体" w:eastAsia="宋体" w:cs="宋体"/>
                <w:color w:val="EE0000"/>
                <w:sz w:val="24"/>
                <w:szCs w:val="24"/>
                <w:u w:val="single"/>
                <w:lang w:val="en-US" w:eastAsia="zh-CN"/>
              </w:rPr>
              <w:t>18</w:t>
            </w:r>
            <w:bookmarkStart w:id="135" w:name="_GoBack"/>
            <w:bookmarkEnd w:id="135"/>
            <w:r>
              <w:rPr>
                <w:rFonts w:hint="eastAsia" w:ascii="宋体" w:hAnsi="宋体" w:eastAsia="宋体" w:cs="宋体"/>
                <w:color w:val="EE0000"/>
                <w:sz w:val="24"/>
                <w:szCs w:val="24"/>
                <w:u w:val="single"/>
              </w:rPr>
              <w:t xml:space="preserve"> 日上午9:</w:t>
            </w:r>
            <w:r>
              <w:rPr>
                <w:rFonts w:hint="eastAsia" w:ascii="宋体" w:hAnsi="宋体" w:eastAsia="宋体" w:cs="宋体"/>
                <w:color w:val="EE0000"/>
                <w:sz w:val="24"/>
                <w:szCs w:val="24"/>
                <w:u w:val="single"/>
                <w:lang w:val="en-US" w:eastAsia="zh-CN"/>
              </w:rPr>
              <w:t>10</w:t>
            </w:r>
            <w:r>
              <w:rPr>
                <w:rFonts w:hint="eastAsia" w:ascii="宋体" w:hAnsi="宋体" w:eastAsia="宋体" w:cs="宋体"/>
                <w:kern w:val="0"/>
                <w:sz w:val="24"/>
                <w:szCs w:val="24"/>
              </w:rPr>
              <w:t>。</w:t>
            </w:r>
          </w:p>
          <w:p w14:paraId="7C4F94C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济南变速箱厂</w:t>
            </w:r>
            <w:r>
              <w:rPr>
                <w:rFonts w:hint="eastAsia" w:ascii="宋体" w:hAnsi="宋体" w:eastAsia="宋体" w:cs="宋体"/>
                <w:sz w:val="24"/>
                <w:szCs w:val="24"/>
              </w:rPr>
              <w:t>。</w:t>
            </w:r>
          </w:p>
        </w:tc>
      </w:tr>
      <w:tr w14:paraId="747B4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07941E66">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4E24CA8C">
            <w:pPr>
              <w:pStyle w:val="11"/>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→唱标→商务标评审。选取</w:t>
            </w:r>
            <w:r>
              <w:rPr>
                <w:rFonts w:hint="eastAsia" w:ascii="宋体" w:hAnsi="宋体" w:eastAsia="宋体" w:cs="宋体"/>
                <w:b/>
                <w:bCs/>
                <w:sz w:val="24"/>
                <w:szCs w:val="24"/>
                <w:lang w:val="en-US" w:eastAsia="zh-CN"/>
              </w:rPr>
              <w:t>合理最低价格</w:t>
            </w:r>
            <w:r>
              <w:rPr>
                <w:rFonts w:hint="eastAsia" w:ascii="宋体" w:hAnsi="宋体" w:eastAsia="宋体" w:cs="宋体"/>
                <w:b/>
                <w:bCs/>
                <w:sz w:val="24"/>
                <w:szCs w:val="24"/>
              </w:rPr>
              <w:t>中标。</w:t>
            </w:r>
          </w:p>
        </w:tc>
      </w:tr>
      <w:tr w14:paraId="31B09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B18E6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3A466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5EAA34CD">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42B87AA8">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43703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A67F58">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23BBEC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42F7E16A">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3A8F65A4">
            <w:pPr>
              <w:pStyle w:val="18"/>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2A3B1F05">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自合同签定生效之日起，</w:t>
            </w:r>
            <w:r>
              <w:rPr>
                <w:rFonts w:hint="eastAsia" w:hAnsi="宋体" w:eastAsia="宋体" w:cs="宋体"/>
                <w:color w:val="000000"/>
                <w:sz w:val="24"/>
                <w:szCs w:val="24"/>
                <w:highlight w:val="none"/>
                <w:lang w:val="en-US" w:eastAsia="zh-CN"/>
              </w:rPr>
              <w:t>30</w:t>
            </w:r>
            <w:r>
              <w:rPr>
                <w:rFonts w:hint="eastAsia" w:hAnsi="宋体" w:eastAsia="宋体" w:cs="宋体"/>
                <w:color w:val="000000"/>
                <w:sz w:val="24"/>
                <w:szCs w:val="24"/>
                <w:highlight w:val="none"/>
              </w:rPr>
              <w:t>个日历日之内交货至供货地点。</w:t>
            </w:r>
          </w:p>
          <w:p w14:paraId="3921BF82">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lang w:val="en-US" w:eastAsia="zh-CN"/>
              </w:rPr>
              <w:t>11</w:t>
            </w:r>
            <w:r>
              <w:rPr>
                <w:rFonts w:hint="eastAsia" w:hAnsi="宋体" w:eastAsia="宋体" w:cs="宋体"/>
                <w:color w:val="000000"/>
                <w:sz w:val="24"/>
                <w:szCs w:val="24"/>
                <w:highlight w:val="none"/>
              </w:rPr>
              <w:t>个日历日之内安装调试完毕。</w:t>
            </w:r>
          </w:p>
          <w:p w14:paraId="5EBCBD02">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lang w:val="en-US" w:eastAsia="zh-CN"/>
              </w:rPr>
              <w:t>40</w:t>
            </w:r>
            <w:r>
              <w:rPr>
                <w:rFonts w:hint="eastAsia" w:hAnsi="宋体" w:eastAsia="宋体" w:cs="宋体"/>
                <w:color w:val="000000"/>
                <w:sz w:val="24"/>
                <w:szCs w:val="24"/>
                <w:highlight w:val="none"/>
              </w:rPr>
              <w:t>个日历日之内完成终验收。</w:t>
            </w:r>
          </w:p>
          <w:p w14:paraId="09ABED51">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安装调试工期超过规定时间的，投标人应当随标书提供详细的工期计划。</w:t>
            </w:r>
          </w:p>
        </w:tc>
      </w:tr>
      <w:tr w14:paraId="2A003B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7B59C950">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3E8CF1EE">
            <w:pPr>
              <w:pStyle w:val="18"/>
              <w:ind w:firstLine="482" w:firstLineChars="200"/>
              <w:rPr>
                <w:rFonts w:hint="eastAsia"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402A18A5">
            <w:pPr>
              <w:spacing w:line="480" w:lineRule="exact"/>
              <w:ind w:firstLine="482" w:firstLineChars="200"/>
              <w:rPr>
                <w:rFonts w:hint="eastAsia" w:hAnsi="宋体" w:eastAsia="宋体" w:cs="宋体"/>
                <w:color w:val="000000"/>
                <w:sz w:val="24"/>
                <w:szCs w:val="24"/>
                <w:highlight w:val="none"/>
              </w:rPr>
            </w:pPr>
            <w:r>
              <w:rPr>
                <w:rFonts w:hint="eastAsia" w:hAnsi="宋体" w:eastAsia="宋体" w:cs="宋体"/>
                <w:b/>
                <w:bCs/>
                <w:color w:val="000000"/>
                <w:sz w:val="24"/>
                <w:szCs w:val="24"/>
                <w:highlight w:val="none"/>
              </w:rPr>
              <w:t>交货地点：济南变速箱厂。</w:t>
            </w:r>
          </w:p>
        </w:tc>
      </w:tr>
      <w:tr w14:paraId="0154DB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6609849D">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16316DFA">
            <w:pPr>
              <w:pStyle w:val="11"/>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8F41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2F7E221F">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14EFD7E8">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503A99B0">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7326D22F">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335A441E">
            <w:pPr>
              <w:ind w:firstLine="480" w:firstLineChars="200"/>
              <w:rPr>
                <w:rFonts w:hint="eastAsia"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727B77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36B8F366">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705E7355">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rPr>
              <w:t>增值税专用发票开票信息：合同签署单位提供</w:t>
            </w:r>
          </w:p>
        </w:tc>
      </w:tr>
      <w:tr w14:paraId="6E0EAE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5A6E0E7">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72971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4450C605">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69C98242">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F36F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28C14FA7">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1B19935C">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E8D5B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3A41842A">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E780CBB">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FEC769E">
      <w:pPr>
        <w:pStyle w:val="18"/>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5D8F6F80">
      <w:pPr>
        <w:pStyle w:val="18"/>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62B5751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65ABDC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422FC992">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3E54C20D">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54A548A9">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3E1505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55D4D8E0">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6190E217">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E3E689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B3F59B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860F0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59FC51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FBEC7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4F1A64E">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585A813">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438D9B0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A81F367">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6637A4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4157CB8B">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602858B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6E0D1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9D123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74A66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C4BD1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3B156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545950E">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9743DE3">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4B76F46C">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2D8BAD9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628FA2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B605D0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ADDA663">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44523C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B7AF818">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78C5F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2F48CB3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6A88E5E">
      <w:pPr>
        <w:keepNext/>
        <w:keepLines/>
        <w:spacing w:line="360" w:lineRule="auto"/>
        <w:ind w:firstLine="480" w:firstLineChars="200"/>
        <w:outlineLvl w:val="2"/>
        <w:rPr>
          <w:rFonts w:hint="eastAsia"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5B6A650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BB245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12089A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84CA85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FE252E4">
      <w:pPr>
        <w:pStyle w:val="115"/>
        <w:ind w:firstLine="480"/>
        <w:rPr>
          <w:rFonts w:hint="eastAsia" w:eastAsia="宋体" w:cs="宋体"/>
        </w:rPr>
      </w:pPr>
      <w:r>
        <w:rPr>
          <w:rFonts w:hint="eastAsia" w:eastAsia="宋体" w:cs="宋体"/>
        </w:rPr>
        <w:t>4.2招标人银行账户信息如下：见《投标须知前附表》4.2。</w:t>
      </w:r>
    </w:p>
    <w:p w14:paraId="1892CD79">
      <w:pPr>
        <w:pStyle w:val="115"/>
        <w:ind w:firstLine="480"/>
        <w:rPr>
          <w:rFonts w:hint="eastAsia" w:eastAsia="宋体" w:cs="宋体"/>
        </w:rPr>
      </w:pPr>
      <w:r>
        <w:rPr>
          <w:rFonts w:hint="eastAsia" w:eastAsia="宋体" w:cs="宋体"/>
        </w:rPr>
        <w:t>转账附言：公司名称+项目名称+投标保证金；</w:t>
      </w:r>
    </w:p>
    <w:p w14:paraId="52E149DC">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27DB71E3">
      <w:pPr>
        <w:pStyle w:val="115"/>
        <w:ind w:firstLine="480"/>
        <w:rPr>
          <w:rFonts w:hint="eastAsia" w:eastAsia="宋体" w:cs="宋体"/>
        </w:rPr>
      </w:pPr>
      <w:r>
        <w:rPr>
          <w:rFonts w:hint="eastAsia" w:eastAsia="宋体" w:cs="宋体"/>
        </w:rPr>
        <w:t>4.3说明</w:t>
      </w:r>
    </w:p>
    <w:p w14:paraId="28ACD9B3">
      <w:pPr>
        <w:pStyle w:val="115"/>
        <w:ind w:firstLine="480"/>
        <w:rPr>
          <w:rFonts w:hint="eastAsia" w:eastAsia="宋体" w:cs="宋体"/>
        </w:rPr>
      </w:pPr>
      <w:r>
        <w:rPr>
          <w:rFonts w:hint="eastAsia" w:eastAsia="宋体" w:cs="宋体"/>
        </w:rPr>
        <w:t>4.3.1 投标人在向招标人出示《投标保证金缴纳凭证》后方可进行投标；</w:t>
      </w:r>
    </w:p>
    <w:p w14:paraId="0A285F67">
      <w:pPr>
        <w:pStyle w:val="115"/>
        <w:ind w:firstLine="480"/>
        <w:rPr>
          <w:rFonts w:hint="eastAsia" w:eastAsia="宋体" w:cs="宋体"/>
        </w:rPr>
      </w:pPr>
      <w:r>
        <w:rPr>
          <w:rFonts w:hint="eastAsia" w:eastAsia="宋体" w:cs="宋体"/>
        </w:rPr>
        <w:t>4.3.2 发生以下情况时，招标人有权没收保证金：</w:t>
      </w:r>
    </w:p>
    <w:p w14:paraId="49E0AECF">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4B9F2479">
      <w:pPr>
        <w:pStyle w:val="115"/>
        <w:ind w:firstLine="480"/>
        <w:rPr>
          <w:rFonts w:hint="eastAsia" w:eastAsia="宋体" w:cs="宋体"/>
        </w:rPr>
      </w:pPr>
      <w:r>
        <w:rPr>
          <w:rFonts w:hint="eastAsia" w:eastAsia="宋体" w:cs="宋体"/>
        </w:rPr>
        <w:t>4.3.2.2 投标人递送投标文件后，无正当理由放弃投标的；</w:t>
      </w:r>
    </w:p>
    <w:p w14:paraId="334717AA">
      <w:pPr>
        <w:pStyle w:val="115"/>
        <w:ind w:firstLine="480"/>
        <w:rPr>
          <w:rFonts w:hint="eastAsia" w:eastAsia="宋体" w:cs="宋体"/>
        </w:rPr>
      </w:pPr>
      <w:r>
        <w:rPr>
          <w:rFonts w:hint="eastAsia" w:eastAsia="宋体" w:cs="宋体"/>
        </w:rPr>
        <w:t>4.3.2.3若为视频开标，招标过程中澄清函等资料原件未按要求提交的；</w:t>
      </w:r>
    </w:p>
    <w:p w14:paraId="4963A934">
      <w:pPr>
        <w:pStyle w:val="115"/>
        <w:ind w:firstLine="480"/>
        <w:rPr>
          <w:rFonts w:hint="eastAsia" w:eastAsia="宋体" w:cs="宋体"/>
        </w:rPr>
      </w:pPr>
      <w:r>
        <w:rPr>
          <w:rFonts w:hint="eastAsia" w:eastAsia="宋体" w:cs="宋体"/>
        </w:rPr>
        <w:t>4.3.2.4自中标通知书发出之日起30日内，中标人无正当理由不签订合同的；</w:t>
      </w:r>
    </w:p>
    <w:p w14:paraId="0F5EFE92">
      <w:pPr>
        <w:pStyle w:val="115"/>
        <w:ind w:firstLine="480"/>
        <w:rPr>
          <w:rFonts w:hint="eastAsia" w:eastAsia="宋体" w:cs="宋体"/>
        </w:rPr>
      </w:pPr>
      <w:r>
        <w:rPr>
          <w:rFonts w:hint="eastAsia" w:eastAsia="宋体" w:cs="宋体"/>
        </w:rPr>
        <w:t>4.3.2.5投标人在投标过程中被查实有串标、围标、陪标等违规违纪行为的；</w:t>
      </w:r>
    </w:p>
    <w:p w14:paraId="4A58CFE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C2B9DFD">
      <w:pPr>
        <w:pStyle w:val="115"/>
        <w:ind w:firstLine="480"/>
        <w:rPr>
          <w:rFonts w:hint="eastAsia" w:eastAsia="宋体" w:cs="宋体"/>
        </w:rPr>
      </w:pPr>
      <w:r>
        <w:rPr>
          <w:rFonts w:hint="eastAsia" w:eastAsia="宋体" w:cs="宋体"/>
        </w:rPr>
        <w:t>4.4投标报名截止时间</w:t>
      </w:r>
    </w:p>
    <w:p w14:paraId="4058D60A">
      <w:pPr>
        <w:pStyle w:val="115"/>
        <w:ind w:firstLine="480"/>
        <w:rPr>
          <w:rFonts w:hint="eastAsia" w:eastAsia="宋体" w:cs="宋体"/>
        </w:rPr>
      </w:pPr>
      <w:r>
        <w:rPr>
          <w:rFonts w:hint="eastAsia" w:eastAsia="宋体" w:cs="宋体"/>
        </w:rPr>
        <w:t>报名方式：见《投标须知前附表》2.3。</w:t>
      </w:r>
    </w:p>
    <w:p w14:paraId="2B182363">
      <w:pPr>
        <w:pStyle w:val="115"/>
        <w:ind w:firstLine="480"/>
        <w:rPr>
          <w:rFonts w:hint="eastAsia" w:eastAsia="宋体" w:cs="宋体"/>
        </w:rPr>
      </w:pPr>
      <w:r>
        <w:rPr>
          <w:rFonts w:hint="eastAsia" w:eastAsia="宋体" w:cs="宋体"/>
        </w:rPr>
        <w:t>报名提交资料：均为盖章电子扫描版，用“公司名称+文件名称”命名。</w:t>
      </w:r>
    </w:p>
    <w:p w14:paraId="58125A11">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316147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11D093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1F6EB2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8A81A27">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3FFFBA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E64D81C">
      <w:pPr>
        <w:spacing w:line="360" w:lineRule="auto"/>
        <w:ind w:firstLine="480" w:firstLineChars="200"/>
        <w:rPr>
          <w:rFonts w:hint="eastAsia" w:ascii="宋体" w:hAnsi="宋体" w:eastAsia="宋体" w:cs="宋体"/>
          <w:color w:val="000000"/>
          <w:sz w:val="24"/>
          <w:szCs w:val="24"/>
        </w:rPr>
      </w:pPr>
      <w:bookmarkStart w:id="9" w:name="_Toc33267001"/>
      <w:bookmarkStart w:id="10" w:name="_Toc33265653"/>
      <w:bookmarkStart w:id="11" w:name="_Toc33266627"/>
      <w:bookmarkStart w:id="12" w:name="_Toc33266914"/>
      <w:bookmarkStart w:id="13" w:name="_Toc33265752"/>
      <w:bookmarkStart w:id="14" w:name="_Toc33266950"/>
      <w:bookmarkStart w:id="15" w:name="_Toc33285487"/>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4DC35960">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5A48A259">
      <w:pPr>
        <w:spacing w:line="360" w:lineRule="auto"/>
        <w:ind w:firstLine="480" w:firstLineChars="200"/>
        <w:rPr>
          <w:rFonts w:hint="eastAsia" w:ascii="宋体" w:hAnsi="宋体" w:eastAsia="宋体" w:cs="宋体"/>
          <w:sz w:val="24"/>
          <w:szCs w:val="24"/>
        </w:rPr>
      </w:pPr>
      <w:bookmarkStart w:id="17" w:name="OLE_LINK8"/>
      <w:r>
        <w:rPr>
          <w:rFonts w:hint="eastAsia" w:ascii="宋体" w:hAnsi="宋体" w:eastAsia="宋体" w:cs="宋体"/>
          <w:sz w:val="24"/>
          <w:szCs w:val="24"/>
        </w:rPr>
        <w:t>本着公平、公正、公开的原则，在通过技术标评审后入围的前提下，对招标文件中规定的各项因素进行评审，确定</w:t>
      </w:r>
      <w:r>
        <w:rPr>
          <w:rFonts w:hint="eastAsia" w:ascii="宋体" w:hAnsi="宋体" w:eastAsia="宋体" w:cs="宋体"/>
          <w:sz w:val="24"/>
          <w:szCs w:val="24"/>
          <w:lang w:val="en-US" w:eastAsia="zh-CN"/>
        </w:rPr>
        <w:t>合理最低价</w:t>
      </w:r>
      <w:r>
        <w:rPr>
          <w:rFonts w:hint="eastAsia" w:ascii="宋体" w:hAnsi="宋体" w:eastAsia="宋体" w:cs="宋体"/>
          <w:sz w:val="24"/>
          <w:szCs w:val="24"/>
        </w:rPr>
        <w:t>中标，对未中标单位不做任何解释。</w:t>
      </w:r>
    </w:p>
    <w:p w14:paraId="2F890E71">
      <w:pPr>
        <w:spacing w:line="360" w:lineRule="auto"/>
        <w:ind w:firstLine="482" w:firstLineChars="200"/>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37FBE449">
      <w:pPr>
        <w:pStyle w:val="18"/>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55719930">
      <w:pPr>
        <w:numPr>
          <w:ilvl w:val="0"/>
          <w:numId w:val="7"/>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020EAA05">
      <w:pPr>
        <w:numPr>
          <w:ilvl w:val="0"/>
          <w:numId w:val="8"/>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079D44A8">
      <w:pPr>
        <w:numPr>
          <w:ilvl w:val="0"/>
          <w:numId w:val="7"/>
        </w:numPr>
        <w:spacing w:line="360" w:lineRule="auto"/>
        <w:rPr>
          <w:rFonts w:hint="eastAsia" w:ascii="宋体" w:hAnsi="宋体" w:eastAsia="宋体" w:cs="宋体"/>
          <w:b/>
          <w:color w:val="000000"/>
          <w:sz w:val="24"/>
          <w:szCs w:val="24"/>
        </w:rPr>
      </w:pPr>
      <w:r>
        <w:rPr>
          <w:rFonts w:ascii="宋体" w:hAnsi="宋体" w:eastAsia="宋体" w:cs="宋体"/>
          <w:b/>
          <w:color w:val="000000"/>
          <w:sz w:val="24"/>
          <w:szCs w:val="24"/>
        </w:rPr>
        <w:t>资质标评审：</w:t>
      </w:r>
      <w:r>
        <w:rPr>
          <w:rFonts w:hint="eastAsia" w:ascii="宋体" w:hAnsi="宋体" w:eastAsia="宋体" w:cs="宋体"/>
          <w:b/>
          <w:color w:val="000000"/>
          <w:sz w:val="24"/>
          <w:szCs w:val="24"/>
          <w:lang w:val="en-US" w:eastAsia="zh-CN"/>
        </w:rPr>
        <w:t>评标专家组对</w:t>
      </w:r>
      <w:r>
        <w:rPr>
          <w:rFonts w:ascii="宋体" w:hAnsi="宋体" w:eastAsia="宋体" w:cs="宋体"/>
          <w:b/>
          <w:color w:val="000000"/>
          <w:sz w:val="24"/>
          <w:szCs w:val="24"/>
        </w:rPr>
        <w:t>资质标</w:t>
      </w:r>
      <w:r>
        <w:rPr>
          <w:rFonts w:hint="eastAsia" w:ascii="宋体" w:hAnsi="宋体" w:eastAsia="宋体" w:cs="宋体"/>
          <w:b/>
          <w:color w:val="000000"/>
          <w:sz w:val="24"/>
          <w:szCs w:val="24"/>
          <w:lang w:val="en-US" w:eastAsia="zh-CN"/>
        </w:rPr>
        <w:t>进行</w:t>
      </w:r>
      <w:r>
        <w:rPr>
          <w:rFonts w:ascii="宋体" w:hAnsi="宋体" w:eastAsia="宋体" w:cs="宋体"/>
          <w:b/>
          <w:color w:val="000000"/>
          <w:sz w:val="24"/>
          <w:szCs w:val="24"/>
        </w:rPr>
        <w:t>审核</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审核</w:t>
      </w:r>
      <w:r>
        <w:rPr>
          <w:rFonts w:ascii="宋体" w:hAnsi="宋体" w:eastAsia="宋体" w:cs="宋体"/>
          <w:b/>
          <w:color w:val="000000"/>
          <w:sz w:val="24"/>
          <w:szCs w:val="24"/>
        </w:rPr>
        <w:t>通过单位，进入</w:t>
      </w:r>
      <w:r>
        <w:rPr>
          <w:rFonts w:hint="eastAsia" w:ascii="宋体" w:hAnsi="宋体" w:eastAsia="宋体" w:cs="宋体"/>
          <w:b/>
          <w:color w:val="000000"/>
          <w:sz w:val="24"/>
          <w:szCs w:val="24"/>
          <w:lang w:val="en-US" w:eastAsia="zh-CN"/>
        </w:rPr>
        <w:t>技术标</w:t>
      </w:r>
      <w:r>
        <w:rPr>
          <w:rFonts w:ascii="宋体" w:hAnsi="宋体" w:eastAsia="宋体" w:cs="宋体"/>
          <w:b/>
          <w:color w:val="000000"/>
          <w:sz w:val="24"/>
          <w:szCs w:val="24"/>
        </w:rPr>
        <w:t>环节；</w:t>
      </w:r>
    </w:p>
    <w:p w14:paraId="1131DEF0">
      <w:pPr>
        <w:numPr>
          <w:ilvl w:val="0"/>
          <w:numId w:val="7"/>
        </w:numPr>
        <w:spacing w:line="360" w:lineRule="auto"/>
        <w:rPr>
          <w:rFonts w:hint="eastAsia" w:ascii="宋体" w:hAnsi="宋体" w:eastAsia="宋体" w:cs="Times New Roman"/>
          <w:b/>
          <w:sz w:val="24"/>
          <w:szCs w:val="24"/>
        </w:rPr>
      </w:pPr>
      <w:r>
        <w:rPr>
          <w:rFonts w:hint="eastAsia" w:ascii="宋体" w:hAnsi="宋体" w:eastAsia="宋体" w:cs="宋体"/>
          <w:b/>
          <w:color w:val="000000"/>
          <w:sz w:val="24"/>
          <w:szCs w:val="24"/>
          <w:lang w:val="en-US" w:eastAsia="zh-CN"/>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14:paraId="08D64A7D">
      <w:pPr>
        <w:numPr>
          <w:ilvl w:val="0"/>
          <w:numId w:val="7"/>
        </w:numPr>
        <w:spacing w:line="360" w:lineRule="auto"/>
        <w:rPr>
          <w:rFonts w:hint="eastAsia" w:ascii="宋体" w:hAnsi="宋体" w:eastAsia="宋体" w:cs="Times New Roman"/>
          <w:b/>
          <w:sz w:val="24"/>
          <w:szCs w:val="24"/>
        </w:rPr>
      </w:pPr>
      <w:r>
        <w:rPr>
          <w:rFonts w:ascii="宋体" w:hAnsi="宋体" w:eastAsia="宋体" w:cs="宋体"/>
          <w:b/>
          <w:color w:val="000000"/>
          <w:sz w:val="24"/>
          <w:szCs w:val="24"/>
        </w:rPr>
        <w:t>公开唱标：公示</w:t>
      </w:r>
      <w:r>
        <w:rPr>
          <w:rFonts w:hint="eastAsia" w:ascii="宋体" w:hAnsi="宋体" w:eastAsia="宋体" w:cs="宋体"/>
          <w:b/>
          <w:color w:val="000000"/>
          <w:sz w:val="24"/>
          <w:szCs w:val="24"/>
          <w:lang w:val="en-US" w:eastAsia="zh-CN"/>
        </w:rPr>
        <w:t>技术</w:t>
      </w:r>
      <w:r>
        <w:rPr>
          <w:rFonts w:ascii="宋体" w:hAnsi="宋体" w:eastAsia="宋体" w:cs="宋体"/>
          <w:b/>
          <w:color w:val="000000"/>
          <w:sz w:val="24"/>
          <w:szCs w:val="24"/>
        </w:rPr>
        <w:t>标入围单位的开标价格及商务条款回应情况；</w:t>
      </w:r>
    </w:p>
    <w:p w14:paraId="68F3A657">
      <w:pPr>
        <w:numPr>
          <w:ilvl w:val="0"/>
          <w:numId w:val="9"/>
        </w:numPr>
        <w:spacing w:line="360" w:lineRule="auto"/>
        <w:rPr>
          <w:rFonts w:hint="eastAsia"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664133EA">
      <w:pPr>
        <w:keepNext/>
        <w:keepLines/>
        <w:spacing w:line="360" w:lineRule="auto"/>
        <w:ind w:firstLine="482"/>
        <w:outlineLvl w:val="1"/>
        <w:rPr>
          <w:rFonts w:ascii="Calibri" w:hAnsi="Calibri" w:eastAsia="宋体" w:cs="Times New Roman"/>
          <w:b/>
          <w:bCs/>
          <w:sz w:val="36"/>
          <w:szCs w:val="44"/>
        </w:rPr>
      </w:pPr>
      <w:r>
        <w:rPr>
          <w:rFonts w:ascii="宋体" w:hAnsi="宋体" w:eastAsia="宋体" w:cs="Times New Roman"/>
          <w:b/>
          <w:bCs/>
          <w:sz w:val="24"/>
          <w:szCs w:val="24"/>
          <w:highlight w:val="yellow"/>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sz w:val="24"/>
          <w:szCs w:val="24"/>
        </w:rPr>
        <w:t xml:space="preserve">  </w:t>
      </w:r>
    </w:p>
    <w:p w14:paraId="0B51D088">
      <w:pPr>
        <w:pStyle w:val="18"/>
        <w:ind w:firstLine="723" w:firstLineChars="300"/>
        <w:rPr>
          <w:rFonts w:hint="eastAsia" w:hAnsi="宋体" w:eastAsia="宋体" w:cs="Times New Roman"/>
          <w:b/>
          <w:sz w:val="24"/>
          <w:szCs w:val="24"/>
        </w:rPr>
      </w:pPr>
      <w:r>
        <w:rPr>
          <w:rFonts w:hint="eastAsia" w:hAnsi="宋体" w:eastAsia="宋体" w:cs="Times New Roman"/>
          <w:b/>
          <w:sz w:val="24"/>
          <w:szCs w:val="24"/>
        </w:rPr>
        <w:t>中标人确定：技术标入围后，原则上</w:t>
      </w:r>
      <w:r>
        <w:rPr>
          <w:rFonts w:hint="eastAsia" w:hAnsi="宋体" w:eastAsia="宋体" w:cs="Times New Roman"/>
          <w:b/>
          <w:sz w:val="24"/>
          <w:szCs w:val="24"/>
          <w:lang w:val="en-US" w:eastAsia="zh-CN"/>
        </w:rPr>
        <w:t>合理最低价</w:t>
      </w:r>
      <w:r>
        <w:rPr>
          <w:rFonts w:hint="eastAsia" w:hAnsi="宋体" w:eastAsia="宋体" w:cs="Times New Roman"/>
          <w:b/>
          <w:sz w:val="24"/>
          <w:szCs w:val="24"/>
        </w:rPr>
        <w:t>中标。</w:t>
      </w:r>
    </w:p>
    <w:p w14:paraId="15A72FC7">
      <w:pPr>
        <w:widowControl/>
        <w:spacing w:line="360" w:lineRule="auto"/>
        <w:ind w:right="2" w:firstLine="482" w:firstLineChars="200"/>
        <w:jc w:val="left"/>
        <w:rPr>
          <w:rFonts w:hint="eastAsia" w:ascii="宋体" w:hAnsi="宋体" w:eastAsia="宋体" w:cs="宋体"/>
          <w:b/>
          <w:sz w:val="24"/>
          <w:szCs w:val="24"/>
        </w:rPr>
      </w:pPr>
      <w:r>
        <w:rPr>
          <w:rFonts w:hint="eastAsia" w:hAnsi="宋体" w:eastAsia="宋体" w:cs="Times New Roman"/>
          <w:b/>
          <w:sz w:val="24"/>
          <w:szCs w:val="24"/>
        </w:rPr>
        <w:t xml:space="preserve">  </w:t>
      </w: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7"/>
    </w:p>
    <w:bookmarkEnd w:id="16"/>
    <w:p w14:paraId="49E099A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8740D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273DE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CDCE1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0D262F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22B324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7E34055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CBD9BB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0BB5D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94BC4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AB7D8C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A0539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5821F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BEC2096">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AAEF5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4AB9B3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66E6DF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（9）有效投标不足规定数量；</w:t>
      </w:r>
    </w:p>
    <w:p w14:paraId="157C6BA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13B9D5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71110F7">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74C4AA32">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37C2318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14:paraId="2FF3018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88D7633">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（1）符合条件的投标人或者对招标文件做实质响应的投标人不足规定数量的；</w:t>
      </w:r>
    </w:p>
    <w:p w14:paraId="05FC4F2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766A9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8E3ABE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8" w:name="OLE_LINK27"/>
      <w:bookmarkStart w:id="19" w:name="OLE_LINK26"/>
      <w:bookmarkStart w:id="20" w:name="OLE_LINK29"/>
      <w:bookmarkStart w:id="21" w:name="OLE_LINK25"/>
      <w:bookmarkStart w:id="22" w:name="OLE_LINK28"/>
      <w:r>
        <w:rPr>
          <w:rFonts w:hint="eastAsia" w:ascii="宋体" w:hAnsi="宋体" w:eastAsia="宋体" w:cs="宋体"/>
          <w:bCs/>
          <w:sz w:val="24"/>
          <w:szCs w:val="24"/>
        </w:rPr>
        <w:t>；</w:t>
      </w:r>
      <w:bookmarkEnd w:id="18"/>
      <w:bookmarkEnd w:id="19"/>
      <w:bookmarkEnd w:id="20"/>
      <w:bookmarkEnd w:id="21"/>
      <w:bookmarkEnd w:id="22"/>
    </w:p>
    <w:p w14:paraId="614755B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8B17880">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1B68807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316523E">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A5DE0A6">
      <w:pPr>
        <w:pStyle w:val="18"/>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5E802F1F">
      <w:pPr>
        <w:pStyle w:val="18"/>
        <w:numPr>
          <w:ilvl w:val="255"/>
          <w:numId w:val="0"/>
        </w:numPr>
        <w:jc w:val="center"/>
        <w:outlineLvl w:val="0"/>
        <w:rPr>
          <w:rFonts w:ascii="Calibri" w:hAnsi="Calibri" w:eastAsia="宋体" w:cs="Times New Roman"/>
          <w:b/>
          <w:bCs/>
          <w:kern w:val="44"/>
          <w:sz w:val="36"/>
          <w:szCs w:val="44"/>
        </w:rPr>
      </w:pPr>
      <w:bookmarkStart w:id="23" w:name="_Toc17234"/>
      <w:r>
        <w:rPr>
          <w:rFonts w:hint="eastAsia" w:ascii="Calibri" w:hAnsi="Calibri" w:eastAsia="宋体" w:cs="Times New Roman"/>
          <w:b/>
          <w:bCs/>
          <w:kern w:val="44"/>
          <w:sz w:val="36"/>
          <w:szCs w:val="44"/>
        </w:rPr>
        <w:t>第三部分 投标文件编制</w:t>
      </w:r>
      <w:bookmarkEnd w:id="23"/>
    </w:p>
    <w:p w14:paraId="769CAAE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35536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7115F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07CF9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56FCCD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D118B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451607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929DF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66AB8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744E9C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9CA8D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A99D56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A9C7B4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203228B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519B40">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8BDAFC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00C6038">
      <w:pPr>
        <w:spacing w:line="360" w:lineRule="auto"/>
        <w:ind w:firstLine="482" w:firstLineChars="200"/>
        <w:rPr>
          <w:rFonts w:hint="eastAsia" w:ascii="宋体" w:hAnsi="宋体" w:eastAsia="宋体" w:cs="宋体"/>
          <w:color w:val="000000"/>
          <w:sz w:val="24"/>
          <w:szCs w:val="24"/>
        </w:rPr>
      </w:pPr>
      <w:bookmarkStart w:id="24"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55D42D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7ECA7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CEFF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DA4B4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25"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2</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25"/>
      <w:r>
        <w:rPr>
          <w:rFonts w:hint="eastAsia" w:ascii="宋体" w:hAnsi="宋体" w:eastAsia="宋体" w:cs="宋体"/>
          <w:color w:val="000000"/>
          <w:sz w:val="24"/>
          <w:szCs w:val="24"/>
        </w:rPr>
        <w:t>必须连续，同时填写投标人基本情况及资产情况汇总表（附件3）；</w:t>
      </w:r>
    </w:p>
    <w:p w14:paraId="32B4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5EEEC7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095A2A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632A1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605E8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w:t>
      </w:r>
      <w:r>
        <w:rPr>
          <w:rFonts w:hint="eastAsia" w:ascii="宋体" w:hAnsi="宋体" w:eastAsia="宋体" w:cs="宋体"/>
          <w:color w:val="000000"/>
          <w:sz w:val="24"/>
          <w:szCs w:val="24"/>
          <w:lang w:val="en-US" w:eastAsia="zh-CN"/>
        </w:rPr>
        <w:t>不能</w:t>
      </w:r>
      <w:r>
        <w:rPr>
          <w:rFonts w:hint="eastAsia" w:ascii="宋体" w:hAnsi="宋体" w:eastAsia="宋体" w:cs="宋体"/>
          <w:color w:val="000000"/>
          <w:sz w:val="24"/>
          <w:szCs w:val="24"/>
        </w:rPr>
        <w:t>投标</w:t>
      </w:r>
      <w:r>
        <w:rPr>
          <w:rFonts w:hint="eastAsia" w:ascii="宋体" w:hAnsi="宋体" w:eastAsia="宋体" w:cs="宋体"/>
          <w:b/>
          <w:color w:val="000000"/>
          <w:sz w:val="24"/>
          <w:szCs w:val="24"/>
        </w:rPr>
        <w:t>；</w:t>
      </w:r>
    </w:p>
    <w:p w14:paraId="1818F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企业最近半年的完税证明、年度纳税信用评价信息（可从电子税务局查询截图，</w:t>
      </w:r>
    </w:p>
    <w:p w14:paraId="1050DD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09468F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保密承诺函（附件4）；</w:t>
      </w:r>
    </w:p>
    <w:p w14:paraId="72F3EC30">
      <w:pPr>
        <w:spacing w:line="360" w:lineRule="auto"/>
        <w:ind w:firstLine="480" w:firstLineChars="200"/>
        <w:rPr>
          <w:rFonts w:hint="eastAsia" w:ascii="宋体" w:hAnsi="宋体" w:eastAsia="宋体" w:cs="宋体"/>
          <w:color w:val="000000"/>
          <w:sz w:val="24"/>
          <w:szCs w:val="24"/>
        </w:rPr>
      </w:pPr>
      <w:bookmarkStart w:id="26" w:name="OLE_LINK21"/>
      <w:r>
        <w:rPr>
          <w:rFonts w:hint="eastAsia" w:ascii="宋体" w:hAnsi="宋体" w:eastAsia="宋体" w:cs="宋体"/>
          <w:color w:val="000000"/>
          <w:sz w:val="24"/>
          <w:szCs w:val="24"/>
        </w:rPr>
        <w:t>1.1</w:t>
      </w:r>
      <w:bookmarkEnd w:id="26"/>
      <w:r>
        <w:rPr>
          <w:rFonts w:hint="eastAsia" w:ascii="宋体" w:hAnsi="宋体" w:eastAsia="宋体" w:cs="宋体"/>
          <w:color w:val="000000"/>
          <w:sz w:val="24"/>
          <w:szCs w:val="24"/>
          <w:lang w:val="en-US" w:eastAsia="zh-CN"/>
        </w:rPr>
        <w:t>2</w:t>
      </w:r>
      <w:r>
        <w:rPr>
          <w:rFonts w:hint="eastAsia" w:ascii="宋体" w:hAnsi="宋体" w:eastAsia="宋体" w:cs="Times New Roman"/>
          <w:color w:val="000000"/>
          <w:sz w:val="24"/>
          <w:szCs w:val="24"/>
        </w:rPr>
        <w:t>企业202</w:t>
      </w: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2B8D3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p>
    <w:p w14:paraId="578DABD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4"/>
    </w:p>
    <w:p w14:paraId="71067C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0F62253">
      <w:pPr>
        <w:spacing w:line="360" w:lineRule="auto"/>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color w:val="000000"/>
          <w:sz w:val="24"/>
          <w:szCs w:val="24"/>
          <w:lang w:eastAsia="zh-CN"/>
        </w:rPr>
        <w:t>；</w:t>
      </w:r>
    </w:p>
    <w:p w14:paraId="1D8F7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24941E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614FF3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53449348">
      <w:pPr>
        <w:spacing w:line="360" w:lineRule="auto"/>
        <w:ind w:firstLine="480" w:firstLineChars="200"/>
        <w:rPr>
          <w:rFonts w:hint="eastAsia" w:ascii="宋体" w:hAnsi="宋体" w:eastAsia="宋体" w:cs="宋体"/>
          <w:color w:val="000000"/>
          <w:sz w:val="24"/>
          <w:szCs w:val="24"/>
        </w:rPr>
      </w:pPr>
      <w:bookmarkStart w:id="27" w:name="_Toc536542319"/>
      <w:r>
        <w:rPr>
          <w:rFonts w:hint="eastAsia" w:ascii="宋体" w:hAnsi="宋体" w:eastAsia="宋体" w:cs="宋体"/>
          <w:color w:val="000000"/>
          <w:sz w:val="24"/>
          <w:szCs w:val="24"/>
        </w:rPr>
        <w:t>2.6投标产品技术支持材料</w:t>
      </w:r>
      <w:bookmarkEnd w:id="27"/>
      <w:r>
        <w:rPr>
          <w:rFonts w:hint="eastAsia" w:ascii="宋体" w:hAnsi="宋体" w:eastAsia="宋体" w:cs="宋体"/>
          <w:color w:val="000000"/>
          <w:sz w:val="24"/>
          <w:szCs w:val="24"/>
        </w:rPr>
        <w:t>；</w:t>
      </w:r>
    </w:p>
    <w:p w14:paraId="08D324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719B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21C5999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4A14E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45D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8DB1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8" w:name="OLE_LINK18"/>
      <w:bookmarkStart w:id="29" w:name="OLE_LINK19"/>
      <w:r>
        <w:rPr>
          <w:rFonts w:hint="eastAsia" w:ascii="宋体" w:hAnsi="宋体" w:eastAsia="宋体" w:cs="宋体"/>
          <w:b/>
          <w:color w:val="000000"/>
          <w:sz w:val="24"/>
          <w:szCs w:val="24"/>
        </w:rPr>
        <w:t>；</w:t>
      </w:r>
      <w:bookmarkEnd w:id="28"/>
      <w:bookmarkEnd w:id="29"/>
      <w:r>
        <w:rPr>
          <w:rFonts w:hint="eastAsia" w:ascii="宋体" w:hAnsi="宋体" w:eastAsia="宋体" w:cs="宋体"/>
          <w:color w:val="000000"/>
          <w:sz w:val="24"/>
          <w:szCs w:val="24"/>
        </w:rPr>
        <w:t xml:space="preserve"> </w:t>
      </w:r>
    </w:p>
    <w:p w14:paraId="00EBFE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789861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8E6A74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3ABED9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5C686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C201C39">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6E7B6FC">
      <w:pPr>
        <w:keepNext/>
        <w:keepLines/>
        <w:jc w:val="center"/>
        <w:outlineLvl w:val="0"/>
        <w:rPr>
          <w:rFonts w:ascii="Calibri" w:hAnsi="Calibri" w:eastAsia="宋体" w:cs="Times New Roman"/>
          <w:b/>
          <w:bCs/>
          <w:kern w:val="44"/>
          <w:sz w:val="36"/>
          <w:szCs w:val="44"/>
        </w:rPr>
      </w:pPr>
      <w:bookmarkStart w:id="30" w:name="_Toc11980"/>
      <w:r>
        <w:rPr>
          <w:rFonts w:hint="eastAsia" w:ascii="Calibri" w:hAnsi="Calibri" w:eastAsia="宋体" w:cs="Times New Roman"/>
          <w:b/>
          <w:bCs/>
          <w:kern w:val="44"/>
          <w:sz w:val="36"/>
          <w:szCs w:val="44"/>
        </w:rPr>
        <w:t>第四部分 技术标书</w:t>
      </w:r>
      <w:bookmarkEnd w:id="30"/>
    </w:p>
    <w:p w14:paraId="2263BA30">
      <w:pPr>
        <w:pStyle w:val="18"/>
      </w:pPr>
    </w:p>
    <w:p w14:paraId="66EA98B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0F1265A">
      <w:pPr>
        <w:spacing w:line="276" w:lineRule="auto"/>
        <w:jc w:val="center"/>
        <w:rPr>
          <w:rFonts w:hint="eastAsia" w:ascii="Calibri" w:hAnsi="宋体" w:eastAsia="宋体" w:cs="Times New Roman"/>
          <w:b/>
          <w:bCs/>
          <w:color w:val="000000"/>
          <w:spacing w:val="-8"/>
          <w:sz w:val="48"/>
          <w:szCs w:val="48"/>
        </w:rPr>
      </w:pPr>
      <w:r>
        <w:rPr>
          <w:rFonts w:hint="eastAsia" w:ascii="Calibri" w:hAnsi="宋体" w:eastAsia="宋体" w:cs="Times New Roman"/>
          <w:b/>
          <w:bCs/>
          <w:color w:val="000000"/>
          <w:spacing w:val="-8"/>
          <w:sz w:val="48"/>
          <w:szCs w:val="48"/>
          <w:lang w:val="en-US" w:eastAsia="zh-CN"/>
        </w:rPr>
        <w:t>LC380进口滚齿机准干切工艺提升技改项目</w:t>
      </w:r>
    </w:p>
    <w:p w14:paraId="4E59394A">
      <w:pPr>
        <w:rPr>
          <w:rFonts w:hint="eastAsia" w:ascii="黑体" w:hAnsi="宋体" w:eastAsia="黑体" w:cs="Times New Roman"/>
          <w:color w:val="000000"/>
          <w:sz w:val="72"/>
          <w:szCs w:val="72"/>
        </w:rPr>
      </w:pPr>
    </w:p>
    <w:p w14:paraId="4FF7A99E">
      <w:pPr>
        <w:pStyle w:val="18"/>
      </w:pPr>
    </w:p>
    <w:p w14:paraId="6B32F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CF3C27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E774AD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17EA8C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E3E4E">
      <w:pPr>
        <w:pStyle w:val="18"/>
      </w:pPr>
    </w:p>
    <w:p w14:paraId="3A48DF8C">
      <w:pPr>
        <w:pStyle w:val="18"/>
        <w:rPr>
          <w:rFonts w:hint="eastAsia" w:ascii="黑体" w:hAnsi="宋体" w:eastAsia="黑体" w:cs="Times New Roman"/>
          <w:color w:val="000000"/>
          <w:sz w:val="72"/>
          <w:szCs w:val="72"/>
        </w:rPr>
      </w:pPr>
    </w:p>
    <w:p w14:paraId="18B4D3F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C341D2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4FD92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04B9C8A">
      <w:pPr>
        <w:pStyle w:val="18"/>
        <w:rPr>
          <w:b/>
          <w:bCs/>
        </w:rPr>
      </w:pPr>
    </w:p>
    <w:p w14:paraId="4FC14A60">
      <w:pPr>
        <w:pStyle w:val="18"/>
        <w:rPr>
          <w:b/>
          <w:bCs/>
        </w:rPr>
      </w:pPr>
    </w:p>
    <w:p w14:paraId="454F22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7E9DDB1">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14:paraId="31EA7417">
      <w:pPr>
        <w:keepNext/>
        <w:keepLines/>
        <w:spacing w:before="120" w:after="120" w:line="480" w:lineRule="exact"/>
        <w:jc w:val="center"/>
        <w:outlineLvl w:val="1"/>
        <w:rPr>
          <w:rFonts w:ascii="宋体" w:hAnsi="Calibri" w:eastAsia="宋体" w:cs="Times New Roman"/>
          <w:b/>
          <w:bCs/>
          <w:kern w:val="44"/>
          <w:sz w:val="28"/>
          <w:szCs w:val="28"/>
        </w:rPr>
      </w:pPr>
      <w:bookmarkStart w:id="31"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0A74775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3112138D">
      <w:pPr>
        <w:spacing w:line="480" w:lineRule="exact"/>
        <w:ind w:firstLine="480" w:firstLineChars="200"/>
        <w:rPr>
          <w:rFonts w:hint="eastAsia" w:ascii="宋体" w:hAnsi="宋体" w:eastAsia="黑体" w:cs="宋体"/>
          <w:sz w:val="24"/>
          <w:szCs w:val="24"/>
          <w:u w:val="single"/>
          <w:shd w:val="pct10" w:color="auto" w:fill="FFFFFF"/>
          <w:lang w:eastAsia="zh-CN"/>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lang w:eastAsia="zh-CN"/>
        </w:rPr>
        <w:t>LC380进口滚齿机准干切工艺提升技改项目</w:t>
      </w:r>
    </w:p>
    <w:p w14:paraId="1D84D9BF">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0CA23FD8">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4777F19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w:t>
      </w:r>
      <w:r>
        <w:rPr>
          <w:rFonts w:hint="eastAsia" w:ascii="黑体" w:hAnsi="宋体" w:eastAsia="黑体" w:cs="Times New Roman"/>
          <w:sz w:val="24"/>
          <w:szCs w:val="24"/>
          <w:u w:val="single"/>
        </w:rPr>
        <w:t>2</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lang w:val="en-US" w:eastAsia="zh-CN"/>
        </w:rPr>
        <w:t>7200</w:t>
      </w:r>
      <w:r>
        <w:rPr>
          <w:rFonts w:hint="eastAsia" w:ascii="黑体" w:hAnsi="宋体" w:eastAsia="黑体" w:cs="Times New Roman"/>
          <w:sz w:val="24"/>
          <w:szCs w:val="24"/>
        </w:rPr>
        <w:t>小时。</w:t>
      </w:r>
    </w:p>
    <w:p w14:paraId="5F7B5F67">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1B07EB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19EDFB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14:paraId="59CACA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w:t>
      </w:r>
      <w:r>
        <w:rPr>
          <w:rFonts w:hint="eastAsia" w:ascii="宋体" w:hAnsi="宋体" w:eastAsia="宋体" w:cs="宋体"/>
          <w:sz w:val="24"/>
          <w:szCs w:val="24"/>
          <w:lang w:val="en-US" w:eastAsia="zh-CN"/>
        </w:rPr>
        <w:t>50</w:t>
      </w:r>
      <w:r>
        <w:rPr>
          <w:rFonts w:hint="eastAsia" w:ascii="宋体" w:hAnsi="宋体" w:eastAsia="宋体" w:cs="宋体"/>
          <w:sz w:val="24"/>
          <w:szCs w:val="24"/>
        </w:rPr>
        <w:t>℃</w:t>
      </w:r>
    </w:p>
    <w:p w14:paraId="53CDAE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14:paraId="14A2CCEE">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449C8DB8">
      <w:pPr>
        <w:numPr>
          <w:ilvl w:val="0"/>
          <w:numId w:val="10"/>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14:paraId="44F59BB8">
      <w:pPr>
        <w:numPr>
          <w:ilvl w:val="0"/>
          <w:numId w:val="10"/>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14:paraId="3520F44D">
      <w:pPr>
        <w:numPr>
          <w:ilvl w:val="0"/>
          <w:numId w:val="10"/>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lang w:val="en-US" w:eastAsia="zh-CN"/>
        </w:rPr>
        <w:t>给水：市政自来水</w:t>
      </w:r>
    </w:p>
    <w:p w14:paraId="3E239CC2">
      <w:pPr>
        <w:numPr>
          <w:ilvl w:val="0"/>
          <w:numId w:val="10"/>
        </w:numPr>
        <w:spacing w:line="360" w:lineRule="auto"/>
        <w:ind w:left="0" w:firstLine="567"/>
      </w:pPr>
      <w:r>
        <w:rPr>
          <w:rFonts w:hint="eastAsia" w:ascii="宋体" w:hAnsi="宋体" w:eastAsia="宋体" w:cs="宋体"/>
          <w:sz w:val="24"/>
          <w:szCs w:val="24"/>
          <w:lang w:val="en-US" w:eastAsia="zh-CN"/>
        </w:rPr>
        <w:t>压缩空气：</w:t>
      </w:r>
      <w:r>
        <w:rPr>
          <w:rFonts w:hint="eastAsia" w:ascii="宋体" w:hAnsi="宋体" w:eastAsia="宋体" w:cs="宋体"/>
          <w:kern w:val="0"/>
          <w:sz w:val="24"/>
        </w:rPr>
        <w:t>买方自备空压机自产压缩空气，0.5±0.1MPa。</w:t>
      </w:r>
    </w:p>
    <w:p w14:paraId="5FB36680">
      <w:pPr>
        <w:numPr>
          <w:ilvl w:val="0"/>
          <w:numId w:val="10"/>
        </w:numPr>
        <w:spacing w:line="360" w:lineRule="auto"/>
        <w:ind w:left="0" w:firstLine="567"/>
      </w:pPr>
      <w:r>
        <w:rPr>
          <w:rFonts w:hint="eastAsia" w:ascii="宋体" w:hAnsi="宋体" w:eastAsia="宋体" w:cs="宋体"/>
          <w:kern w:val="0"/>
          <w:sz w:val="24"/>
          <w:lang w:val="en-US" w:eastAsia="zh-CN"/>
        </w:rPr>
        <w:t>天然气：市政天然气。</w:t>
      </w:r>
    </w:p>
    <w:p w14:paraId="1D63AD73">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401D2D2">
      <w:pPr>
        <w:spacing w:line="480" w:lineRule="exact"/>
        <w:ind w:firstLine="480" w:firstLineChars="200"/>
        <w:rPr>
          <w:rFonts w:hint="eastAsia" w:ascii="黑体" w:hAnsi="宋体" w:eastAsia="黑体" w:cs="Times New Roman"/>
          <w:sz w:val="24"/>
          <w:szCs w:val="24"/>
          <w:lang w:eastAsia="zh-CN"/>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lang w:eastAsia="zh-CN"/>
        </w:rPr>
        <w:t>LC380进口滚齿机准干切工艺提升</w:t>
      </w:r>
      <w:r>
        <w:rPr>
          <w:rFonts w:hint="eastAsia" w:ascii="黑体" w:hAnsi="宋体" w:eastAsia="黑体" w:cs="Times New Roman"/>
          <w:sz w:val="24"/>
          <w:szCs w:val="24"/>
          <w:u w:val="single"/>
          <w:lang w:val="en-US" w:eastAsia="zh-CN"/>
        </w:rPr>
        <w:t>技改</w:t>
      </w:r>
      <w:r>
        <w:rPr>
          <w:rFonts w:hint="eastAsia" w:ascii="黑体" w:hAnsi="宋体" w:eastAsia="黑体" w:cs="Times New Roman"/>
          <w:sz w:val="24"/>
          <w:szCs w:val="24"/>
          <w:u w:val="single"/>
          <w:lang w:eastAsia="zh-CN"/>
        </w:rPr>
        <w:t>项目</w:t>
      </w:r>
    </w:p>
    <w:p w14:paraId="2501850D">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lang w:val="en-US" w:eastAsia="zh-CN"/>
        </w:rPr>
        <w:t>2台准干切设备</w:t>
      </w:r>
      <w:r>
        <w:rPr>
          <w:rFonts w:hint="eastAsia" w:ascii="宋体" w:hAnsi="宋体" w:eastAsia="宋体" w:cs="Times New Roman"/>
          <w:sz w:val="24"/>
          <w:szCs w:val="24"/>
        </w:rPr>
        <w:t>（详见下表）</w:t>
      </w:r>
    </w:p>
    <w:p w14:paraId="465A177E">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09441977">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883"/>
        <w:gridCol w:w="941"/>
        <w:gridCol w:w="984"/>
        <w:gridCol w:w="2635"/>
        <w:gridCol w:w="1650"/>
      </w:tblGrid>
      <w:tr w14:paraId="3754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Align w:val="center"/>
          </w:tcPr>
          <w:p w14:paraId="149191CC">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83" w:type="dxa"/>
            <w:vAlign w:val="center"/>
          </w:tcPr>
          <w:p w14:paraId="2F92EEFD">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941" w:type="dxa"/>
            <w:vAlign w:val="center"/>
          </w:tcPr>
          <w:p w14:paraId="32E73C5F">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984" w:type="dxa"/>
            <w:vAlign w:val="center"/>
          </w:tcPr>
          <w:p w14:paraId="6C03E7E5">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2635" w:type="dxa"/>
            <w:vAlign w:val="center"/>
          </w:tcPr>
          <w:p w14:paraId="6CE41ECB">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安装地点/ 服务对象</w:t>
            </w:r>
          </w:p>
        </w:tc>
        <w:tc>
          <w:tcPr>
            <w:tcW w:w="1650" w:type="dxa"/>
            <w:vAlign w:val="center"/>
          </w:tcPr>
          <w:p w14:paraId="067E5373">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供货方式</w:t>
            </w:r>
          </w:p>
        </w:tc>
      </w:tr>
      <w:tr w14:paraId="356D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75" w:type="dxa"/>
            <w:vAlign w:val="center"/>
          </w:tcPr>
          <w:p w14:paraId="3253715A">
            <w:pPr>
              <w:spacing w:line="360" w:lineRule="exact"/>
              <w:jc w:val="center"/>
              <w:rPr>
                <w:rFonts w:hint="eastAsia" w:ascii="宋体" w:hAnsi="宋体" w:eastAsia="宋体" w:cs="宋体"/>
                <w:sz w:val="21"/>
                <w:szCs w:val="21"/>
              </w:rPr>
            </w:pPr>
            <w:bookmarkStart w:id="32" w:name="_Hlk206673751"/>
            <w:r>
              <w:rPr>
                <w:rFonts w:hint="eastAsia" w:ascii="宋体" w:hAnsi="宋体" w:eastAsia="宋体" w:cs="宋体"/>
                <w:sz w:val="21"/>
                <w:szCs w:val="21"/>
              </w:rPr>
              <w:t>1</w:t>
            </w:r>
          </w:p>
        </w:tc>
        <w:tc>
          <w:tcPr>
            <w:tcW w:w="2883" w:type="dxa"/>
            <w:vAlign w:val="center"/>
          </w:tcPr>
          <w:p w14:paraId="46305B4B">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准干切设备</w:t>
            </w:r>
          </w:p>
        </w:tc>
        <w:tc>
          <w:tcPr>
            <w:tcW w:w="941" w:type="dxa"/>
            <w:vAlign w:val="center"/>
          </w:tcPr>
          <w:p w14:paraId="482B1EAB">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台</w:t>
            </w:r>
          </w:p>
        </w:tc>
        <w:tc>
          <w:tcPr>
            <w:tcW w:w="984" w:type="dxa"/>
            <w:vAlign w:val="center"/>
          </w:tcPr>
          <w:p w14:paraId="39445878">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2635" w:type="dxa"/>
            <w:vAlign w:val="center"/>
          </w:tcPr>
          <w:p w14:paraId="0E02BEFA">
            <w:pPr>
              <w:spacing w:line="360" w:lineRule="exact"/>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济南变速箱厂</w:t>
            </w:r>
          </w:p>
        </w:tc>
        <w:tc>
          <w:tcPr>
            <w:tcW w:w="1650" w:type="dxa"/>
            <w:vAlign w:val="center"/>
          </w:tcPr>
          <w:p w14:paraId="1A6525F5">
            <w:pPr>
              <w:spacing w:line="360" w:lineRule="exact"/>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交钥匙工程</w:t>
            </w:r>
          </w:p>
        </w:tc>
      </w:tr>
      <w:tr w14:paraId="7676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75" w:type="dxa"/>
            <w:vAlign w:val="center"/>
          </w:tcPr>
          <w:p w14:paraId="18155E09">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883" w:type="dxa"/>
            <w:vAlign w:val="center"/>
          </w:tcPr>
          <w:p w14:paraId="65DEC184">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LC380设备改造</w:t>
            </w:r>
          </w:p>
          <w:p w14:paraId="6CCB9466">
            <w:pPr>
              <w:spacing w:line="360" w:lineRule="exact"/>
              <w:jc w:val="center"/>
              <w:rPr>
                <w:rFonts w:hint="default" w:ascii="宋体" w:hAnsi="宋体" w:eastAsia="宋体" w:cs="宋体"/>
                <w:sz w:val="21"/>
                <w:szCs w:val="21"/>
                <w:lang w:val="en-US" w:eastAsia="zh-CN"/>
              </w:rPr>
            </w:pPr>
            <w:r>
              <w:rPr>
                <w:rFonts w:hint="eastAsia" w:ascii="宋体" w:hAnsi="宋体" w:eastAsia="宋体" w:cs="宋体"/>
                <w:color w:val="000000"/>
                <w:kern w:val="0"/>
                <w:sz w:val="21"/>
                <w:szCs w:val="21"/>
              </w:rPr>
              <w:t>(含机床防护、排屑器</w:t>
            </w:r>
            <w:r>
              <w:rPr>
                <w:rFonts w:hint="eastAsia" w:ascii="宋体" w:hAnsi="宋体" w:eastAsia="宋体" w:cs="宋体"/>
                <w:color w:val="000000"/>
                <w:kern w:val="0"/>
                <w:sz w:val="21"/>
                <w:szCs w:val="21"/>
                <w:lang w:val="en-US" w:eastAsia="zh-CN"/>
              </w:rPr>
              <w:t>改造</w:t>
            </w:r>
            <w:r>
              <w:rPr>
                <w:rFonts w:hint="eastAsia" w:ascii="宋体" w:hAnsi="宋体" w:eastAsia="宋体" w:cs="宋体"/>
                <w:sz w:val="21"/>
                <w:szCs w:val="21"/>
                <w:lang w:val="en-US" w:eastAsia="zh-CN"/>
              </w:rPr>
              <w:t>）</w:t>
            </w:r>
          </w:p>
        </w:tc>
        <w:tc>
          <w:tcPr>
            <w:tcW w:w="941" w:type="dxa"/>
            <w:vAlign w:val="center"/>
          </w:tcPr>
          <w:p w14:paraId="38899701">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984" w:type="dxa"/>
            <w:vAlign w:val="center"/>
          </w:tcPr>
          <w:p w14:paraId="55D80B8D">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635" w:type="dxa"/>
            <w:vAlign w:val="center"/>
          </w:tcPr>
          <w:p w14:paraId="1EE2DE46">
            <w:pPr>
              <w:spacing w:line="360" w:lineRule="exact"/>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济南变速箱厂</w:t>
            </w:r>
          </w:p>
        </w:tc>
        <w:tc>
          <w:tcPr>
            <w:tcW w:w="1650" w:type="dxa"/>
            <w:vAlign w:val="center"/>
          </w:tcPr>
          <w:p w14:paraId="00138419">
            <w:pPr>
              <w:spacing w:line="360" w:lineRule="exact"/>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交钥匙工程</w:t>
            </w:r>
          </w:p>
        </w:tc>
      </w:tr>
      <w:tr w14:paraId="7D24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75" w:type="dxa"/>
            <w:vAlign w:val="center"/>
          </w:tcPr>
          <w:p w14:paraId="57727D3E">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2883" w:type="dxa"/>
            <w:vAlign w:val="center"/>
          </w:tcPr>
          <w:p w14:paraId="052FA85F">
            <w:pPr>
              <w:spacing w:line="360" w:lineRule="exact"/>
              <w:jc w:val="center"/>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rPr>
              <w:t>机床防护排屑部分</w:t>
            </w:r>
          </w:p>
        </w:tc>
        <w:tc>
          <w:tcPr>
            <w:tcW w:w="941" w:type="dxa"/>
            <w:vAlign w:val="center"/>
          </w:tcPr>
          <w:p w14:paraId="4B0047EA">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套</w:t>
            </w:r>
          </w:p>
        </w:tc>
        <w:tc>
          <w:tcPr>
            <w:tcW w:w="984" w:type="dxa"/>
            <w:vAlign w:val="center"/>
          </w:tcPr>
          <w:p w14:paraId="056681B5">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635" w:type="dxa"/>
            <w:vAlign w:val="center"/>
          </w:tcPr>
          <w:p w14:paraId="22F0F9A5">
            <w:pPr>
              <w:spacing w:line="360" w:lineRule="exact"/>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济南变速箱厂</w:t>
            </w:r>
          </w:p>
        </w:tc>
        <w:tc>
          <w:tcPr>
            <w:tcW w:w="1650" w:type="dxa"/>
            <w:vAlign w:val="center"/>
          </w:tcPr>
          <w:p w14:paraId="101E334D">
            <w:pPr>
              <w:spacing w:line="360" w:lineRule="exact"/>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交钥匙工程</w:t>
            </w:r>
          </w:p>
        </w:tc>
      </w:tr>
      <w:tr w14:paraId="55A1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675" w:type="dxa"/>
            <w:vAlign w:val="center"/>
          </w:tcPr>
          <w:p w14:paraId="27A2E1EE">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2883" w:type="dxa"/>
            <w:vAlign w:val="center"/>
          </w:tcPr>
          <w:p w14:paraId="26BB142F">
            <w:pPr>
              <w:spacing w:line="3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配套微量润滑油</w:t>
            </w:r>
          </w:p>
        </w:tc>
        <w:tc>
          <w:tcPr>
            <w:tcW w:w="941" w:type="dxa"/>
            <w:vAlign w:val="center"/>
          </w:tcPr>
          <w:p w14:paraId="58CCCB4B">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升</w:t>
            </w:r>
          </w:p>
        </w:tc>
        <w:tc>
          <w:tcPr>
            <w:tcW w:w="984" w:type="dxa"/>
            <w:vAlign w:val="center"/>
          </w:tcPr>
          <w:p w14:paraId="7A5E3FF5">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2635" w:type="dxa"/>
            <w:vAlign w:val="center"/>
          </w:tcPr>
          <w:p w14:paraId="70D816B3">
            <w:pPr>
              <w:spacing w:line="360" w:lineRule="exact"/>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济南变速箱厂</w:t>
            </w:r>
          </w:p>
        </w:tc>
        <w:tc>
          <w:tcPr>
            <w:tcW w:w="1650" w:type="dxa"/>
            <w:vAlign w:val="center"/>
          </w:tcPr>
          <w:p w14:paraId="136A67E0">
            <w:pPr>
              <w:spacing w:line="360" w:lineRule="exact"/>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交钥匙工程</w:t>
            </w:r>
          </w:p>
        </w:tc>
      </w:tr>
      <w:tr w14:paraId="5FB7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675" w:type="dxa"/>
            <w:vAlign w:val="center"/>
          </w:tcPr>
          <w:p w14:paraId="5DE82566">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2883" w:type="dxa"/>
            <w:vAlign w:val="center"/>
          </w:tcPr>
          <w:p w14:paraId="0FE54DDB">
            <w:pPr>
              <w:spacing w:line="36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调试</w:t>
            </w:r>
          </w:p>
        </w:tc>
        <w:tc>
          <w:tcPr>
            <w:tcW w:w="941" w:type="dxa"/>
            <w:vAlign w:val="center"/>
          </w:tcPr>
          <w:p w14:paraId="4BAE6231">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984" w:type="dxa"/>
            <w:vAlign w:val="center"/>
          </w:tcPr>
          <w:p w14:paraId="1D52A52A">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635" w:type="dxa"/>
            <w:shd w:val="clear" w:color="auto" w:fill="auto"/>
            <w:vAlign w:val="center"/>
          </w:tcPr>
          <w:p w14:paraId="15072DCD">
            <w:pPr>
              <w:spacing w:line="360" w:lineRule="exact"/>
              <w:jc w:val="center"/>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sz w:val="21"/>
                <w:szCs w:val="21"/>
                <w:u w:val="none"/>
              </w:rPr>
              <w:t>济南变速箱厂</w:t>
            </w:r>
          </w:p>
        </w:tc>
        <w:tc>
          <w:tcPr>
            <w:tcW w:w="1650" w:type="dxa"/>
            <w:shd w:val="clear" w:color="auto" w:fill="auto"/>
            <w:vAlign w:val="center"/>
          </w:tcPr>
          <w:p w14:paraId="51D7EA8A">
            <w:pPr>
              <w:spacing w:line="360" w:lineRule="exact"/>
              <w:jc w:val="center"/>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sz w:val="21"/>
                <w:szCs w:val="21"/>
                <w:u w:val="none"/>
              </w:rPr>
              <w:t>交钥匙工程</w:t>
            </w:r>
          </w:p>
        </w:tc>
      </w:tr>
      <w:bookmarkEnd w:id="32"/>
    </w:tbl>
    <w:p w14:paraId="7B35BBEC">
      <w:pPr>
        <w:jc w:val="center"/>
        <w:rPr>
          <w:rFonts w:hint="eastAsia" w:ascii="宋体" w:hAnsi="宋体" w:eastAsia="宋体" w:cs="宋体"/>
          <w:szCs w:val="21"/>
        </w:rPr>
      </w:pPr>
    </w:p>
    <w:p w14:paraId="389C7F5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6CD8B56">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6674991">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37E2C05">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4A6BAED5">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01EF454">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E8FF0E9">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531A15E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2AC7110A">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31E589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DD79C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639A02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65EEC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22936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361FD8DE">
      <w:pPr>
        <w:spacing w:line="360" w:lineRule="auto"/>
        <w:ind w:firstLine="480" w:firstLineChars="200"/>
        <w:rPr>
          <w:rFonts w:hint="eastAsia" w:ascii="宋体" w:hAnsi="宋体" w:eastAsia="宋体" w:cs="宋体"/>
          <w:b/>
          <w:bCs/>
          <w:sz w:val="24"/>
          <w:szCs w:val="24"/>
          <w:highlight w:val="yellow"/>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6A8C5623">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7.</w:t>
      </w:r>
      <w:r>
        <w:rPr>
          <w:rFonts w:hint="eastAsia" w:ascii="宋体" w:hAnsi="宋体" w:eastAsia="宋体" w:cs="宋体"/>
          <w:b w:val="0"/>
          <w:bCs w:val="0"/>
          <w:sz w:val="24"/>
          <w:szCs w:val="24"/>
          <w:highlight w:val="none"/>
        </w:rPr>
        <w:t>程序权限要求</w:t>
      </w:r>
    </w:p>
    <w:p w14:paraId="2E16DCFB">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 供方必须提供所有设备程序的源代码，包括但不限于PLC程序、 HMI程序、测试上位机程序等。</w:t>
      </w:r>
    </w:p>
    <w:p w14:paraId="21E3F94E">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 供方所提供的程序不得设置任何密码、保护等限制手段，PLC不得设置修改下载权限，功能块不得设置密码保护。</w:t>
      </w:r>
    </w:p>
    <w:p w14:paraId="199072A3">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 HMI界面等需要密码保护的程序，供方必须提供所有级别的用户名、密码。</w:t>
      </w:r>
    </w:p>
    <w:p w14:paraId="70F8A713">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 供方需在设备入场前提供设备程序源码、HMI界面各级用界面各级用户名和密码，并保证与现场程序一致。</w:t>
      </w:r>
    </w:p>
    <w:p w14:paraId="357496FE">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 供方需在终验收前提供最新的设备程序源码和电气图纸，图纸要求为可编辑原格式（EPLANEPLAN、CAD格式）且与实际接线一致。</w:t>
      </w:r>
    </w:p>
    <w:p w14:paraId="76FD1C31">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8.</w:t>
      </w:r>
      <w:r>
        <w:rPr>
          <w:rFonts w:hint="eastAsia" w:ascii="宋体" w:hAnsi="宋体" w:eastAsia="宋体" w:cs="宋体"/>
          <w:b w:val="0"/>
          <w:bCs w:val="0"/>
          <w:sz w:val="24"/>
          <w:szCs w:val="24"/>
          <w:highlight w:val="none"/>
        </w:rPr>
        <w:t>接口协议要求</w:t>
      </w:r>
    </w:p>
    <w:p w14:paraId="068942D4">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 供方免费开放所有通讯接口，包括但不限于以太网、RS232、、RS485、PROFIBUS、PROFINET、MODBUS等常见接口，以及设备特有的专用接口。</w:t>
      </w:r>
    </w:p>
    <w:p w14:paraId="3921DD76">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 供方免费提供数据交互功能，交互数据包括但不限于实时数据、历史数据、报警信息等。</w:t>
      </w:r>
    </w:p>
    <w:p w14:paraId="582BBD35">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 供方在设备入场前提供接口的技术文档和参数说明，包括但不限于接口协议、通讯速率、数据格式等。</w:t>
      </w:r>
    </w:p>
    <w:p w14:paraId="53D0AFAC">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 设备使用周期内，供方免费派遣技术人员与甲方调试团队共同进行设备通讯接口的调试工作。</w:t>
      </w:r>
    </w:p>
    <w:p w14:paraId="2ECF10D1">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55C3DBAB">
      <w:pPr>
        <w:widowControl/>
        <w:adjustRightInd w:val="0"/>
        <w:snapToGrid w:val="0"/>
        <w:spacing w:line="360" w:lineRule="auto"/>
        <w:ind w:firstLine="480" w:firstLineChars="200"/>
        <w:jc w:val="left"/>
        <w:rPr>
          <w:rFonts w:hint="eastAsia" w:ascii="宋体" w:hAnsi="宋体" w:eastAsia="宋体" w:cs="宋体"/>
        </w:rPr>
      </w:pPr>
      <w:r>
        <w:rPr>
          <w:rFonts w:hint="eastAsia" w:ascii="宋体" w:hAnsi="宋体" w:eastAsia="宋体" w:cs="宋体"/>
          <w:kern w:val="0"/>
          <w:sz w:val="24"/>
        </w:rPr>
        <w:t>1 基本要求</w:t>
      </w:r>
    </w:p>
    <w:p w14:paraId="6350D477">
      <w:pPr>
        <w:widowControl/>
        <w:adjustRightInd w:val="0"/>
        <w:snapToGrid w:val="0"/>
        <w:spacing w:line="360" w:lineRule="auto"/>
        <w:ind w:firstLine="480" w:firstLineChars="200"/>
        <w:jc w:val="left"/>
      </w:pPr>
      <w:r>
        <w:rPr>
          <w:rFonts w:hint="eastAsia" w:ascii="宋体" w:hAnsi="宋体" w:eastAsia="宋体" w:cs="宋体"/>
          <w:kern w:val="0"/>
          <w:sz w:val="24"/>
        </w:rPr>
        <w:t>1.1 投标方所供的设备，必须符合中国最新版的法律、法规和相关标准、规范的要求，符合项目所在地政府有关特殊要求。</w:t>
      </w:r>
    </w:p>
    <w:p w14:paraId="32134271">
      <w:pPr>
        <w:widowControl/>
        <w:adjustRightInd w:val="0"/>
        <w:snapToGrid w:val="0"/>
        <w:spacing w:line="360" w:lineRule="auto"/>
        <w:ind w:firstLine="480" w:firstLineChars="200"/>
        <w:jc w:val="left"/>
      </w:pPr>
      <w:r>
        <w:rPr>
          <w:rFonts w:hint="eastAsia" w:ascii="宋体" w:hAnsi="宋体" w:eastAsia="宋体" w:cs="宋体"/>
          <w:kern w:val="0"/>
          <w:sz w:val="24"/>
        </w:rPr>
        <w:t>1.2 投标方所供设备涉及的、招标方有权使用的专利权技术以及知识产权保护的其它技术等，应保证招标方不因此受到任何侵权指控以及实际损失。</w:t>
      </w:r>
    </w:p>
    <w:p w14:paraId="5A870147">
      <w:pPr>
        <w:widowControl/>
        <w:adjustRightInd w:val="0"/>
        <w:snapToGrid w:val="0"/>
        <w:spacing w:line="360" w:lineRule="auto"/>
        <w:ind w:firstLine="480" w:firstLineChars="200"/>
        <w:jc w:val="left"/>
      </w:pPr>
      <w:r>
        <w:rPr>
          <w:rFonts w:hint="eastAsia" w:ascii="宋体" w:hAnsi="宋体" w:eastAsia="宋体" w:cs="宋体"/>
          <w:kern w:val="0"/>
          <w:sz w:val="24"/>
        </w:rPr>
        <w:t>1.3 投标方应保证所供设备的先进性、可靠性、经济性和实用性，并为全新货物（或设备）。</w:t>
      </w:r>
    </w:p>
    <w:p w14:paraId="619F6740">
      <w:pPr>
        <w:widowControl/>
        <w:adjustRightInd w:val="0"/>
        <w:snapToGrid w:val="0"/>
        <w:spacing w:line="360" w:lineRule="auto"/>
        <w:ind w:firstLine="480" w:firstLineChars="200"/>
        <w:jc w:val="left"/>
      </w:pPr>
      <w:r>
        <w:rPr>
          <w:rFonts w:hint="eastAsia" w:ascii="宋体" w:hAnsi="宋体" w:eastAsia="宋体" w:cs="宋体"/>
          <w:kern w:val="0"/>
          <w:sz w:val="24"/>
        </w:rPr>
        <w:t>1.4 投标方应满足招标方提出的各项技术要求，必要时应当免费提供技术承诺或担保。</w:t>
      </w:r>
    </w:p>
    <w:p w14:paraId="00690468">
      <w:pPr>
        <w:widowControl/>
        <w:adjustRightInd w:val="0"/>
        <w:snapToGrid w:val="0"/>
        <w:spacing w:line="360" w:lineRule="auto"/>
        <w:ind w:firstLine="480" w:firstLineChars="200"/>
        <w:jc w:val="left"/>
      </w:pPr>
      <w:r>
        <w:rPr>
          <w:rFonts w:hint="eastAsia" w:ascii="宋体" w:hAnsi="宋体" w:eastAsia="宋体" w:cs="宋体"/>
          <w:kern w:val="0"/>
          <w:sz w:val="24"/>
        </w:rPr>
        <w:t>1.5 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4EB5D460">
      <w:pPr>
        <w:widowControl/>
        <w:adjustRightInd w:val="0"/>
        <w:snapToGrid w:val="0"/>
        <w:spacing w:line="360" w:lineRule="auto"/>
        <w:ind w:firstLine="480" w:firstLineChars="200"/>
        <w:jc w:val="left"/>
      </w:pPr>
      <w:r>
        <w:rPr>
          <w:rFonts w:hint="eastAsia" w:ascii="宋体" w:hAnsi="宋体" w:eastAsia="宋体" w:cs="宋体"/>
          <w:kern w:val="0"/>
          <w:sz w:val="24"/>
        </w:rPr>
        <w:t>1.6 投标方应保证所供设备的完整性和成套性，能保证设备的正常运行、使用。</w:t>
      </w:r>
    </w:p>
    <w:p w14:paraId="5018BAD9">
      <w:pPr>
        <w:widowControl/>
        <w:adjustRightInd w:val="0"/>
        <w:snapToGrid w:val="0"/>
        <w:spacing w:line="360" w:lineRule="auto"/>
        <w:ind w:firstLine="480" w:firstLineChars="200"/>
        <w:jc w:val="left"/>
      </w:pPr>
      <w:r>
        <w:rPr>
          <w:rFonts w:hint="eastAsia" w:ascii="宋体" w:hAnsi="宋体" w:eastAsia="宋体" w:cs="宋体"/>
          <w:kern w:val="0"/>
          <w:sz w:val="24"/>
        </w:rPr>
        <w:t>1.7 投标方应对招标方采购的设备所涉及的技术、产能等信息负有保密义务，特殊项目应当无条件签署保密协议。</w:t>
      </w:r>
    </w:p>
    <w:p w14:paraId="794E21DE">
      <w:pPr>
        <w:widowControl/>
        <w:adjustRightInd w:val="0"/>
        <w:snapToGrid w:val="0"/>
        <w:spacing w:line="360" w:lineRule="auto"/>
        <w:ind w:firstLine="480" w:firstLineChars="200"/>
        <w:jc w:val="left"/>
      </w:pPr>
      <w:r>
        <w:rPr>
          <w:rFonts w:hint="eastAsia" w:ascii="宋体" w:hAnsi="宋体" w:eastAsia="宋体" w:cs="宋体"/>
          <w:kern w:val="0"/>
          <w:sz w:val="24"/>
        </w:rPr>
        <w:t>1.8 投标方需提供所投标设备的综合能耗及正常使用时的使用成本数据。</w:t>
      </w:r>
    </w:p>
    <w:p w14:paraId="2582BBB3">
      <w:pPr>
        <w:widowControl/>
        <w:adjustRightInd w:val="0"/>
        <w:snapToGrid w:val="0"/>
        <w:spacing w:line="360" w:lineRule="auto"/>
        <w:ind w:firstLine="480" w:firstLineChars="200"/>
        <w:jc w:val="left"/>
      </w:pPr>
      <w:r>
        <w:rPr>
          <w:rFonts w:hint="eastAsia" w:ascii="宋体" w:hAnsi="宋体" w:eastAsia="宋体" w:cs="宋体"/>
          <w:kern w:val="0"/>
          <w:sz w:val="24"/>
        </w:rPr>
        <w:t>1.9 若投标方不能完全满足本技术标书中的各项条款的要求，不管是多么细小，都应在投标文件“技术偏离”章节中予以详细说明，如不明确说明均视为认同本技术标书的相关条款的要求。</w:t>
      </w:r>
    </w:p>
    <w:p w14:paraId="067027C7">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1.10 如投标方对本技术标书内容存在歧义时，则以招标方的解释为准。</w:t>
      </w:r>
    </w:p>
    <w:p w14:paraId="20BC1A98">
      <w:pPr>
        <w:autoSpaceDE w:val="0"/>
        <w:autoSpaceDN w:val="0"/>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1.11设备不能漏液，工作区域地面不允许有油、水等。</w:t>
      </w:r>
    </w:p>
    <w:p w14:paraId="7CB7ACCE">
      <w:pPr>
        <w:widowControl/>
        <w:adjustRightInd w:val="0"/>
        <w:snapToGrid w:val="0"/>
        <w:spacing w:line="360" w:lineRule="auto"/>
        <w:ind w:firstLine="480" w:firstLineChars="200"/>
        <w:jc w:val="left"/>
      </w:pPr>
      <w:r>
        <w:rPr>
          <w:rFonts w:hint="eastAsia" w:ascii="宋体" w:hAnsi="宋体" w:eastAsia="宋体" w:cs="宋体"/>
          <w:kern w:val="0"/>
          <w:sz w:val="24"/>
        </w:rPr>
        <w:t>1.12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4B3BF719">
      <w:pPr>
        <w:widowControl/>
        <w:adjustRightInd w:val="0"/>
        <w:snapToGrid w:val="0"/>
        <w:spacing w:line="360" w:lineRule="auto"/>
        <w:ind w:firstLine="480" w:firstLineChars="200"/>
        <w:jc w:val="left"/>
      </w:pPr>
      <w:r>
        <w:rPr>
          <w:rFonts w:hint="eastAsia" w:ascii="宋体" w:hAnsi="宋体" w:eastAsia="宋体" w:cs="宋体"/>
          <w:kern w:val="0"/>
          <w:sz w:val="24"/>
        </w:rPr>
        <w:t>1.13 在整个终验收过程中不得有维修、更换零部件或元件等行为。</w:t>
      </w:r>
    </w:p>
    <w:p w14:paraId="7B1F132F">
      <w:pPr>
        <w:widowControl/>
        <w:adjustRightInd w:val="0"/>
        <w:snapToGrid w:val="0"/>
        <w:spacing w:line="360" w:lineRule="auto"/>
        <w:ind w:firstLine="480" w:firstLineChars="200"/>
        <w:jc w:val="left"/>
      </w:pPr>
      <w:r>
        <w:rPr>
          <w:rFonts w:hint="eastAsia" w:ascii="宋体" w:hAnsi="宋体" w:eastAsia="宋体" w:cs="宋体"/>
          <w:kern w:val="0"/>
          <w:sz w:val="24"/>
        </w:rPr>
        <w:t>1.14 投标方不得在任何情况下以任何方式限制招标方对设备的使用，如设置密码锁等。</w:t>
      </w:r>
    </w:p>
    <w:p w14:paraId="5D42B02A">
      <w:pPr>
        <w:widowControl/>
        <w:adjustRightInd w:val="0"/>
        <w:snapToGrid w:val="0"/>
        <w:spacing w:line="360" w:lineRule="auto"/>
        <w:ind w:firstLine="480" w:firstLineChars="200"/>
        <w:jc w:val="left"/>
        <w:rPr>
          <w:rFonts w:hint="eastAsia" w:ascii="宋体" w:hAnsi="宋体" w:eastAsia="宋体" w:cs="宋体"/>
        </w:rPr>
      </w:pPr>
      <w:r>
        <w:rPr>
          <w:rFonts w:hint="eastAsia" w:ascii="宋体" w:hAnsi="宋体" w:eastAsia="宋体" w:cs="宋体"/>
          <w:kern w:val="0"/>
          <w:sz w:val="24"/>
        </w:rPr>
        <w:t>2 执行标准</w:t>
      </w:r>
    </w:p>
    <w:p w14:paraId="73A30CF0">
      <w:pPr>
        <w:widowControl/>
        <w:adjustRightInd w:val="0"/>
        <w:snapToGrid w:val="0"/>
        <w:spacing w:line="360" w:lineRule="auto"/>
        <w:ind w:firstLine="480" w:firstLineChars="200"/>
        <w:jc w:val="left"/>
      </w:pPr>
      <w:r>
        <w:rPr>
          <w:rFonts w:hint="eastAsia" w:ascii="宋体" w:hAnsi="宋体" w:eastAsia="宋体" w:cs="宋体"/>
          <w:kern w:val="0"/>
          <w:sz w:val="24"/>
        </w:rPr>
        <w:t>2.1 招标方此处所列标准仅为涉及的主要标准，而且不保证其为最新版执行标准；投标方应当在投标文件中予以补充和完善。</w:t>
      </w:r>
    </w:p>
    <w:p w14:paraId="29CD2990">
      <w:pPr>
        <w:widowControl/>
        <w:adjustRightInd w:val="0"/>
        <w:snapToGrid w:val="0"/>
        <w:spacing w:line="360" w:lineRule="auto"/>
        <w:ind w:firstLine="480" w:firstLineChars="200"/>
        <w:jc w:val="left"/>
      </w:pPr>
      <w:r>
        <w:rPr>
          <w:rFonts w:hint="eastAsia" w:ascii="宋体" w:hAnsi="宋体" w:eastAsia="宋体" w:cs="宋体"/>
          <w:kern w:val="0"/>
          <w:sz w:val="24"/>
        </w:rPr>
        <w:t>2.2 投标方需要执行的标准，应当以所供设备通过招标方将来组织的最终验收之日后需要执行的标准。</w:t>
      </w:r>
    </w:p>
    <w:p w14:paraId="2B58E343">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2.3 涉及的主要标准表（包含但不限于）</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341"/>
        <w:gridCol w:w="2126"/>
        <w:gridCol w:w="1109"/>
      </w:tblGrid>
      <w:tr w14:paraId="5E02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002CB59">
            <w:pPr>
              <w:widowControl/>
              <w:adjustRightInd w:val="0"/>
              <w:snapToGrid w:val="0"/>
              <w:spacing w:line="360" w:lineRule="auto"/>
              <w:jc w:val="center"/>
              <w:rPr>
                <w:sz w:val="21"/>
                <w:szCs w:val="21"/>
              </w:rPr>
            </w:pPr>
            <w:r>
              <w:rPr>
                <w:rFonts w:hint="eastAsia" w:ascii="宋体" w:hAnsi="宋体" w:eastAsia="宋体" w:cs="宋体"/>
                <w:kern w:val="0"/>
                <w:sz w:val="21"/>
                <w:szCs w:val="21"/>
              </w:rPr>
              <w:t>序号</w:t>
            </w:r>
          </w:p>
        </w:tc>
        <w:tc>
          <w:tcPr>
            <w:tcW w:w="4341" w:type="dxa"/>
          </w:tcPr>
          <w:p w14:paraId="5B4BDC97">
            <w:pPr>
              <w:widowControl/>
              <w:adjustRightInd w:val="0"/>
              <w:snapToGrid w:val="0"/>
              <w:spacing w:line="360" w:lineRule="auto"/>
              <w:jc w:val="center"/>
              <w:rPr>
                <w:sz w:val="21"/>
                <w:szCs w:val="21"/>
              </w:rPr>
            </w:pPr>
            <w:r>
              <w:rPr>
                <w:rFonts w:hint="eastAsia" w:ascii="宋体" w:hAnsi="宋体" w:eastAsia="宋体" w:cs="宋体"/>
                <w:kern w:val="0"/>
                <w:sz w:val="21"/>
                <w:szCs w:val="21"/>
              </w:rPr>
              <w:t>标准名称</w:t>
            </w:r>
          </w:p>
        </w:tc>
        <w:tc>
          <w:tcPr>
            <w:tcW w:w="2126" w:type="dxa"/>
          </w:tcPr>
          <w:p w14:paraId="1C3F8A67">
            <w:pPr>
              <w:widowControl/>
              <w:adjustRightInd w:val="0"/>
              <w:snapToGrid w:val="0"/>
              <w:spacing w:line="360" w:lineRule="auto"/>
              <w:jc w:val="center"/>
              <w:rPr>
                <w:sz w:val="21"/>
                <w:szCs w:val="21"/>
              </w:rPr>
            </w:pPr>
            <w:r>
              <w:rPr>
                <w:rFonts w:hint="eastAsia" w:ascii="宋体" w:hAnsi="宋体" w:eastAsia="宋体" w:cs="宋体"/>
                <w:kern w:val="0"/>
                <w:sz w:val="21"/>
                <w:szCs w:val="21"/>
              </w:rPr>
              <w:t>标准编号</w:t>
            </w:r>
          </w:p>
        </w:tc>
        <w:tc>
          <w:tcPr>
            <w:tcW w:w="1109" w:type="dxa"/>
          </w:tcPr>
          <w:p w14:paraId="0C5FE294">
            <w:pPr>
              <w:widowControl/>
              <w:adjustRightInd w:val="0"/>
              <w:snapToGrid w:val="0"/>
              <w:spacing w:line="360" w:lineRule="auto"/>
              <w:jc w:val="center"/>
              <w:rPr>
                <w:sz w:val="21"/>
                <w:szCs w:val="21"/>
              </w:rPr>
            </w:pPr>
            <w:r>
              <w:rPr>
                <w:rFonts w:hint="eastAsia" w:ascii="宋体" w:hAnsi="宋体" w:eastAsia="宋体" w:cs="宋体"/>
                <w:kern w:val="0"/>
                <w:sz w:val="21"/>
                <w:szCs w:val="21"/>
              </w:rPr>
              <w:t>备注</w:t>
            </w:r>
          </w:p>
        </w:tc>
      </w:tr>
      <w:tr w14:paraId="4FAE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tcPr>
          <w:p w14:paraId="6EEEA5F3">
            <w:pPr>
              <w:widowControl/>
              <w:adjustRightInd w:val="0"/>
              <w:snapToGrid w:val="0"/>
              <w:spacing w:line="360" w:lineRule="auto"/>
              <w:jc w:val="center"/>
              <w:rPr>
                <w:sz w:val="21"/>
                <w:szCs w:val="21"/>
              </w:rPr>
            </w:pPr>
            <w:r>
              <w:rPr>
                <w:rFonts w:hint="eastAsia" w:ascii="宋体" w:hAnsi="宋体" w:eastAsia="宋体" w:cs="宋体"/>
                <w:kern w:val="0"/>
                <w:sz w:val="21"/>
                <w:szCs w:val="21"/>
              </w:rPr>
              <w:t>1</w:t>
            </w:r>
          </w:p>
        </w:tc>
        <w:tc>
          <w:tcPr>
            <w:tcW w:w="4341" w:type="dxa"/>
          </w:tcPr>
          <w:p w14:paraId="54C13065">
            <w:pPr>
              <w:widowControl/>
              <w:adjustRightInd w:val="0"/>
              <w:snapToGrid w:val="0"/>
              <w:spacing w:line="360" w:lineRule="auto"/>
              <w:jc w:val="center"/>
              <w:rPr>
                <w:rFonts w:ascii="宋体" w:hAnsi="宋体" w:eastAsia="宋体" w:cs="宋体"/>
                <w:kern w:val="0"/>
                <w:sz w:val="21"/>
                <w:szCs w:val="21"/>
              </w:rPr>
            </w:pPr>
            <w:r>
              <w:rPr>
                <w:rFonts w:hint="eastAsia" w:ascii="宋体" w:hAnsi="宋体" w:eastAsia="宋体" w:cs="宋体"/>
                <w:kern w:val="0"/>
                <w:sz w:val="21"/>
                <w:szCs w:val="21"/>
              </w:rPr>
              <w:t>电工成套装置中的导线颜色</w:t>
            </w:r>
          </w:p>
        </w:tc>
        <w:tc>
          <w:tcPr>
            <w:tcW w:w="2126" w:type="dxa"/>
          </w:tcPr>
          <w:p w14:paraId="2D4F5AEE">
            <w:pPr>
              <w:widowControl/>
              <w:adjustRightInd w:val="0"/>
              <w:snapToGrid w:val="0"/>
              <w:spacing w:line="360" w:lineRule="auto"/>
              <w:jc w:val="center"/>
              <w:rPr>
                <w:rFonts w:ascii="宋体" w:hAnsi="宋体" w:eastAsia="宋体" w:cs="宋体"/>
                <w:kern w:val="0"/>
                <w:sz w:val="21"/>
                <w:szCs w:val="21"/>
              </w:rPr>
            </w:pPr>
            <w:r>
              <w:rPr>
                <w:rFonts w:hint="eastAsia" w:ascii="宋体" w:hAnsi="宋体" w:eastAsia="宋体" w:cs="宋体"/>
                <w:kern w:val="0"/>
                <w:sz w:val="21"/>
                <w:szCs w:val="21"/>
              </w:rPr>
              <w:t>GB/T2681-81</w:t>
            </w:r>
          </w:p>
        </w:tc>
        <w:tc>
          <w:tcPr>
            <w:tcW w:w="1109" w:type="dxa"/>
          </w:tcPr>
          <w:p w14:paraId="7DAAD1E1">
            <w:pPr>
              <w:widowControl/>
              <w:adjustRightInd w:val="0"/>
              <w:snapToGrid w:val="0"/>
              <w:spacing w:line="360" w:lineRule="auto"/>
              <w:jc w:val="center"/>
              <w:rPr>
                <w:rFonts w:ascii="宋体" w:hAnsi="宋体" w:eastAsia="宋体" w:cs="宋体"/>
                <w:kern w:val="0"/>
                <w:sz w:val="21"/>
                <w:szCs w:val="21"/>
              </w:rPr>
            </w:pPr>
          </w:p>
        </w:tc>
      </w:tr>
      <w:tr w14:paraId="351D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3B83F73">
            <w:pPr>
              <w:widowControl/>
              <w:adjustRightInd w:val="0"/>
              <w:snapToGrid w:val="0"/>
              <w:spacing w:line="360" w:lineRule="auto"/>
              <w:jc w:val="center"/>
              <w:rPr>
                <w:sz w:val="21"/>
                <w:szCs w:val="21"/>
              </w:rPr>
            </w:pPr>
            <w:r>
              <w:rPr>
                <w:rFonts w:hint="eastAsia" w:ascii="宋体" w:hAnsi="宋体" w:eastAsia="宋体" w:cs="宋体"/>
                <w:kern w:val="0"/>
                <w:sz w:val="21"/>
                <w:szCs w:val="21"/>
              </w:rPr>
              <w:t>2</w:t>
            </w:r>
          </w:p>
        </w:tc>
        <w:tc>
          <w:tcPr>
            <w:tcW w:w="4341" w:type="dxa"/>
          </w:tcPr>
          <w:p w14:paraId="196A3094">
            <w:pPr>
              <w:widowControl/>
              <w:adjustRightInd w:val="0"/>
              <w:snapToGrid w:val="0"/>
              <w:spacing w:line="360" w:lineRule="auto"/>
              <w:jc w:val="center"/>
              <w:rPr>
                <w:sz w:val="21"/>
                <w:szCs w:val="21"/>
              </w:rPr>
            </w:pPr>
            <w:r>
              <w:rPr>
                <w:rFonts w:hint="eastAsia" w:ascii="宋体" w:hAnsi="宋体" w:eastAsia="宋体" w:cs="宋体"/>
                <w:kern w:val="0"/>
                <w:sz w:val="21"/>
                <w:szCs w:val="21"/>
              </w:rPr>
              <w:t>电工成套装置中的指示灯和按钮的颜色</w:t>
            </w:r>
          </w:p>
        </w:tc>
        <w:tc>
          <w:tcPr>
            <w:tcW w:w="2126" w:type="dxa"/>
          </w:tcPr>
          <w:p w14:paraId="53618A43">
            <w:pPr>
              <w:widowControl/>
              <w:adjustRightInd w:val="0"/>
              <w:snapToGrid w:val="0"/>
              <w:spacing w:line="360" w:lineRule="auto"/>
              <w:jc w:val="center"/>
              <w:rPr>
                <w:sz w:val="21"/>
                <w:szCs w:val="21"/>
              </w:rPr>
            </w:pPr>
            <w:r>
              <w:rPr>
                <w:rFonts w:hint="eastAsia" w:ascii="宋体" w:hAnsi="宋体" w:eastAsia="宋体" w:cs="宋体"/>
                <w:kern w:val="0"/>
                <w:sz w:val="21"/>
                <w:szCs w:val="21"/>
              </w:rPr>
              <w:t>GB/T2682-81</w:t>
            </w:r>
          </w:p>
        </w:tc>
        <w:tc>
          <w:tcPr>
            <w:tcW w:w="1109" w:type="dxa"/>
          </w:tcPr>
          <w:p w14:paraId="7B8CD04C">
            <w:pPr>
              <w:widowControl/>
              <w:adjustRightInd w:val="0"/>
              <w:snapToGrid w:val="0"/>
              <w:spacing w:line="360" w:lineRule="auto"/>
              <w:jc w:val="center"/>
              <w:rPr>
                <w:rFonts w:ascii="宋体" w:hAnsi="宋体" w:eastAsia="宋体" w:cs="宋体"/>
                <w:kern w:val="0"/>
                <w:sz w:val="21"/>
                <w:szCs w:val="21"/>
              </w:rPr>
            </w:pPr>
          </w:p>
        </w:tc>
      </w:tr>
      <w:tr w14:paraId="5F91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7229DCC">
            <w:pPr>
              <w:widowControl/>
              <w:adjustRightInd w:val="0"/>
              <w:snapToGrid w:val="0"/>
              <w:spacing w:line="360" w:lineRule="auto"/>
              <w:jc w:val="center"/>
              <w:rPr>
                <w:sz w:val="21"/>
                <w:szCs w:val="21"/>
              </w:rPr>
            </w:pPr>
            <w:r>
              <w:rPr>
                <w:rFonts w:hint="eastAsia" w:ascii="宋体" w:hAnsi="宋体" w:eastAsia="宋体" w:cs="宋体"/>
                <w:kern w:val="0"/>
                <w:sz w:val="21"/>
                <w:szCs w:val="21"/>
              </w:rPr>
              <w:t>3</w:t>
            </w:r>
          </w:p>
        </w:tc>
        <w:tc>
          <w:tcPr>
            <w:tcW w:w="4341" w:type="dxa"/>
          </w:tcPr>
          <w:p w14:paraId="3AE97262">
            <w:pPr>
              <w:widowControl/>
              <w:adjustRightInd w:val="0"/>
              <w:snapToGrid w:val="0"/>
              <w:spacing w:line="360" w:lineRule="auto"/>
              <w:jc w:val="center"/>
              <w:rPr>
                <w:sz w:val="21"/>
                <w:szCs w:val="21"/>
              </w:rPr>
            </w:pPr>
            <w:r>
              <w:rPr>
                <w:rFonts w:hint="eastAsia" w:ascii="宋体" w:hAnsi="宋体" w:eastAsia="宋体" w:cs="宋体"/>
                <w:kern w:val="0"/>
                <w:sz w:val="21"/>
                <w:szCs w:val="21"/>
              </w:rPr>
              <w:t>电能质量公用电网谐波</w:t>
            </w:r>
          </w:p>
        </w:tc>
        <w:tc>
          <w:tcPr>
            <w:tcW w:w="2126" w:type="dxa"/>
          </w:tcPr>
          <w:p w14:paraId="636F90F3">
            <w:pPr>
              <w:widowControl/>
              <w:adjustRightInd w:val="0"/>
              <w:snapToGrid w:val="0"/>
              <w:spacing w:line="360" w:lineRule="auto"/>
              <w:jc w:val="center"/>
              <w:rPr>
                <w:sz w:val="21"/>
                <w:szCs w:val="21"/>
              </w:rPr>
            </w:pPr>
            <w:r>
              <w:rPr>
                <w:rFonts w:hint="eastAsia" w:ascii="宋体" w:hAnsi="宋体" w:eastAsia="宋体" w:cs="宋体"/>
                <w:kern w:val="0"/>
                <w:sz w:val="21"/>
                <w:szCs w:val="21"/>
              </w:rPr>
              <w:t>GB/T14549-93</w:t>
            </w:r>
          </w:p>
        </w:tc>
        <w:tc>
          <w:tcPr>
            <w:tcW w:w="1109" w:type="dxa"/>
          </w:tcPr>
          <w:p w14:paraId="08FB0E09">
            <w:pPr>
              <w:widowControl/>
              <w:adjustRightInd w:val="0"/>
              <w:snapToGrid w:val="0"/>
              <w:spacing w:line="360" w:lineRule="auto"/>
              <w:jc w:val="center"/>
              <w:rPr>
                <w:rFonts w:ascii="宋体" w:hAnsi="宋体" w:eastAsia="宋体" w:cs="宋体"/>
                <w:kern w:val="0"/>
                <w:sz w:val="21"/>
                <w:szCs w:val="21"/>
              </w:rPr>
            </w:pPr>
          </w:p>
        </w:tc>
      </w:tr>
      <w:tr w14:paraId="148E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3110DD6">
            <w:pPr>
              <w:widowControl/>
              <w:adjustRightInd w:val="0"/>
              <w:snapToGrid w:val="0"/>
              <w:spacing w:line="360" w:lineRule="auto"/>
              <w:jc w:val="center"/>
              <w:rPr>
                <w:sz w:val="21"/>
                <w:szCs w:val="21"/>
              </w:rPr>
            </w:pPr>
            <w:r>
              <w:rPr>
                <w:rFonts w:hint="eastAsia" w:ascii="宋体" w:hAnsi="宋体" w:eastAsia="宋体" w:cs="宋体"/>
                <w:kern w:val="0"/>
                <w:sz w:val="21"/>
                <w:szCs w:val="21"/>
              </w:rPr>
              <w:t>4</w:t>
            </w:r>
          </w:p>
        </w:tc>
        <w:tc>
          <w:tcPr>
            <w:tcW w:w="4341" w:type="dxa"/>
          </w:tcPr>
          <w:p w14:paraId="0E4EBC5D">
            <w:pPr>
              <w:widowControl/>
              <w:adjustRightInd w:val="0"/>
              <w:snapToGrid w:val="0"/>
              <w:spacing w:line="360" w:lineRule="auto"/>
              <w:jc w:val="center"/>
              <w:rPr>
                <w:sz w:val="21"/>
                <w:szCs w:val="21"/>
              </w:rPr>
            </w:pPr>
            <w:r>
              <w:rPr>
                <w:rFonts w:hint="eastAsia" w:ascii="宋体" w:hAnsi="宋体" w:eastAsia="宋体" w:cs="宋体"/>
                <w:kern w:val="0"/>
                <w:sz w:val="21"/>
                <w:szCs w:val="21"/>
              </w:rPr>
              <w:t>金属切削机床安全防护通用技术条件</w:t>
            </w:r>
          </w:p>
        </w:tc>
        <w:tc>
          <w:tcPr>
            <w:tcW w:w="2126" w:type="dxa"/>
          </w:tcPr>
          <w:p w14:paraId="749D1F5D">
            <w:pPr>
              <w:widowControl/>
              <w:adjustRightInd w:val="0"/>
              <w:snapToGrid w:val="0"/>
              <w:spacing w:line="360" w:lineRule="auto"/>
              <w:jc w:val="center"/>
              <w:rPr>
                <w:sz w:val="21"/>
                <w:szCs w:val="21"/>
              </w:rPr>
            </w:pPr>
            <w:r>
              <w:rPr>
                <w:rFonts w:hint="eastAsia" w:ascii="宋体" w:hAnsi="宋体" w:eastAsia="宋体" w:cs="宋体"/>
                <w:kern w:val="0"/>
                <w:sz w:val="21"/>
                <w:szCs w:val="21"/>
              </w:rPr>
              <w:t>GB15760</w:t>
            </w:r>
          </w:p>
        </w:tc>
        <w:tc>
          <w:tcPr>
            <w:tcW w:w="1109" w:type="dxa"/>
          </w:tcPr>
          <w:p w14:paraId="6A92F9DD">
            <w:pPr>
              <w:widowControl/>
              <w:adjustRightInd w:val="0"/>
              <w:snapToGrid w:val="0"/>
              <w:spacing w:line="360" w:lineRule="auto"/>
              <w:jc w:val="center"/>
              <w:rPr>
                <w:rFonts w:ascii="宋体" w:hAnsi="宋体" w:eastAsia="宋体" w:cs="宋体"/>
                <w:kern w:val="0"/>
                <w:sz w:val="21"/>
                <w:szCs w:val="21"/>
              </w:rPr>
            </w:pPr>
          </w:p>
        </w:tc>
      </w:tr>
      <w:tr w14:paraId="279D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A774FB3">
            <w:pPr>
              <w:widowControl/>
              <w:adjustRightInd w:val="0"/>
              <w:snapToGrid w:val="0"/>
              <w:spacing w:line="360" w:lineRule="auto"/>
              <w:jc w:val="center"/>
              <w:rPr>
                <w:sz w:val="21"/>
                <w:szCs w:val="21"/>
              </w:rPr>
            </w:pPr>
            <w:r>
              <w:rPr>
                <w:rFonts w:hint="eastAsia" w:ascii="宋体" w:hAnsi="宋体" w:eastAsia="宋体" w:cs="宋体"/>
                <w:kern w:val="0"/>
                <w:sz w:val="21"/>
                <w:szCs w:val="21"/>
              </w:rPr>
              <w:t>5</w:t>
            </w:r>
          </w:p>
        </w:tc>
        <w:tc>
          <w:tcPr>
            <w:tcW w:w="4341" w:type="dxa"/>
          </w:tcPr>
          <w:p w14:paraId="6C9C64BE">
            <w:pPr>
              <w:widowControl/>
              <w:adjustRightInd w:val="0"/>
              <w:snapToGrid w:val="0"/>
              <w:spacing w:line="360" w:lineRule="auto"/>
              <w:jc w:val="center"/>
              <w:rPr>
                <w:sz w:val="21"/>
                <w:szCs w:val="21"/>
              </w:rPr>
            </w:pPr>
            <w:r>
              <w:rPr>
                <w:rFonts w:hint="eastAsia" w:ascii="宋体" w:hAnsi="宋体" w:eastAsia="宋体" w:cs="宋体"/>
                <w:kern w:val="0"/>
                <w:sz w:val="21"/>
                <w:szCs w:val="21"/>
              </w:rPr>
              <w:t>金属切削机床通用技术条件</w:t>
            </w:r>
          </w:p>
        </w:tc>
        <w:tc>
          <w:tcPr>
            <w:tcW w:w="2126" w:type="dxa"/>
          </w:tcPr>
          <w:p w14:paraId="6953261F">
            <w:pPr>
              <w:widowControl/>
              <w:adjustRightInd w:val="0"/>
              <w:snapToGrid w:val="0"/>
              <w:spacing w:line="360" w:lineRule="auto"/>
              <w:jc w:val="center"/>
              <w:rPr>
                <w:sz w:val="21"/>
                <w:szCs w:val="21"/>
              </w:rPr>
            </w:pPr>
            <w:r>
              <w:rPr>
                <w:rFonts w:hint="eastAsia" w:ascii="宋体" w:hAnsi="宋体" w:eastAsia="宋体" w:cs="宋体"/>
                <w:kern w:val="0"/>
                <w:sz w:val="21"/>
                <w:szCs w:val="21"/>
              </w:rPr>
              <w:t>GB/T9061</w:t>
            </w:r>
          </w:p>
        </w:tc>
        <w:tc>
          <w:tcPr>
            <w:tcW w:w="1109" w:type="dxa"/>
          </w:tcPr>
          <w:p w14:paraId="47B4DD03">
            <w:pPr>
              <w:widowControl/>
              <w:adjustRightInd w:val="0"/>
              <w:snapToGrid w:val="0"/>
              <w:spacing w:line="360" w:lineRule="auto"/>
              <w:jc w:val="center"/>
              <w:rPr>
                <w:rFonts w:ascii="宋体" w:hAnsi="宋体" w:eastAsia="宋体" w:cs="宋体"/>
                <w:kern w:val="0"/>
                <w:sz w:val="21"/>
                <w:szCs w:val="21"/>
              </w:rPr>
            </w:pPr>
          </w:p>
        </w:tc>
      </w:tr>
      <w:tr w14:paraId="7614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FC2F203">
            <w:pPr>
              <w:widowControl/>
              <w:adjustRightInd w:val="0"/>
              <w:snapToGrid w:val="0"/>
              <w:spacing w:line="360" w:lineRule="auto"/>
              <w:jc w:val="center"/>
              <w:rPr>
                <w:sz w:val="21"/>
                <w:szCs w:val="21"/>
              </w:rPr>
            </w:pPr>
            <w:r>
              <w:rPr>
                <w:rFonts w:hint="eastAsia" w:ascii="宋体" w:hAnsi="宋体" w:eastAsia="宋体" w:cs="宋体"/>
                <w:kern w:val="0"/>
                <w:sz w:val="21"/>
                <w:szCs w:val="21"/>
              </w:rPr>
              <w:t>6</w:t>
            </w:r>
          </w:p>
        </w:tc>
        <w:tc>
          <w:tcPr>
            <w:tcW w:w="4341" w:type="dxa"/>
          </w:tcPr>
          <w:p w14:paraId="0AC0E3FF">
            <w:pPr>
              <w:widowControl/>
              <w:adjustRightInd w:val="0"/>
              <w:snapToGrid w:val="0"/>
              <w:spacing w:line="360" w:lineRule="auto"/>
              <w:jc w:val="center"/>
              <w:rPr>
                <w:sz w:val="21"/>
                <w:szCs w:val="21"/>
              </w:rPr>
            </w:pPr>
            <w:r>
              <w:rPr>
                <w:rFonts w:hint="eastAsia" w:ascii="宋体" w:hAnsi="宋体" w:eastAsia="宋体" w:cs="宋体"/>
                <w:kern w:val="0"/>
                <w:sz w:val="21"/>
                <w:szCs w:val="21"/>
              </w:rPr>
              <w:t>机床电气通用技术条件</w:t>
            </w:r>
          </w:p>
        </w:tc>
        <w:tc>
          <w:tcPr>
            <w:tcW w:w="2126" w:type="dxa"/>
          </w:tcPr>
          <w:p w14:paraId="57139AF7">
            <w:pPr>
              <w:widowControl/>
              <w:adjustRightInd w:val="0"/>
              <w:snapToGrid w:val="0"/>
              <w:spacing w:line="360" w:lineRule="auto"/>
              <w:jc w:val="center"/>
              <w:rPr>
                <w:sz w:val="21"/>
                <w:szCs w:val="21"/>
              </w:rPr>
            </w:pPr>
            <w:r>
              <w:rPr>
                <w:rFonts w:hint="eastAsia" w:ascii="宋体" w:hAnsi="宋体" w:eastAsia="宋体" w:cs="宋体"/>
                <w:kern w:val="0"/>
                <w:sz w:val="21"/>
                <w:szCs w:val="21"/>
              </w:rPr>
              <w:t>GB5226.1-2008</w:t>
            </w:r>
          </w:p>
        </w:tc>
        <w:tc>
          <w:tcPr>
            <w:tcW w:w="1109" w:type="dxa"/>
          </w:tcPr>
          <w:p w14:paraId="719A077C">
            <w:pPr>
              <w:widowControl/>
              <w:adjustRightInd w:val="0"/>
              <w:snapToGrid w:val="0"/>
              <w:spacing w:line="360" w:lineRule="auto"/>
              <w:jc w:val="center"/>
              <w:rPr>
                <w:rFonts w:ascii="宋体" w:hAnsi="宋体" w:eastAsia="宋体" w:cs="宋体"/>
                <w:kern w:val="0"/>
                <w:sz w:val="21"/>
                <w:szCs w:val="21"/>
              </w:rPr>
            </w:pPr>
          </w:p>
        </w:tc>
      </w:tr>
      <w:tr w14:paraId="535E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9051F79">
            <w:pPr>
              <w:widowControl/>
              <w:adjustRightInd w:val="0"/>
              <w:snapToGrid w:val="0"/>
              <w:spacing w:line="360" w:lineRule="auto"/>
              <w:jc w:val="center"/>
              <w:rPr>
                <w:sz w:val="21"/>
                <w:szCs w:val="21"/>
              </w:rPr>
            </w:pPr>
            <w:r>
              <w:rPr>
                <w:rFonts w:hint="eastAsia" w:ascii="宋体" w:hAnsi="宋体" w:eastAsia="宋体" w:cs="宋体"/>
                <w:kern w:val="0"/>
                <w:sz w:val="21"/>
                <w:szCs w:val="21"/>
              </w:rPr>
              <w:t>7</w:t>
            </w:r>
          </w:p>
        </w:tc>
        <w:tc>
          <w:tcPr>
            <w:tcW w:w="4341" w:type="dxa"/>
          </w:tcPr>
          <w:p w14:paraId="4A5B7F28">
            <w:pPr>
              <w:widowControl/>
              <w:adjustRightInd w:val="0"/>
              <w:snapToGrid w:val="0"/>
              <w:spacing w:line="360" w:lineRule="auto"/>
              <w:jc w:val="center"/>
              <w:rPr>
                <w:sz w:val="21"/>
                <w:szCs w:val="21"/>
              </w:rPr>
            </w:pPr>
            <w:r>
              <w:rPr>
                <w:rFonts w:hint="eastAsia" w:ascii="宋体" w:hAnsi="宋体" w:eastAsia="宋体" w:cs="宋体"/>
                <w:kern w:val="0"/>
                <w:sz w:val="21"/>
                <w:szCs w:val="21"/>
              </w:rPr>
              <w:t>《工业企业噪声控制设计规范》</w:t>
            </w:r>
          </w:p>
        </w:tc>
        <w:tc>
          <w:tcPr>
            <w:tcW w:w="2126" w:type="dxa"/>
          </w:tcPr>
          <w:p w14:paraId="79A88CD9">
            <w:pPr>
              <w:widowControl/>
              <w:adjustRightInd w:val="0"/>
              <w:snapToGrid w:val="0"/>
              <w:spacing w:line="360" w:lineRule="auto"/>
              <w:jc w:val="center"/>
              <w:rPr>
                <w:sz w:val="21"/>
                <w:szCs w:val="21"/>
              </w:rPr>
            </w:pPr>
            <w:r>
              <w:rPr>
                <w:rFonts w:hint="eastAsia" w:ascii="宋体" w:hAnsi="宋体" w:eastAsia="宋体" w:cs="宋体"/>
                <w:kern w:val="0"/>
                <w:sz w:val="21"/>
                <w:szCs w:val="21"/>
              </w:rPr>
              <w:t>GBJ87-85</w:t>
            </w:r>
          </w:p>
        </w:tc>
        <w:tc>
          <w:tcPr>
            <w:tcW w:w="1109" w:type="dxa"/>
          </w:tcPr>
          <w:p w14:paraId="29B58E3E">
            <w:pPr>
              <w:widowControl/>
              <w:adjustRightInd w:val="0"/>
              <w:snapToGrid w:val="0"/>
              <w:spacing w:line="360" w:lineRule="auto"/>
              <w:jc w:val="center"/>
              <w:rPr>
                <w:rFonts w:ascii="宋体" w:hAnsi="宋体" w:eastAsia="宋体" w:cs="宋体"/>
                <w:kern w:val="0"/>
                <w:sz w:val="21"/>
                <w:szCs w:val="21"/>
              </w:rPr>
            </w:pPr>
          </w:p>
        </w:tc>
      </w:tr>
      <w:tr w14:paraId="73CE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9E6780E">
            <w:pPr>
              <w:widowControl/>
              <w:adjustRightInd w:val="0"/>
              <w:snapToGrid w:val="0"/>
              <w:spacing w:line="360" w:lineRule="auto"/>
              <w:jc w:val="center"/>
              <w:rPr>
                <w:sz w:val="21"/>
                <w:szCs w:val="21"/>
              </w:rPr>
            </w:pPr>
            <w:r>
              <w:rPr>
                <w:rFonts w:hint="eastAsia" w:ascii="宋体" w:hAnsi="宋体" w:eastAsia="宋体" w:cs="宋体"/>
                <w:kern w:val="0"/>
                <w:sz w:val="21"/>
                <w:szCs w:val="21"/>
              </w:rPr>
              <w:t>8</w:t>
            </w:r>
          </w:p>
        </w:tc>
        <w:tc>
          <w:tcPr>
            <w:tcW w:w="4341" w:type="dxa"/>
          </w:tcPr>
          <w:p w14:paraId="63209ED1">
            <w:pPr>
              <w:widowControl/>
              <w:adjustRightInd w:val="0"/>
              <w:snapToGrid w:val="0"/>
              <w:spacing w:line="360" w:lineRule="auto"/>
              <w:jc w:val="center"/>
              <w:rPr>
                <w:sz w:val="21"/>
                <w:szCs w:val="21"/>
              </w:rPr>
            </w:pPr>
            <w:r>
              <w:rPr>
                <w:rFonts w:hint="eastAsia" w:ascii="宋体" w:hAnsi="宋体" w:eastAsia="宋体" w:cs="宋体"/>
                <w:kern w:val="0"/>
                <w:sz w:val="21"/>
                <w:szCs w:val="21"/>
              </w:rPr>
              <w:t>《工业企业噪声测量规范》</w:t>
            </w:r>
          </w:p>
        </w:tc>
        <w:tc>
          <w:tcPr>
            <w:tcW w:w="2126" w:type="dxa"/>
          </w:tcPr>
          <w:p w14:paraId="5B85DA37">
            <w:pPr>
              <w:widowControl/>
              <w:adjustRightInd w:val="0"/>
              <w:snapToGrid w:val="0"/>
              <w:spacing w:line="360" w:lineRule="auto"/>
              <w:jc w:val="center"/>
              <w:rPr>
                <w:sz w:val="21"/>
                <w:szCs w:val="21"/>
              </w:rPr>
            </w:pPr>
            <w:r>
              <w:rPr>
                <w:rFonts w:hint="eastAsia" w:ascii="宋体" w:hAnsi="宋体" w:eastAsia="宋体" w:cs="宋体"/>
                <w:kern w:val="0"/>
                <w:sz w:val="21"/>
                <w:szCs w:val="21"/>
              </w:rPr>
              <w:t>GBJ122-88</w:t>
            </w:r>
          </w:p>
        </w:tc>
        <w:tc>
          <w:tcPr>
            <w:tcW w:w="1109" w:type="dxa"/>
          </w:tcPr>
          <w:p w14:paraId="75B0CBB3">
            <w:pPr>
              <w:widowControl/>
              <w:adjustRightInd w:val="0"/>
              <w:snapToGrid w:val="0"/>
              <w:spacing w:line="360" w:lineRule="auto"/>
              <w:jc w:val="center"/>
              <w:rPr>
                <w:rFonts w:ascii="宋体" w:hAnsi="宋体" w:eastAsia="宋体" w:cs="宋体"/>
                <w:kern w:val="0"/>
                <w:sz w:val="21"/>
                <w:szCs w:val="21"/>
              </w:rPr>
            </w:pPr>
          </w:p>
        </w:tc>
      </w:tr>
      <w:tr w14:paraId="6A0B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8B0809E">
            <w:pPr>
              <w:widowControl/>
              <w:adjustRightInd w:val="0"/>
              <w:snapToGrid w:val="0"/>
              <w:spacing w:line="360" w:lineRule="auto"/>
              <w:jc w:val="center"/>
              <w:rPr>
                <w:sz w:val="21"/>
                <w:szCs w:val="21"/>
              </w:rPr>
            </w:pPr>
            <w:r>
              <w:rPr>
                <w:rFonts w:hint="eastAsia" w:ascii="宋体" w:hAnsi="宋体" w:eastAsia="宋体" w:cs="宋体"/>
                <w:kern w:val="0"/>
                <w:sz w:val="21"/>
                <w:szCs w:val="21"/>
              </w:rPr>
              <w:t>9</w:t>
            </w:r>
          </w:p>
        </w:tc>
        <w:tc>
          <w:tcPr>
            <w:tcW w:w="4341" w:type="dxa"/>
          </w:tcPr>
          <w:p w14:paraId="5EE0B1E6">
            <w:pPr>
              <w:widowControl/>
              <w:adjustRightInd w:val="0"/>
              <w:snapToGrid w:val="0"/>
              <w:spacing w:line="360" w:lineRule="auto"/>
              <w:jc w:val="center"/>
              <w:rPr>
                <w:sz w:val="21"/>
                <w:szCs w:val="21"/>
              </w:rPr>
            </w:pPr>
            <w:r>
              <w:rPr>
                <w:rFonts w:hint="eastAsia" w:ascii="宋体" w:hAnsi="宋体" w:eastAsia="宋体" w:cs="宋体"/>
                <w:kern w:val="0"/>
                <w:sz w:val="21"/>
                <w:szCs w:val="21"/>
              </w:rPr>
              <w:t>工作场所物理因素测量</w:t>
            </w:r>
          </w:p>
        </w:tc>
        <w:tc>
          <w:tcPr>
            <w:tcW w:w="2126" w:type="dxa"/>
          </w:tcPr>
          <w:p w14:paraId="21C3AB25">
            <w:pPr>
              <w:widowControl/>
              <w:adjustRightInd w:val="0"/>
              <w:snapToGrid w:val="0"/>
              <w:spacing w:line="360" w:lineRule="auto"/>
              <w:jc w:val="center"/>
              <w:rPr>
                <w:sz w:val="21"/>
                <w:szCs w:val="21"/>
              </w:rPr>
            </w:pPr>
            <w:r>
              <w:rPr>
                <w:rFonts w:hint="eastAsia" w:ascii="宋体" w:hAnsi="宋体" w:eastAsia="宋体" w:cs="宋体"/>
                <w:kern w:val="0"/>
                <w:sz w:val="21"/>
                <w:szCs w:val="21"/>
              </w:rPr>
              <w:t>GBZ/T189.1-2007</w:t>
            </w:r>
          </w:p>
        </w:tc>
        <w:tc>
          <w:tcPr>
            <w:tcW w:w="1109" w:type="dxa"/>
          </w:tcPr>
          <w:p w14:paraId="03F6BE09">
            <w:pPr>
              <w:widowControl/>
              <w:adjustRightInd w:val="0"/>
              <w:snapToGrid w:val="0"/>
              <w:spacing w:line="360" w:lineRule="auto"/>
              <w:jc w:val="center"/>
              <w:rPr>
                <w:rFonts w:ascii="宋体" w:hAnsi="宋体" w:eastAsia="宋体" w:cs="宋体"/>
                <w:kern w:val="0"/>
                <w:sz w:val="21"/>
                <w:szCs w:val="21"/>
              </w:rPr>
            </w:pPr>
          </w:p>
        </w:tc>
      </w:tr>
      <w:tr w14:paraId="2F1D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8E0086A">
            <w:pPr>
              <w:widowControl/>
              <w:adjustRightInd w:val="0"/>
              <w:snapToGrid w:val="0"/>
              <w:spacing w:line="360" w:lineRule="auto"/>
              <w:jc w:val="center"/>
              <w:rPr>
                <w:sz w:val="21"/>
                <w:szCs w:val="21"/>
              </w:rPr>
            </w:pPr>
            <w:r>
              <w:rPr>
                <w:rFonts w:hint="eastAsia" w:ascii="宋体" w:hAnsi="宋体" w:eastAsia="宋体" w:cs="宋体"/>
                <w:kern w:val="0"/>
                <w:sz w:val="21"/>
                <w:szCs w:val="21"/>
              </w:rPr>
              <w:t>10</w:t>
            </w:r>
          </w:p>
        </w:tc>
        <w:tc>
          <w:tcPr>
            <w:tcW w:w="4341" w:type="dxa"/>
          </w:tcPr>
          <w:p w14:paraId="51DBEEFB">
            <w:pPr>
              <w:widowControl/>
              <w:adjustRightInd w:val="0"/>
              <w:snapToGrid w:val="0"/>
              <w:spacing w:line="360" w:lineRule="auto"/>
              <w:jc w:val="center"/>
              <w:rPr>
                <w:sz w:val="21"/>
                <w:szCs w:val="21"/>
              </w:rPr>
            </w:pPr>
            <w:r>
              <w:rPr>
                <w:rFonts w:hint="eastAsia" w:ascii="宋体" w:hAnsi="宋体" w:eastAsia="宋体" w:cs="宋体"/>
                <w:kern w:val="0"/>
                <w:sz w:val="21"/>
                <w:szCs w:val="21"/>
              </w:rPr>
              <w:t>机床检验通则第 2 部分：数控轴线的定位精度和重复定位精度的确定</w:t>
            </w:r>
          </w:p>
        </w:tc>
        <w:tc>
          <w:tcPr>
            <w:tcW w:w="2126" w:type="dxa"/>
          </w:tcPr>
          <w:p w14:paraId="5FE795BF">
            <w:pPr>
              <w:widowControl/>
              <w:adjustRightInd w:val="0"/>
              <w:snapToGrid w:val="0"/>
              <w:spacing w:line="360" w:lineRule="auto"/>
              <w:jc w:val="center"/>
              <w:rPr>
                <w:sz w:val="21"/>
                <w:szCs w:val="21"/>
              </w:rPr>
            </w:pPr>
            <w:r>
              <w:rPr>
                <w:rFonts w:hint="eastAsia" w:ascii="宋体" w:hAnsi="宋体" w:eastAsia="宋体" w:cs="宋体"/>
                <w:kern w:val="0"/>
                <w:sz w:val="21"/>
                <w:szCs w:val="21"/>
              </w:rPr>
              <w:t>GB/T17421.2-2000</w:t>
            </w:r>
          </w:p>
        </w:tc>
        <w:tc>
          <w:tcPr>
            <w:tcW w:w="1109" w:type="dxa"/>
          </w:tcPr>
          <w:p w14:paraId="42707FAA">
            <w:pPr>
              <w:widowControl/>
              <w:adjustRightInd w:val="0"/>
              <w:snapToGrid w:val="0"/>
              <w:spacing w:line="360" w:lineRule="auto"/>
              <w:jc w:val="center"/>
              <w:rPr>
                <w:rFonts w:ascii="宋体" w:hAnsi="宋体" w:eastAsia="宋体" w:cs="宋体"/>
                <w:kern w:val="0"/>
                <w:sz w:val="21"/>
                <w:szCs w:val="21"/>
              </w:rPr>
            </w:pPr>
          </w:p>
        </w:tc>
      </w:tr>
      <w:tr w14:paraId="08D9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4A4026A">
            <w:pPr>
              <w:widowControl/>
              <w:adjustRightInd w:val="0"/>
              <w:snapToGrid w:val="0"/>
              <w:spacing w:line="360" w:lineRule="auto"/>
              <w:jc w:val="center"/>
              <w:rPr>
                <w:sz w:val="21"/>
                <w:szCs w:val="21"/>
              </w:rPr>
            </w:pPr>
            <w:r>
              <w:rPr>
                <w:rFonts w:hint="eastAsia" w:ascii="宋体" w:hAnsi="宋体" w:eastAsia="宋体" w:cs="宋体"/>
                <w:kern w:val="0"/>
                <w:sz w:val="21"/>
                <w:szCs w:val="21"/>
              </w:rPr>
              <w:t>11</w:t>
            </w:r>
          </w:p>
        </w:tc>
        <w:tc>
          <w:tcPr>
            <w:tcW w:w="4341" w:type="dxa"/>
          </w:tcPr>
          <w:p w14:paraId="5E05C771">
            <w:pPr>
              <w:widowControl/>
              <w:adjustRightInd w:val="0"/>
              <w:snapToGrid w:val="0"/>
              <w:spacing w:line="360" w:lineRule="auto"/>
              <w:jc w:val="center"/>
              <w:rPr>
                <w:sz w:val="21"/>
                <w:szCs w:val="21"/>
              </w:rPr>
            </w:pPr>
            <w:r>
              <w:rPr>
                <w:rFonts w:hint="eastAsia" w:ascii="宋体" w:hAnsi="宋体" w:eastAsia="宋体" w:cs="宋体"/>
                <w:kern w:val="0"/>
                <w:sz w:val="21"/>
                <w:szCs w:val="21"/>
              </w:rPr>
              <w:t>高耗能落后机电设备（产品）淘汰目录</w:t>
            </w:r>
          </w:p>
          <w:p w14:paraId="475E571A">
            <w:pPr>
              <w:widowControl/>
              <w:adjustRightInd w:val="0"/>
              <w:snapToGrid w:val="0"/>
              <w:spacing w:line="360" w:lineRule="auto"/>
              <w:jc w:val="center"/>
              <w:rPr>
                <w:rFonts w:ascii="宋体" w:hAnsi="宋体" w:eastAsia="宋体" w:cs="宋体"/>
                <w:kern w:val="0"/>
                <w:sz w:val="21"/>
                <w:szCs w:val="21"/>
              </w:rPr>
            </w:pPr>
            <w:r>
              <w:rPr>
                <w:rFonts w:hint="eastAsia" w:ascii="宋体" w:hAnsi="宋体" w:eastAsia="宋体" w:cs="宋体"/>
                <w:kern w:val="0"/>
                <w:sz w:val="21"/>
                <w:szCs w:val="21"/>
              </w:rPr>
              <w:t>（第一、二、三、四批）</w:t>
            </w:r>
          </w:p>
        </w:tc>
        <w:tc>
          <w:tcPr>
            <w:tcW w:w="2126" w:type="dxa"/>
          </w:tcPr>
          <w:p w14:paraId="5B475850">
            <w:pPr>
              <w:widowControl/>
              <w:adjustRightInd w:val="0"/>
              <w:snapToGrid w:val="0"/>
              <w:spacing w:line="360" w:lineRule="auto"/>
              <w:jc w:val="center"/>
              <w:rPr>
                <w:sz w:val="21"/>
                <w:szCs w:val="21"/>
              </w:rPr>
            </w:pPr>
            <w:r>
              <w:rPr>
                <w:rFonts w:hint="eastAsia" w:ascii="宋体" w:hAnsi="宋体" w:eastAsia="宋体" w:cs="宋体"/>
                <w:kern w:val="0"/>
                <w:sz w:val="21"/>
                <w:szCs w:val="21"/>
              </w:rPr>
              <w:t>工业和信息化部</w:t>
            </w:r>
          </w:p>
        </w:tc>
        <w:tc>
          <w:tcPr>
            <w:tcW w:w="1109" w:type="dxa"/>
          </w:tcPr>
          <w:p w14:paraId="0EE9524C">
            <w:pPr>
              <w:widowControl/>
              <w:adjustRightInd w:val="0"/>
              <w:snapToGrid w:val="0"/>
              <w:spacing w:line="360" w:lineRule="auto"/>
              <w:jc w:val="center"/>
              <w:rPr>
                <w:rFonts w:ascii="宋体" w:hAnsi="宋体" w:eastAsia="宋体" w:cs="宋体"/>
                <w:kern w:val="0"/>
                <w:sz w:val="21"/>
                <w:szCs w:val="21"/>
              </w:rPr>
            </w:pPr>
          </w:p>
        </w:tc>
      </w:tr>
      <w:tr w14:paraId="752D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8A248D9">
            <w:pPr>
              <w:widowControl/>
              <w:adjustRightInd w:val="0"/>
              <w:snapToGrid w:val="0"/>
              <w:spacing w:line="360" w:lineRule="auto"/>
              <w:jc w:val="center"/>
              <w:rPr>
                <w:sz w:val="21"/>
                <w:szCs w:val="21"/>
              </w:rPr>
            </w:pPr>
            <w:r>
              <w:rPr>
                <w:rFonts w:hint="eastAsia" w:ascii="宋体" w:hAnsi="宋体" w:eastAsia="宋体" w:cs="宋体"/>
                <w:kern w:val="0"/>
                <w:sz w:val="21"/>
                <w:szCs w:val="21"/>
              </w:rPr>
              <w:t>12</w:t>
            </w:r>
          </w:p>
        </w:tc>
        <w:tc>
          <w:tcPr>
            <w:tcW w:w="4341" w:type="dxa"/>
          </w:tcPr>
          <w:p w14:paraId="1E6F79AA">
            <w:pPr>
              <w:widowControl/>
              <w:adjustRightInd w:val="0"/>
              <w:snapToGrid w:val="0"/>
              <w:spacing w:line="360" w:lineRule="auto"/>
              <w:jc w:val="center"/>
              <w:rPr>
                <w:sz w:val="21"/>
                <w:szCs w:val="21"/>
              </w:rPr>
            </w:pPr>
            <w:r>
              <w:rPr>
                <w:rFonts w:hint="eastAsia" w:ascii="宋体" w:hAnsi="宋体" w:eastAsia="宋体" w:cs="宋体"/>
                <w:kern w:val="0"/>
                <w:sz w:val="21"/>
                <w:szCs w:val="21"/>
              </w:rPr>
              <w:t>节能机电设备（产品）推荐目录</w:t>
            </w:r>
          </w:p>
        </w:tc>
        <w:tc>
          <w:tcPr>
            <w:tcW w:w="2126" w:type="dxa"/>
          </w:tcPr>
          <w:p w14:paraId="2B793185">
            <w:pPr>
              <w:widowControl/>
              <w:adjustRightInd w:val="0"/>
              <w:snapToGrid w:val="0"/>
              <w:spacing w:line="360" w:lineRule="auto"/>
              <w:jc w:val="center"/>
              <w:rPr>
                <w:sz w:val="21"/>
                <w:szCs w:val="21"/>
              </w:rPr>
            </w:pPr>
            <w:r>
              <w:rPr>
                <w:rFonts w:hint="eastAsia" w:ascii="宋体" w:hAnsi="宋体" w:eastAsia="宋体" w:cs="宋体"/>
                <w:kern w:val="0"/>
                <w:sz w:val="21"/>
                <w:szCs w:val="21"/>
              </w:rPr>
              <w:t>工业和信息化部</w:t>
            </w:r>
          </w:p>
        </w:tc>
        <w:tc>
          <w:tcPr>
            <w:tcW w:w="1109" w:type="dxa"/>
          </w:tcPr>
          <w:p w14:paraId="6C5DD6C0">
            <w:pPr>
              <w:widowControl/>
              <w:adjustRightInd w:val="0"/>
              <w:snapToGrid w:val="0"/>
              <w:spacing w:line="360" w:lineRule="auto"/>
              <w:jc w:val="center"/>
              <w:rPr>
                <w:rFonts w:ascii="宋体" w:hAnsi="宋体" w:eastAsia="宋体" w:cs="宋体"/>
                <w:kern w:val="0"/>
                <w:sz w:val="21"/>
                <w:szCs w:val="21"/>
              </w:rPr>
            </w:pPr>
          </w:p>
        </w:tc>
      </w:tr>
    </w:tbl>
    <w:p w14:paraId="07C43125">
      <w:pPr>
        <w:widowControl/>
        <w:adjustRightInd w:val="0"/>
        <w:snapToGrid w:val="0"/>
        <w:spacing w:line="360" w:lineRule="auto"/>
        <w:ind w:firstLine="360" w:firstLineChars="200"/>
        <w:jc w:val="left"/>
      </w:pPr>
      <w:r>
        <w:rPr>
          <w:rFonts w:hint="eastAsia" w:ascii="宋体" w:hAnsi="宋体" w:eastAsia="宋体" w:cs="宋体"/>
          <w:kern w:val="0"/>
          <w:sz w:val="18"/>
          <w:szCs w:val="18"/>
        </w:rPr>
        <w:t>备注：1、如果有采用国际标准的货物，其执行标准由投标方提供、招标方确认。</w:t>
      </w:r>
    </w:p>
    <w:p w14:paraId="139BC0D1">
      <w:pPr>
        <w:widowControl/>
        <w:adjustRightInd w:val="0"/>
        <w:snapToGrid w:val="0"/>
        <w:spacing w:line="360" w:lineRule="auto"/>
        <w:ind w:firstLine="480" w:firstLineChars="200"/>
        <w:jc w:val="left"/>
        <w:rPr>
          <w:rFonts w:hint="eastAsia" w:ascii="宋体" w:hAnsi="宋体" w:eastAsia="宋体" w:cs="宋体"/>
        </w:rPr>
      </w:pPr>
      <w:r>
        <w:rPr>
          <w:rFonts w:hint="eastAsia" w:ascii="宋体" w:hAnsi="宋体" w:eastAsia="宋体" w:cs="宋体"/>
          <w:kern w:val="0"/>
          <w:sz w:val="24"/>
        </w:rPr>
        <w:t>3 技术规范</w:t>
      </w:r>
    </w:p>
    <w:p w14:paraId="3882E952">
      <w:pPr>
        <w:widowControl/>
        <w:adjustRightInd w:val="0"/>
        <w:snapToGrid w:val="0"/>
        <w:spacing w:line="360" w:lineRule="auto"/>
        <w:ind w:firstLine="480" w:firstLineChars="200"/>
        <w:jc w:val="left"/>
      </w:pPr>
      <w:r>
        <w:rPr>
          <w:rFonts w:hint="eastAsia" w:ascii="宋体" w:hAnsi="宋体" w:eastAsia="宋体" w:cs="宋体"/>
          <w:kern w:val="0"/>
          <w:sz w:val="24"/>
        </w:rPr>
        <w:t>在基本要求和执行标准基础上，本技术标书对所采购的设备的技术及使用等方面作出如下要求：</w:t>
      </w:r>
    </w:p>
    <w:p w14:paraId="32FF8302">
      <w:pPr>
        <w:widowControl/>
        <w:adjustRightInd w:val="0"/>
        <w:snapToGrid w:val="0"/>
        <w:spacing w:line="360" w:lineRule="auto"/>
        <w:ind w:firstLine="480" w:firstLineChars="200"/>
        <w:jc w:val="left"/>
      </w:pPr>
      <w:r>
        <w:rPr>
          <w:rFonts w:hint="eastAsia" w:ascii="宋体" w:hAnsi="宋体" w:eastAsia="宋体" w:cs="宋体"/>
          <w:kern w:val="0"/>
          <w:sz w:val="24"/>
        </w:rPr>
        <w:t>3.1 功能用途</w:t>
      </w:r>
    </w:p>
    <w:p w14:paraId="70EF0B01">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3.1.1 功能用途：满足以下表格</w:t>
      </w:r>
      <w:r>
        <w:rPr>
          <w:rFonts w:hint="eastAsia" w:ascii="宋体" w:hAnsi="宋体" w:eastAsia="宋体" w:cs="宋体"/>
          <w:kern w:val="0"/>
          <w:sz w:val="24"/>
          <w:lang w:val="en-US" w:eastAsia="zh-CN"/>
        </w:rPr>
        <w:t>2</w:t>
      </w:r>
      <w:r>
        <w:rPr>
          <w:rFonts w:hint="eastAsia" w:ascii="宋体" w:hAnsi="宋体" w:eastAsia="宋体" w:cs="宋体"/>
          <w:kern w:val="0"/>
          <w:sz w:val="24"/>
        </w:rPr>
        <w:t>台滚齿机加工零件微量润滑冷却方式的技术要求,完全替代原滚齿机油冷方式，达到冷却润滑作用。</w:t>
      </w:r>
    </w:p>
    <w:p w14:paraId="6A0EFA67">
      <w:pPr>
        <w:widowControl/>
        <w:adjustRightInd w:val="0"/>
        <w:snapToGrid w:val="0"/>
        <w:spacing w:line="360" w:lineRule="auto"/>
        <w:jc w:val="center"/>
        <w:rPr>
          <w:rFonts w:ascii="宋体" w:hAnsi="宋体" w:eastAsia="宋体" w:cs="宋体"/>
          <w:kern w:val="0"/>
          <w:sz w:val="24"/>
        </w:rPr>
      </w:pPr>
      <w:r>
        <w:rPr>
          <w:rFonts w:hint="eastAsia" w:ascii="宋体" w:hAnsi="宋体" w:eastAsia="宋体" w:cs="宋体"/>
          <w:kern w:val="0"/>
          <w:sz w:val="24"/>
        </w:rPr>
        <w:t>微量润滑冷却方式改造数控滚齿机明细表</w:t>
      </w:r>
    </w:p>
    <w:tbl>
      <w:tblPr>
        <w:tblStyle w:val="40"/>
        <w:tblW w:w="7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77"/>
        <w:gridCol w:w="2032"/>
        <w:gridCol w:w="3150"/>
      </w:tblGrid>
      <w:tr w14:paraId="4653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09" w:type="dxa"/>
            <w:vMerge w:val="restart"/>
            <w:vAlign w:val="center"/>
          </w:tcPr>
          <w:p w14:paraId="6D5F45CD">
            <w:pPr>
              <w:adjustRightInd w:val="0"/>
              <w:snapToGrid w:val="0"/>
              <w:spacing w:line="336"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777" w:type="dxa"/>
            <w:vMerge w:val="restart"/>
            <w:vAlign w:val="center"/>
          </w:tcPr>
          <w:p w14:paraId="459B9D87">
            <w:pPr>
              <w:adjustRightInd w:val="0"/>
              <w:snapToGrid w:val="0"/>
              <w:spacing w:line="336" w:lineRule="auto"/>
              <w:jc w:val="center"/>
              <w:rPr>
                <w:rFonts w:hint="eastAsia" w:ascii="宋体" w:hAnsi="宋体" w:eastAsia="宋体" w:cs="宋体"/>
                <w:sz w:val="24"/>
                <w:szCs w:val="24"/>
              </w:rPr>
            </w:pPr>
            <w:r>
              <w:rPr>
                <w:rFonts w:hint="eastAsia" w:ascii="宋体" w:hAnsi="宋体" w:eastAsia="宋体" w:cs="宋体"/>
                <w:sz w:val="24"/>
                <w:szCs w:val="24"/>
              </w:rPr>
              <w:t>机床名称</w:t>
            </w:r>
          </w:p>
        </w:tc>
        <w:tc>
          <w:tcPr>
            <w:tcW w:w="2032" w:type="dxa"/>
            <w:vMerge w:val="restart"/>
            <w:vAlign w:val="center"/>
          </w:tcPr>
          <w:p w14:paraId="7A05613D">
            <w:pPr>
              <w:adjustRightInd w:val="0"/>
              <w:snapToGrid w:val="0"/>
              <w:spacing w:line="336" w:lineRule="auto"/>
              <w:jc w:val="center"/>
              <w:rPr>
                <w:rFonts w:hint="eastAsia" w:ascii="宋体" w:hAnsi="宋体" w:eastAsia="宋体" w:cs="宋体"/>
                <w:sz w:val="24"/>
                <w:szCs w:val="24"/>
              </w:rPr>
            </w:pPr>
            <w:r>
              <w:rPr>
                <w:rFonts w:hint="eastAsia" w:ascii="宋体" w:hAnsi="宋体" w:eastAsia="宋体" w:cs="宋体"/>
                <w:sz w:val="24"/>
                <w:szCs w:val="24"/>
              </w:rPr>
              <w:t>机床型号</w:t>
            </w:r>
          </w:p>
        </w:tc>
        <w:tc>
          <w:tcPr>
            <w:tcW w:w="3150" w:type="dxa"/>
            <w:vMerge w:val="restart"/>
            <w:vAlign w:val="center"/>
          </w:tcPr>
          <w:p w14:paraId="0F9AD2EC">
            <w:pPr>
              <w:adjustRightInd w:val="0"/>
              <w:snapToGrid w:val="0"/>
              <w:spacing w:line="336" w:lineRule="auto"/>
              <w:jc w:val="center"/>
              <w:rPr>
                <w:rFonts w:hint="eastAsia" w:ascii="宋体" w:hAnsi="宋体" w:eastAsia="宋体" w:cs="宋体"/>
                <w:sz w:val="24"/>
                <w:szCs w:val="24"/>
              </w:rPr>
            </w:pPr>
            <w:r>
              <w:rPr>
                <w:rFonts w:hint="eastAsia" w:ascii="宋体" w:hAnsi="宋体" w:eastAsia="宋体" w:cs="宋体"/>
                <w:sz w:val="24"/>
                <w:szCs w:val="24"/>
              </w:rPr>
              <w:t>加工零件图号</w:t>
            </w:r>
          </w:p>
        </w:tc>
      </w:tr>
      <w:tr w14:paraId="7B2E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Merge w:val="continue"/>
            <w:vAlign w:val="center"/>
          </w:tcPr>
          <w:p w14:paraId="61B6B638">
            <w:pPr>
              <w:adjustRightInd w:val="0"/>
              <w:snapToGrid w:val="0"/>
              <w:spacing w:line="336" w:lineRule="auto"/>
              <w:jc w:val="center"/>
              <w:rPr>
                <w:rFonts w:hint="eastAsia" w:ascii="宋体" w:hAnsi="宋体" w:eastAsia="宋体" w:cs="宋体"/>
                <w:sz w:val="24"/>
                <w:szCs w:val="24"/>
              </w:rPr>
            </w:pPr>
          </w:p>
        </w:tc>
        <w:tc>
          <w:tcPr>
            <w:tcW w:w="1777" w:type="dxa"/>
            <w:vMerge w:val="continue"/>
            <w:vAlign w:val="center"/>
          </w:tcPr>
          <w:p w14:paraId="01D63908">
            <w:pPr>
              <w:adjustRightInd w:val="0"/>
              <w:snapToGrid w:val="0"/>
              <w:spacing w:line="336" w:lineRule="auto"/>
              <w:jc w:val="center"/>
              <w:rPr>
                <w:rFonts w:hint="eastAsia" w:ascii="宋体" w:hAnsi="宋体" w:eastAsia="宋体" w:cs="宋体"/>
                <w:sz w:val="24"/>
                <w:szCs w:val="24"/>
              </w:rPr>
            </w:pPr>
          </w:p>
        </w:tc>
        <w:tc>
          <w:tcPr>
            <w:tcW w:w="2032" w:type="dxa"/>
            <w:vMerge w:val="continue"/>
            <w:vAlign w:val="center"/>
          </w:tcPr>
          <w:p w14:paraId="228F487A">
            <w:pPr>
              <w:adjustRightInd w:val="0"/>
              <w:snapToGrid w:val="0"/>
              <w:spacing w:line="336" w:lineRule="auto"/>
              <w:jc w:val="center"/>
              <w:rPr>
                <w:rFonts w:hint="eastAsia" w:ascii="宋体" w:hAnsi="宋体" w:eastAsia="宋体" w:cs="宋体"/>
                <w:sz w:val="24"/>
                <w:szCs w:val="24"/>
              </w:rPr>
            </w:pPr>
          </w:p>
        </w:tc>
        <w:tc>
          <w:tcPr>
            <w:tcW w:w="3150" w:type="dxa"/>
            <w:vMerge w:val="continue"/>
            <w:vAlign w:val="center"/>
          </w:tcPr>
          <w:p w14:paraId="261C1EB4">
            <w:pPr>
              <w:adjustRightInd w:val="0"/>
              <w:snapToGrid w:val="0"/>
              <w:spacing w:line="336" w:lineRule="auto"/>
              <w:jc w:val="center"/>
              <w:rPr>
                <w:rFonts w:hint="eastAsia" w:ascii="宋体" w:hAnsi="宋体" w:eastAsia="宋体" w:cs="宋体"/>
                <w:sz w:val="24"/>
                <w:szCs w:val="24"/>
              </w:rPr>
            </w:pPr>
          </w:p>
        </w:tc>
      </w:tr>
      <w:tr w14:paraId="740A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709" w:type="dxa"/>
            <w:vAlign w:val="center"/>
          </w:tcPr>
          <w:p w14:paraId="348ACFBC">
            <w:pPr>
              <w:adjustRightInd w:val="0"/>
              <w:snapToGrid w:val="0"/>
              <w:spacing w:line="336"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777" w:type="dxa"/>
            <w:vAlign w:val="center"/>
          </w:tcPr>
          <w:p w14:paraId="7D5C230D">
            <w:pPr>
              <w:adjustRightInd w:val="0"/>
              <w:snapToGrid w:val="0"/>
              <w:spacing w:line="33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数控滚齿机</w:t>
            </w:r>
          </w:p>
        </w:tc>
        <w:tc>
          <w:tcPr>
            <w:tcW w:w="2032" w:type="dxa"/>
            <w:vAlign w:val="center"/>
          </w:tcPr>
          <w:p w14:paraId="102F1E5A">
            <w:pPr>
              <w:adjustRightInd w:val="0"/>
              <w:snapToGrid w:val="0"/>
              <w:spacing w:line="33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LC380</w:t>
            </w:r>
          </w:p>
        </w:tc>
        <w:tc>
          <w:tcPr>
            <w:tcW w:w="3150" w:type="dxa"/>
            <w:vAlign w:val="center"/>
          </w:tcPr>
          <w:p w14:paraId="4213276B">
            <w:pPr>
              <w:adjustRightInd w:val="0"/>
              <w:snapToGrid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AZ2211030172/00048</w:t>
            </w:r>
          </w:p>
        </w:tc>
      </w:tr>
      <w:tr w14:paraId="402D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709" w:type="dxa"/>
            <w:vAlign w:val="center"/>
          </w:tcPr>
          <w:p w14:paraId="7D3194BB">
            <w:pPr>
              <w:adjustRightInd w:val="0"/>
              <w:snapToGrid w:val="0"/>
              <w:spacing w:line="33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777" w:type="dxa"/>
            <w:vAlign w:val="center"/>
          </w:tcPr>
          <w:p w14:paraId="31201D05">
            <w:pPr>
              <w:adjustRightInd w:val="0"/>
              <w:snapToGrid w:val="0"/>
              <w:spacing w:line="33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数控滚齿机</w:t>
            </w:r>
          </w:p>
        </w:tc>
        <w:tc>
          <w:tcPr>
            <w:tcW w:w="2032" w:type="dxa"/>
            <w:vAlign w:val="center"/>
          </w:tcPr>
          <w:p w14:paraId="03327B37">
            <w:pPr>
              <w:adjustRightInd w:val="0"/>
              <w:snapToGrid w:val="0"/>
              <w:spacing w:line="336"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LC380</w:t>
            </w:r>
          </w:p>
        </w:tc>
        <w:tc>
          <w:tcPr>
            <w:tcW w:w="3150" w:type="dxa"/>
            <w:vAlign w:val="center"/>
          </w:tcPr>
          <w:p w14:paraId="2C9EE1F1">
            <w:pPr>
              <w:adjustRightInd w:val="0"/>
              <w:snapToGrid w:val="0"/>
              <w:spacing w:line="240" w:lineRule="auto"/>
              <w:jc w:val="center"/>
              <w:rPr>
                <w:rFonts w:hint="eastAsia" w:ascii="宋体" w:hAnsi="宋体" w:eastAsia="宋体" w:cs="宋体"/>
                <w:kern w:val="0"/>
                <w:sz w:val="24"/>
                <w:szCs w:val="24"/>
                <w:lang w:val="en-US"/>
              </w:rPr>
            </w:pPr>
            <w:r>
              <w:rPr>
                <w:rFonts w:hint="eastAsia" w:ascii="宋体" w:hAnsi="宋体" w:eastAsia="宋体" w:cs="宋体"/>
                <w:sz w:val="24"/>
                <w:szCs w:val="24"/>
                <w:lang w:val="en-US" w:eastAsia="zh-CN"/>
              </w:rPr>
              <w:t>AZ2211030064/67/0042</w:t>
            </w:r>
          </w:p>
        </w:tc>
      </w:tr>
    </w:tbl>
    <w:p w14:paraId="40C6EC7C">
      <w:pPr>
        <w:widowControl/>
        <w:adjustRightInd w:val="0"/>
        <w:snapToGrid w:val="0"/>
        <w:spacing w:line="360" w:lineRule="auto"/>
        <w:rPr>
          <w:rFonts w:ascii="宋体" w:hAnsi="宋体" w:eastAsia="宋体" w:cs="宋体"/>
          <w:kern w:val="0"/>
          <w:sz w:val="24"/>
        </w:rPr>
      </w:pPr>
    </w:p>
    <w:p w14:paraId="50094D62">
      <w:pPr>
        <w:widowControl/>
        <w:adjustRightInd w:val="0"/>
        <w:snapToGrid w:val="0"/>
        <w:spacing w:line="360" w:lineRule="auto"/>
        <w:ind w:firstLine="480" w:firstLineChars="200"/>
        <w:rPr>
          <w:rFonts w:hint="eastAsia" w:ascii="宋体" w:hAnsi="宋体" w:eastAsia="宋体" w:cs="宋体"/>
          <w:kern w:val="0"/>
          <w:sz w:val="24"/>
          <w:highlight w:val="none"/>
          <w:lang w:val="en-US" w:eastAsia="zh-CN"/>
        </w:rPr>
      </w:pPr>
      <w:r>
        <w:rPr>
          <w:rFonts w:hint="eastAsia" w:ascii="宋体" w:hAnsi="宋体" w:eastAsia="宋体" w:cs="宋体"/>
          <w:kern w:val="0"/>
          <w:sz w:val="24"/>
        </w:rPr>
        <w:t>3.1.1.1微量润滑冷却方式改造数控滚齿机加工零件模数在</w:t>
      </w:r>
      <w:r>
        <w:rPr>
          <w:rFonts w:hint="eastAsia" w:ascii="宋体" w:hAnsi="宋体" w:eastAsia="宋体" w:cs="宋体"/>
          <w:kern w:val="0"/>
          <w:sz w:val="24"/>
          <w:lang w:val="en-US" w:eastAsia="zh-CN"/>
        </w:rPr>
        <w:t>3</w:t>
      </w:r>
      <w:r>
        <w:rPr>
          <w:rFonts w:hint="eastAsia" w:ascii="宋体" w:hAnsi="宋体" w:eastAsia="宋体" w:cs="宋体"/>
          <w:kern w:val="0"/>
          <w:sz w:val="24"/>
        </w:rPr>
        <w:t>-</w:t>
      </w:r>
      <w:r>
        <w:rPr>
          <w:rFonts w:hint="eastAsia" w:ascii="宋体" w:hAnsi="宋体" w:eastAsia="宋体" w:cs="宋体"/>
          <w:kern w:val="0"/>
          <w:sz w:val="24"/>
          <w:lang w:val="en-US" w:eastAsia="zh-CN"/>
        </w:rPr>
        <w:t>5</w:t>
      </w:r>
      <w:r>
        <w:rPr>
          <w:rFonts w:hint="eastAsia" w:ascii="宋体" w:hAnsi="宋体" w:eastAsia="宋体" w:cs="宋体"/>
          <w:kern w:val="0"/>
          <w:sz w:val="24"/>
        </w:rPr>
        <w:t>mm之间，零件材料</w:t>
      </w:r>
      <w:r>
        <w:rPr>
          <w:rFonts w:hint="eastAsia" w:ascii="宋体" w:hAnsi="宋体" w:eastAsia="宋体" w:cs="宋体"/>
          <w:sz w:val="24"/>
          <w:lang w:val="en-US" w:eastAsia="zh-CN"/>
        </w:rPr>
        <w:t>8620</w:t>
      </w:r>
      <w:r>
        <w:rPr>
          <w:rFonts w:hint="eastAsia" w:ascii="宋体" w:hAnsi="宋体" w:eastAsia="宋体" w:cs="宋体"/>
          <w:sz w:val="24"/>
          <w:highlight w:val="none"/>
          <w:lang w:val="en-US" w:eastAsia="zh-CN"/>
        </w:rPr>
        <w:t>H</w:t>
      </w:r>
      <w:r>
        <w:rPr>
          <w:rFonts w:hint="eastAsia" w:ascii="宋体" w:hAnsi="宋体" w:eastAsia="宋体" w:cs="宋体"/>
          <w:sz w:val="24"/>
          <w:highlight w:val="none"/>
          <w:lang w:eastAsia="zh-CN"/>
        </w:rPr>
        <w:t>，</w:t>
      </w:r>
      <w:r>
        <w:rPr>
          <w:rFonts w:hint="eastAsia" w:ascii="宋体" w:hAnsi="宋体" w:eastAsia="宋体" w:cs="宋体"/>
          <w:sz w:val="24"/>
          <w:highlight w:val="none"/>
        </w:rPr>
        <w:t>材料要求硬度在</w:t>
      </w:r>
      <w:r>
        <w:rPr>
          <w:rFonts w:hint="eastAsia" w:ascii="宋体" w:hAnsi="宋体" w:eastAsia="宋体" w:cs="宋体"/>
          <w:sz w:val="24"/>
          <w:highlight w:val="none"/>
          <w:lang w:val="en-US" w:eastAsia="zh-CN"/>
        </w:rPr>
        <w:t>147</w:t>
      </w:r>
      <w:r>
        <w:rPr>
          <w:rFonts w:hint="eastAsia" w:ascii="宋体" w:hAnsi="宋体" w:eastAsia="宋体" w:cs="宋体"/>
          <w:sz w:val="24"/>
          <w:highlight w:val="none"/>
        </w:rPr>
        <w:t>-197HB。</w:t>
      </w:r>
    </w:p>
    <w:p w14:paraId="1C79C893">
      <w:pPr>
        <w:widowControl/>
        <w:adjustRightInd w:val="0"/>
        <w:snapToGrid w:val="0"/>
        <w:spacing w:line="360" w:lineRule="auto"/>
        <w:ind w:firstLine="480" w:firstLineChars="200"/>
        <w:jc w:val="left"/>
      </w:pPr>
      <w:r>
        <w:rPr>
          <w:rFonts w:hint="eastAsia" w:ascii="宋体" w:hAnsi="宋体" w:eastAsia="宋体" w:cs="宋体"/>
          <w:kern w:val="0"/>
          <w:sz w:val="24"/>
        </w:rPr>
        <w:t>3.1.1.2 为以上滚齿机提供机床防护改造的方案设计图纸及自动排屑改造方案设计图纸（包括详细的部件分解图），以上方案及图纸需买方会签。</w:t>
      </w:r>
    </w:p>
    <w:p w14:paraId="32A464FF">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27BC1DF9">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本项目旨在对现有</w:t>
      </w:r>
      <w:r>
        <w:rPr>
          <w:rFonts w:hint="eastAsia" w:ascii="宋体" w:hAnsi="宋体" w:eastAsia="宋体" w:cs="宋体"/>
          <w:kern w:val="0"/>
          <w:sz w:val="24"/>
          <w:szCs w:val="24"/>
          <w:lang w:val="en-US" w:eastAsia="zh-CN"/>
        </w:rPr>
        <w:t>LC380滚齿单元油切改干切</w:t>
      </w:r>
      <w:r>
        <w:rPr>
          <w:rFonts w:hint="eastAsia" w:ascii="宋体" w:hAnsi="宋体" w:eastAsia="宋体" w:cs="宋体"/>
          <w:kern w:val="0"/>
          <w:sz w:val="24"/>
          <w:szCs w:val="24"/>
        </w:rPr>
        <w:t>进行升级改造。核心内容为：</w:t>
      </w:r>
      <w:r>
        <w:rPr>
          <w:rFonts w:hint="eastAsia" w:ascii="宋体" w:hAnsi="宋体" w:eastAsia="宋体" w:cs="宋体"/>
          <w:kern w:val="0"/>
          <w:sz w:val="24"/>
          <w:szCs w:val="24"/>
          <w:lang w:val="en-US" w:eastAsia="zh-CN"/>
        </w:rPr>
        <w:t>微量润滑设备替代原油冷却系统。系统控制油泵启停信号输出到微量润滑设备，微量润滑设备随加工循环启停。微量润滑设备喷头安装在原冷却油喷头位置，微量润滑设备可装在机床侧面。</w:t>
      </w:r>
    </w:p>
    <w:p w14:paraId="33113A10">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投标人需提供完整的技术解决方案，包括硬件选型、软件设计、系统集成、安装调试及培训服务。所有设备、材料及软件必须技术先进、性能稳定、安全可靠，确保系统长期稳定运行。</w:t>
      </w:r>
    </w:p>
    <w:p w14:paraId="2618F039">
      <w:pPr>
        <w:widowControl/>
        <w:adjustRightInd w:val="0"/>
        <w:snapToGrid w:val="0"/>
        <w:spacing w:line="360" w:lineRule="auto"/>
        <w:ind w:firstLine="480" w:firstLineChars="200"/>
        <w:jc w:val="left"/>
      </w:pPr>
      <w:r>
        <w:rPr>
          <w:rFonts w:hint="eastAsia" w:ascii="宋体" w:hAnsi="宋体" w:eastAsia="宋体" w:cs="宋体"/>
          <w:kern w:val="0"/>
          <w:sz w:val="24"/>
        </w:rPr>
        <w:t>3.</w:t>
      </w:r>
      <w:r>
        <w:rPr>
          <w:rFonts w:hint="eastAsia" w:ascii="宋体" w:hAnsi="宋体" w:eastAsia="宋体" w:cs="宋体"/>
          <w:kern w:val="0"/>
          <w:sz w:val="24"/>
          <w:lang w:val="en-US" w:eastAsia="zh-CN"/>
        </w:rPr>
        <w:t>1</w:t>
      </w:r>
      <w:r>
        <w:rPr>
          <w:rFonts w:hint="eastAsia" w:ascii="宋体" w:hAnsi="宋体" w:eastAsia="宋体" w:cs="宋体"/>
          <w:kern w:val="0"/>
          <w:sz w:val="24"/>
        </w:rPr>
        <w:t xml:space="preserve"> 技术性能参数</w:t>
      </w:r>
    </w:p>
    <w:p w14:paraId="6505D636">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w:t>
      </w:r>
      <w:r>
        <w:rPr>
          <w:rFonts w:hint="eastAsia" w:ascii="宋体" w:hAnsi="宋体" w:eastAsia="宋体" w:cs="宋体"/>
          <w:kern w:val="0"/>
          <w:sz w:val="24"/>
        </w:rPr>
        <w:t>.1 工艺要求：</w:t>
      </w:r>
    </w:p>
    <w:p w14:paraId="45A5B08A">
      <w:pPr>
        <w:widowControl/>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w:t>
      </w:r>
      <w:r>
        <w:rPr>
          <w:rFonts w:hint="eastAsia" w:ascii="宋体" w:hAnsi="宋体" w:eastAsia="宋体" w:cs="宋体"/>
          <w:kern w:val="0"/>
          <w:sz w:val="24"/>
        </w:rPr>
        <w:t>.1.1采用微量润滑后，</w:t>
      </w:r>
      <w:r>
        <w:rPr>
          <w:rFonts w:hint="eastAsia" w:ascii="宋体" w:hAnsi="宋体" w:eastAsia="宋体" w:cs="宋体"/>
          <w:kern w:val="0"/>
          <w:sz w:val="24"/>
          <w:lang w:val="en-US" w:eastAsia="zh-CN"/>
        </w:rPr>
        <w:t>在当前切削参数条件下，</w:t>
      </w:r>
      <w:r>
        <w:rPr>
          <w:rFonts w:hint="eastAsia" w:ascii="宋体" w:hAnsi="宋体" w:eastAsia="宋体" w:cs="宋体"/>
          <w:kern w:val="0"/>
          <w:sz w:val="24"/>
        </w:rPr>
        <w:t>刀具</w:t>
      </w:r>
      <w:r>
        <w:rPr>
          <w:rFonts w:hint="eastAsia" w:ascii="宋体" w:hAnsi="宋体" w:eastAsia="宋体" w:cs="宋体"/>
          <w:kern w:val="0"/>
          <w:sz w:val="24"/>
          <w:lang w:val="en-US" w:eastAsia="zh-CN"/>
        </w:rPr>
        <w:t>单次修磨</w:t>
      </w:r>
      <w:r>
        <w:rPr>
          <w:rFonts w:hint="eastAsia" w:ascii="宋体" w:hAnsi="宋体" w:eastAsia="宋体" w:cs="宋体"/>
          <w:kern w:val="0"/>
          <w:sz w:val="24"/>
        </w:rPr>
        <w:t>寿命</w:t>
      </w:r>
      <w:r>
        <w:rPr>
          <w:rFonts w:hint="eastAsia" w:ascii="宋体" w:hAnsi="宋体" w:eastAsia="宋体" w:cs="宋体"/>
          <w:kern w:val="0"/>
          <w:sz w:val="24"/>
          <w:lang w:val="en-US" w:eastAsia="zh-CN"/>
        </w:rPr>
        <w:t>不低于当前水平</w:t>
      </w:r>
      <w:r>
        <w:rPr>
          <w:rFonts w:hint="eastAsia" w:ascii="宋体" w:hAnsi="宋体" w:eastAsia="宋体" w:cs="宋体"/>
          <w:kern w:val="0"/>
          <w:sz w:val="24"/>
        </w:rPr>
        <w:t>。</w:t>
      </w:r>
    </w:p>
    <w:p w14:paraId="7F965C12">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w:t>
      </w:r>
      <w:r>
        <w:rPr>
          <w:rFonts w:hint="eastAsia" w:ascii="宋体" w:hAnsi="宋体" w:eastAsia="宋体" w:cs="宋体"/>
          <w:kern w:val="0"/>
          <w:sz w:val="24"/>
        </w:rPr>
        <w:t>.1.2采用微量润滑冷却方式，加工后工件表面温度在40℃以下。</w:t>
      </w:r>
    </w:p>
    <w:p w14:paraId="27B53751">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1.1</w:t>
      </w:r>
      <w:r>
        <w:rPr>
          <w:rFonts w:hint="eastAsia" w:ascii="宋体" w:hAnsi="宋体" w:eastAsia="宋体" w:cs="宋体"/>
          <w:kern w:val="0"/>
          <w:sz w:val="24"/>
        </w:rPr>
        <w:t>.</w:t>
      </w:r>
      <w:r>
        <w:rPr>
          <w:rFonts w:hint="eastAsia" w:ascii="宋体" w:hAnsi="宋体" w:eastAsia="宋体" w:cs="宋体"/>
          <w:kern w:val="0"/>
          <w:sz w:val="24"/>
          <w:lang w:val="en-US" w:eastAsia="zh-CN"/>
        </w:rPr>
        <w:t>3</w:t>
      </w:r>
      <w:r>
        <w:rPr>
          <w:rFonts w:hint="eastAsia" w:ascii="宋体" w:hAnsi="宋体" w:eastAsia="宋体" w:cs="宋体"/>
          <w:kern w:val="0"/>
          <w:sz w:val="24"/>
        </w:rPr>
        <w:t>微量润滑设备冷却方式适用于模数是</w:t>
      </w:r>
      <w:r>
        <w:rPr>
          <w:rFonts w:hint="eastAsia" w:ascii="宋体" w:hAnsi="宋体" w:eastAsia="宋体" w:cs="宋体"/>
          <w:kern w:val="0"/>
          <w:sz w:val="24"/>
          <w:lang w:val="en-US" w:eastAsia="zh-CN"/>
        </w:rPr>
        <w:t>5</w:t>
      </w:r>
      <w:r>
        <w:rPr>
          <w:rFonts w:hint="eastAsia" w:ascii="宋体" w:hAnsi="宋体" w:eastAsia="宋体" w:cs="宋体"/>
          <w:kern w:val="0"/>
          <w:sz w:val="24"/>
        </w:rPr>
        <w:t>mm以下的轴类零件。</w:t>
      </w:r>
    </w:p>
    <w:p w14:paraId="717A216C">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1.1</w:t>
      </w:r>
      <w:r>
        <w:rPr>
          <w:rFonts w:hint="eastAsia" w:ascii="宋体" w:hAnsi="宋体" w:eastAsia="宋体" w:cs="宋体"/>
          <w:kern w:val="0"/>
          <w:sz w:val="24"/>
        </w:rPr>
        <w:t>.</w:t>
      </w:r>
      <w:r>
        <w:rPr>
          <w:rFonts w:hint="eastAsia" w:ascii="宋体" w:hAnsi="宋体" w:eastAsia="宋体" w:cs="宋体"/>
          <w:kern w:val="0"/>
          <w:sz w:val="24"/>
          <w:lang w:val="en-US" w:eastAsia="zh-CN"/>
        </w:rPr>
        <w:t>4</w:t>
      </w:r>
      <w:r>
        <w:rPr>
          <w:rFonts w:hint="eastAsia" w:ascii="宋体" w:hAnsi="宋体" w:eastAsia="宋体" w:cs="宋体"/>
          <w:kern w:val="0"/>
          <w:sz w:val="24"/>
        </w:rPr>
        <w:t>采用油水气三相复合微量润滑设备，配套4路油水气出口。</w:t>
      </w:r>
    </w:p>
    <w:p w14:paraId="2236281B">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1.1</w:t>
      </w:r>
      <w:r>
        <w:rPr>
          <w:rFonts w:hint="eastAsia" w:ascii="宋体" w:hAnsi="宋体" w:eastAsia="宋体" w:cs="宋体"/>
          <w:kern w:val="0"/>
          <w:sz w:val="24"/>
        </w:rPr>
        <w:t>.</w:t>
      </w:r>
      <w:r>
        <w:rPr>
          <w:rFonts w:hint="eastAsia" w:ascii="宋体" w:hAnsi="宋体" w:eastAsia="宋体" w:cs="宋体"/>
          <w:kern w:val="0"/>
          <w:sz w:val="24"/>
          <w:lang w:val="en-US" w:eastAsia="zh-CN"/>
        </w:rPr>
        <w:t>5</w:t>
      </w:r>
      <w:r>
        <w:rPr>
          <w:rFonts w:hint="eastAsia" w:ascii="宋体" w:hAnsi="宋体" w:eastAsia="宋体" w:cs="宋体"/>
          <w:kern w:val="0"/>
          <w:sz w:val="24"/>
        </w:rPr>
        <w:t>配备智能PLC系统、液晶显示调控面板。屏幕显示供油量和供水量，调整精度1ml/h。</w:t>
      </w:r>
    </w:p>
    <w:p w14:paraId="6F9E2BDF">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1.1</w:t>
      </w:r>
      <w:r>
        <w:rPr>
          <w:rFonts w:hint="eastAsia" w:ascii="宋体" w:hAnsi="宋体" w:eastAsia="宋体" w:cs="宋体"/>
          <w:kern w:val="0"/>
          <w:sz w:val="24"/>
        </w:rPr>
        <w:t>.</w:t>
      </w:r>
      <w:r>
        <w:rPr>
          <w:rFonts w:hint="eastAsia" w:ascii="宋体" w:hAnsi="宋体" w:eastAsia="宋体" w:cs="宋体"/>
          <w:kern w:val="0"/>
          <w:sz w:val="24"/>
          <w:lang w:val="en-US" w:eastAsia="zh-CN"/>
        </w:rPr>
        <w:t>6</w:t>
      </w:r>
      <w:r>
        <w:rPr>
          <w:rFonts w:hint="eastAsia" w:ascii="宋体" w:hAnsi="宋体" w:eastAsia="宋体" w:cs="宋体"/>
          <w:kern w:val="0"/>
          <w:sz w:val="24"/>
        </w:rPr>
        <w:t>配备低液位报警、低气压报警，工作指示灯，操作方便。</w:t>
      </w:r>
    </w:p>
    <w:p w14:paraId="7AFECF9F">
      <w:pPr>
        <w:adjustRightInd w:val="0"/>
        <w:snapToGrid w:val="0"/>
        <w:spacing w:line="360" w:lineRule="auto"/>
        <w:ind w:firstLine="480" w:firstLineChars="200"/>
        <w:rPr>
          <w:rFonts w:ascii="宋体" w:hAnsi="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1.1</w:t>
      </w:r>
      <w:r>
        <w:rPr>
          <w:rFonts w:hint="eastAsia" w:ascii="宋体" w:hAnsi="宋体" w:eastAsia="宋体" w:cs="宋体"/>
          <w:kern w:val="0"/>
          <w:sz w:val="24"/>
        </w:rPr>
        <w:t>.</w:t>
      </w:r>
      <w:r>
        <w:rPr>
          <w:rFonts w:hint="eastAsia" w:ascii="宋体" w:hAnsi="宋体" w:eastAsia="宋体" w:cs="宋体"/>
          <w:kern w:val="0"/>
          <w:sz w:val="24"/>
          <w:lang w:val="en-US" w:eastAsia="zh-CN"/>
        </w:rPr>
        <w:t>7</w:t>
      </w:r>
      <w:r>
        <w:rPr>
          <w:rFonts w:hint="eastAsia" w:ascii="宋体" w:hAnsi="宋体" w:eastAsia="宋体" w:cs="宋体"/>
          <w:kern w:val="0"/>
          <w:sz w:val="24"/>
        </w:rPr>
        <w:t>对机床的工作台、导轨、丝杠、立柱、轴承、刀轴等重点部位进行加装防护板全封闭防护，全部防护构件都可以拆卸，重复使用，便于机床维护维修。防护板材质采用不锈钢,防护板厚度不小于1.5mm。</w:t>
      </w:r>
    </w:p>
    <w:p w14:paraId="73A71B06">
      <w:pPr>
        <w:widowControl/>
        <w:adjustRightInd w:val="0"/>
        <w:snapToGrid w:val="0"/>
        <w:spacing w:line="360" w:lineRule="auto"/>
        <w:ind w:firstLine="480" w:firstLineChars="200"/>
        <w:jc w:val="left"/>
        <w:rPr>
          <w:rFonts w:hint="default" w:ascii="宋体" w:hAnsi="宋体" w:eastAsia="宋体" w:cs="宋体"/>
          <w:kern w:val="0"/>
          <w:sz w:val="24"/>
          <w:lang w:val="en-US" w:eastAsia="zh-CN"/>
        </w:rPr>
      </w:pPr>
      <w:r>
        <w:rPr>
          <w:rFonts w:hint="eastAsia" w:ascii="宋体" w:hAnsi="宋体" w:eastAsia="宋体" w:cs="宋体"/>
          <w:kern w:val="0"/>
          <w:sz w:val="24"/>
        </w:rPr>
        <w:t>3.</w:t>
      </w:r>
      <w:r>
        <w:rPr>
          <w:rFonts w:hint="eastAsia" w:ascii="宋体" w:hAnsi="宋体" w:eastAsia="宋体" w:cs="宋体"/>
          <w:kern w:val="0"/>
          <w:sz w:val="24"/>
          <w:lang w:val="en-US" w:eastAsia="zh-CN"/>
        </w:rPr>
        <w:t>1.1</w:t>
      </w:r>
      <w:r>
        <w:rPr>
          <w:rFonts w:hint="eastAsia" w:ascii="宋体" w:hAnsi="宋体" w:eastAsia="宋体" w:cs="宋体"/>
          <w:kern w:val="0"/>
          <w:sz w:val="24"/>
        </w:rPr>
        <w:t>.</w:t>
      </w:r>
      <w:r>
        <w:rPr>
          <w:rFonts w:hint="eastAsia" w:ascii="宋体" w:hAnsi="宋体" w:eastAsia="宋体" w:cs="宋体"/>
          <w:kern w:val="0"/>
          <w:sz w:val="24"/>
          <w:lang w:val="en-US" w:eastAsia="zh-CN"/>
        </w:rPr>
        <w:t>8</w:t>
      </w:r>
      <w:r>
        <w:rPr>
          <w:rFonts w:hint="eastAsia" w:ascii="宋体" w:hAnsi="宋体" w:eastAsia="宋体" w:cs="宋体"/>
          <w:kern w:val="0"/>
          <w:sz w:val="24"/>
        </w:rPr>
        <w:t>防护板全部采用排屑通道方向斜度设计。在排屑通道铁屑收集区加装自动排屑器将铁屑自动排出机床外部，或者加装自动排屑器可与现有机床磁性排屑器配合，将铁屑导入到排屑车内</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供方必须提供防护的详细改造图纸二维图和三维图。</w:t>
      </w:r>
    </w:p>
    <w:p w14:paraId="55977D4D">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1.2</w:t>
      </w:r>
      <w:r>
        <w:rPr>
          <w:rFonts w:hint="eastAsia" w:ascii="宋体" w:hAnsi="宋体" w:eastAsia="宋体" w:cs="宋体"/>
          <w:kern w:val="0"/>
          <w:sz w:val="24"/>
        </w:rPr>
        <w:t>装置技术要求：</w:t>
      </w:r>
    </w:p>
    <w:p w14:paraId="34F0C93A">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1.2.1</w:t>
      </w:r>
      <w:r>
        <w:rPr>
          <w:rFonts w:hint="eastAsia" w:ascii="宋体" w:hAnsi="宋体" w:eastAsia="宋体" w:cs="宋体"/>
          <w:kern w:val="0"/>
          <w:sz w:val="24"/>
        </w:rPr>
        <w:t>进水低压自动保护功能。</w:t>
      </w:r>
    </w:p>
    <w:p w14:paraId="2007ADF5">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1.2.2</w:t>
      </w:r>
      <w:r>
        <w:rPr>
          <w:rFonts w:hint="eastAsia" w:ascii="宋体" w:hAnsi="宋体" w:eastAsia="宋体" w:cs="宋体"/>
          <w:kern w:val="0"/>
          <w:sz w:val="24"/>
        </w:rPr>
        <w:t>配备</w:t>
      </w:r>
      <w:r>
        <w:rPr>
          <w:rFonts w:hint="eastAsia" w:ascii="宋体" w:hAnsi="宋体" w:eastAsia="宋体" w:cs="宋体"/>
          <w:kern w:val="0"/>
          <w:sz w:val="24"/>
          <w:lang w:val="en-US" w:eastAsia="zh-CN"/>
        </w:rPr>
        <w:t>储</w:t>
      </w:r>
      <w:r>
        <w:rPr>
          <w:rFonts w:hint="eastAsia" w:ascii="宋体" w:hAnsi="宋体" w:eastAsia="宋体" w:cs="宋体"/>
          <w:kern w:val="0"/>
          <w:sz w:val="24"/>
        </w:rPr>
        <w:t>水压力罐，要求304不锈钢材质，储存罐容量要求</w:t>
      </w:r>
      <w:r>
        <w:rPr>
          <w:rFonts w:hint="eastAsia" w:ascii="宋体" w:hAnsi="宋体" w:eastAsia="宋体" w:cs="宋体"/>
          <w:kern w:val="0"/>
          <w:sz w:val="24"/>
          <w:lang w:val="en-US" w:eastAsia="zh-CN"/>
        </w:rPr>
        <w:t>≥</w:t>
      </w:r>
      <w:r>
        <w:rPr>
          <w:rFonts w:hint="eastAsia" w:ascii="宋体" w:hAnsi="宋体" w:eastAsia="宋体" w:cs="宋体"/>
          <w:kern w:val="0"/>
          <w:sz w:val="24"/>
        </w:rPr>
        <w:t>10L。具备满水自动停机，低水位自动开机功能。</w:t>
      </w:r>
    </w:p>
    <w:p w14:paraId="06F962E0">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1.2.3</w:t>
      </w:r>
      <w:r>
        <w:rPr>
          <w:rFonts w:hint="eastAsia" w:ascii="宋体" w:hAnsi="宋体" w:eastAsia="宋体" w:cs="宋体"/>
          <w:kern w:val="0"/>
          <w:sz w:val="24"/>
        </w:rPr>
        <w:t>工作状态显示，各工位压力显示，流量显示。</w:t>
      </w:r>
    </w:p>
    <w:p w14:paraId="1A4CD797">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1.2.4</w:t>
      </w:r>
      <w:r>
        <w:rPr>
          <w:rFonts w:hint="eastAsia" w:ascii="宋体" w:hAnsi="宋体" w:eastAsia="宋体" w:cs="宋体"/>
          <w:kern w:val="0"/>
          <w:sz w:val="24"/>
        </w:rPr>
        <w:t>采用微量润滑后，加工过程无肉眼可见油烟、无冷却油滴漏，切屑干燥、工件表面、地面、油盘干净、无油污。</w:t>
      </w:r>
    </w:p>
    <w:p w14:paraId="48F40BD9">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w:t>
      </w:r>
      <w:r>
        <w:rPr>
          <w:rFonts w:hint="eastAsia" w:ascii="宋体" w:hAnsi="宋体" w:eastAsia="宋体" w:cs="宋体"/>
          <w:kern w:val="0"/>
          <w:sz w:val="24"/>
          <w:szCs w:val="24"/>
        </w:rPr>
        <w:t>用户管理与安全</w:t>
      </w:r>
    </w:p>
    <w:p w14:paraId="050B5D5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3.2.1</w:t>
      </w:r>
      <w:r>
        <w:rPr>
          <w:rFonts w:hint="eastAsia" w:ascii="宋体" w:hAnsi="宋体" w:eastAsia="宋体" w:cs="宋体"/>
          <w:kern w:val="0"/>
          <w:sz w:val="24"/>
          <w:szCs w:val="24"/>
        </w:rPr>
        <w:t>设置不同权限的用户（如管理员、工程师、操作员）。</w:t>
      </w:r>
    </w:p>
    <w:p w14:paraId="2CE5E7D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3.2.2</w:t>
      </w:r>
      <w:r>
        <w:rPr>
          <w:rFonts w:hint="eastAsia" w:ascii="宋体" w:hAnsi="宋体" w:eastAsia="宋体" w:cs="宋体"/>
          <w:kern w:val="0"/>
          <w:sz w:val="24"/>
          <w:szCs w:val="24"/>
        </w:rPr>
        <w:t>关键操作（如修改设定值、确认报警、修改参数）需相应权限并记录操作日志。</w:t>
      </w:r>
    </w:p>
    <w:p w14:paraId="6B107631">
      <w:pPr>
        <w:snapToGrid w:val="0"/>
        <w:spacing w:line="360" w:lineRule="auto"/>
        <w:ind w:firstLine="480" w:firstLineChars="200"/>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lang w:val="en-US" w:eastAsia="zh-CN"/>
        </w:rPr>
        <w:t>3.2.3该项目的实施不影响原有设备任一功能，且该项目涉及的功能/程序不得加密处理，若有加密，当我方有需求时需第一时间提供，不影响我方与第三方的业务往来。</w:t>
      </w:r>
    </w:p>
    <w:p w14:paraId="32ED1256">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3</w:t>
      </w:r>
      <w:r>
        <w:rPr>
          <w:rFonts w:hint="eastAsia" w:ascii="宋体" w:hAnsi="宋体" w:eastAsia="宋体" w:cs="宋体"/>
          <w:kern w:val="0"/>
          <w:sz w:val="24"/>
        </w:rPr>
        <w:t>设备运行实现全自动控制、自动运行。</w:t>
      </w:r>
    </w:p>
    <w:p w14:paraId="64B72A03">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4</w:t>
      </w:r>
      <w:r>
        <w:rPr>
          <w:rFonts w:hint="eastAsia" w:ascii="宋体" w:hAnsi="宋体" w:eastAsia="宋体" w:cs="宋体"/>
          <w:kern w:val="0"/>
          <w:sz w:val="24"/>
        </w:rPr>
        <w:t>设备设计符合节约能源、降低消耗、安全环保、运行可靠、员工职业健康安全、节约化生产方式。</w:t>
      </w:r>
    </w:p>
    <w:p w14:paraId="21FF1C60">
      <w:pPr>
        <w:widowControl/>
        <w:adjustRightInd w:val="0"/>
        <w:snapToGrid w:val="0"/>
        <w:spacing w:line="360" w:lineRule="auto"/>
        <w:ind w:firstLine="480" w:firstLineChars="200"/>
        <w:jc w:val="left"/>
      </w:pPr>
      <w:r>
        <w:rPr>
          <w:rFonts w:ascii="宋体" w:hAnsi="宋体" w:eastAsia="宋体" w:cs="宋体"/>
          <w:kern w:val="0"/>
          <w:sz w:val="24"/>
        </w:rPr>
        <w:t>3.</w:t>
      </w:r>
      <w:r>
        <w:rPr>
          <w:rFonts w:hint="eastAsia" w:ascii="宋体" w:hAnsi="宋体" w:eastAsia="宋体" w:cs="宋体"/>
          <w:kern w:val="0"/>
          <w:sz w:val="24"/>
          <w:lang w:val="en-US" w:eastAsia="zh-CN"/>
        </w:rPr>
        <w:t>5</w:t>
      </w:r>
      <w:r>
        <w:rPr>
          <w:rFonts w:hint="eastAsia" w:ascii="宋体" w:hAnsi="宋体" w:eastAsia="宋体" w:cs="宋体"/>
          <w:kern w:val="0"/>
          <w:sz w:val="24"/>
        </w:rPr>
        <w:t>设备应达到安全防护、环境保护、节能等方面的要求（比如设有防护装置以保护工人免受高温、有毒气体、高压气体等造成的伤害）。</w:t>
      </w:r>
    </w:p>
    <w:p w14:paraId="18B5193C">
      <w:pPr>
        <w:widowControl/>
        <w:adjustRightInd w:val="0"/>
        <w:snapToGrid w:val="0"/>
        <w:spacing w:line="360" w:lineRule="auto"/>
        <w:ind w:firstLine="480" w:firstLineChars="200"/>
        <w:jc w:val="left"/>
      </w:pPr>
      <w:r>
        <w:rPr>
          <w:rFonts w:ascii="宋体" w:hAnsi="宋体" w:eastAsia="宋体" w:cs="宋体"/>
          <w:kern w:val="0"/>
          <w:sz w:val="24"/>
        </w:rPr>
        <w:t>3.</w:t>
      </w:r>
      <w:r>
        <w:rPr>
          <w:rFonts w:hint="eastAsia" w:ascii="宋体" w:hAnsi="宋体" w:eastAsia="宋体" w:cs="宋体"/>
          <w:kern w:val="0"/>
          <w:sz w:val="24"/>
          <w:lang w:val="en-US" w:eastAsia="zh-CN"/>
        </w:rPr>
        <w:t xml:space="preserve">6 </w:t>
      </w:r>
      <w:r>
        <w:rPr>
          <w:rFonts w:hint="eastAsia" w:ascii="宋体" w:hAnsi="宋体" w:eastAsia="宋体" w:cs="宋体"/>
          <w:kern w:val="0"/>
          <w:sz w:val="24"/>
        </w:rPr>
        <w:t>重要电气元件采用国内外知名品牌。</w:t>
      </w:r>
    </w:p>
    <w:p w14:paraId="164B0880">
      <w:pPr>
        <w:widowControl/>
        <w:adjustRightInd w:val="0"/>
        <w:snapToGrid w:val="0"/>
        <w:spacing w:line="360" w:lineRule="auto"/>
        <w:ind w:firstLine="480" w:firstLineChars="200"/>
        <w:jc w:val="left"/>
      </w:pPr>
      <w:r>
        <w:rPr>
          <w:rFonts w:ascii="宋体" w:hAnsi="宋体" w:eastAsia="宋体" w:cs="宋体"/>
          <w:kern w:val="0"/>
          <w:sz w:val="24"/>
        </w:rPr>
        <w:t>3.</w:t>
      </w:r>
      <w:r>
        <w:rPr>
          <w:rFonts w:hint="eastAsia" w:ascii="宋体" w:hAnsi="宋体" w:eastAsia="宋体" w:cs="宋体"/>
          <w:kern w:val="0"/>
          <w:sz w:val="24"/>
          <w:lang w:val="en-US" w:eastAsia="zh-CN"/>
        </w:rPr>
        <w:t xml:space="preserve">7 </w:t>
      </w:r>
      <w:r>
        <w:rPr>
          <w:rFonts w:hint="eastAsia" w:ascii="宋体" w:hAnsi="宋体" w:eastAsia="宋体" w:cs="宋体"/>
          <w:kern w:val="0"/>
          <w:sz w:val="24"/>
        </w:rPr>
        <w:t>投标方要推荐合适的保护设备，以保证输入的水、电、气能保持所要求的压力值和清洁度。保护设备要包括，但不限于稳压器、压缩空气缓冲箱等等，卖方要对此设备单独报价。</w:t>
      </w:r>
    </w:p>
    <w:p w14:paraId="607AF21E">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 xml:space="preserve">8 </w:t>
      </w:r>
      <w:r>
        <w:rPr>
          <w:rFonts w:hint="eastAsia" w:ascii="宋体" w:hAnsi="宋体" w:eastAsia="宋体" w:cs="宋体"/>
          <w:kern w:val="0"/>
          <w:sz w:val="24"/>
        </w:rPr>
        <w:t>机床防护改造的防护板有防锈保护，保证使用过程中不锈蚀。</w:t>
      </w:r>
    </w:p>
    <w:p w14:paraId="0F0FA9C9">
      <w:pPr>
        <w:widowControl/>
        <w:adjustRightInd w:val="0"/>
        <w:snapToGrid w:val="0"/>
        <w:spacing w:line="360" w:lineRule="auto"/>
        <w:ind w:firstLine="480" w:firstLineChars="200"/>
        <w:jc w:val="left"/>
      </w:pPr>
      <w:r>
        <w:rPr>
          <w:rFonts w:hint="eastAsia" w:ascii="宋体" w:hAnsi="宋体" w:eastAsia="宋体" w:cs="宋体"/>
          <w:kern w:val="0"/>
          <w:sz w:val="24"/>
        </w:rPr>
        <w:t>3.</w:t>
      </w:r>
      <w:r>
        <w:rPr>
          <w:rFonts w:hint="eastAsia" w:ascii="宋体" w:hAnsi="宋体" w:eastAsia="宋体" w:cs="宋体"/>
          <w:kern w:val="0"/>
          <w:sz w:val="24"/>
          <w:lang w:val="en-US" w:eastAsia="zh-CN"/>
        </w:rPr>
        <w:t>9</w:t>
      </w:r>
      <w:r>
        <w:rPr>
          <w:rFonts w:hint="eastAsia" w:ascii="宋体" w:hAnsi="宋体" w:eastAsia="宋体" w:cs="宋体"/>
          <w:kern w:val="0"/>
          <w:sz w:val="24"/>
        </w:rPr>
        <w:t xml:space="preserve"> 设备正常工作运行（加工工件时）时噪音不大于 </w:t>
      </w:r>
      <w:r>
        <w:rPr>
          <w:rFonts w:ascii="宋体" w:hAnsi="宋体" w:eastAsia="宋体" w:cs="宋体"/>
          <w:kern w:val="0"/>
          <w:sz w:val="24"/>
        </w:rPr>
        <w:t>80</w:t>
      </w:r>
      <w:r>
        <w:rPr>
          <w:rFonts w:hint="eastAsia" w:ascii="宋体" w:hAnsi="宋体" w:eastAsia="宋体" w:cs="宋体"/>
          <w:kern w:val="0"/>
          <w:sz w:val="24"/>
        </w:rPr>
        <w:t>dB（A）。</w:t>
      </w:r>
    </w:p>
    <w:p w14:paraId="25E19B0F">
      <w:pPr>
        <w:widowControl/>
        <w:adjustRightInd w:val="0"/>
        <w:snapToGrid w:val="0"/>
        <w:spacing w:line="360" w:lineRule="auto"/>
        <w:ind w:firstLine="480" w:firstLineChars="200"/>
        <w:jc w:val="left"/>
      </w:pPr>
      <w:r>
        <w:rPr>
          <w:rFonts w:hint="eastAsia" w:ascii="宋体" w:hAnsi="宋体" w:eastAsia="宋体" w:cs="宋体"/>
          <w:kern w:val="0"/>
          <w:sz w:val="24"/>
        </w:rPr>
        <w:t>3.1</w:t>
      </w:r>
      <w:r>
        <w:rPr>
          <w:rFonts w:hint="eastAsia" w:ascii="宋体" w:hAnsi="宋体" w:eastAsia="宋体" w:cs="宋体"/>
          <w:kern w:val="0"/>
          <w:sz w:val="24"/>
          <w:lang w:val="en-US" w:eastAsia="zh-CN"/>
        </w:rPr>
        <w:t xml:space="preserve">0 </w:t>
      </w:r>
      <w:r>
        <w:rPr>
          <w:rFonts w:hint="eastAsia" w:ascii="宋体" w:hAnsi="宋体" w:eastAsia="宋体" w:cs="宋体"/>
          <w:kern w:val="0"/>
          <w:sz w:val="24"/>
        </w:rPr>
        <w:t>投标方需提供机床防护改造的方案设计CAD图纸及自动排屑改造方案设计CAD图纸（包括详细的部件分解图）。</w:t>
      </w:r>
    </w:p>
    <w:p w14:paraId="1BCF4A4A">
      <w:pPr>
        <w:widowControl/>
        <w:adjustRightInd w:val="0"/>
        <w:snapToGrid w:val="0"/>
        <w:spacing w:line="360" w:lineRule="auto"/>
        <w:ind w:firstLine="480" w:firstLineChars="200"/>
        <w:jc w:val="left"/>
      </w:pPr>
      <w:r>
        <w:rPr>
          <w:rFonts w:hint="eastAsia" w:ascii="宋体" w:hAnsi="宋体" w:eastAsia="宋体" w:cs="宋体"/>
          <w:kern w:val="0"/>
          <w:sz w:val="24"/>
        </w:rPr>
        <w:t>3.</w:t>
      </w:r>
      <w:r>
        <w:rPr>
          <w:rFonts w:hint="eastAsia" w:ascii="宋体" w:hAnsi="宋体" w:eastAsia="宋体" w:cs="宋体"/>
          <w:kern w:val="0"/>
          <w:sz w:val="24"/>
          <w:lang w:val="en-US" w:eastAsia="zh-CN"/>
        </w:rPr>
        <w:t>11</w:t>
      </w:r>
      <w:r>
        <w:rPr>
          <w:rFonts w:hint="eastAsia" w:ascii="宋体" w:hAnsi="宋体" w:eastAsia="宋体" w:cs="宋体"/>
          <w:kern w:val="0"/>
          <w:sz w:val="24"/>
        </w:rPr>
        <w:t xml:space="preserve"> 设备向机床外排出的空气应符合相关的环保标准。</w:t>
      </w:r>
    </w:p>
    <w:p w14:paraId="4BDDA5DB">
      <w:pPr>
        <w:widowControl/>
        <w:adjustRightInd w:val="0"/>
        <w:snapToGrid w:val="0"/>
        <w:spacing w:line="360" w:lineRule="auto"/>
        <w:ind w:firstLine="480" w:firstLineChars="200"/>
        <w:jc w:val="left"/>
        <w:rPr>
          <w:rFonts w:ascii="宋体" w:hAnsi="宋体" w:eastAsia="宋体" w:cs="宋体"/>
          <w:kern w:val="0"/>
          <w:sz w:val="24"/>
        </w:rPr>
      </w:pPr>
      <w:r>
        <w:rPr>
          <w:rFonts w:hint="eastAsia" w:ascii="宋体" w:hAnsi="宋体" w:eastAsia="宋体" w:cs="宋体"/>
          <w:kern w:val="0"/>
          <w:sz w:val="24"/>
        </w:rPr>
        <w:t>3.1</w:t>
      </w:r>
      <w:r>
        <w:rPr>
          <w:rFonts w:hint="eastAsia" w:ascii="宋体" w:hAnsi="宋体" w:eastAsia="宋体" w:cs="宋体"/>
          <w:kern w:val="0"/>
          <w:sz w:val="24"/>
          <w:lang w:val="en-US" w:eastAsia="zh-CN"/>
        </w:rPr>
        <w:t xml:space="preserve">2 </w:t>
      </w:r>
      <w:r>
        <w:rPr>
          <w:rFonts w:hint="eastAsia" w:ascii="宋体" w:hAnsi="宋体" w:eastAsia="宋体" w:cs="宋体"/>
          <w:kern w:val="0"/>
          <w:sz w:val="24"/>
        </w:rPr>
        <w:t>投标方需提供（3.1.1）中所述零件的单件加工成本。</w:t>
      </w:r>
    </w:p>
    <w:p w14:paraId="5EB01569">
      <w:pPr>
        <w:widowControl/>
        <w:adjustRightInd w:val="0"/>
        <w:snapToGri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rPr>
        <w:t>3.1</w:t>
      </w:r>
      <w:r>
        <w:rPr>
          <w:rFonts w:hint="eastAsia" w:ascii="宋体" w:hAnsi="宋体" w:eastAsia="宋体" w:cs="宋体"/>
          <w:kern w:val="0"/>
          <w:sz w:val="24"/>
          <w:lang w:val="en-US" w:eastAsia="zh-CN"/>
        </w:rPr>
        <w:t xml:space="preserve">3 </w:t>
      </w:r>
      <w:r>
        <w:rPr>
          <w:rFonts w:hint="eastAsia" w:ascii="宋体" w:hAnsi="宋体" w:eastAsia="宋体" w:cs="宋体"/>
          <w:kern w:val="0"/>
          <w:sz w:val="24"/>
        </w:rPr>
        <w:t>关于电机的能耗要求：</w:t>
      </w:r>
      <w:r>
        <w:rPr>
          <w:rFonts w:ascii="宋体" w:hAnsi="宋体" w:eastAsia="宋体" w:cs="宋体"/>
          <w:kern w:val="0"/>
          <w:sz w:val="24"/>
        </w:rPr>
        <w:t>电机功率≥7.5kW，必须选用一级能效。电机功率&lt;7.5kW，优先选用一级能效;其中对于能源供应类设备及年运行时间≥2000h工艺设备的电机必须选用一级能效。杜绝选用三级及以下能效。</w:t>
      </w:r>
    </w:p>
    <w:p w14:paraId="3FDC18EB">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3.14培训</w:t>
      </w:r>
    </w:p>
    <w:p w14:paraId="7B67C36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对甲方操作人员及维护人员进行系统操作和日常维护的全面培训。</w:t>
      </w:r>
    </w:p>
    <w:p w14:paraId="56C12E39">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kern w:val="0"/>
          <w:sz w:val="24"/>
          <w:szCs w:val="24"/>
        </w:rPr>
        <w:t>厂家负责旧设备拆除及新设备安装</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拆卸的物品不准私自带出济南变速箱厂，所属权为济南变速箱厂</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，且自行对设备所需电源、气源、照明等基建需求进行安装</w:t>
      </w:r>
      <w:r>
        <w:rPr>
          <w:rFonts w:hint="eastAsia" w:ascii="宋体" w:hAnsi="宋体" w:eastAsia="宋体" w:cs="宋体"/>
          <w:kern w:val="0"/>
          <w:sz w:val="24"/>
          <w:szCs w:val="24"/>
          <w:lang w:val="en-US" w:eastAsia="zh-CN"/>
        </w:rPr>
        <w:t>。</w:t>
      </w:r>
    </w:p>
    <w:p w14:paraId="4C1723D6">
      <w:pPr>
        <w:pStyle w:val="121"/>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2EC6A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7210B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69B8F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847A0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EEEC1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86F7338">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46A4112C">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1F33990E">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19838049">
      <w:pPr>
        <w:rPr>
          <w:rFonts w:hint="eastAsia"/>
        </w:rPr>
      </w:pPr>
    </w:p>
    <w:p w14:paraId="64DD2DF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52936D19">
      <w:pPr>
        <w:spacing w:line="420" w:lineRule="exact"/>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206"/>
        <w:gridCol w:w="2059"/>
        <w:gridCol w:w="2005"/>
      </w:tblGrid>
      <w:tr w14:paraId="7194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3611BBA0">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4206" w:type="dxa"/>
            <w:vAlign w:val="center"/>
          </w:tcPr>
          <w:p w14:paraId="7E3A2857">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2059" w:type="dxa"/>
            <w:vAlign w:val="center"/>
          </w:tcPr>
          <w:p w14:paraId="05C2FC00">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2005" w:type="dxa"/>
            <w:vAlign w:val="center"/>
          </w:tcPr>
          <w:p w14:paraId="4169BC52">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数量</w:t>
            </w:r>
          </w:p>
        </w:tc>
      </w:tr>
      <w:tr w14:paraId="73C4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B14A76C">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4206" w:type="dxa"/>
            <w:vAlign w:val="center"/>
          </w:tcPr>
          <w:p w14:paraId="10D2F923">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准干切设备</w:t>
            </w:r>
          </w:p>
        </w:tc>
        <w:tc>
          <w:tcPr>
            <w:tcW w:w="2059" w:type="dxa"/>
            <w:vAlign w:val="center"/>
          </w:tcPr>
          <w:p w14:paraId="4EF4F7B1">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台</w:t>
            </w:r>
          </w:p>
        </w:tc>
        <w:tc>
          <w:tcPr>
            <w:tcW w:w="2005" w:type="dxa"/>
            <w:vAlign w:val="center"/>
          </w:tcPr>
          <w:p w14:paraId="084EC93F">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r>
      <w:tr w14:paraId="0F62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A314732">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4206" w:type="dxa"/>
            <w:vAlign w:val="center"/>
          </w:tcPr>
          <w:p w14:paraId="6F3F5A0A">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LC380设备改造</w:t>
            </w:r>
            <w:r>
              <w:rPr>
                <w:rFonts w:hint="eastAsia" w:ascii="宋体" w:hAnsi="宋体" w:eastAsia="宋体" w:cs="宋体"/>
                <w:color w:val="000000"/>
                <w:kern w:val="0"/>
                <w:sz w:val="21"/>
                <w:szCs w:val="21"/>
              </w:rPr>
              <w:t>(含机床防护、排屑器</w:t>
            </w:r>
            <w:r>
              <w:rPr>
                <w:rFonts w:hint="eastAsia" w:ascii="宋体" w:hAnsi="宋体" w:eastAsia="宋体" w:cs="宋体"/>
                <w:color w:val="000000"/>
                <w:kern w:val="0"/>
                <w:sz w:val="21"/>
                <w:szCs w:val="21"/>
                <w:lang w:val="en-US" w:eastAsia="zh-CN"/>
              </w:rPr>
              <w:t>改造</w:t>
            </w:r>
            <w:r>
              <w:rPr>
                <w:rFonts w:hint="eastAsia" w:ascii="宋体" w:hAnsi="宋体" w:eastAsia="宋体" w:cs="宋体"/>
                <w:sz w:val="21"/>
                <w:szCs w:val="21"/>
                <w:lang w:val="en-US" w:eastAsia="zh-CN"/>
              </w:rPr>
              <w:t>）</w:t>
            </w:r>
          </w:p>
        </w:tc>
        <w:tc>
          <w:tcPr>
            <w:tcW w:w="2059" w:type="dxa"/>
            <w:vAlign w:val="center"/>
          </w:tcPr>
          <w:p w14:paraId="5BA7BAA5">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05" w:type="dxa"/>
            <w:vAlign w:val="center"/>
          </w:tcPr>
          <w:p w14:paraId="225CABDA">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DE4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3F06CF7D">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4206" w:type="dxa"/>
            <w:vAlign w:val="center"/>
          </w:tcPr>
          <w:p w14:paraId="7FCBD7A8">
            <w:pPr>
              <w:spacing w:line="360" w:lineRule="exact"/>
              <w:jc w:val="center"/>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rPr>
              <w:t>机床防护排屑部分</w:t>
            </w:r>
          </w:p>
        </w:tc>
        <w:tc>
          <w:tcPr>
            <w:tcW w:w="2059" w:type="dxa"/>
            <w:vAlign w:val="center"/>
          </w:tcPr>
          <w:p w14:paraId="7299CD2F">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套</w:t>
            </w:r>
          </w:p>
        </w:tc>
        <w:tc>
          <w:tcPr>
            <w:tcW w:w="2005" w:type="dxa"/>
            <w:vAlign w:val="center"/>
          </w:tcPr>
          <w:p w14:paraId="55D83C93">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D28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D41397B">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4206" w:type="dxa"/>
            <w:vAlign w:val="center"/>
          </w:tcPr>
          <w:p w14:paraId="400011F4">
            <w:pPr>
              <w:spacing w:line="3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配套微量润滑油</w:t>
            </w:r>
          </w:p>
        </w:tc>
        <w:tc>
          <w:tcPr>
            <w:tcW w:w="2059" w:type="dxa"/>
            <w:vAlign w:val="center"/>
          </w:tcPr>
          <w:p w14:paraId="5773FD66">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升</w:t>
            </w:r>
          </w:p>
        </w:tc>
        <w:tc>
          <w:tcPr>
            <w:tcW w:w="2005" w:type="dxa"/>
            <w:vAlign w:val="center"/>
          </w:tcPr>
          <w:p w14:paraId="3DBAAAA5">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w:t>
            </w:r>
          </w:p>
        </w:tc>
      </w:tr>
      <w:tr w14:paraId="5C14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1F492EAD">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4206" w:type="dxa"/>
            <w:vAlign w:val="center"/>
          </w:tcPr>
          <w:p w14:paraId="794FFFC5">
            <w:pPr>
              <w:spacing w:line="3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调试</w:t>
            </w:r>
          </w:p>
        </w:tc>
        <w:tc>
          <w:tcPr>
            <w:tcW w:w="2059" w:type="dxa"/>
            <w:vAlign w:val="center"/>
          </w:tcPr>
          <w:p w14:paraId="7B57C410">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05" w:type="dxa"/>
            <w:vAlign w:val="center"/>
          </w:tcPr>
          <w:p w14:paraId="7381972C">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14:paraId="17A901B6">
      <w:pPr>
        <w:spacing w:line="420" w:lineRule="exact"/>
        <w:outlineLvl w:val="3"/>
        <w:rPr>
          <w:rFonts w:hint="eastAsia" w:ascii="宋体" w:hAnsi="宋体" w:eastAsia="宋体" w:cs="宋体"/>
          <w:b/>
          <w:bCs/>
          <w:sz w:val="24"/>
          <w:szCs w:val="24"/>
          <w:lang w:val="en-US" w:eastAsia="zh-CN"/>
        </w:rPr>
      </w:pPr>
    </w:p>
    <w:p w14:paraId="220D0FA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A1EC3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93173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91D69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38533B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C154D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85026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5F336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E6E9C7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547677F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5FE4678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863FC4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0ED335D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57C6775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73DC26F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5FCF58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307961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3BA1F5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4F65AD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0ACBECC7">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4C473A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39F00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65E8E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3B458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8C680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2D6D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3C975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2B384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1C002C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4DC0BC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601E3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41702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06565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387237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10B4CB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02F75D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6CCEE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ED42310">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0B520737">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4EB79C2">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38AAEAD5">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0FFFC1A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1B5CA95">
      <w:pPr>
        <w:numPr>
          <w:ilvl w:val="0"/>
          <w:numId w:val="11"/>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1629B3F0">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58E8B0B0">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71CF3A1C">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u w:val="single"/>
        </w:rPr>
        <w:t>3</w:t>
      </w:r>
      <w:r>
        <w:rPr>
          <w:rFonts w:hint="eastAsia" w:ascii="宋体" w:hAnsi="宋体" w:eastAsia="宋体" w:cs="宋体"/>
          <w:color w:val="000000"/>
          <w:sz w:val="24"/>
          <w:szCs w:val="24"/>
          <w:u w:val="single"/>
          <w:lang w:val="en-US" w:eastAsia="zh-CN"/>
        </w:rPr>
        <w:t>0</w:t>
      </w:r>
      <w:r>
        <w:rPr>
          <w:rFonts w:hint="eastAsia" w:ascii="宋体" w:hAnsi="宋体" w:eastAsia="宋体" w:cs="宋体"/>
          <w:color w:val="000000"/>
          <w:sz w:val="24"/>
          <w:szCs w:val="24"/>
        </w:rPr>
        <w:t>个日历日之内交货至供货地点。</w:t>
      </w:r>
    </w:p>
    <w:p w14:paraId="35F52CC6">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u w:val="single"/>
          <w:lang w:val="en-US" w:eastAsia="zh-CN"/>
        </w:rPr>
        <w:t>11</w:t>
      </w:r>
      <w:r>
        <w:rPr>
          <w:rFonts w:hint="eastAsia" w:ascii="宋体" w:hAnsi="宋体" w:eastAsia="宋体" w:cs="宋体"/>
          <w:color w:val="000000"/>
          <w:sz w:val="24"/>
          <w:szCs w:val="24"/>
        </w:rPr>
        <w:t>个日历日之内安装调试完毕。</w:t>
      </w:r>
    </w:p>
    <w:p w14:paraId="19C3714A">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u w:val="single"/>
          <w:lang w:val="en-US" w:eastAsia="zh-CN"/>
        </w:rPr>
        <w:t>4</w:t>
      </w:r>
      <w:r>
        <w:rPr>
          <w:rFonts w:hint="eastAsia" w:ascii="宋体" w:hAnsi="宋体" w:eastAsia="宋体" w:cs="宋体"/>
          <w:color w:val="000000"/>
          <w:sz w:val="24"/>
          <w:szCs w:val="24"/>
          <w:u w:val="single"/>
        </w:rPr>
        <w:t>0</w:t>
      </w:r>
      <w:r>
        <w:rPr>
          <w:rFonts w:hint="eastAsia" w:ascii="宋体" w:hAnsi="宋体" w:eastAsia="宋体" w:cs="宋体"/>
          <w:color w:val="000000"/>
          <w:sz w:val="24"/>
          <w:szCs w:val="24"/>
        </w:rPr>
        <w:t>个日历日之内完成终验收。</w:t>
      </w:r>
    </w:p>
    <w:p w14:paraId="79DDD0B0">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4D9BE19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702ABF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3114E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39F2AED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2E2AF2B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0ADD9D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688B60B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609B16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CE8B3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062FE7D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76DD4EF5">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232B0DE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45C05A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7F66C58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24B3B77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1D91FC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048B551B">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704C8DB3">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3E50244">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4394B67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B28727B">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19BCB99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7827C43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289E87CF">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64CCDB5A">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2207ECA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250E9E28">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lang w:val="en-US" w:eastAsia="zh-CN"/>
        </w:rPr>
        <w:t>5</w:t>
      </w:r>
      <w:r>
        <w:rPr>
          <w:rFonts w:hint="eastAsia" w:ascii="Times New Roman" w:hAnsi="Times New Roman" w:eastAsia="宋体" w:cs="Times New Roman"/>
          <w:sz w:val="24"/>
          <w:szCs w:val="20"/>
        </w:rPr>
        <w:t>个工作日。</w:t>
      </w:r>
    </w:p>
    <w:p w14:paraId="3CD6360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00E482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970BE9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554CE4F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1F81CC4">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2674408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4DD47A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812A7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EBAB2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B5981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23C67B0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1069916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3CFB230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097BE0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705596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1E8B6F4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6639537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404386B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79942B2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1D255D8A">
      <w:pPr>
        <w:spacing w:line="420" w:lineRule="exact"/>
        <w:ind w:firstLine="480" w:firstLineChars="200"/>
        <w:rPr>
          <w:rFonts w:hint="default" w:ascii="Times New Roman" w:hAnsi="Times New Roman" w:eastAsia="宋体" w:cs="Times New Roman"/>
          <w:color w:val="000000"/>
          <w:sz w:val="24"/>
          <w:szCs w:val="20"/>
          <w:lang w:val="en-US" w:eastAsia="zh-CN"/>
        </w:rPr>
      </w:pPr>
      <w:r>
        <w:rPr>
          <w:rFonts w:hint="eastAsia" w:ascii="Times New Roman" w:hAnsi="Times New Roman" w:eastAsia="宋体" w:cs="Times New Roman"/>
          <w:color w:val="000000"/>
          <w:sz w:val="24"/>
          <w:szCs w:val="20"/>
          <w:lang w:val="en-US" w:eastAsia="zh-CN"/>
        </w:rPr>
        <w:t>4、卖方所提供的技术、程序、功能等不得加密处理，后期若设备出现任何异常，应确保我方可独立寻源解决，包括但不限于卖方，亦可与第三方合作。</w:t>
      </w:r>
    </w:p>
    <w:p w14:paraId="034C3315">
      <w:pPr>
        <w:spacing w:line="420" w:lineRule="exact"/>
        <w:ind w:firstLine="480" w:firstLineChars="200"/>
        <w:rPr>
          <w:rFonts w:ascii="Times New Roman" w:hAnsi="Times New Roman" w:eastAsia="宋体" w:cs="Times New Roman"/>
          <w:color w:val="000000"/>
          <w:sz w:val="24"/>
          <w:szCs w:val="20"/>
        </w:rPr>
      </w:pPr>
    </w:p>
    <w:p w14:paraId="4448E0CB">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3AE4B35F">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72C2255E">
      <w:pPr>
        <w:pStyle w:val="121"/>
        <w:spacing w:line="360" w:lineRule="auto"/>
        <w:rPr>
          <w:rFonts w:hint="eastAsia" w:ascii="宋体" w:hAnsi="宋体" w:cs="宋体"/>
        </w:rPr>
      </w:pPr>
      <w:r>
        <w:rPr>
          <w:rFonts w:hint="eastAsia" w:ascii="宋体" w:hAnsi="宋体" w:cs="宋体"/>
        </w:rPr>
        <w:t>一、验收依据和验收标准</w:t>
      </w:r>
    </w:p>
    <w:p w14:paraId="1D2069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F7D4C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04FC83EE">
      <w:pPr>
        <w:pStyle w:val="121"/>
        <w:spacing w:line="360" w:lineRule="auto"/>
        <w:rPr>
          <w:rFonts w:hint="eastAsia" w:ascii="宋体" w:hAnsi="宋体" w:cs="宋体"/>
        </w:rPr>
      </w:pPr>
      <w:r>
        <w:rPr>
          <w:rFonts w:hint="eastAsia" w:ascii="宋体" w:hAnsi="宋体" w:cs="宋体"/>
        </w:rPr>
        <w:t>二、检验</w:t>
      </w:r>
    </w:p>
    <w:p w14:paraId="665D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BD580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8B02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69DEE5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2715F6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0A03D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6E60DC34">
      <w:pPr>
        <w:pStyle w:val="121"/>
        <w:spacing w:line="360" w:lineRule="auto"/>
        <w:rPr>
          <w:rFonts w:hint="default" w:ascii="宋体" w:hAnsi="宋体" w:eastAsia="宋体" w:cs="宋体"/>
          <w:lang w:val="en-US" w:eastAsia="zh-CN"/>
        </w:rPr>
      </w:pPr>
      <w:r>
        <w:rPr>
          <w:rFonts w:hint="eastAsia" w:ascii="宋体" w:hAnsi="宋体" w:cs="宋体"/>
        </w:rPr>
        <w:t>三、验收基本条件</w:t>
      </w:r>
      <w:r>
        <w:rPr>
          <w:rFonts w:hint="eastAsia" w:ascii="宋体" w:hAnsi="宋体" w:cs="宋体"/>
          <w:lang w:val="en-US" w:eastAsia="zh-CN"/>
        </w:rPr>
        <w:t xml:space="preserve"> (不</w:t>
      </w:r>
      <w:r>
        <w:rPr>
          <w:rFonts w:hint="eastAsia" w:ascii="宋体" w:hAnsi="宋体" w:eastAsia="宋体" w:cs="宋体"/>
          <w:color w:val="000000"/>
          <w:sz w:val="24"/>
          <w:szCs w:val="24"/>
        </w:rPr>
        <w:t>预验收</w:t>
      </w:r>
      <w:r>
        <w:rPr>
          <w:rFonts w:hint="eastAsia" w:ascii="宋体" w:hAnsi="宋体" w:cs="宋体"/>
          <w:lang w:val="en-US" w:eastAsia="zh-CN"/>
        </w:rPr>
        <w:t>)</w:t>
      </w:r>
    </w:p>
    <w:p w14:paraId="14ECA8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5613DE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30BD38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1终验收一般条件</w:t>
      </w:r>
    </w:p>
    <w:p w14:paraId="663CB2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 经过预验收而且没有出现新的质量问题，或者满足预验收条款。</w:t>
      </w:r>
    </w:p>
    <w:p w14:paraId="419CE9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 货物安装调试完毕，并至少经过了验收要求的负荷试运行。</w:t>
      </w:r>
    </w:p>
    <w:p w14:paraId="3BB4FE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.3 货物正常运行时，噪声等环境影响因素满足国家和当地环保主管部门规定，安全措施落实、有效。</w:t>
      </w:r>
    </w:p>
    <w:p w14:paraId="0669B7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.4 试运行期间或之后无维修、调整等行为（特殊情况除外）。</w:t>
      </w:r>
    </w:p>
    <w:p w14:paraId="20B319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 货物质量、技术性能等，达到签定的技术标书和合同规定的终验收标准。</w:t>
      </w:r>
    </w:p>
    <w:p w14:paraId="11D2F61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.6使用的压力容器、电气等应具备合格证（如果有压力容器）。</w:t>
      </w:r>
    </w:p>
    <w:p w14:paraId="653853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.7货物（或生产线）的油漆质量应饱满、有光泽，无掉漆、无色差、无“桔皮”等不良现象（特殊标志除外）。</w:t>
      </w:r>
    </w:p>
    <w:p w14:paraId="3CDDEE1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.8货物（或生产线）的安全要求符合中国最新的相关法律、法规、标准和规范以及合同要求。</w:t>
      </w:r>
    </w:p>
    <w:p w14:paraId="290341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.9货物（或生产线）质量、技术性能等，达到签定的技术协议书和合同规定的终验收标准。</w:t>
      </w:r>
    </w:p>
    <w:p w14:paraId="7CF368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终验收最终要求</w:t>
      </w:r>
    </w:p>
    <w:p w14:paraId="52D6918F">
      <w:pPr>
        <w:widowControl/>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lang w:val="en-US" w:eastAsia="zh-CN"/>
        </w:rPr>
        <w:t>2</w:t>
      </w:r>
      <w:r>
        <w:rPr>
          <w:rFonts w:hint="eastAsia" w:ascii="宋体" w:hAnsi="宋体" w:eastAsia="宋体" w:cs="宋体"/>
          <w:kern w:val="0"/>
          <w:sz w:val="24"/>
        </w:rPr>
        <w:t>.</w:t>
      </w:r>
      <w:r>
        <w:rPr>
          <w:rFonts w:hint="eastAsia" w:ascii="宋体" w:hAnsi="宋体" w:eastAsia="宋体" w:cs="宋体"/>
          <w:kern w:val="0"/>
          <w:sz w:val="24"/>
          <w:lang w:val="en-US" w:eastAsia="zh-CN"/>
        </w:rPr>
        <w:t>1</w:t>
      </w:r>
      <w:r>
        <w:rPr>
          <w:rFonts w:hint="eastAsia" w:ascii="宋体" w:hAnsi="宋体" w:eastAsia="宋体" w:cs="宋体"/>
          <w:kern w:val="0"/>
          <w:sz w:val="24"/>
        </w:rPr>
        <w:t>设备应连续运行5天，每天连续1</w:t>
      </w:r>
      <w:r>
        <w:rPr>
          <w:rFonts w:hint="eastAsia" w:ascii="宋体" w:hAnsi="宋体" w:eastAsia="宋体" w:cs="宋体"/>
          <w:kern w:val="0"/>
          <w:sz w:val="24"/>
          <w:lang w:val="en-US" w:eastAsia="zh-CN"/>
        </w:rPr>
        <w:t>0</w:t>
      </w:r>
      <w:r>
        <w:rPr>
          <w:rFonts w:hint="eastAsia" w:ascii="宋体" w:hAnsi="宋体" w:eastAsia="宋体" w:cs="宋体"/>
          <w:kern w:val="0"/>
          <w:sz w:val="24"/>
        </w:rPr>
        <w:t>小时，除用户方面因素外，必须达到以下要求：</w:t>
      </w:r>
    </w:p>
    <w:p w14:paraId="04DCEC5D">
      <w:pPr>
        <w:widowControl/>
        <w:adjustRightInd w:val="0"/>
        <w:snapToGrid w:val="0"/>
        <w:spacing w:line="360" w:lineRule="auto"/>
        <w:ind w:firstLine="480" w:firstLineChars="200"/>
        <w:jc w:val="left"/>
      </w:pPr>
      <w:r>
        <w:rPr>
          <w:rFonts w:hint="eastAsia" w:ascii="宋体" w:hAnsi="宋体" w:eastAsia="宋体" w:cs="宋体"/>
          <w:kern w:val="0"/>
          <w:sz w:val="24"/>
          <w:lang w:val="en-US" w:eastAsia="zh-CN"/>
        </w:rPr>
        <w:t>2.1</w:t>
      </w:r>
      <w:r>
        <w:rPr>
          <w:rFonts w:hint="eastAsia" w:ascii="宋体" w:hAnsi="宋体" w:eastAsia="宋体" w:cs="宋体"/>
          <w:kern w:val="0"/>
          <w:sz w:val="24"/>
        </w:rPr>
        <w:t>.</w:t>
      </w:r>
      <w:r>
        <w:rPr>
          <w:rFonts w:hint="eastAsia" w:ascii="宋体" w:hAnsi="宋体" w:eastAsia="宋体" w:cs="宋体"/>
          <w:kern w:val="0"/>
          <w:sz w:val="24"/>
          <w:lang w:val="en-US" w:eastAsia="zh-CN"/>
        </w:rPr>
        <w:t>1</w:t>
      </w:r>
      <w:r>
        <w:rPr>
          <w:rFonts w:hint="eastAsia" w:ascii="宋体" w:hAnsi="宋体" w:eastAsia="宋体" w:cs="宋体"/>
          <w:kern w:val="0"/>
          <w:sz w:val="24"/>
        </w:rPr>
        <w:t xml:space="preserve"> 在整个验收过程中没有维修、更换零部件或元件行为；</w:t>
      </w:r>
    </w:p>
    <w:p w14:paraId="7A257668">
      <w:pPr>
        <w:widowControl/>
        <w:adjustRightInd w:val="0"/>
        <w:snapToGrid w:val="0"/>
        <w:spacing w:line="360" w:lineRule="auto"/>
        <w:ind w:firstLine="480" w:firstLineChars="200"/>
        <w:jc w:val="left"/>
      </w:pPr>
      <w:r>
        <w:rPr>
          <w:rFonts w:hint="eastAsia" w:ascii="宋体" w:hAnsi="宋体" w:eastAsia="宋体" w:cs="宋体"/>
          <w:kern w:val="0"/>
          <w:sz w:val="24"/>
          <w:lang w:val="en-US" w:eastAsia="zh-CN"/>
        </w:rPr>
        <w:t>2.1</w:t>
      </w:r>
      <w:r>
        <w:rPr>
          <w:rFonts w:hint="eastAsia" w:ascii="宋体" w:hAnsi="宋体" w:eastAsia="宋体" w:cs="宋体"/>
          <w:kern w:val="0"/>
          <w:sz w:val="24"/>
        </w:rPr>
        <w:t>.</w:t>
      </w:r>
      <w:r>
        <w:rPr>
          <w:rFonts w:hint="eastAsia" w:ascii="宋体" w:hAnsi="宋体" w:eastAsia="宋体" w:cs="宋体"/>
          <w:kern w:val="0"/>
          <w:sz w:val="24"/>
          <w:lang w:val="en-US" w:eastAsia="zh-CN"/>
        </w:rPr>
        <w:t>2</w:t>
      </w:r>
      <w:r>
        <w:rPr>
          <w:rFonts w:hint="eastAsia" w:ascii="宋体" w:hAnsi="宋体" w:eastAsia="宋体" w:cs="宋体"/>
          <w:kern w:val="0"/>
          <w:sz w:val="24"/>
        </w:rPr>
        <w:t xml:space="preserve"> 所有出现的调整，每次调整时间均不超过30分钟；</w:t>
      </w:r>
    </w:p>
    <w:p w14:paraId="2349AFCD">
      <w:pPr>
        <w:widowControl/>
        <w:adjustRightInd w:val="0"/>
        <w:snapToGrid w:val="0"/>
        <w:spacing w:line="360" w:lineRule="auto"/>
        <w:ind w:firstLine="480" w:firstLineChars="200"/>
        <w:jc w:val="left"/>
      </w:pPr>
      <w:r>
        <w:rPr>
          <w:rFonts w:hint="eastAsia" w:ascii="宋体" w:hAnsi="宋体" w:eastAsia="宋体" w:cs="宋体"/>
          <w:kern w:val="0"/>
          <w:sz w:val="24"/>
          <w:lang w:val="en-US" w:eastAsia="zh-CN"/>
        </w:rPr>
        <w:t>2.1</w:t>
      </w:r>
      <w:r>
        <w:rPr>
          <w:rFonts w:hint="eastAsia" w:ascii="宋体" w:hAnsi="宋体" w:eastAsia="宋体" w:cs="宋体"/>
          <w:kern w:val="0"/>
          <w:sz w:val="24"/>
        </w:rPr>
        <w:t>.</w:t>
      </w:r>
      <w:r>
        <w:rPr>
          <w:rFonts w:hint="eastAsia" w:ascii="宋体" w:hAnsi="宋体" w:eastAsia="宋体" w:cs="宋体"/>
          <w:kern w:val="0"/>
          <w:sz w:val="24"/>
          <w:lang w:val="en-US" w:eastAsia="zh-CN"/>
        </w:rPr>
        <w:t>3</w:t>
      </w:r>
      <w:r>
        <w:rPr>
          <w:rFonts w:hint="eastAsia" w:ascii="宋体" w:hAnsi="宋体" w:eastAsia="宋体" w:cs="宋体"/>
          <w:kern w:val="0"/>
          <w:sz w:val="24"/>
        </w:rPr>
        <w:t xml:space="preserve"> 所有调整时间的总和不超过总运行时间的 5 %，如果超过 5%，则试运行时间重新计算；</w:t>
      </w:r>
    </w:p>
    <w:p w14:paraId="52DADA03">
      <w:pPr>
        <w:widowControl/>
        <w:adjustRightInd w:val="0"/>
        <w:snapToGrid w:val="0"/>
        <w:spacing w:line="360" w:lineRule="auto"/>
        <w:ind w:firstLine="480" w:firstLineChars="200"/>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14:textFill>
            <w14:solidFill>
              <w14:schemeClr w14:val="tx1"/>
            </w14:solidFill>
          </w14:textFill>
        </w:rPr>
        <w:t>负荷运行时，</w:t>
      </w:r>
      <w:r>
        <w:rPr>
          <w:rFonts w:hint="eastAsia" w:ascii="宋体" w:hAnsi="宋体" w:eastAsia="宋体" w:cs="宋体"/>
          <w:color w:val="000000" w:themeColor="text1"/>
          <w:kern w:val="0"/>
          <w:sz w:val="24"/>
          <w:lang w:val="en-US" w:eastAsia="zh-CN"/>
          <w14:textFill>
            <w14:solidFill>
              <w14:schemeClr w14:val="tx1"/>
            </w14:solidFill>
          </w14:textFill>
        </w:rPr>
        <w:t>视生产情况选取第二章3.1.1</w:t>
      </w:r>
      <w:r>
        <w:rPr>
          <w:rFonts w:hint="eastAsia" w:ascii="宋体" w:hAnsi="宋体" w:eastAsia="宋体" w:cs="宋体"/>
          <w:color w:val="000000" w:themeColor="text1"/>
          <w:kern w:val="0"/>
          <w:sz w:val="24"/>
          <w14:textFill>
            <w14:solidFill>
              <w14:schemeClr w14:val="tx1"/>
            </w14:solidFill>
          </w14:textFill>
        </w:rPr>
        <w:t>产品加工，连续</w:t>
      </w:r>
      <w:r>
        <w:rPr>
          <w:rFonts w:hint="eastAsia" w:ascii="宋体" w:hAnsi="宋体" w:eastAsia="宋体" w:cs="宋体"/>
          <w:color w:val="000000" w:themeColor="text1"/>
          <w:kern w:val="0"/>
          <w:sz w:val="24"/>
          <w:lang w:val="en-US" w:eastAsia="zh-CN"/>
          <w14:textFill>
            <w14:solidFill>
              <w14:schemeClr w14:val="tx1"/>
            </w14:solidFill>
          </w14:textFill>
        </w:rPr>
        <w:t>生产30</w:t>
      </w:r>
      <w:r>
        <w:rPr>
          <w:rFonts w:hint="eastAsia" w:ascii="宋体" w:hAnsi="宋体" w:eastAsia="宋体" w:cs="宋体"/>
          <w:color w:val="000000" w:themeColor="text1"/>
          <w:kern w:val="0"/>
          <w:sz w:val="24"/>
          <w14:textFill>
            <w14:solidFill>
              <w14:schemeClr w14:val="tx1"/>
            </w14:solidFill>
          </w14:textFill>
        </w:rPr>
        <w:t>天以上，验证生产线满足第二章第 3 项的所有款项要求。</w:t>
      </w:r>
    </w:p>
    <w:p w14:paraId="0D18DF31">
      <w:pPr>
        <w:widowControl/>
        <w:adjustRightInd w:val="0"/>
        <w:snapToGrid w:val="0"/>
        <w:spacing w:line="360" w:lineRule="auto"/>
        <w:ind w:firstLine="480" w:firstLineChars="200"/>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sz w:val="24"/>
          <w:szCs w:val="24"/>
          <w:highlight w:val="none"/>
          <w:lang w:val="en-US" w:eastAsia="zh-CN"/>
        </w:rPr>
        <w:t>2.2.1</w:t>
      </w:r>
      <w:r>
        <w:rPr>
          <w:rFonts w:hint="eastAsia" w:ascii="宋体" w:hAnsi="宋体" w:eastAsia="宋体" w:cs="宋体"/>
          <w:sz w:val="24"/>
          <w:szCs w:val="24"/>
          <w:highlight w:val="none"/>
        </w:rPr>
        <w:t>采用微量润滑后，</w:t>
      </w:r>
      <w:r>
        <w:rPr>
          <w:rFonts w:hint="eastAsia" w:ascii="宋体" w:hAnsi="宋体" w:eastAsia="宋体" w:cs="宋体"/>
          <w:sz w:val="24"/>
          <w:szCs w:val="24"/>
          <w:highlight w:val="none"/>
          <w:lang w:val="en-US" w:eastAsia="zh-CN"/>
        </w:rPr>
        <w:t>每日抽检1件</w:t>
      </w:r>
      <w:r>
        <w:rPr>
          <w:rFonts w:hint="eastAsia" w:ascii="宋体" w:hAnsi="宋体" w:eastAsia="宋体" w:cs="宋体"/>
          <w:sz w:val="24"/>
          <w:szCs w:val="24"/>
          <w:highlight w:val="none"/>
        </w:rPr>
        <w:t>零件加工质量（包括齿形齿向、齿部跨棒距、齿面粗糙度等精度）相同或提高，其他尺寸满足工艺要求。</w:t>
      </w:r>
    </w:p>
    <w:p w14:paraId="4BBD761B">
      <w:pPr>
        <w:widowControl/>
        <w:adjustRightInd w:val="0"/>
        <w:snapToGrid w:val="0"/>
        <w:spacing w:line="360" w:lineRule="auto"/>
        <w:ind w:firstLine="480" w:firstLineChars="200"/>
        <w:jc w:val="left"/>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 xml:space="preserve">2.2.2 </w:t>
      </w:r>
      <w:r>
        <w:rPr>
          <w:rFonts w:hint="eastAsia" w:ascii="宋体" w:hAnsi="宋体" w:eastAsia="宋体" w:cs="宋体"/>
          <w:kern w:val="0"/>
          <w:sz w:val="24"/>
          <w:highlight w:val="none"/>
          <w:lang w:val="en-US" w:eastAsia="zh-CN"/>
        </w:rPr>
        <w:t>在当前切削参数条件下，</w:t>
      </w:r>
      <w:r>
        <w:rPr>
          <w:rFonts w:hint="eastAsia" w:ascii="宋体" w:hAnsi="宋体" w:eastAsia="宋体" w:cs="宋体"/>
          <w:color w:val="000000" w:themeColor="text1"/>
          <w:kern w:val="0"/>
          <w:sz w:val="24"/>
          <w:highlight w:val="none"/>
          <w:lang w:val="en-US" w:eastAsia="zh-CN"/>
          <w14:textFill>
            <w14:solidFill>
              <w14:schemeClr w14:val="tx1"/>
            </w14:solidFill>
          </w14:textFill>
        </w:rPr>
        <w:t>验证滚齿刀具单次修磨寿命周期不低于当前寿命。</w:t>
      </w:r>
    </w:p>
    <w:p w14:paraId="49A006A8">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2.3</w:t>
      </w:r>
      <w:r>
        <w:rPr>
          <w:rFonts w:hint="eastAsia" w:ascii="宋体" w:hAnsi="宋体" w:eastAsia="宋体" w:cs="宋体"/>
          <w:sz w:val="24"/>
          <w:szCs w:val="24"/>
        </w:rPr>
        <w:t>文档审核：供应商需提供完整的竣工资料，包括但不限于：最终版PLC程序清单及注释、上位机软件备份、系统接线图、网络拓扑图、详细的操作与维护手册、培训资料等</w:t>
      </w:r>
      <w:r>
        <w:rPr>
          <w:rFonts w:hint="eastAsia" w:ascii="宋体" w:hAnsi="宋体" w:eastAsia="宋体" w:cs="宋体"/>
          <w:sz w:val="24"/>
          <w:szCs w:val="24"/>
          <w:lang w:eastAsia="zh-CN"/>
        </w:rPr>
        <w:t>。</w:t>
      </w:r>
    </w:p>
    <w:p w14:paraId="65F13E5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4 </w:t>
      </w:r>
      <w:r>
        <w:rPr>
          <w:rFonts w:hint="eastAsia" w:ascii="宋体" w:hAnsi="宋体" w:eastAsia="宋体" w:cs="宋体"/>
          <w:sz w:val="24"/>
          <w:szCs w:val="24"/>
        </w:rPr>
        <w:t>终验收原则上要求一次完成。若一次验收不成功，最多允许两次；</w:t>
      </w:r>
    </w:p>
    <w:p w14:paraId="6BF4F443">
      <w:pPr>
        <w:adjustRightInd w:val="0"/>
        <w:snapToGrid w:val="0"/>
        <w:spacing w:line="360" w:lineRule="auto"/>
        <w:ind w:firstLine="480" w:firstLineChars="200"/>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5 </w:t>
      </w:r>
      <w:r>
        <w:rPr>
          <w:rFonts w:hint="eastAsia" w:ascii="宋体" w:hAnsi="宋体" w:eastAsia="宋体" w:cs="宋体"/>
          <w:sz w:val="24"/>
          <w:szCs w:val="24"/>
        </w:rPr>
        <w:t>终验收通过后签署终验收报告（终验收报告以买方提供的签署完毕并盖章的《新增设备安装竣工验收转资单》为准），并移交、核对全部供货范围内物品</w:t>
      </w:r>
    </w:p>
    <w:p w14:paraId="0E6E2C1C">
      <w:pPr>
        <w:pStyle w:val="18"/>
      </w:pPr>
    </w:p>
    <w:p w14:paraId="4960F3B2">
      <w:pPr>
        <w:pStyle w:val="18"/>
      </w:pPr>
    </w:p>
    <w:p w14:paraId="6501083B">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73A59F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33E4795E">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5F10E7D5">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269ACAAB">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B5DD85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7A42443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5B41044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684DADBF">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70F5AB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73171E20">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58EBAC0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64348DCB">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F30967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160A08E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1A04A1C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3EBED53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3A065FD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2198AD07">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7932B62A">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2983542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2E414A58">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9CDDF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0A01EB3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06A945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26D9DD3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0F074BD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25F4281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22B265F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30FEF21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3F999CF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03279650">
      <w:pPr>
        <w:numPr>
          <w:ilvl w:val="0"/>
          <w:numId w:val="12"/>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0BE21BA">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3920ABE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357054E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3176D9E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3792F3B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1B9BE003">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45ED9F97">
      <w:pPr>
        <w:pStyle w:val="2"/>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1"/>
    <w:p w14:paraId="48104F27">
      <w:pPr>
        <w:spacing w:line="360" w:lineRule="auto"/>
        <w:jc w:val="center"/>
        <w:outlineLvl w:val="0"/>
        <w:rPr>
          <w:rFonts w:ascii="宋体" w:hAnsi="Calibri" w:eastAsia="宋体" w:cs="Times New Roman"/>
          <w:b/>
          <w:sz w:val="36"/>
          <w:szCs w:val="36"/>
        </w:rPr>
      </w:pPr>
      <w:bookmarkStart w:id="33" w:name="_Toc28859"/>
      <w:bookmarkStart w:id="34"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14:paraId="34B9693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805C828">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0DC7F53">
      <w:pPr>
        <w:adjustRightInd w:val="0"/>
        <w:snapToGrid w:val="0"/>
        <w:spacing w:line="360" w:lineRule="auto"/>
        <w:jc w:val="left"/>
        <w:rPr>
          <w:rFonts w:hint="eastAsia" w:ascii="宋体" w:hAnsi="宋体"/>
          <w:sz w:val="20"/>
          <w:szCs w:val="20"/>
        </w:rPr>
      </w:pPr>
    </w:p>
    <w:p w14:paraId="460D4FFE">
      <w:pPr>
        <w:adjustRightInd w:val="0"/>
        <w:snapToGrid w:val="0"/>
        <w:spacing w:line="360" w:lineRule="auto"/>
        <w:jc w:val="left"/>
        <w:rPr>
          <w:rFonts w:hint="eastAsia" w:ascii="宋体" w:hAnsi="宋体"/>
          <w:sz w:val="20"/>
          <w:szCs w:val="20"/>
        </w:rPr>
      </w:pPr>
    </w:p>
    <w:p w14:paraId="07C2B000">
      <w:pPr>
        <w:adjustRightInd w:val="0"/>
        <w:snapToGrid w:val="0"/>
        <w:spacing w:line="360" w:lineRule="auto"/>
        <w:jc w:val="left"/>
        <w:rPr>
          <w:rFonts w:hint="eastAsia" w:ascii="宋体" w:hAnsi="宋体"/>
          <w:sz w:val="20"/>
          <w:szCs w:val="20"/>
        </w:rPr>
      </w:pPr>
    </w:p>
    <w:p w14:paraId="52E6929E">
      <w:pPr>
        <w:adjustRightInd w:val="0"/>
        <w:snapToGrid w:val="0"/>
        <w:spacing w:line="360" w:lineRule="auto"/>
        <w:jc w:val="left"/>
        <w:rPr>
          <w:rFonts w:hint="eastAsia" w:ascii="宋体" w:hAnsi="宋体"/>
          <w:sz w:val="20"/>
          <w:szCs w:val="20"/>
        </w:rPr>
      </w:pPr>
    </w:p>
    <w:p w14:paraId="72938E16">
      <w:pPr>
        <w:adjustRightInd w:val="0"/>
        <w:snapToGrid w:val="0"/>
        <w:spacing w:line="360" w:lineRule="auto"/>
        <w:jc w:val="center"/>
        <w:rPr>
          <w:rFonts w:hint="eastAsia" w:ascii="方正小标宋简体" w:hAnsi="宋体" w:eastAsia="方正小标宋简体"/>
          <w:bCs/>
          <w:sz w:val="52"/>
          <w:szCs w:val="36"/>
        </w:rPr>
      </w:pPr>
    </w:p>
    <w:p w14:paraId="21BEE844">
      <w:pPr>
        <w:adjustRightInd w:val="0"/>
        <w:snapToGrid w:val="0"/>
        <w:spacing w:line="360" w:lineRule="auto"/>
        <w:jc w:val="center"/>
        <w:rPr>
          <w:rFonts w:hint="eastAsia" w:ascii="方正小标宋简体" w:hAnsi="宋体" w:eastAsia="方正小标宋简体"/>
          <w:bCs/>
          <w:sz w:val="52"/>
          <w:szCs w:val="36"/>
        </w:rPr>
      </w:pPr>
    </w:p>
    <w:p w14:paraId="33E13F5D">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63489146">
      <w:pPr>
        <w:pStyle w:val="18"/>
        <w:jc w:val="center"/>
      </w:pPr>
      <w:r>
        <w:rPr>
          <w:rFonts w:hint="eastAsia" w:hAnsi="宋体" w:eastAsia="宋体" w:cs="宋体"/>
          <w:b/>
          <w:sz w:val="24"/>
          <w:szCs w:val="24"/>
        </w:rPr>
        <w:t>（合同以双方最终签署的版本为准）</w:t>
      </w:r>
    </w:p>
    <w:p w14:paraId="71FA1700">
      <w:pPr>
        <w:adjustRightInd w:val="0"/>
        <w:snapToGrid w:val="0"/>
        <w:spacing w:line="360" w:lineRule="auto"/>
        <w:jc w:val="left"/>
        <w:rPr>
          <w:rFonts w:hint="eastAsia" w:ascii="宋体" w:hAnsi="宋体"/>
          <w:b/>
          <w:sz w:val="36"/>
          <w:szCs w:val="36"/>
        </w:rPr>
      </w:pPr>
    </w:p>
    <w:p w14:paraId="22513C69">
      <w:pPr>
        <w:adjustRightInd w:val="0"/>
        <w:snapToGrid w:val="0"/>
        <w:spacing w:line="360" w:lineRule="auto"/>
        <w:jc w:val="left"/>
        <w:rPr>
          <w:rFonts w:hint="eastAsia" w:ascii="宋体" w:hAnsi="宋体"/>
          <w:b/>
          <w:sz w:val="36"/>
          <w:szCs w:val="36"/>
        </w:rPr>
      </w:pPr>
    </w:p>
    <w:p w14:paraId="218740B8">
      <w:pPr>
        <w:adjustRightInd w:val="0"/>
        <w:snapToGrid w:val="0"/>
        <w:spacing w:line="360" w:lineRule="auto"/>
        <w:jc w:val="left"/>
        <w:rPr>
          <w:rFonts w:hint="eastAsia" w:ascii="宋体" w:hAnsi="宋体"/>
          <w:b/>
          <w:sz w:val="36"/>
          <w:szCs w:val="36"/>
        </w:rPr>
      </w:pPr>
    </w:p>
    <w:p w14:paraId="5CCA8BA3">
      <w:pPr>
        <w:adjustRightInd w:val="0"/>
        <w:snapToGrid w:val="0"/>
        <w:spacing w:line="360" w:lineRule="auto"/>
        <w:jc w:val="left"/>
        <w:rPr>
          <w:rFonts w:hint="eastAsia" w:ascii="宋体" w:hAnsi="宋体"/>
          <w:b/>
          <w:sz w:val="36"/>
          <w:szCs w:val="36"/>
        </w:rPr>
      </w:pPr>
    </w:p>
    <w:p w14:paraId="615BE047">
      <w:pPr>
        <w:adjustRightInd w:val="0"/>
        <w:snapToGrid w:val="0"/>
        <w:spacing w:line="360" w:lineRule="auto"/>
        <w:jc w:val="left"/>
        <w:rPr>
          <w:rFonts w:hint="eastAsia" w:ascii="宋体" w:hAnsi="宋体"/>
          <w:b/>
          <w:sz w:val="36"/>
          <w:szCs w:val="36"/>
        </w:rPr>
      </w:pPr>
    </w:p>
    <w:p w14:paraId="0C181139">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125975AD">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46ACDCCF">
      <w:pPr>
        <w:spacing w:line="360" w:lineRule="auto"/>
        <w:jc w:val="center"/>
        <w:rPr>
          <w:rFonts w:hint="eastAsia" w:ascii="方正小标宋简体" w:hAnsi="方正小标宋简体" w:eastAsia="方正小标宋简体" w:cs="方正小标宋简体"/>
          <w:w w:val="90"/>
          <w:sz w:val="48"/>
          <w:szCs w:val="48"/>
        </w:rPr>
      </w:pPr>
    </w:p>
    <w:p w14:paraId="09992C85">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65C972E3">
      <w:pPr>
        <w:spacing w:line="360" w:lineRule="auto"/>
        <w:jc w:val="center"/>
        <w:rPr>
          <w:rFonts w:hint="eastAsia" w:ascii="方正小标宋简体" w:hAnsi="方正小标宋简体" w:eastAsia="方正小标宋简体" w:cs="方正小标宋简体"/>
          <w:w w:val="90"/>
          <w:sz w:val="56"/>
          <w:szCs w:val="56"/>
          <w:lang w:eastAsia="zh-CN"/>
        </w:rPr>
      </w:pPr>
    </w:p>
    <w:p w14:paraId="7647CC55">
      <w:pPr>
        <w:spacing w:line="360" w:lineRule="auto"/>
        <w:jc w:val="center"/>
        <w:rPr>
          <w:rFonts w:hint="eastAsia" w:ascii="仿宋_GB2312" w:hAnsi="仿宋_GB2312" w:eastAsia="仿宋_GB2312" w:cs="仿宋_GB2312"/>
          <w:bCs/>
          <w:sz w:val="24"/>
          <w:szCs w:val="24"/>
        </w:rPr>
      </w:pPr>
    </w:p>
    <w:p w14:paraId="3ABBE8AA">
      <w:pPr>
        <w:spacing w:line="360" w:lineRule="auto"/>
        <w:jc w:val="center"/>
        <w:rPr>
          <w:rFonts w:hint="eastAsia" w:ascii="仿宋_GB2312" w:hAnsi="仿宋_GB2312" w:eastAsia="仿宋_GB2312" w:cs="仿宋_GB2312"/>
          <w:bCs/>
          <w:sz w:val="24"/>
          <w:szCs w:val="24"/>
          <w:lang w:val="en-US" w:eastAsia="zh-CN"/>
        </w:rPr>
      </w:pPr>
    </w:p>
    <w:p w14:paraId="35EBBDB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permStart w:id="0" w:edGrp="everyone"/>
      <w:r>
        <w:rPr>
          <w:rFonts w:hint="eastAsia" w:ascii="仿宋_GB2312" w:hAnsi="仿宋_GB2312" w:eastAsia="仿宋_GB2312" w:cs="仿宋_GB2312"/>
          <w:b/>
          <w:bCs w:val="0"/>
          <w:sz w:val="24"/>
          <w:szCs w:val="24"/>
          <w:u w:val="single"/>
        </w:rPr>
        <w:t>合同项目名称</w:t>
      </w:r>
      <w:permEnd w:id="0"/>
    </w:p>
    <w:p w14:paraId="55634F0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0A6B250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permStart w:id="1" w:edGrp="everyone"/>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ermEnd w:id="1"/>
    </w:p>
    <w:p w14:paraId="03D1221A">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563C9DB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permStart w:id="2" w:edGrp="everyone"/>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ermEnd w:id="2"/>
    </w:p>
    <w:p w14:paraId="1EF5B158">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4F0DDCCE">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987F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permStart w:id="3" w:edGrp="everyone"/>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ermEnd w:id="3"/>
    </w:p>
    <w:p w14:paraId="76C7614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65A7CE7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2"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仿宋_GB2312" w:eastAsia="仿宋_GB2312" w:cs="仿宋_GB2312"/>
          <w:bCs/>
          <w:sz w:val="24"/>
          <w:szCs w:val="24"/>
          <w:lang w:val="en-US" w:eastAsia="zh-CN"/>
        </w:rPr>
        <w:t>合同签订时间：</w:t>
      </w:r>
      <w:permStart w:id="4" w:edGrp="everyone"/>
      <w:r>
        <w:rPr>
          <w:rFonts w:hint="eastAsia" w:ascii="仿宋_GB2312" w:hAnsi="仿宋_GB2312" w:eastAsia="仿宋_GB2312" w:cs="仿宋_GB2312"/>
          <w:b/>
          <w:sz w:val="24"/>
          <w:szCs w:val="24"/>
          <w:u w:val="single"/>
          <w:lang w:val="en-US" w:eastAsia="zh-CN"/>
        </w:rPr>
        <w:t>按****年**月**日形式据实填写</w:t>
      </w:r>
      <w:permEnd w:id="4"/>
    </w:p>
    <w:p w14:paraId="554AAA19">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BFBA330">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2FB5F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5" w:edGrp="everyone"/>
      <w:r>
        <w:rPr>
          <w:rFonts w:hint="eastAsia" w:ascii="仿宋_GB2312" w:hAnsi="仿宋_GB2312" w:eastAsia="仿宋_GB2312" w:cs="仿宋_GB2312"/>
          <w:b/>
          <w:bCs/>
          <w:sz w:val="24"/>
          <w:szCs w:val="24"/>
          <w:u w:val="single"/>
        </w:rPr>
        <w:t>设备名称概括</w:t>
      </w:r>
      <w:permEnd w:id="5"/>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A1252B">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1.合同设备标的</w:t>
      </w:r>
    </w:p>
    <w:p w14:paraId="0590CF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6" w:edGrp="everyone"/>
      <w:r>
        <w:rPr>
          <w:rFonts w:hint="eastAsia" w:ascii="仿宋_GB2312" w:hAnsi="仿宋_GB2312" w:eastAsia="仿宋_GB2312" w:cs="仿宋_GB2312"/>
          <w:b/>
          <w:bCs/>
          <w:sz w:val="24"/>
          <w:szCs w:val="24"/>
          <w:u w:val="single"/>
        </w:rPr>
        <w:t>合同项目名称</w:t>
      </w:r>
      <w:permEnd w:id="6"/>
      <w:r>
        <w:rPr>
          <w:rFonts w:hint="eastAsia" w:ascii="仿宋_GB2312" w:hAnsi="仿宋_GB2312" w:eastAsia="仿宋_GB2312" w:cs="仿宋_GB2312"/>
          <w:sz w:val="24"/>
          <w:szCs w:val="24"/>
        </w:rPr>
        <w:t>，买方向卖方购买设备一宗，详见附件《设备清单明细表》，本合同不含税总价为</w:t>
      </w:r>
      <w:permStart w:id="7"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7"/>
      <w:r>
        <w:rPr>
          <w:rFonts w:hint="eastAsia" w:ascii="仿宋_GB2312" w:hAnsi="仿宋_GB2312" w:eastAsia="仿宋_GB2312" w:cs="仿宋_GB2312"/>
          <w:sz w:val="24"/>
          <w:szCs w:val="24"/>
        </w:rPr>
        <w:t>元，税额</w:t>
      </w:r>
      <w:permStart w:id="8"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8"/>
      <w:r>
        <w:rPr>
          <w:rFonts w:hint="eastAsia" w:ascii="仿宋_GB2312" w:hAnsi="仿宋_GB2312" w:eastAsia="仿宋_GB2312" w:cs="仿宋_GB2312"/>
          <w:sz w:val="24"/>
          <w:szCs w:val="24"/>
        </w:rPr>
        <w:t>元，含税总价</w:t>
      </w:r>
      <w:permStart w:id="9"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9"/>
      <w:r>
        <w:rPr>
          <w:rFonts w:hint="eastAsia" w:ascii="仿宋_GB2312" w:hAnsi="仿宋_GB2312" w:eastAsia="仿宋_GB2312" w:cs="仿宋_GB2312"/>
          <w:sz w:val="24"/>
          <w:szCs w:val="24"/>
        </w:rPr>
        <w:t>元（大写：</w:t>
      </w:r>
      <w:permStart w:id="10" w:edGrp="everyone"/>
      <w:r>
        <w:rPr>
          <w:rFonts w:hint="eastAsia" w:ascii="仿宋_GB2312" w:hAnsi="仿宋_GB2312" w:eastAsia="仿宋_GB2312" w:cs="仿宋_GB2312"/>
          <w:b/>
          <w:bCs/>
          <w:sz w:val="24"/>
          <w:szCs w:val="24"/>
          <w:u w:val="single"/>
        </w:rPr>
        <w:t>含税总价大写</w:t>
      </w:r>
      <w:permEnd w:id="10"/>
      <w:r>
        <w:rPr>
          <w:rFonts w:hint="eastAsia" w:ascii="仿宋_GB2312" w:hAnsi="仿宋_GB2312" w:eastAsia="仿宋_GB2312" w:cs="仿宋_GB2312"/>
          <w:sz w:val="24"/>
          <w:szCs w:val="24"/>
        </w:rPr>
        <w:t>）。</w:t>
      </w:r>
    </w:p>
    <w:p w14:paraId="602D4B62">
      <w:pPr>
        <w:spacing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11"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11"/>
      <w:r>
        <w:rPr>
          <w:rFonts w:hint="eastAsia" w:ascii="仿宋_GB2312" w:hAnsi="宋体" w:eastAsia="仿宋_GB2312" w:cs="Times New Roman"/>
          <w:b/>
          <w:bCs/>
          <w:sz w:val="24"/>
          <w:szCs w:val="24"/>
          <w:u w:val="single"/>
          <w:lang w:eastAsia="zh-CN"/>
        </w:rPr>
        <w:t>。</w:t>
      </w:r>
    </w:p>
    <w:p w14:paraId="6A4EB836">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12"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12"/>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66A79BB4">
      <w:pPr>
        <w:spacing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13"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3"/>
      <w:r>
        <w:rPr>
          <w:rFonts w:hint="eastAsia" w:ascii="仿宋_GB2312" w:hAnsi="宋体" w:eastAsia="仿宋_GB2312" w:cs="宋体"/>
          <w:b/>
          <w:bCs/>
          <w:sz w:val="24"/>
          <w:szCs w:val="24"/>
          <w:u w:val="single"/>
          <w:lang w:eastAsia="zh-CN"/>
        </w:rPr>
        <w:t>。</w:t>
      </w:r>
    </w:p>
    <w:p w14:paraId="778FB67A">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14"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14"/>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5"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5"/>
      <w:r>
        <w:rPr>
          <w:rFonts w:hint="eastAsia" w:ascii="仿宋_GB2312" w:hAnsi="宋体" w:eastAsia="仿宋_GB2312" w:cs="宋体"/>
          <w:kern w:val="2"/>
          <w:sz w:val="24"/>
          <w:szCs w:val="24"/>
          <w:highlight w:val="none"/>
          <w:lang w:val="en-US" w:eastAsia="zh-CN" w:bidi="ar-SA"/>
        </w:rPr>
        <w:t>日历日内完成设备调试。</w:t>
      </w:r>
    </w:p>
    <w:p w14:paraId="36F1B296">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2BB741A9">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6"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6"/>
      <w:r>
        <w:rPr>
          <w:rFonts w:ascii="仿宋_GB2312" w:hAnsi="宋体" w:eastAsia="仿宋_GB2312" w:cs="宋体"/>
          <w:sz w:val="24"/>
          <w:szCs w:val="24"/>
        </w:rPr>
        <w:t>件，超出此数量部分由卖方提供，由此产生的相关费用由卖方承担。</w:t>
      </w:r>
    </w:p>
    <w:p w14:paraId="212F5A42">
      <w:pPr>
        <w:spacing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7"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7"/>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479895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2.结算付款约定</w:t>
      </w:r>
    </w:p>
    <w:p w14:paraId="53C8CECF">
      <w:pPr>
        <w:spacing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8"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8"/>
      <w:r>
        <w:rPr>
          <w:rFonts w:hint="eastAsia" w:ascii="仿宋_GB2312" w:hAnsi="黑体" w:eastAsia="仿宋_GB2312" w:cs="宋体"/>
          <w:b/>
          <w:bCs/>
          <w:sz w:val="24"/>
          <w:szCs w:val="24"/>
          <w:u w:val="single"/>
          <w:lang w:eastAsia="zh-CN"/>
        </w:rPr>
        <w:t>。</w:t>
      </w:r>
    </w:p>
    <w:p w14:paraId="5379052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9" w:edGrp="everyone"/>
      <w:r>
        <w:rPr>
          <w:rFonts w:hint="eastAsia" w:ascii="仿宋_GB2312" w:hAnsi="仿宋_GB2312" w:eastAsia="仿宋_GB2312" w:cs="仿宋_GB2312"/>
          <w:b/>
          <w:bCs/>
          <w:sz w:val="24"/>
          <w:szCs w:val="24"/>
          <w:u w:val="single"/>
        </w:rPr>
        <w:t>币种</w:t>
      </w:r>
      <w:permEnd w:id="19"/>
      <w:r>
        <w:rPr>
          <w:rFonts w:hint="eastAsia" w:ascii="仿宋_GB2312" w:hAnsi="仿宋_GB2312" w:eastAsia="仿宋_GB2312" w:cs="仿宋_GB2312"/>
          <w:sz w:val="24"/>
          <w:szCs w:val="24"/>
        </w:rPr>
        <w:t>进行结算。</w:t>
      </w:r>
    </w:p>
    <w:p w14:paraId="315CC82C">
      <w:pPr>
        <w:spacing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3F26C263">
      <w:pPr>
        <w:spacing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20"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20"/>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21" w:edGrp="everyone"/>
      <w:r>
        <w:rPr>
          <w:rFonts w:hint="eastAsia" w:ascii="仿宋_GB2312" w:hAnsi="黑体" w:eastAsia="仿宋_GB2312" w:cs="宋体"/>
          <w:b/>
          <w:bCs/>
          <w:sz w:val="24"/>
          <w:szCs w:val="24"/>
          <w:u w:val="single"/>
        </w:rPr>
        <w:t>第一笔付款的比例，数值</w:t>
      </w:r>
      <w:permEnd w:id="21"/>
      <w:r>
        <w:rPr>
          <w:rFonts w:hint="eastAsia" w:ascii="仿宋_GB2312" w:hAnsi="黑体" w:eastAsia="仿宋_GB2312" w:cs="宋体"/>
          <w:sz w:val="24"/>
          <w:szCs w:val="24"/>
        </w:rPr>
        <w:t>%即</w:t>
      </w:r>
      <w:permStart w:id="22" w:edGrp="everyone"/>
      <w:r>
        <w:rPr>
          <w:rFonts w:hint="eastAsia" w:ascii="仿宋_GB2312" w:hAnsi="黑体" w:eastAsia="仿宋_GB2312" w:cs="宋体"/>
          <w:b/>
          <w:bCs/>
          <w:sz w:val="24"/>
          <w:szCs w:val="24"/>
          <w:u w:val="single"/>
        </w:rPr>
        <w:t>第一笔付款金额</w:t>
      </w:r>
      <w:permEnd w:id="22"/>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23" w:edGrp="everyone"/>
      <w:r>
        <w:rPr>
          <w:rFonts w:hint="eastAsia" w:ascii="仿宋_GB2312" w:hAnsi="黑体" w:eastAsia="仿宋_GB2312" w:cs="宋体"/>
          <w:b/>
          <w:bCs/>
          <w:sz w:val="24"/>
          <w:szCs w:val="24"/>
          <w:u w:val="single"/>
        </w:rPr>
        <w:t>约定的财务付款条件</w:t>
      </w:r>
      <w:permEnd w:id="23"/>
      <w:r>
        <w:rPr>
          <w:rFonts w:hint="eastAsia" w:ascii="仿宋_GB2312" w:hAnsi="黑体" w:eastAsia="仿宋_GB2312" w:cs="宋体"/>
          <w:sz w:val="24"/>
          <w:szCs w:val="24"/>
        </w:rPr>
        <w:t>执行。</w:t>
      </w:r>
    </w:p>
    <w:p w14:paraId="4619F58F">
      <w:pPr>
        <w:spacing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24"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24"/>
      <w:r>
        <w:rPr>
          <w:rFonts w:hint="eastAsia" w:ascii="仿宋_GB2312" w:hAnsi="黑体" w:eastAsia="仿宋_GB2312" w:cs="宋体"/>
          <w:sz w:val="24"/>
          <w:szCs w:val="24"/>
        </w:rPr>
        <w:t>%即</w:t>
      </w:r>
      <w:permStart w:id="25"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5"/>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6" w:edGrp="everyone"/>
      <w:r>
        <w:rPr>
          <w:rFonts w:hint="eastAsia" w:ascii="仿宋_GB2312" w:hAnsi="黑体" w:eastAsia="仿宋_GB2312" w:cs="宋体"/>
          <w:b/>
          <w:bCs/>
          <w:sz w:val="24"/>
          <w:szCs w:val="24"/>
          <w:u w:val="single"/>
        </w:rPr>
        <w:t>约定的财务付款条件</w:t>
      </w:r>
      <w:permEnd w:id="26"/>
      <w:r>
        <w:rPr>
          <w:rFonts w:hint="eastAsia" w:ascii="仿宋_GB2312" w:hAnsi="黑体" w:eastAsia="仿宋_GB2312" w:cs="宋体"/>
          <w:sz w:val="24"/>
          <w:szCs w:val="24"/>
        </w:rPr>
        <w:t>执行。如有质量问题，质量保证金予以相应扣除。</w:t>
      </w:r>
    </w:p>
    <w:p w14:paraId="517AF74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3AA5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D508A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0B40E1D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289DAF9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2742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94CBF8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1D03A393">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7" w:edGrp="everyone"/>
            <w:r>
              <w:rPr>
                <w:rFonts w:hint="eastAsia" w:ascii="仿宋_GB2312" w:hAnsi="仿宋_GB2312" w:eastAsia="仿宋_GB2312" w:cs="仿宋_GB2312"/>
                <w:b/>
                <w:bCs/>
                <w:w w:val="90"/>
                <w:sz w:val="24"/>
                <w:szCs w:val="24"/>
                <w:u w:val="single"/>
                <w:vertAlign w:val="baseline"/>
                <w:lang w:val="en-US" w:eastAsia="zh-CN"/>
              </w:rPr>
              <w:t>甲方单位全称</w:t>
            </w:r>
            <w:permEnd w:id="27"/>
          </w:p>
        </w:tc>
        <w:tc>
          <w:tcPr>
            <w:tcW w:w="3690" w:type="dxa"/>
            <w:vAlign w:val="bottom"/>
          </w:tcPr>
          <w:p w14:paraId="17D83211">
            <w:pPr>
              <w:spacing w:after="200" w:line="360" w:lineRule="auto"/>
              <w:jc w:val="center"/>
              <w:rPr>
                <w:rFonts w:hint="eastAsia" w:ascii="仿宋_GB2312" w:hAnsi="仿宋_GB2312" w:eastAsia="仿宋_GB2312" w:cs="仿宋_GB2312"/>
                <w:w w:val="90"/>
                <w:sz w:val="24"/>
                <w:szCs w:val="24"/>
                <w:vertAlign w:val="baseline"/>
              </w:rPr>
            </w:pPr>
            <w:permStart w:id="28" w:edGrp="everyone"/>
            <w:r>
              <w:rPr>
                <w:rFonts w:hint="eastAsia" w:ascii="仿宋_GB2312" w:hAnsi="仿宋_GB2312" w:eastAsia="仿宋_GB2312" w:cs="仿宋_GB2312"/>
                <w:b/>
                <w:bCs/>
                <w:w w:val="90"/>
                <w:sz w:val="24"/>
                <w:szCs w:val="24"/>
                <w:u w:val="single"/>
                <w:vertAlign w:val="baseline"/>
                <w:lang w:val="en-US" w:eastAsia="zh-CN"/>
              </w:rPr>
              <w:t>乙方单位全称</w:t>
            </w:r>
            <w:permEnd w:id="28"/>
          </w:p>
        </w:tc>
      </w:tr>
      <w:tr w14:paraId="02ED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FB21C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246E6B9C">
            <w:pPr>
              <w:spacing w:after="200" w:line="360" w:lineRule="auto"/>
              <w:jc w:val="center"/>
              <w:rPr>
                <w:rFonts w:hint="default" w:ascii="仿宋_GB2312" w:hAnsi="仿宋_GB2312" w:eastAsia="仿宋_GB2312" w:cs="仿宋_GB2312"/>
                <w:w w:val="90"/>
                <w:sz w:val="24"/>
                <w:szCs w:val="24"/>
                <w:vertAlign w:val="baseline"/>
                <w:lang w:val="en-US"/>
              </w:rPr>
            </w:pPr>
            <w:permStart w:id="29"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9"/>
          </w:p>
        </w:tc>
        <w:tc>
          <w:tcPr>
            <w:tcW w:w="3690" w:type="dxa"/>
            <w:vAlign w:val="bottom"/>
          </w:tcPr>
          <w:p w14:paraId="7E5D5106">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30"/>
          </w:p>
        </w:tc>
      </w:tr>
      <w:tr w14:paraId="3489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E0C963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AED3158">
            <w:pPr>
              <w:spacing w:after="200" w:line="360" w:lineRule="auto"/>
              <w:jc w:val="center"/>
              <w:rPr>
                <w:rFonts w:hint="default" w:ascii="仿宋_GB2312" w:hAnsi="仿宋_GB2312" w:eastAsia="仿宋_GB2312" w:cs="仿宋_GB2312"/>
                <w:w w:val="90"/>
                <w:sz w:val="24"/>
                <w:szCs w:val="24"/>
                <w:vertAlign w:val="baseline"/>
                <w:lang w:val="en-US"/>
              </w:rPr>
            </w:pPr>
            <w:permStart w:id="31"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31"/>
          </w:p>
        </w:tc>
        <w:tc>
          <w:tcPr>
            <w:tcW w:w="3690" w:type="dxa"/>
            <w:vAlign w:val="bottom"/>
          </w:tcPr>
          <w:p w14:paraId="17E7175E">
            <w:pPr>
              <w:spacing w:after="200" w:line="360" w:lineRule="auto"/>
              <w:jc w:val="center"/>
              <w:rPr>
                <w:rFonts w:hint="eastAsia" w:ascii="仿宋_GB2312" w:hAnsi="仿宋_GB2312" w:eastAsia="仿宋_GB2312" w:cs="仿宋_GB2312"/>
                <w:w w:val="90"/>
                <w:sz w:val="24"/>
                <w:szCs w:val="24"/>
                <w:vertAlign w:val="baseline"/>
              </w:rPr>
            </w:pPr>
            <w:permStart w:id="32"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32"/>
          </w:p>
        </w:tc>
      </w:tr>
      <w:tr w14:paraId="5F66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DA3D294">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EDBAB75">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3"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33"/>
          </w:p>
        </w:tc>
        <w:tc>
          <w:tcPr>
            <w:tcW w:w="3690" w:type="dxa"/>
            <w:vAlign w:val="bottom"/>
          </w:tcPr>
          <w:p w14:paraId="41C253FB">
            <w:pPr>
              <w:spacing w:after="200" w:line="360" w:lineRule="auto"/>
              <w:jc w:val="center"/>
              <w:rPr>
                <w:rFonts w:hint="eastAsia" w:ascii="仿宋_GB2312" w:hAnsi="仿宋_GB2312" w:eastAsia="仿宋_GB2312" w:cs="仿宋_GB2312"/>
                <w:w w:val="90"/>
                <w:sz w:val="24"/>
                <w:szCs w:val="24"/>
                <w:vertAlign w:val="baseline"/>
              </w:rPr>
            </w:pPr>
            <w:permStart w:id="34"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34"/>
          </w:p>
        </w:tc>
      </w:tr>
      <w:tr w14:paraId="79F9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7A56A9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8616CCA">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5"/>
          </w:p>
        </w:tc>
        <w:tc>
          <w:tcPr>
            <w:tcW w:w="3690" w:type="dxa"/>
            <w:vAlign w:val="bottom"/>
          </w:tcPr>
          <w:p w14:paraId="1D62FBB9">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6"/>
          </w:p>
        </w:tc>
      </w:tr>
      <w:tr w14:paraId="3D37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F24360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379BF198">
            <w:pPr>
              <w:spacing w:after="200" w:line="360" w:lineRule="auto"/>
              <w:jc w:val="center"/>
              <w:rPr>
                <w:rFonts w:hint="default" w:ascii="仿宋_GB2312" w:hAnsi="仿宋_GB2312" w:eastAsia="仿宋_GB2312" w:cs="仿宋_GB2312"/>
                <w:w w:val="90"/>
                <w:sz w:val="24"/>
                <w:szCs w:val="24"/>
                <w:vertAlign w:val="baseline"/>
                <w:lang w:val="en-US"/>
              </w:rPr>
            </w:pPr>
            <w:permStart w:id="37"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7"/>
          </w:p>
        </w:tc>
        <w:tc>
          <w:tcPr>
            <w:tcW w:w="3690" w:type="dxa"/>
            <w:vAlign w:val="bottom"/>
          </w:tcPr>
          <w:p w14:paraId="2D88517D">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8"/>
          </w:p>
        </w:tc>
      </w:tr>
      <w:tr w14:paraId="710D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C97261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3D58D0D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9"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9"/>
          </w:p>
        </w:tc>
        <w:tc>
          <w:tcPr>
            <w:tcW w:w="3690" w:type="dxa"/>
            <w:vAlign w:val="bottom"/>
          </w:tcPr>
          <w:p w14:paraId="345E44EE">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40"/>
          </w:p>
        </w:tc>
      </w:tr>
      <w:tr w14:paraId="16CD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E6B0A6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7519EDB8">
            <w:pPr>
              <w:spacing w:after="200" w:line="360" w:lineRule="auto"/>
              <w:jc w:val="center"/>
              <w:rPr>
                <w:rFonts w:hint="eastAsia" w:ascii="仿宋_GB2312" w:hAnsi="仿宋_GB2312" w:eastAsia="仿宋_GB2312" w:cs="仿宋_GB2312"/>
                <w:w w:val="90"/>
                <w:sz w:val="24"/>
                <w:szCs w:val="24"/>
                <w:vertAlign w:val="baseline"/>
              </w:rPr>
            </w:pPr>
            <w:permStart w:id="41"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41"/>
          </w:p>
        </w:tc>
        <w:tc>
          <w:tcPr>
            <w:tcW w:w="3690" w:type="dxa"/>
            <w:vAlign w:val="bottom"/>
          </w:tcPr>
          <w:p w14:paraId="7BCDD7DF">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2"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42"/>
          </w:p>
        </w:tc>
      </w:tr>
      <w:tr w14:paraId="2FD6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B7409B3">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49054698">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43"/>
          </w:p>
        </w:tc>
        <w:tc>
          <w:tcPr>
            <w:tcW w:w="3690" w:type="dxa"/>
            <w:vAlign w:val="bottom"/>
          </w:tcPr>
          <w:p w14:paraId="4AC136F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4"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44"/>
          </w:p>
        </w:tc>
      </w:tr>
      <w:tr w14:paraId="717C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CCB40A4">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938F1BC">
            <w:pPr>
              <w:spacing w:after="200" w:line="360" w:lineRule="auto"/>
              <w:jc w:val="center"/>
              <w:rPr>
                <w:rFonts w:hint="eastAsia" w:ascii="仿宋_GB2312" w:hAnsi="仿宋_GB2312" w:eastAsia="仿宋_GB2312" w:cs="仿宋_GB2312"/>
                <w:w w:val="90"/>
                <w:sz w:val="24"/>
                <w:szCs w:val="24"/>
                <w:vertAlign w:val="baseline"/>
              </w:rPr>
            </w:pPr>
            <w:permStart w:id="45"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5"/>
          </w:p>
        </w:tc>
        <w:tc>
          <w:tcPr>
            <w:tcW w:w="3690" w:type="dxa"/>
            <w:vAlign w:val="bottom"/>
          </w:tcPr>
          <w:p w14:paraId="48AC95CB">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6" w:edGrp="everyone"/>
            <w:r>
              <w:rPr>
                <w:rFonts w:hint="eastAsia" w:ascii="仿宋_GB2312" w:hAnsi="仿宋_GB2312" w:eastAsia="仿宋_GB2312" w:cs="仿宋_GB2312"/>
                <w:b/>
                <w:bCs/>
                <w:w w:val="90"/>
                <w:sz w:val="24"/>
                <w:szCs w:val="24"/>
                <w:u w:val="single"/>
                <w:vertAlign w:val="baseline"/>
                <w:lang w:val="en-US" w:eastAsia="zh-CN"/>
              </w:rPr>
              <w:t>乙方银行账号</w:t>
            </w:r>
            <w:permEnd w:id="46"/>
          </w:p>
        </w:tc>
      </w:tr>
      <w:tr w14:paraId="13D7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FAB94D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545FD23">
            <w:pPr>
              <w:spacing w:after="200" w:line="360" w:lineRule="auto"/>
              <w:jc w:val="center"/>
              <w:rPr>
                <w:rFonts w:hint="eastAsia" w:ascii="仿宋_GB2312" w:hAnsi="仿宋_GB2312" w:eastAsia="仿宋_GB2312" w:cs="仿宋_GB2312"/>
                <w:w w:val="90"/>
                <w:sz w:val="24"/>
                <w:szCs w:val="24"/>
                <w:vertAlign w:val="baseline"/>
              </w:rPr>
            </w:pPr>
            <w:permStart w:id="47"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7"/>
          </w:p>
        </w:tc>
        <w:tc>
          <w:tcPr>
            <w:tcW w:w="3690" w:type="dxa"/>
            <w:vAlign w:val="bottom"/>
          </w:tcPr>
          <w:p w14:paraId="5ACC7547">
            <w:pPr>
              <w:spacing w:after="200" w:line="360" w:lineRule="auto"/>
              <w:jc w:val="center"/>
              <w:rPr>
                <w:rFonts w:hint="eastAsia" w:ascii="仿宋_GB2312" w:hAnsi="仿宋_GB2312" w:eastAsia="仿宋_GB2312" w:cs="仿宋_GB2312"/>
                <w:w w:val="90"/>
                <w:sz w:val="24"/>
                <w:szCs w:val="24"/>
                <w:vertAlign w:val="baseline"/>
              </w:rPr>
            </w:pPr>
            <w:permStart w:id="48"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8"/>
          </w:p>
        </w:tc>
      </w:tr>
    </w:tbl>
    <w:p w14:paraId="74B3A63F">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47859F0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3.生效条款</w:t>
      </w:r>
    </w:p>
    <w:p w14:paraId="57C5C613">
      <w:pPr>
        <w:spacing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6E8183EA">
      <w:pPr>
        <w:spacing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6298A60D">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r>
        <w:rPr>
          <w:rFonts w:hint="eastAsia" w:ascii="黑体" w:hAnsi="黑体" w:eastAsia="黑体" w:cs="黑体"/>
          <w:b w:val="0"/>
          <w:iCs/>
          <w:kern w:val="2"/>
          <w:sz w:val="24"/>
          <w:szCs w:val="24"/>
          <w:lang w:val="en-US" w:eastAsia="zh-CN" w:bidi="ar-SA"/>
        </w:rPr>
        <w:t>4.特殊约定</w:t>
      </w:r>
    </w:p>
    <w:p w14:paraId="3571677B">
      <w:pPr>
        <w:spacing w:line="360" w:lineRule="auto"/>
        <w:ind w:firstLine="434" w:firstLineChars="200"/>
        <w:rPr>
          <w:rFonts w:hint="default" w:ascii="仿宋_GB2312" w:hAnsi="黑体" w:eastAsia="仿宋_GB2312" w:cs="宋体"/>
          <w:sz w:val="24"/>
          <w:szCs w:val="24"/>
          <w:u w:val="single"/>
          <w:lang w:val="en-US" w:eastAsia="zh-CN"/>
        </w:rPr>
      </w:pPr>
      <w:permStart w:id="49"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9"/>
      <w:r>
        <w:rPr>
          <w:rFonts w:hint="eastAsia" w:ascii="仿宋_GB2312" w:hAnsi="宋体" w:eastAsia="仿宋_GB2312" w:cs="宋体"/>
          <w:b/>
          <w:bCs/>
          <w:sz w:val="24"/>
          <w:szCs w:val="24"/>
          <w:u w:val="single"/>
          <w:lang w:eastAsia="zh-CN"/>
        </w:rPr>
        <w:t>。</w:t>
      </w:r>
    </w:p>
    <w:p w14:paraId="68EC62F2">
      <w:pPr>
        <w:spacing w:line="360" w:lineRule="auto"/>
        <w:rPr>
          <w:rFonts w:ascii="宋体" w:hAnsi="宋体" w:eastAsia="宋体" w:cs="Times New Roman"/>
          <w:snapToGrid w:val="0"/>
          <w:kern w:val="0"/>
          <w:sz w:val="20"/>
          <w:szCs w:val="20"/>
          <w:lang w:eastAsia="zh-Hans"/>
        </w:rPr>
      </w:pPr>
    </w:p>
    <w:p w14:paraId="374A742C">
      <w:pPr>
        <w:spacing w:line="360" w:lineRule="auto"/>
        <w:rPr>
          <w:rFonts w:ascii="宋体" w:hAnsi="宋体" w:eastAsia="宋体" w:cs="Times New Roman"/>
          <w:snapToGrid w:val="0"/>
          <w:kern w:val="0"/>
          <w:sz w:val="20"/>
          <w:szCs w:val="20"/>
          <w:lang w:eastAsia="zh-Hans"/>
        </w:rPr>
      </w:pPr>
    </w:p>
    <w:p w14:paraId="5DE32B0F">
      <w:pPr>
        <w:spacing w:line="360" w:lineRule="auto"/>
        <w:rPr>
          <w:rFonts w:ascii="宋体" w:hAnsi="宋体" w:eastAsia="宋体" w:cs="Times New Roman"/>
          <w:snapToGrid w:val="0"/>
          <w:kern w:val="0"/>
          <w:sz w:val="20"/>
          <w:szCs w:val="20"/>
          <w:lang w:eastAsia="zh-Hans"/>
        </w:rPr>
      </w:pPr>
    </w:p>
    <w:p w14:paraId="6311A37E">
      <w:pPr>
        <w:widowControl/>
        <w:adjustRightInd w:val="0"/>
        <w:snapToGrid w:val="0"/>
        <w:spacing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50"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50"/>
    </w:p>
    <w:p w14:paraId="7A653179">
      <w:pPr>
        <w:widowControl/>
        <w:adjustRightInd w:val="0"/>
        <w:snapToGrid w:val="0"/>
        <w:spacing w:line="360" w:lineRule="auto"/>
        <w:ind w:firstLine="482" w:firstLineChars="200"/>
        <w:jc w:val="left"/>
        <w:rPr>
          <w:rFonts w:hint="eastAsia" w:ascii="仿宋_GB2312" w:hAnsi="宋体" w:eastAsia="仿宋_GB2312" w:cs="Times New Roman"/>
          <w:b/>
          <w:bCs/>
          <w:snapToGrid w:val="0"/>
          <w:kern w:val="0"/>
          <w:sz w:val="24"/>
          <w:szCs w:val="24"/>
          <w:u w:val="single"/>
        </w:rPr>
      </w:pPr>
    </w:p>
    <w:p w14:paraId="45A4EE7D">
      <w:pPr>
        <w:widowControl/>
        <w:adjustRightInd w:val="0"/>
        <w:snapToGrid w:val="0"/>
        <w:spacing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71B8B764">
      <w:pPr>
        <w:widowControl/>
        <w:adjustRightInd w:val="0"/>
        <w:snapToGrid w:val="0"/>
        <w:spacing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7C663768">
      <w:pPr>
        <w:widowControl/>
        <w:adjustRightInd w:val="0"/>
        <w:snapToGrid w:val="0"/>
        <w:spacing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62F14AE5">
      <w:pPr>
        <w:widowControl/>
        <w:adjustRightInd w:val="0"/>
        <w:snapToGrid w:val="0"/>
        <w:spacing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259706CB">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51"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51"/>
    </w:p>
    <w:p w14:paraId="620DFA1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AE967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24AA1807">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58844ECA">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9C8CA27">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6346259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35" w:name="_Toc11823"/>
      <w:bookmarkStart w:id="36" w:name="_Toc17619"/>
      <w:bookmarkStart w:id="37" w:name="_Toc11930"/>
      <w:bookmarkStart w:id="38" w:name="_Toc16330018"/>
      <w:r>
        <w:rPr>
          <w:rFonts w:hint="eastAsia" w:ascii="黑体" w:hAnsi="黑体" w:eastAsia="黑体" w:cs="黑体"/>
          <w:b w:val="0"/>
          <w:iCs/>
          <w:kern w:val="2"/>
          <w:sz w:val="24"/>
          <w:szCs w:val="24"/>
          <w:lang w:val="en-US" w:eastAsia="zh-CN" w:bidi="ar-SA"/>
        </w:rPr>
        <w:t>1 合同设备</w:t>
      </w:r>
      <w:bookmarkEnd w:id="35"/>
      <w:bookmarkEnd w:id="36"/>
      <w:bookmarkEnd w:id="37"/>
      <w:bookmarkEnd w:id="38"/>
    </w:p>
    <w:p w14:paraId="44F988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39" w:name="_Toc32510"/>
      <w:bookmarkStart w:id="40" w:name="_Toc22800"/>
      <w:bookmarkStart w:id="41" w:name="_Toc29026"/>
      <w:r>
        <w:rPr>
          <w:rFonts w:hint="eastAsia" w:ascii="仿宋_GB2312" w:hAnsi="仿宋_GB2312" w:eastAsia="仿宋_GB2312" w:cs="仿宋_GB2312"/>
          <w:sz w:val="24"/>
          <w:szCs w:val="24"/>
        </w:rPr>
        <w:t>本合同约定设备的技术规格详见附件二《技术协议书》。</w:t>
      </w:r>
    </w:p>
    <w:p w14:paraId="3ADC4E6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67CC5E1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689625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42" w:name="_Toc16330019"/>
      <w:r>
        <w:rPr>
          <w:rFonts w:hint="eastAsia" w:ascii="黑体" w:hAnsi="黑体" w:eastAsia="黑体" w:cs="黑体"/>
          <w:b w:val="0"/>
          <w:iCs/>
          <w:kern w:val="2"/>
          <w:sz w:val="24"/>
          <w:szCs w:val="24"/>
          <w:lang w:val="en-US" w:eastAsia="zh-CN" w:bidi="ar-SA"/>
        </w:rPr>
        <w:t>2 包装</w:t>
      </w:r>
      <w:bookmarkEnd w:id="39"/>
      <w:bookmarkEnd w:id="40"/>
      <w:bookmarkEnd w:id="41"/>
      <w:bookmarkEnd w:id="42"/>
    </w:p>
    <w:p w14:paraId="08BA8E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FC6BC7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877F65B">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43" w:name="_Toc27144"/>
      <w:bookmarkStart w:id="44" w:name="_Toc27453"/>
      <w:bookmarkStart w:id="45" w:name="_Toc16330020"/>
      <w:bookmarkStart w:id="46" w:name="_Toc2833"/>
      <w:r>
        <w:rPr>
          <w:rFonts w:hint="eastAsia" w:ascii="黑体" w:hAnsi="黑体" w:eastAsia="黑体" w:cs="黑体"/>
          <w:b w:val="0"/>
          <w:iCs/>
          <w:kern w:val="2"/>
          <w:sz w:val="24"/>
          <w:szCs w:val="24"/>
          <w:lang w:val="en-US" w:eastAsia="zh-CN" w:bidi="ar-SA"/>
        </w:rPr>
        <w:t>3 运输标记</w:t>
      </w:r>
      <w:bookmarkEnd w:id="43"/>
      <w:bookmarkEnd w:id="44"/>
      <w:bookmarkEnd w:id="45"/>
      <w:bookmarkEnd w:id="46"/>
    </w:p>
    <w:p w14:paraId="396D0C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C182C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983F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53CB44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E1140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23361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22CAED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0982B2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43C42B0">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47" w:name="_Toc10630"/>
      <w:bookmarkStart w:id="48" w:name="_Toc7431"/>
      <w:bookmarkStart w:id="49" w:name="_Toc16133"/>
      <w:bookmarkStart w:id="50" w:name="_Toc16330021"/>
      <w:r>
        <w:rPr>
          <w:rFonts w:hint="eastAsia" w:ascii="黑体" w:hAnsi="黑体" w:eastAsia="黑体" w:cs="黑体"/>
          <w:b w:val="0"/>
          <w:iCs/>
          <w:kern w:val="2"/>
          <w:sz w:val="24"/>
          <w:szCs w:val="24"/>
          <w:lang w:val="en-US" w:eastAsia="zh-CN" w:bidi="ar-SA"/>
        </w:rPr>
        <w:t>4 检验</w:t>
      </w:r>
      <w:bookmarkEnd w:id="47"/>
      <w:bookmarkEnd w:id="48"/>
      <w:bookmarkEnd w:id="49"/>
      <w:bookmarkEnd w:id="50"/>
    </w:p>
    <w:p w14:paraId="4C02F9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77571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2280640">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1" w:name="_Toc24467"/>
      <w:bookmarkStart w:id="52" w:name="_Toc11217"/>
      <w:bookmarkStart w:id="53" w:name="_Toc16330022"/>
      <w:bookmarkStart w:id="54" w:name="_Toc19850"/>
      <w:r>
        <w:rPr>
          <w:rFonts w:hint="eastAsia" w:ascii="黑体" w:hAnsi="黑体" w:eastAsia="黑体" w:cs="黑体"/>
          <w:b w:val="0"/>
          <w:iCs/>
          <w:kern w:val="2"/>
          <w:sz w:val="24"/>
          <w:szCs w:val="24"/>
          <w:lang w:val="en-US" w:eastAsia="zh-CN" w:bidi="ar-SA"/>
        </w:rPr>
        <w:t>5 权利担保</w:t>
      </w:r>
      <w:bookmarkEnd w:id="51"/>
      <w:bookmarkEnd w:id="52"/>
      <w:bookmarkEnd w:id="53"/>
      <w:bookmarkEnd w:id="54"/>
    </w:p>
    <w:p w14:paraId="6B2C3F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0ADF3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7ABFF9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6D8B07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B570C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6C78D3D">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5" w:name="_Toc14809"/>
      <w:bookmarkStart w:id="56" w:name="_Toc16330023"/>
      <w:bookmarkStart w:id="57" w:name="_Toc11759"/>
      <w:bookmarkStart w:id="58" w:name="_Toc27500"/>
      <w:r>
        <w:rPr>
          <w:rFonts w:hint="eastAsia" w:ascii="黑体" w:hAnsi="黑体" w:eastAsia="黑体" w:cs="黑体"/>
          <w:b w:val="0"/>
          <w:iCs/>
          <w:kern w:val="2"/>
          <w:sz w:val="24"/>
          <w:szCs w:val="24"/>
          <w:lang w:val="en-US" w:eastAsia="zh-CN" w:bidi="ar-SA"/>
        </w:rPr>
        <w:t>6 交货</w:t>
      </w:r>
      <w:bookmarkEnd w:id="55"/>
      <w:bookmarkEnd w:id="56"/>
      <w:bookmarkEnd w:id="57"/>
      <w:bookmarkEnd w:id="58"/>
    </w:p>
    <w:p w14:paraId="51AE7E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1562E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DC9EB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34E68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66A3C5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40EB6A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29107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7BFD3D5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180CE4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1A506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0970C2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B5A8ECB">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9" w:name="_Toc8024"/>
      <w:bookmarkStart w:id="60" w:name="_Toc25510"/>
      <w:bookmarkStart w:id="61" w:name="_Toc16330024"/>
      <w:bookmarkStart w:id="62" w:name="_Toc2984"/>
      <w:r>
        <w:rPr>
          <w:rFonts w:hint="eastAsia" w:ascii="黑体" w:hAnsi="黑体" w:eastAsia="黑体" w:cs="黑体"/>
          <w:b w:val="0"/>
          <w:iCs/>
          <w:kern w:val="2"/>
          <w:sz w:val="24"/>
          <w:szCs w:val="24"/>
          <w:lang w:val="en-US" w:eastAsia="zh-CN" w:bidi="ar-SA"/>
        </w:rPr>
        <w:t>7 安装、调试</w:t>
      </w:r>
      <w:bookmarkEnd w:id="59"/>
      <w:bookmarkEnd w:id="60"/>
      <w:bookmarkEnd w:id="61"/>
      <w:bookmarkEnd w:id="62"/>
    </w:p>
    <w:p w14:paraId="189FBD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270A7C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467A98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875D10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3" w:name="_Toc6350"/>
      <w:bookmarkStart w:id="64" w:name="_Toc14098"/>
      <w:bookmarkStart w:id="65" w:name="_Toc16330025"/>
      <w:bookmarkStart w:id="66" w:name="_Toc14260"/>
      <w:r>
        <w:rPr>
          <w:rFonts w:hint="eastAsia" w:ascii="黑体" w:hAnsi="黑体" w:eastAsia="黑体" w:cs="黑体"/>
          <w:b w:val="0"/>
          <w:iCs/>
          <w:kern w:val="2"/>
          <w:sz w:val="24"/>
          <w:szCs w:val="24"/>
          <w:lang w:val="en-US" w:eastAsia="zh-CN" w:bidi="ar-SA"/>
        </w:rPr>
        <w:t>8 价款与支付</w:t>
      </w:r>
      <w:bookmarkEnd w:id="63"/>
      <w:bookmarkEnd w:id="64"/>
      <w:bookmarkEnd w:id="65"/>
      <w:bookmarkEnd w:id="66"/>
    </w:p>
    <w:p w14:paraId="2E67EE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0C1AE4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C16C6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2BD14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630B08B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7" w:name="_Toc25708"/>
      <w:bookmarkStart w:id="68" w:name="_Toc24085"/>
      <w:bookmarkStart w:id="69" w:name="_Toc6726"/>
      <w:bookmarkStart w:id="70" w:name="_Toc16330026"/>
      <w:r>
        <w:rPr>
          <w:rFonts w:hint="eastAsia" w:ascii="黑体" w:hAnsi="黑体" w:eastAsia="黑体" w:cs="黑体"/>
          <w:b w:val="0"/>
          <w:iCs/>
          <w:kern w:val="2"/>
          <w:sz w:val="24"/>
          <w:szCs w:val="24"/>
          <w:lang w:val="en-US" w:eastAsia="zh-CN" w:bidi="ar-SA"/>
        </w:rPr>
        <w:t>9 质量保证及售后服务</w:t>
      </w:r>
      <w:bookmarkEnd w:id="67"/>
      <w:bookmarkEnd w:id="68"/>
      <w:bookmarkEnd w:id="69"/>
      <w:bookmarkEnd w:id="70"/>
    </w:p>
    <w:p w14:paraId="56C51B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10588B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36CE7E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C7864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BC56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D2E4A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78827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3AB4A4F8">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71" w:name="_Toc10359"/>
      <w:bookmarkStart w:id="72" w:name="_Toc12927"/>
      <w:bookmarkStart w:id="73" w:name="_Toc16330027"/>
      <w:bookmarkStart w:id="74" w:name="_Toc15570"/>
      <w:r>
        <w:rPr>
          <w:rFonts w:hint="eastAsia" w:ascii="黑体" w:hAnsi="黑体" w:eastAsia="黑体" w:cs="黑体"/>
          <w:b w:val="0"/>
          <w:iCs/>
          <w:kern w:val="2"/>
          <w:sz w:val="24"/>
          <w:szCs w:val="24"/>
          <w:lang w:val="en-US" w:eastAsia="zh-CN" w:bidi="ar-SA"/>
        </w:rPr>
        <w:t>10法定责任</w:t>
      </w:r>
      <w:bookmarkEnd w:id="71"/>
      <w:bookmarkEnd w:id="72"/>
      <w:bookmarkEnd w:id="73"/>
      <w:bookmarkEnd w:id="74"/>
      <w:r>
        <w:rPr>
          <w:rFonts w:hint="eastAsia" w:ascii="黑体" w:hAnsi="黑体" w:eastAsia="黑体" w:cs="黑体"/>
          <w:b w:val="0"/>
          <w:iCs/>
          <w:kern w:val="2"/>
          <w:sz w:val="24"/>
          <w:szCs w:val="24"/>
          <w:lang w:val="en-US" w:eastAsia="zh-CN" w:bidi="ar-SA"/>
        </w:rPr>
        <w:t>及合规责任</w:t>
      </w:r>
    </w:p>
    <w:p w14:paraId="6AB48C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3EC29F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568F97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506E2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7A67A6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43ADBD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0CF804C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2E0575C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825D5C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264EF22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3850C4C8">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004FF7D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7530337D">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59A878E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299AB32C">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A52FF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D2CD5B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03CB3CFC">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9E98DC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C511C02">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335FD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87BD36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5" w:name="_Toc16330028"/>
      <w:bookmarkStart w:id="76" w:name="_Toc9708"/>
      <w:bookmarkStart w:id="77" w:name="_Toc30381"/>
      <w:bookmarkStart w:id="78" w:name="_Toc27314"/>
      <w:r>
        <w:rPr>
          <w:rFonts w:hint="eastAsia" w:ascii="黑体" w:hAnsi="黑体" w:eastAsia="黑体" w:cs="黑体"/>
          <w:b w:val="0"/>
          <w:iCs/>
          <w:kern w:val="2"/>
          <w:sz w:val="24"/>
          <w:szCs w:val="24"/>
          <w:lang w:val="en-US" w:eastAsia="zh-CN" w:bidi="ar-SA"/>
        </w:rPr>
        <w:t>11 违约责任</w:t>
      </w:r>
      <w:bookmarkEnd w:id="75"/>
      <w:bookmarkEnd w:id="76"/>
      <w:bookmarkEnd w:id="77"/>
      <w:bookmarkEnd w:id="78"/>
    </w:p>
    <w:p w14:paraId="3490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A6CA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8BB12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3BF89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642C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9EC2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1D41E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40F50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D609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BDD3F2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78A2ED18">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9172"/>
      <w:bookmarkStart w:id="80" w:name="_Toc1827"/>
      <w:bookmarkStart w:id="81" w:name="_Toc31554"/>
      <w:bookmarkStart w:id="82" w:name="_Toc16330029"/>
      <w:r>
        <w:rPr>
          <w:rFonts w:hint="eastAsia" w:ascii="黑体" w:hAnsi="黑体" w:eastAsia="黑体" w:cs="黑体"/>
          <w:b w:val="0"/>
          <w:iCs/>
          <w:kern w:val="2"/>
          <w:sz w:val="24"/>
          <w:szCs w:val="24"/>
          <w:lang w:val="en-US" w:eastAsia="zh-CN" w:bidi="ar-SA"/>
        </w:rPr>
        <w:t>12 合同的终止与解除</w:t>
      </w:r>
      <w:bookmarkEnd w:id="79"/>
      <w:bookmarkEnd w:id="80"/>
      <w:bookmarkEnd w:id="81"/>
      <w:bookmarkEnd w:id="82"/>
    </w:p>
    <w:p w14:paraId="1F6BCE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D8528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61E215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6B0C08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431CF3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2CDC23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C9F08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4FFC1D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F3153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320FF9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14BFD6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D0C2F60">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3" w:name="_Toc8620"/>
      <w:bookmarkStart w:id="84" w:name="_Toc16330030"/>
      <w:bookmarkStart w:id="85" w:name="_Toc13671"/>
      <w:bookmarkStart w:id="86" w:name="_Toc31945"/>
      <w:r>
        <w:rPr>
          <w:rFonts w:hint="eastAsia" w:ascii="黑体" w:hAnsi="黑体" w:eastAsia="黑体" w:cs="黑体"/>
          <w:b w:val="0"/>
          <w:iCs/>
          <w:kern w:val="2"/>
          <w:sz w:val="24"/>
          <w:szCs w:val="24"/>
          <w:lang w:val="en-US" w:eastAsia="zh-CN" w:bidi="ar-SA"/>
        </w:rPr>
        <w:t>13 不可抗力</w:t>
      </w:r>
      <w:bookmarkEnd w:id="83"/>
      <w:bookmarkEnd w:id="84"/>
      <w:bookmarkEnd w:id="85"/>
      <w:bookmarkEnd w:id="86"/>
    </w:p>
    <w:p w14:paraId="23DEC01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37CB8B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1EA7851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7" w:name="_Toc30389"/>
      <w:bookmarkStart w:id="88" w:name="_Toc637"/>
      <w:bookmarkStart w:id="89" w:name="_Toc31243"/>
      <w:bookmarkStart w:id="90" w:name="_Toc16330031"/>
      <w:r>
        <w:rPr>
          <w:rFonts w:hint="eastAsia" w:ascii="黑体" w:hAnsi="黑体" w:eastAsia="黑体" w:cs="黑体"/>
          <w:b w:val="0"/>
          <w:iCs/>
          <w:kern w:val="2"/>
          <w:sz w:val="24"/>
          <w:szCs w:val="24"/>
          <w:lang w:val="en-US" w:eastAsia="zh-CN" w:bidi="ar-SA"/>
        </w:rPr>
        <w:t>14 通讯</w:t>
      </w:r>
      <w:bookmarkEnd w:id="87"/>
      <w:bookmarkEnd w:id="88"/>
      <w:bookmarkEnd w:id="89"/>
      <w:bookmarkEnd w:id="90"/>
    </w:p>
    <w:p w14:paraId="2FBECA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59759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4E9C8B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B5889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2CB692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44185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FF218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F966A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4D5DEFB">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1" w:name="_Toc16330032"/>
      <w:bookmarkStart w:id="92" w:name="_Toc9915"/>
      <w:bookmarkStart w:id="93" w:name="_Toc11290"/>
      <w:bookmarkStart w:id="94" w:name="_Toc12984"/>
      <w:r>
        <w:rPr>
          <w:rFonts w:hint="eastAsia" w:ascii="黑体" w:hAnsi="黑体" w:eastAsia="黑体" w:cs="黑体"/>
          <w:b w:val="0"/>
          <w:iCs/>
          <w:kern w:val="2"/>
          <w:sz w:val="24"/>
          <w:szCs w:val="24"/>
          <w:lang w:val="en-US" w:eastAsia="zh-CN" w:bidi="ar-SA"/>
        </w:rPr>
        <w:t>15 适用法律及争议解决</w:t>
      </w:r>
      <w:bookmarkEnd w:id="91"/>
      <w:bookmarkEnd w:id="92"/>
      <w:bookmarkEnd w:id="93"/>
      <w:bookmarkEnd w:id="94"/>
    </w:p>
    <w:p w14:paraId="14AAB6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5AA74A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1857DA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5" w:name="_Toc16330033"/>
      <w:bookmarkStart w:id="96" w:name="_Toc23906"/>
      <w:bookmarkStart w:id="97" w:name="_Toc23765"/>
      <w:bookmarkStart w:id="98" w:name="_Toc18207"/>
      <w:r>
        <w:rPr>
          <w:rFonts w:hint="eastAsia" w:ascii="黑体" w:hAnsi="黑体" w:eastAsia="黑体" w:cs="黑体"/>
          <w:b w:val="0"/>
          <w:iCs/>
          <w:kern w:val="2"/>
          <w:sz w:val="24"/>
          <w:szCs w:val="24"/>
          <w:lang w:val="en-US" w:eastAsia="zh-CN" w:bidi="ar-SA"/>
        </w:rPr>
        <w:t>16 附件</w:t>
      </w:r>
      <w:bookmarkEnd w:id="95"/>
      <w:bookmarkEnd w:id="96"/>
      <w:bookmarkEnd w:id="97"/>
      <w:bookmarkEnd w:id="98"/>
    </w:p>
    <w:p w14:paraId="5CC9A6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200D1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3B893C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1D36DF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89C3D7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C4F1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22AFA450">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9" w:name="_Toc17656"/>
      <w:bookmarkStart w:id="100" w:name="_Toc27202"/>
      <w:bookmarkStart w:id="101" w:name="_Toc16330034"/>
      <w:bookmarkStart w:id="102" w:name="_Toc31331"/>
      <w:r>
        <w:rPr>
          <w:rFonts w:hint="eastAsia" w:ascii="黑体" w:hAnsi="黑体" w:eastAsia="黑体" w:cs="黑体"/>
          <w:b w:val="0"/>
          <w:iCs/>
          <w:kern w:val="2"/>
          <w:sz w:val="24"/>
          <w:szCs w:val="24"/>
          <w:lang w:val="en-US" w:eastAsia="zh-CN" w:bidi="ar-SA"/>
        </w:rPr>
        <w:t>17 其他规定</w:t>
      </w:r>
      <w:bookmarkEnd w:id="99"/>
      <w:bookmarkEnd w:id="100"/>
      <w:bookmarkEnd w:id="101"/>
      <w:bookmarkEnd w:id="102"/>
    </w:p>
    <w:p w14:paraId="738CBF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41820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64AC1F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2968654">
      <w:pPr>
        <w:spacing w:line="360" w:lineRule="auto"/>
        <w:ind w:firstLine="480" w:firstLineChars="200"/>
        <w:rPr>
          <w:rFonts w:ascii="仿宋_GB2312" w:hAnsi="仿宋_GB2312" w:eastAsia="仿宋_GB2312" w:cs="仿宋_GB2312"/>
          <w:sz w:val="24"/>
          <w:szCs w:val="24"/>
        </w:rPr>
      </w:pPr>
      <w:bookmarkStart w:id="103" w:name="_Toc19077"/>
      <w:bookmarkStart w:id="104" w:name="_Toc16330035"/>
      <w:bookmarkStart w:id="105" w:name="_Toc17952"/>
      <w:bookmarkStart w:id="106"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572F77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C4537D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18 签署事项</w:t>
      </w:r>
      <w:bookmarkEnd w:id="103"/>
      <w:bookmarkEnd w:id="104"/>
      <w:bookmarkEnd w:id="105"/>
      <w:bookmarkEnd w:id="106"/>
    </w:p>
    <w:p w14:paraId="06E56F8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szCs w:val="21"/>
        </w:rPr>
        <w:t>本合同所有的手写涂改、一方擅自增加、删改、篡改部分无效（个人手写签名除外）</w:t>
      </w:r>
      <w:r>
        <w:rPr>
          <w:rFonts w:hint="eastAsia" w:ascii="仿宋_GB2312" w:hAnsi="仿宋_GB2312" w:eastAsia="仿宋_GB2312" w:cs="仿宋_GB2312"/>
          <w:sz w:val="24"/>
          <w:szCs w:val="24"/>
        </w:rPr>
        <w:t>。</w:t>
      </w:r>
    </w:p>
    <w:p w14:paraId="030347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76F32DA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BF578E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470B1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F350B54">
      <w:pPr>
        <w:widowControl/>
        <w:adjustRightInd w:val="0"/>
        <w:snapToGrid w:val="0"/>
        <w:spacing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52"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52"/>
    </w:p>
    <w:p w14:paraId="270A106D">
      <w:pPr>
        <w:widowControl/>
        <w:adjustRightInd w:val="0"/>
        <w:snapToGrid w:val="0"/>
        <w:spacing w:line="360" w:lineRule="auto"/>
        <w:ind w:firstLine="482" w:firstLineChars="200"/>
        <w:jc w:val="left"/>
        <w:rPr>
          <w:rFonts w:hint="eastAsia" w:ascii="仿宋_GB2312" w:hAnsi="宋体" w:eastAsia="仿宋_GB2312" w:cs="Times New Roman"/>
          <w:b/>
          <w:bCs/>
          <w:snapToGrid w:val="0"/>
          <w:kern w:val="0"/>
          <w:sz w:val="24"/>
          <w:szCs w:val="24"/>
          <w:u w:val="single"/>
        </w:rPr>
      </w:pPr>
    </w:p>
    <w:p w14:paraId="58F958FB">
      <w:pPr>
        <w:widowControl/>
        <w:adjustRightInd w:val="0"/>
        <w:snapToGrid w:val="0"/>
        <w:spacing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4ACC9C27">
      <w:pPr>
        <w:widowControl/>
        <w:adjustRightInd w:val="0"/>
        <w:snapToGrid w:val="0"/>
        <w:spacing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983FBB">
      <w:pPr>
        <w:widowControl/>
        <w:adjustRightInd w:val="0"/>
        <w:snapToGrid w:val="0"/>
        <w:spacing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83E64DB">
      <w:pPr>
        <w:widowControl/>
        <w:adjustRightInd w:val="0"/>
        <w:snapToGrid w:val="0"/>
        <w:spacing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57B1547D">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53"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53"/>
    </w:p>
    <w:p w14:paraId="28035D15">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5443845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1BF9E59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1C23DB3">
      <w:pPr>
        <w:rPr>
          <w:rFonts w:hint="eastAsia" w:ascii="黑体" w:hAnsi="黑体" w:eastAsia="黑体" w:cs="宋体"/>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391D11CF">
      <w:pPr>
        <w:rPr>
          <w:rFonts w:ascii="Calibri" w:hAnsi="Calibri" w:eastAsia="宋体" w:cs="Times New Roman"/>
          <w:szCs w:val="21"/>
          <w:highlight w:val="yellow"/>
        </w:rPr>
      </w:pPr>
      <w:r>
        <w:rPr>
          <w:rFonts w:hint="eastAsia" w:ascii="黑体" w:hAnsi="黑体" w:eastAsia="黑体" w:cs="宋体"/>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692"/>
        <w:gridCol w:w="723"/>
        <w:gridCol w:w="641"/>
        <w:gridCol w:w="975"/>
        <w:gridCol w:w="957"/>
        <w:gridCol w:w="894"/>
        <w:gridCol w:w="806"/>
        <w:gridCol w:w="912"/>
        <w:gridCol w:w="620"/>
        <w:gridCol w:w="620"/>
      </w:tblGrid>
      <w:tr w14:paraId="4D09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4811D81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756" w:type="dxa"/>
            <w:vAlign w:val="center"/>
          </w:tcPr>
          <w:p w14:paraId="2CDBFB0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790" w:type="dxa"/>
            <w:vAlign w:val="center"/>
          </w:tcPr>
          <w:p w14:paraId="1772FE8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701" w:type="dxa"/>
            <w:vAlign w:val="center"/>
          </w:tcPr>
          <w:p w14:paraId="008A006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1066" w:type="dxa"/>
            <w:vAlign w:val="center"/>
          </w:tcPr>
          <w:p w14:paraId="105C8E8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1046" w:type="dxa"/>
            <w:vAlign w:val="center"/>
          </w:tcPr>
          <w:p w14:paraId="03AA301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54372AE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977" w:type="dxa"/>
            <w:vAlign w:val="center"/>
          </w:tcPr>
          <w:p w14:paraId="30136BD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881" w:type="dxa"/>
            <w:vAlign w:val="center"/>
          </w:tcPr>
          <w:p w14:paraId="589CCF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997" w:type="dxa"/>
            <w:vAlign w:val="center"/>
          </w:tcPr>
          <w:p w14:paraId="1C7948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4FDE5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677" w:type="dxa"/>
            <w:vAlign w:val="center"/>
          </w:tcPr>
          <w:p w14:paraId="4A0167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677" w:type="dxa"/>
            <w:vAlign w:val="center"/>
          </w:tcPr>
          <w:p w14:paraId="0CEDE9E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5567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5E4572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756" w:type="dxa"/>
            <w:vAlign w:val="center"/>
          </w:tcPr>
          <w:p w14:paraId="0128AE1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60AF696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39D4831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1FE0A5C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2DD8C81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4171068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17B2255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1D3C155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5A9873A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4001589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CE9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4050A2C">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756" w:type="dxa"/>
            <w:vAlign w:val="center"/>
          </w:tcPr>
          <w:p w14:paraId="6EECC95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747D7BA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43F29A6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4C3764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1AAC850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270EA2C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64D3DF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3C17B5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2F228E9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19295A9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56EB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D052F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756" w:type="dxa"/>
            <w:vAlign w:val="center"/>
          </w:tcPr>
          <w:p w14:paraId="3F74E2B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F7E53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17F0B8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77C1C04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5F6FA53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5FA908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26A92E1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648AE8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ABD94C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0ADE565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A18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D579D91">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756" w:type="dxa"/>
            <w:vAlign w:val="center"/>
          </w:tcPr>
          <w:p w14:paraId="3554049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19C7A75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4E01494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492A893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2F42EAC4">
            <w:pPr>
              <w:spacing w:line="360" w:lineRule="auto"/>
              <w:jc w:val="center"/>
              <w:rPr>
                <w:rFonts w:ascii="仿宋_GB2312" w:hAnsi="宋体" w:eastAsia="仿宋_GB2312" w:cs="宋体"/>
                <w:szCs w:val="21"/>
              </w:rPr>
            </w:pPr>
          </w:p>
        </w:tc>
        <w:tc>
          <w:tcPr>
            <w:tcW w:w="977" w:type="dxa"/>
            <w:vAlign w:val="center"/>
          </w:tcPr>
          <w:p w14:paraId="0E986BC9">
            <w:pPr>
              <w:spacing w:line="360" w:lineRule="auto"/>
              <w:jc w:val="center"/>
              <w:rPr>
                <w:rFonts w:ascii="仿宋_GB2312" w:hAnsi="宋体" w:eastAsia="仿宋_GB2312" w:cs="宋体"/>
                <w:szCs w:val="21"/>
              </w:rPr>
            </w:pPr>
          </w:p>
        </w:tc>
        <w:tc>
          <w:tcPr>
            <w:tcW w:w="881" w:type="dxa"/>
            <w:vAlign w:val="center"/>
          </w:tcPr>
          <w:p w14:paraId="7812095E">
            <w:pPr>
              <w:spacing w:line="360" w:lineRule="auto"/>
              <w:jc w:val="center"/>
              <w:rPr>
                <w:rFonts w:ascii="仿宋_GB2312" w:hAnsi="宋体" w:eastAsia="仿宋_GB2312" w:cs="宋体"/>
                <w:szCs w:val="21"/>
              </w:rPr>
            </w:pPr>
          </w:p>
        </w:tc>
        <w:tc>
          <w:tcPr>
            <w:tcW w:w="997" w:type="dxa"/>
            <w:vAlign w:val="center"/>
          </w:tcPr>
          <w:p w14:paraId="0369F3D0">
            <w:pPr>
              <w:spacing w:line="360" w:lineRule="auto"/>
              <w:jc w:val="center"/>
              <w:rPr>
                <w:rFonts w:ascii="仿宋_GB2312" w:hAnsi="宋体" w:eastAsia="仿宋_GB2312" w:cs="宋体"/>
                <w:szCs w:val="21"/>
              </w:rPr>
            </w:pPr>
          </w:p>
        </w:tc>
        <w:tc>
          <w:tcPr>
            <w:tcW w:w="677" w:type="dxa"/>
            <w:vAlign w:val="center"/>
          </w:tcPr>
          <w:p w14:paraId="2C949A73">
            <w:pPr>
              <w:spacing w:line="360" w:lineRule="auto"/>
              <w:jc w:val="center"/>
              <w:rPr>
                <w:rFonts w:ascii="仿宋_GB2312" w:hAnsi="宋体" w:eastAsia="仿宋_GB2312" w:cs="宋体"/>
                <w:szCs w:val="21"/>
              </w:rPr>
            </w:pPr>
          </w:p>
        </w:tc>
        <w:tc>
          <w:tcPr>
            <w:tcW w:w="677" w:type="dxa"/>
            <w:vAlign w:val="center"/>
          </w:tcPr>
          <w:p w14:paraId="028AB33F">
            <w:pPr>
              <w:spacing w:line="360" w:lineRule="auto"/>
              <w:jc w:val="center"/>
              <w:rPr>
                <w:rFonts w:ascii="仿宋_GB2312" w:hAnsi="宋体" w:eastAsia="仿宋_GB2312" w:cs="宋体"/>
                <w:szCs w:val="21"/>
              </w:rPr>
            </w:pPr>
          </w:p>
        </w:tc>
      </w:tr>
    </w:tbl>
    <w:p w14:paraId="74F3D285">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75F129CD">
      <w:pPr>
        <w:rPr>
          <w:rFonts w:ascii="宋体" w:hAnsi="宋体" w:eastAsia="宋体" w:cs="宋体"/>
          <w:sz w:val="20"/>
          <w:szCs w:val="21"/>
        </w:rPr>
      </w:pPr>
    </w:p>
    <w:p w14:paraId="001E9A8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1DDF474">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4029DDAA">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2084098">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7B2437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17AEA5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C4EE2D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2422FB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4064CA8D">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4D68587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4BB509F9">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F7811F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8DE910D">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56F699A6">
      <w:pPr>
        <w:widowControl/>
        <w:adjustRightInd/>
        <w:snapToGrid/>
        <w:spacing w:line="240" w:lineRule="auto"/>
        <w:jc w:val="left"/>
        <w:rPr>
          <w:rFonts w:hint="eastAsia" w:ascii="黑体" w:hAnsi="黑体" w:eastAsia="黑体" w:cs="宋体"/>
          <w:sz w:val="28"/>
          <w:szCs w:val="28"/>
          <w:lang w:val="en-US"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4C05A002">
      <w:pPr>
        <w:jc w:val="right"/>
        <w:rPr>
          <w:rFonts w:hint="eastAsia" w:ascii="宋体" w:hAnsi="宋体" w:eastAsia="宋体" w:cs="宋体"/>
          <w:sz w:val="20"/>
          <w:szCs w:val="20"/>
          <w:lang w:eastAsia="zh-CN"/>
        </w:rPr>
      </w:pPr>
    </w:p>
    <w:p w14:paraId="4954CE56">
      <w:pPr>
        <w:jc w:val="right"/>
        <w:rPr>
          <w:rFonts w:hint="eastAsia" w:ascii="宋体" w:hAnsi="宋体" w:eastAsia="宋体" w:cs="宋体"/>
          <w:sz w:val="20"/>
          <w:szCs w:val="20"/>
          <w:lang w:eastAsia="zh-CN"/>
        </w:rPr>
      </w:pPr>
    </w:p>
    <w:p w14:paraId="116F5949">
      <w:pPr>
        <w:jc w:val="right"/>
        <w:rPr>
          <w:rFonts w:hint="eastAsia" w:ascii="宋体" w:hAnsi="宋体" w:eastAsia="宋体" w:cs="宋体"/>
          <w:sz w:val="20"/>
          <w:szCs w:val="20"/>
          <w:lang w:eastAsia="zh-CN"/>
        </w:rPr>
      </w:pPr>
    </w:p>
    <w:p w14:paraId="65CAA31F">
      <w:pPr>
        <w:widowControl/>
        <w:spacing w:beforeAutospacing="0" w:afterAutospacing="0" w:line="520" w:lineRule="exact"/>
        <w:jc w:val="left"/>
        <w:outlineLvl w:val="2"/>
        <w:rPr>
          <w:rFonts w:hint="eastAsia" w:ascii="宋体" w:hAnsi="宋体" w:eastAsia="宋体" w:cs="宋体"/>
          <w:b w:val="0"/>
          <w:bCs w:val="0"/>
          <w:kern w:val="0"/>
          <w:sz w:val="28"/>
          <w:szCs w:val="28"/>
          <w:lang w:val="en-US" w:eastAsia="zh-CN" w:bidi="ar"/>
        </w:rPr>
      </w:pPr>
      <w:r>
        <w:rPr>
          <w:rFonts w:hint="eastAsia" w:ascii="宋体" w:hAnsi="宋体" w:eastAsia="宋体" w:cs="宋体"/>
          <w:b w:val="0"/>
          <w:bCs w:val="0"/>
          <w:kern w:val="0"/>
          <w:sz w:val="28"/>
          <w:szCs w:val="28"/>
          <w:lang w:val="en-US" w:eastAsia="zh-CN" w:bidi="ar"/>
        </w:rPr>
        <w:t>附件：</w:t>
      </w:r>
    </w:p>
    <w:p w14:paraId="3CF50C5F">
      <w:pPr>
        <w:widowControl/>
        <w:spacing w:beforeAutospacing="0" w:afterAutospacing="0" w:line="520" w:lineRule="exact"/>
        <w:jc w:val="center"/>
        <w:outlineLvl w:val="2"/>
        <w:rPr>
          <w:rFonts w:hint="eastAsia" w:ascii="宋体" w:hAnsi="宋体" w:eastAsia="宋体" w:cs="Times New Roman"/>
          <w:b/>
          <w:bCs/>
          <w:kern w:val="0"/>
          <w:sz w:val="32"/>
          <w:szCs w:val="32"/>
          <w:lang w:val="en-US" w:eastAsia="zh-CN" w:bidi="ar-SA"/>
        </w:rPr>
      </w:pPr>
      <w:r>
        <w:rPr>
          <w:rFonts w:hint="eastAsia" w:ascii="宋体" w:hAnsi="宋体" w:eastAsia="宋体" w:cs="Times New Roman"/>
          <w:b/>
          <w:bCs/>
          <w:kern w:val="0"/>
          <w:sz w:val="32"/>
          <w:szCs w:val="32"/>
          <w:lang w:val="en-US" w:eastAsia="zh-CN" w:bidi="ar-SA"/>
        </w:rPr>
        <w:t>固定资产投资项目重要技术要求偏差索赔细则</w:t>
      </w:r>
    </w:p>
    <w:p w14:paraId="41DD833F">
      <w:pPr>
        <w:spacing w:line="520" w:lineRule="exact"/>
        <w:ind w:firstLine="560" w:firstLineChars="200"/>
        <w:rPr>
          <w:rFonts w:ascii="Calibri" w:hAnsi="Calibri" w:eastAsia="宋体" w:cs="Times New Roman"/>
          <w:szCs w:val="24"/>
        </w:rPr>
      </w:pPr>
      <w:r>
        <w:rPr>
          <w:rFonts w:hint="eastAsia" w:ascii="宋体" w:hAnsi="宋体" w:eastAsia="宋体" w:cs="宋体"/>
          <w:kern w:val="0"/>
          <w:sz w:val="28"/>
          <w:szCs w:val="28"/>
          <w:lang w:bidi="ar"/>
        </w:rPr>
        <w:t>为规范固定资产项目实施过程中，因供方原因导致非标设备、产线各项重要技术指标出现偏差，导致项目延期交付或无法通过验收等情况，经协商一致，按以下核算公式处理索赔扣款，双方共同遵守。</w:t>
      </w:r>
    </w:p>
    <w:p w14:paraId="79A267D6">
      <w:pPr>
        <w:widowControl/>
        <w:spacing w:beforeAutospacing="0" w:afterAutospacing="0" w:line="520" w:lineRule="exact"/>
        <w:jc w:val="left"/>
        <w:outlineLvl w:val="2"/>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一、产能节拍偏差</w:t>
      </w:r>
    </w:p>
    <w:p w14:paraId="3D6DACCF">
      <w:pPr>
        <w:widowControl/>
        <w:spacing w:line="520" w:lineRule="exact"/>
        <w:jc w:val="left"/>
        <w:rPr>
          <w:rFonts w:ascii="Calibri" w:hAnsi="Calibri" w:eastAsia="宋体" w:cs="Times New Roman"/>
          <w:sz w:val="28"/>
          <w:szCs w:val="28"/>
        </w:rPr>
      </w:pPr>
      <w:r>
        <w:rPr>
          <w:rFonts w:hint="eastAsia" w:ascii="Calibri" w:hAnsi="Calibri" w:eastAsia="宋体" w:cs="Times New Roman"/>
          <w:b/>
          <w:bCs/>
          <w:sz w:val="28"/>
          <w:szCs w:val="28"/>
        </w:rPr>
        <w:t>1.1</w:t>
      </w:r>
      <w:r>
        <w:rPr>
          <w:rFonts w:ascii="Calibri" w:hAnsi="Calibri" w:eastAsia="宋体" w:cs="Times New Roman"/>
          <w:b/>
          <w:bCs/>
          <w:sz w:val="28"/>
          <w:szCs w:val="28"/>
        </w:rPr>
        <w:t>基准值</w:t>
      </w:r>
      <w:r>
        <w:rPr>
          <w:rFonts w:ascii="Calibri" w:hAnsi="Calibri" w:eastAsia="宋体" w:cs="Times New Roman"/>
          <w:sz w:val="28"/>
          <w:szCs w:val="28"/>
        </w:rPr>
        <w:t>：</w:t>
      </w:r>
    </w:p>
    <w:p w14:paraId="69BB0B9E">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产能节拍是指特定时间段内，生产线或生产工序必须完成一个单位产品所需要的时间间隔，以合同/技术协议内的节拍时间（秒/件）为准。</w:t>
      </w:r>
    </w:p>
    <w:p w14:paraId="67E5216C">
      <w:pPr>
        <w:widowControl/>
        <w:spacing w:line="520" w:lineRule="exact"/>
        <w:jc w:val="left"/>
        <w:rPr>
          <w:rFonts w:ascii="Calibri" w:hAnsi="Calibri" w:eastAsia="宋体" w:cs="Times New Roman"/>
          <w:sz w:val="28"/>
          <w:szCs w:val="28"/>
        </w:rPr>
      </w:pPr>
      <w:r>
        <w:rPr>
          <w:rFonts w:hint="eastAsia" w:ascii="Calibri" w:hAnsi="Calibri" w:eastAsia="宋体" w:cs="Times New Roman"/>
          <w:b/>
          <w:bCs/>
          <w:sz w:val="28"/>
          <w:szCs w:val="28"/>
        </w:rPr>
        <w:t>1.2节拍偏差率</w:t>
      </w:r>
      <w:r>
        <w:rPr>
          <w:rFonts w:ascii="Calibri" w:hAnsi="Calibri" w:eastAsia="宋体" w:cs="Times New Roman"/>
          <w:b/>
          <w:bCs/>
          <w:sz w:val="28"/>
          <w:szCs w:val="28"/>
        </w:rPr>
        <w:t>核算公式</w:t>
      </w:r>
      <w:r>
        <w:rPr>
          <w:rFonts w:ascii="Calibri" w:hAnsi="Calibri" w:eastAsia="宋体" w:cs="Times New Roman"/>
          <w:sz w:val="28"/>
          <w:szCs w:val="28"/>
        </w:rPr>
        <w:t>：</w:t>
      </w:r>
    </w:p>
    <w:p w14:paraId="4C98763D">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 =（实际节拍-约定节拍）÷ 约定节拍 × 100%</w:t>
      </w:r>
    </w:p>
    <w:p w14:paraId="504C74C1">
      <w:pPr>
        <w:widowControl/>
        <w:spacing w:line="520" w:lineRule="exact"/>
        <w:jc w:val="left"/>
        <w:rPr>
          <w:rFonts w:ascii="Calibri" w:hAnsi="Calibri" w:eastAsia="宋体" w:cs="Times New Roman"/>
          <w:sz w:val="28"/>
          <w:szCs w:val="28"/>
        </w:rPr>
      </w:pPr>
      <w:r>
        <w:rPr>
          <w:rFonts w:hint="eastAsia" w:ascii="Calibri" w:hAnsi="Calibri" w:eastAsia="宋体" w:cs="Times New Roman"/>
          <w:b/>
          <w:bCs/>
          <w:sz w:val="28"/>
          <w:szCs w:val="28"/>
        </w:rPr>
        <w:t>1.3</w:t>
      </w:r>
      <w:r>
        <w:rPr>
          <w:rFonts w:ascii="Calibri" w:hAnsi="Calibri" w:eastAsia="宋体" w:cs="Times New Roman"/>
          <w:b/>
          <w:bCs/>
          <w:sz w:val="28"/>
          <w:szCs w:val="28"/>
        </w:rPr>
        <w:t>扣款规则</w:t>
      </w:r>
      <w:r>
        <w:rPr>
          <w:rFonts w:ascii="Calibri" w:hAnsi="Calibri" w:eastAsia="宋体" w:cs="Times New Roman"/>
          <w:sz w:val="28"/>
          <w:szCs w:val="28"/>
        </w:rPr>
        <w:t>：</w:t>
      </w:r>
    </w:p>
    <w:p w14:paraId="44C45D18">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节拍偏差率≤3%：视为允许偏差，不扣款；</w:t>
      </w:r>
    </w:p>
    <w:p w14:paraId="4A2025A2">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节拍偏差率3%＜偏差率≤10%：偏差每超出1%，扣减设备合同价款的1%；</w:t>
      </w:r>
    </w:p>
    <w:p w14:paraId="7238DB60">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节拍偏差率10%＜偏差率≤30%：属重大偏差，偏差每超出1%，扣减设备合同价款的1%；需方有权全部或部分不予验收付款，需方视情况选择解除合同或继续执行合同；</w:t>
      </w:r>
    </w:p>
    <w:p w14:paraId="44086D71">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节拍偏差率＞30%：属根本违约，需方有权不予验收、不予付款，并有权单方解除合同。</w:t>
      </w:r>
    </w:p>
    <w:p w14:paraId="50772CF6">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当项目涉及多个产品需进行节拍验收时，参照双方在合同内约定的各个产品节拍偏离扣款基数；如无明确约定，按扣款比例=(节拍超差产品数量/需验收节拍产品数量)*100%进行折算。</w:t>
      </w:r>
    </w:p>
    <w:p w14:paraId="0D37EA28">
      <w:pPr>
        <w:widowControl/>
        <w:spacing w:beforeAutospacing="0" w:afterAutospacing="0" w:line="520" w:lineRule="exact"/>
        <w:jc w:val="left"/>
        <w:outlineLvl w:val="2"/>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二、 自动化率偏差</w:t>
      </w:r>
    </w:p>
    <w:p w14:paraId="7EBFBF04">
      <w:pPr>
        <w:widowControl/>
        <w:spacing w:line="520" w:lineRule="exact"/>
        <w:ind w:left="-360" w:firstLine="562" w:firstLineChars="200"/>
        <w:jc w:val="left"/>
        <w:rPr>
          <w:rFonts w:ascii="Calibri" w:hAnsi="Calibri" w:eastAsia="宋体" w:cs="Times New Roman"/>
          <w:sz w:val="28"/>
          <w:szCs w:val="28"/>
        </w:rPr>
      </w:pPr>
      <w:r>
        <w:rPr>
          <w:rFonts w:hint="eastAsia" w:ascii="Calibri" w:hAnsi="Calibri" w:eastAsia="宋体" w:cs="Times New Roman"/>
          <w:b/>
          <w:bCs/>
          <w:sz w:val="28"/>
          <w:szCs w:val="28"/>
        </w:rPr>
        <w:t>2.1</w:t>
      </w:r>
      <w:r>
        <w:rPr>
          <w:rFonts w:ascii="Calibri" w:hAnsi="Calibri" w:eastAsia="宋体" w:cs="Times New Roman"/>
          <w:b/>
          <w:bCs/>
          <w:sz w:val="28"/>
          <w:szCs w:val="28"/>
        </w:rPr>
        <w:t>基准值</w:t>
      </w:r>
      <w:r>
        <w:rPr>
          <w:rFonts w:ascii="Calibri" w:hAnsi="Calibri" w:eastAsia="宋体" w:cs="Times New Roman"/>
          <w:sz w:val="28"/>
          <w:szCs w:val="28"/>
        </w:rPr>
        <w:t>：</w:t>
      </w:r>
    </w:p>
    <w:p w14:paraId="69C71056">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自动化率是指</w:t>
      </w:r>
      <w:r>
        <w:rPr>
          <w:rFonts w:ascii="Calibri" w:hAnsi="Calibri" w:eastAsia="宋体" w:cs="Times New Roman"/>
          <w:sz w:val="28"/>
          <w:szCs w:val="28"/>
        </w:rPr>
        <w:t>设备在完成其预定功能时不需要人工干预的程度</w:t>
      </w:r>
      <w:r>
        <w:rPr>
          <w:rFonts w:hint="eastAsia" w:ascii="Calibri" w:hAnsi="Calibri" w:eastAsia="宋体" w:cs="Times New Roman"/>
          <w:sz w:val="28"/>
          <w:szCs w:val="28"/>
        </w:rPr>
        <w:t>，</w:t>
      </w:r>
      <w:r>
        <w:rPr>
          <w:rFonts w:ascii="Calibri" w:hAnsi="Calibri" w:eastAsia="宋体" w:cs="Times New Roman"/>
          <w:sz w:val="28"/>
          <w:szCs w:val="28"/>
        </w:rPr>
        <w:t>以合同</w:t>
      </w:r>
      <w:r>
        <w:rPr>
          <w:rFonts w:hint="eastAsia" w:ascii="宋体" w:hAnsi="宋体" w:eastAsia="宋体" w:cs="宋体"/>
          <w:kern w:val="0"/>
          <w:sz w:val="28"/>
          <w:szCs w:val="28"/>
          <w:lang w:bidi="ar"/>
        </w:rPr>
        <w:t>/技术协议</w:t>
      </w:r>
      <w:r>
        <w:rPr>
          <w:rFonts w:ascii="Calibri" w:hAnsi="Calibri" w:eastAsia="宋体" w:cs="Times New Roman"/>
          <w:sz w:val="28"/>
          <w:szCs w:val="28"/>
        </w:rPr>
        <w:t>约定的</w:t>
      </w:r>
      <w:r>
        <w:rPr>
          <w:rFonts w:ascii="Calibri" w:hAnsi="Calibri" w:eastAsia="宋体" w:cs="Times New Roman"/>
          <w:b w:val="0"/>
          <w:sz w:val="28"/>
          <w:szCs w:val="28"/>
        </w:rPr>
        <w:t>自动化率</w:t>
      </w:r>
      <w:r>
        <w:rPr>
          <w:rFonts w:ascii="Calibri" w:hAnsi="Calibri" w:eastAsia="宋体" w:cs="Times New Roman"/>
          <w:sz w:val="28"/>
          <w:szCs w:val="28"/>
        </w:rPr>
        <w:t>为准</w:t>
      </w:r>
      <w:r>
        <w:rPr>
          <w:rFonts w:hint="eastAsia" w:ascii="Calibri" w:hAnsi="Calibri" w:eastAsia="宋体" w:cs="Times New Roman"/>
          <w:sz w:val="28"/>
          <w:szCs w:val="28"/>
        </w:rPr>
        <w:t>，按Q/ZZ 30096《产线自动化率核算规范》内规定的计算方法进行核算。</w:t>
      </w:r>
    </w:p>
    <w:p w14:paraId="2F8326F6">
      <w:pPr>
        <w:widowControl/>
        <w:spacing w:line="520" w:lineRule="exact"/>
        <w:ind w:left="-360" w:firstLine="562" w:firstLineChars="200"/>
        <w:jc w:val="left"/>
        <w:rPr>
          <w:rFonts w:ascii="Calibri" w:hAnsi="Calibri" w:eastAsia="宋体" w:cs="Times New Roman"/>
          <w:sz w:val="28"/>
          <w:szCs w:val="28"/>
        </w:rPr>
      </w:pPr>
      <w:r>
        <w:rPr>
          <w:rFonts w:hint="eastAsia" w:ascii="Calibri" w:hAnsi="Calibri" w:eastAsia="宋体" w:cs="Times New Roman"/>
          <w:b/>
          <w:bCs/>
          <w:sz w:val="28"/>
          <w:szCs w:val="28"/>
        </w:rPr>
        <w:t>2.2自动化率偏差</w:t>
      </w:r>
      <w:r>
        <w:rPr>
          <w:rFonts w:ascii="Calibri" w:hAnsi="Calibri" w:eastAsia="宋体" w:cs="Times New Roman"/>
          <w:b/>
          <w:bCs/>
          <w:sz w:val="28"/>
          <w:szCs w:val="28"/>
        </w:rPr>
        <w:t>核算公式</w:t>
      </w:r>
      <w:r>
        <w:rPr>
          <w:rFonts w:ascii="Calibri" w:hAnsi="Calibri" w:eastAsia="宋体" w:cs="Times New Roman"/>
          <w:sz w:val="28"/>
          <w:szCs w:val="28"/>
        </w:rPr>
        <w:t>：</w:t>
      </w:r>
    </w:p>
    <w:p w14:paraId="7F354363">
      <w:pPr>
        <w:widowControl/>
        <w:spacing w:line="520" w:lineRule="exact"/>
        <w:ind w:left="-360" w:firstLine="560" w:firstLineChars="200"/>
        <w:jc w:val="left"/>
        <w:rPr>
          <w:rFonts w:ascii="Calibri" w:hAnsi="Calibri" w:eastAsia="宋体" w:cs="Times New Roman"/>
          <w:sz w:val="28"/>
          <w:szCs w:val="28"/>
        </w:rPr>
      </w:pPr>
      <w:r>
        <w:rPr>
          <w:rFonts w:ascii="Calibri" w:hAnsi="Calibri" w:eastAsia="宋体" w:cs="Times New Roman"/>
          <w:sz w:val="28"/>
          <w:szCs w:val="28"/>
        </w:rPr>
        <w:t>自动化率偏差</w:t>
      </w:r>
      <w:r>
        <w:rPr>
          <w:rFonts w:hint="eastAsia" w:ascii="Calibri" w:hAnsi="Calibri" w:eastAsia="宋体" w:cs="Times New Roman"/>
          <w:sz w:val="28"/>
          <w:szCs w:val="28"/>
        </w:rPr>
        <w:t>=</w:t>
      </w:r>
      <w:r>
        <w:rPr>
          <w:rFonts w:ascii="Calibri" w:hAnsi="Calibri" w:eastAsia="宋体" w:cs="Times New Roman"/>
          <w:sz w:val="28"/>
          <w:szCs w:val="28"/>
        </w:rPr>
        <w:t>约定自动化率</w:t>
      </w:r>
      <w:r>
        <w:rPr>
          <w:rFonts w:hint="eastAsia" w:ascii="Calibri" w:hAnsi="Calibri" w:eastAsia="宋体" w:cs="Times New Roman"/>
          <w:sz w:val="28"/>
          <w:szCs w:val="28"/>
        </w:rPr>
        <w:t>-</w:t>
      </w:r>
      <w:r>
        <w:rPr>
          <w:rFonts w:ascii="Calibri" w:hAnsi="Calibri" w:eastAsia="宋体" w:cs="Times New Roman"/>
          <w:sz w:val="28"/>
          <w:szCs w:val="28"/>
        </w:rPr>
        <w:t>实际达成自动化率</w:t>
      </w:r>
    </w:p>
    <w:p w14:paraId="02416213">
      <w:pPr>
        <w:widowControl/>
        <w:spacing w:line="520" w:lineRule="exact"/>
        <w:ind w:left="-360" w:firstLine="562" w:firstLineChars="200"/>
        <w:jc w:val="left"/>
        <w:rPr>
          <w:rFonts w:ascii="Calibri" w:hAnsi="Calibri" w:eastAsia="宋体" w:cs="Times New Roman"/>
          <w:sz w:val="28"/>
          <w:szCs w:val="28"/>
        </w:rPr>
      </w:pPr>
      <w:r>
        <w:rPr>
          <w:rFonts w:hint="eastAsia" w:ascii="Calibri" w:hAnsi="Calibri" w:eastAsia="宋体" w:cs="Times New Roman"/>
          <w:b/>
          <w:bCs/>
          <w:sz w:val="28"/>
          <w:szCs w:val="28"/>
        </w:rPr>
        <w:t>2.3</w:t>
      </w:r>
      <w:r>
        <w:rPr>
          <w:rFonts w:ascii="Calibri" w:hAnsi="Calibri" w:eastAsia="宋体" w:cs="Times New Roman"/>
          <w:b/>
          <w:bCs/>
          <w:sz w:val="28"/>
          <w:szCs w:val="28"/>
        </w:rPr>
        <w:t>扣款规则</w:t>
      </w:r>
      <w:r>
        <w:rPr>
          <w:rFonts w:ascii="Calibri" w:hAnsi="Calibri" w:eastAsia="宋体" w:cs="Times New Roman"/>
          <w:sz w:val="28"/>
          <w:szCs w:val="28"/>
        </w:rPr>
        <w:t>：</w:t>
      </w:r>
    </w:p>
    <w:p w14:paraId="34D87BEC">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自动化率偏差率＜【5】%：视为允许偏差，不扣款；</w:t>
      </w:r>
    </w:p>
    <w:p w14:paraId="69A4C848">
      <w:pPr>
        <w:widowControl/>
        <w:spacing w:line="520" w:lineRule="exact"/>
        <w:ind w:firstLine="560" w:firstLineChars="200"/>
        <w:jc w:val="left"/>
        <w:rPr>
          <w:rFonts w:hint="eastAsia" w:ascii="宋体" w:hAnsi="宋体" w:eastAsia="宋体" w:cs="宋体"/>
          <w:kern w:val="0"/>
          <w:sz w:val="28"/>
          <w:szCs w:val="28"/>
          <w:lang w:bidi="ar"/>
        </w:rPr>
      </w:pPr>
      <w:r>
        <w:rPr>
          <w:rFonts w:hint="eastAsia" w:ascii="宋体" w:hAnsi="宋体" w:eastAsia="宋体" w:cs="宋体"/>
          <w:kern w:val="0"/>
          <w:sz w:val="28"/>
          <w:szCs w:val="28"/>
          <w:lang w:bidi="ar"/>
        </w:rPr>
        <w:t>【5】%≤自动化率偏差率＜【15】%：偏差每高1%，扣减对应合同价款的0.5%；</w:t>
      </w:r>
    </w:p>
    <w:p w14:paraId="3D974592">
      <w:pPr>
        <w:widowControl/>
        <w:spacing w:line="520" w:lineRule="exact"/>
        <w:ind w:firstLine="560" w:firstLineChars="200"/>
        <w:jc w:val="left"/>
        <w:rPr>
          <w:rFonts w:ascii="Calibri" w:hAnsi="Calibri" w:eastAsia="宋体" w:cs="Times New Roman"/>
          <w:sz w:val="28"/>
          <w:szCs w:val="28"/>
        </w:rPr>
      </w:pPr>
      <w:r>
        <w:rPr>
          <w:rFonts w:hint="eastAsia" w:ascii="宋体" w:hAnsi="宋体" w:eastAsia="宋体" w:cs="宋体"/>
          <w:kern w:val="0"/>
          <w:sz w:val="28"/>
          <w:szCs w:val="28"/>
          <w:lang w:bidi="ar"/>
        </w:rPr>
        <w:t>自动化率偏差率≥【15】%：视为重大偏差，需方有权选择以下任一种扣款方式：①按照额外增加的人工及设备使用年限核算扣款，人工成本按需方实际支出执行扣款，扣款不高于合同总价款的30%；②需方有权全部或部分不予验收付款，并单方解除合同。</w:t>
      </w:r>
    </w:p>
    <w:p w14:paraId="030EE0C9">
      <w:pPr>
        <w:widowControl/>
        <w:spacing w:line="520" w:lineRule="exact"/>
        <w:ind w:left="-360" w:firstLine="562" w:firstLineChars="200"/>
        <w:jc w:val="left"/>
        <w:rPr>
          <w:rFonts w:ascii="Times New Roman" w:hAnsi="Times New Roman" w:eastAsia="宋体" w:cs="Times New Roman"/>
          <w:bCs/>
          <w:sz w:val="28"/>
          <w:szCs w:val="28"/>
        </w:rPr>
      </w:pPr>
      <w:r>
        <w:rPr>
          <w:rFonts w:hint="eastAsia" w:ascii="Times New Roman" w:hAnsi="Times New Roman" w:eastAsia="宋体" w:cs="Times New Roman"/>
          <w:b/>
          <w:bCs/>
          <w:sz w:val="28"/>
          <w:szCs w:val="28"/>
        </w:rPr>
        <w:t>三、功能及性能偏差</w:t>
      </w:r>
    </w:p>
    <w:p w14:paraId="4030710A">
      <w:pPr>
        <w:widowControl/>
        <w:spacing w:line="520" w:lineRule="exact"/>
        <w:ind w:left="-360" w:firstLine="562" w:firstLineChars="200"/>
        <w:jc w:val="left"/>
        <w:rPr>
          <w:rFonts w:ascii="Calibri" w:hAnsi="Calibri" w:eastAsia="宋体" w:cs="Times New Roman"/>
          <w:sz w:val="28"/>
          <w:szCs w:val="28"/>
        </w:rPr>
      </w:pPr>
      <w:r>
        <w:rPr>
          <w:rFonts w:hint="eastAsia" w:ascii="Calibri" w:hAnsi="Calibri" w:eastAsia="宋体" w:cs="Times New Roman"/>
          <w:b/>
          <w:bCs/>
          <w:sz w:val="28"/>
          <w:szCs w:val="28"/>
        </w:rPr>
        <w:t>3.1</w:t>
      </w:r>
      <w:r>
        <w:rPr>
          <w:rFonts w:ascii="Calibri" w:hAnsi="Calibri" w:eastAsia="宋体" w:cs="Times New Roman"/>
          <w:sz w:val="28"/>
          <w:szCs w:val="28"/>
        </w:rPr>
        <w:t>核心功能 / 主要参数不达标（根本违约）</w:t>
      </w:r>
    </w:p>
    <w:p w14:paraId="00D68CCA">
      <w:pPr>
        <w:widowControl/>
        <w:spacing w:line="520" w:lineRule="exact"/>
        <w:ind w:left="-360" w:firstLine="560" w:firstLineChars="200"/>
        <w:jc w:val="left"/>
        <w:rPr>
          <w:rFonts w:ascii="Calibri" w:hAnsi="Calibri" w:eastAsia="宋体" w:cs="Times New Roman"/>
          <w:sz w:val="28"/>
          <w:szCs w:val="28"/>
        </w:rPr>
      </w:pPr>
      <w:r>
        <w:rPr>
          <w:rFonts w:ascii="Calibri" w:hAnsi="Calibri" w:eastAsia="宋体" w:cs="Times New Roman"/>
          <w:sz w:val="28"/>
          <w:szCs w:val="28"/>
        </w:rPr>
        <w:t>设备主要功能、核心性能指标、关键技术参数未达到合同及附件《技术协议》约定标准</w:t>
      </w:r>
      <w:r>
        <w:rPr>
          <w:rFonts w:hint="eastAsia" w:ascii="Calibri" w:hAnsi="Calibri" w:eastAsia="宋体" w:cs="Times New Roman"/>
          <w:sz w:val="28"/>
          <w:szCs w:val="28"/>
        </w:rPr>
        <w:t>或国家、行业标准，</w:t>
      </w:r>
      <w:r>
        <w:rPr>
          <w:rFonts w:ascii="Calibri" w:hAnsi="Calibri" w:eastAsia="宋体" w:cs="Times New Roman"/>
          <w:sz w:val="28"/>
          <w:szCs w:val="28"/>
        </w:rPr>
        <w:t>导致项目无法实现核心产能、工艺要求不满足、整体验收不合格的，视为</w:t>
      </w:r>
      <w:r>
        <w:rPr>
          <w:rFonts w:hint="eastAsia" w:ascii="Calibri" w:hAnsi="Calibri" w:eastAsia="宋体" w:cs="Times New Roman"/>
          <w:sz w:val="28"/>
          <w:szCs w:val="28"/>
        </w:rPr>
        <w:t>供方</w:t>
      </w:r>
      <w:r>
        <w:rPr>
          <w:rFonts w:ascii="Calibri" w:hAnsi="Calibri" w:eastAsia="宋体" w:cs="Times New Roman"/>
          <w:sz w:val="28"/>
          <w:szCs w:val="28"/>
        </w:rPr>
        <w:t>根本违约。</w:t>
      </w:r>
    </w:p>
    <w:p w14:paraId="5EB1FA66">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需方</w:t>
      </w:r>
      <w:r>
        <w:rPr>
          <w:rFonts w:ascii="Calibri" w:hAnsi="Calibri" w:eastAsia="宋体" w:cs="Times New Roman"/>
          <w:sz w:val="28"/>
          <w:szCs w:val="28"/>
        </w:rPr>
        <w:t>有权单方解除合同、无条件全额退货退款，</w:t>
      </w:r>
      <w:r>
        <w:rPr>
          <w:rFonts w:hint="eastAsia" w:ascii="Calibri" w:hAnsi="Calibri" w:eastAsia="宋体" w:cs="Times New Roman"/>
          <w:sz w:val="28"/>
          <w:szCs w:val="28"/>
        </w:rPr>
        <w:t>供方</w:t>
      </w:r>
      <w:r>
        <w:rPr>
          <w:rFonts w:ascii="Calibri" w:hAnsi="Calibri" w:eastAsia="宋体" w:cs="Times New Roman"/>
          <w:sz w:val="28"/>
          <w:szCs w:val="28"/>
        </w:rPr>
        <w:t>应在</w:t>
      </w:r>
      <w:r>
        <w:rPr>
          <w:rFonts w:hint="eastAsia" w:ascii="Calibri" w:hAnsi="Calibri" w:eastAsia="宋体" w:cs="Times New Roman"/>
          <w:sz w:val="28"/>
          <w:szCs w:val="28"/>
        </w:rPr>
        <w:t>需方</w:t>
      </w:r>
      <w:r>
        <w:rPr>
          <w:rFonts w:ascii="Calibri" w:hAnsi="Calibri" w:eastAsia="宋体" w:cs="Times New Roman"/>
          <w:sz w:val="28"/>
          <w:szCs w:val="28"/>
        </w:rPr>
        <w:t>通知后 7 个工作日内全额退还</w:t>
      </w:r>
      <w:r>
        <w:rPr>
          <w:rFonts w:hint="eastAsia" w:ascii="Calibri" w:hAnsi="Calibri" w:eastAsia="宋体" w:cs="Times New Roman"/>
          <w:sz w:val="28"/>
          <w:szCs w:val="28"/>
        </w:rPr>
        <w:t>需方</w:t>
      </w:r>
      <w:r>
        <w:rPr>
          <w:rFonts w:ascii="Calibri" w:hAnsi="Calibri" w:eastAsia="宋体" w:cs="Times New Roman"/>
          <w:sz w:val="28"/>
          <w:szCs w:val="28"/>
        </w:rPr>
        <w:t>已支付的全部款项，并承担设备往返运输、拆装、检测、仓储等全部相关费用；同时</w:t>
      </w:r>
      <w:r>
        <w:rPr>
          <w:rFonts w:hint="eastAsia" w:ascii="Calibri" w:hAnsi="Calibri" w:eastAsia="宋体" w:cs="Times New Roman"/>
          <w:sz w:val="28"/>
          <w:szCs w:val="28"/>
        </w:rPr>
        <w:t>供方</w:t>
      </w:r>
      <w:r>
        <w:rPr>
          <w:rFonts w:ascii="Calibri" w:hAnsi="Calibri" w:eastAsia="宋体" w:cs="Times New Roman"/>
          <w:sz w:val="28"/>
          <w:szCs w:val="28"/>
        </w:rPr>
        <w:t>应按合同总金额的</w:t>
      </w:r>
      <w:r>
        <w:rPr>
          <w:rFonts w:hint="eastAsia" w:ascii="Calibri" w:hAnsi="Calibri" w:eastAsia="宋体" w:cs="Times New Roman"/>
          <w:sz w:val="28"/>
          <w:szCs w:val="28"/>
        </w:rPr>
        <w:t>20</w:t>
      </w:r>
      <w:r>
        <w:rPr>
          <w:rFonts w:ascii="Calibri" w:hAnsi="Calibri" w:eastAsia="宋体" w:cs="Times New Roman"/>
          <w:sz w:val="28"/>
          <w:szCs w:val="28"/>
        </w:rPr>
        <w:t>% 向</w:t>
      </w:r>
      <w:r>
        <w:rPr>
          <w:rFonts w:hint="eastAsia" w:ascii="Calibri" w:hAnsi="Calibri" w:eastAsia="宋体" w:cs="Times New Roman"/>
          <w:sz w:val="28"/>
          <w:szCs w:val="28"/>
        </w:rPr>
        <w:t>需方</w:t>
      </w:r>
      <w:r>
        <w:rPr>
          <w:rFonts w:ascii="Calibri" w:hAnsi="Calibri" w:eastAsia="宋体" w:cs="Times New Roman"/>
          <w:sz w:val="28"/>
          <w:szCs w:val="28"/>
        </w:rPr>
        <w:t>支付违约金，违约金不足以弥补</w:t>
      </w:r>
      <w:r>
        <w:rPr>
          <w:rFonts w:hint="eastAsia" w:ascii="Calibri" w:hAnsi="Calibri" w:eastAsia="宋体" w:cs="Times New Roman"/>
          <w:sz w:val="28"/>
          <w:szCs w:val="28"/>
        </w:rPr>
        <w:t>需方</w:t>
      </w:r>
      <w:r>
        <w:rPr>
          <w:rFonts w:ascii="Calibri" w:hAnsi="Calibri" w:eastAsia="宋体" w:cs="Times New Roman"/>
          <w:sz w:val="28"/>
          <w:szCs w:val="28"/>
        </w:rPr>
        <w:t>工期延误、停产损失、第三方索赔等全部实际损失的，</w:t>
      </w:r>
      <w:r>
        <w:rPr>
          <w:rFonts w:hint="eastAsia" w:ascii="Calibri" w:hAnsi="Calibri" w:eastAsia="宋体" w:cs="Times New Roman"/>
          <w:sz w:val="28"/>
          <w:szCs w:val="28"/>
        </w:rPr>
        <w:t>供方</w:t>
      </w:r>
      <w:r>
        <w:rPr>
          <w:rFonts w:ascii="Calibri" w:hAnsi="Calibri" w:eastAsia="宋体" w:cs="Times New Roman"/>
          <w:sz w:val="28"/>
          <w:szCs w:val="28"/>
        </w:rPr>
        <w:t>应就差额部分另行足额赔偿。</w:t>
      </w:r>
    </w:p>
    <w:p w14:paraId="11D0EC90">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对于创新性强、技术难度大的挑战性项目，如存在部分关键指标不达标但经需方认定不影响产品、产线使用的，需方可选择让步接收，供方提供不高于合同总金额的20%的折扣作为对需方让步接收的补偿。</w:t>
      </w:r>
    </w:p>
    <w:p w14:paraId="213FCCDA">
      <w:pPr>
        <w:widowControl/>
        <w:spacing w:line="520" w:lineRule="exact"/>
        <w:ind w:left="-360" w:firstLine="560" w:firstLineChars="200"/>
        <w:jc w:val="left"/>
        <w:rPr>
          <w:rFonts w:ascii="Times New Roman" w:hAnsi="Times New Roman" w:eastAsia="宋体" w:cs="Times New Roman"/>
          <w:b w:val="0"/>
          <w:sz w:val="28"/>
          <w:szCs w:val="28"/>
        </w:rPr>
      </w:pPr>
      <w:r>
        <w:rPr>
          <w:rFonts w:hint="eastAsia" w:ascii="Times New Roman" w:hAnsi="Times New Roman" w:eastAsia="宋体" w:cs="Times New Roman"/>
          <w:b w:val="0"/>
          <w:sz w:val="28"/>
          <w:szCs w:val="28"/>
        </w:rPr>
        <w:t>3.2辅助指标 / 配置不符（非根本违约）</w:t>
      </w:r>
    </w:p>
    <w:p w14:paraId="78F09970">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设备主要功能及核心参数均达标、可实现项目核心用途，但辅助性能指标、选配模块、附件配置、软件功能、外观尺寸等与合同约定不符，仅影响辅助性能或使用体验、不影响项目整体运行的，供方应无偿补齐缺失配件、将不符项整改至约定标准，由此产生的全部费用由供方自行承担；若供方无法整改到位，双方应在 30 个工作日内按实际交付状态重新核定合同价款，签订书面补充协议并按调整后价格执行结算。需方有权全部或部分不予验收及付款。</w:t>
      </w:r>
    </w:p>
    <w:p w14:paraId="6952BA37">
      <w:pPr>
        <w:widowControl/>
        <w:spacing w:beforeAutospacing="0" w:afterAutospacing="0" w:line="520" w:lineRule="exact"/>
        <w:jc w:val="left"/>
        <w:outlineLvl w:val="1"/>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四、交付期偏差</w:t>
      </w:r>
    </w:p>
    <w:p w14:paraId="6EF28549">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交付期偏差指设备到货、安装调试等过程周期超出合同约定的时间。</w:t>
      </w:r>
    </w:p>
    <w:p w14:paraId="4E7CA310">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扣款规则：到货或安装调试每迟1个工作日，扣减设备合同价款的</w:t>
      </w:r>
      <w:r>
        <w:rPr>
          <w:rFonts w:ascii="Calibri" w:hAnsi="Calibri" w:eastAsia="宋体" w:cs="Times New Roman"/>
          <w:sz w:val="28"/>
          <w:szCs w:val="28"/>
        </w:rPr>
        <w:t>10‰</w:t>
      </w:r>
      <w:r>
        <w:rPr>
          <w:rFonts w:hint="eastAsia" w:ascii="Calibri" w:hAnsi="Calibri" w:eastAsia="宋体" w:cs="Times New Roman"/>
          <w:sz w:val="28"/>
          <w:szCs w:val="28"/>
        </w:rPr>
        <w:t>作为违约金，如违约金超过合同总价款的20%或因供方原因设备未能通过最终验收，需方有权就供方违约而解除合同，且供方仍须支付上述违约金，返还需方已支付的设备款（如有），并赔偿由此给需方造成的一切损失。</w:t>
      </w:r>
    </w:p>
    <w:p w14:paraId="191AFE39">
      <w:pPr>
        <w:widowControl/>
        <w:spacing w:beforeAutospacing="0" w:afterAutospacing="0" w:line="520" w:lineRule="exact"/>
        <w:jc w:val="left"/>
        <w:outlineLvl w:val="1"/>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五、考核与执行流程</w:t>
      </w:r>
    </w:p>
    <w:p w14:paraId="6572D075">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5.1供方同意，在需方就索赔扣款及违约金通知供方后，需方有权直接从</w:t>
      </w:r>
      <w:r>
        <w:rPr>
          <w:rFonts w:hint="eastAsia" w:ascii="Calibri" w:hAnsi="Calibri" w:eastAsia="宋体" w:cs="Times New Roman"/>
          <w:b w:val="0"/>
          <w:sz w:val="28"/>
          <w:szCs w:val="28"/>
        </w:rPr>
        <w:t>项目尾款、履约保证金或质保金</w:t>
      </w:r>
      <w:r>
        <w:rPr>
          <w:rFonts w:hint="eastAsia" w:ascii="Calibri" w:hAnsi="Calibri" w:eastAsia="宋体" w:cs="Times New Roman"/>
          <w:sz w:val="28"/>
          <w:szCs w:val="28"/>
        </w:rPr>
        <w:t>中优先抵扣相应款项。若抵扣后仍不足以覆盖索赔扣款及违约金金额，供方应就剩余部分另行向需方支付。</w:t>
      </w:r>
    </w:p>
    <w:p w14:paraId="5D9F5315">
      <w:pPr>
        <w:widowControl/>
        <w:spacing w:line="520" w:lineRule="exact"/>
        <w:ind w:left="-360" w:firstLine="560" w:firstLineChars="200"/>
        <w:jc w:val="left"/>
        <w:rPr>
          <w:rFonts w:ascii="Calibri" w:hAnsi="Calibri" w:eastAsia="宋体" w:cs="Times New Roman"/>
          <w:sz w:val="28"/>
          <w:szCs w:val="28"/>
        </w:rPr>
      </w:pPr>
      <w:r>
        <w:rPr>
          <w:rFonts w:hint="eastAsia" w:ascii="Calibri" w:hAnsi="Calibri" w:eastAsia="宋体" w:cs="Times New Roman"/>
          <w:sz w:val="28"/>
          <w:szCs w:val="28"/>
        </w:rPr>
        <w:t>5.2 针对同一问题同时触发的多项索赔，不重复扣款，按照索赔金额较高的标准执行，但不同阶段重复发生的不在此限。所有索赔金额不超过合同总金额的30%。</w:t>
      </w:r>
    </w:p>
    <w:p w14:paraId="184BA172">
      <w:pPr>
        <w:widowControl/>
        <w:spacing w:beforeAutospacing="0" w:afterAutospacing="0" w:line="520" w:lineRule="exact"/>
        <w:jc w:val="left"/>
        <w:outlineLvl w:val="1"/>
        <w:rPr>
          <w:rFonts w:hint="eastAsia"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六、附则</w:t>
      </w:r>
    </w:p>
    <w:p w14:paraId="44E28F04">
      <w:pPr>
        <w:widowControl/>
        <w:spacing w:line="520" w:lineRule="exact"/>
        <w:ind w:left="-360" w:firstLine="560" w:firstLineChars="200"/>
        <w:jc w:val="left"/>
        <w:rPr>
          <w:rFonts w:ascii="Calibri" w:hAnsi="Calibri" w:eastAsia="宋体" w:cs="Times New Roman"/>
          <w:sz w:val="28"/>
          <w:szCs w:val="28"/>
        </w:rPr>
      </w:pPr>
      <w:r>
        <w:rPr>
          <w:rFonts w:ascii="Calibri" w:hAnsi="Calibri" w:eastAsia="宋体" w:cs="Times New Roman"/>
          <w:sz w:val="28"/>
          <w:szCs w:val="28"/>
        </w:rPr>
        <w:t>本</w:t>
      </w:r>
      <w:r>
        <w:rPr>
          <w:rFonts w:hint="eastAsia" w:ascii="Calibri" w:hAnsi="Calibri" w:eastAsia="宋体" w:cs="Times New Roman"/>
          <w:sz w:val="28"/>
          <w:szCs w:val="28"/>
        </w:rPr>
        <w:t>细则</w:t>
      </w:r>
      <w:r>
        <w:rPr>
          <w:rFonts w:ascii="Calibri" w:hAnsi="Calibri" w:eastAsia="宋体" w:cs="Times New Roman"/>
          <w:sz w:val="28"/>
          <w:szCs w:val="28"/>
        </w:rPr>
        <w:t>作为主合同</w:t>
      </w:r>
      <w:r>
        <w:rPr>
          <w:rFonts w:ascii="Calibri" w:hAnsi="Calibri" w:eastAsia="宋体" w:cs="Times New Roman"/>
          <w:b w:val="0"/>
          <w:sz w:val="28"/>
          <w:szCs w:val="28"/>
        </w:rPr>
        <w:t>有效组成部分</w:t>
      </w:r>
      <w:r>
        <w:rPr>
          <w:rFonts w:ascii="Calibri" w:hAnsi="Calibri" w:eastAsia="宋体" w:cs="Times New Roman"/>
          <w:sz w:val="28"/>
          <w:szCs w:val="28"/>
        </w:rPr>
        <w:t>，与合同、技术协议具有同等法律效力</w:t>
      </w:r>
      <w:r>
        <w:rPr>
          <w:rFonts w:hint="eastAsia" w:ascii="Calibri" w:hAnsi="Calibri" w:eastAsia="宋体" w:cs="Times New Roman"/>
          <w:sz w:val="28"/>
          <w:szCs w:val="28"/>
        </w:rPr>
        <w:t>，关于产能节拍偏差、自动化率偏差、功能及性能偏差、延期的索赔扣款及违约金的规定，如有不一致之处，以本细则为准。</w:t>
      </w:r>
    </w:p>
    <w:p w14:paraId="2E34F2BB">
      <w:pPr>
        <w:jc w:val="both"/>
        <w:rPr>
          <w:rFonts w:hint="eastAsia" w:ascii="宋体" w:hAnsi="宋体" w:eastAsia="宋体" w:cs="宋体"/>
          <w:sz w:val="20"/>
          <w:szCs w:val="20"/>
          <w:lang w:eastAsia="zh-CN"/>
        </w:rPr>
      </w:pPr>
    </w:p>
    <w:p w14:paraId="5721FD4C">
      <w:pPr>
        <w:jc w:val="right"/>
        <w:rPr>
          <w:rFonts w:hint="eastAsia" w:ascii="宋体" w:hAnsi="宋体" w:eastAsia="宋体" w:cs="宋体"/>
          <w:sz w:val="20"/>
          <w:szCs w:val="20"/>
          <w:lang w:eastAsia="zh-CN"/>
        </w:rPr>
      </w:pPr>
    </w:p>
    <w:p w14:paraId="20D38BAC">
      <w:pPr>
        <w:jc w:val="right"/>
        <w:rPr>
          <w:rFonts w:hint="eastAsia" w:ascii="宋体" w:hAnsi="宋体" w:eastAsia="宋体" w:cs="宋体"/>
          <w:sz w:val="20"/>
          <w:szCs w:val="20"/>
          <w:lang w:eastAsia="zh-CN"/>
        </w:rPr>
      </w:pPr>
    </w:p>
    <w:p w14:paraId="15CB8382">
      <w:pPr>
        <w:jc w:val="right"/>
        <w:rPr>
          <w:rFonts w:hint="eastAsia" w:ascii="宋体" w:hAnsi="宋体" w:eastAsia="宋体" w:cs="宋体"/>
          <w:sz w:val="20"/>
          <w:szCs w:val="20"/>
          <w:lang w:eastAsia="zh-CN"/>
        </w:rPr>
      </w:pPr>
    </w:p>
    <w:p w14:paraId="4B175F73">
      <w:pPr>
        <w:jc w:val="right"/>
        <w:rPr>
          <w:rFonts w:hint="eastAsia" w:ascii="宋体" w:hAnsi="宋体" w:eastAsia="宋体" w:cs="宋体"/>
          <w:sz w:val="20"/>
          <w:szCs w:val="20"/>
          <w:lang w:eastAsia="zh-CN"/>
        </w:rPr>
      </w:pPr>
    </w:p>
    <w:p w14:paraId="128EEBC9">
      <w:pPr>
        <w:jc w:val="right"/>
        <w:rPr>
          <w:rFonts w:hint="eastAsia" w:ascii="宋体" w:hAnsi="宋体" w:eastAsia="宋体" w:cs="宋体"/>
          <w:sz w:val="20"/>
          <w:szCs w:val="20"/>
          <w:lang w:eastAsia="zh-CN"/>
        </w:rPr>
      </w:pPr>
    </w:p>
    <w:p w14:paraId="725850ED">
      <w:pPr>
        <w:jc w:val="right"/>
        <w:rPr>
          <w:rFonts w:hint="eastAsia" w:ascii="宋体" w:hAnsi="宋体" w:eastAsia="宋体" w:cs="宋体"/>
          <w:sz w:val="20"/>
          <w:szCs w:val="20"/>
          <w:lang w:eastAsia="zh-CN"/>
        </w:rPr>
      </w:pPr>
    </w:p>
    <w:p w14:paraId="5215C464">
      <w:pPr>
        <w:jc w:val="right"/>
        <w:rPr>
          <w:rFonts w:hint="eastAsia" w:ascii="宋体" w:hAnsi="宋体" w:eastAsia="宋体" w:cs="宋体"/>
          <w:sz w:val="20"/>
          <w:szCs w:val="20"/>
          <w:lang w:eastAsia="zh-CN"/>
        </w:rPr>
      </w:pPr>
    </w:p>
    <w:p w14:paraId="66C70A7A">
      <w:pPr>
        <w:jc w:val="right"/>
        <w:rPr>
          <w:rFonts w:hint="eastAsia" w:ascii="宋体" w:hAnsi="宋体" w:eastAsia="宋体" w:cs="宋体"/>
          <w:sz w:val="20"/>
          <w:szCs w:val="20"/>
          <w:lang w:eastAsia="zh-CN"/>
        </w:rPr>
      </w:pPr>
    </w:p>
    <w:p w14:paraId="2305B66D">
      <w:pPr>
        <w:jc w:val="right"/>
        <w:rPr>
          <w:rFonts w:hint="eastAsia" w:ascii="宋体" w:hAnsi="宋体" w:eastAsia="宋体" w:cs="宋体"/>
          <w:sz w:val="20"/>
          <w:szCs w:val="20"/>
          <w:lang w:eastAsia="zh-CN"/>
        </w:rPr>
      </w:pPr>
    </w:p>
    <w:p w14:paraId="759BC54D">
      <w:pPr>
        <w:jc w:val="right"/>
        <w:rPr>
          <w:rFonts w:hint="eastAsia" w:ascii="宋体" w:hAnsi="宋体" w:eastAsia="宋体" w:cs="宋体"/>
          <w:sz w:val="20"/>
          <w:szCs w:val="20"/>
          <w:lang w:eastAsia="zh-CN"/>
        </w:rPr>
      </w:pPr>
    </w:p>
    <w:p w14:paraId="4F8C5608">
      <w:pPr>
        <w:jc w:val="right"/>
        <w:rPr>
          <w:rFonts w:hint="eastAsia" w:ascii="宋体" w:hAnsi="宋体" w:eastAsia="宋体" w:cs="宋体"/>
          <w:sz w:val="20"/>
          <w:szCs w:val="20"/>
          <w:lang w:eastAsia="zh-CN"/>
        </w:rPr>
      </w:pPr>
    </w:p>
    <w:p w14:paraId="64A0C85C">
      <w:pPr>
        <w:jc w:val="right"/>
        <w:rPr>
          <w:rFonts w:hint="eastAsia" w:ascii="宋体" w:hAnsi="宋体" w:eastAsia="宋体" w:cs="宋体"/>
          <w:sz w:val="20"/>
          <w:szCs w:val="20"/>
          <w:lang w:eastAsia="zh-CN"/>
        </w:rPr>
      </w:pPr>
    </w:p>
    <w:p w14:paraId="797C53C8">
      <w:pPr>
        <w:jc w:val="right"/>
        <w:rPr>
          <w:rFonts w:hint="eastAsia" w:ascii="宋体" w:hAnsi="宋体" w:eastAsia="宋体" w:cs="宋体"/>
          <w:sz w:val="20"/>
          <w:szCs w:val="20"/>
          <w:lang w:eastAsia="zh-CN"/>
        </w:rPr>
      </w:pPr>
    </w:p>
    <w:p w14:paraId="5E88C5C2">
      <w:pPr>
        <w:jc w:val="right"/>
        <w:rPr>
          <w:rFonts w:hint="eastAsia" w:ascii="宋体" w:hAnsi="宋体" w:eastAsia="宋体" w:cs="宋体"/>
          <w:sz w:val="20"/>
          <w:szCs w:val="20"/>
          <w:lang w:eastAsia="zh-CN"/>
        </w:rPr>
      </w:pPr>
    </w:p>
    <w:p w14:paraId="206E14B7">
      <w:pPr>
        <w:jc w:val="right"/>
        <w:rPr>
          <w:rFonts w:hint="eastAsia" w:ascii="宋体" w:hAnsi="宋体" w:eastAsia="宋体" w:cs="宋体"/>
          <w:sz w:val="20"/>
          <w:szCs w:val="20"/>
          <w:lang w:eastAsia="zh-CN"/>
        </w:rPr>
      </w:pPr>
    </w:p>
    <w:p w14:paraId="74DAE2DE">
      <w:pPr>
        <w:jc w:val="right"/>
        <w:rPr>
          <w:rFonts w:hint="eastAsia" w:ascii="宋体" w:hAnsi="宋体" w:eastAsia="宋体" w:cs="宋体"/>
          <w:sz w:val="20"/>
          <w:szCs w:val="20"/>
          <w:lang w:eastAsia="zh-CN"/>
        </w:rPr>
      </w:pPr>
    </w:p>
    <w:p w14:paraId="6709C020">
      <w:pPr>
        <w:jc w:val="right"/>
        <w:rPr>
          <w:rFonts w:hint="eastAsia" w:ascii="宋体" w:hAnsi="宋体" w:eastAsia="宋体" w:cs="宋体"/>
          <w:sz w:val="20"/>
          <w:szCs w:val="20"/>
          <w:lang w:eastAsia="zh-CN"/>
        </w:rPr>
      </w:pPr>
    </w:p>
    <w:p w14:paraId="048F0E0E">
      <w:pPr>
        <w:jc w:val="right"/>
        <w:rPr>
          <w:rFonts w:hint="eastAsia" w:ascii="宋体" w:hAnsi="宋体" w:eastAsia="宋体" w:cs="宋体"/>
          <w:sz w:val="20"/>
          <w:szCs w:val="20"/>
          <w:lang w:eastAsia="zh-CN"/>
        </w:rPr>
      </w:pPr>
    </w:p>
    <w:p w14:paraId="18D0672B">
      <w:pPr>
        <w:jc w:val="right"/>
        <w:rPr>
          <w:rFonts w:hint="eastAsia" w:ascii="宋体" w:hAnsi="宋体" w:eastAsia="宋体" w:cs="宋体"/>
          <w:sz w:val="20"/>
          <w:szCs w:val="20"/>
          <w:lang w:eastAsia="zh-CN"/>
        </w:rPr>
      </w:pPr>
    </w:p>
    <w:p w14:paraId="0ED83975">
      <w:pPr>
        <w:jc w:val="right"/>
        <w:rPr>
          <w:rFonts w:hint="eastAsia" w:ascii="宋体" w:hAnsi="宋体" w:eastAsia="宋体" w:cs="宋体"/>
          <w:sz w:val="20"/>
          <w:szCs w:val="20"/>
        </w:rPr>
      </w:pPr>
    </w:p>
    <w:p w14:paraId="1820F0FB">
      <w:pPr>
        <w:jc w:val="right"/>
        <w:rPr>
          <w:rFonts w:hint="eastAsia" w:ascii="宋体" w:hAnsi="宋体" w:eastAsia="宋体" w:cs="宋体"/>
          <w:sz w:val="20"/>
          <w:szCs w:val="20"/>
        </w:rPr>
      </w:pPr>
      <w:r>
        <w:rPr>
          <w:rFonts w:hint="eastAsia" w:ascii="宋体" w:hAnsi="宋体" w:eastAsia="宋体" w:cs="宋体"/>
          <w:sz w:val="20"/>
          <w:szCs w:val="20"/>
        </w:rPr>
        <w:t xml:space="preserve">                                      </w:t>
      </w:r>
    </w:p>
    <w:p w14:paraId="42C99EDB">
      <w:pPr>
        <w:jc w:val="right"/>
        <w:rPr>
          <w:rFonts w:hint="eastAsia" w:ascii="宋体" w:hAnsi="宋体" w:eastAsia="宋体" w:cs="宋体"/>
          <w:sz w:val="20"/>
          <w:szCs w:val="20"/>
        </w:rPr>
      </w:pPr>
    </w:p>
    <w:p w14:paraId="4BE010F3">
      <w:pPr>
        <w:wordWrap w:val="0"/>
        <w:ind w:right="480"/>
        <w:rPr>
          <w:rFonts w:hint="eastAsia" w:ascii="宋体" w:hAnsi="宋体" w:eastAsia="宋体" w:cs="宋体"/>
          <w:sz w:val="20"/>
          <w:szCs w:val="20"/>
        </w:rPr>
      </w:pPr>
    </w:p>
    <w:p w14:paraId="6DF70880">
      <w:pPr>
        <w:jc w:val="right"/>
        <w:rPr>
          <w:rFonts w:hint="eastAsia" w:ascii="楷体_GB2312" w:hAnsi="宋体" w:eastAsia="楷体_GB2312" w:cs="Times New Roman"/>
          <w:sz w:val="24"/>
          <w:szCs w:val="21"/>
        </w:rPr>
      </w:pPr>
      <w:bookmarkStart w:id="107" w:name="_Toc14341849"/>
    </w:p>
    <w:p w14:paraId="390E089E">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6A6D6173">
      <w:pPr>
        <w:tabs>
          <w:tab w:val="right" w:leader="dot" w:pos="9061"/>
        </w:tabs>
        <w:spacing w:line="360" w:lineRule="auto"/>
        <w:jc w:val="center"/>
        <w:outlineLvl w:val="0"/>
        <w:rPr>
          <w:rFonts w:hint="eastAsia" w:ascii="宋体" w:hAnsi="宋体" w:eastAsia="宋体" w:cs="Times New Roman"/>
          <w:b/>
          <w:iCs/>
          <w:sz w:val="36"/>
          <w:szCs w:val="20"/>
        </w:rPr>
      </w:pPr>
    </w:p>
    <w:p w14:paraId="014060A2">
      <w:pPr>
        <w:tabs>
          <w:tab w:val="right" w:leader="dot" w:pos="9061"/>
        </w:tabs>
        <w:spacing w:line="360" w:lineRule="auto"/>
        <w:jc w:val="center"/>
        <w:outlineLvl w:val="0"/>
        <w:rPr>
          <w:rFonts w:hint="eastAsia" w:ascii="宋体" w:hAnsi="宋体" w:eastAsia="宋体" w:cs="Times New Roman"/>
          <w:b/>
          <w:iCs/>
          <w:sz w:val="36"/>
          <w:szCs w:val="20"/>
        </w:rPr>
      </w:pPr>
    </w:p>
    <w:p w14:paraId="1DC7D0E4">
      <w:pPr>
        <w:tabs>
          <w:tab w:val="right" w:leader="dot" w:pos="9061"/>
        </w:tabs>
        <w:spacing w:line="360" w:lineRule="auto"/>
        <w:jc w:val="center"/>
        <w:outlineLvl w:val="0"/>
        <w:rPr>
          <w:rFonts w:hint="eastAsia" w:ascii="宋体" w:hAnsi="宋体" w:eastAsia="宋体" w:cs="Times New Roman"/>
          <w:b/>
          <w:iCs/>
          <w:sz w:val="36"/>
          <w:szCs w:val="20"/>
        </w:rPr>
      </w:pPr>
    </w:p>
    <w:bookmarkEnd w:id="107"/>
    <w:p w14:paraId="15A56A7D">
      <w:pPr>
        <w:keepNext/>
        <w:keepLines/>
        <w:spacing w:before="120" w:after="120" w:line="360" w:lineRule="exact"/>
        <w:outlineLvl w:val="2"/>
        <w:rPr>
          <w:rFonts w:hint="eastAsia" w:ascii="宋体" w:hAnsi="宋体" w:eastAsia="宋体" w:cs="Times New Roman"/>
          <w:b/>
          <w:bCs/>
          <w:kern w:val="0"/>
          <w:sz w:val="24"/>
          <w:szCs w:val="24"/>
        </w:rPr>
      </w:pPr>
    </w:p>
    <w:p w14:paraId="05F2EA1C">
      <w:pPr>
        <w:rPr>
          <w:rFonts w:ascii="Calibri" w:hAnsi="Calibri" w:eastAsia="宋体" w:cs="Times New Roman"/>
          <w:b/>
          <w:bCs/>
          <w:kern w:val="44"/>
          <w:sz w:val="36"/>
          <w:szCs w:val="44"/>
        </w:rPr>
      </w:pPr>
    </w:p>
    <w:p w14:paraId="530BE1D7">
      <w:pPr>
        <w:pStyle w:val="13"/>
        <w:spacing w:after="156"/>
        <w:rPr>
          <w:rFonts w:eastAsia="宋体"/>
          <w:b/>
          <w:bCs/>
          <w:kern w:val="44"/>
          <w:sz w:val="36"/>
          <w:szCs w:val="44"/>
        </w:rPr>
      </w:pPr>
    </w:p>
    <w:p w14:paraId="09E3D701">
      <w:pPr>
        <w:pStyle w:val="13"/>
        <w:spacing w:after="156"/>
        <w:rPr>
          <w:rFonts w:eastAsia="宋体"/>
          <w:b/>
          <w:bCs/>
          <w:kern w:val="44"/>
          <w:sz w:val="36"/>
          <w:szCs w:val="44"/>
        </w:rPr>
      </w:pPr>
    </w:p>
    <w:p w14:paraId="6FE6DAC8">
      <w:pPr>
        <w:widowControl/>
        <w:autoSpaceDE w:val="0"/>
        <w:autoSpaceDN w:val="0"/>
        <w:adjustRightInd w:val="0"/>
        <w:snapToGrid w:val="0"/>
        <w:spacing w:line="360" w:lineRule="auto"/>
        <w:jc w:val="center"/>
        <w:rPr>
          <w:rFonts w:hint="eastAsia" w:ascii="宋体" w:hAnsi="宋体" w:eastAsia="宋体" w:cs="Times New Roman"/>
          <w:b/>
          <w:bCs/>
          <w:kern w:val="0"/>
          <w:sz w:val="52"/>
          <w:szCs w:val="36"/>
        </w:rPr>
      </w:pPr>
    </w:p>
    <w:p w14:paraId="09FB381B">
      <w:pPr>
        <w:widowControl/>
        <w:autoSpaceDE w:val="0"/>
        <w:autoSpaceDN w:val="0"/>
        <w:adjustRightInd w:val="0"/>
        <w:snapToGrid w:val="0"/>
        <w:spacing w:line="360" w:lineRule="auto"/>
        <w:jc w:val="center"/>
        <w:rPr>
          <w:rFonts w:hint="eastAsia" w:ascii="宋体" w:hAnsi="宋体" w:eastAsia="宋体" w:cs="Times New Roman"/>
          <w:b/>
          <w:bCs/>
          <w:kern w:val="0"/>
          <w:sz w:val="52"/>
          <w:szCs w:val="36"/>
        </w:rPr>
      </w:pPr>
    </w:p>
    <w:p w14:paraId="04BBEDBA">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389B9A1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472391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D04388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55F9C72B">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A5AAFEF">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41C529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D98705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C1AE0D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E30A87E">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3BBCC47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53C8CE49">
      <w:pPr>
        <w:widowControl/>
        <w:autoSpaceDE w:val="0"/>
        <w:autoSpaceDN w:val="0"/>
        <w:adjustRightInd w:val="0"/>
        <w:snapToGrid w:val="0"/>
        <w:spacing w:line="360" w:lineRule="auto"/>
        <w:jc w:val="left"/>
        <w:rPr>
          <w:rFonts w:hint="eastAsia" w:ascii="宋体" w:hAnsi="宋体" w:eastAsia="宋体" w:cs="Times New Roman"/>
          <w:b/>
          <w:kern w:val="0"/>
          <w:sz w:val="28"/>
          <w:szCs w:val="36"/>
        </w:rPr>
      </w:pPr>
    </w:p>
    <w:p w14:paraId="599E98F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345E27E6">
      <w:pPr>
        <w:widowControl/>
        <w:autoSpaceDE w:val="0"/>
        <w:autoSpaceDN w:val="0"/>
        <w:adjustRightInd w:val="0"/>
        <w:snapToGrid w:val="0"/>
        <w:spacing w:line="360" w:lineRule="auto"/>
        <w:ind w:firstLine="1124" w:firstLineChars="400"/>
        <w:jc w:val="left"/>
        <w:rPr>
          <w:rFonts w:hint="eastAsia" w:ascii="宋体" w:hAnsi="宋体" w:eastAsia="宋体" w:cs="Times New Roman"/>
          <w:b/>
          <w:kern w:val="0"/>
          <w:sz w:val="28"/>
          <w:szCs w:val="36"/>
        </w:rPr>
      </w:pPr>
    </w:p>
    <w:p w14:paraId="1B2D6DEF">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8DF3953">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66A6F446">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2DF61A71">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556121F0">
      <w:pPr>
        <w:snapToGrid w:val="0"/>
        <w:spacing w:line="360" w:lineRule="auto"/>
        <w:rPr>
          <w:rFonts w:hint="eastAsia" w:ascii="宋体" w:hAnsi="宋体"/>
          <w:snapToGrid w:val="0"/>
          <w:sz w:val="20"/>
          <w:szCs w:val="20"/>
        </w:rPr>
        <w:sectPr>
          <w:headerReference r:id="rId14" w:type="default"/>
          <w:footerReference r:id="rId15" w:type="default"/>
          <w:footerReference r:id="rId16" w:type="even"/>
          <w:pgSz w:w="11906" w:h="16838"/>
          <w:pgMar w:top="1440" w:right="1826" w:bottom="1440" w:left="1797" w:header="851" w:footer="992" w:gutter="0"/>
          <w:pgNumType w:fmt="decimal"/>
          <w:cols w:space="720" w:num="1"/>
          <w:docGrid w:type="lines" w:linePitch="312" w:charSpace="0"/>
        </w:sectPr>
      </w:pPr>
      <w:bookmarkStart w:id="108" w:name="_DV_M4"/>
      <w:bookmarkEnd w:id="108"/>
    </w:p>
    <w:p w14:paraId="0A5FD992">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A2A604D">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14:paraId="66BD2E8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02AEF8F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0D91E23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30A11515">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2EB285B8">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109" w:name="_DV_M11"/>
      <w:bookmarkEnd w:id="109"/>
      <w:bookmarkStart w:id="110" w:name="_DV_M6"/>
      <w:bookmarkEnd w:id="110"/>
      <w:r>
        <w:rPr>
          <w:rFonts w:hint="eastAsia" w:ascii="宋体" w:hAnsi="宋体" w:eastAsia="宋体" w:cs="宋体"/>
          <w:kern w:val="0"/>
          <w:sz w:val="22"/>
        </w:rPr>
        <w:t>，本协议中甲方和乙方单独称为“一方”，合称为“双方”。</w:t>
      </w:r>
    </w:p>
    <w:p w14:paraId="11C0BB70">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14:paraId="29E37821">
      <w:pPr>
        <w:autoSpaceDE w:val="0"/>
        <w:autoSpaceDN w:val="0"/>
        <w:adjustRightInd w:val="0"/>
        <w:spacing w:after="240" w:line="360" w:lineRule="auto"/>
        <w:ind w:left="-158" w:leftChars="-75" w:right="-311" w:rightChars="-148"/>
        <w:rPr>
          <w:rFonts w:hint="eastAsia" w:ascii="宋体" w:hAnsi="宋体" w:eastAsia="宋体" w:cs="宋体"/>
          <w:b/>
          <w:sz w:val="22"/>
        </w:rPr>
      </w:pPr>
      <w:r>
        <w:rPr>
          <w:rFonts w:hint="eastAsia" w:ascii="宋体" w:hAnsi="宋体" w:eastAsia="宋体" w:cs="宋体"/>
          <w:b/>
          <w:sz w:val="22"/>
        </w:rPr>
        <w:t>鉴于：</w:t>
      </w:r>
    </w:p>
    <w:p w14:paraId="1684458F">
      <w:pPr>
        <w:widowControl/>
        <w:autoSpaceDE w:val="0"/>
        <w:autoSpaceDN w:val="0"/>
        <w:adjustRightInd w:val="0"/>
        <w:spacing w:line="360" w:lineRule="auto"/>
        <w:ind w:left="373" w:leftChars="-74" w:right="-311" w:rightChars="-148" w:hanging="528" w:hangingChars="240"/>
        <w:rPr>
          <w:rFonts w:hint="eastAsia" w:ascii="宋体" w:hAnsi="宋体" w:eastAsia="宋体" w:cs="宋体"/>
          <w:kern w:val="0"/>
          <w:sz w:val="22"/>
        </w:rPr>
      </w:pPr>
      <w:r>
        <w:rPr>
          <w:rFonts w:hint="eastAsia" w:ascii="宋体" w:hAnsi="宋体" w:eastAsia="宋体" w:cs="宋体"/>
          <w:kern w:val="0"/>
          <w:sz w:val="22"/>
        </w:rPr>
        <w:t>1.   甲方拟选择乙方进行有关产品的试制或未来可能选择乙方为其提供有关产品或装备的供应、工序外协服务。</w:t>
      </w:r>
    </w:p>
    <w:p w14:paraId="6B6D41EF">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   出于上述目的，甲方已经（或将要）向乙方提供有关产品或装备的保密信息。</w:t>
      </w:r>
    </w:p>
    <w:p w14:paraId="598756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380E3CE6">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11" w:name="_DV_M13"/>
      <w:bookmarkEnd w:id="111"/>
      <w:bookmarkStart w:id="112" w:name="_DV_M14"/>
      <w:bookmarkEnd w:id="112"/>
      <w:bookmarkStart w:id="113" w:name="_DV_M15"/>
      <w:bookmarkEnd w:id="113"/>
      <w:bookmarkStart w:id="114" w:name="_DV_M16"/>
      <w:bookmarkEnd w:id="114"/>
      <w:bookmarkStart w:id="115" w:name="_DV_M12"/>
      <w:bookmarkEnd w:id="115"/>
      <w:bookmarkStart w:id="116" w:name="_Toc504793032"/>
      <w:bookmarkStart w:id="117" w:name="_Ref516672366"/>
      <w:bookmarkStart w:id="118" w:name="_Ref516672240"/>
    </w:p>
    <w:p w14:paraId="15431993">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  定义</w:t>
      </w:r>
    </w:p>
    <w:bookmarkEnd w:id="116"/>
    <w:bookmarkEnd w:id="117"/>
    <w:bookmarkEnd w:id="118"/>
    <w:p w14:paraId="4A38E3F5">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19" w:name="_DV_M18"/>
      <w:bookmarkEnd w:id="119"/>
      <w:r>
        <w:rPr>
          <w:rFonts w:hint="eastAsia" w:ascii="宋体" w:hAnsi="宋体" w:eastAsia="宋体" w:cs="宋体"/>
          <w:kern w:val="0"/>
          <w:sz w:val="22"/>
        </w:rPr>
        <w:t>在本协议中，除非上下文另有规定，否则下列表述具有以下涵义：</w:t>
      </w:r>
    </w:p>
    <w:p w14:paraId="038E19C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7D7EBC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  “产品”指乙方根据甲方的要求，使用本协议项下的保密信息试制或制造、装配或工序外协服务的相关汽车零部件。</w:t>
      </w:r>
    </w:p>
    <w:p w14:paraId="02080957">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1.4  “装备”指应甲方要求，乙方为甲方提供工艺装备、检验装备、试验装备及制造用设备。</w:t>
      </w:r>
    </w:p>
    <w:p w14:paraId="095B034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  “协议目的”指乙方根据甲方要求利用本协议项下的保密信息，为甲方进行产品的试制或制造、装配或工序外协服务，或为甲方提供装备。</w:t>
      </w:r>
    </w:p>
    <w:p w14:paraId="0399AF3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39E465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1.7  “附属公司”指任何一方通过直接或间接拥有其逾50%表决股权或通过合同安排而持有其控制性表决权，和/或持有选举其多数董事之权力的任何公司或经济实体。 </w:t>
      </w:r>
    </w:p>
    <w:p w14:paraId="0A1ACD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20" w:name="_Toc506278688"/>
      <w:r>
        <w:rPr>
          <w:rFonts w:hint="eastAsia" w:ascii="宋体" w:hAnsi="宋体" w:eastAsia="宋体" w:cs="宋体"/>
          <w:kern w:val="0"/>
          <w:sz w:val="22"/>
        </w:rPr>
        <w:t>1.8  “人”指任何个人、商号、企业、公司、合营企业、合伙组织、信托组织、协会或其他任何实体，无论是否具有独立法人地位，并且视情况允许，应包括该人的法定代表人以及经许可的受让人。</w:t>
      </w:r>
    </w:p>
    <w:p w14:paraId="414D19F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  “</w:t>
      </w:r>
      <w:bookmarkStart w:id="121" w:name="OLE_LINK4"/>
      <w:r>
        <w:rPr>
          <w:rFonts w:hint="eastAsia" w:ascii="宋体" w:hAnsi="宋体" w:eastAsia="宋体" w:cs="宋体"/>
          <w:kern w:val="0"/>
          <w:sz w:val="22"/>
        </w:rPr>
        <w:t>关联方</w:t>
      </w:r>
      <w:bookmarkEnd w:id="121"/>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14:paraId="45E97D2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 “员工”指任一方或分供应商的法定代表人、董事、监事、高级管理人员和雇员等。</w:t>
      </w:r>
    </w:p>
    <w:p w14:paraId="297347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22" w:name="_DV_M32"/>
      <w:bookmarkEnd w:id="122"/>
      <w:bookmarkStart w:id="123" w:name="_DV_M28"/>
      <w:bookmarkEnd w:id="123"/>
      <w:bookmarkStart w:id="124" w:name="_DV_M27"/>
      <w:bookmarkEnd w:id="124"/>
      <w:r>
        <w:rPr>
          <w:rFonts w:hint="eastAsia" w:ascii="宋体" w:hAnsi="宋体" w:eastAsia="宋体" w:cs="宋体"/>
          <w:kern w:val="0"/>
          <w:sz w:val="22"/>
        </w:rPr>
        <w:t>1.11 “中国”，指中华人民共和国（为协议表述方便之目的，在本协议中不包括中国香港特别行政区、澳门特别行政区和台湾）。</w:t>
      </w:r>
    </w:p>
    <w:p w14:paraId="4685A0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781AB8">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  保密信息使用</w:t>
      </w:r>
    </w:p>
    <w:p w14:paraId="0DA5CAA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25" w:name="_DV_M34"/>
      <w:bookmarkEnd w:id="125"/>
      <w:r>
        <w:rPr>
          <w:rFonts w:hint="eastAsia" w:ascii="宋体" w:hAnsi="宋体" w:eastAsia="宋体" w:cs="宋体"/>
          <w:kern w:val="0"/>
          <w:sz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2C5D33C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2.2  乙方不得将保密信息运用于协议目的外的任何行为，包括但不限于： </w:t>
      </w:r>
    </w:p>
    <w:p w14:paraId="0E9826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  除协议目的之外，自己或使第三人为任何其他目的使用、更改保密信息或者 允许他人（包括但不限于以分包、授权或转委托等形式）使用、更改保密信息；</w:t>
      </w:r>
    </w:p>
    <w:p w14:paraId="7E08A6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 复印或允许他人复印保密信息的文件，但基于协议目的经甲方书面同意的除外；</w:t>
      </w:r>
    </w:p>
    <w:p w14:paraId="2CF6E5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  向第三人转让、分许可、出售、出让或质押甲方根据本协议向其授予的保密信息的使用权，或分包、转授权利或以其他方式安排第三人使用甲方在本协议下向其传递的保密信息的任何部分；</w:t>
      </w:r>
    </w:p>
    <w:p w14:paraId="16BDD90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除非双方在相关合同或协议中另有约定，乙方不得直接或间接向甲方之外的第三人销售或提供产品（包括利用保密信息制造与产品类似的零部件）或装备，也不得对产品或装备自用；</w:t>
      </w:r>
    </w:p>
    <w:p w14:paraId="0C3A8E19">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  乙方不得向第三人或乙方自身提供能够用于制造含有保密信息的装备；</w:t>
      </w:r>
    </w:p>
    <w:p w14:paraId="3D6A18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  双方同意，不论双方中的一方或双方对产品做出任何升级、变更和/或改进，升级、变更和/或改进后的产品，仍应适用本协议关于产品的定义。</w:t>
      </w:r>
    </w:p>
    <w:p w14:paraId="2A32CC7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79DAB5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  如果发生以下任何一种情况，乙方（包括分供应商）应立即停止使用保密信息以及产品试制或制造、装配或工序外协服务，并履行第6.3条规定义务：</w:t>
      </w:r>
    </w:p>
    <w:p w14:paraId="5665E8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  本协议期限届满；</w:t>
      </w:r>
    </w:p>
    <w:p w14:paraId="1EA780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  乙方违反本协议的规定；</w:t>
      </w:r>
    </w:p>
    <w:p w14:paraId="1AE987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  乙方产品试制失败或者双方没有签署供货协议；</w:t>
      </w:r>
    </w:p>
    <w:p w14:paraId="0BFF826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  乙方与甲方或甲方附属公司的供货协议终止；</w:t>
      </w:r>
    </w:p>
    <w:p w14:paraId="643B7C6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  乙方停止向甲方或甲方附属公司供应产品；</w:t>
      </w:r>
    </w:p>
    <w:p w14:paraId="591FFEA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3B78AC2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  乙方破产或被兼并重组。</w:t>
      </w:r>
    </w:p>
    <w:p w14:paraId="1F710E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4F364B7E">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   保密信息权利归属</w:t>
      </w:r>
    </w:p>
    <w:p w14:paraId="70FAF1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65FD3B42">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14:paraId="3ED7494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64236E7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3E5138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4CEE70B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  乙方同意不直接或间接从事可能引起双方争议或者损害保密信息中甲方的权利、资格或利益的事项或者任何不利行为。乙方不享有以本协议名义有损于甲方保密信息的任何权利、资格或利益。</w:t>
      </w:r>
    </w:p>
    <w:p w14:paraId="7267AC8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E533EF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  保密义务</w:t>
      </w:r>
    </w:p>
    <w:p w14:paraId="2AA2738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  乙方确认保密信息对甲方具有重大的商业价值，如果信息泄露，将会对甲方造成重大损失。乙方同意对保密信息进行保密，保密期限为本协议有效期间和其后十五(15)年。</w:t>
      </w:r>
    </w:p>
    <w:p w14:paraId="3535C8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  乙方承认并做到：</w:t>
      </w:r>
    </w:p>
    <w:p w14:paraId="6B493AD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4.2.1  保密信息构成甲方的商业秘密，应予以保密，且仅用于协议目的。对甲方在保密信息中的所有和相关权利，乙方应予尊重和保护；</w:t>
      </w:r>
    </w:p>
    <w:p w14:paraId="736273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  采取有效措施，妥善保存所收到的一切保密信息；</w:t>
      </w:r>
    </w:p>
    <w:p w14:paraId="2300DC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  除协议目的外，不得仿制、复制保密信息或者以其他方式制造或销售按本协议供应的产品或装备；</w:t>
      </w:r>
    </w:p>
    <w:p w14:paraId="731CFB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39D652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  乙方员工、关联方、均不会擅自仿制、制造、复制或销售产品和/或装备。</w:t>
      </w:r>
    </w:p>
    <w:p w14:paraId="6E2792C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  乙方必须采取有效措施，对保密信息保守秘密，不得外传或透露（无论直接或间接，无论以书面、口头或任何其他形式），但在下述情况下披露除外：</w:t>
      </w:r>
    </w:p>
    <w:p w14:paraId="7F3792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120D2B0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  当保密信息已为公众所知时披露，且该信息不是由于乙方违反本协议项下的保密义务而为公众所知的。</w:t>
      </w:r>
    </w:p>
    <w:p w14:paraId="1E396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  如果经甲方同意的分供应商使用有关保密信息，乙方和分供应商应签署一份要求分供应商义务不低于本协议中乙方义务的保密信息协议。同时，对于分供应商乙方应该： </w:t>
      </w:r>
    </w:p>
    <w:p w14:paraId="1A9E53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  并不由于与分供应商签订使用有关保密信息的协议，而免除履行本协议项下的任何义务或责任；</w:t>
      </w:r>
    </w:p>
    <w:p w14:paraId="46F4FD2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  除非甲方书面同意，不得允许或授权分供应商向第三人做出分包、转授或以其他方式安排第三人使用保密信息的任何部分；</w:t>
      </w:r>
    </w:p>
    <w:p w14:paraId="3FA1BEB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  对分供应商及其员工符合或并未符合本协议以及有关的规定负责；</w:t>
      </w:r>
    </w:p>
    <w:p w14:paraId="3B1DD5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4.4.4  须就分供应商和/或其员工的作为、不作为、违约和/或过失行为向甲方负责，分供应商和/或其员工的作为、不作为、违约和/或过失行为视为乙方的作为、不作为、违约或过失。 </w:t>
      </w:r>
    </w:p>
    <w:p w14:paraId="02A503C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  如果乙方或其员工、</w:t>
      </w:r>
      <w:bookmarkStart w:id="126" w:name="OLE_LINK22"/>
      <w:r>
        <w:rPr>
          <w:rFonts w:hint="eastAsia" w:ascii="宋体" w:hAnsi="宋体" w:eastAsia="宋体" w:cs="宋体"/>
          <w:kern w:val="0"/>
          <w:sz w:val="22"/>
        </w:rPr>
        <w:t>关联方、</w:t>
      </w:r>
      <w:bookmarkEnd w:id="126"/>
      <w:r>
        <w:rPr>
          <w:rFonts w:hint="eastAsia" w:ascii="宋体" w:hAnsi="宋体" w:eastAsia="宋体" w:cs="宋体"/>
          <w:kern w:val="0"/>
          <w:sz w:val="22"/>
        </w:rPr>
        <w:t>分供应商未能遵守本协议，均构成严重违反本协议的行为，视为乙方违反本协议。</w:t>
      </w:r>
    </w:p>
    <w:p w14:paraId="0F8F780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  乙方应遵从甲方不时发出的、有关处理和保管保密信息的任何指引、政策和议定书，以及按照甲方的要求将本协议项下保密信息的使用情况、保密情况及时通知甲方。</w:t>
      </w:r>
    </w:p>
    <w:p w14:paraId="0DFBC8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5477A3">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  产品标签</w:t>
      </w:r>
    </w:p>
    <w:p w14:paraId="367E5D0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  乙方应严格按照甲方的要求在产品上使用商标、标志、标识、型号、名称和零件号系统，以及加贴、使用铭牌。</w:t>
      </w:r>
    </w:p>
    <w:p w14:paraId="28C424A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07BEA9E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887F1B5">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  期限</w:t>
      </w:r>
    </w:p>
    <w:p w14:paraId="525085D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762B88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  甲方向乙方传递保密信息后，本协议不得以任何理由撤销、提前终止或解除。</w:t>
      </w:r>
    </w:p>
    <w:p w14:paraId="7F144F4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49337A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6F3CF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  就全部保密信息都已按本协议规定返还或进行处理向甲方或出具书面承诺函；</w:t>
      </w:r>
    </w:p>
    <w:p w14:paraId="625ADC6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52C6E5A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  不再享有并使用第5.1条、第5.2条的产品标签权利；</w:t>
      </w:r>
    </w:p>
    <w:p w14:paraId="3364863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  不得继续使用保密信息和/或进行产品或装备的试制或制造、装配或工序外协服务。</w:t>
      </w:r>
    </w:p>
    <w:p w14:paraId="327DCA5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EC7533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  违约及责任</w:t>
      </w:r>
    </w:p>
    <w:p w14:paraId="5FCFBA3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3F26F4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548CC74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37C5FEC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41CD03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70F9BD0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  适用法律及争议解决</w:t>
      </w:r>
    </w:p>
    <w:p w14:paraId="37D5395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  本协议适用中国法律，但不适用其冲突法原则。</w:t>
      </w:r>
    </w:p>
    <w:p w14:paraId="0A0688D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7BB803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2F3259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9A5504D">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  一般条款</w:t>
      </w:r>
    </w:p>
    <w:p w14:paraId="160679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11703A6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197D7A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7DDFCE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0DF17B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041DC989">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5C94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127" w:name="OLE_LINK9"/>
      <w:r>
        <w:rPr>
          <w:rFonts w:hint="eastAsia" w:ascii="宋体" w:hAnsi="宋体" w:eastAsia="宋体" w:cs="宋体"/>
          <w:kern w:val="0"/>
          <w:sz w:val="22"/>
        </w:rPr>
        <w:t xml:space="preserve">  本协议自双方签署之日起生效。</w:t>
      </w:r>
      <w:bookmarkEnd w:id="127"/>
      <w:r>
        <w:rPr>
          <w:rFonts w:hint="eastAsia" w:ascii="宋体" w:hAnsi="宋体" w:eastAsia="宋体" w:cs="宋体"/>
          <w:kern w:val="0"/>
          <w:sz w:val="22"/>
        </w:rPr>
        <w:t>但是如果本协议签订前存在甲方向乙方提供保密信息的，也适用本协议。</w:t>
      </w:r>
    </w:p>
    <w:p w14:paraId="15229D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  本协议一式4份，甲、乙双方各执2份，具有同等的法律效力。</w:t>
      </w:r>
      <w:bookmarkEnd w:id="120"/>
    </w:p>
    <w:p w14:paraId="6C01A3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rPr>
      </w:pPr>
      <w:r>
        <w:rPr>
          <w:rFonts w:hint="eastAsia" w:ascii="宋体" w:hAnsi="宋体" w:eastAsia="宋体" w:cs="宋体"/>
          <w:kern w:val="0"/>
          <w:sz w:val="22"/>
        </w:rPr>
        <w:t xml:space="preserve">       </w:t>
      </w: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5D9ECBE">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5BEA9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（以下无正文）</w:t>
      </w:r>
    </w:p>
    <w:p w14:paraId="3543C48D">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14:paraId="03D82E51">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17758BC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13802D8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地  址： </w:t>
      </w:r>
    </w:p>
    <w:p w14:paraId="375F84E3">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ascii="宋体" w:hAnsi="宋体" w:eastAsia="宋体" w:cs="Times New Roman"/>
          <w:snapToGrid w:val="0"/>
          <w:kern w:val="0"/>
          <w:sz w:val="22"/>
          <w:lang w:eastAsia="zh-Hans"/>
        </w:rPr>
        <w:t xml:space="preserve">电话：                                       电话： </w:t>
      </w:r>
    </w:p>
    <w:p w14:paraId="6679C111">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67F0A9C0">
      <w:pPr>
        <w:autoSpaceDE w:val="0"/>
        <w:autoSpaceDN w:val="0"/>
        <w:spacing w:before="118"/>
        <w:ind w:right="2435"/>
        <w:jc w:val="center"/>
        <w:rPr>
          <w:rFonts w:hint="eastAsia"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16AD1F44">
      <w:pPr>
        <w:autoSpaceDE w:val="0"/>
        <w:autoSpaceDN w:val="0"/>
        <w:spacing w:before="8"/>
        <w:rPr>
          <w:rFonts w:hint="eastAsia" w:ascii="楷体" w:hAnsi="楷体" w:eastAsia="楷体" w:cs="楷体"/>
          <w:sz w:val="44"/>
          <w:szCs w:val="28"/>
          <w:lang w:val="zh-CN" w:bidi="zh-CN"/>
        </w:rPr>
      </w:pPr>
    </w:p>
    <w:p w14:paraId="0A95387E">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19A4E383">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65B8D2B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14:paraId="7E794E5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14:paraId="0EBF237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14:paraId="55C1622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14:paraId="76DE5F2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14:paraId="4BF57332">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14:paraId="2251342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14:paraId="2049D69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14:paraId="4BB946D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14:paraId="1DDEF7C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14:paraId="0DD5439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14:paraId="498E18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14:paraId="6B508AE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14:paraId="0BED83C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14:paraId="31E63F3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14:paraId="69130DF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14:paraId="1B0BD4C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14:paraId="2FEE055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14:paraId="5950E0C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ECB44C0">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14:paraId="27193E29">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E727E85">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96C5CB4">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D2D3B8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B52B27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14:paraId="6E947C8E">
      <w:pPr>
        <w:autoSpaceDE w:val="0"/>
        <w:autoSpaceDN w:val="0"/>
        <w:spacing w:before="9"/>
        <w:rPr>
          <w:rFonts w:hint="eastAsia" w:ascii="楷体" w:hAnsi="楷体" w:eastAsia="楷体" w:cs="楷体"/>
          <w:sz w:val="40"/>
          <w:szCs w:val="28"/>
          <w:lang w:val="zh-CN" w:bidi="zh-CN"/>
        </w:rPr>
      </w:pPr>
    </w:p>
    <w:p w14:paraId="517B35D1">
      <w:pPr>
        <w:tabs>
          <w:tab w:val="left" w:pos="5457"/>
        </w:tabs>
        <w:autoSpaceDE w:val="0"/>
        <w:autoSpaceDN w:val="0"/>
        <w:spacing w:before="1"/>
        <w:ind w:left="117"/>
        <w:jc w:val="left"/>
        <w:rPr>
          <w:rFonts w:hint="eastAsia"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7ECC71DB">
      <w:pPr>
        <w:autoSpaceDE w:val="0"/>
        <w:autoSpaceDN w:val="0"/>
        <w:rPr>
          <w:rFonts w:hint="eastAsia" w:ascii="楷体" w:hAnsi="楷体" w:eastAsia="楷体" w:cs="楷体"/>
          <w:b/>
          <w:sz w:val="24"/>
          <w:szCs w:val="28"/>
          <w:lang w:val="zh-CN" w:bidi="zh-CN"/>
        </w:rPr>
      </w:pPr>
    </w:p>
    <w:p w14:paraId="0438E416">
      <w:pPr>
        <w:autoSpaceDE w:val="0"/>
        <w:autoSpaceDN w:val="0"/>
        <w:spacing w:before="1"/>
        <w:rPr>
          <w:rFonts w:hint="eastAsia" w:ascii="楷体" w:hAnsi="楷体" w:eastAsia="楷体" w:cs="楷体"/>
          <w:b/>
          <w:sz w:val="24"/>
          <w:szCs w:val="28"/>
          <w:lang w:val="zh-CN" w:bidi="zh-CN"/>
        </w:rPr>
      </w:pPr>
    </w:p>
    <w:p w14:paraId="1592C77B">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3AFB88F5">
      <w:pPr>
        <w:autoSpaceDE w:val="0"/>
        <w:autoSpaceDN w:val="0"/>
        <w:rPr>
          <w:rFonts w:hint="eastAsia" w:ascii="楷体" w:hAnsi="楷体" w:eastAsia="楷体" w:cs="楷体"/>
          <w:b/>
          <w:sz w:val="24"/>
          <w:szCs w:val="28"/>
          <w:lang w:val="zh-CN" w:bidi="zh-CN"/>
        </w:rPr>
      </w:pPr>
    </w:p>
    <w:p w14:paraId="5EC1FF96">
      <w:pPr>
        <w:autoSpaceDE w:val="0"/>
        <w:autoSpaceDN w:val="0"/>
        <w:spacing w:before="4"/>
        <w:rPr>
          <w:rFonts w:hint="eastAsia" w:ascii="楷体" w:hAnsi="楷体" w:eastAsia="楷体" w:cs="楷体"/>
          <w:b/>
          <w:sz w:val="24"/>
          <w:szCs w:val="28"/>
          <w:lang w:val="zh-CN" w:bidi="zh-CN"/>
        </w:rPr>
      </w:pPr>
    </w:p>
    <w:p w14:paraId="5376FC80">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16C1A0A1">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1D3C0A12">
      <w:pPr>
        <w:pStyle w:val="13"/>
        <w:spacing w:after="156"/>
        <w:rPr>
          <w:rFonts w:eastAsia="宋体"/>
          <w:b/>
          <w:bCs/>
          <w:kern w:val="44"/>
          <w:sz w:val="36"/>
          <w:szCs w:val="44"/>
        </w:rPr>
      </w:pPr>
    </w:p>
    <w:p w14:paraId="235B1641">
      <w:pPr>
        <w:pStyle w:val="13"/>
        <w:spacing w:after="156"/>
        <w:rPr>
          <w:rFonts w:eastAsia="宋体"/>
          <w:b/>
          <w:bCs/>
          <w:kern w:val="44"/>
          <w:sz w:val="36"/>
          <w:szCs w:val="44"/>
        </w:rPr>
      </w:pPr>
    </w:p>
    <w:p w14:paraId="78717A8D">
      <w:pPr>
        <w:pStyle w:val="13"/>
        <w:spacing w:after="156"/>
        <w:rPr>
          <w:rFonts w:eastAsia="宋体"/>
          <w:b/>
          <w:bCs/>
          <w:kern w:val="44"/>
          <w:sz w:val="36"/>
          <w:szCs w:val="44"/>
        </w:rPr>
      </w:pPr>
    </w:p>
    <w:p w14:paraId="3477633E">
      <w:pPr>
        <w:pStyle w:val="13"/>
        <w:spacing w:after="156"/>
        <w:rPr>
          <w:rFonts w:eastAsia="宋体"/>
          <w:b/>
          <w:bCs/>
          <w:kern w:val="44"/>
          <w:sz w:val="36"/>
          <w:szCs w:val="44"/>
        </w:rPr>
      </w:pPr>
    </w:p>
    <w:p w14:paraId="63270A47">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
    </w:p>
    <w:p w14:paraId="6BC22DF1">
      <w:pPr>
        <w:keepNext/>
        <w:keepLines/>
        <w:rPr>
          <w:rFonts w:ascii="Times New Roman" w:hAnsi="Times New Roman" w:eastAsia="宋体" w:cs="Times New Roman"/>
          <w:b/>
          <w:bCs/>
          <w:color w:val="000000"/>
          <w:sz w:val="24"/>
          <w:szCs w:val="24"/>
        </w:rPr>
      </w:pPr>
    </w:p>
    <w:p w14:paraId="136962D3">
      <w:pPr>
        <w:pStyle w:val="18"/>
        <w:rPr>
          <w:rFonts w:ascii="Times New Roman" w:hAnsi="Times New Roman" w:eastAsia="宋体" w:cs="Times New Roman"/>
          <w:b/>
          <w:bCs/>
          <w:color w:val="000000"/>
          <w:sz w:val="24"/>
          <w:szCs w:val="24"/>
        </w:rPr>
      </w:pPr>
    </w:p>
    <w:p w14:paraId="4D00FE4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A27205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A11695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02715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DC1F3F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24B80AE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3878CD9">
      <w:pPr>
        <w:pStyle w:val="18"/>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pgNumType w:fmt="decimal"/>
          <w:cols w:space="720" w:num="1"/>
          <w:titlePg/>
          <w:docGrid w:type="lines" w:linePitch="312" w:charSpace="0"/>
        </w:sectPr>
      </w:pPr>
    </w:p>
    <w:p w14:paraId="423332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8" w:name="_Toc639004"/>
      <w:bookmarkStart w:id="129" w:name="_Toc25811"/>
      <w:bookmarkStart w:id="130" w:name="_Toc212369550"/>
      <w:bookmarkStart w:id="131"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8"/>
      <w:bookmarkEnd w:id="129"/>
      <w:bookmarkEnd w:id="130"/>
      <w:bookmarkEnd w:id="131"/>
    </w:p>
    <w:p w14:paraId="41255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0B783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2B499AD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1C6B5E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F3D19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605B2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39270E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401F2A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C60AD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D9AB9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3D372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1E1597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D31EF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FAE1C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58537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2B3A72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1215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609C3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FABE2C1">
      <w:pPr>
        <w:rPr>
          <w:rFonts w:ascii="黑体" w:hAnsi="Calibri" w:eastAsia="黑体" w:cs="Times New Roman"/>
          <w:color w:val="000000"/>
          <w:sz w:val="24"/>
          <w:szCs w:val="24"/>
        </w:rPr>
      </w:pPr>
    </w:p>
    <w:p w14:paraId="3026FA07">
      <w:pPr>
        <w:rPr>
          <w:rFonts w:ascii="黑体" w:hAnsi="Calibri" w:eastAsia="黑体" w:cs="Times New Roman"/>
          <w:color w:val="000000"/>
          <w:sz w:val="24"/>
          <w:szCs w:val="24"/>
        </w:rPr>
      </w:pPr>
    </w:p>
    <w:p w14:paraId="6252B861">
      <w:pPr>
        <w:pStyle w:val="18"/>
        <w:rPr>
          <w:rFonts w:ascii="黑体" w:hAnsi="Calibri" w:eastAsia="黑体" w:cs="Times New Roman"/>
          <w:color w:val="000000"/>
          <w:sz w:val="24"/>
          <w:szCs w:val="24"/>
        </w:rPr>
      </w:pPr>
    </w:p>
    <w:p w14:paraId="1A785947">
      <w:pPr>
        <w:pStyle w:val="18"/>
        <w:rPr>
          <w:rFonts w:ascii="黑体" w:hAnsi="Calibri" w:eastAsia="黑体" w:cs="Times New Roman"/>
          <w:color w:val="000000"/>
          <w:sz w:val="24"/>
          <w:szCs w:val="24"/>
        </w:rPr>
      </w:pPr>
    </w:p>
    <w:p w14:paraId="1605ABD2">
      <w:pPr>
        <w:rPr>
          <w:rFonts w:ascii="黑体" w:hAnsi="Calibri" w:eastAsia="黑体" w:cs="Times New Roman"/>
          <w:color w:val="000000"/>
          <w:sz w:val="24"/>
          <w:szCs w:val="24"/>
        </w:rPr>
      </w:pPr>
    </w:p>
    <w:p w14:paraId="729D65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B4C44B5">
      <w:pPr>
        <w:adjustRightInd w:val="0"/>
        <w:snapToGrid w:val="0"/>
        <w:spacing w:before="93" w:beforeLines="30" w:line="240" w:lineRule="exact"/>
        <w:jc w:val="center"/>
        <w:rPr>
          <w:rFonts w:ascii="宋体" w:hAnsi="Calibri" w:eastAsia="宋体" w:cs="Times New Roman"/>
          <w:sz w:val="24"/>
          <w:szCs w:val="20"/>
        </w:rPr>
      </w:pPr>
    </w:p>
    <w:p w14:paraId="57F49F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现授权委托＿＿＿＿＿＿＿＿＿＿＿＿＿＿＿＿＿＿＿＿＿＿＿＿＿＿＿＿（单位名称）的＿＿＿＿＿＿＿＿（姓名、职务）为我公司全权代表，全权代表在投标文件、评标过程中的书面承诺、合同等所签署的一切文件和处理与之有关的一切事务，我均予以承认。</w:t>
      </w:r>
    </w:p>
    <w:p w14:paraId="5EA389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536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E5F55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01BA4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62C33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D15F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35009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07706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3660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E1DCD3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855FFB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EB477">
      <w:pPr>
        <w:rPr>
          <w:rFonts w:ascii="Calibri" w:hAnsi="Calibri" w:eastAsia="黑体" w:cs="Times New Roman"/>
          <w:b/>
          <w:bCs/>
          <w:color w:val="000000"/>
          <w:sz w:val="28"/>
          <w:szCs w:val="20"/>
        </w:rPr>
      </w:pPr>
    </w:p>
    <w:p w14:paraId="1E9E158B">
      <w:pPr>
        <w:pStyle w:val="18"/>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31AD46F2">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F87766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CF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AD601A4">
            <w:pPr>
              <w:pStyle w:val="133"/>
              <w:spacing w:before="114"/>
              <w:ind w:left="720"/>
              <w:rPr>
                <w:rFonts w:hint="eastAsia"/>
              </w:rPr>
            </w:pPr>
            <w:r>
              <w:t xml:space="preserve">企业名称 </w:t>
            </w:r>
          </w:p>
        </w:tc>
        <w:tc>
          <w:tcPr>
            <w:tcW w:w="4680" w:type="dxa"/>
            <w:gridSpan w:val="4"/>
            <w:vAlign w:val="center"/>
          </w:tcPr>
          <w:p w14:paraId="2F09E19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91F7495">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6C84A1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C4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C79214">
            <w:pPr>
              <w:pStyle w:val="133"/>
              <w:spacing w:before="114"/>
              <w:ind w:left="720"/>
              <w:rPr>
                <w:rFonts w:hint="eastAsia"/>
              </w:rPr>
            </w:pPr>
            <w:r>
              <w:t xml:space="preserve">企业地址 </w:t>
            </w:r>
          </w:p>
        </w:tc>
        <w:tc>
          <w:tcPr>
            <w:tcW w:w="4680" w:type="dxa"/>
            <w:gridSpan w:val="4"/>
            <w:vAlign w:val="center"/>
          </w:tcPr>
          <w:p w14:paraId="3D3BB02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E1AC6D">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A09D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4D66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2AD7E42">
            <w:pPr>
              <w:pStyle w:val="133"/>
              <w:spacing w:before="111"/>
              <w:ind w:left="720"/>
              <w:rPr>
                <w:rFonts w:hint="eastAsia"/>
              </w:rPr>
            </w:pPr>
            <w:r>
              <w:t xml:space="preserve">企业性质 </w:t>
            </w:r>
          </w:p>
        </w:tc>
        <w:tc>
          <w:tcPr>
            <w:tcW w:w="4680" w:type="dxa"/>
            <w:gridSpan w:val="4"/>
            <w:vAlign w:val="center"/>
          </w:tcPr>
          <w:p w14:paraId="64D17E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3FD0322">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6E0C3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76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927CFA">
            <w:pPr>
              <w:pStyle w:val="133"/>
              <w:spacing w:before="111"/>
              <w:ind w:left="509"/>
              <w:rPr>
                <w:rFonts w:hint="eastAsia"/>
                <w:highlight w:val="yellow"/>
              </w:rPr>
            </w:pPr>
            <w:r>
              <w:t xml:space="preserve">企业法人代表  </w:t>
            </w:r>
          </w:p>
        </w:tc>
        <w:tc>
          <w:tcPr>
            <w:tcW w:w="4680" w:type="dxa"/>
            <w:gridSpan w:val="4"/>
          </w:tcPr>
          <w:p w14:paraId="0ED139AC">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B9E2D77">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E42F32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31A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F8909B">
            <w:pPr>
              <w:pStyle w:val="133"/>
              <w:spacing w:before="114"/>
              <w:ind w:left="720"/>
              <w:rPr>
                <w:rFonts w:hint="eastAsia"/>
              </w:rPr>
            </w:pPr>
            <w:r>
              <w:t xml:space="preserve">品牌区分 </w:t>
            </w:r>
          </w:p>
        </w:tc>
        <w:tc>
          <w:tcPr>
            <w:tcW w:w="7500" w:type="dxa"/>
            <w:gridSpan w:val="6"/>
          </w:tcPr>
          <w:p w14:paraId="60D0535D">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37F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C209534">
            <w:pPr>
              <w:pStyle w:val="133"/>
              <w:spacing w:before="178"/>
              <w:ind w:left="720"/>
              <w:rPr>
                <w:rFonts w:hint="eastAsia"/>
              </w:rPr>
            </w:pPr>
            <w:r>
              <w:t xml:space="preserve">品牌名称 </w:t>
            </w:r>
          </w:p>
        </w:tc>
        <w:tc>
          <w:tcPr>
            <w:tcW w:w="3583" w:type="dxa"/>
            <w:gridSpan w:val="3"/>
            <w:vAlign w:val="center"/>
          </w:tcPr>
          <w:p w14:paraId="7908B2EB">
            <w:pPr>
              <w:widowControl/>
              <w:rPr>
                <w:rFonts w:hint="eastAsia" w:ascii="宋体" w:hAnsi="宋体" w:eastAsia="仿宋_GB2312"/>
                <w:kern w:val="0"/>
                <w:szCs w:val="21"/>
                <w:lang w:bidi="ar"/>
              </w:rPr>
            </w:pPr>
          </w:p>
        </w:tc>
        <w:tc>
          <w:tcPr>
            <w:tcW w:w="1097" w:type="dxa"/>
          </w:tcPr>
          <w:p w14:paraId="5DC4E911">
            <w:pPr>
              <w:pStyle w:val="133"/>
              <w:spacing w:before="15"/>
              <w:ind w:left="279"/>
              <w:rPr>
                <w:rFonts w:hint="eastAsia"/>
              </w:rPr>
            </w:pPr>
            <w:r>
              <w:rPr>
                <w:spacing w:val="-2"/>
              </w:rPr>
              <w:t>质量</w:t>
            </w:r>
            <w:r>
              <w:t xml:space="preserve"> </w:t>
            </w:r>
          </w:p>
          <w:p w14:paraId="662E0937">
            <w:pPr>
              <w:pStyle w:val="133"/>
              <w:spacing w:before="30" w:line="277" w:lineRule="exact"/>
              <w:ind w:left="279"/>
              <w:rPr>
                <w:rFonts w:hint="eastAsia"/>
              </w:rPr>
            </w:pPr>
            <w:r>
              <w:rPr>
                <w:rFonts w:hint="eastAsia"/>
              </w:rPr>
              <w:t>体系</w:t>
            </w:r>
          </w:p>
        </w:tc>
        <w:tc>
          <w:tcPr>
            <w:tcW w:w="2820" w:type="dxa"/>
            <w:gridSpan w:val="2"/>
          </w:tcPr>
          <w:p w14:paraId="0F246D3B">
            <w:pPr>
              <w:pStyle w:val="133"/>
              <w:spacing w:before="158"/>
              <w:jc w:val="center"/>
              <w:rPr>
                <w:rFonts w:hint="eastAsia"/>
                <w:sz w:val="24"/>
              </w:rPr>
            </w:pPr>
            <w:r>
              <w:rPr>
                <w:rFonts w:hint="eastAsia"/>
                <w:kern w:val="0"/>
                <w:szCs w:val="21"/>
                <w:lang w:bidi="ar"/>
              </w:rPr>
              <w:t>/</w:t>
            </w:r>
          </w:p>
        </w:tc>
      </w:tr>
      <w:tr w14:paraId="35C5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D30DD0">
            <w:pPr>
              <w:pStyle w:val="133"/>
              <w:spacing w:before="149"/>
              <w:ind w:left="3345" w:right="3223"/>
              <w:jc w:val="center"/>
              <w:rPr>
                <w:rFonts w:hint="eastAsia"/>
              </w:rPr>
            </w:pPr>
            <w:r>
              <w:rPr>
                <w:rFonts w:hint="eastAsia"/>
                <w:szCs w:val="21"/>
              </w:rPr>
              <w:t>单位概况</w:t>
            </w:r>
          </w:p>
        </w:tc>
      </w:tr>
      <w:tr w14:paraId="6432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D34D1F3">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E6757ED">
            <w:pPr>
              <w:widowControl/>
              <w:textAlignment w:val="center"/>
              <w:rPr>
                <w:rFonts w:hint="eastAsia" w:ascii="宋体" w:hAnsi="宋体" w:eastAsia="宋体" w:cs="宋体"/>
                <w:szCs w:val="21"/>
              </w:rPr>
            </w:pPr>
          </w:p>
        </w:tc>
        <w:tc>
          <w:tcPr>
            <w:tcW w:w="1530" w:type="dxa"/>
            <w:vAlign w:val="center"/>
          </w:tcPr>
          <w:p w14:paraId="0DA51AA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FC66BE">
            <w:pPr>
              <w:widowControl/>
              <w:jc w:val="center"/>
              <w:textAlignment w:val="center"/>
              <w:rPr>
                <w:rFonts w:hint="eastAsia" w:ascii="宋体" w:hAnsi="宋体" w:eastAsia="宋体" w:cs="宋体"/>
                <w:szCs w:val="21"/>
              </w:rPr>
            </w:pPr>
          </w:p>
        </w:tc>
        <w:tc>
          <w:tcPr>
            <w:tcW w:w="1097" w:type="dxa"/>
            <w:vAlign w:val="center"/>
          </w:tcPr>
          <w:p w14:paraId="1AFE33FC">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51CFD6D">
            <w:pPr>
              <w:widowControl/>
              <w:jc w:val="center"/>
              <w:textAlignment w:val="center"/>
              <w:rPr>
                <w:rFonts w:hint="eastAsia" w:ascii="宋体" w:hAnsi="宋体" w:eastAsia="宋体" w:cs="宋体"/>
                <w:szCs w:val="21"/>
              </w:rPr>
            </w:pPr>
          </w:p>
        </w:tc>
      </w:tr>
      <w:tr w14:paraId="35ED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3691E7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2C2601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837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EA1714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284B59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1E8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2CD47B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843F3B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959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786000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CD58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4AE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B951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944F2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C55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10B986">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AA10DC">
            <w:pPr>
              <w:widowControl/>
              <w:jc w:val="left"/>
              <w:rPr>
                <w:rFonts w:hint="eastAsia" w:ascii="宋体" w:hAnsi="宋体" w:eastAsia="宋体" w:cs="宋体"/>
                <w:kern w:val="0"/>
                <w:szCs w:val="21"/>
                <w:lang w:bidi="ar"/>
              </w:rPr>
            </w:pPr>
          </w:p>
        </w:tc>
      </w:tr>
    </w:tbl>
    <w:p w14:paraId="3F61A286">
      <w:pPr>
        <w:pStyle w:val="18"/>
        <w:rPr>
          <w:rFonts w:ascii="Times New Roman" w:hAnsi="Times New Roman" w:eastAsia="宋体" w:cs="Times New Roman"/>
          <w:b/>
          <w:bCs/>
          <w:color w:val="000000"/>
          <w:sz w:val="24"/>
          <w:szCs w:val="24"/>
        </w:rPr>
      </w:pPr>
    </w:p>
    <w:p w14:paraId="1FA4D2B6">
      <w:pPr>
        <w:pStyle w:val="18"/>
        <w:rPr>
          <w:rFonts w:ascii="Times New Roman" w:hAnsi="Times New Roman" w:eastAsia="宋体" w:cs="Times New Roman"/>
          <w:b/>
          <w:bCs/>
          <w:color w:val="000000"/>
          <w:sz w:val="24"/>
          <w:szCs w:val="24"/>
        </w:rPr>
      </w:pPr>
    </w:p>
    <w:p w14:paraId="11345667">
      <w:pPr>
        <w:pStyle w:val="18"/>
        <w:rPr>
          <w:rFonts w:ascii="Times New Roman" w:hAnsi="Times New Roman" w:eastAsia="宋体" w:cs="Times New Roman"/>
          <w:b/>
          <w:bCs/>
          <w:color w:val="000000"/>
          <w:sz w:val="24"/>
          <w:szCs w:val="24"/>
        </w:rPr>
      </w:pPr>
    </w:p>
    <w:p w14:paraId="1FE36F6F">
      <w:pPr>
        <w:pStyle w:val="18"/>
        <w:rPr>
          <w:rFonts w:ascii="Times New Roman" w:hAnsi="Times New Roman" w:eastAsia="宋体" w:cs="Times New Roman"/>
          <w:b/>
          <w:bCs/>
          <w:color w:val="000000"/>
          <w:sz w:val="24"/>
          <w:szCs w:val="24"/>
        </w:rPr>
      </w:pPr>
    </w:p>
    <w:p w14:paraId="7336A9C5">
      <w:pPr>
        <w:pStyle w:val="18"/>
        <w:rPr>
          <w:rFonts w:ascii="Times New Roman" w:hAnsi="Times New Roman" w:eastAsia="宋体" w:cs="Times New Roman"/>
          <w:b/>
          <w:bCs/>
          <w:color w:val="000000"/>
          <w:sz w:val="24"/>
          <w:szCs w:val="24"/>
        </w:rPr>
      </w:pPr>
    </w:p>
    <w:p w14:paraId="131BF077">
      <w:pPr>
        <w:pStyle w:val="18"/>
        <w:rPr>
          <w:rFonts w:ascii="Times New Roman" w:hAnsi="Times New Roman" w:eastAsia="宋体" w:cs="Times New Roman"/>
          <w:b/>
          <w:bCs/>
          <w:color w:val="000000"/>
          <w:sz w:val="24"/>
          <w:szCs w:val="24"/>
        </w:rPr>
      </w:pPr>
    </w:p>
    <w:p w14:paraId="31E4CF7C">
      <w:pPr>
        <w:pStyle w:val="18"/>
        <w:rPr>
          <w:rFonts w:ascii="Times New Roman" w:hAnsi="Times New Roman" w:eastAsia="宋体" w:cs="Times New Roman"/>
          <w:b/>
          <w:bCs/>
          <w:color w:val="000000"/>
          <w:sz w:val="24"/>
          <w:szCs w:val="24"/>
        </w:rPr>
      </w:pPr>
    </w:p>
    <w:p w14:paraId="31F8A21D">
      <w:pPr>
        <w:pStyle w:val="18"/>
        <w:rPr>
          <w:rFonts w:ascii="Times New Roman" w:hAnsi="Times New Roman" w:eastAsia="宋体" w:cs="Times New Roman"/>
          <w:b/>
          <w:bCs/>
          <w:color w:val="000000"/>
          <w:sz w:val="24"/>
          <w:szCs w:val="24"/>
        </w:rPr>
      </w:pPr>
    </w:p>
    <w:p w14:paraId="2A6FF2C0">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lang w:val="en-US" w:eastAsia="zh-CN"/>
              </w:rPr>
              <w:t>2</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lang w:val="en-US" w:eastAsia="zh-CN"/>
              </w:rPr>
              <w:t>3</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lang w:val="en-US" w:eastAsia="zh-CN"/>
              </w:rPr>
              <w:t>4</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5</w:t>
            </w:r>
            <w:r>
              <w:rPr>
                <w:rFonts w:hint="eastAsia" w:ascii="宋体" w:hAnsi="宋体" w:eastAsia="宋体"/>
                <w:color w:val="000000"/>
                <w:sz w:val="24"/>
                <w:szCs w:val="24"/>
              </w:rPr>
              <w:t>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18"/>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A9D665B">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136C9EF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91BC891">
      <w:pPr>
        <w:spacing w:line="240" w:lineRule="exact"/>
        <w:jc w:val="center"/>
        <w:rPr>
          <w:rFonts w:ascii="宋体" w:hAnsi="Calibri" w:eastAsia="宋体" w:cs="Times New Roman"/>
          <w:b/>
          <w:bCs/>
          <w:sz w:val="36"/>
          <w:szCs w:val="20"/>
        </w:rPr>
      </w:pPr>
    </w:p>
    <w:p w14:paraId="49EA4428">
      <w:pPr>
        <w:spacing w:line="360" w:lineRule="auto"/>
        <w:rPr>
          <w:rFonts w:hint="eastAsia" w:ascii="宋体" w:hAnsi="宋体" w:eastAsia="宋体" w:cs="宋体"/>
          <w:sz w:val="24"/>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p>
    <w:p w14:paraId="3B45986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F5B55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83B7EDD">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D7EA2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23536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4394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AB6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9371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783F7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265F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3A5E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4D69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DF09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7A4F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5543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12C8A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A95F1A">
      <w:pPr>
        <w:spacing w:line="360" w:lineRule="auto"/>
        <w:ind w:firstLine="480" w:firstLineChars="200"/>
        <w:rPr>
          <w:rFonts w:hint="eastAsia" w:ascii="宋体" w:hAnsi="宋体" w:eastAsia="宋体" w:cs="Times New Roman"/>
          <w:sz w:val="24"/>
          <w:szCs w:val="20"/>
          <w:u w:val="single"/>
        </w:rPr>
      </w:pPr>
    </w:p>
    <w:p w14:paraId="78B242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AE5B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04BA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D845F82">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2A50BB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762E078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E47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EE2E93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2196E25">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4A35DC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A50868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D87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DC9AB2">
            <w:pPr>
              <w:jc w:val="center"/>
              <w:rPr>
                <w:rFonts w:ascii="Times New Roman" w:hAnsi="Times New Roman" w:eastAsia="宋体" w:cs="Times New Roman"/>
                <w:b/>
                <w:sz w:val="24"/>
                <w:szCs w:val="20"/>
              </w:rPr>
            </w:pPr>
          </w:p>
        </w:tc>
        <w:tc>
          <w:tcPr>
            <w:tcW w:w="3449" w:type="dxa"/>
          </w:tcPr>
          <w:p w14:paraId="2B278FA8">
            <w:pPr>
              <w:jc w:val="center"/>
              <w:rPr>
                <w:rFonts w:ascii="Times New Roman" w:hAnsi="Times New Roman" w:eastAsia="宋体" w:cs="Times New Roman"/>
                <w:b/>
                <w:sz w:val="24"/>
                <w:szCs w:val="20"/>
              </w:rPr>
            </w:pPr>
          </w:p>
        </w:tc>
        <w:tc>
          <w:tcPr>
            <w:tcW w:w="2414" w:type="dxa"/>
          </w:tcPr>
          <w:p w14:paraId="27BEF693">
            <w:pPr>
              <w:jc w:val="center"/>
              <w:rPr>
                <w:rFonts w:ascii="Times New Roman" w:hAnsi="Times New Roman" w:eastAsia="宋体" w:cs="Times New Roman"/>
                <w:b/>
                <w:sz w:val="24"/>
                <w:szCs w:val="20"/>
              </w:rPr>
            </w:pPr>
          </w:p>
        </w:tc>
        <w:tc>
          <w:tcPr>
            <w:tcW w:w="1608" w:type="dxa"/>
          </w:tcPr>
          <w:p w14:paraId="6406375F">
            <w:pPr>
              <w:jc w:val="center"/>
              <w:rPr>
                <w:rFonts w:ascii="Times New Roman" w:hAnsi="Times New Roman" w:eastAsia="宋体" w:cs="Times New Roman"/>
                <w:b/>
                <w:sz w:val="24"/>
                <w:szCs w:val="20"/>
              </w:rPr>
            </w:pPr>
          </w:p>
        </w:tc>
      </w:tr>
      <w:tr w14:paraId="4B84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5CD8C09">
            <w:pPr>
              <w:jc w:val="center"/>
              <w:rPr>
                <w:rFonts w:ascii="Times New Roman" w:hAnsi="Times New Roman" w:eastAsia="宋体" w:cs="Times New Roman"/>
                <w:b/>
                <w:sz w:val="24"/>
                <w:szCs w:val="20"/>
              </w:rPr>
            </w:pPr>
          </w:p>
        </w:tc>
        <w:tc>
          <w:tcPr>
            <w:tcW w:w="3449" w:type="dxa"/>
          </w:tcPr>
          <w:p w14:paraId="59820285">
            <w:pPr>
              <w:jc w:val="center"/>
              <w:rPr>
                <w:rFonts w:ascii="Times New Roman" w:hAnsi="Times New Roman" w:eastAsia="宋体" w:cs="Times New Roman"/>
                <w:b/>
                <w:sz w:val="24"/>
                <w:szCs w:val="20"/>
              </w:rPr>
            </w:pPr>
          </w:p>
        </w:tc>
        <w:tc>
          <w:tcPr>
            <w:tcW w:w="2414" w:type="dxa"/>
          </w:tcPr>
          <w:p w14:paraId="6BA78C91">
            <w:pPr>
              <w:jc w:val="center"/>
              <w:rPr>
                <w:rFonts w:ascii="Times New Roman" w:hAnsi="Times New Roman" w:eastAsia="宋体" w:cs="Times New Roman"/>
                <w:b/>
                <w:sz w:val="24"/>
                <w:szCs w:val="20"/>
              </w:rPr>
            </w:pPr>
          </w:p>
        </w:tc>
        <w:tc>
          <w:tcPr>
            <w:tcW w:w="1608" w:type="dxa"/>
          </w:tcPr>
          <w:p w14:paraId="15C8983B">
            <w:pPr>
              <w:jc w:val="center"/>
              <w:rPr>
                <w:rFonts w:ascii="Times New Roman" w:hAnsi="Times New Roman" w:eastAsia="宋体" w:cs="Times New Roman"/>
                <w:b/>
                <w:sz w:val="24"/>
                <w:szCs w:val="20"/>
              </w:rPr>
            </w:pPr>
          </w:p>
        </w:tc>
      </w:tr>
      <w:tr w14:paraId="65C1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8C7270">
            <w:pPr>
              <w:jc w:val="center"/>
              <w:rPr>
                <w:rFonts w:ascii="Times New Roman" w:hAnsi="Times New Roman" w:eastAsia="宋体" w:cs="Times New Roman"/>
                <w:b/>
                <w:sz w:val="24"/>
                <w:szCs w:val="20"/>
              </w:rPr>
            </w:pPr>
          </w:p>
        </w:tc>
        <w:tc>
          <w:tcPr>
            <w:tcW w:w="3449" w:type="dxa"/>
          </w:tcPr>
          <w:p w14:paraId="0A0F038A">
            <w:pPr>
              <w:jc w:val="center"/>
              <w:rPr>
                <w:rFonts w:ascii="Times New Roman" w:hAnsi="Times New Roman" w:eastAsia="宋体" w:cs="Times New Roman"/>
                <w:b/>
                <w:sz w:val="24"/>
                <w:szCs w:val="20"/>
              </w:rPr>
            </w:pPr>
          </w:p>
        </w:tc>
        <w:tc>
          <w:tcPr>
            <w:tcW w:w="2414" w:type="dxa"/>
          </w:tcPr>
          <w:p w14:paraId="7D07783B">
            <w:pPr>
              <w:jc w:val="center"/>
              <w:rPr>
                <w:rFonts w:ascii="Times New Roman" w:hAnsi="Times New Roman" w:eastAsia="宋体" w:cs="Times New Roman"/>
                <w:b/>
                <w:sz w:val="24"/>
                <w:szCs w:val="20"/>
              </w:rPr>
            </w:pPr>
          </w:p>
        </w:tc>
        <w:tc>
          <w:tcPr>
            <w:tcW w:w="1608" w:type="dxa"/>
          </w:tcPr>
          <w:p w14:paraId="229C6AFE">
            <w:pPr>
              <w:jc w:val="center"/>
              <w:rPr>
                <w:rFonts w:ascii="Times New Roman" w:hAnsi="Times New Roman" w:eastAsia="宋体" w:cs="Times New Roman"/>
                <w:b/>
                <w:sz w:val="24"/>
                <w:szCs w:val="20"/>
              </w:rPr>
            </w:pPr>
          </w:p>
        </w:tc>
      </w:tr>
      <w:tr w14:paraId="04DD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5A5C581">
            <w:pPr>
              <w:jc w:val="center"/>
              <w:rPr>
                <w:rFonts w:ascii="Times New Roman" w:hAnsi="Times New Roman" w:eastAsia="宋体" w:cs="Times New Roman"/>
                <w:b/>
                <w:sz w:val="24"/>
                <w:szCs w:val="20"/>
              </w:rPr>
            </w:pPr>
          </w:p>
        </w:tc>
        <w:tc>
          <w:tcPr>
            <w:tcW w:w="3449" w:type="dxa"/>
          </w:tcPr>
          <w:p w14:paraId="0396BF1B">
            <w:pPr>
              <w:jc w:val="center"/>
              <w:rPr>
                <w:rFonts w:ascii="Times New Roman" w:hAnsi="Times New Roman" w:eastAsia="宋体" w:cs="Times New Roman"/>
                <w:b/>
                <w:sz w:val="24"/>
                <w:szCs w:val="20"/>
              </w:rPr>
            </w:pPr>
          </w:p>
        </w:tc>
        <w:tc>
          <w:tcPr>
            <w:tcW w:w="2414" w:type="dxa"/>
          </w:tcPr>
          <w:p w14:paraId="492E2F19">
            <w:pPr>
              <w:jc w:val="center"/>
              <w:rPr>
                <w:rFonts w:ascii="Times New Roman" w:hAnsi="Times New Roman" w:eastAsia="宋体" w:cs="Times New Roman"/>
                <w:b/>
                <w:sz w:val="24"/>
                <w:szCs w:val="20"/>
              </w:rPr>
            </w:pPr>
          </w:p>
        </w:tc>
        <w:tc>
          <w:tcPr>
            <w:tcW w:w="1608" w:type="dxa"/>
          </w:tcPr>
          <w:p w14:paraId="0BD1A615">
            <w:pPr>
              <w:jc w:val="center"/>
              <w:rPr>
                <w:rFonts w:ascii="Times New Roman" w:hAnsi="Times New Roman" w:eastAsia="宋体" w:cs="Times New Roman"/>
                <w:b/>
                <w:sz w:val="24"/>
                <w:szCs w:val="20"/>
              </w:rPr>
            </w:pPr>
          </w:p>
        </w:tc>
      </w:tr>
      <w:tr w14:paraId="1046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0181B3">
            <w:pPr>
              <w:jc w:val="center"/>
              <w:rPr>
                <w:rFonts w:ascii="Times New Roman" w:hAnsi="Times New Roman" w:eastAsia="宋体" w:cs="Times New Roman"/>
                <w:b/>
                <w:sz w:val="24"/>
                <w:szCs w:val="20"/>
              </w:rPr>
            </w:pPr>
          </w:p>
        </w:tc>
        <w:tc>
          <w:tcPr>
            <w:tcW w:w="3449" w:type="dxa"/>
          </w:tcPr>
          <w:p w14:paraId="21D98765">
            <w:pPr>
              <w:jc w:val="center"/>
              <w:rPr>
                <w:rFonts w:ascii="Times New Roman" w:hAnsi="Times New Roman" w:eastAsia="宋体" w:cs="Times New Roman"/>
                <w:b/>
                <w:sz w:val="24"/>
                <w:szCs w:val="20"/>
              </w:rPr>
            </w:pPr>
          </w:p>
        </w:tc>
        <w:tc>
          <w:tcPr>
            <w:tcW w:w="2414" w:type="dxa"/>
          </w:tcPr>
          <w:p w14:paraId="312BFF97">
            <w:pPr>
              <w:jc w:val="center"/>
              <w:rPr>
                <w:rFonts w:ascii="Times New Roman" w:hAnsi="Times New Roman" w:eastAsia="宋体" w:cs="Times New Roman"/>
                <w:b/>
                <w:sz w:val="24"/>
                <w:szCs w:val="20"/>
              </w:rPr>
            </w:pPr>
          </w:p>
        </w:tc>
        <w:tc>
          <w:tcPr>
            <w:tcW w:w="1608" w:type="dxa"/>
          </w:tcPr>
          <w:p w14:paraId="7FF90BC8">
            <w:pPr>
              <w:jc w:val="center"/>
              <w:rPr>
                <w:rFonts w:ascii="Times New Roman" w:hAnsi="Times New Roman" w:eastAsia="宋体" w:cs="Times New Roman"/>
                <w:b/>
                <w:sz w:val="24"/>
                <w:szCs w:val="20"/>
              </w:rPr>
            </w:pPr>
          </w:p>
        </w:tc>
      </w:tr>
      <w:tr w14:paraId="7703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6A6BD6">
            <w:pPr>
              <w:jc w:val="center"/>
              <w:rPr>
                <w:rFonts w:ascii="Times New Roman" w:hAnsi="Times New Roman" w:eastAsia="宋体" w:cs="Times New Roman"/>
                <w:b/>
                <w:sz w:val="24"/>
                <w:szCs w:val="20"/>
              </w:rPr>
            </w:pPr>
          </w:p>
        </w:tc>
        <w:tc>
          <w:tcPr>
            <w:tcW w:w="3449" w:type="dxa"/>
          </w:tcPr>
          <w:p w14:paraId="32B7DF7D">
            <w:pPr>
              <w:jc w:val="center"/>
              <w:rPr>
                <w:rFonts w:ascii="Times New Roman" w:hAnsi="Times New Roman" w:eastAsia="宋体" w:cs="Times New Roman"/>
                <w:b/>
                <w:sz w:val="24"/>
                <w:szCs w:val="20"/>
              </w:rPr>
            </w:pPr>
          </w:p>
        </w:tc>
        <w:tc>
          <w:tcPr>
            <w:tcW w:w="2414" w:type="dxa"/>
          </w:tcPr>
          <w:p w14:paraId="530583B8">
            <w:pPr>
              <w:jc w:val="center"/>
              <w:rPr>
                <w:rFonts w:ascii="Times New Roman" w:hAnsi="Times New Roman" w:eastAsia="宋体" w:cs="Times New Roman"/>
                <w:b/>
                <w:sz w:val="24"/>
                <w:szCs w:val="20"/>
              </w:rPr>
            </w:pPr>
          </w:p>
        </w:tc>
        <w:tc>
          <w:tcPr>
            <w:tcW w:w="1608" w:type="dxa"/>
          </w:tcPr>
          <w:p w14:paraId="159B045C">
            <w:pPr>
              <w:jc w:val="center"/>
              <w:rPr>
                <w:rFonts w:ascii="Times New Roman" w:hAnsi="Times New Roman" w:eastAsia="宋体" w:cs="Times New Roman"/>
                <w:b/>
                <w:sz w:val="24"/>
                <w:szCs w:val="20"/>
              </w:rPr>
            </w:pPr>
          </w:p>
        </w:tc>
      </w:tr>
      <w:tr w14:paraId="7332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494D5D4B">
            <w:pPr>
              <w:jc w:val="center"/>
              <w:rPr>
                <w:rFonts w:ascii="Times New Roman" w:hAnsi="Times New Roman" w:eastAsia="宋体" w:cs="Times New Roman"/>
                <w:b/>
                <w:sz w:val="24"/>
                <w:szCs w:val="20"/>
              </w:rPr>
            </w:pPr>
          </w:p>
        </w:tc>
        <w:tc>
          <w:tcPr>
            <w:tcW w:w="3449" w:type="dxa"/>
          </w:tcPr>
          <w:p w14:paraId="3800D7FE">
            <w:pPr>
              <w:jc w:val="center"/>
              <w:rPr>
                <w:rFonts w:ascii="Times New Roman" w:hAnsi="Times New Roman" w:eastAsia="宋体" w:cs="Times New Roman"/>
                <w:b/>
                <w:sz w:val="24"/>
                <w:szCs w:val="20"/>
              </w:rPr>
            </w:pPr>
          </w:p>
        </w:tc>
        <w:tc>
          <w:tcPr>
            <w:tcW w:w="2414" w:type="dxa"/>
          </w:tcPr>
          <w:p w14:paraId="136B0BA2">
            <w:pPr>
              <w:jc w:val="center"/>
              <w:rPr>
                <w:rFonts w:ascii="Times New Roman" w:hAnsi="Times New Roman" w:eastAsia="宋体" w:cs="Times New Roman"/>
                <w:b/>
                <w:sz w:val="24"/>
                <w:szCs w:val="20"/>
              </w:rPr>
            </w:pPr>
          </w:p>
        </w:tc>
        <w:tc>
          <w:tcPr>
            <w:tcW w:w="1608" w:type="dxa"/>
          </w:tcPr>
          <w:p w14:paraId="0CAA0FF6">
            <w:pPr>
              <w:jc w:val="center"/>
              <w:rPr>
                <w:rFonts w:ascii="Times New Roman" w:hAnsi="Times New Roman" w:eastAsia="宋体" w:cs="Times New Roman"/>
                <w:b/>
                <w:sz w:val="24"/>
                <w:szCs w:val="20"/>
              </w:rPr>
            </w:pPr>
          </w:p>
        </w:tc>
      </w:tr>
      <w:tr w14:paraId="316B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193ED0">
            <w:pPr>
              <w:jc w:val="center"/>
              <w:rPr>
                <w:rFonts w:ascii="Times New Roman" w:hAnsi="Times New Roman" w:eastAsia="宋体" w:cs="Times New Roman"/>
                <w:b/>
                <w:sz w:val="24"/>
                <w:szCs w:val="20"/>
              </w:rPr>
            </w:pPr>
          </w:p>
        </w:tc>
        <w:tc>
          <w:tcPr>
            <w:tcW w:w="3449" w:type="dxa"/>
          </w:tcPr>
          <w:p w14:paraId="348B578D">
            <w:pPr>
              <w:jc w:val="center"/>
              <w:rPr>
                <w:rFonts w:ascii="Times New Roman" w:hAnsi="Times New Roman" w:eastAsia="宋体" w:cs="Times New Roman"/>
                <w:b/>
                <w:sz w:val="24"/>
                <w:szCs w:val="20"/>
              </w:rPr>
            </w:pPr>
          </w:p>
        </w:tc>
        <w:tc>
          <w:tcPr>
            <w:tcW w:w="2414" w:type="dxa"/>
          </w:tcPr>
          <w:p w14:paraId="60AA9995">
            <w:pPr>
              <w:jc w:val="center"/>
              <w:rPr>
                <w:rFonts w:ascii="Times New Roman" w:hAnsi="Times New Roman" w:eastAsia="宋体" w:cs="Times New Roman"/>
                <w:b/>
                <w:sz w:val="24"/>
                <w:szCs w:val="20"/>
              </w:rPr>
            </w:pPr>
          </w:p>
        </w:tc>
        <w:tc>
          <w:tcPr>
            <w:tcW w:w="1608" w:type="dxa"/>
          </w:tcPr>
          <w:p w14:paraId="0BD2CF69">
            <w:pPr>
              <w:jc w:val="center"/>
              <w:rPr>
                <w:rFonts w:ascii="Times New Roman" w:hAnsi="Times New Roman" w:eastAsia="宋体" w:cs="Times New Roman"/>
                <w:b/>
                <w:sz w:val="24"/>
                <w:szCs w:val="20"/>
              </w:rPr>
            </w:pPr>
          </w:p>
        </w:tc>
      </w:tr>
      <w:tr w14:paraId="4C1E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F16372">
            <w:pPr>
              <w:jc w:val="center"/>
              <w:rPr>
                <w:rFonts w:ascii="Times New Roman" w:hAnsi="Times New Roman" w:eastAsia="宋体" w:cs="Times New Roman"/>
                <w:b/>
                <w:sz w:val="24"/>
                <w:szCs w:val="20"/>
              </w:rPr>
            </w:pPr>
          </w:p>
        </w:tc>
        <w:tc>
          <w:tcPr>
            <w:tcW w:w="3449" w:type="dxa"/>
          </w:tcPr>
          <w:p w14:paraId="2F80CC1B">
            <w:pPr>
              <w:jc w:val="center"/>
              <w:rPr>
                <w:rFonts w:ascii="Times New Roman" w:hAnsi="Times New Roman" w:eastAsia="宋体" w:cs="Times New Roman"/>
                <w:b/>
                <w:sz w:val="24"/>
                <w:szCs w:val="20"/>
              </w:rPr>
            </w:pPr>
          </w:p>
        </w:tc>
        <w:tc>
          <w:tcPr>
            <w:tcW w:w="2414" w:type="dxa"/>
          </w:tcPr>
          <w:p w14:paraId="7B22EA6B">
            <w:pPr>
              <w:jc w:val="center"/>
              <w:rPr>
                <w:rFonts w:ascii="Times New Roman" w:hAnsi="Times New Roman" w:eastAsia="宋体" w:cs="Times New Roman"/>
                <w:b/>
                <w:sz w:val="24"/>
                <w:szCs w:val="20"/>
              </w:rPr>
            </w:pPr>
          </w:p>
        </w:tc>
        <w:tc>
          <w:tcPr>
            <w:tcW w:w="1608" w:type="dxa"/>
          </w:tcPr>
          <w:p w14:paraId="0587F712">
            <w:pPr>
              <w:jc w:val="center"/>
              <w:rPr>
                <w:rFonts w:ascii="Times New Roman" w:hAnsi="Times New Roman" w:eastAsia="宋体" w:cs="Times New Roman"/>
                <w:b/>
                <w:sz w:val="24"/>
                <w:szCs w:val="20"/>
              </w:rPr>
            </w:pPr>
          </w:p>
        </w:tc>
      </w:tr>
      <w:tr w14:paraId="4556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8ED4FC">
            <w:pPr>
              <w:jc w:val="center"/>
              <w:rPr>
                <w:rFonts w:ascii="Times New Roman" w:hAnsi="Times New Roman" w:eastAsia="宋体" w:cs="Times New Roman"/>
                <w:b/>
                <w:sz w:val="24"/>
                <w:szCs w:val="20"/>
              </w:rPr>
            </w:pPr>
          </w:p>
        </w:tc>
        <w:tc>
          <w:tcPr>
            <w:tcW w:w="3449" w:type="dxa"/>
          </w:tcPr>
          <w:p w14:paraId="4E8DA4D5">
            <w:pPr>
              <w:jc w:val="center"/>
              <w:rPr>
                <w:rFonts w:ascii="Times New Roman" w:hAnsi="Times New Roman" w:eastAsia="宋体" w:cs="Times New Roman"/>
                <w:b/>
                <w:sz w:val="24"/>
                <w:szCs w:val="20"/>
              </w:rPr>
            </w:pPr>
          </w:p>
        </w:tc>
        <w:tc>
          <w:tcPr>
            <w:tcW w:w="2414" w:type="dxa"/>
          </w:tcPr>
          <w:p w14:paraId="2AF95EB0">
            <w:pPr>
              <w:jc w:val="center"/>
              <w:rPr>
                <w:rFonts w:ascii="Times New Roman" w:hAnsi="Times New Roman" w:eastAsia="宋体" w:cs="Times New Roman"/>
                <w:b/>
                <w:sz w:val="24"/>
                <w:szCs w:val="20"/>
              </w:rPr>
            </w:pPr>
          </w:p>
        </w:tc>
        <w:tc>
          <w:tcPr>
            <w:tcW w:w="1608" w:type="dxa"/>
          </w:tcPr>
          <w:p w14:paraId="3BB26193">
            <w:pPr>
              <w:jc w:val="center"/>
              <w:rPr>
                <w:rFonts w:ascii="Times New Roman" w:hAnsi="Times New Roman" w:eastAsia="宋体" w:cs="Times New Roman"/>
                <w:b/>
                <w:sz w:val="24"/>
                <w:szCs w:val="20"/>
              </w:rPr>
            </w:pPr>
          </w:p>
        </w:tc>
      </w:tr>
      <w:tr w14:paraId="4E67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AA9880">
            <w:pPr>
              <w:jc w:val="center"/>
              <w:rPr>
                <w:rFonts w:ascii="Times New Roman" w:hAnsi="Times New Roman" w:eastAsia="宋体" w:cs="Times New Roman"/>
                <w:b/>
                <w:sz w:val="24"/>
                <w:szCs w:val="20"/>
              </w:rPr>
            </w:pPr>
          </w:p>
        </w:tc>
        <w:tc>
          <w:tcPr>
            <w:tcW w:w="3449" w:type="dxa"/>
          </w:tcPr>
          <w:p w14:paraId="6FA9175A">
            <w:pPr>
              <w:jc w:val="center"/>
              <w:rPr>
                <w:rFonts w:ascii="Times New Roman" w:hAnsi="Times New Roman" w:eastAsia="宋体" w:cs="Times New Roman"/>
                <w:b/>
                <w:sz w:val="24"/>
                <w:szCs w:val="20"/>
              </w:rPr>
            </w:pPr>
          </w:p>
        </w:tc>
        <w:tc>
          <w:tcPr>
            <w:tcW w:w="2414" w:type="dxa"/>
          </w:tcPr>
          <w:p w14:paraId="44F1C205">
            <w:pPr>
              <w:jc w:val="center"/>
              <w:rPr>
                <w:rFonts w:ascii="Times New Roman" w:hAnsi="Times New Roman" w:eastAsia="宋体" w:cs="Times New Roman"/>
                <w:b/>
                <w:sz w:val="24"/>
                <w:szCs w:val="20"/>
              </w:rPr>
            </w:pPr>
          </w:p>
        </w:tc>
        <w:tc>
          <w:tcPr>
            <w:tcW w:w="1608" w:type="dxa"/>
          </w:tcPr>
          <w:p w14:paraId="09AD0A11">
            <w:pPr>
              <w:jc w:val="center"/>
              <w:rPr>
                <w:rFonts w:ascii="Times New Roman" w:hAnsi="Times New Roman" w:eastAsia="宋体" w:cs="Times New Roman"/>
                <w:b/>
                <w:sz w:val="24"/>
                <w:szCs w:val="20"/>
              </w:rPr>
            </w:pPr>
          </w:p>
        </w:tc>
      </w:tr>
      <w:tr w14:paraId="499A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5F11C7">
            <w:pPr>
              <w:jc w:val="center"/>
              <w:rPr>
                <w:rFonts w:ascii="Times New Roman" w:hAnsi="Times New Roman" w:eastAsia="宋体" w:cs="Times New Roman"/>
                <w:b/>
                <w:sz w:val="24"/>
                <w:szCs w:val="20"/>
              </w:rPr>
            </w:pPr>
          </w:p>
        </w:tc>
        <w:tc>
          <w:tcPr>
            <w:tcW w:w="3449" w:type="dxa"/>
          </w:tcPr>
          <w:p w14:paraId="2B39C3EE">
            <w:pPr>
              <w:jc w:val="center"/>
              <w:rPr>
                <w:rFonts w:ascii="Times New Roman" w:hAnsi="Times New Roman" w:eastAsia="宋体" w:cs="Times New Roman"/>
                <w:b/>
                <w:sz w:val="24"/>
                <w:szCs w:val="20"/>
              </w:rPr>
            </w:pPr>
          </w:p>
        </w:tc>
        <w:tc>
          <w:tcPr>
            <w:tcW w:w="2414" w:type="dxa"/>
          </w:tcPr>
          <w:p w14:paraId="621E439F">
            <w:pPr>
              <w:jc w:val="center"/>
              <w:rPr>
                <w:rFonts w:ascii="Times New Roman" w:hAnsi="Times New Roman" w:eastAsia="宋体" w:cs="Times New Roman"/>
                <w:b/>
                <w:sz w:val="24"/>
                <w:szCs w:val="20"/>
              </w:rPr>
            </w:pPr>
          </w:p>
        </w:tc>
        <w:tc>
          <w:tcPr>
            <w:tcW w:w="1608" w:type="dxa"/>
          </w:tcPr>
          <w:p w14:paraId="3E151383">
            <w:pPr>
              <w:jc w:val="center"/>
              <w:rPr>
                <w:rFonts w:ascii="Times New Roman" w:hAnsi="Times New Roman" w:eastAsia="宋体" w:cs="Times New Roman"/>
                <w:b/>
                <w:sz w:val="24"/>
                <w:szCs w:val="20"/>
              </w:rPr>
            </w:pPr>
          </w:p>
        </w:tc>
      </w:tr>
      <w:tr w14:paraId="18C0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5D2C08">
            <w:pPr>
              <w:jc w:val="center"/>
              <w:rPr>
                <w:rFonts w:ascii="Times New Roman" w:hAnsi="Times New Roman" w:eastAsia="宋体" w:cs="Times New Roman"/>
                <w:b/>
                <w:sz w:val="24"/>
                <w:szCs w:val="20"/>
              </w:rPr>
            </w:pPr>
          </w:p>
        </w:tc>
        <w:tc>
          <w:tcPr>
            <w:tcW w:w="3449" w:type="dxa"/>
          </w:tcPr>
          <w:p w14:paraId="0B6EFAF6">
            <w:pPr>
              <w:jc w:val="center"/>
              <w:rPr>
                <w:rFonts w:ascii="Times New Roman" w:hAnsi="Times New Roman" w:eastAsia="宋体" w:cs="Times New Roman"/>
                <w:b/>
                <w:sz w:val="24"/>
                <w:szCs w:val="20"/>
              </w:rPr>
            </w:pPr>
          </w:p>
        </w:tc>
        <w:tc>
          <w:tcPr>
            <w:tcW w:w="2414" w:type="dxa"/>
          </w:tcPr>
          <w:p w14:paraId="3B9E70DB">
            <w:pPr>
              <w:jc w:val="center"/>
              <w:rPr>
                <w:rFonts w:ascii="Times New Roman" w:hAnsi="Times New Roman" w:eastAsia="宋体" w:cs="Times New Roman"/>
                <w:b/>
                <w:sz w:val="24"/>
                <w:szCs w:val="20"/>
              </w:rPr>
            </w:pPr>
          </w:p>
        </w:tc>
        <w:tc>
          <w:tcPr>
            <w:tcW w:w="1608" w:type="dxa"/>
          </w:tcPr>
          <w:p w14:paraId="485C51F5">
            <w:pPr>
              <w:jc w:val="center"/>
              <w:rPr>
                <w:rFonts w:ascii="Times New Roman" w:hAnsi="Times New Roman" w:eastAsia="宋体" w:cs="Times New Roman"/>
                <w:b/>
                <w:sz w:val="24"/>
                <w:szCs w:val="20"/>
              </w:rPr>
            </w:pPr>
          </w:p>
        </w:tc>
      </w:tr>
      <w:tr w14:paraId="76E2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447FBD">
            <w:pPr>
              <w:jc w:val="center"/>
              <w:rPr>
                <w:rFonts w:ascii="Times New Roman" w:hAnsi="Times New Roman" w:eastAsia="宋体" w:cs="Times New Roman"/>
                <w:b/>
                <w:sz w:val="24"/>
                <w:szCs w:val="20"/>
              </w:rPr>
            </w:pPr>
          </w:p>
        </w:tc>
        <w:tc>
          <w:tcPr>
            <w:tcW w:w="3449" w:type="dxa"/>
          </w:tcPr>
          <w:p w14:paraId="64E53B0B">
            <w:pPr>
              <w:jc w:val="center"/>
              <w:rPr>
                <w:rFonts w:ascii="Times New Roman" w:hAnsi="Times New Roman" w:eastAsia="宋体" w:cs="Times New Roman"/>
                <w:b/>
                <w:sz w:val="24"/>
                <w:szCs w:val="20"/>
              </w:rPr>
            </w:pPr>
          </w:p>
        </w:tc>
        <w:tc>
          <w:tcPr>
            <w:tcW w:w="2414" w:type="dxa"/>
          </w:tcPr>
          <w:p w14:paraId="4916F67A">
            <w:pPr>
              <w:jc w:val="center"/>
              <w:rPr>
                <w:rFonts w:ascii="Times New Roman" w:hAnsi="Times New Roman" w:eastAsia="宋体" w:cs="Times New Roman"/>
                <w:b/>
                <w:sz w:val="24"/>
                <w:szCs w:val="20"/>
              </w:rPr>
            </w:pPr>
          </w:p>
        </w:tc>
        <w:tc>
          <w:tcPr>
            <w:tcW w:w="1608" w:type="dxa"/>
          </w:tcPr>
          <w:p w14:paraId="10FA8C3A">
            <w:pPr>
              <w:jc w:val="center"/>
              <w:rPr>
                <w:rFonts w:ascii="Times New Roman" w:hAnsi="Times New Roman" w:eastAsia="宋体" w:cs="Times New Roman"/>
                <w:b/>
                <w:sz w:val="24"/>
                <w:szCs w:val="20"/>
              </w:rPr>
            </w:pPr>
          </w:p>
        </w:tc>
      </w:tr>
    </w:tbl>
    <w:p w14:paraId="61010A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FFB35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34A151">
      <w:pPr>
        <w:rPr>
          <w:rFonts w:ascii="宋体" w:hAnsi="Calibri" w:eastAsia="宋体" w:cs="宋体"/>
          <w:b/>
          <w:bCs/>
          <w:color w:val="000000"/>
          <w:sz w:val="28"/>
          <w:szCs w:val="20"/>
        </w:rPr>
      </w:pPr>
    </w:p>
    <w:p w14:paraId="751D9ED4">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0C6315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年1月1日以来同类项目业绩一览表</w:t>
      </w:r>
    </w:p>
    <w:p w14:paraId="50339B0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252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6D0619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3DDC1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73040B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12F32FF">
            <w:pPr>
              <w:ind w:left="420" w:hanging="420"/>
              <w:jc w:val="center"/>
              <w:rPr>
                <w:rFonts w:ascii="宋体" w:hAnsi="Times New Roman" w:eastAsia="宋体" w:cs="Times New Roman"/>
                <w:b/>
                <w:szCs w:val="21"/>
              </w:rPr>
            </w:pPr>
          </w:p>
        </w:tc>
        <w:tc>
          <w:tcPr>
            <w:tcW w:w="826" w:type="dxa"/>
            <w:vAlign w:val="center"/>
          </w:tcPr>
          <w:p w14:paraId="3AC4594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9A196FE">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672A497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C51471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521875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C01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FEE37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7968BF1D">
            <w:pPr>
              <w:ind w:left="420" w:hanging="420"/>
              <w:rPr>
                <w:rFonts w:ascii="宋体" w:hAnsi="Times New Roman" w:eastAsia="宋体" w:cs="Times New Roman"/>
                <w:b/>
                <w:szCs w:val="20"/>
              </w:rPr>
            </w:pPr>
          </w:p>
        </w:tc>
        <w:tc>
          <w:tcPr>
            <w:tcW w:w="1355" w:type="dxa"/>
          </w:tcPr>
          <w:p w14:paraId="4278C3E8">
            <w:pPr>
              <w:ind w:left="420" w:hanging="420"/>
              <w:rPr>
                <w:rFonts w:ascii="宋体" w:hAnsi="Times New Roman" w:eastAsia="宋体" w:cs="Times New Roman"/>
                <w:b/>
                <w:szCs w:val="20"/>
              </w:rPr>
            </w:pPr>
          </w:p>
        </w:tc>
        <w:tc>
          <w:tcPr>
            <w:tcW w:w="826" w:type="dxa"/>
          </w:tcPr>
          <w:p w14:paraId="2E00653D">
            <w:pPr>
              <w:ind w:left="420" w:hanging="420"/>
              <w:rPr>
                <w:rFonts w:ascii="宋体" w:hAnsi="Times New Roman" w:eastAsia="宋体" w:cs="Times New Roman"/>
                <w:b/>
                <w:szCs w:val="20"/>
              </w:rPr>
            </w:pPr>
          </w:p>
        </w:tc>
        <w:tc>
          <w:tcPr>
            <w:tcW w:w="1320" w:type="dxa"/>
          </w:tcPr>
          <w:p w14:paraId="60389359">
            <w:pPr>
              <w:ind w:left="420" w:hanging="420"/>
              <w:rPr>
                <w:rFonts w:ascii="宋体" w:hAnsi="Times New Roman" w:eastAsia="宋体" w:cs="Times New Roman"/>
                <w:b/>
                <w:szCs w:val="20"/>
              </w:rPr>
            </w:pPr>
          </w:p>
        </w:tc>
        <w:tc>
          <w:tcPr>
            <w:tcW w:w="1023" w:type="dxa"/>
          </w:tcPr>
          <w:p w14:paraId="7579B464">
            <w:pPr>
              <w:ind w:left="420" w:hanging="420"/>
              <w:rPr>
                <w:rFonts w:ascii="宋体" w:hAnsi="Times New Roman" w:eastAsia="宋体" w:cs="Times New Roman"/>
                <w:b/>
                <w:szCs w:val="20"/>
              </w:rPr>
            </w:pPr>
          </w:p>
        </w:tc>
        <w:tc>
          <w:tcPr>
            <w:tcW w:w="1590" w:type="dxa"/>
          </w:tcPr>
          <w:p w14:paraId="590A5238">
            <w:pPr>
              <w:ind w:left="420" w:hanging="420"/>
              <w:rPr>
                <w:rFonts w:ascii="宋体" w:hAnsi="Times New Roman" w:eastAsia="宋体" w:cs="Times New Roman"/>
                <w:b/>
                <w:szCs w:val="20"/>
              </w:rPr>
            </w:pPr>
          </w:p>
        </w:tc>
      </w:tr>
      <w:tr w14:paraId="5A8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2DBE8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28F387AE">
            <w:pPr>
              <w:ind w:left="420" w:hanging="420"/>
              <w:rPr>
                <w:rFonts w:ascii="宋体" w:hAnsi="Times New Roman" w:eastAsia="宋体" w:cs="Times New Roman"/>
                <w:b/>
                <w:szCs w:val="20"/>
              </w:rPr>
            </w:pPr>
          </w:p>
        </w:tc>
        <w:tc>
          <w:tcPr>
            <w:tcW w:w="1355" w:type="dxa"/>
          </w:tcPr>
          <w:p w14:paraId="21A8E5FF">
            <w:pPr>
              <w:ind w:left="420" w:hanging="420"/>
              <w:rPr>
                <w:rFonts w:ascii="宋体" w:hAnsi="Times New Roman" w:eastAsia="宋体" w:cs="Times New Roman"/>
                <w:b/>
                <w:szCs w:val="20"/>
              </w:rPr>
            </w:pPr>
          </w:p>
        </w:tc>
        <w:tc>
          <w:tcPr>
            <w:tcW w:w="826" w:type="dxa"/>
          </w:tcPr>
          <w:p w14:paraId="678C1B8F">
            <w:pPr>
              <w:ind w:left="420" w:hanging="420"/>
              <w:rPr>
                <w:rFonts w:ascii="宋体" w:hAnsi="Times New Roman" w:eastAsia="宋体" w:cs="Times New Roman"/>
                <w:b/>
                <w:szCs w:val="20"/>
              </w:rPr>
            </w:pPr>
          </w:p>
        </w:tc>
        <w:tc>
          <w:tcPr>
            <w:tcW w:w="1320" w:type="dxa"/>
          </w:tcPr>
          <w:p w14:paraId="050A386F">
            <w:pPr>
              <w:ind w:left="420" w:hanging="420"/>
              <w:rPr>
                <w:rFonts w:ascii="宋体" w:hAnsi="Times New Roman" w:eastAsia="宋体" w:cs="Times New Roman"/>
                <w:b/>
                <w:szCs w:val="20"/>
              </w:rPr>
            </w:pPr>
          </w:p>
        </w:tc>
        <w:tc>
          <w:tcPr>
            <w:tcW w:w="1023" w:type="dxa"/>
          </w:tcPr>
          <w:p w14:paraId="7423BAFC">
            <w:pPr>
              <w:ind w:left="420" w:hanging="420"/>
              <w:rPr>
                <w:rFonts w:ascii="宋体" w:hAnsi="Times New Roman" w:eastAsia="宋体" w:cs="Times New Roman"/>
                <w:b/>
                <w:szCs w:val="20"/>
              </w:rPr>
            </w:pPr>
          </w:p>
        </w:tc>
        <w:tc>
          <w:tcPr>
            <w:tcW w:w="1590" w:type="dxa"/>
          </w:tcPr>
          <w:p w14:paraId="19C94C63">
            <w:pPr>
              <w:ind w:left="420" w:hanging="420"/>
              <w:rPr>
                <w:rFonts w:ascii="宋体" w:hAnsi="Times New Roman" w:eastAsia="宋体" w:cs="Times New Roman"/>
                <w:b/>
                <w:szCs w:val="20"/>
              </w:rPr>
            </w:pPr>
          </w:p>
        </w:tc>
      </w:tr>
      <w:tr w14:paraId="3DFE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1BAC0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0FA392CA">
            <w:pPr>
              <w:ind w:left="420" w:hanging="420"/>
              <w:rPr>
                <w:rFonts w:ascii="宋体" w:hAnsi="Times New Roman" w:eastAsia="宋体" w:cs="Times New Roman"/>
                <w:b/>
                <w:szCs w:val="20"/>
              </w:rPr>
            </w:pPr>
          </w:p>
        </w:tc>
        <w:tc>
          <w:tcPr>
            <w:tcW w:w="1355" w:type="dxa"/>
          </w:tcPr>
          <w:p w14:paraId="114307BB">
            <w:pPr>
              <w:ind w:left="420" w:hanging="420"/>
              <w:rPr>
                <w:rFonts w:ascii="宋体" w:hAnsi="Times New Roman" w:eastAsia="宋体" w:cs="Times New Roman"/>
                <w:b/>
                <w:szCs w:val="20"/>
              </w:rPr>
            </w:pPr>
          </w:p>
        </w:tc>
        <w:tc>
          <w:tcPr>
            <w:tcW w:w="826" w:type="dxa"/>
          </w:tcPr>
          <w:p w14:paraId="538C5B30">
            <w:pPr>
              <w:ind w:left="420" w:hanging="420"/>
              <w:rPr>
                <w:rFonts w:ascii="宋体" w:hAnsi="Times New Roman" w:eastAsia="宋体" w:cs="Times New Roman"/>
                <w:b/>
                <w:szCs w:val="20"/>
              </w:rPr>
            </w:pPr>
          </w:p>
        </w:tc>
        <w:tc>
          <w:tcPr>
            <w:tcW w:w="1320" w:type="dxa"/>
          </w:tcPr>
          <w:p w14:paraId="4A931A80">
            <w:pPr>
              <w:ind w:left="420" w:hanging="420"/>
              <w:rPr>
                <w:rFonts w:ascii="宋体" w:hAnsi="Times New Roman" w:eastAsia="宋体" w:cs="Times New Roman"/>
                <w:b/>
                <w:szCs w:val="20"/>
              </w:rPr>
            </w:pPr>
          </w:p>
        </w:tc>
        <w:tc>
          <w:tcPr>
            <w:tcW w:w="1023" w:type="dxa"/>
          </w:tcPr>
          <w:p w14:paraId="086C8715">
            <w:pPr>
              <w:ind w:left="420" w:hanging="420"/>
              <w:rPr>
                <w:rFonts w:ascii="宋体" w:hAnsi="Times New Roman" w:eastAsia="宋体" w:cs="Times New Roman"/>
                <w:b/>
                <w:szCs w:val="20"/>
              </w:rPr>
            </w:pPr>
          </w:p>
        </w:tc>
        <w:tc>
          <w:tcPr>
            <w:tcW w:w="1590" w:type="dxa"/>
          </w:tcPr>
          <w:p w14:paraId="4686D74B">
            <w:pPr>
              <w:ind w:left="420" w:hanging="420"/>
              <w:rPr>
                <w:rFonts w:ascii="宋体" w:hAnsi="Times New Roman" w:eastAsia="宋体" w:cs="Times New Roman"/>
                <w:b/>
                <w:szCs w:val="20"/>
              </w:rPr>
            </w:pPr>
          </w:p>
        </w:tc>
      </w:tr>
      <w:tr w14:paraId="2606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41D9C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2B4C3575">
            <w:pPr>
              <w:ind w:left="420" w:hanging="420"/>
              <w:rPr>
                <w:rFonts w:ascii="宋体" w:hAnsi="Times New Roman" w:eastAsia="宋体" w:cs="Times New Roman"/>
                <w:b/>
                <w:szCs w:val="20"/>
              </w:rPr>
            </w:pPr>
          </w:p>
        </w:tc>
        <w:tc>
          <w:tcPr>
            <w:tcW w:w="1355" w:type="dxa"/>
          </w:tcPr>
          <w:p w14:paraId="25AB89A5">
            <w:pPr>
              <w:ind w:left="420" w:hanging="420"/>
              <w:rPr>
                <w:rFonts w:ascii="宋体" w:hAnsi="Times New Roman" w:eastAsia="宋体" w:cs="Times New Roman"/>
                <w:b/>
                <w:szCs w:val="20"/>
              </w:rPr>
            </w:pPr>
          </w:p>
        </w:tc>
        <w:tc>
          <w:tcPr>
            <w:tcW w:w="826" w:type="dxa"/>
          </w:tcPr>
          <w:p w14:paraId="40CC4500">
            <w:pPr>
              <w:ind w:left="420" w:hanging="420"/>
              <w:rPr>
                <w:rFonts w:ascii="宋体" w:hAnsi="Times New Roman" w:eastAsia="宋体" w:cs="Times New Roman"/>
                <w:b/>
                <w:szCs w:val="20"/>
              </w:rPr>
            </w:pPr>
          </w:p>
        </w:tc>
        <w:tc>
          <w:tcPr>
            <w:tcW w:w="1320" w:type="dxa"/>
          </w:tcPr>
          <w:p w14:paraId="777FE478">
            <w:pPr>
              <w:ind w:left="420" w:hanging="420"/>
              <w:rPr>
                <w:rFonts w:ascii="宋体" w:hAnsi="Times New Roman" w:eastAsia="宋体" w:cs="Times New Roman"/>
                <w:b/>
                <w:szCs w:val="20"/>
              </w:rPr>
            </w:pPr>
          </w:p>
        </w:tc>
        <w:tc>
          <w:tcPr>
            <w:tcW w:w="1023" w:type="dxa"/>
          </w:tcPr>
          <w:p w14:paraId="006CB6C6">
            <w:pPr>
              <w:ind w:left="420" w:hanging="420"/>
              <w:rPr>
                <w:rFonts w:ascii="宋体" w:hAnsi="Times New Roman" w:eastAsia="宋体" w:cs="Times New Roman"/>
                <w:b/>
                <w:szCs w:val="20"/>
              </w:rPr>
            </w:pPr>
          </w:p>
        </w:tc>
        <w:tc>
          <w:tcPr>
            <w:tcW w:w="1590" w:type="dxa"/>
          </w:tcPr>
          <w:p w14:paraId="65AC820D">
            <w:pPr>
              <w:ind w:left="420" w:hanging="420"/>
              <w:rPr>
                <w:rFonts w:ascii="宋体" w:hAnsi="Times New Roman" w:eastAsia="宋体" w:cs="Times New Roman"/>
                <w:b/>
                <w:szCs w:val="20"/>
              </w:rPr>
            </w:pPr>
          </w:p>
        </w:tc>
      </w:tr>
      <w:tr w14:paraId="62DF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7E7C37">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F70276B">
            <w:pPr>
              <w:ind w:left="420" w:hanging="420"/>
              <w:rPr>
                <w:rFonts w:ascii="宋体" w:hAnsi="Times New Roman" w:eastAsia="宋体" w:cs="Times New Roman"/>
                <w:b/>
                <w:szCs w:val="20"/>
              </w:rPr>
            </w:pPr>
          </w:p>
        </w:tc>
        <w:tc>
          <w:tcPr>
            <w:tcW w:w="1355" w:type="dxa"/>
          </w:tcPr>
          <w:p w14:paraId="2CA4FAC1">
            <w:pPr>
              <w:ind w:left="420" w:hanging="420"/>
              <w:rPr>
                <w:rFonts w:ascii="宋体" w:hAnsi="Times New Roman" w:eastAsia="宋体" w:cs="Times New Roman"/>
                <w:b/>
                <w:szCs w:val="20"/>
              </w:rPr>
            </w:pPr>
          </w:p>
        </w:tc>
        <w:tc>
          <w:tcPr>
            <w:tcW w:w="826" w:type="dxa"/>
          </w:tcPr>
          <w:p w14:paraId="50349182">
            <w:pPr>
              <w:ind w:left="420" w:hanging="420"/>
              <w:rPr>
                <w:rFonts w:ascii="宋体" w:hAnsi="Times New Roman" w:eastAsia="宋体" w:cs="Times New Roman"/>
                <w:b/>
                <w:szCs w:val="20"/>
              </w:rPr>
            </w:pPr>
          </w:p>
        </w:tc>
        <w:tc>
          <w:tcPr>
            <w:tcW w:w="1320" w:type="dxa"/>
          </w:tcPr>
          <w:p w14:paraId="0BBF0870">
            <w:pPr>
              <w:ind w:left="420" w:hanging="420"/>
              <w:rPr>
                <w:rFonts w:ascii="宋体" w:hAnsi="Times New Roman" w:eastAsia="宋体" w:cs="Times New Roman"/>
                <w:b/>
                <w:szCs w:val="20"/>
              </w:rPr>
            </w:pPr>
          </w:p>
        </w:tc>
        <w:tc>
          <w:tcPr>
            <w:tcW w:w="1023" w:type="dxa"/>
          </w:tcPr>
          <w:p w14:paraId="3AB36CDB">
            <w:pPr>
              <w:ind w:left="420" w:hanging="420"/>
              <w:rPr>
                <w:rFonts w:ascii="宋体" w:hAnsi="Times New Roman" w:eastAsia="宋体" w:cs="Times New Roman"/>
                <w:b/>
                <w:szCs w:val="20"/>
              </w:rPr>
            </w:pPr>
          </w:p>
        </w:tc>
        <w:tc>
          <w:tcPr>
            <w:tcW w:w="1590" w:type="dxa"/>
          </w:tcPr>
          <w:p w14:paraId="1063E1EE">
            <w:pPr>
              <w:ind w:left="420" w:hanging="420"/>
              <w:rPr>
                <w:rFonts w:ascii="宋体" w:hAnsi="Times New Roman" w:eastAsia="宋体" w:cs="Times New Roman"/>
                <w:b/>
                <w:szCs w:val="20"/>
              </w:rPr>
            </w:pPr>
          </w:p>
        </w:tc>
      </w:tr>
      <w:tr w14:paraId="6C12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2157F1">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453791CA">
            <w:pPr>
              <w:ind w:left="420" w:hanging="420"/>
              <w:rPr>
                <w:rFonts w:ascii="宋体" w:hAnsi="Times New Roman" w:eastAsia="宋体" w:cs="Times New Roman"/>
                <w:b/>
                <w:szCs w:val="20"/>
              </w:rPr>
            </w:pPr>
          </w:p>
        </w:tc>
        <w:tc>
          <w:tcPr>
            <w:tcW w:w="1355" w:type="dxa"/>
          </w:tcPr>
          <w:p w14:paraId="7FE0D908">
            <w:pPr>
              <w:ind w:left="420" w:hanging="420"/>
              <w:rPr>
                <w:rFonts w:ascii="宋体" w:hAnsi="Times New Roman" w:eastAsia="宋体" w:cs="Times New Roman"/>
                <w:b/>
                <w:szCs w:val="20"/>
              </w:rPr>
            </w:pPr>
          </w:p>
        </w:tc>
        <w:tc>
          <w:tcPr>
            <w:tcW w:w="826" w:type="dxa"/>
          </w:tcPr>
          <w:p w14:paraId="6FF30243">
            <w:pPr>
              <w:ind w:left="420" w:hanging="420"/>
              <w:rPr>
                <w:rFonts w:ascii="宋体" w:hAnsi="Times New Roman" w:eastAsia="宋体" w:cs="Times New Roman"/>
                <w:b/>
                <w:szCs w:val="20"/>
              </w:rPr>
            </w:pPr>
          </w:p>
        </w:tc>
        <w:tc>
          <w:tcPr>
            <w:tcW w:w="1320" w:type="dxa"/>
          </w:tcPr>
          <w:p w14:paraId="58AAB601">
            <w:pPr>
              <w:ind w:left="420" w:hanging="420"/>
              <w:rPr>
                <w:rFonts w:ascii="宋体" w:hAnsi="Times New Roman" w:eastAsia="宋体" w:cs="Times New Roman"/>
                <w:b/>
                <w:szCs w:val="20"/>
              </w:rPr>
            </w:pPr>
          </w:p>
        </w:tc>
        <w:tc>
          <w:tcPr>
            <w:tcW w:w="1023" w:type="dxa"/>
          </w:tcPr>
          <w:p w14:paraId="28153355">
            <w:pPr>
              <w:ind w:left="420" w:hanging="420"/>
              <w:rPr>
                <w:rFonts w:ascii="宋体" w:hAnsi="Times New Roman" w:eastAsia="宋体" w:cs="Times New Roman"/>
                <w:b/>
                <w:szCs w:val="20"/>
              </w:rPr>
            </w:pPr>
          </w:p>
        </w:tc>
        <w:tc>
          <w:tcPr>
            <w:tcW w:w="1590" w:type="dxa"/>
          </w:tcPr>
          <w:p w14:paraId="505F1E18">
            <w:pPr>
              <w:ind w:left="420" w:hanging="420"/>
              <w:rPr>
                <w:rFonts w:ascii="宋体" w:hAnsi="Times New Roman" w:eastAsia="宋体" w:cs="Times New Roman"/>
                <w:b/>
                <w:szCs w:val="20"/>
              </w:rPr>
            </w:pPr>
          </w:p>
        </w:tc>
      </w:tr>
      <w:tr w14:paraId="1BD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1BCBCD">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6666215B">
            <w:pPr>
              <w:ind w:left="420" w:hanging="420"/>
              <w:rPr>
                <w:rFonts w:ascii="宋体" w:hAnsi="Times New Roman" w:eastAsia="宋体" w:cs="Times New Roman"/>
                <w:b/>
                <w:szCs w:val="20"/>
              </w:rPr>
            </w:pPr>
          </w:p>
        </w:tc>
        <w:tc>
          <w:tcPr>
            <w:tcW w:w="1355" w:type="dxa"/>
          </w:tcPr>
          <w:p w14:paraId="771A8E80">
            <w:pPr>
              <w:ind w:left="420" w:hanging="420"/>
              <w:rPr>
                <w:rFonts w:ascii="宋体" w:hAnsi="Times New Roman" w:eastAsia="宋体" w:cs="Times New Roman"/>
                <w:b/>
                <w:szCs w:val="20"/>
              </w:rPr>
            </w:pPr>
          </w:p>
        </w:tc>
        <w:tc>
          <w:tcPr>
            <w:tcW w:w="826" w:type="dxa"/>
          </w:tcPr>
          <w:p w14:paraId="50D9BAA9">
            <w:pPr>
              <w:ind w:left="420" w:hanging="420"/>
              <w:rPr>
                <w:rFonts w:ascii="宋体" w:hAnsi="Times New Roman" w:eastAsia="宋体" w:cs="Times New Roman"/>
                <w:b/>
                <w:szCs w:val="20"/>
              </w:rPr>
            </w:pPr>
          </w:p>
        </w:tc>
        <w:tc>
          <w:tcPr>
            <w:tcW w:w="1320" w:type="dxa"/>
          </w:tcPr>
          <w:p w14:paraId="4BDAD077">
            <w:pPr>
              <w:ind w:left="420" w:hanging="420"/>
              <w:rPr>
                <w:rFonts w:ascii="宋体" w:hAnsi="Times New Roman" w:eastAsia="宋体" w:cs="Times New Roman"/>
                <w:b/>
                <w:szCs w:val="20"/>
              </w:rPr>
            </w:pPr>
          </w:p>
        </w:tc>
        <w:tc>
          <w:tcPr>
            <w:tcW w:w="1023" w:type="dxa"/>
          </w:tcPr>
          <w:p w14:paraId="247C54BA">
            <w:pPr>
              <w:ind w:left="420" w:hanging="420"/>
              <w:rPr>
                <w:rFonts w:ascii="宋体" w:hAnsi="Times New Roman" w:eastAsia="宋体" w:cs="Times New Roman"/>
                <w:b/>
                <w:szCs w:val="20"/>
              </w:rPr>
            </w:pPr>
          </w:p>
        </w:tc>
        <w:tc>
          <w:tcPr>
            <w:tcW w:w="1590" w:type="dxa"/>
          </w:tcPr>
          <w:p w14:paraId="50CB21D6">
            <w:pPr>
              <w:ind w:left="420" w:hanging="420"/>
              <w:rPr>
                <w:rFonts w:ascii="宋体" w:hAnsi="Times New Roman" w:eastAsia="宋体" w:cs="Times New Roman"/>
                <w:b/>
                <w:szCs w:val="20"/>
              </w:rPr>
            </w:pPr>
          </w:p>
        </w:tc>
      </w:tr>
      <w:tr w14:paraId="5BBF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DD118E">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7DF72C08">
            <w:pPr>
              <w:ind w:left="420" w:hanging="420"/>
              <w:rPr>
                <w:rFonts w:ascii="宋体" w:hAnsi="Times New Roman" w:eastAsia="宋体" w:cs="Times New Roman"/>
                <w:b/>
                <w:szCs w:val="20"/>
              </w:rPr>
            </w:pPr>
          </w:p>
        </w:tc>
        <w:tc>
          <w:tcPr>
            <w:tcW w:w="1355" w:type="dxa"/>
          </w:tcPr>
          <w:p w14:paraId="0E6118A2">
            <w:pPr>
              <w:ind w:left="420" w:hanging="420"/>
              <w:rPr>
                <w:rFonts w:ascii="宋体" w:hAnsi="Times New Roman" w:eastAsia="宋体" w:cs="Times New Roman"/>
                <w:b/>
                <w:szCs w:val="20"/>
              </w:rPr>
            </w:pPr>
          </w:p>
        </w:tc>
        <w:tc>
          <w:tcPr>
            <w:tcW w:w="826" w:type="dxa"/>
          </w:tcPr>
          <w:p w14:paraId="3DFABDB8">
            <w:pPr>
              <w:ind w:left="420" w:hanging="420"/>
              <w:rPr>
                <w:rFonts w:ascii="宋体" w:hAnsi="Times New Roman" w:eastAsia="宋体" w:cs="Times New Roman"/>
                <w:b/>
                <w:szCs w:val="20"/>
              </w:rPr>
            </w:pPr>
          </w:p>
        </w:tc>
        <w:tc>
          <w:tcPr>
            <w:tcW w:w="1320" w:type="dxa"/>
          </w:tcPr>
          <w:p w14:paraId="574CFE87">
            <w:pPr>
              <w:ind w:left="420" w:hanging="420"/>
              <w:rPr>
                <w:rFonts w:ascii="宋体" w:hAnsi="Times New Roman" w:eastAsia="宋体" w:cs="Times New Roman"/>
                <w:b/>
                <w:szCs w:val="20"/>
              </w:rPr>
            </w:pPr>
          </w:p>
        </w:tc>
        <w:tc>
          <w:tcPr>
            <w:tcW w:w="1023" w:type="dxa"/>
          </w:tcPr>
          <w:p w14:paraId="3FCD7435">
            <w:pPr>
              <w:ind w:left="420" w:hanging="420"/>
              <w:rPr>
                <w:rFonts w:ascii="宋体" w:hAnsi="Times New Roman" w:eastAsia="宋体" w:cs="Times New Roman"/>
                <w:b/>
                <w:szCs w:val="20"/>
              </w:rPr>
            </w:pPr>
          </w:p>
        </w:tc>
        <w:tc>
          <w:tcPr>
            <w:tcW w:w="1590" w:type="dxa"/>
          </w:tcPr>
          <w:p w14:paraId="47EFF610">
            <w:pPr>
              <w:ind w:left="420" w:hanging="420"/>
              <w:rPr>
                <w:rFonts w:ascii="宋体" w:hAnsi="Times New Roman" w:eastAsia="宋体" w:cs="Times New Roman"/>
                <w:b/>
                <w:szCs w:val="20"/>
              </w:rPr>
            </w:pPr>
          </w:p>
        </w:tc>
      </w:tr>
      <w:tr w14:paraId="3E69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3876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1428C9EE">
            <w:pPr>
              <w:ind w:left="420" w:hanging="420"/>
              <w:rPr>
                <w:rFonts w:ascii="宋体" w:hAnsi="Times New Roman" w:eastAsia="宋体" w:cs="Times New Roman"/>
                <w:b/>
                <w:szCs w:val="20"/>
              </w:rPr>
            </w:pPr>
          </w:p>
        </w:tc>
        <w:tc>
          <w:tcPr>
            <w:tcW w:w="1355" w:type="dxa"/>
          </w:tcPr>
          <w:p w14:paraId="7BD7669B">
            <w:pPr>
              <w:ind w:left="420" w:hanging="420"/>
              <w:rPr>
                <w:rFonts w:ascii="宋体" w:hAnsi="Times New Roman" w:eastAsia="宋体" w:cs="Times New Roman"/>
                <w:b/>
                <w:szCs w:val="20"/>
              </w:rPr>
            </w:pPr>
          </w:p>
        </w:tc>
        <w:tc>
          <w:tcPr>
            <w:tcW w:w="826" w:type="dxa"/>
          </w:tcPr>
          <w:p w14:paraId="11883C87">
            <w:pPr>
              <w:ind w:left="420" w:hanging="420"/>
              <w:rPr>
                <w:rFonts w:ascii="宋体" w:hAnsi="Times New Roman" w:eastAsia="宋体" w:cs="Times New Roman"/>
                <w:b/>
                <w:szCs w:val="20"/>
              </w:rPr>
            </w:pPr>
          </w:p>
        </w:tc>
        <w:tc>
          <w:tcPr>
            <w:tcW w:w="1320" w:type="dxa"/>
          </w:tcPr>
          <w:p w14:paraId="3286B008">
            <w:pPr>
              <w:ind w:left="420" w:hanging="420"/>
              <w:rPr>
                <w:rFonts w:ascii="宋体" w:hAnsi="Times New Roman" w:eastAsia="宋体" w:cs="Times New Roman"/>
                <w:b/>
                <w:szCs w:val="20"/>
              </w:rPr>
            </w:pPr>
          </w:p>
        </w:tc>
        <w:tc>
          <w:tcPr>
            <w:tcW w:w="1023" w:type="dxa"/>
          </w:tcPr>
          <w:p w14:paraId="741BE417">
            <w:pPr>
              <w:ind w:left="420" w:hanging="420"/>
              <w:rPr>
                <w:rFonts w:ascii="宋体" w:hAnsi="Times New Roman" w:eastAsia="宋体" w:cs="Times New Roman"/>
                <w:b/>
                <w:szCs w:val="20"/>
              </w:rPr>
            </w:pPr>
          </w:p>
        </w:tc>
        <w:tc>
          <w:tcPr>
            <w:tcW w:w="1590" w:type="dxa"/>
          </w:tcPr>
          <w:p w14:paraId="6D0A479B">
            <w:pPr>
              <w:ind w:left="420" w:hanging="420"/>
              <w:rPr>
                <w:rFonts w:ascii="宋体" w:hAnsi="Times New Roman" w:eastAsia="宋体" w:cs="Times New Roman"/>
                <w:b/>
                <w:szCs w:val="20"/>
              </w:rPr>
            </w:pPr>
          </w:p>
        </w:tc>
      </w:tr>
      <w:tr w14:paraId="2D40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8B3092">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76D300FD">
            <w:pPr>
              <w:ind w:left="420" w:hanging="420"/>
              <w:rPr>
                <w:rFonts w:ascii="宋体" w:hAnsi="Times New Roman" w:eastAsia="宋体" w:cs="Times New Roman"/>
                <w:b/>
                <w:szCs w:val="20"/>
              </w:rPr>
            </w:pPr>
          </w:p>
        </w:tc>
        <w:tc>
          <w:tcPr>
            <w:tcW w:w="1355" w:type="dxa"/>
          </w:tcPr>
          <w:p w14:paraId="17D9F3B5">
            <w:pPr>
              <w:ind w:left="420" w:hanging="420"/>
              <w:rPr>
                <w:rFonts w:ascii="宋体" w:hAnsi="Times New Roman" w:eastAsia="宋体" w:cs="Times New Roman"/>
                <w:b/>
                <w:szCs w:val="20"/>
              </w:rPr>
            </w:pPr>
          </w:p>
        </w:tc>
        <w:tc>
          <w:tcPr>
            <w:tcW w:w="826" w:type="dxa"/>
          </w:tcPr>
          <w:p w14:paraId="1F672745">
            <w:pPr>
              <w:ind w:left="420" w:hanging="420"/>
              <w:rPr>
                <w:rFonts w:ascii="宋体" w:hAnsi="Times New Roman" w:eastAsia="宋体" w:cs="Times New Roman"/>
                <w:b/>
                <w:szCs w:val="20"/>
              </w:rPr>
            </w:pPr>
          </w:p>
        </w:tc>
        <w:tc>
          <w:tcPr>
            <w:tcW w:w="1320" w:type="dxa"/>
          </w:tcPr>
          <w:p w14:paraId="535A449A">
            <w:pPr>
              <w:ind w:left="420" w:hanging="420"/>
              <w:rPr>
                <w:rFonts w:ascii="宋体" w:hAnsi="Times New Roman" w:eastAsia="宋体" w:cs="Times New Roman"/>
                <w:b/>
                <w:szCs w:val="20"/>
              </w:rPr>
            </w:pPr>
          </w:p>
        </w:tc>
        <w:tc>
          <w:tcPr>
            <w:tcW w:w="1023" w:type="dxa"/>
          </w:tcPr>
          <w:p w14:paraId="4906AD2C">
            <w:pPr>
              <w:ind w:left="420" w:hanging="420"/>
              <w:rPr>
                <w:rFonts w:ascii="宋体" w:hAnsi="Times New Roman" w:eastAsia="宋体" w:cs="Times New Roman"/>
                <w:b/>
                <w:szCs w:val="20"/>
              </w:rPr>
            </w:pPr>
          </w:p>
        </w:tc>
        <w:tc>
          <w:tcPr>
            <w:tcW w:w="1590" w:type="dxa"/>
          </w:tcPr>
          <w:p w14:paraId="202E5A09">
            <w:pPr>
              <w:ind w:left="420" w:hanging="420"/>
              <w:rPr>
                <w:rFonts w:ascii="宋体" w:hAnsi="Times New Roman" w:eastAsia="宋体" w:cs="Times New Roman"/>
                <w:b/>
                <w:szCs w:val="20"/>
              </w:rPr>
            </w:pPr>
          </w:p>
        </w:tc>
      </w:tr>
      <w:tr w14:paraId="20C2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AE0B59">
            <w:pPr>
              <w:ind w:left="420" w:hanging="420"/>
              <w:rPr>
                <w:rFonts w:ascii="宋体" w:hAnsi="Times New Roman" w:eastAsia="宋体" w:cs="Times New Roman"/>
                <w:b/>
                <w:szCs w:val="20"/>
              </w:rPr>
            </w:pPr>
          </w:p>
        </w:tc>
        <w:tc>
          <w:tcPr>
            <w:tcW w:w="2082" w:type="dxa"/>
          </w:tcPr>
          <w:p w14:paraId="4EF622E2">
            <w:pPr>
              <w:ind w:left="420" w:hanging="420"/>
              <w:rPr>
                <w:rFonts w:ascii="宋体" w:hAnsi="Times New Roman" w:eastAsia="宋体" w:cs="Times New Roman"/>
                <w:b/>
                <w:szCs w:val="20"/>
              </w:rPr>
            </w:pPr>
          </w:p>
        </w:tc>
        <w:tc>
          <w:tcPr>
            <w:tcW w:w="1355" w:type="dxa"/>
          </w:tcPr>
          <w:p w14:paraId="53A511DD">
            <w:pPr>
              <w:ind w:left="420" w:hanging="420"/>
              <w:rPr>
                <w:rFonts w:ascii="宋体" w:hAnsi="Times New Roman" w:eastAsia="宋体" w:cs="Times New Roman"/>
                <w:b/>
                <w:szCs w:val="20"/>
              </w:rPr>
            </w:pPr>
          </w:p>
        </w:tc>
        <w:tc>
          <w:tcPr>
            <w:tcW w:w="826" w:type="dxa"/>
          </w:tcPr>
          <w:p w14:paraId="7EAB3C59">
            <w:pPr>
              <w:ind w:left="420" w:hanging="420"/>
              <w:rPr>
                <w:rFonts w:ascii="宋体" w:hAnsi="Times New Roman" w:eastAsia="宋体" w:cs="Times New Roman"/>
                <w:b/>
                <w:szCs w:val="20"/>
              </w:rPr>
            </w:pPr>
          </w:p>
        </w:tc>
        <w:tc>
          <w:tcPr>
            <w:tcW w:w="1320" w:type="dxa"/>
          </w:tcPr>
          <w:p w14:paraId="0A372636">
            <w:pPr>
              <w:ind w:left="420" w:hanging="420"/>
              <w:rPr>
                <w:rFonts w:ascii="宋体" w:hAnsi="Times New Roman" w:eastAsia="宋体" w:cs="Times New Roman"/>
                <w:b/>
                <w:szCs w:val="20"/>
              </w:rPr>
            </w:pPr>
          </w:p>
        </w:tc>
        <w:tc>
          <w:tcPr>
            <w:tcW w:w="1023" w:type="dxa"/>
          </w:tcPr>
          <w:p w14:paraId="00C18D1C">
            <w:pPr>
              <w:ind w:left="420" w:hanging="420"/>
              <w:rPr>
                <w:rFonts w:ascii="宋体" w:hAnsi="Times New Roman" w:eastAsia="宋体" w:cs="Times New Roman"/>
                <w:b/>
                <w:szCs w:val="20"/>
              </w:rPr>
            </w:pPr>
          </w:p>
        </w:tc>
        <w:tc>
          <w:tcPr>
            <w:tcW w:w="1590" w:type="dxa"/>
          </w:tcPr>
          <w:p w14:paraId="1C4F1416">
            <w:pPr>
              <w:ind w:left="420" w:hanging="420"/>
              <w:rPr>
                <w:rFonts w:ascii="宋体" w:hAnsi="Times New Roman" w:eastAsia="宋体" w:cs="Times New Roman"/>
                <w:b/>
                <w:szCs w:val="20"/>
              </w:rPr>
            </w:pPr>
          </w:p>
        </w:tc>
      </w:tr>
      <w:tr w14:paraId="6811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A5E420">
            <w:pPr>
              <w:ind w:left="420" w:hanging="420"/>
              <w:rPr>
                <w:rFonts w:ascii="宋体" w:hAnsi="Times New Roman" w:eastAsia="宋体" w:cs="Times New Roman"/>
                <w:b/>
                <w:szCs w:val="20"/>
              </w:rPr>
            </w:pPr>
          </w:p>
        </w:tc>
        <w:tc>
          <w:tcPr>
            <w:tcW w:w="2082" w:type="dxa"/>
          </w:tcPr>
          <w:p w14:paraId="6F2D9466">
            <w:pPr>
              <w:ind w:left="420" w:hanging="420"/>
              <w:rPr>
                <w:rFonts w:ascii="宋体" w:hAnsi="Times New Roman" w:eastAsia="宋体" w:cs="Times New Roman"/>
                <w:b/>
                <w:szCs w:val="20"/>
              </w:rPr>
            </w:pPr>
          </w:p>
        </w:tc>
        <w:tc>
          <w:tcPr>
            <w:tcW w:w="1355" w:type="dxa"/>
          </w:tcPr>
          <w:p w14:paraId="42A2FD73">
            <w:pPr>
              <w:ind w:left="420" w:hanging="420"/>
              <w:rPr>
                <w:rFonts w:ascii="宋体" w:hAnsi="Times New Roman" w:eastAsia="宋体" w:cs="Times New Roman"/>
                <w:b/>
                <w:szCs w:val="20"/>
              </w:rPr>
            </w:pPr>
          </w:p>
        </w:tc>
        <w:tc>
          <w:tcPr>
            <w:tcW w:w="826" w:type="dxa"/>
          </w:tcPr>
          <w:p w14:paraId="01E1E9F1">
            <w:pPr>
              <w:ind w:left="420" w:hanging="420"/>
              <w:rPr>
                <w:rFonts w:ascii="宋体" w:hAnsi="Times New Roman" w:eastAsia="宋体" w:cs="Times New Roman"/>
                <w:b/>
                <w:szCs w:val="20"/>
              </w:rPr>
            </w:pPr>
          </w:p>
        </w:tc>
        <w:tc>
          <w:tcPr>
            <w:tcW w:w="1320" w:type="dxa"/>
          </w:tcPr>
          <w:p w14:paraId="52D868C3">
            <w:pPr>
              <w:ind w:left="420" w:hanging="420"/>
              <w:rPr>
                <w:rFonts w:ascii="宋体" w:hAnsi="Times New Roman" w:eastAsia="宋体" w:cs="Times New Roman"/>
                <w:b/>
                <w:szCs w:val="20"/>
              </w:rPr>
            </w:pPr>
          </w:p>
        </w:tc>
        <w:tc>
          <w:tcPr>
            <w:tcW w:w="1023" w:type="dxa"/>
          </w:tcPr>
          <w:p w14:paraId="5337F31B">
            <w:pPr>
              <w:ind w:left="420" w:hanging="420"/>
              <w:rPr>
                <w:rFonts w:ascii="宋体" w:hAnsi="Times New Roman" w:eastAsia="宋体" w:cs="Times New Roman"/>
                <w:b/>
                <w:szCs w:val="20"/>
              </w:rPr>
            </w:pPr>
          </w:p>
        </w:tc>
        <w:tc>
          <w:tcPr>
            <w:tcW w:w="1590" w:type="dxa"/>
          </w:tcPr>
          <w:p w14:paraId="247643BA">
            <w:pPr>
              <w:ind w:left="420" w:hanging="420"/>
              <w:rPr>
                <w:rFonts w:ascii="宋体" w:hAnsi="Times New Roman" w:eastAsia="宋体" w:cs="Times New Roman"/>
                <w:b/>
                <w:szCs w:val="20"/>
              </w:rPr>
            </w:pPr>
          </w:p>
        </w:tc>
      </w:tr>
      <w:tr w14:paraId="758B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0258F88">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6C00494B">
            <w:pPr>
              <w:ind w:left="420" w:hanging="420"/>
              <w:rPr>
                <w:rFonts w:ascii="宋体" w:hAnsi="Times New Roman" w:eastAsia="宋体" w:cs="Times New Roman"/>
                <w:b/>
                <w:szCs w:val="20"/>
                <w:highlight w:val="yellow"/>
              </w:rPr>
            </w:pPr>
          </w:p>
        </w:tc>
        <w:tc>
          <w:tcPr>
            <w:tcW w:w="1320" w:type="dxa"/>
          </w:tcPr>
          <w:p w14:paraId="6208A9DF">
            <w:pPr>
              <w:ind w:left="420" w:hanging="420"/>
              <w:rPr>
                <w:rFonts w:ascii="宋体" w:hAnsi="Times New Roman" w:eastAsia="宋体" w:cs="Times New Roman"/>
                <w:b/>
                <w:szCs w:val="20"/>
                <w:highlight w:val="yellow"/>
              </w:rPr>
            </w:pPr>
          </w:p>
        </w:tc>
        <w:tc>
          <w:tcPr>
            <w:tcW w:w="1023" w:type="dxa"/>
          </w:tcPr>
          <w:p w14:paraId="0169B1F2">
            <w:pPr>
              <w:ind w:left="420" w:hanging="420"/>
              <w:rPr>
                <w:rFonts w:ascii="宋体" w:hAnsi="Times New Roman" w:eastAsia="宋体" w:cs="Times New Roman"/>
                <w:b/>
                <w:szCs w:val="20"/>
              </w:rPr>
            </w:pPr>
          </w:p>
        </w:tc>
        <w:tc>
          <w:tcPr>
            <w:tcW w:w="1590" w:type="dxa"/>
          </w:tcPr>
          <w:p w14:paraId="4EDC53E6">
            <w:pPr>
              <w:ind w:left="420" w:hanging="420"/>
              <w:rPr>
                <w:rFonts w:ascii="宋体" w:hAnsi="Times New Roman" w:eastAsia="宋体" w:cs="Times New Roman"/>
                <w:b/>
                <w:szCs w:val="20"/>
              </w:rPr>
            </w:pPr>
          </w:p>
        </w:tc>
      </w:tr>
    </w:tbl>
    <w:p w14:paraId="04CFBE3A">
      <w:pPr>
        <w:spacing w:line="240" w:lineRule="atLeast"/>
        <w:rPr>
          <w:rFonts w:hint="eastAsia"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30C157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52AE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30B282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0F5DA5">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7E884C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FAD1BF">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2A4D5D3C">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p>
    <w:p w14:paraId="74FEA0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756FF8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F95F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8405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D93D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561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D3E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FD8A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A696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D93A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20F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DA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DF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D493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2C5C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E215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4FF1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E6A1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C09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5AD8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31807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3E19613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B45A7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FF8A5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6B9A1A">
      <w:pPr>
        <w:rPr>
          <w:rFonts w:ascii="宋体" w:hAnsi="Calibri" w:eastAsia="宋体" w:cs="宋体"/>
          <w:b/>
          <w:bCs/>
          <w:color w:val="000000"/>
          <w:sz w:val="28"/>
          <w:szCs w:val="20"/>
        </w:rPr>
      </w:pPr>
    </w:p>
    <w:p w14:paraId="5803B78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21A3A476">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14:paraId="1DE8F9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DA9BADC">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3DEC">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32" w:name="OLE_LINK2"/>
      <w:r>
        <w:rPr>
          <w:rFonts w:ascii="宋体" w:hAnsi="宋体" w:eastAsia="宋体" w:cs="Times New Roman"/>
          <w:color w:val="000000"/>
          <w:sz w:val="24"/>
          <w:szCs w:val="24"/>
        </w:rPr>
        <w:t xml:space="preserve"> </w:t>
      </w:r>
      <w:bookmarkEnd w:id="132"/>
      <w:r>
        <w:rPr>
          <w:rFonts w:hint="eastAsia" w:ascii="宋体" w:hAnsi="宋体" w:eastAsia="宋体" w:cs="Times New Roman"/>
          <w:color w:val="000000"/>
          <w:sz w:val="24"/>
          <w:szCs w:val="24"/>
          <w:u w:val="single"/>
          <w:lang w:eastAsia="zh-CN"/>
        </w:rPr>
        <w:t>LC380进口滚齿机准干切工艺提升技改项目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62D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10BE62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2E1F53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188500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45725CA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F5868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0DB3922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FBBB7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2052918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1AA5B9B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0C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FC08B3D">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1D6DD2FD">
            <w:pPr>
              <w:jc w:val="center"/>
              <w:rPr>
                <w:rFonts w:hint="eastAsia" w:ascii="宋体" w:hAnsi="宋体" w:eastAsia="宋体" w:cs="宋体"/>
                <w:bCs/>
                <w:szCs w:val="20"/>
                <w:lang w:eastAsia="zh-CN"/>
              </w:rPr>
            </w:pPr>
            <w:r>
              <w:rPr>
                <w:rFonts w:hint="eastAsia" w:ascii="宋体" w:hAnsi="宋体" w:eastAsia="宋体" w:cs="宋体"/>
                <w:szCs w:val="21"/>
                <w:lang w:eastAsia="zh-CN"/>
              </w:rPr>
              <w:t>LC380进口滚齿机准干切工艺提升技改项目</w:t>
            </w:r>
          </w:p>
        </w:tc>
        <w:tc>
          <w:tcPr>
            <w:tcW w:w="1190" w:type="dxa"/>
            <w:vAlign w:val="center"/>
          </w:tcPr>
          <w:p w14:paraId="1943EE6F">
            <w:pPr>
              <w:jc w:val="center"/>
              <w:rPr>
                <w:rFonts w:hint="eastAsia" w:ascii="宋体" w:hAnsi="宋体" w:eastAsia="宋体" w:cs="宋体"/>
                <w:bCs/>
                <w:szCs w:val="20"/>
                <w:lang w:val="en-US" w:eastAsia="zh-CN"/>
              </w:rPr>
            </w:pPr>
            <w:r>
              <w:rPr>
                <w:rFonts w:hint="eastAsia" w:ascii="宋体" w:hAnsi="宋体" w:eastAsia="宋体" w:cs="宋体"/>
                <w:bCs/>
                <w:szCs w:val="20"/>
              </w:rPr>
              <w:t>1</w:t>
            </w:r>
            <w:r>
              <w:rPr>
                <w:rFonts w:hint="eastAsia" w:ascii="宋体" w:hAnsi="宋体" w:eastAsia="宋体" w:cs="宋体"/>
                <w:bCs/>
                <w:szCs w:val="20"/>
                <w:lang w:val="en-US" w:eastAsia="zh-CN"/>
              </w:rPr>
              <w:t>套</w:t>
            </w:r>
          </w:p>
        </w:tc>
        <w:tc>
          <w:tcPr>
            <w:tcW w:w="5428" w:type="dxa"/>
            <w:vAlign w:val="center"/>
          </w:tcPr>
          <w:p w14:paraId="5E1EC67B">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5DB13253">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71E48B97">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67CC2035">
            <w:pPr>
              <w:jc w:val="center"/>
              <w:rPr>
                <w:rFonts w:hint="eastAsia" w:ascii="宋体" w:hAnsi="宋体" w:eastAsia="宋体" w:cs="宋体"/>
                <w:b/>
                <w:szCs w:val="20"/>
              </w:rPr>
            </w:pPr>
          </w:p>
        </w:tc>
        <w:tc>
          <w:tcPr>
            <w:tcW w:w="1230" w:type="dxa"/>
            <w:vAlign w:val="center"/>
          </w:tcPr>
          <w:p w14:paraId="1CFC70F1">
            <w:pPr>
              <w:jc w:val="center"/>
              <w:rPr>
                <w:rFonts w:hint="eastAsia" w:ascii="宋体" w:hAnsi="宋体" w:eastAsia="宋体" w:cs="宋体"/>
                <w:b/>
                <w:szCs w:val="20"/>
              </w:rPr>
            </w:pPr>
          </w:p>
        </w:tc>
        <w:tc>
          <w:tcPr>
            <w:tcW w:w="1293" w:type="dxa"/>
            <w:vAlign w:val="center"/>
          </w:tcPr>
          <w:p w14:paraId="1B857F4E">
            <w:pPr>
              <w:jc w:val="center"/>
              <w:rPr>
                <w:rFonts w:hint="eastAsia" w:ascii="宋体" w:hAnsi="宋体" w:eastAsia="宋体" w:cs="宋体"/>
                <w:b/>
                <w:szCs w:val="20"/>
              </w:rPr>
            </w:pPr>
          </w:p>
        </w:tc>
        <w:tc>
          <w:tcPr>
            <w:tcW w:w="1175" w:type="dxa"/>
            <w:vAlign w:val="center"/>
          </w:tcPr>
          <w:p w14:paraId="6B719E30">
            <w:pPr>
              <w:jc w:val="center"/>
              <w:rPr>
                <w:rFonts w:hint="eastAsia" w:ascii="宋体" w:hAnsi="宋体" w:eastAsia="宋体" w:cs="宋体"/>
                <w:b/>
                <w:szCs w:val="20"/>
              </w:rPr>
            </w:pPr>
          </w:p>
        </w:tc>
      </w:tr>
    </w:tbl>
    <w:p w14:paraId="0D80043A">
      <w:pPr>
        <w:spacing w:line="400" w:lineRule="exact"/>
        <w:rPr>
          <w:rFonts w:hint="eastAsia" w:ascii="宋体" w:hAnsi="宋体" w:eastAsia="宋体" w:cs="Times New Roman"/>
          <w:b/>
          <w:bCs/>
          <w:szCs w:val="21"/>
        </w:rPr>
      </w:pPr>
    </w:p>
    <w:p w14:paraId="032EDCAC">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37D468EC">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C9EAEE">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46A6AB">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3474D1DA">
      <w:pPr>
        <w:pStyle w:val="18"/>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0A368F9">
      <w:pPr>
        <w:pStyle w:val="18"/>
        <w:ind w:firstLine="211" w:firstLineChars="100"/>
        <w:rPr>
          <w:rFonts w:hint="eastAsia" w:hAnsi="宋体" w:eastAsia="宋体" w:cs="宋体"/>
          <w:b/>
          <w:szCs w:val="20"/>
        </w:rPr>
      </w:pPr>
    </w:p>
    <w:p w14:paraId="17FEC4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23C8AE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CEA0BE">
      <w:pPr>
        <w:pStyle w:val="18"/>
        <w:sectPr>
          <w:pgSz w:w="16838" w:h="11906" w:orient="landscape"/>
          <w:pgMar w:top="1418" w:right="1588" w:bottom="1418" w:left="1134" w:header="851" w:footer="992" w:gutter="0"/>
          <w:pgNumType w:fmt="decimal"/>
          <w:cols w:space="720" w:num="1"/>
          <w:titlePg/>
          <w:docGrid w:type="lines" w:linePitch="312" w:charSpace="0"/>
        </w:sectPr>
      </w:pPr>
    </w:p>
    <w:p w14:paraId="65F9778B">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E6C01D7">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8F4FA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4EE81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4318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F06C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4E828D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6AD4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A5AA2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21544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04ECF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30355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ED29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2602A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3E4887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F74E8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16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7E121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2C5F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6EFFF4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C6684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3EE31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E05B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1117F79">
            <w:pPr>
              <w:widowControl/>
              <w:jc w:val="center"/>
              <w:textAlignment w:val="center"/>
              <w:rPr>
                <w:rFonts w:hint="eastAsia" w:ascii="宋体" w:hAnsi="宋体" w:eastAsia="宋体" w:cs="宋体"/>
              </w:rPr>
            </w:pPr>
          </w:p>
        </w:tc>
        <w:tc>
          <w:tcPr>
            <w:tcW w:w="2868" w:type="dxa"/>
            <w:tcBorders>
              <w:left w:val="single" w:color="000000" w:sz="4" w:space="0"/>
            </w:tcBorders>
          </w:tcPr>
          <w:p w14:paraId="775433EC">
            <w:pPr>
              <w:rPr>
                <w:rFonts w:hint="eastAsia" w:ascii="宋体" w:hAnsi="宋体" w:eastAsia="宋体" w:cs="宋体"/>
              </w:rPr>
            </w:pPr>
          </w:p>
        </w:tc>
        <w:tc>
          <w:tcPr>
            <w:tcW w:w="1118" w:type="dxa"/>
          </w:tcPr>
          <w:p w14:paraId="7458E54F">
            <w:pPr>
              <w:rPr>
                <w:rFonts w:hint="eastAsia" w:ascii="宋体" w:hAnsi="宋体" w:eastAsia="宋体" w:cs="宋体"/>
              </w:rPr>
            </w:pPr>
          </w:p>
        </w:tc>
      </w:tr>
      <w:tr w14:paraId="37A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7158ED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115A52D">
            <w:pPr>
              <w:widowControl/>
              <w:jc w:val="center"/>
              <w:textAlignment w:val="center"/>
              <w:rPr>
                <w:rFonts w:hint="eastAsia" w:ascii="宋体" w:hAnsi="宋体" w:eastAsia="宋体" w:cs="宋体"/>
                <w:color w:val="000000"/>
                <w:kern w:val="0"/>
                <w:szCs w:val="21"/>
              </w:rPr>
            </w:pPr>
          </w:p>
        </w:tc>
        <w:tc>
          <w:tcPr>
            <w:tcW w:w="2595" w:type="dxa"/>
            <w:vAlign w:val="center"/>
          </w:tcPr>
          <w:p w14:paraId="066E6586">
            <w:pPr>
              <w:widowControl/>
              <w:jc w:val="center"/>
              <w:textAlignment w:val="center"/>
              <w:rPr>
                <w:rFonts w:hint="eastAsia" w:ascii="宋体" w:hAnsi="宋体" w:eastAsia="宋体" w:cs="宋体"/>
                <w:color w:val="000000"/>
                <w:kern w:val="0"/>
                <w:szCs w:val="21"/>
              </w:rPr>
            </w:pPr>
          </w:p>
        </w:tc>
        <w:tc>
          <w:tcPr>
            <w:tcW w:w="668" w:type="dxa"/>
            <w:vAlign w:val="center"/>
          </w:tcPr>
          <w:p w14:paraId="543985AB">
            <w:pPr>
              <w:widowControl/>
              <w:jc w:val="center"/>
              <w:textAlignment w:val="center"/>
              <w:rPr>
                <w:rFonts w:hint="eastAsia" w:ascii="宋体" w:hAnsi="宋体" w:eastAsia="宋体" w:cs="宋体"/>
                <w:color w:val="000000"/>
                <w:kern w:val="0"/>
                <w:szCs w:val="21"/>
              </w:rPr>
            </w:pPr>
          </w:p>
        </w:tc>
        <w:tc>
          <w:tcPr>
            <w:tcW w:w="832" w:type="dxa"/>
            <w:vAlign w:val="center"/>
          </w:tcPr>
          <w:p w14:paraId="3DC9CF9B">
            <w:pPr>
              <w:jc w:val="center"/>
              <w:rPr>
                <w:rFonts w:hint="eastAsia" w:ascii="宋体" w:hAnsi="宋体" w:eastAsia="宋体" w:cs="宋体"/>
                <w:color w:val="000000"/>
                <w:szCs w:val="21"/>
              </w:rPr>
            </w:pPr>
          </w:p>
        </w:tc>
        <w:tc>
          <w:tcPr>
            <w:tcW w:w="1871" w:type="dxa"/>
            <w:vAlign w:val="center"/>
          </w:tcPr>
          <w:p w14:paraId="022E4906">
            <w:pPr>
              <w:jc w:val="center"/>
              <w:rPr>
                <w:rFonts w:hint="eastAsia" w:ascii="宋体" w:hAnsi="宋体" w:eastAsia="宋体" w:cs="宋体"/>
                <w:spacing w:val="-6"/>
                <w:szCs w:val="21"/>
              </w:rPr>
            </w:pPr>
          </w:p>
        </w:tc>
        <w:tc>
          <w:tcPr>
            <w:tcW w:w="2069" w:type="dxa"/>
            <w:tcBorders>
              <w:right w:val="single" w:color="000000" w:sz="4" w:space="0"/>
            </w:tcBorders>
          </w:tcPr>
          <w:p w14:paraId="44B42B3E">
            <w:pPr>
              <w:rPr>
                <w:rFonts w:hint="eastAsia" w:ascii="宋体" w:hAnsi="宋体" w:eastAsia="宋体" w:cs="宋体"/>
              </w:rPr>
            </w:pPr>
          </w:p>
        </w:tc>
        <w:tc>
          <w:tcPr>
            <w:tcW w:w="2868" w:type="dxa"/>
            <w:tcBorders>
              <w:left w:val="single" w:color="000000" w:sz="4" w:space="0"/>
            </w:tcBorders>
          </w:tcPr>
          <w:p w14:paraId="4EEBCEFA">
            <w:pPr>
              <w:rPr>
                <w:rFonts w:hint="eastAsia" w:ascii="宋体" w:hAnsi="宋体" w:eastAsia="宋体" w:cs="宋体"/>
              </w:rPr>
            </w:pPr>
          </w:p>
        </w:tc>
        <w:tc>
          <w:tcPr>
            <w:tcW w:w="1118" w:type="dxa"/>
          </w:tcPr>
          <w:p w14:paraId="47703B6A">
            <w:pPr>
              <w:rPr>
                <w:rFonts w:hint="eastAsia" w:ascii="宋体" w:hAnsi="宋体" w:eastAsia="宋体" w:cs="宋体"/>
              </w:rPr>
            </w:pPr>
          </w:p>
        </w:tc>
      </w:tr>
      <w:tr w14:paraId="5664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30B54048">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46FCD11">
            <w:pPr>
              <w:widowControl/>
              <w:jc w:val="center"/>
              <w:textAlignment w:val="center"/>
              <w:rPr>
                <w:rFonts w:hint="eastAsia" w:ascii="宋体" w:hAnsi="宋体" w:eastAsia="宋体" w:cs="宋体"/>
                <w:color w:val="000000"/>
                <w:kern w:val="0"/>
                <w:szCs w:val="21"/>
              </w:rPr>
            </w:pPr>
          </w:p>
        </w:tc>
        <w:tc>
          <w:tcPr>
            <w:tcW w:w="2595" w:type="dxa"/>
            <w:vAlign w:val="center"/>
          </w:tcPr>
          <w:p w14:paraId="401AE6E2">
            <w:pPr>
              <w:widowControl/>
              <w:jc w:val="center"/>
              <w:textAlignment w:val="center"/>
              <w:rPr>
                <w:rFonts w:hint="eastAsia" w:ascii="宋体" w:hAnsi="宋体" w:eastAsia="宋体" w:cs="宋体"/>
                <w:color w:val="000000"/>
                <w:kern w:val="0"/>
                <w:szCs w:val="21"/>
              </w:rPr>
            </w:pPr>
          </w:p>
        </w:tc>
        <w:tc>
          <w:tcPr>
            <w:tcW w:w="668" w:type="dxa"/>
            <w:vAlign w:val="center"/>
          </w:tcPr>
          <w:p w14:paraId="6318408B">
            <w:pPr>
              <w:widowControl/>
              <w:jc w:val="center"/>
              <w:textAlignment w:val="center"/>
              <w:rPr>
                <w:rFonts w:hint="eastAsia" w:ascii="宋体" w:hAnsi="宋体" w:eastAsia="宋体" w:cs="宋体"/>
                <w:color w:val="000000"/>
                <w:kern w:val="0"/>
                <w:szCs w:val="21"/>
              </w:rPr>
            </w:pPr>
          </w:p>
        </w:tc>
        <w:tc>
          <w:tcPr>
            <w:tcW w:w="832" w:type="dxa"/>
            <w:vAlign w:val="center"/>
          </w:tcPr>
          <w:p w14:paraId="34710989">
            <w:pPr>
              <w:jc w:val="center"/>
              <w:rPr>
                <w:rFonts w:hint="eastAsia" w:ascii="宋体" w:hAnsi="宋体" w:eastAsia="宋体" w:cs="宋体"/>
                <w:color w:val="000000"/>
                <w:kern w:val="0"/>
                <w:sz w:val="24"/>
                <w:szCs w:val="24"/>
              </w:rPr>
            </w:pPr>
          </w:p>
        </w:tc>
        <w:tc>
          <w:tcPr>
            <w:tcW w:w="1871" w:type="dxa"/>
            <w:vAlign w:val="center"/>
          </w:tcPr>
          <w:p w14:paraId="6F879BF7">
            <w:pPr>
              <w:jc w:val="center"/>
              <w:rPr>
                <w:rFonts w:hint="eastAsia" w:ascii="宋体" w:hAnsi="宋体" w:eastAsia="宋体" w:cs="宋体"/>
                <w:spacing w:val="-6"/>
                <w:szCs w:val="21"/>
              </w:rPr>
            </w:pPr>
          </w:p>
        </w:tc>
        <w:tc>
          <w:tcPr>
            <w:tcW w:w="2069" w:type="dxa"/>
            <w:tcBorders>
              <w:right w:val="single" w:color="000000" w:sz="4" w:space="0"/>
            </w:tcBorders>
          </w:tcPr>
          <w:p w14:paraId="407752B5">
            <w:pPr>
              <w:rPr>
                <w:rFonts w:hint="eastAsia" w:ascii="宋体" w:hAnsi="宋体" w:eastAsia="宋体" w:cs="宋体"/>
              </w:rPr>
            </w:pPr>
          </w:p>
        </w:tc>
        <w:tc>
          <w:tcPr>
            <w:tcW w:w="2868" w:type="dxa"/>
            <w:tcBorders>
              <w:left w:val="single" w:color="000000" w:sz="4" w:space="0"/>
            </w:tcBorders>
          </w:tcPr>
          <w:p w14:paraId="3CACCCE2">
            <w:pPr>
              <w:rPr>
                <w:rFonts w:hint="eastAsia" w:ascii="宋体" w:hAnsi="宋体" w:eastAsia="宋体" w:cs="宋体"/>
              </w:rPr>
            </w:pPr>
          </w:p>
        </w:tc>
        <w:tc>
          <w:tcPr>
            <w:tcW w:w="1118" w:type="dxa"/>
          </w:tcPr>
          <w:p w14:paraId="4C3CDFDB">
            <w:pPr>
              <w:rPr>
                <w:rFonts w:hint="eastAsia" w:ascii="宋体" w:hAnsi="宋体" w:eastAsia="宋体" w:cs="宋体"/>
              </w:rPr>
            </w:pPr>
          </w:p>
        </w:tc>
      </w:tr>
      <w:tr w14:paraId="1700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9AA6B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60FA778C">
            <w:pPr>
              <w:widowControl/>
              <w:jc w:val="center"/>
              <w:rPr>
                <w:rFonts w:hint="eastAsia" w:ascii="宋体" w:hAnsi="宋体" w:eastAsia="宋体" w:cs="宋体"/>
                <w:szCs w:val="21"/>
              </w:rPr>
            </w:pPr>
          </w:p>
        </w:tc>
        <w:tc>
          <w:tcPr>
            <w:tcW w:w="2595" w:type="dxa"/>
          </w:tcPr>
          <w:p w14:paraId="03C91133">
            <w:pPr>
              <w:widowControl/>
              <w:jc w:val="center"/>
              <w:rPr>
                <w:rFonts w:hint="eastAsia" w:ascii="宋体" w:hAnsi="宋体" w:eastAsia="宋体" w:cs="宋体"/>
                <w:szCs w:val="21"/>
              </w:rPr>
            </w:pPr>
          </w:p>
        </w:tc>
        <w:tc>
          <w:tcPr>
            <w:tcW w:w="668" w:type="dxa"/>
          </w:tcPr>
          <w:p w14:paraId="53A5951D">
            <w:pPr>
              <w:widowControl/>
              <w:jc w:val="center"/>
              <w:rPr>
                <w:rFonts w:hint="eastAsia" w:ascii="宋体" w:hAnsi="宋体" w:eastAsia="宋体" w:cs="宋体"/>
                <w:szCs w:val="21"/>
              </w:rPr>
            </w:pPr>
          </w:p>
        </w:tc>
        <w:tc>
          <w:tcPr>
            <w:tcW w:w="832" w:type="dxa"/>
            <w:vAlign w:val="center"/>
          </w:tcPr>
          <w:p w14:paraId="12564D3C">
            <w:pPr>
              <w:jc w:val="center"/>
              <w:rPr>
                <w:rFonts w:hint="eastAsia" w:ascii="宋体" w:hAnsi="宋体" w:eastAsia="宋体" w:cs="宋体"/>
                <w:color w:val="000000"/>
                <w:kern w:val="0"/>
                <w:sz w:val="24"/>
                <w:szCs w:val="24"/>
              </w:rPr>
            </w:pPr>
          </w:p>
        </w:tc>
        <w:tc>
          <w:tcPr>
            <w:tcW w:w="1871" w:type="dxa"/>
            <w:vAlign w:val="center"/>
          </w:tcPr>
          <w:p w14:paraId="13DDA628">
            <w:pPr>
              <w:jc w:val="center"/>
              <w:rPr>
                <w:rFonts w:hint="eastAsia" w:ascii="宋体" w:hAnsi="宋体" w:eastAsia="宋体" w:cs="宋体"/>
                <w:spacing w:val="-6"/>
                <w:szCs w:val="21"/>
              </w:rPr>
            </w:pPr>
          </w:p>
        </w:tc>
        <w:tc>
          <w:tcPr>
            <w:tcW w:w="2069" w:type="dxa"/>
            <w:tcBorders>
              <w:right w:val="single" w:color="000000" w:sz="4" w:space="0"/>
            </w:tcBorders>
          </w:tcPr>
          <w:p w14:paraId="393BF837">
            <w:pPr>
              <w:rPr>
                <w:rFonts w:hint="eastAsia" w:ascii="宋体" w:hAnsi="宋体" w:eastAsia="宋体" w:cs="宋体"/>
              </w:rPr>
            </w:pPr>
          </w:p>
        </w:tc>
        <w:tc>
          <w:tcPr>
            <w:tcW w:w="2868" w:type="dxa"/>
            <w:tcBorders>
              <w:left w:val="single" w:color="000000" w:sz="4" w:space="0"/>
            </w:tcBorders>
          </w:tcPr>
          <w:p w14:paraId="4CAE2BD9">
            <w:pPr>
              <w:rPr>
                <w:rFonts w:hint="eastAsia" w:ascii="宋体" w:hAnsi="宋体" w:eastAsia="宋体" w:cs="宋体"/>
              </w:rPr>
            </w:pPr>
          </w:p>
        </w:tc>
        <w:tc>
          <w:tcPr>
            <w:tcW w:w="1118" w:type="dxa"/>
          </w:tcPr>
          <w:p w14:paraId="50D503D1">
            <w:pPr>
              <w:rPr>
                <w:rFonts w:hint="eastAsia" w:ascii="宋体" w:hAnsi="宋体" w:eastAsia="宋体" w:cs="宋体"/>
              </w:rPr>
            </w:pPr>
          </w:p>
        </w:tc>
      </w:tr>
      <w:tr w14:paraId="6BE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99FF4">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03BA4097">
            <w:pPr>
              <w:widowControl/>
              <w:jc w:val="center"/>
              <w:rPr>
                <w:rFonts w:hint="eastAsia" w:ascii="宋体" w:hAnsi="宋体" w:eastAsia="宋体" w:cs="宋体"/>
                <w:szCs w:val="21"/>
              </w:rPr>
            </w:pPr>
          </w:p>
        </w:tc>
        <w:tc>
          <w:tcPr>
            <w:tcW w:w="2595" w:type="dxa"/>
          </w:tcPr>
          <w:p w14:paraId="1B4C9888">
            <w:pPr>
              <w:widowControl/>
              <w:jc w:val="center"/>
              <w:rPr>
                <w:rFonts w:hint="eastAsia" w:ascii="宋体" w:hAnsi="宋体" w:eastAsia="宋体" w:cs="宋体"/>
                <w:szCs w:val="21"/>
              </w:rPr>
            </w:pPr>
          </w:p>
        </w:tc>
        <w:tc>
          <w:tcPr>
            <w:tcW w:w="668" w:type="dxa"/>
          </w:tcPr>
          <w:p w14:paraId="64844B4E">
            <w:pPr>
              <w:widowControl/>
              <w:jc w:val="center"/>
              <w:rPr>
                <w:rFonts w:hint="eastAsia" w:ascii="宋体" w:hAnsi="宋体" w:eastAsia="宋体" w:cs="宋体"/>
                <w:szCs w:val="21"/>
              </w:rPr>
            </w:pPr>
          </w:p>
        </w:tc>
        <w:tc>
          <w:tcPr>
            <w:tcW w:w="832" w:type="dxa"/>
            <w:vAlign w:val="center"/>
          </w:tcPr>
          <w:p w14:paraId="4249EE7D">
            <w:pPr>
              <w:jc w:val="center"/>
              <w:rPr>
                <w:rFonts w:hint="eastAsia" w:ascii="宋体" w:hAnsi="宋体" w:eastAsia="宋体" w:cs="宋体"/>
                <w:color w:val="000000"/>
                <w:kern w:val="0"/>
                <w:sz w:val="24"/>
                <w:szCs w:val="24"/>
              </w:rPr>
            </w:pPr>
          </w:p>
        </w:tc>
        <w:tc>
          <w:tcPr>
            <w:tcW w:w="1871" w:type="dxa"/>
            <w:vAlign w:val="center"/>
          </w:tcPr>
          <w:p w14:paraId="294F149E">
            <w:pPr>
              <w:jc w:val="center"/>
              <w:rPr>
                <w:rFonts w:hint="eastAsia" w:ascii="宋体" w:hAnsi="宋体" w:eastAsia="宋体" w:cs="宋体"/>
                <w:spacing w:val="-6"/>
                <w:szCs w:val="21"/>
              </w:rPr>
            </w:pPr>
          </w:p>
        </w:tc>
        <w:tc>
          <w:tcPr>
            <w:tcW w:w="2069" w:type="dxa"/>
            <w:tcBorders>
              <w:right w:val="single" w:color="000000" w:sz="4" w:space="0"/>
            </w:tcBorders>
          </w:tcPr>
          <w:p w14:paraId="59D6B7C1">
            <w:pPr>
              <w:rPr>
                <w:rFonts w:hint="eastAsia" w:ascii="宋体" w:hAnsi="宋体" w:eastAsia="宋体" w:cs="宋体"/>
              </w:rPr>
            </w:pPr>
          </w:p>
        </w:tc>
        <w:tc>
          <w:tcPr>
            <w:tcW w:w="2868" w:type="dxa"/>
            <w:tcBorders>
              <w:left w:val="single" w:color="000000" w:sz="4" w:space="0"/>
            </w:tcBorders>
          </w:tcPr>
          <w:p w14:paraId="1D545676">
            <w:pPr>
              <w:rPr>
                <w:rFonts w:hint="eastAsia" w:ascii="宋体" w:hAnsi="宋体" w:eastAsia="宋体" w:cs="宋体"/>
              </w:rPr>
            </w:pPr>
          </w:p>
        </w:tc>
        <w:tc>
          <w:tcPr>
            <w:tcW w:w="1118" w:type="dxa"/>
          </w:tcPr>
          <w:p w14:paraId="47859D32">
            <w:pPr>
              <w:rPr>
                <w:rFonts w:hint="eastAsia" w:ascii="宋体" w:hAnsi="宋体" w:eastAsia="宋体" w:cs="宋体"/>
              </w:rPr>
            </w:pPr>
          </w:p>
        </w:tc>
      </w:tr>
      <w:tr w14:paraId="4171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3B0A8F">
            <w:pPr>
              <w:pStyle w:val="128"/>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F10F4E0">
            <w:pPr>
              <w:widowControl/>
              <w:jc w:val="center"/>
              <w:rPr>
                <w:rFonts w:hint="eastAsia" w:ascii="宋体" w:hAnsi="宋体" w:eastAsia="宋体" w:cs="宋体"/>
                <w:szCs w:val="21"/>
              </w:rPr>
            </w:pPr>
          </w:p>
        </w:tc>
        <w:tc>
          <w:tcPr>
            <w:tcW w:w="2595" w:type="dxa"/>
          </w:tcPr>
          <w:p w14:paraId="288F28EB">
            <w:pPr>
              <w:widowControl/>
              <w:jc w:val="center"/>
              <w:rPr>
                <w:rFonts w:hint="eastAsia" w:ascii="宋体" w:hAnsi="宋体" w:eastAsia="宋体" w:cs="宋体"/>
                <w:szCs w:val="21"/>
              </w:rPr>
            </w:pPr>
          </w:p>
        </w:tc>
        <w:tc>
          <w:tcPr>
            <w:tcW w:w="668" w:type="dxa"/>
          </w:tcPr>
          <w:p w14:paraId="1721764C">
            <w:pPr>
              <w:widowControl/>
              <w:jc w:val="center"/>
              <w:rPr>
                <w:rFonts w:hint="eastAsia" w:ascii="宋体" w:hAnsi="宋体" w:eastAsia="宋体" w:cs="宋体"/>
                <w:szCs w:val="21"/>
              </w:rPr>
            </w:pPr>
          </w:p>
        </w:tc>
        <w:tc>
          <w:tcPr>
            <w:tcW w:w="832" w:type="dxa"/>
            <w:vAlign w:val="center"/>
          </w:tcPr>
          <w:p w14:paraId="79C3FA8D">
            <w:pPr>
              <w:jc w:val="center"/>
              <w:rPr>
                <w:rFonts w:hint="eastAsia" w:ascii="宋体" w:hAnsi="宋体" w:eastAsia="宋体" w:cs="宋体"/>
                <w:color w:val="000000"/>
                <w:kern w:val="0"/>
                <w:sz w:val="24"/>
                <w:szCs w:val="24"/>
              </w:rPr>
            </w:pPr>
          </w:p>
        </w:tc>
        <w:tc>
          <w:tcPr>
            <w:tcW w:w="1871" w:type="dxa"/>
            <w:vAlign w:val="center"/>
          </w:tcPr>
          <w:p w14:paraId="6E6FF539">
            <w:pPr>
              <w:jc w:val="center"/>
              <w:rPr>
                <w:rFonts w:hint="eastAsia" w:ascii="宋体" w:hAnsi="宋体" w:eastAsia="宋体" w:cs="宋体"/>
                <w:spacing w:val="-6"/>
                <w:szCs w:val="21"/>
              </w:rPr>
            </w:pPr>
          </w:p>
        </w:tc>
        <w:tc>
          <w:tcPr>
            <w:tcW w:w="2069" w:type="dxa"/>
            <w:tcBorders>
              <w:right w:val="single" w:color="000000" w:sz="4" w:space="0"/>
            </w:tcBorders>
          </w:tcPr>
          <w:p w14:paraId="581F6B3D">
            <w:pPr>
              <w:rPr>
                <w:rFonts w:hint="eastAsia" w:ascii="宋体" w:hAnsi="宋体" w:eastAsia="宋体" w:cs="宋体"/>
              </w:rPr>
            </w:pPr>
          </w:p>
        </w:tc>
        <w:tc>
          <w:tcPr>
            <w:tcW w:w="2868" w:type="dxa"/>
            <w:tcBorders>
              <w:left w:val="single" w:color="000000" w:sz="4" w:space="0"/>
            </w:tcBorders>
          </w:tcPr>
          <w:p w14:paraId="4861F3C7">
            <w:pPr>
              <w:rPr>
                <w:rFonts w:hint="eastAsia" w:ascii="宋体" w:hAnsi="宋体" w:eastAsia="宋体" w:cs="宋体"/>
              </w:rPr>
            </w:pPr>
          </w:p>
        </w:tc>
        <w:tc>
          <w:tcPr>
            <w:tcW w:w="1118" w:type="dxa"/>
          </w:tcPr>
          <w:p w14:paraId="70D1F35B">
            <w:pPr>
              <w:rPr>
                <w:rFonts w:hint="eastAsia" w:ascii="宋体" w:hAnsi="宋体" w:eastAsia="宋体" w:cs="宋体"/>
              </w:rPr>
            </w:pPr>
          </w:p>
        </w:tc>
      </w:tr>
      <w:tr w14:paraId="2668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65DCA51">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7275BBF">
            <w:pPr>
              <w:jc w:val="center"/>
              <w:rPr>
                <w:rFonts w:hint="eastAsia" w:ascii="宋体" w:hAnsi="宋体" w:eastAsia="宋体" w:cs="宋体"/>
                <w:spacing w:val="-6"/>
                <w:szCs w:val="21"/>
              </w:rPr>
            </w:pPr>
          </w:p>
        </w:tc>
        <w:tc>
          <w:tcPr>
            <w:tcW w:w="2868" w:type="dxa"/>
            <w:tcBorders>
              <w:left w:val="single" w:color="000000" w:sz="4" w:space="0"/>
            </w:tcBorders>
          </w:tcPr>
          <w:p w14:paraId="5BF76B74">
            <w:pPr>
              <w:rPr>
                <w:rFonts w:hint="eastAsia" w:ascii="宋体" w:hAnsi="宋体" w:eastAsia="宋体" w:cs="宋体"/>
              </w:rPr>
            </w:pPr>
          </w:p>
        </w:tc>
        <w:tc>
          <w:tcPr>
            <w:tcW w:w="1118" w:type="dxa"/>
          </w:tcPr>
          <w:p w14:paraId="3DE21C67">
            <w:pPr>
              <w:rPr>
                <w:rFonts w:hint="eastAsia" w:ascii="宋体" w:hAnsi="宋体" w:eastAsia="宋体" w:cs="宋体"/>
              </w:rPr>
            </w:pPr>
          </w:p>
        </w:tc>
      </w:tr>
    </w:tbl>
    <w:p w14:paraId="11C5E6E0">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036CE5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74EA1">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4B03A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CA9D7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068DD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D7B6EFE">
      <w:pPr>
        <w:spacing w:line="105" w:lineRule="exact"/>
        <w:rPr>
          <w:rFonts w:hint="eastAsia"/>
        </w:rPr>
      </w:pPr>
    </w:p>
    <w:p w14:paraId="435DE32F">
      <w:pPr>
        <w:rPr>
          <w:rFonts w:hint="eastAsia"/>
        </w:rPr>
        <w:sectPr>
          <w:footerReference r:id="rId28" w:type="default"/>
          <w:pgSz w:w="16841" w:h="11907" w:orient="landscape"/>
          <w:pgMar w:top="400" w:right="1387" w:bottom="1168" w:left="1473" w:header="0" w:footer="990" w:gutter="0"/>
          <w:pgNumType w:fmt="decimal"/>
          <w:cols w:equalWidth="0" w:num="1">
            <w:col w:w="13980"/>
          </w:cols>
        </w:sectPr>
      </w:pPr>
    </w:p>
    <w:p w14:paraId="03E164E9">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78E8E228">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9391C7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F066F94">
      <w:pPr>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74F352E2">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5BFAB4D">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1B84EA">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BC6B39D">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735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E5671F">
            <w:pPr>
              <w:spacing w:line="296" w:lineRule="auto"/>
              <w:rPr>
                <w:rFonts w:hint="eastAsia" w:ascii="Arial"/>
              </w:rPr>
            </w:pPr>
          </w:p>
          <w:p w14:paraId="2BB20F57">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0358D7">
            <w:pPr>
              <w:spacing w:line="295" w:lineRule="auto"/>
              <w:rPr>
                <w:rFonts w:hint="eastAsia" w:ascii="Arial"/>
              </w:rPr>
            </w:pPr>
          </w:p>
          <w:p w14:paraId="407420F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220D2E2">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047025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F30AB9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933118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E75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E00F777">
            <w:pPr>
              <w:rPr>
                <w:rFonts w:hint="eastAsia" w:ascii="Arial"/>
              </w:rPr>
            </w:pPr>
          </w:p>
        </w:tc>
        <w:tc>
          <w:tcPr>
            <w:tcW w:w="3530" w:type="dxa"/>
            <w:vMerge w:val="continue"/>
            <w:tcBorders>
              <w:top w:val="nil"/>
            </w:tcBorders>
          </w:tcPr>
          <w:p w14:paraId="662276A8">
            <w:pPr>
              <w:rPr>
                <w:rFonts w:hint="eastAsia" w:ascii="Arial"/>
              </w:rPr>
            </w:pPr>
          </w:p>
        </w:tc>
        <w:tc>
          <w:tcPr>
            <w:tcW w:w="2159" w:type="dxa"/>
          </w:tcPr>
          <w:p w14:paraId="532EF07C">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ACC9C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6A20005">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FE77B63">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925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561DF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6C7E9F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6777C8">
            <w:pPr>
              <w:rPr>
                <w:rFonts w:hint="eastAsia" w:ascii="Arial"/>
              </w:rPr>
            </w:pPr>
          </w:p>
        </w:tc>
        <w:tc>
          <w:tcPr>
            <w:tcW w:w="2186" w:type="dxa"/>
          </w:tcPr>
          <w:p w14:paraId="226AFF56">
            <w:pPr>
              <w:rPr>
                <w:rFonts w:hint="eastAsia" w:ascii="Arial"/>
              </w:rPr>
            </w:pPr>
          </w:p>
        </w:tc>
        <w:tc>
          <w:tcPr>
            <w:tcW w:w="2596" w:type="dxa"/>
          </w:tcPr>
          <w:p w14:paraId="7DD24B3F">
            <w:pPr>
              <w:rPr>
                <w:rFonts w:hint="eastAsia" w:ascii="Arial"/>
              </w:rPr>
            </w:pPr>
          </w:p>
        </w:tc>
        <w:tc>
          <w:tcPr>
            <w:tcW w:w="2164" w:type="dxa"/>
          </w:tcPr>
          <w:p w14:paraId="079DBB42">
            <w:pPr>
              <w:rPr>
                <w:rFonts w:hint="eastAsia" w:ascii="Arial"/>
              </w:rPr>
            </w:pPr>
          </w:p>
        </w:tc>
      </w:tr>
      <w:tr w14:paraId="26D8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C96BA4">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033524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BE7AC74">
            <w:pPr>
              <w:rPr>
                <w:rFonts w:hint="eastAsia" w:ascii="Arial"/>
              </w:rPr>
            </w:pPr>
          </w:p>
        </w:tc>
        <w:tc>
          <w:tcPr>
            <w:tcW w:w="2186" w:type="dxa"/>
          </w:tcPr>
          <w:p w14:paraId="61CFCF5B">
            <w:pPr>
              <w:rPr>
                <w:rFonts w:hint="eastAsia" w:ascii="Arial"/>
              </w:rPr>
            </w:pPr>
          </w:p>
        </w:tc>
        <w:tc>
          <w:tcPr>
            <w:tcW w:w="2596" w:type="dxa"/>
          </w:tcPr>
          <w:p w14:paraId="7C52C181">
            <w:pPr>
              <w:rPr>
                <w:rFonts w:hint="eastAsia" w:ascii="Arial"/>
              </w:rPr>
            </w:pPr>
          </w:p>
        </w:tc>
        <w:tc>
          <w:tcPr>
            <w:tcW w:w="2164" w:type="dxa"/>
            <w:vMerge w:val="restart"/>
            <w:tcBorders>
              <w:bottom w:val="nil"/>
            </w:tcBorders>
          </w:tcPr>
          <w:p w14:paraId="0DD65DD7">
            <w:pPr>
              <w:spacing w:line="295" w:lineRule="auto"/>
              <w:rPr>
                <w:rFonts w:hint="eastAsia" w:ascii="Arial"/>
              </w:rPr>
            </w:pPr>
          </w:p>
          <w:p w14:paraId="73DAAAD6">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94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8479113">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95702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BFC5160">
            <w:pPr>
              <w:rPr>
                <w:rFonts w:hint="eastAsia" w:ascii="Arial"/>
              </w:rPr>
            </w:pPr>
          </w:p>
        </w:tc>
        <w:tc>
          <w:tcPr>
            <w:tcW w:w="2186" w:type="dxa"/>
          </w:tcPr>
          <w:p w14:paraId="09CA951D">
            <w:pPr>
              <w:rPr>
                <w:rFonts w:hint="eastAsia" w:ascii="Arial"/>
              </w:rPr>
            </w:pPr>
          </w:p>
        </w:tc>
        <w:tc>
          <w:tcPr>
            <w:tcW w:w="2596" w:type="dxa"/>
          </w:tcPr>
          <w:p w14:paraId="3BC726B8">
            <w:pPr>
              <w:rPr>
                <w:rFonts w:hint="eastAsia" w:ascii="Arial"/>
              </w:rPr>
            </w:pPr>
          </w:p>
        </w:tc>
        <w:tc>
          <w:tcPr>
            <w:tcW w:w="2164" w:type="dxa"/>
            <w:vMerge w:val="continue"/>
            <w:tcBorders>
              <w:top w:val="nil"/>
            </w:tcBorders>
          </w:tcPr>
          <w:p w14:paraId="622528A0">
            <w:pPr>
              <w:rPr>
                <w:rFonts w:hint="eastAsia" w:ascii="Arial"/>
              </w:rPr>
            </w:pPr>
          </w:p>
        </w:tc>
      </w:tr>
      <w:tr w14:paraId="395AF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AA23A0">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25982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34AE0A5">
            <w:pPr>
              <w:rPr>
                <w:rFonts w:hint="eastAsia" w:ascii="Arial"/>
              </w:rPr>
            </w:pPr>
          </w:p>
        </w:tc>
        <w:tc>
          <w:tcPr>
            <w:tcW w:w="2186" w:type="dxa"/>
          </w:tcPr>
          <w:p w14:paraId="3A98D091">
            <w:pPr>
              <w:rPr>
                <w:rFonts w:hint="eastAsia" w:ascii="Arial"/>
              </w:rPr>
            </w:pPr>
          </w:p>
        </w:tc>
        <w:tc>
          <w:tcPr>
            <w:tcW w:w="2596" w:type="dxa"/>
          </w:tcPr>
          <w:p w14:paraId="13860E1D">
            <w:pPr>
              <w:rPr>
                <w:rFonts w:hint="eastAsia" w:ascii="Arial"/>
              </w:rPr>
            </w:pPr>
          </w:p>
        </w:tc>
        <w:tc>
          <w:tcPr>
            <w:tcW w:w="2164" w:type="dxa"/>
          </w:tcPr>
          <w:p w14:paraId="18D8344C">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692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FD658C">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2DAF21">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9A48E2F">
            <w:pPr>
              <w:rPr>
                <w:rFonts w:hint="eastAsia" w:ascii="Arial"/>
              </w:rPr>
            </w:pPr>
          </w:p>
        </w:tc>
        <w:tc>
          <w:tcPr>
            <w:tcW w:w="2186" w:type="dxa"/>
          </w:tcPr>
          <w:p w14:paraId="78EF6B06">
            <w:pPr>
              <w:rPr>
                <w:rFonts w:hint="eastAsia" w:ascii="Arial"/>
              </w:rPr>
            </w:pPr>
          </w:p>
        </w:tc>
        <w:tc>
          <w:tcPr>
            <w:tcW w:w="2596" w:type="dxa"/>
          </w:tcPr>
          <w:p w14:paraId="13E9D01A">
            <w:pPr>
              <w:rPr>
                <w:rFonts w:hint="eastAsia" w:ascii="Arial"/>
              </w:rPr>
            </w:pPr>
          </w:p>
        </w:tc>
        <w:tc>
          <w:tcPr>
            <w:tcW w:w="2164" w:type="dxa"/>
          </w:tcPr>
          <w:p w14:paraId="0BE11FE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2B8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7E6474A">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849CFE1">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354CAB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6F1B4C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1B064F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1F336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03A2B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85944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8964D2B">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91B619C">
      <w:pPr>
        <w:rPr>
          <w:rFonts w:hint="eastAsia"/>
          <w:sz w:val="24"/>
          <w:szCs w:val="24"/>
        </w:rPr>
        <w:sectPr>
          <w:footerReference r:id="rId29" w:type="default"/>
          <w:pgSz w:w="16841" w:h="11907"/>
          <w:pgMar w:top="400" w:right="1699" w:bottom="1184" w:left="1481" w:header="0" w:footer="1022" w:gutter="0"/>
          <w:pgNumType w:fmt="decimal"/>
          <w:cols w:space="720" w:num="1"/>
        </w:sectPr>
      </w:pPr>
    </w:p>
    <w:p w14:paraId="4A7C623B">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0D152F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969A0C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449EF94">
      <w:pPr>
        <w:ind w:firstLine="416" w:firstLineChars="200"/>
        <w:rPr>
          <w:rFonts w:hint="eastAsia"/>
        </w:rPr>
      </w:pPr>
      <w:bookmarkStart w:id="133"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33"/>
      <w:r>
        <w:rPr>
          <w:rFonts w:ascii="宋体" w:hAnsi="宋体" w:eastAsia="宋体" w:cs="宋体"/>
          <w:spacing w:val="-1"/>
          <w:szCs w:val="21"/>
        </w:rPr>
        <w:t xml:space="preserve">  </w:t>
      </w:r>
    </w:p>
    <w:p w14:paraId="2378A8DB">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DF2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F293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31EF8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62391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A487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BE4B7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6563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986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4C1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9E04F9">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F31759C">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0779C18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50157EA">
            <w:pPr>
              <w:spacing w:before="266" w:line="221" w:lineRule="auto"/>
              <w:jc w:val="center"/>
              <w:rPr>
                <w:rFonts w:hint="eastAsia" w:ascii="宋体" w:hAnsi="宋体" w:eastAsia="宋体" w:cs="宋体"/>
                <w:spacing w:val="-2"/>
                <w:szCs w:val="21"/>
              </w:rPr>
            </w:pPr>
          </w:p>
        </w:tc>
        <w:tc>
          <w:tcPr>
            <w:tcW w:w="1138" w:type="dxa"/>
          </w:tcPr>
          <w:p w14:paraId="7F9694FB">
            <w:pPr>
              <w:spacing w:before="266" w:line="221" w:lineRule="auto"/>
              <w:jc w:val="center"/>
              <w:rPr>
                <w:rFonts w:hint="eastAsia" w:ascii="宋体" w:hAnsi="宋体" w:eastAsia="宋体" w:cs="宋体"/>
                <w:spacing w:val="-2"/>
                <w:szCs w:val="21"/>
              </w:rPr>
            </w:pPr>
          </w:p>
        </w:tc>
        <w:tc>
          <w:tcPr>
            <w:tcW w:w="2449" w:type="dxa"/>
          </w:tcPr>
          <w:p w14:paraId="4EDE4D61">
            <w:pPr>
              <w:rPr>
                <w:rFonts w:hint="eastAsia" w:ascii="Arial"/>
              </w:rPr>
            </w:pPr>
          </w:p>
        </w:tc>
        <w:tc>
          <w:tcPr>
            <w:tcW w:w="3328" w:type="dxa"/>
          </w:tcPr>
          <w:p w14:paraId="414B672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FF5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49BD46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39300600">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026309A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7591AD">
            <w:pPr>
              <w:spacing w:before="266" w:line="221" w:lineRule="auto"/>
              <w:jc w:val="center"/>
              <w:rPr>
                <w:rFonts w:hint="eastAsia" w:ascii="宋体" w:hAnsi="宋体" w:eastAsia="宋体" w:cs="宋体"/>
                <w:spacing w:val="-2"/>
                <w:szCs w:val="21"/>
              </w:rPr>
            </w:pPr>
          </w:p>
        </w:tc>
        <w:tc>
          <w:tcPr>
            <w:tcW w:w="1138" w:type="dxa"/>
          </w:tcPr>
          <w:p w14:paraId="35625D10">
            <w:pPr>
              <w:spacing w:before="266" w:line="221" w:lineRule="auto"/>
              <w:jc w:val="center"/>
              <w:rPr>
                <w:rFonts w:hint="eastAsia" w:ascii="宋体" w:hAnsi="宋体" w:eastAsia="宋体" w:cs="宋体"/>
                <w:spacing w:val="-2"/>
                <w:szCs w:val="21"/>
              </w:rPr>
            </w:pPr>
          </w:p>
        </w:tc>
        <w:tc>
          <w:tcPr>
            <w:tcW w:w="2449" w:type="dxa"/>
          </w:tcPr>
          <w:p w14:paraId="1998F6AC">
            <w:pPr>
              <w:rPr>
                <w:rFonts w:hint="eastAsia" w:ascii="Arial"/>
              </w:rPr>
            </w:pPr>
          </w:p>
        </w:tc>
        <w:tc>
          <w:tcPr>
            <w:tcW w:w="3328" w:type="dxa"/>
          </w:tcPr>
          <w:p w14:paraId="1C3BDF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0E4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306AE33">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7255A77A">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06E210">
            <w:pPr>
              <w:spacing w:before="266" w:line="221" w:lineRule="auto"/>
              <w:jc w:val="center"/>
              <w:rPr>
                <w:rFonts w:hint="eastAsia" w:ascii="宋体" w:hAnsi="宋体" w:eastAsia="宋体" w:cs="宋体"/>
                <w:spacing w:val="-2"/>
                <w:szCs w:val="21"/>
              </w:rPr>
            </w:pPr>
          </w:p>
        </w:tc>
        <w:tc>
          <w:tcPr>
            <w:tcW w:w="1138" w:type="dxa"/>
          </w:tcPr>
          <w:p w14:paraId="321B6BA3">
            <w:pPr>
              <w:spacing w:before="266" w:line="221" w:lineRule="auto"/>
              <w:jc w:val="center"/>
              <w:rPr>
                <w:rFonts w:hint="eastAsia" w:ascii="宋体" w:hAnsi="宋体" w:eastAsia="宋体" w:cs="宋体"/>
                <w:spacing w:val="-2"/>
                <w:szCs w:val="21"/>
              </w:rPr>
            </w:pPr>
          </w:p>
        </w:tc>
        <w:tc>
          <w:tcPr>
            <w:tcW w:w="1138" w:type="dxa"/>
          </w:tcPr>
          <w:p w14:paraId="60FD0E4D">
            <w:pPr>
              <w:spacing w:before="266" w:line="221" w:lineRule="auto"/>
              <w:jc w:val="center"/>
              <w:rPr>
                <w:rFonts w:hint="eastAsia" w:ascii="宋体" w:hAnsi="宋体" w:eastAsia="宋体" w:cs="宋体"/>
                <w:spacing w:val="-2"/>
                <w:szCs w:val="21"/>
              </w:rPr>
            </w:pPr>
          </w:p>
        </w:tc>
        <w:tc>
          <w:tcPr>
            <w:tcW w:w="2449" w:type="dxa"/>
          </w:tcPr>
          <w:p w14:paraId="671A81C1">
            <w:pPr>
              <w:rPr>
                <w:rFonts w:hint="eastAsia" w:ascii="Arial"/>
              </w:rPr>
            </w:pPr>
          </w:p>
        </w:tc>
        <w:tc>
          <w:tcPr>
            <w:tcW w:w="3328" w:type="dxa"/>
          </w:tcPr>
          <w:p w14:paraId="7EF0A48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D06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CE5523C">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54907E9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654786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C3806">
            <w:pPr>
              <w:spacing w:before="266" w:line="221" w:lineRule="auto"/>
              <w:jc w:val="center"/>
              <w:rPr>
                <w:rFonts w:hint="eastAsia" w:ascii="宋体" w:hAnsi="宋体" w:eastAsia="宋体" w:cs="宋体"/>
                <w:spacing w:val="-2"/>
                <w:szCs w:val="21"/>
              </w:rPr>
            </w:pPr>
          </w:p>
        </w:tc>
        <w:tc>
          <w:tcPr>
            <w:tcW w:w="1138" w:type="dxa"/>
          </w:tcPr>
          <w:p w14:paraId="511E1CE3">
            <w:pPr>
              <w:spacing w:before="266" w:line="221" w:lineRule="auto"/>
              <w:jc w:val="center"/>
              <w:rPr>
                <w:rFonts w:hint="eastAsia" w:ascii="宋体" w:hAnsi="宋体" w:eastAsia="宋体" w:cs="宋体"/>
                <w:spacing w:val="-2"/>
                <w:szCs w:val="21"/>
              </w:rPr>
            </w:pPr>
          </w:p>
        </w:tc>
        <w:tc>
          <w:tcPr>
            <w:tcW w:w="2449" w:type="dxa"/>
          </w:tcPr>
          <w:p w14:paraId="0B472116">
            <w:pPr>
              <w:rPr>
                <w:rFonts w:hint="eastAsia" w:ascii="Arial"/>
              </w:rPr>
            </w:pPr>
          </w:p>
        </w:tc>
        <w:tc>
          <w:tcPr>
            <w:tcW w:w="3328" w:type="dxa"/>
          </w:tcPr>
          <w:p w14:paraId="42CCFCB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DB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F869CC4">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0A38DA8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2253AC6">
            <w:pPr>
              <w:spacing w:before="266" w:line="221" w:lineRule="auto"/>
              <w:jc w:val="center"/>
              <w:rPr>
                <w:rFonts w:hint="eastAsia" w:ascii="宋体" w:hAnsi="宋体" w:eastAsia="宋体" w:cs="宋体"/>
                <w:spacing w:val="-2"/>
                <w:szCs w:val="21"/>
              </w:rPr>
            </w:pPr>
          </w:p>
        </w:tc>
        <w:tc>
          <w:tcPr>
            <w:tcW w:w="1138" w:type="dxa"/>
          </w:tcPr>
          <w:p w14:paraId="294C98D2">
            <w:pPr>
              <w:spacing w:before="266" w:line="221" w:lineRule="auto"/>
              <w:jc w:val="center"/>
              <w:rPr>
                <w:rFonts w:hint="eastAsia" w:ascii="宋体" w:hAnsi="宋体" w:eastAsia="宋体" w:cs="宋体"/>
                <w:spacing w:val="-2"/>
                <w:szCs w:val="21"/>
              </w:rPr>
            </w:pPr>
          </w:p>
        </w:tc>
        <w:tc>
          <w:tcPr>
            <w:tcW w:w="1138" w:type="dxa"/>
          </w:tcPr>
          <w:p w14:paraId="7A8F706D">
            <w:pPr>
              <w:spacing w:before="266" w:line="221" w:lineRule="auto"/>
              <w:jc w:val="center"/>
              <w:rPr>
                <w:rFonts w:hint="eastAsia" w:ascii="宋体" w:hAnsi="宋体" w:eastAsia="宋体" w:cs="宋体"/>
                <w:spacing w:val="-2"/>
                <w:szCs w:val="21"/>
              </w:rPr>
            </w:pPr>
          </w:p>
        </w:tc>
        <w:tc>
          <w:tcPr>
            <w:tcW w:w="2449" w:type="dxa"/>
          </w:tcPr>
          <w:p w14:paraId="6BD8F204">
            <w:pPr>
              <w:rPr>
                <w:rFonts w:hint="eastAsia" w:ascii="Arial"/>
              </w:rPr>
            </w:pPr>
          </w:p>
        </w:tc>
        <w:tc>
          <w:tcPr>
            <w:tcW w:w="3328" w:type="dxa"/>
          </w:tcPr>
          <w:p w14:paraId="7CC97D5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39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98014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1AF069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D71F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D296B0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8FC50D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B5819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6D5AFD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EC8836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D66099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E8BCE4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74AE5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511CD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1CB5644">
      <w:pPr>
        <w:rPr>
          <w:rFonts w:hint="eastAsia"/>
        </w:rPr>
      </w:pPr>
    </w:p>
    <w:p w14:paraId="00B94E77">
      <w:pPr>
        <w:pStyle w:val="18"/>
      </w:pPr>
    </w:p>
    <w:p w14:paraId="6003E3F3">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04CCE61">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pgNumType w:fmt="decimal"/>
          <w:cols w:space="720" w:num="1"/>
        </w:sectPr>
      </w:pPr>
    </w:p>
    <w:p w14:paraId="6D9609CC">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002B78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34820A4">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1928EB">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828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43843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34A2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84AE4E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3BB0E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FD8E7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24F463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644B34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9E465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6FE57F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6F0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9B20A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E40A9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AC87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2DFDB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0FCB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68EC6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64168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55F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AA77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6A5C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1D907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DEECD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D57A8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050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28C7AD">
            <w:pPr>
              <w:pStyle w:val="128"/>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5880EFD1">
            <w:pPr>
              <w:pStyle w:val="128"/>
              <w:spacing w:before="60" w:after="60"/>
              <w:jc w:val="center"/>
              <w:rPr>
                <w:rFonts w:hint="eastAsia" w:ascii="Arial"/>
              </w:rPr>
            </w:pPr>
          </w:p>
        </w:tc>
        <w:tc>
          <w:tcPr>
            <w:tcW w:w="2100" w:type="dxa"/>
            <w:vAlign w:val="center"/>
          </w:tcPr>
          <w:p w14:paraId="657D1910">
            <w:pPr>
              <w:jc w:val="center"/>
              <w:rPr>
                <w:rFonts w:hint="eastAsia" w:ascii="Arial"/>
              </w:rPr>
            </w:pPr>
          </w:p>
        </w:tc>
        <w:tc>
          <w:tcPr>
            <w:tcW w:w="840" w:type="dxa"/>
            <w:vAlign w:val="center"/>
          </w:tcPr>
          <w:p w14:paraId="0B37697C">
            <w:pPr>
              <w:spacing w:line="360" w:lineRule="auto"/>
              <w:jc w:val="center"/>
              <w:textAlignment w:val="center"/>
              <w:rPr>
                <w:rFonts w:hint="eastAsia" w:ascii="Arial"/>
              </w:rPr>
            </w:pPr>
          </w:p>
        </w:tc>
        <w:tc>
          <w:tcPr>
            <w:tcW w:w="2239" w:type="dxa"/>
          </w:tcPr>
          <w:p w14:paraId="67D67863">
            <w:pPr>
              <w:rPr>
                <w:rFonts w:hint="eastAsia" w:ascii="Arial"/>
              </w:rPr>
            </w:pPr>
          </w:p>
        </w:tc>
        <w:tc>
          <w:tcPr>
            <w:tcW w:w="1498" w:type="dxa"/>
          </w:tcPr>
          <w:p w14:paraId="29D54C9A">
            <w:pPr>
              <w:rPr>
                <w:rFonts w:hint="eastAsia" w:ascii="Arial"/>
              </w:rPr>
            </w:pPr>
          </w:p>
        </w:tc>
        <w:tc>
          <w:tcPr>
            <w:tcW w:w="1861" w:type="dxa"/>
          </w:tcPr>
          <w:p w14:paraId="76E8733A">
            <w:pPr>
              <w:rPr>
                <w:rFonts w:hint="eastAsia" w:ascii="Arial"/>
              </w:rPr>
            </w:pPr>
          </w:p>
        </w:tc>
        <w:tc>
          <w:tcPr>
            <w:tcW w:w="1120" w:type="dxa"/>
          </w:tcPr>
          <w:p w14:paraId="4E997C9E">
            <w:pPr>
              <w:rPr>
                <w:rFonts w:hint="eastAsia" w:ascii="Arial"/>
              </w:rPr>
            </w:pPr>
          </w:p>
        </w:tc>
        <w:tc>
          <w:tcPr>
            <w:tcW w:w="1125" w:type="dxa"/>
          </w:tcPr>
          <w:p w14:paraId="714E9FAC">
            <w:pPr>
              <w:rPr>
                <w:rFonts w:hint="eastAsia" w:ascii="Arial"/>
              </w:rPr>
            </w:pPr>
          </w:p>
        </w:tc>
      </w:tr>
      <w:tr w14:paraId="205E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C65DA9E">
            <w:pPr>
              <w:pStyle w:val="128"/>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A80C586">
            <w:pPr>
              <w:pStyle w:val="128"/>
              <w:spacing w:before="60" w:after="60"/>
              <w:jc w:val="center"/>
              <w:rPr>
                <w:rFonts w:hint="eastAsia" w:ascii="Arial"/>
              </w:rPr>
            </w:pPr>
          </w:p>
        </w:tc>
        <w:tc>
          <w:tcPr>
            <w:tcW w:w="2100" w:type="dxa"/>
            <w:vAlign w:val="center"/>
          </w:tcPr>
          <w:p w14:paraId="4926959F">
            <w:pPr>
              <w:jc w:val="center"/>
              <w:rPr>
                <w:rFonts w:hint="eastAsia" w:ascii="Arial"/>
              </w:rPr>
            </w:pPr>
          </w:p>
        </w:tc>
        <w:tc>
          <w:tcPr>
            <w:tcW w:w="840" w:type="dxa"/>
            <w:vAlign w:val="center"/>
          </w:tcPr>
          <w:p w14:paraId="6846DCD6">
            <w:pPr>
              <w:spacing w:line="360" w:lineRule="auto"/>
              <w:jc w:val="center"/>
              <w:textAlignment w:val="center"/>
              <w:rPr>
                <w:rFonts w:hint="eastAsia" w:ascii="Arial"/>
              </w:rPr>
            </w:pPr>
          </w:p>
        </w:tc>
        <w:tc>
          <w:tcPr>
            <w:tcW w:w="2239" w:type="dxa"/>
          </w:tcPr>
          <w:p w14:paraId="0192E30D">
            <w:pPr>
              <w:rPr>
                <w:rFonts w:hint="eastAsia" w:ascii="Arial"/>
              </w:rPr>
            </w:pPr>
          </w:p>
        </w:tc>
        <w:tc>
          <w:tcPr>
            <w:tcW w:w="1498" w:type="dxa"/>
          </w:tcPr>
          <w:p w14:paraId="7B1D0D03">
            <w:pPr>
              <w:rPr>
                <w:rFonts w:hint="eastAsia" w:ascii="Arial"/>
              </w:rPr>
            </w:pPr>
          </w:p>
        </w:tc>
        <w:tc>
          <w:tcPr>
            <w:tcW w:w="1861" w:type="dxa"/>
          </w:tcPr>
          <w:p w14:paraId="24891B23">
            <w:pPr>
              <w:rPr>
                <w:rFonts w:hint="eastAsia" w:ascii="Arial"/>
              </w:rPr>
            </w:pPr>
          </w:p>
        </w:tc>
        <w:tc>
          <w:tcPr>
            <w:tcW w:w="1120" w:type="dxa"/>
          </w:tcPr>
          <w:p w14:paraId="3AE2D413">
            <w:pPr>
              <w:rPr>
                <w:rFonts w:hint="eastAsia" w:ascii="Arial"/>
              </w:rPr>
            </w:pPr>
          </w:p>
        </w:tc>
        <w:tc>
          <w:tcPr>
            <w:tcW w:w="1125" w:type="dxa"/>
          </w:tcPr>
          <w:p w14:paraId="2AEEA5E2">
            <w:pPr>
              <w:rPr>
                <w:rFonts w:hint="eastAsia" w:ascii="Arial"/>
              </w:rPr>
            </w:pPr>
          </w:p>
        </w:tc>
      </w:tr>
      <w:tr w14:paraId="6DE50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A0B3CA7">
            <w:pPr>
              <w:pStyle w:val="128"/>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4C22BFB0">
            <w:pPr>
              <w:pStyle w:val="128"/>
              <w:spacing w:before="60" w:after="60"/>
              <w:jc w:val="center"/>
              <w:rPr>
                <w:rFonts w:hint="eastAsia" w:ascii="Arial"/>
              </w:rPr>
            </w:pPr>
          </w:p>
        </w:tc>
        <w:tc>
          <w:tcPr>
            <w:tcW w:w="2100" w:type="dxa"/>
            <w:vAlign w:val="center"/>
          </w:tcPr>
          <w:p w14:paraId="6C20A7CA">
            <w:pPr>
              <w:jc w:val="center"/>
              <w:rPr>
                <w:rFonts w:hint="eastAsia" w:ascii="Arial"/>
              </w:rPr>
            </w:pPr>
          </w:p>
        </w:tc>
        <w:tc>
          <w:tcPr>
            <w:tcW w:w="840" w:type="dxa"/>
            <w:vAlign w:val="center"/>
          </w:tcPr>
          <w:p w14:paraId="3BD1DCF4">
            <w:pPr>
              <w:spacing w:line="360" w:lineRule="auto"/>
              <w:jc w:val="center"/>
              <w:textAlignment w:val="center"/>
              <w:rPr>
                <w:rFonts w:hint="eastAsia" w:ascii="Arial"/>
              </w:rPr>
            </w:pPr>
          </w:p>
        </w:tc>
        <w:tc>
          <w:tcPr>
            <w:tcW w:w="2239" w:type="dxa"/>
          </w:tcPr>
          <w:p w14:paraId="7D165E1E">
            <w:pPr>
              <w:rPr>
                <w:rFonts w:hint="eastAsia" w:ascii="Arial"/>
              </w:rPr>
            </w:pPr>
          </w:p>
        </w:tc>
        <w:tc>
          <w:tcPr>
            <w:tcW w:w="1498" w:type="dxa"/>
          </w:tcPr>
          <w:p w14:paraId="5E25B12A">
            <w:pPr>
              <w:rPr>
                <w:rFonts w:hint="eastAsia" w:ascii="Arial"/>
              </w:rPr>
            </w:pPr>
          </w:p>
        </w:tc>
        <w:tc>
          <w:tcPr>
            <w:tcW w:w="1861" w:type="dxa"/>
          </w:tcPr>
          <w:p w14:paraId="670A734B">
            <w:pPr>
              <w:rPr>
                <w:rFonts w:hint="eastAsia" w:ascii="Arial"/>
              </w:rPr>
            </w:pPr>
          </w:p>
        </w:tc>
        <w:tc>
          <w:tcPr>
            <w:tcW w:w="1120" w:type="dxa"/>
          </w:tcPr>
          <w:p w14:paraId="16F5F8B0">
            <w:pPr>
              <w:rPr>
                <w:rFonts w:hint="eastAsia" w:ascii="Arial"/>
              </w:rPr>
            </w:pPr>
          </w:p>
        </w:tc>
        <w:tc>
          <w:tcPr>
            <w:tcW w:w="1125" w:type="dxa"/>
          </w:tcPr>
          <w:p w14:paraId="755235C0">
            <w:pPr>
              <w:rPr>
                <w:rFonts w:hint="eastAsia" w:ascii="Arial"/>
              </w:rPr>
            </w:pPr>
          </w:p>
        </w:tc>
      </w:tr>
      <w:tr w14:paraId="001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570FA04">
            <w:pPr>
              <w:pStyle w:val="128"/>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5A3420BA">
            <w:pPr>
              <w:pStyle w:val="128"/>
              <w:spacing w:before="60" w:after="60"/>
              <w:jc w:val="center"/>
              <w:rPr>
                <w:rFonts w:hint="eastAsia" w:ascii="Arial"/>
              </w:rPr>
            </w:pPr>
          </w:p>
        </w:tc>
        <w:tc>
          <w:tcPr>
            <w:tcW w:w="2100" w:type="dxa"/>
            <w:vAlign w:val="center"/>
          </w:tcPr>
          <w:p w14:paraId="1CD85F08">
            <w:pPr>
              <w:jc w:val="center"/>
              <w:rPr>
                <w:rFonts w:hint="eastAsia" w:ascii="Arial"/>
              </w:rPr>
            </w:pPr>
          </w:p>
        </w:tc>
        <w:tc>
          <w:tcPr>
            <w:tcW w:w="840" w:type="dxa"/>
            <w:vAlign w:val="center"/>
          </w:tcPr>
          <w:p w14:paraId="33C2791E">
            <w:pPr>
              <w:spacing w:line="360" w:lineRule="auto"/>
              <w:jc w:val="center"/>
              <w:textAlignment w:val="center"/>
              <w:rPr>
                <w:rFonts w:hint="eastAsia" w:ascii="Arial"/>
              </w:rPr>
            </w:pPr>
          </w:p>
        </w:tc>
        <w:tc>
          <w:tcPr>
            <w:tcW w:w="2239" w:type="dxa"/>
          </w:tcPr>
          <w:p w14:paraId="46AD4B1D">
            <w:pPr>
              <w:rPr>
                <w:rFonts w:hint="eastAsia" w:ascii="Arial"/>
              </w:rPr>
            </w:pPr>
          </w:p>
        </w:tc>
        <w:tc>
          <w:tcPr>
            <w:tcW w:w="1498" w:type="dxa"/>
          </w:tcPr>
          <w:p w14:paraId="012781DD">
            <w:pPr>
              <w:rPr>
                <w:rFonts w:hint="eastAsia" w:ascii="Arial"/>
              </w:rPr>
            </w:pPr>
          </w:p>
        </w:tc>
        <w:tc>
          <w:tcPr>
            <w:tcW w:w="1861" w:type="dxa"/>
          </w:tcPr>
          <w:p w14:paraId="63ADA518">
            <w:pPr>
              <w:rPr>
                <w:rFonts w:hint="eastAsia" w:ascii="Arial"/>
              </w:rPr>
            </w:pPr>
          </w:p>
        </w:tc>
        <w:tc>
          <w:tcPr>
            <w:tcW w:w="1120" w:type="dxa"/>
          </w:tcPr>
          <w:p w14:paraId="17A37133">
            <w:pPr>
              <w:rPr>
                <w:rFonts w:hint="eastAsia" w:ascii="Arial"/>
              </w:rPr>
            </w:pPr>
          </w:p>
        </w:tc>
        <w:tc>
          <w:tcPr>
            <w:tcW w:w="1125" w:type="dxa"/>
          </w:tcPr>
          <w:p w14:paraId="743A6A8B">
            <w:pPr>
              <w:rPr>
                <w:rFonts w:hint="eastAsia" w:ascii="Arial"/>
              </w:rPr>
            </w:pPr>
          </w:p>
        </w:tc>
      </w:tr>
      <w:tr w14:paraId="6231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5593391">
            <w:pPr>
              <w:pStyle w:val="128"/>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7A1C2B9F">
            <w:pPr>
              <w:pStyle w:val="128"/>
              <w:spacing w:before="60" w:after="60"/>
              <w:jc w:val="center"/>
              <w:rPr>
                <w:rFonts w:hint="eastAsia" w:ascii="Arial"/>
              </w:rPr>
            </w:pPr>
          </w:p>
        </w:tc>
        <w:tc>
          <w:tcPr>
            <w:tcW w:w="2100" w:type="dxa"/>
            <w:vAlign w:val="center"/>
          </w:tcPr>
          <w:p w14:paraId="25C27A9C">
            <w:pPr>
              <w:jc w:val="center"/>
              <w:rPr>
                <w:rFonts w:hint="eastAsia" w:ascii="Arial"/>
              </w:rPr>
            </w:pPr>
          </w:p>
        </w:tc>
        <w:tc>
          <w:tcPr>
            <w:tcW w:w="840" w:type="dxa"/>
            <w:vAlign w:val="center"/>
          </w:tcPr>
          <w:p w14:paraId="30E6724A">
            <w:pPr>
              <w:spacing w:line="360" w:lineRule="auto"/>
              <w:jc w:val="center"/>
              <w:textAlignment w:val="center"/>
              <w:rPr>
                <w:rFonts w:hint="eastAsia" w:ascii="Arial"/>
              </w:rPr>
            </w:pPr>
          </w:p>
        </w:tc>
        <w:tc>
          <w:tcPr>
            <w:tcW w:w="2239" w:type="dxa"/>
          </w:tcPr>
          <w:p w14:paraId="13BB3C87">
            <w:pPr>
              <w:rPr>
                <w:rFonts w:hint="eastAsia" w:ascii="Arial"/>
              </w:rPr>
            </w:pPr>
          </w:p>
        </w:tc>
        <w:tc>
          <w:tcPr>
            <w:tcW w:w="1498" w:type="dxa"/>
          </w:tcPr>
          <w:p w14:paraId="110DD100">
            <w:pPr>
              <w:rPr>
                <w:rFonts w:hint="eastAsia" w:ascii="Arial"/>
              </w:rPr>
            </w:pPr>
          </w:p>
        </w:tc>
        <w:tc>
          <w:tcPr>
            <w:tcW w:w="1861" w:type="dxa"/>
          </w:tcPr>
          <w:p w14:paraId="5A17AB30">
            <w:pPr>
              <w:rPr>
                <w:rFonts w:hint="eastAsia" w:ascii="Arial"/>
              </w:rPr>
            </w:pPr>
          </w:p>
        </w:tc>
        <w:tc>
          <w:tcPr>
            <w:tcW w:w="1120" w:type="dxa"/>
          </w:tcPr>
          <w:p w14:paraId="590F477F">
            <w:pPr>
              <w:rPr>
                <w:rFonts w:hint="eastAsia" w:ascii="Arial"/>
              </w:rPr>
            </w:pPr>
          </w:p>
        </w:tc>
        <w:tc>
          <w:tcPr>
            <w:tcW w:w="1125" w:type="dxa"/>
          </w:tcPr>
          <w:p w14:paraId="3A36C507">
            <w:pPr>
              <w:rPr>
                <w:rFonts w:hint="eastAsia" w:ascii="Arial"/>
              </w:rPr>
            </w:pPr>
          </w:p>
        </w:tc>
      </w:tr>
      <w:tr w14:paraId="027E2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F47B61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D207D93">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D27956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29BFE3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5756F3C">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391B0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CF9B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9854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F23E9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F58B60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94BC55E">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ADF8209">
      <w:pPr>
        <w:spacing w:before="87" w:line="198" w:lineRule="auto"/>
        <w:ind w:left="411"/>
        <w:rPr>
          <w:rFonts w:hint="eastAsia" w:ascii="宋体" w:hAnsi="宋体" w:eastAsia="宋体" w:cs="宋体"/>
          <w:spacing w:val="-2"/>
          <w:sz w:val="24"/>
          <w:szCs w:val="24"/>
        </w:rPr>
        <w:sectPr>
          <w:footerReference r:id="rId31" w:type="default"/>
          <w:pgSz w:w="16841" w:h="11907"/>
          <w:pgMar w:top="400" w:right="1500" w:bottom="1184" w:left="1480" w:header="0" w:footer="1022" w:gutter="0"/>
          <w:pgNumType w:fmt="decimal"/>
          <w:cols w:space="720" w:num="1"/>
        </w:sectPr>
      </w:pPr>
    </w:p>
    <w:p w14:paraId="7B8C79C5">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72866F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403CB75">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A10F49">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92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DD43DC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254035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C102174">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1E02FB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6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1C4E82">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DFC975D">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E478A5C">
            <w:pPr>
              <w:rPr>
                <w:rFonts w:hint="eastAsia" w:ascii="Arial"/>
              </w:rPr>
            </w:pPr>
          </w:p>
        </w:tc>
        <w:tc>
          <w:tcPr>
            <w:tcW w:w="3362" w:type="dxa"/>
          </w:tcPr>
          <w:p w14:paraId="1993DD21">
            <w:pPr>
              <w:rPr>
                <w:rFonts w:hint="eastAsia" w:ascii="Arial"/>
              </w:rPr>
            </w:pPr>
          </w:p>
        </w:tc>
      </w:tr>
      <w:tr w14:paraId="60DA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16139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3FA6B70">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8F86A87">
            <w:pPr>
              <w:rPr>
                <w:rFonts w:hint="eastAsia" w:ascii="Arial"/>
              </w:rPr>
            </w:pPr>
          </w:p>
        </w:tc>
        <w:tc>
          <w:tcPr>
            <w:tcW w:w="3362" w:type="dxa"/>
          </w:tcPr>
          <w:p w14:paraId="3D1B716B">
            <w:pPr>
              <w:rPr>
                <w:rFonts w:hint="eastAsia" w:ascii="Arial"/>
              </w:rPr>
            </w:pPr>
          </w:p>
        </w:tc>
      </w:tr>
      <w:tr w14:paraId="69258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9FA0CFD">
            <w:pPr>
              <w:rPr>
                <w:rFonts w:hint="eastAsia" w:ascii="Arial"/>
              </w:rPr>
            </w:pPr>
          </w:p>
          <w:p w14:paraId="18D118A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8AAC6B6">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A95EF03">
            <w:pPr>
              <w:rPr>
                <w:rFonts w:hint="eastAsia" w:ascii="Arial"/>
              </w:rPr>
            </w:pPr>
          </w:p>
        </w:tc>
        <w:tc>
          <w:tcPr>
            <w:tcW w:w="3362" w:type="dxa"/>
          </w:tcPr>
          <w:p w14:paraId="24FF1717">
            <w:pPr>
              <w:rPr>
                <w:rFonts w:hint="eastAsia" w:ascii="Arial"/>
              </w:rPr>
            </w:pPr>
          </w:p>
        </w:tc>
      </w:tr>
      <w:tr w14:paraId="15C3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0D485A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417D352">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12DC76">
            <w:pPr>
              <w:rPr>
                <w:rFonts w:hint="eastAsia" w:ascii="Arial"/>
              </w:rPr>
            </w:pPr>
          </w:p>
        </w:tc>
        <w:tc>
          <w:tcPr>
            <w:tcW w:w="3362" w:type="dxa"/>
          </w:tcPr>
          <w:p w14:paraId="3BA07562">
            <w:pPr>
              <w:rPr>
                <w:rFonts w:hint="eastAsia" w:ascii="Arial"/>
              </w:rPr>
            </w:pPr>
          </w:p>
        </w:tc>
      </w:tr>
      <w:tr w14:paraId="3A3B4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97E890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65ABCF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0FFBC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74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153F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D2AC691">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106EB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4054762">
      <w:pPr>
        <w:spacing w:line="291" w:lineRule="auto"/>
        <w:rPr>
          <w:rFonts w:hint="eastAsia" w:ascii="Arial"/>
        </w:rPr>
      </w:pPr>
    </w:p>
    <w:p w14:paraId="799032A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F3DF0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5C0B9F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ABBE3C">
      <w:pPr>
        <w:pStyle w:val="18"/>
      </w:pPr>
    </w:p>
    <w:p w14:paraId="10ADB46E">
      <w:pPr>
        <w:pStyle w:val="18"/>
      </w:pPr>
    </w:p>
    <w:p w14:paraId="72EF8F03">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B4E68FD">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A1E9856">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42C700C5">
      <w:pPr>
        <w:pStyle w:val="18"/>
        <w:rPr>
          <w:rFonts w:hint="eastAsia" w:eastAsia="宋体"/>
          <w:lang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p>
    <w:p w14:paraId="67756420">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EF1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F024F">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2584C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81156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31F0ADA">
            <w:pPr>
              <w:jc w:val="center"/>
              <w:rPr>
                <w:rFonts w:ascii="Times New Roman" w:hAnsi="Times New Roman" w:eastAsia="宋体" w:cs="Times New Roman"/>
                <w:b/>
                <w:szCs w:val="20"/>
              </w:rPr>
            </w:pPr>
            <w:r>
              <w:rPr>
                <w:rFonts w:hint="eastAsia" w:ascii="宋体" w:hAnsi="宋体" w:eastAsia="宋体" w:cs="宋体"/>
                <w:b/>
                <w:szCs w:val="20"/>
              </w:rPr>
              <w:t>是否偏离</w:t>
            </w:r>
          </w:p>
          <w:p w14:paraId="68F01F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466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DDA71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96012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A2FC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A0BE1">
            <w:pPr>
              <w:jc w:val="center"/>
              <w:rPr>
                <w:rFonts w:ascii="Times New Roman" w:hAnsi="Times New Roman" w:eastAsia="宋体" w:cs="Times New Roman"/>
                <w:b/>
                <w:szCs w:val="20"/>
              </w:rPr>
            </w:pPr>
          </w:p>
        </w:tc>
      </w:tr>
      <w:tr w14:paraId="3B386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041F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2059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E2403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035B0">
            <w:pPr>
              <w:jc w:val="center"/>
              <w:rPr>
                <w:rFonts w:ascii="Times New Roman" w:hAnsi="Times New Roman" w:eastAsia="宋体" w:cs="Times New Roman"/>
                <w:b/>
                <w:szCs w:val="21"/>
              </w:rPr>
            </w:pPr>
          </w:p>
        </w:tc>
      </w:tr>
      <w:tr w14:paraId="784FA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559DC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9377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C679B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B65E63">
            <w:pPr>
              <w:jc w:val="center"/>
              <w:rPr>
                <w:rFonts w:ascii="Times New Roman" w:hAnsi="Times New Roman" w:eastAsia="宋体" w:cs="Times New Roman"/>
                <w:b/>
                <w:szCs w:val="20"/>
              </w:rPr>
            </w:pPr>
          </w:p>
        </w:tc>
      </w:tr>
      <w:tr w14:paraId="20599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D0D65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A73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FE6C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950159">
            <w:pPr>
              <w:jc w:val="center"/>
              <w:rPr>
                <w:rFonts w:ascii="Times New Roman" w:hAnsi="Times New Roman" w:eastAsia="宋体" w:cs="Times New Roman"/>
                <w:b/>
                <w:szCs w:val="21"/>
              </w:rPr>
            </w:pPr>
          </w:p>
          <w:p w14:paraId="1261C2E6">
            <w:pPr>
              <w:jc w:val="center"/>
              <w:rPr>
                <w:rFonts w:ascii="Times New Roman" w:hAnsi="Times New Roman" w:eastAsia="宋体" w:cs="Times New Roman"/>
                <w:b/>
                <w:szCs w:val="21"/>
              </w:rPr>
            </w:pPr>
          </w:p>
          <w:p w14:paraId="4B7EA5EE">
            <w:pPr>
              <w:jc w:val="center"/>
              <w:rPr>
                <w:rFonts w:ascii="Times New Roman" w:hAnsi="Times New Roman" w:eastAsia="宋体" w:cs="Times New Roman"/>
                <w:b/>
                <w:szCs w:val="21"/>
              </w:rPr>
            </w:pPr>
          </w:p>
          <w:p w14:paraId="54B07406">
            <w:pPr>
              <w:jc w:val="center"/>
              <w:rPr>
                <w:rFonts w:ascii="Times New Roman" w:hAnsi="Times New Roman" w:eastAsia="宋体" w:cs="Times New Roman"/>
                <w:b/>
                <w:szCs w:val="21"/>
              </w:rPr>
            </w:pPr>
          </w:p>
          <w:p w14:paraId="105FFED9">
            <w:pPr>
              <w:jc w:val="center"/>
              <w:rPr>
                <w:rFonts w:ascii="Times New Roman" w:hAnsi="Times New Roman" w:eastAsia="宋体" w:cs="Times New Roman"/>
                <w:b/>
                <w:szCs w:val="21"/>
              </w:rPr>
            </w:pPr>
          </w:p>
          <w:p w14:paraId="4DC07730">
            <w:pPr>
              <w:jc w:val="center"/>
              <w:rPr>
                <w:rFonts w:ascii="Times New Roman" w:hAnsi="Times New Roman" w:eastAsia="宋体" w:cs="Times New Roman"/>
                <w:b/>
                <w:szCs w:val="21"/>
              </w:rPr>
            </w:pPr>
          </w:p>
          <w:p w14:paraId="6BA95AA8">
            <w:pPr>
              <w:jc w:val="center"/>
              <w:rPr>
                <w:rFonts w:ascii="Times New Roman" w:hAnsi="Times New Roman" w:eastAsia="宋体" w:cs="Times New Roman"/>
                <w:b/>
                <w:szCs w:val="21"/>
              </w:rPr>
            </w:pPr>
          </w:p>
          <w:p w14:paraId="5B07C049">
            <w:pPr>
              <w:jc w:val="center"/>
              <w:rPr>
                <w:rFonts w:ascii="Times New Roman" w:hAnsi="Times New Roman" w:eastAsia="宋体" w:cs="Times New Roman"/>
                <w:b/>
                <w:szCs w:val="21"/>
              </w:rPr>
            </w:pPr>
          </w:p>
          <w:p w14:paraId="5368A807">
            <w:pPr>
              <w:jc w:val="center"/>
              <w:rPr>
                <w:rFonts w:ascii="Times New Roman" w:hAnsi="Times New Roman" w:eastAsia="宋体" w:cs="Times New Roman"/>
                <w:b/>
                <w:szCs w:val="21"/>
              </w:rPr>
            </w:pPr>
          </w:p>
          <w:p w14:paraId="710309E1">
            <w:pPr>
              <w:jc w:val="center"/>
              <w:rPr>
                <w:rFonts w:ascii="Times New Roman" w:hAnsi="Times New Roman" w:eastAsia="宋体" w:cs="Times New Roman"/>
                <w:b/>
                <w:szCs w:val="21"/>
              </w:rPr>
            </w:pPr>
          </w:p>
          <w:p w14:paraId="1C9EE7D0">
            <w:pPr>
              <w:jc w:val="center"/>
              <w:rPr>
                <w:rFonts w:ascii="Times New Roman" w:hAnsi="Times New Roman" w:eastAsia="宋体" w:cs="Times New Roman"/>
                <w:b/>
                <w:szCs w:val="21"/>
              </w:rPr>
            </w:pPr>
          </w:p>
          <w:p w14:paraId="172FDFC5">
            <w:pPr>
              <w:jc w:val="center"/>
              <w:rPr>
                <w:rFonts w:ascii="Times New Roman" w:hAnsi="Times New Roman" w:eastAsia="宋体" w:cs="Times New Roman"/>
                <w:b/>
                <w:szCs w:val="21"/>
              </w:rPr>
            </w:pPr>
          </w:p>
          <w:p w14:paraId="22A84DCD">
            <w:pPr>
              <w:jc w:val="center"/>
              <w:rPr>
                <w:rFonts w:ascii="Times New Roman" w:hAnsi="Times New Roman" w:eastAsia="宋体" w:cs="Times New Roman"/>
                <w:b/>
                <w:szCs w:val="21"/>
              </w:rPr>
            </w:pPr>
          </w:p>
          <w:p w14:paraId="2DBD8505">
            <w:pPr>
              <w:jc w:val="center"/>
              <w:rPr>
                <w:rFonts w:ascii="Times New Roman" w:hAnsi="Times New Roman" w:eastAsia="宋体" w:cs="Times New Roman"/>
                <w:b/>
                <w:szCs w:val="21"/>
              </w:rPr>
            </w:pPr>
          </w:p>
          <w:p w14:paraId="5AA4D899">
            <w:pPr>
              <w:jc w:val="center"/>
              <w:rPr>
                <w:rFonts w:ascii="Times New Roman" w:hAnsi="Times New Roman" w:eastAsia="宋体" w:cs="Times New Roman"/>
                <w:b/>
                <w:szCs w:val="21"/>
              </w:rPr>
            </w:pPr>
          </w:p>
          <w:p w14:paraId="01163FE0">
            <w:pPr>
              <w:jc w:val="center"/>
              <w:rPr>
                <w:rFonts w:ascii="Times New Roman" w:hAnsi="Times New Roman" w:eastAsia="宋体" w:cs="Times New Roman"/>
                <w:b/>
                <w:szCs w:val="21"/>
              </w:rPr>
            </w:pPr>
          </w:p>
          <w:p w14:paraId="4D9D2321">
            <w:pPr>
              <w:jc w:val="center"/>
              <w:rPr>
                <w:rFonts w:ascii="Times New Roman" w:hAnsi="Times New Roman" w:eastAsia="宋体" w:cs="Times New Roman"/>
                <w:b/>
                <w:szCs w:val="20"/>
              </w:rPr>
            </w:pPr>
          </w:p>
        </w:tc>
      </w:tr>
      <w:tr w14:paraId="08D4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6C56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3FF624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6AD6B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BB69BE">
            <w:pPr>
              <w:jc w:val="center"/>
              <w:rPr>
                <w:rFonts w:ascii="Times New Roman" w:hAnsi="Times New Roman" w:eastAsia="宋体" w:cs="Times New Roman"/>
                <w:b/>
                <w:szCs w:val="20"/>
              </w:rPr>
            </w:pPr>
          </w:p>
        </w:tc>
      </w:tr>
    </w:tbl>
    <w:p w14:paraId="5A6326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8D50E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0A94169">
      <w:pPr>
        <w:rPr>
          <w:rFonts w:ascii="宋体" w:hAnsi="Calibri" w:eastAsia="宋体" w:cs="Times New Roman"/>
          <w:szCs w:val="20"/>
        </w:rPr>
      </w:pPr>
    </w:p>
    <w:p w14:paraId="483F00EE">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3413959C">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E5F51C5">
      <w:pPr>
        <w:spacing w:line="272" w:lineRule="auto"/>
        <w:rPr>
          <w:rFonts w:hint="eastAsia" w:ascii="Arial"/>
        </w:rPr>
      </w:pPr>
    </w:p>
    <w:p w14:paraId="59D0D313">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p>
    <w:p w14:paraId="3B3E57F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1C0A2CC">
      <w:pPr>
        <w:rPr>
          <w:rFonts w:hint="eastAsia"/>
        </w:rPr>
      </w:pPr>
    </w:p>
    <w:p w14:paraId="36325BAE">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38A4C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4F3E77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2D3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B982819">
      <w:pPr>
        <w:keepNext/>
        <w:keepLines/>
        <w:rPr>
          <w:rFonts w:ascii="Times New Roman" w:hAnsi="Times New Roman" w:eastAsia="宋体" w:cs="Times New Roman"/>
          <w:b/>
          <w:bCs/>
          <w:color w:val="000000"/>
          <w:sz w:val="24"/>
          <w:szCs w:val="24"/>
        </w:rPr>
      </w:pPr>
    </w:p>
    <w:p w14:paraId="3746F5EA">
      <w:pPr>
        <w:spacing w:before="75" w:line="227" w:lineRule="auto"/>
        <w:ind w:left="135"/>
        <w:rPr>
          <w:rFonts w:hint="eastAsia" w:ascii="宋体" w:hAnsi="宋体" w:eastAsia="宋体" w:cs="宋体"/>
          <w:spacing w:val="-2"/>
          <w:sz w:val="24"/>
          <w:szCs w:val="24"/>
        </w:rPr>
      </w:pPr>
    </w:p>
    <w:p w14:paraId="3854D9A4">
      <w:pPr>
        <w:spacing w:before="75" w:line="227" w:lineRule="auto"/>
        <w:ind w:left="135"/>
        <w:rPr>
          <w:rFonts w:hint="eastAsia" w:ascii="宋体" w:hAnsi="宋体" w:eastAsia="宋体" w:cs="宋体"/>
          <w:spacing w:val="-2"/>
          <w:sz w:val="24"/>
          <w:szCs w:val="24"/>
        </w:rPr>
      </w:pPr>
    </w:p>
    <w:p w14:paraId="2A2E34EF">
      <w:pPr>
        <w:spacing w:before="75" w:line="227" w:lineRule="auto"/>
        <w:ind w:left="135"/>
        <w:rPr>
          <w:rFonts w:hint="eastAsia" w:eastAsia="宋体"/>
          <w:sz w:val="24"/>
          <w:szCs w:val="24"/>
        </w:rPr>
        <w:sectPr>
          <w:footerReference r:id="rId33"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9B16B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6823D91">
      <w:pPr>
        <w:spacing w:line="240" w:lineRule="exact"/>
        <w:jc w:val="center"/>
        <w:rPr>
          <w:rFonts w:ascii="宋体" w:hAnsi="Calibri" w:eastAsia="宋体" w:cs="Times New Roman"/>
          <w:b/>
          <w:bCs/>
          <w:sz w:val="36"/>
          <w:szCs w:val="20"/>
        </w:rPr>
      </w:pPr>
    </w:p>
    <w:p w14:paraId="3D80BB31">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p>
    <w:p w14:paraId="0E9A26A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AC8FAE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B4E58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50F0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0E3E1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7185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1584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8D80B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8F7B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7D8A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422A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6EA0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06A04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4076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1F2A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AD75F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946B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F7E8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8DC8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57CD25">
      <w:pPr>
        <w:spacing w:line="360" w:lineRule="auto"/>
        <w:ind w:firstLine="480" w:firstLineChars="200"/>
        <w:rPr>
          <w:rFonts w:hint="eastAsia" w:ascii="宋体" w:hAnsi="宋体" w:eastAsia="宋体" w:cs="Times New Roman"/>
          <w:sz w:val="24"/>
          <w:szCs w:val="20"/>
          <w:u w:val="single"/>
        </w:rPr>
      </w:pPr>
    </w:p>
    <w:p w14:paraId="4265BE7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4798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9BD6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79ACD4">
      <w:pPr>
        <w:rPr>
          <w:rFonts w:ascii="宋体" w:hAnsi="Calibri" w:eastAsia="宋体" w:cs="宋体"/>
          <w:b/>
          <w:bCs/>
          <w:color w:val="000000"/>
          <w:sz w:val="28"/>
          <w:szCs w:val="20"/>
        </w:rPr>
      </w:pPr>
    </w:p>
    <w:p w14:paraId="7DE833A7">
      <w:pPr>
        <w:pStyle w:val="18"/>
        <w:rPr>
          <w:rFonts w:hAnsi="Calibri" w:eastAsia="宋体" w:cs="宋体"/>
          <w:b/>
          <w:bCs/>
          <w:color w:val="000000"/>
          <w:sz w:val="28"/>
          <w:szCs w:val="20"/>
        </w:rPr>
      </w:pPr>
    </w:p>
    <w:p w14:paraId="50128A6C">
      <w:pPr>
        <w:rPr>
          <w:rFonts w:ascii="宋体" w:hAnsi="Calibri" w:eastAsia="宋体" w:cs="宋体"/>
          <w:b/>
          <w:bCs/>
          <w:color w:val="000000"/>
          <w:sz w:val="28"/>
          <w:szCs w:val="20"/>
        </w:rPr>
      </w:pPr>
    </w:p>
    <w:p w14:paraId="72553BB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AE06C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194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BD3985">
            <w:pPr>
              <w:jc w:val="center"/>
              <w:rPr>
                <w:rFonts w:ascii="Times New Roman" w:hAnsi="Times New Roman" w:eastAsia="宋体" w:cs="Times New Roman"/>
                <w:b/>
                <w:szCs w:val="20"/>
              </w:rPr>
            </w:pPr>
          </w:p>
          <w:p w14:paraId="5C5477FC">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F8BE221">
            <w:pPr>
              <w:rPr>
                <w:rFonts w:ascii="Times New Roman" w:hAnsi="Times New Roman" w:eastAsia="等线" w:cs="Times New Roman"/>
                <w:b/>
                <w:sz w:val="30"/>
                <w:szCs w:val="30"/>
              </w:rPr>
            </w:pPr>
          </w:p>
          <w:p w14:paraId="246ECED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val="en-US" w:eastAsia="zh-CN"/>
              </w:rPr>
              <w:t>/4副本</w:t>
            </w:r>
            <w:r>
              <w:rPr>
                <w:rFonts w:hint="eastAsia" w:ascii="宋体" w:hAnsi="宋体" w:eastAsia="宋体" w:cs="宋体"/>
                <w:b/>
                <w:sz w:val="30"/>
                <w:szCs w:val="30"/>
              </w:rPr>
              <w:t>）</w:t>
            </w:r>
          </w:p>
          <w:p w14:paraId="4A014F64">
            <w:pPr>
              <w:jc w:val="center"/>
              <w:rPr>
                <w:rFonts w:ascii="Times New Roman" w:hAnsi="Times New Roman" w:eastAsia="宋体" w:cs="Times New Roman"/>
                <w:b/>
                <w:szCs w:val="20"/>
              </w:rPr>
            </w:pPr>
          </w:p>
          <w:p w14:paraId="2F4F87E5">
            <w:pPr>
              <w:jc w:val="center"/>
              <w:rPr>
                <w:rFonts w:ascii="Times New Roman" w:hAnsi="Times New Roman" w:eastAsia="宋体" w:cs="Times New Roman"/>
                <w:b/>
                <w:szCs w:val="20"/>
              </w:rPr>
            </w:pPr>
          </w:p>
          <w:p w14:paraId="191D2A7F">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sz w:val="24"/>
                <w:szCs w:val="24"/>
                <w:u w:val="single"/>
                <w:lang w:eastAsia="zh-CN"/>
              </w:rPr>
              <w:t>LC380进口滚齿机准干切工艺提升技改项目</w:t>
            </w:r>
          </w:p>
          <w:p w14:paraId="0EF3F67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0442DFE">
            <w:pPr>
              <w:jc w:val="center"/>
              <w:rPr>
                <w:rFonts w:ascii="Times New Roman" w:hAnsi="Times New Roman" w:eastAsia="宋体" w:cs="Times New Roman"/>
                <w:b/>
                <w:szCs w:val="20"/>
              </w:rPr>
            </w:pPr>
            <w:r>
              <w:rPr>
                <w:rFonts w:hint="eastAsia" w:ascii="宋体" w:hAnsi="宋体" w:eastAsia="宋体" w:cs="宋体"/>
                <w:b/>
                <w:szCs w:val="20"/>
              </w:rPr>
              <w:t>地址：</w:t>
            </w:r>
          </w:p>
          <w:p w14:paraId="12A54A8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A291467">
            <w:pPr>
              <w:jc w:val="center"/>
              <w:rPr>
                <w:rFonts w:ascii="Times New Roman" w:hAnsi="Times New Roman" w:eastAsia="宋体" w:cs="Times New Roman"/>
                <w:b/>
                <w:szCs w:val="20"/>
              </w:rPr>
            </w:pPr>
            <w:r>
              <w:rPr>
                <w:rFonts w:hint="eastAsia" w:ascii="宋体" w:hAnsi="宋体" w:eastAsia="宋体" w:cs="宋体"/>
                <w:b/>
                <w:szCs w:val="20"/>
              </w:rPr>
              <w:t>传真：</w:t>
            </w:r>
          </w:p>
          <w:p w14:paraId="45009AD2">
            <w:pPr>
              <w:jc w:val="center"/>
              <w:rPr>
                <w:rFonts w:ascii="Times New Roman" w:hAnsi="Times New Roman" w:eastAsia="宋体" w:cs="Times New Roman"/>
                <w:b/>
                <w:szCs w:val="20"/>
              </w:rPr>
            </w:pPr>
          </w:p>
          <w:p w14:paraId="4340373E">
            <w:pPr>
              <w:jc w:val="center"/>
              <w:rPr>
                <w:rFonts w:ascii="Times New Roman" w:hAnsi="Times New Roman" w:eastAsia="宋体" w:cs="Times New Roman"/>
                <w:b/>
                <w:szCs w:val="20"/>
              </w:rPr>
            </w:pPr>
          </w:p>
        </w:tc>
      </w:tr>
    </w:tbl>
    <w:p w14:paraId="77E6429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795755E">
      <w:pPr>
        <w:pStyle w:val="18"/>
        <w:rPr>
          <w:rFonts w:hint="eastAsia" w:hAnsi="宋体" w:cs="宋体"/>
          <w:color w:val="000000"/>
          <w:sz w:val="24"/>
          <w:szCs w:val="24"/>
        </w:rPr>
      </w:pPr>
    </w:p>
    <w:p w14:paraId="1BC4812D">
      <w:pPr>
        <w:pStyle w:val="18"/>
        <w:rPr>
          <w:rFonts w:hint="eastAsia" w:hAnsi="宋体" w:cs="宋体"/>
          <w:color w:val="000000"/>
          <w:sz w:val="24"/>
          <w:szCs w:val="24"/>
        </w:rPr>
      </w:pPr>
    </w:p>
    <w:p w14:paraId="5C9C4FA5">
      <w:pPr>
        <w:pStyle w:val="18"/>
        <w:rPr>
          <w:rFonts w:hint="eastAsia" w:hAnsi="宋体" w:cs="宋体"/>
          <w:color w:val="000000"/>
          <w:sz w:val="24"/>
          <w:szCs w:val="24"/>
        </w:rPr>
      </w:pPr>
    </w:p>
    <w:p w14:paraId="73A864E6">
      <w:pPr>
        <w:pStyle w:val="18"/>
        <w:rPr>
          <w:rFonts w:hint="eastAsia" w:hAnsi="宋体" w:cs="宋体"/>
          <w:color w:val="000000"/>
          <w:sz w:val="24"/>
          <w:szCs w:val="24"/>
        </w:rPr>
      </w:pPr>
    </w:p>
    <w:p w14:paraId="1E33C457">
      <w:pPr>
        <w:pStyle w:val="18"/>
        <w:rPr>
          <w:rFonts w:hint="eastAsia" w:hAnsi="宋体" w:cs="宋体"/>
          <w:color w:val="000000"/>
          <w:sz w:val="24"/>
          <w:szCs w:val="24"/>
        </w:rPr>
      </w:pPr>
    </w:p>
    <w:p w14:paraId="43000FF4">
      <w:pPr>
        <w:pStyle w:val="18"/>
        <w:rPr>
          <w:rFonts w:hint="eastAsia" w:hAnsi="宋体" w:cs="宋体"/>
          <w:color w:val="000000"/>
          <w:sz w:val="24"/>
          <w:szCs w:val="24"/>
        </w:rPr>
      </w:pPr>
    </w:p>
    <w:p w14:paraId="7470CF04">
      <w:pPr>
        <w:pStyle w:val="18"/>
        <w:rPr>
          <w:rFonts w:hint="eastAsia" w:hAnsi="宋体" w:cs="宋体"/>
          <w:color w:val="000000"/>
          <w:sz w:val="24"/>
          <w:szCs w:val="24"/>
        </w:rPr>
      </w:pPr>
    </w:p>
    <w:p w14:paraId="26C2C251">
      <w:pPr>
        <w:pStyle w:val="18"/>
        <w:rPr>
          <w:rFonts w:hint="eastAsia" w:hAnsi="宋体" w:cs="宋体"/>
          <w:color w:val="000000"/>
          <w:sz w:val="24"/>
          <w:szCs w:val="24"/>
        </w:rPr>
      </w:pPr>
    </w:p>
    <w:p w14:paraId="18A56CA1">
      <w:pPr>
        <w:pStyle w:val="18"/>
        <w:rPr>
          <w:rFonts w:hint="eastAsia" w:hAnsi="宋体" w:cs="宋体"/>
          <w:color w:val="000000"/>
          <w:sz w:val="24"/>
          <w:szCs w:val="24"/>
        </w:rPr>
      </w:pPr>
    </w:p>
    <w:p w14:paraId="126FF9EF">
      <w:pPr>
        <w:pStyle w:val="18"/>
        <w:rPr>
          <w:rFonts w:hint="eastAsia" w:hAnsi="宋体" w:cs="宋体"/>
          <w:color w:val="000000"/>
          <w:sz w:val="24"/>
          <w:szCs w:val="24"/>
        </w:rPr>
      </w:pPr>
    </w:p>
    <w:p w14:paraId="726FA715">
      <w:pPr>
        <w:pStyle w:val="18"/>
        <w:rPr>
          <w:rFonts w:hint="eastAsia" w:hAnsi="宋体" w:cs="宋体"/>
          <w:color w:val="000000"/>
          <w:sz w:val="24"/>
          <w:szCs w:val="24"/>
        </w:rPr>
      </w:pPr>
    </w:p>
    <w:p w14:paraId="2D84AF79">
      <w:pPr>
        <w:pStyle w:val="18"/>
        <w:rPr>
          <w:rFonts w:hint="eastAsia" w:hAnsi="宋体" w:cs="宋体"/>
          <w:color w:val="000000"/>
          <w:sz w:val="24"/>
          <w:szCs w:val="24"/>
        </w:rPr>
      </w:pPr>
    </w:p>
    <w:p w14:paraId="2E4CB87E">
      <w:pPr>
        <w:pStyle w:val="18"/>
        <w:rPr>
          <w:rFonts w:hint="eastAsia" w:hAnsi="宋体" w:cs="宋体"/>
          <w:color w:val="000000"/>
          <w:sz w:val="24"/>
          <w:szCs w:val="24"/>
        </w:rPr>
      </w:pPr>
    </w:p>
    <w:p w14:paraId="76DDF87E">
      <w:pPr>
        <w:pStyle w:val="18"/>
        <w:rPr>
          <w:rFonts w:hint="eastAsia" w:hAnsi="宋体" w:cs="宋体"/>
          <w:color w:val="000000"/>
          <w:sz w:val="24"/>
          <w:szCs w:val="24"/>
        </w:rPr>
      </w:pPr>
    </w:p>
    <w:p w14:paraId="2F4E8E3C">
      <w:pPr>
        <w:pStyle w:val="18"/>
        <w:rPr>
          <w:rFonts w:hint="eastAsia" w:hAnsi="宋体" w:cs="宋体"/>
          <w:color w:val="000000"/>
          <w:sz w:val="24"/>
          <w:szCs w:val="24"/>
        </w:rPr>
      </w:pPr>
    </w:p>
    <w:p w14:paraId="7782DF3C">
      <w:pPr>
        <w:pStyle w:val="18"/>
        <w:rPr>
          <w:rFonts w:hint="eastAsia" w:hAnsi="宋体" w:cs="宋体"/>
          <w:color w:val="000000"/>
          <w:sz w:val="24"/>
          <w:szCs w:val="24"/>
        </w:rPr>
      </w:pPr>
    </w:p>
    <w:p w14:paraId="3D14A847">
      <w:pPr>
        <w:pStyle w:val="18"/>
        <w:rPr>
          <w:rFonts w:hint="eastAsia" w:hAnsi="宋体" w:cs="宋体"/>
          <w:color w:val="000000"/>
          <w:sz w:val="24"/>
          <w:szCs w:val="24"/>
        </w:rPr>
      </w:pPr>
    </w:p>
    <w:p w14:paraId="4B3C9A46">
      <w:pPr>
        <w:pStyle w:val="18"/>
        <w:rPr>
          <w:rFonts w:hint="eastAsia" w:hAnsi="宋体" w:cs="宋体"/>
          <w:color w:val="000000"/>
          <w:sz w:val="24"/>
          <w:szCs w:val="24"/>
        </w:rPr>
      </w:pPr>
    </w:p>
    <w:p w14:paraId="55238711">
      <w:pPr>
        <w:pStyle w:val="18"/>
        <w:rPr>
          <w:rFonts w:hint="eastAsia" w:hAnsi="宋体" w:cs="宋体"/>
          <w:color w:val="000000"/>
          <w:sz w:val="24"/>
          <w:szCs w:val="24"/>
        </w:rPr>
      </w:pPr>
    </w:p>
    <w:p w14:paraId="0D513A1F">
      <w:pPr>
        <w:pStyle w:val="18"/>
        <w:rPr>
          <w:rFonts w:hint="eastAsia" w:hAnsi="宋体" w:cs="宋体"/>
          <w:color w:val="000000"/>
          <w:sz w:val="24"/>
          <w:szCs w:val="24"/>
        </w:rPr>
      </w:pPr>
    </w:p>
    <w:p w14:paraId="3E68CB41">
      <w:pPr>
        <w:pStyle w:val="18"/>
        <w:rPr>
          <w:rFonts w:hint="eastAsia" w:hAnsi="宋体" w:cs="宋体"/>
          <w:color w:val="000000"/>
          <w:sz w:val="24"/>
          <w:szCs w:val="24"/>
        </w:rPr>
      </w:pPr>
    </w:p>
    <w:p w14:paraId="180C0349">
      <w:pPr>
        <w:pStyle w:val="18"/>
        <w:rPr>
          <w:rFonts w:hint="eastAsia" w:hAnsi="宋体" w:cs="宋体"/>
          <w:color w:val="000000"/>
          <w:sz w:val="24"/>
          <w:szCs w:val="24"/>
        </w:rPr>
      </w:pPr>
    </w:p>
    <w:p w14:paraId="4B7878E3">
      <w:pPr>
        <w:pStyle w:val="18"/>
        <w:rPr>
          <w:rFonts w:hint="eastAsia" w:hAnsi="宋体" w:cs="宋体"/>
          <w:color w:val="000000"/>
          <w:sz w:val="24"/>
          <w:szCs w:val="24"/>
        </w:rPr>
      </w:pPr>
    </w:p>
    <w:p w14:paraId="028CB970">
      <w:pPr>
        <w:pStyle w:val="18"/>
        <w:rPr>
          <w:rFonts w:hint="eastAsia" w:hAnsi="宋体" w:cs="宋体"/>
          <w:color w:val="000000"/>
          <w:sz w:val="24"/>
          <w:szCs w:val="24"/>
        </w:rPr>
      </w:pPr>
    </w:p>
    <w:p w14:paraId="4F6EA9D4">
      <w:pPr>
        <w:pStyle w:val="18"/>
        <w:rPr>
          <w:rFonts w:hint="eastAsia" w:hAnsi="宋体" w:cs="宋体"/>
          <w:color w:val="000000"/>
          <w:sz w:val="24"/>
          <w:szCs w:val="24"/>
        </w:rPr>
      </w:pPr>
    </w:p>
    <w:p w14:paraId="7D79A8C9">
      <w:pPr>
        <w:pStyle w:val="18"/>
        <w:rPr>
          <w:rFonts w:hint="eastAsia" w:hAnsi="宋体" w:cs="宋体"/>
          <w:color w:val="000000"/>
          <w:sz w:val="24"/>
          <w:szCs w:val="24"/>
        </w:rPr>
      </w:pPr>
      <w:r>
        <w:rPr>
          <w:rFonts w:hint="eastAsia" w:hAnsi="宋体" w:cs="宋体"/>
          <w:color w:val="000000"/>
          <w:sz w:val="24"/>
          <w:szCs w:val="24"/>
          <w:lang w:val="en-US" w:eastAsia="zh-CN"/>
        </w:rPr>
        <w:t>技术标打分表</w:t>
      </w:r>
    </w:p>
    <w:tbl>
      <w:tblPr>
        <w:tblStyle w:val="39"/>
        <w:tblpPr w:leftFromText="180" w:rightFromText="180" w:vertAnchor="text" w:horzAnchor="page" w:tblpX="1135" w:tblpY="197"/>
        <w:tblOverlap w:val="never"/>
        <w:tblW w:w="55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0"/>
        <w:gridCol w:w="1160"/>
        <w:gridCol w:w="755"/>
        <w:gridCol w:w="6543"/>
      </w:tblGrid>
      <w:tr w14:paraId="7918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08" w:type="pct"/>
            <w:noWrap w:val="0"/>
            <w:vAlign w:val="center"/>
          </w:tcPr>
          <w:p w14:paraId="652279D7">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342" w:type="pct"/>
            <w:noWrap w:val="0"/>
            <w:vAlign w:val="center"/>
          </w:tcPr>
          <w:p w14:paraId="28340DA8">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2E43075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260" w:type="pct"/>
            <w:noWrap w:val="0"/>
            <w:vAlign w:val="center"/>
          </w:tcPr>
          <w:p w14:paraId="71477E94">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560" w:type="pct"/>
            <w:noWrap w:val="0"/>
            <w:vAlign w:val="center"/>
          </w:tcPr>
          <w:p w14:paraId="6798E9F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64" w:type="pct"/>
            <w:noWrap w:val="0"/>
            <w:vAlign w:val="center"/>
          </w:tcPr>
          <w:p w14:paraId="4E863941">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62" w:type="pct"/>
            <w:noWrap w:val="0"/>
            <w:vAlign w:val="center"/>
          </w:tcPr>
          <w:p w14:paraId="76BABB89">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39A4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restart"/>
            <w:noWrap w:val="0"/>
            <w:vAlign w:val="center"/>
          </w:tcPr>
          <w:p w14:paraId="58D27FEB">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14:paraId="5E1A0A54">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342" w:type="pct"/>
            <w:vMerge w:val="restart"/>
            <w:noWrap w:val="0"/>
            <w:vAlign w:val="center"/>
          </w:tcPr>
          <w:p w14:paraId="5593F528">
            <w:pPr>
              <w:spacing w:line="420" w:lineRule="exact"/>
              <w:jc w:val="center"/>
              <w:rPr>
                <w:rFonts w:ascii="宋体" w:hAnsi="宋体" w:eastAsia="宋体" w:cs="宋体"/>
                <w:sz w:val="18"/>
                <w:szCs w:val="18"/>
              </w:rPr>
            </w:pPr>
            <w:r>
              <w:rPr>
                <w:rFonts w:hint="eastAsia" w:ascii="宋体" w:hAnsi="宋体" w:eastAsia="宋体" w:cs="宋体"/>
                <w:sz w:val="18"/>
                <w:szCs w:val="18"/>
              </w:rPr>
              <w:t>产品技术</w:t>
            </w:r>
          </w:p>
        </w:tc>
        <w:tc>
          <w:tcPr>
            <w:tcW w:w="260" w:type="pct"/>
            <w:noWrap w:val="0"/>
            <w:vAlign w:val="center"/>
          </w:tcPr>
          <w:p w14:paraId="5D9C560C">
            <w:pPr>
              <w:tabs>
                <w:tab w:val="left" w:pos="13965"/>
              </w:tabs>
              <w:spacing w:line="420" w:lineRule="exact"/>
              <w:jc w:val="center"/>
              <w:rPr>
                <w:rFonts w:ascii="宋体" w:hAnsi="宋体" w:eastAsia="宋体" w:cs="宋体"/>
                <w:sz w:val="18"/>
                <w:szCs w:val="18"/>
              </w:rPr>
            </w:pPr>
            <w:r>
              <w:rPr>
                <w:rFonts w:hint="eastAsia" w:ascii="宋体" w:hAnsi="宋体" w:eastAsia="宋体" w:cs="宋体"/>
                <w:sz w:val="18"/>
                <w:szCs w:val="18"/>
              </w:rPr>
              <w:t>1</w:t>
            </w:r>
          </w:p>
        </w:tc>
        <w:tc>
          <w:tcPr>
            <w:tcW w:w="560" w:type="pct"/>
            <w:noWrap w:val="0"/>
            <w:vAlign w:val="center"/>
          </w:tcPr>
          <w:p w14:paraId="71081653">
            <w:pPr>
              <w:spacing w:line="420" w:lineRule="exact"/>
              <w:rPr>
                <w:rFonts w:ascii="宋体" w:hAnsi="宋体" w:eastAsia="宋体" w:cs="宋体"/>
                <w:sz w:val="18"/>
                <w:szCs w:val="18"/>
              </w:rPr>
            </w:pPr>
            <w:r>
              <w:rPr>
                <w:rFonts w:hint="eastAsia" w:ascii="宋体" w:hAnsi="宋体" w:eastAsia="宋体" w:cs="宋体"/>
                <w:sz w:val="18"/>
                <w:szCs w:val="18"/>
              </w:rPr>
              <w:t>技术参数</w:t>
            </w:r>
          </w:p>
        </w:tc>
        <w:tc>
          <w:tcPr>
            <w:tcW w:w="364" w:type="pct"/>
            <w:noWrap w:val="0"/>
            <w:vAlign w:val="center"/>
          </w:tcPr>
          <w:p w14:paraId="35FAA96F">
            <w:pPr>
              <w:spacing w:line="300" w:lineRule="exact"/>
              <w:jc w:val="center"/>
              <w:rPr>
                <w:rFonts w:ascii="宋体" w:hAnsi="宋体" w:eastAsia="宋体" w:cs="宋体"/>
                <w:color w:val="000000"/>
                <w:sz w:val="18"/>
                <w:szCs w:val="18"/>
              </w:rPr>
            </w:pPr>
            <w:r>
              <w:rPr>
                <w:rFonts w:hint="eastAsia" w:ascii="宋体" w:hAnsi="宋体" w:cs="宋体"/>
                <w:color w:val="000000"/>
                <w:sz w:val="18"/>
                <w:szCs w:val="18"/>
                <w:lang w:val="en-US" w:eastAsia="zh-CN"/>
              </w:rPr>
              <w:t>5</w:t>
            </w:r>
            <w:r>
              <w:rPr>
                <w:rFonts w:hint="eastAsia" w:ascii="宋体" w:hAnsi="宋体" w:eastAsia="宋体" w:cs="宋体"/>
                <w:color w:val="000000"/>
                <w:sz w:val="18"/>
                <w:szCs w:val="18"/>
              </w:rPr>
              <w:t>0</w:t>
            </w:r>
          </w:p>
        </w:tc>
        <w:tc>
          <w:tcPr>
            <w:tcW w:w="3162" w:type="pct"/>
            <w:noWrap w:val="0"/>
            <w:vAlign w:val="center"/>
          </w:tcPr>
          <w:p w14:paraId="02A6AA78">
            <w:pPr>
              <w:spacing w:line="420" w:lineRule="exact"/>
              <w:jc w:val="left"/>
              <w:rPr>
                <w:rFonts w:ascii="宋体" w:hAnsi="宋体" w:eastAsia="宋体" w:cs="宋体"/>
                <w:bCs/>
                <w:sz w:val="18"/>
                <w:szCs w:val="18"/>
              </w:rPr>
            </w:pPr>
            <w:r>
              <w:rPr>
                <w:rFonts w:hint="eastAsia" w:ascii="宋体" w:hAnsi="宋体" w:eastAsia="宋体" w:cs="宋体"/>
                <w:bCs/>
                <w:sz w:val="18"/>
                <w:szCs w:val="18"/>
              </w:rPr>
              <w:t>基础分 30 分：全部参数满足招标文件基础要求即得；负偏离扣分：每出现 1 项不满足要求的负偏离，扣 4 分，可累计扣减；正偏离加分：参数优于招标要求、可实质性优化项目使用效果的，每项加 4 分，加分上限 20 分；本项总分封顶 50 分。</w:t>
            </w:r>
          </w:p>
        </w:tc>
      </w:tr>
      <w:tr w14:paraId="15E9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46EB01DB">
            <w:pPr>
              <w:spacing w:line="360" w:lineRule="auto"/>
              <w:jc w:val="center"/>
              <w:rPr>
                <w:rFonts w:ascii="宋体" w:hAnsi="宋体" w:eastAsia="宋体" w:cs="宋体"/>
                <w:sz w:val="18"/>
                <w:szCs w:val="18"/>
              </w:rPr>
            </w:pPr>
          </w:p>
        </w:tc>
        <w:tc>
          <w:tcPr>
            <w:tcW w:w="342" w:type="pct"/>
            <w:vMerge w:val="continue"/>
            <w:noWrap w:val="0"/>
            <w:vAlign w:val="center"/>
          </w:tcPr>
          <w:p w14:paraId="134C8BF3">
            <w:pPr>
              <w:spacing w:line="420" w:lineRule="exact"/>
              <w:jc w:val="center"/>
              <w:rPr>
                <w:rFonts w:ascii="宋体" w:hAnsi="宋体" w:eastAsia="宋体" w:cs="宋体"/>
                <w:sz w:val="18"/>
                <w:szCs w:val="18"/>
              </w:rPr>
            </w:pPr>
          </w:p>
        </w:tc>
        <w:tc>
          <w:tcPr>
            <w:tcW w:w="260" w:type="pct"/>
            <w:noWrap w:val="0"/>
            <w:vAlign w:val="center"/>
          </w:tcPr>
          <w:p w14:paraId="434FE829">
            <w:pPr>
              <w:spacing w:line="420" w:lineRule="exact"/>
              <w:jc w:val="center"/>
              <w:rPr>
                <w:rFonts w:ascii="宋体" w:hAnsi="宋体" w:eastAsia="宋体" w:cs="宋体"/>
                <w:sz w:val="18"/>
                <w:szCs w:val="18"/>
              </w:rPr>
            </w:pPr>
            <w:r>
              <w:rPr>
                <w:rFonts w:hint="eastAsia" w:ascii="宋体" w:hAnsi="宋体" w:eastAsia="宋体" w:cs="宋体"/>
                <w:sz w:val="18"/>
                <w:szCs w:val="18"/>
              </w:rPr>
              <w:t>2</w:t>
            </w:r>
          </w:p>
        </w:tc>
        <w:tc>
          <w:tcPr>
            <w:tcW w:w="560" w:type="pct"/>
            <w:noWrap w:val="0"/>
            <w:vAlign w:val="center"/>
          </w:tcPr>
          <w:p w14:paraId="308D55E0">
            <w:pPr>
              <w:spacing w:line="420" w:lineRule="exact"/>
              <w:rPr>
                <w:rFonts w:hint="default" w:ascii="宋体" w:hAnsi="宋体" w:eastAsia="宋体" w:cs="宋体"/>
                <w:bCs/>
                <w:sz w:val="18"/>
                <w:szCs w:val="18"/>
                <w:lang w:val="en-US" w:eastAsia="zh-CN"/>
              </w:rPr>
            </w:pPr>
            <w:r>
              <w:rPr>
                <w:rFonts w:hint="eastAsia" w:ascii="宋体" w:hAnsi="宋体" w:eastAsia="宋体" w:cs="宋体"/>
                <w:sz w:val="18"/>
                <w:szCs w:val="18"/>
                <w:lang w:val="en-US" w:eastAsia="zh-CN"/>
              </w:rPr>
              <w:t>制造能力及供货周期</w:t>
            </w:r>
          </w:p>
        </w:tc>
        <w:tc>
          <w:tcPr>
            <w:tcW w:w="364" w:type="pct"/>
            <w:noWrap w:val="0"/>
            <w:vAlign w:val="center"/>
          </w:tcPr>
          <w:p w14:paraId="5E56965E">
            <w:pPr>
              <w:spacing w:line="300" w:lineRule="exac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w:t>
            </w:r>
          </w:p>
        </w:tc>
        <w:tc>
          <w:tcPr>
            <w:tcW w:w="3162" w:type="pct"/>
            <w:noWrap w:val="0"/>
            <w:vAlign w:val="center"/>
          </w:tcPr>
          <w:p w14:paraId="21C5BF04">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lang w:val="en-US" w:eastAsia="zh-CN"/>
              </w:rPr>
              <w:t>制造实力评价（6 分）：评委独立客观打分，制造实力优 6 分、良 4 分、一般 2 分；</w:t>
            </w:r>
          </w:p>
          <w:p w14:paraId="4D1C4FE2">
            <w:pPr>
              <w:spacing w:line="420" w:lineRule="exact"/>
              <w:jc w:val="left"/>
            </w:pPr>
            <w:r>
              <w:rPr>
                <w:rFonts w:hint="eastAsia" w:ascii="宋体" w:hAnsi="宋体" w:eastAsia="宋体" w:cs="宋体"/>
                <w:bCs/>
                <w:sz w:val="18"/>
                <w:szCs w:val="18"/>
                <w:lang w:val="en-US" w:eastAsia="zh-CN"/>
              </w:rPr>
              <w:t>供货周期（4 分）：招标要求标准供货周期 30 天，不满足周期要求得 0 分；满足周期前提下按供货速度排名计分：周期最短 4 分、第二名 3 分、第三名 2 分、第四名及以后 1 分。</w:t>
            </w:r>
          </w:p>
        </w:tc>
      </w:tr>
      <w:tr w14:paraId="0AD6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5F0A6456">
            <w:pPr>
              <w:spacing w:line="360" w:lineRule="auto"/>
              <w:jc w:val="center"/>
              <w:rPr>
                <w:rFonts w:ascii="宋体" w:hAnsi="宋体" w:eastAsia="宋体" w:cs="宋体"/>
                <w:sz w:val="18"/>
                <w:szCs w:val="18"/>
              </w:rPr>
            </w:pPr>
          </w:p>
        </w:tc>
        <w:tc>
          <w:tcPr>
            <w:tcW w:w="342" w:type="pct"/>
            <w:noWrap w:val="0"/>
            <w:vAlign w:val="center"/>
          </w:tcPr>
          <w:p w14:paraId="53C48160">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答疑</w:t>
            </w:r>
          </w:p>
        </w:tc>
        <w:tc>
          <w:tcPr>
            <w:tcW w:w="260" w:type="pct"/>
            <w:noWrap w:val="0"/>
            <w:vAlign w:val="center"/>
          </w:tcPr>
          <w:p w14:paraId="331AB915">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3</w:t>
            </w:r>
          </w:p>
        </w:tc>
        <w:tc>
          <w:tcPr>
            <w:tcW w:w="560" w:type="pct"/>
            <w:noWrap w:val="0"/>
            <w:vAlign w:val="center"/>
          </w:tcPr>
          <w:p w14:paraId="32711AE0">
            <w:pPr>
              <w:spacing w:line="420" w:lineRule="exact"/>
              <w:rPr>
                <w:rFonts w:hint="eastAsia" w:ascii="宋体" w:hAnsi="宋体" w:cs="宋体"/>
                <w:bCs/>
                <w:sz w:val="18"/>
                <w:szCs w:val="18"/>
                <w:lang w:val="en-US" w:eastAsia="zh-CN"/>
              </w:rPr>
            </w:pPr>
            <w:r>
              <w:rPr>
                <w:rFonts w:hint="eastAsia" w:ascii="宋体" w:hAnsi="宋体" w:eastAsia="宋体" w:cs="宋体"/>
                <w:bCs/>
                <w:sz w:val="18"/>
                <w:szCs w:val="18"/>
              </w:rPr>
              <w:t>现场答疑</w:t>
            </w:r>
          </w:p>
        </w:tc>
        <w:tc>
          <w:tcPr>
            <w:tcW w:w="364" w:type="pct"/>
            <w:noWrap w:val="0"/>
            <w:vAlign w:val="center"/>
          </w:tcPr>
          <w:p w14:paraId="655E7F33">
            <w:pPr>
              <w:spacing w:line="300" w:lineRule="exact"/>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w:t>
            </w:r>
          </w:p>
        </w:tc>
        <w:tc>
          <w:tcPr>
            <w:tcW w:w="3162" w:type="pct"/>
            <w:noWrap w:val="0"/>
            <w:vAlign w:val="center"/>
          </w:tcPr>
          <w:p w14:paraId="4B66B1EE">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lang w:val="en-US" w:eastAsia="zh-CN"/>
              </w:rPr>
              <w:t>对项目业务场景、实际使用需求的理解阐述（5 分）；</w:t>
            </w:r>
          </w:p>
          <w:p w14:paraId="3F1AA602">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lang w:val="en-US" w:eastAsia="zh-CN"/>
              </w:rPr>
              <w:t>投标前实地踏勘项目现场（1 分）；</w:t>
            </w:r>
          </w:p>
          <w:p w14:paraId="637F7B5A">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lang w:val="en-US" w:eastAsia="zh-CN"/>
              </w:rPr>
              <w:t>熟悉甲方现有在用设备配套配置情况（1 分）</w:t>
            </w:r>
          </w:p>
        </w:tc>
      </w:tr>
      <w:tr w14:paraId="2296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08" w:type="pct"/>
            <w:vMerge w:val="continue"/>
            <w:noWrap w:val="0"/>
            <w:vAlign w:val="center"/>
          </w:tcPr>
          <w:p w14:paraId="00742049">
            <w:pPr>
              <w:spacing w:line="360" w:lineRule="auto"/>
              <w:jc w:val="center"/>
              <w:rPr>
                <w:rFonts w:ascii="宋体" w:hAnsi="宋体" w:eastAsia="宋体" w:cs="宋体"/>
                <w:sz w:val="18"/>
                <w:szCs w:val="18"/>
              </w:rPr>
            </w:pPr>
          </w:p>
        </w:tc>
        <w:tc>
          <w:tcPr>
            <w:tcW w:w="342" w:type="pct"/>
            <w:noWrap w:val="0"/>
            <w:vAlign w:val="center"/>
          </w:tcPr>
          <w:p w14:paraId="50290E73">
            <w:pPr>
              <w:spacing w:line="420" w:lineRule="exact"/>
              <w:jc w:val="center"/>
              <w:rPr>
                <w:rFonts w:ascii="宋体" w:hAnsi="宋体" w:eastAsia="宋体" w:cs="宋体"/>
                <w:sz w:val="18"/>
                <w:szCs w:val="18"/>
              </w:rPr>
            </w:pPr>
            <w:r>
              <w:rPr>
                <w:rFonts w:hint="eastAsia" w:ascii="宋体" w:hAnsi="宋体" w:eastAsia="宋体" w:cs="宋体"/>
                <w:sz w:val="18"/>
                <w:szCs w:val="18"/>
              </w:rPr>
              <w:t>技术偏离</w:t>
            </w:r>
          </w:p>
        </w:tc>
        <w:tc>
          <w:tcPr>
            <w:tcW w:w="260" w:type="pct"/>
            <w:noWrap w:val="0"/>
            <w:vAlign w:val="center"/>
          </w:tcPr>
          <w:p w14:paraId="2002E1FC">
            <w:pPr>
              <w:spacing w:line="420" w:lineRule="exact"/>
              <w:jc w:val="center"/>
              <w:rPr>
                <w:rFonts w:ascii="宋体" w:hAnsi="宋体" w:eastAsia="宋体" w:cs="宋体"/>
                <w:sz w:val="18"/>
                <w:szCs w:val="18"/>
              </w:rPr>
            </w:pPr>
            <w:r>
              <w:rPr>
                <w:rFonts w:hint="eastAsia" w:ascii="宋体" w:hAnsi="宋体" w:eastAsia="宋体" w:cs="宋体"/>
                <w:sz w:val="18"/>
                <w:szCs w:val="18"/>
              </w:rPr>
              <w:t>4</w:t>
            </w:r>
          </w:p>
        </w:tc>
        <w:tc>
          <w:tcPr>
            <w:tcW w:w="560" w:type="pct"/>
            <w:noWrap w:val="0"/>
            <w:vAlign w:val="center"/>
          </w:tcPr>
          <w:p w14:paraId="64217357">
            <w:pPr>
              <w:spacing w:line="420" w:lineRule="exact"/>
              <w:rPr>
                <w:rFonts w:ascii="宋体" w:hAnsi="宋体" w:eastAsia="宋体" w:cs="宋体"/>
                <w:bCs/>
                <w:sz w:val="18"/>
                <w:szCs w:val="18"/>
              </w:rPr>
            </w:pPr>
            <w:r>
              <w:rPr>
                <w:rFonts w:hint="eastAsia" w:ascii="宋体" w:hAnsi="宋体" w:eastAsia="宋体" w:cs="宋体"/>
                <w:bCs/>
                <w:sz w:val="18"/>
                <w:szCs w:val="18"/>
              </w:rPr>
              <w:t>技术偏离</w:t>
            </w:r>
          </w:p>
        </w:tc>
        <w:tc>
          <w:tcPr>
            <w:tcW w:w="364" w:type="pct"/>
            <w:noWrap w:val="0"/>
            <w:vAlign w:val="center"/>
          </w:tcPr>
          <w:p w14:paraId="4805EBDA">
            <w:pPr>
              <w:spacing w:line="420" w:lineRule="exact"/>
              <w:jc w:val="center"/>
              <w:rPr>
                <w:rFonts w:hint="default" w:ascii="宋体" w:hAnsi="宋体" w:eastAsia="宋体" w:cs="宋体"/>
                <w:color w:val="000000"/>
                <w:sz w:val="18"/>
                <w:szCs w:val="18"/>
                <w:lang w:val="en-US" w:eastAsia="zh-CN"/>
              </w:rPr>
            </w:pPr>
            <w:r>
              <w:rPr>
                <w:rFonts w:hint="eastAsia" w:ascii="宋体" w:hAnsi="宋体" w:eastAsia="宋体" w:cs="宋体"/>
                <w:sz w:val="18"/>
                <w:szCs w:val="18"/>
                <w:lang w:val="en-US" w:eastAsia="zh-CN"/>
              </w:rPr>
              <w:t>10</w:t>
            </w:r>
          </w:p>
        </w:tc>
        <w:tc>
          <w:tcPr>
            <w:tcW w:w="3162" w:type="pct"/>
            <w:noWrap w:val="0"/>
            <w:vAlign w:val="center"/>
          </w:tcPr>
          <w:p w14:paraId="35B8C017">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w:t>
            </w:r>
            <w:r>
              <w:rPr>
                <w:rFonts w:hint="eastAsia" w:ascii="宋体" w:hAnsi="宋体" w:eastAsia="宋体" w:cs="宋体"/>
                <w:bCs/>
                <w:sz w:val="18"/>
                <w:szCs w:val="18"/>
                <w:lang w:val="en-US" w:eastAsia="zh-CN"/>
              </w:rPr>
              <w:t>0</w:t>
            </w:r>
            <w:r>
              <w:rPr>
                <w:rFonts w:hint="eastAsia" w:ascii="宋体" w:hAnsi="宋体" w:eastAsia="宋体" w:cs="宋体"/>
                <w:bCs/>
                <w:sz w:val="18"/>
                <w:szCs w:val="18"/>
              </w:rPr>
              <w:t>分，较大偏离每一项扣</w:t>
            </w:r>
            <w:r>
              <w:rPr>
                <w:rFonts w:hint="eastAsia" w:ascii="宋体" w:hAnsi="宋体" w:eastAsia="宋体" w:cs="宋体"/>
                <w:bCs/>
                <w:sz w:val="18"/>
                <w:szCs w:val="18"/>
                <w:lang w:val="en-US" w:eastAsia="zh-CN"/>
              </w:rPr>
              <w:t>2</w:t>
            </w:r>
            <w:r>
              <w:rPr>
                <w:rFonts w:hint="eastAsia" w:ascii="宋体" w:hAnsi="宋体" w:eastAsia="宋体" w:cs="宋体"/>
                <w:bCs/>
                <w:sz w:val="18"/>
                <w:szCs w:val="18"/>
              </w:rPr>
              <w:t>分，一般偏离每一项扣</w:t>
            </w:r>
            <w:r>
              <w:rPr>
                <w:rFonts w:hint="eastAsia" w:ascii="宋体" w:hAnsi="宋体" w:eastAsia="宋体" w:cs="宋体"/>
                <w:bCs/>
                <w:sz w:val="18"/>
                <w:szCs w:val="18"/>
                <w:lang w:val="en-US" w:eastAsia="zh-CN"/>
              </w:rPr>
              <w:t>1</w:t>
            </w:r>
            <w:r>
              <w:rPr>
                <w:rFonts w:hint="eastAsia" w:ascii="宋体" w:hAnsi="宋体" w:eastAsia="宋体" w:cs="宋体"/>
                <w:bCs/>
                <w:sz w:val="18"/>
                <w:szCs w:val="18"/>
              </w:rPr>
              <w:t>分，最低0分。</w:t>
            </w:r>
          </w:p>
        </w:tc>
      </w:tr>
      <w:tr w14:paraId="6362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2" w:hRule="atLeast"/>
        </w:trPr>
        <w:tc>
          <w:tcPr>
            <w:tcW w:w="308" w:type="pct"/>
            <w:vMerge w:val="continue"/>
            <w:noWrap w:val="0"/>
            <w:vAlign w:val="center"/>
          </w:tcPr>
          <w:p w14:paraId="582308C0">
            <w:pPr>
              <w:spacing w:line="360" w:lineRule="auto"/>
              <w:jc w:val="center"/>
              <w:rPr>
                <w:rFonts w:ascii="宋体" w:hAnsi="宋体" w:eastAsia="宋体" w:cs="宋体"/>
                <w:sz w:val="18"/>
                <w:szCs w:val="18"/>
              </w:rPr>
            </w:pPr>
          </w:p>
        </w:tc>
        <w:tc>
          <w:tcPr>
            <w:tcW w:w="342" w:type="pct"/>
            <w:vMerge w:val="restart"/>
            <w:noWrap w:val="0"/>
            <w:vAlign w:val="center"/>
          </w:tcPr>
          <w:p w14:paraId="0FEF4A9B">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售后服务</w:t>
            </w:r>
          </w:p>
        </w:tc>
        <w:tc>
          <w:tcPr>
            <w:tcW w:w="260" w:type="pct"/>
            <w:noWrap w:val="0"/>
            <w:vAlign w:val="center"/>
          </w:tcPr>
          <w:p w14:paraId="35071CCD">
            <w:pPr>
              <w:spacing w:line="420" w:lineRule="exact"/>
              <w:jc w:val="center"/>
              <w:rPr>
                <w:rFonts w:ascii="宋体" w:hAnsi="宋体" w:eastAsia="宋体" w:cs="宋体"/>
                <w:sz w:val="18"/>
                <w:szCs w:val="18"/>
              </w:rPr>
            </w:pPr>
            <w:r>
              <w:rPr>
                <w:rFonts w:hint="eastAsia" w:ascii="宋体" w:hAnsi="宋体" w:eastAsia="宋体" w:cs="宋体"/>
                <w:sz w:val="18"/>
                <w:szCs w:val="18"/>
              </w:rPr>
              <w:t>5</w:t>
            </w:r>
          </w:p>
        </w:tc>
        <w:tc>
          <w:tcPr>
            <w:tcW w:w="560" w:type="pct"/>
            <w:noWrap w:val="0"/>
            <w:vAlign w:val="center"/>
          </w:tcPr>
          <w:p w14:paraId="6ECFC68B">
            <w:pPr>
              <w:spacing w:line="420" w:lineRule="exact"/>
              <w:rPr>
                <w:rFonts w:ascii="宋体" w:hAnsi="宋体" w:eastAsia="宋体" w:cs="宋体"/>
                <w:sz w:val="18"/>
                <w:szCs w:val="18"/>
              </w:rPr>
            </w:pPr>
            <w:r>
              <w:rPr>
                <w:rFonts w:hint="eastAsia" w:ascii="宋体" w:hAnsi="宋体" w:eastAsia="宋体" w:cs="宋体"/>
                <w:sz w:val="18"/>
                <w:szCs w:val="18"/>
              </w:rPr>
              <w:t>技术培训方案</w:t>
            </w:r>
          </w:p>
        </w:tc>
        <w:tc>
          <w:tcPr>
            <w:tcW w:w="364" w:type="pct"/>
            <w:noWrap w:val="0"/>
            <w:vAlign w:val="center"/>
          </w:tcPr>
          <w:p w14:paraId="24282AC8">
            <w:pPr>
              <w:spacing w:line="420" w:lineRule="exact"/>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8</w:t>
            </w:r>
          </w:p>
        </w:tc>
        <w:tc>
          <w:tcPr>
            <w:tcW w:w="3162" w:type="pct"/>
            <w:noWrap w:val="0"/>
            <w:vAlign w:val="center"/>
          </w:tcPr>
          <w:p w14:paraId="05F5CAB9">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评委独立评审培训方案完整性、科学性、落地可行性：方案完善合理优 5 分、方案完整良 3 分、方案简单一般 2 分。</w:t>
            </w:r>
          </w:p>
        </w:tc>
      </w:tr>
      <w:tr w14:paraId="6580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65A40228">
            <w:pPr>
              <w:spacing w:line="360" w:lineRule="auto"/>
              <w:jc w:val="center"/>
              <w:rPr>
                <w:rFonts w:ascii="宋体" w:hAnsi="宋体" w:eastAsia="宋体" w:cs="宋体"/>
                <w:sz w:val="18"/>
                <w:szCs w:val="18"/>
              </w:rPr>
            </w:pPr>
          </w:p>
        </w:tc>
        <w:tc>
          <w:tcPr>
            <w:tcW w:w="342" w:type="pct"/>
            <w:vMerge w:val="continue"/>
            <w:noWrap w:val="0"/>
            <w:vAlign w:val="center"/>
          </w:tcPr>
          <w:p w14:paraId="047D540D">
            <w:pPr>
              <w:spacing w:line="420" w:lineRule="exact"/>
              <w:jc w:val="center"/>
              <w:rPr>
                <w:rFonts w:ascii="宋体" w:hAnsi="宋体" w:eastAsia="宋体" w:cs="宋体"/>
                <w:sz w:val="18"/>
                <w:szCs w:val="18"/>
              </w:rPr>
            </w:pPr>
          </w:p>
        </w:tc>
        <w:tc>
          <w:tcPr>
            <w:tcW w:w="260" w:type="pct"/>
            <w:noWrap w:val="0"/>
            <w:vAlign w:val="center"/>
          </w:tcPr>
          <w:p w14:paraId="166237F5">
            <w:pPr>
              <w:spacing w:line="42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560" w:type="pct"/>
            <w:noWrap w:val="0"/>
            <w:vAlign w:val="center"/>
          </w:tcPr>
          <w:p w14:paraId="6E3EF846">
            <w:pPr>
              <w:spacing w:line="420" w:lineRule="exact"/>
              <w:rPr>
                <w:rFonts w:ascii="宋体" w:hAnsi="宋体" w:eastAsia="宋体" w:cs="宋体"/>
                <w:sz w:val="18"/>
                <w:szCs w:val="18"/>
              </w:rPr>
            </w:pPr>
            <w:r>
              <w:rPr>
                <w:rFonts w:hint="eastAsia" w:ascii="宋体" w:hAnsi="宋体" w:eastAsia="宋体" w:cs="宋体"/>
                <w:sz w:val="18"/>
                <w:szCs w:val="18"/>
              </w:rPr>
              <w:t>售后服务</w:t>
            </w:r>
          </w:p>
        </w:tc>
        <w:tc>
          <w:tcPr>
            <w:tcW w:w="364" w:type="pct"/>
            <w:noWrap w:val="0"/>
            <w:vAlign w:val="center"/>
          </w:tcPr>
          <w:p w14:paraId="38DC2E53">
            <w:pPr>
              <w:spacing w:line="42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15</w:t>
            </w:r>
          </w:p>
        </w:tc>
        <w:tc>
          <w:tcPr>
            <w:tcW w:w="3162" w:type="pct"/>
            <w:noWrap w:val="0"/>
            <w:vAlign w:val="center"/>
          </w:tcPr>
          <w:p w14:paraId="6A80D19C">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依据售后响应时效、服务承诺、配套保障措施综合评审：服务体系完善、保障措施充分优 15 分；服务方案完整、保障措施常规良 10 分；基础服务、保障措施薄弱一般 5 分。</w:t>
            </w:r>
          </w:p>
        </w:tc>
      </w:tr>
    </w:tbl>
    <w:p w14:paraId="79B37AF3">
      <w:pPr>
        <w:pStyle w:val="18"/>
        <w:rPr>
          <w:rFonts w:hint="eastAsia" w:hAnsi="宋体" w:cs="宋体"/>
          <w:color w:val="000000"/>
          <w:sz w:val="24"/>
          <w:szCs w:val="24"/>
        </w:rPr>
      </w:pPr>
    </w:p>
    <w:p w14:paraId="0FAF92F8">
      <w:pPr>
        <w:pStyle w:val="18"/>
        <w:rPr>
          <w:rFonts w:hint="eastAsia" w:hAnsi="宋体" w:cs="宋体"/>
          <w:color w:val="000000"/>
          <w:sz w:val="24"/>
          <w:szCs w:val="24"/>
        </w:rPr>
      </w:pPr>
    </w:p>
    <w:p w14:paraId="5DA5F1FC">
      <w:pPr>
        <w:pStyle w:val="18"/>
        <w:rPr>
          <w:rFonts w:hint="eastAsia" w:hAnsi="宋体" w:cs="宋体"/>
          <w:color w:val="000000"/>
          <w:sz w:val="24"/>
          <w:szCs w:val="24"/>
        </w:rPr>
      </w:pPr>
    </w:p>
    <w:p w14:paraId="42412BBC">
      <w:pPr>
        <w:pStyle w:val="18"/>
        <w:rPr>
          <w:rFonts w:hint="eastAsia" w:hAnsi="宋体" w:cs="宋体"/>
          <w:color w:val="000000"/>
          <w:sz w:val="24"/>
          <w:szCs w:val="24"/>
        </w:rPr>
      </w:pPr>
    </w:p>
    <w:p w14:paraId="5937A74F">
      <w:pPr>
        <w:pStyle w:val="18"/>
        <w:rPr>
          <w:rFonts w:hint="eastAsia" w:hAnsi="宋体" w:cs="宋体"/>
          <w:color w:val="000000"/>
          <w:sz w:val="24"/>
          <w:szCs w:val="24"/>
        </w:rPr>
      </w:pPr>
    </w:p>
    <w:p w14:paraId="471A5DA3">
      <w:pPr>
        <w:pStyle w:val="18"/>
        <w:rPr>
          <w:rFonts w:hint="eastAsia" w:hAnsi="宋体" w:cs="宋体"/>
          <w:color w:val="000000"/>
          <w:sz w:val="24"/>
          <w:szCs w:val="24"/>
        </w:rPr>
      </w:pPr>
    </w:p>
    <w:p w14:paraId="59870B2F">
      <w:pPr>
        <w:pStyle w:val="18"/>
        <w:rPr>
          <w:rFonts w:hint="eastAsia" w:hAnsi="宋体" w:cs="宋体"/>
          <w:color w:val="000000"/>
          <w:sz w:val="24"/>
          <w:szCs w:val="24"/>
        </w:rPr>
      </w:pPr>
    </w:p>
    <w:p w14:paraId="2B2AFBC3">
      <w:pPr>
        <w:pStyle w:val="18"/>
        <w:rPr>
          <w:rFonts w:hint="eastAsia" w:hAnsi="宋体" w:cs="宋体"/>
          <w:color w:val="000000"/>
          <w:sz w:val="24"/>
          <w:szCs w:val="24"/>
        </w:rPr>
      </w:pPr>
    </w:p>
    <w:p w14:paraId="3AA7DA5B">
      <w:pPr>
        <w:tabs>
          <w:tab w:val="left" w:pos="764"/>
        </w:tabs>
        <w:bidi w:val="0"/>
        <w:jc w:val="left"/>
        <w:rPr>
          <w:rFonts w:hint="eastAsia"/>
          <w:lang w:val="en-US" w:eastAsia="zh-CN"/>
        </w:rPr>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pPr>
      <w:bookmarkStart w:id="134" w:name="OLE_LINK10"/>
    </w:p>
    <w:p w14:paraId="54E4909C">
      <w:pPr>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F8C912E">
      <w:pPr>
        <w:pStyle w:val="18"/>
        <w:rPr>
          <w:rFonts w:eastAsia="宋体"/>
        </w:rPr>
      </w:pPr>
    </w:p>
    <w:p w14:paraId="2EAA69C1">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AA7D4FF">
      <w:pPr>
        <w:adjustRightInd w:val="0"/>
        <w:snapToGrid w:val="0"/>
        <w:spacing w:line="360" w:lineRule="auto"/>
        <w:jc w:val="left"/>
        <w:rPr>
          <w:rFonts w:hint="eastAsia"/>
        </w:rPr>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14:paraId="73A32A34">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5596F87D">
      <w:pPr>
        <w:snapToGrid w:val="0"/>
        <w:spacing w:line="312" w:lineRule="auto"/>
        <w:rPr>
          <w:rFonts w:hint="eastAsia"/>
        </w:rPr>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9"/>
                    <a:stretch>
                      <a:fillRect/>
                    </a:stretch>
                  </pic:blipFill>
                  <pic:spPr>
                    <a:xfrm>
                      <a:off x="0" y="0"/>
                      <a:ext cx="5760085" cy="2933377"/>
                    </a:xfrm>
                    <a:prstGeom prst="rect">
                      <a:avLst/>
                    </a:prstGeom>
                  </pic:spPr>
                </pic:pic>
              </a:graphicData>
            </a:graphic>
          </wp:inline>
        </w:drawing>
      </w:r>
    </w:p>
    <w:p w14:paraId="1BC7A6F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55CCCC9">
      <w:pPr>
        <w:snapToGrid w:val="0"/>
        <w:spacing w:line="312" w:lineRule="auto"/>
        <w:rPr>
          <w:rFonts w:hint="eastAsia"/>
        </w:rPr>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40"/>
                    <a:stretch>
                      <a:fillRect/>
                    </a:stretch>
                  </pic:blipFill>
                  <pic:spPr>
                    <a:xfrm>
                      <a:off x="0" y="0"/>
                      <a:ext cx="5760085" cy="2766707"/>
                    </a:xfrm>
                    <a:prstGeom prst="rect">
                      <a:avLst/>
                    </a:prstGeom>
                  </pic:spPr>
                </pic:pic>
              </a:graphicData>
            </a:graphic>
          </wp:inline>
        </w:drawing>
      </w:r>
    </w:p>
    <w:p w14:paraId="642915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7234CD2">
      <w:pPr>
        <w:snapToGrid w:val="0"/>
        <w:spacing w:line="312" w:lineRule="auto"/>
        <w:rPr>
          <w:rFonts w:hint="eastAsia"/>
        </w:rPr>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41"/>
                    <a:stretch>
                      <a:fillRect/>
                    </a:stretch>
                  </pic:blipFill>
                  <pic:spPr>
                    <a:xfrm>
                      <a:off x="0" y="0"/>
                      <a:ext cx="5760085" cy="2870054"/>
                    </a:xfrm>
                    <a:prstGeom prst="rect">
                      <a:avLst/>
                    </a:prstGeom>
                  </pic:spPr>
                </pic:pic>
              </a:graphicData>
            </a:graphic>
          </wp:inline>
        </w:drawing>
      </w:r>
    </w:p>
    <w:p w14:paraId="4046D4F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864651C">
      <w:pPr>
        <w:snapToGrid w:val="0"/>
        <w:spacing w:line="312" w:lineRule="auto"/>
        <w:rPr>
          <w:rFonts w:hint="eastAsia"/>
        </w:rPr>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2"/>
                    <a:stretch>
                      <a:fillRect/>
                    </a:stretch>
                  </pic:blipFill>
                  <pic:spPr>
                    <a:xfrm>
                      <a:off x="0" y="0"/>
                      <a:ext cx="5760085" cy="2853375"/>
                    </a:xfrm>
                    <a:prstGeom prst="rect">
                      <a:avLst/>
                    </a:prstGeom>
                  </pic:spPr>
                </pic:pic>
              </a:graphicData>
            </a:graphic>
          </wp:inline>
        </w:drawing>
      </w:r>
    </w:p>
    <w:p w14:paraId="3E87E686">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EA36630">
      <w:pPr>
        <w:rPr>
          <w:rFonts w:hint="eastAsia" w:eastAsia="宋体"/>
        </w:rPr>
      </w:pPr>
      <w:r>
        <w:rPr>
          <w:rFonts w:hint="eastAsia"/>
        </w:rPr>
        <w:t>审批通过后，注意记录本单位的“供应商代码”，代码用于登录系统后应标。登录信息如下：</w:t>
      </w:r>
    </w:p>
    <w:p w14:paraId="5D94328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19633EE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0F7035C7">
      <w:pPr>
        <w:pStyle w:val="18"/>
      </w:pPr>
    </w:p>
    <w:p w14:paraId="5ECBC651">
      <w:pPr>
        <w:rPr>
          <w:rFonts w:hint="eastAsia"/>
        </w:rPr>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3"/>
                    <a:stretch>
                      <a:fillRect/>
                    </a:stretch>
                  </pic:blipFill>
                  <pic:spPr>
                    <a:xfrm>
                      <a:off x="0" y="0"/>
                      <a:ext cx="5760085" cy="2810122"/>
                    </a:xfrm>
                    <a:prstGeom prst="rect">
                      <a:avLst/>
                    </a:prstGeom>
                  </pic:spPr>
                </pic:pic>
              </a:graphicData>
            </a:graphic>
          </wp:inline>
        </w:drawing>
      </w:r>
    </w:p>
    <w:p w14:paraId="4A840604">
      <w:pPr>
        <w:pStyle w:val="18"/>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4"/>
                    <a:stretch>
                      <a:fillRect/>
                    </a:stretch>
                  </pic:blipFill>
                  <pic:spPr>
                    <a:xfrm>
                      <a:off x="0" y="0"/>
                      <a:ext cx="5760085" cy="2820042"/>
                    </a:xfrm>
                    <a:prstGeom prst="rect">
                      <a:avLst/>
                    </a:prstGeom>
                  </pic:spPr>
                </pic:pic>
              </a:graphicData>
            </a:graphic>
          </wp:inline>
        </w:drawing>
      </w:r>
    </w:p>
    <w:p w14:paraId="45E79335">
      <w:pPr>
        <w:pStyle w:val="18"/>
      </w:pPr>
    </w:p>
    <w:p w14:paraId="6007243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D05CC5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27C13F2">
      <w:pPr>
        <w:pStyle w:val="18"/>
      </w:pPr>
      <w:r>
        <w:rPr>
          <w:rFonts w:hint="eastAsia" w:hAnsi="宋体" w:eastAsia="宋体" w:cs="宋体"/>
          <w:b/>
          <w:bCs/>
          <w:color w:val="000000"/>
          <w:sz w:val="24"/>
          <w:szCs w:val="28"/>
          <w:highlight w:val="yellow"/>
        </w:rPr>
        <w:t>2.配套能力“供货类别”填“工艺设备”，业务主管部门为“工艺工匠研究院”。</w:t>
      </w:r>
    </w:p>
    <w:p w14:paraId="5D16008E">
      <w:pPr>
        <w:pStyle w:val="18"/>
        <w:sectPr>
          <w:pgSz w:w="11906" w:h="16838"/>
          <w:pgMar w:top="1588" w:right="1418" w:bottom="1134" w:left="1418" w:header="851" w:footer="992" w:gutter="0"/>
          <w:pgNumType w:fmt="decimal"/>
          <w:cols w:space="720" w:num="1"/>
          <w:titlePg/>
          <w:docGrid w:type="lines" w:linePitch="312" w:charSpace="0"/>
        </w:sectPr>
      </w:pPr>
    </w:p>
    <w:p w14:paraId="30203907">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F389B88">
      <w:pPr>
        <w:spacing w:line="360" w:lineRule="auto"/>
        <w:rPr>
          <w:rStyle w:val="47"/>
          <w:rFonts w:hint="eastAsia"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19B3900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14:paraId="18A8BA9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C0B74E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7E91467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6484C8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EAD5520">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AA7844B">
      <w:pPr>
        <w:rPr>
          <w:rFonts w:hint="eastAsia"/>
        </w:rPr>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6"/>
                    <a:stretch>
                      <a:fillRect/>
                    </a:stretch>
                  </pic:blipFill>
                  <pic:spPr>
                    <a:xfrm>
                      <a:off x="0" y="0"/>
                      <a:ext cx="5760085" cy="2269864"/>
                    </a:xfrm>
                    <a:prstGeom prst="rect">
                      <a:avLst/>
                    </a:prstGeom>
                  </pic:spPr>
                </pic:pic>
              </a:graphicData>
            </a:graphic>
          </wp:inline>
        </w:drawing>
      </w:r>
    </w:p>
    <w:p w14:paraId="278AF8A8">
      <w:pPr>
        <w:rPr>
          <w:rFonts w:hint="eastAsia"/>
        </w:rPr>
      </w:pPr>
    </w:p>
    <w:p w14:paraId="1971FC7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4EFBE0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C5A9126">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7"/>
                    <a:stretch>
                      <a:fillRect/>
                    </a:stretch>
                  </pic:blipFill>
                  <pic:spPr>
                    <a:xfrm>
                      <a:off x="0" y="0"/>
                      <a:ext cx="5760085" cy="2125673"/>
                    </a:xfrm>
                    <a:prstGeom prst="rect">
                      <a:avLst/>
                    </a:prstGeom>
                  </pic:spPr>
                </pic:pic>
              </a:graphicData>
            </a:graphic>
          </wp:inline>
        </w:drawing>
      </w:r>
    </w:p>
    <w:p w14:paraId="797F40E2">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1E91564">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05E65767">
      <w:pPr>
        <w:pStyle w:val="18"/>
      </w:pPr>
    </w:p>
    <w:p w14:paraId="70B3B520">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8"/>
                    <a:stretch>
                      <a:fillRect/>
                    </a:stretch>
                  </pic:blipFill>
                  <pic:spPr>
                    <a:xfrm>
                      <a:off x="0" y="0"/>
                      <a:ext cx="5490210" cy="2669498"/>
                    </a:xfrm>
                    <a:prstGeom prst="rect">
                      <a:avLst/>
                    </a:prstGeom>
                  </pic:spPr>
                </pic:pic>
              </a:graphicData>
            </a:graphic>
          </wp:inline>
        </w:drawing>
      </w:r>
    </w:p>
    <w:p w14:paraId="39387AF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6D3518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3EC1139">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025D7561">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9"/>
                    <a:stretch>
                      <a:fillRect/>
                    </a:stretch>
                  </pic:blipFill>
                  <pic:spPr>
                    <a:xfrm>
                      <a:off x="0" y="0"/>
                      <a:ext cx="5490210" cy="1992743"/>
                    </a:xfrm>
                    <a:prstGeom prst="rect">
                      <a:avLst/>
                    </a:prstGeom>
                  </pic:spPr>
                </pic:pic>
              </a:graphicData>
            </a:graphic>
          </wp:inline>
        </w:drawing>
      </w:r>
    </w:p>
    <w:p w14:paraId="566CAA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C8A8E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A04BE1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2FD9B8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6453B3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8FDF317">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51639D16">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50"/>
                    <a:stretch>
                      <a:fillRect/>
                    </a:stretch>
                  </pic:blipFill>
                  <pic:spPr>
                    <a:xfrm>
                      <a:off x="0" y="0"/>
                      <a:ext cx="5490210" cy="2544669"/>
                    </a:xfrm>
                    <a:prstGeom prst="rect">
                      <a:avLst/>
                    </a:prstGeom>
                  </pic:spPr>
                </pic:pic>
              </a:graphicData>
            </a:graphic>
          </wp:inline>
        </w:drawing>
      </w:r>
    </w:p>
    <w:p w14:paraId="758E25C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94BA2B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5AD866B">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0D3012F">
      <w:pPr>
        <w:pStyle w:val="18"/>
        <w:rPr>
          <w:rFonts w:hint="eastAsia"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1"/>
                    <a:stretch>
                      <a:fillRect/>
                    </a:stretch>
                  </pic:blipFill>
                  <pic:spPr>
                    <a:xfrm>
                      <a:off x="0" y="0"/>
                      <a:ext cx="5760085" cy="1956600"/>
                    </a:xfrm>
                    <a:prstGeom prst="rect">
                      <a:avLst/>
                    </a:prstGeom>
                  </pic:spPr>
                </pic:pic>
              </a:graphicData>
            </a:graphic>
          </wp:inline>
        </w:drawing>
      </w:r>
      <w:bookmarkEnd w:id="134"/>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宋体"/>
    <w:panose1 w:val="000007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KSOFBE25B2F9">
    <w:panose1 w:val="0201060103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5CA2">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717F5">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C97D8">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14:paraId="223A2884">
    <w:pPr>
      <w:autoSpaceDE w:val="0"/>
      <w:autoSpaceDN w:val="0"/>
      <w:adjustRightInd w:val="0"/>
      <w:snapToGrid w:val="0"/>
      <w:rPr>
        <w:rFonts w:ascii="Times New Roman" w:hAnsi="Times New Roman" w:eastAsia="宋体" w:cs="Times New Roman"/>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0F090">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85122">
    <w:pPr>
      <w:pStyle w:val="23"/>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79E0">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5C73E">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7200">
    <w:pPr>
      <w:pStyle w:val="23"/>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3CC5">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6F01">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7570">
    <w:pPr>
      <w:pStyle w:val="23"/>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117A">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91D3">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BD6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9DE9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2EDE">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82A7">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82D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9207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027E">
    <w:pPr>
      <w:pStyle w:val="23"/>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C916C">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8004">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p w14:paraId="06A80F78">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78A7">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E8A">
    <w:pPr>
      <w:pStyle w:val="23"/>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BD4C">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523FE">
                          <w:pPr>
                            <w:pStyle w:val="23"/>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79523FE">
                    <w:pPr>
                      <w:pStyle w:val="23"/>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B6A0">
    <w:pPr>
      <w:widowControl w:val="0"/>
      <w:tabs>
        <w:tab w:val="center" w:pos="4153"/>
        <w:tab w:val="right" w:pos="8306"/>
      </w:tabs>
      <w:snapToGrid w:val="0"/>
      <w:jc w:val="center"/>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F400C">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t xml:space="preserve">第 </w:t>
                          </w: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0</w:t>
                          </w:r>
                          <w:r>
                            <w:rPr>
                              <w:rFonts w:ascii="Calibri" w:hAnsi="Calibri" w:eastAsia="宋体" w:cs="Times New Roman"/>
                              <w:kern w:val="0"/>
                              <w:sz w:val="18"/>
                              <w:szCs w:val="18"/>
                              <w:lang w:val="en-US" w:eastAsia="zh-CN" w:bidi="ar-SA"/>
                            </w:rPr>
                            <w:fldChar w:fldCharType="end"/>
                          </w:r>
                          <w:r>
                            <w:rPr>
                              <w:rFonts w:ascii="Calibri" w:hAnsi="Calibri" w:eastAsia="宋体" w:cs="Times New Roman"/>
                              <w:kern w:val="0"/>
                              <w:sz w:val="18"/>
                              <w:szCs w:val="18"/>
                              <w:lang w:val="en-US" w:eastAsia="zh-CN" w:bidi="ar-SA"/>
                            </w:rPr>
                            <w:t xml:space="preserve"> 页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uc705AgAAcA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HQNENwwDTKTUlx6t0O7a&#10;gc/OFCfQdKYfFG/5pkYpW+bDHXOYDJSPtxNusZTSIKUZLEoq477+6zzGo2HwUtJg0nKq8bAokR80&#10;GgnAMBpuNHajoQ/qxmB00RzU0pm44IIczdIZ9QUPahVzwMU0R6achtG8Cf2040FysVp1QQfr6n3V&#10;X8AYWha2+t7ymCZK5e3qECBtp3gUqFcFnYobDGLXs+HRxEn/c99FPf4o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Yuc705AgAAcAQAAA4AAAAAAAAAAQAgAAAAHwEAAGRycy9lMm9Eb2Mu&#10;eG1sUEsFBgAAAAAGAAYAWQEAAMoFAAAAAA==&#10;">
              <v:fill on="f" focussize="0,0"/>
              <v:stroke on="f" weight="0.5pt"/>
              <v:imagedata o:title=""/>
              <o:lock v:ext="edit" aspectratio="f"/>
              <v:textbox inset="0mm,0mm,0mm,0mm" style="mso-fit-shape-to-text:t;">
                <w:txbxContent>
                  <w:p w14:paraId="059F400C">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t xml:space="preserve">第 </w:t>
                    </w: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0</w:t>
                    </w:r>
                    <w:r>
                      <w:rPr>
                        <w:rFonts w:ascii="Calibri" w:hAnsi="Calibri" w:eastAsia="宋体" w:cs="Times New Roman"/>
                        <w:kern w:val="0"/>
                        <w:sz w:val="18"/>
                        <w:szCs w:val="18"/>
                        <w:lang w:val="en-US" w:eastAsia="zh-CN" w:bidi="ar-SA"/>
                      </w:rPr>
                      <w:fldChar w:fldCharType="end"/>
                    </w:r>
                    <w:r>
                      <w:rPr>
                        <w:rFonts w:ascii="Calibri" w:hAnsi="Calibri" w:eastAsia="宋体" w:cs="Times New Roman"/>
                        <w:kern w:val="0"/>
                        <w:sz w:val="18"/>
                        <w:szCs w:val="18"/>
                        <w:lang w:val="en-US" w:eastAsia="zh-CN" w:bidi="ar-SA"/>
                      </w:rPr>
                      <w:t xml:space="preserve"> 页 </w:t>
                    </w: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9524B">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kS90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SRL3TgCAABvBAAADgAAAAAAAAABACAAAAAfAQAAZHJzL2Uyb0RvYy54&#10;bWxQSwUGAAAAAAYABgBZAQAAyQUAAAAA&#10;">
              <v:fill on="f" focussize="0,0"/>
              <v:stroke on="f" weight="0.5pt"/>
              <v:imagedata o:title=""/>
              <o:lock v:ext="edit" aspectratio="f"/>
              <v:textbox inset="0mm,0mm,0mm,0mm" style="mso-fit-shape-to-text:t;">
                <w:txbxContent>
                  <w:p w14:paraId="0089524B">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B0C67">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hb3EzAgAAZA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Xhb3EzAgAAZAQAAA4AAAAAAAAAAQAgAAAAHwEAAGRycy9lMm9Eb2MueG1sUEsF&#10;BgAAAAAGAAYAWQEAAMQFAAAAAA==&#10;">
              <v:fill on="f" focussize="0,0"/>
              <v:stroke on="f" weight="0.5pt"/>
              <v:imagedata o:title=""/>
              <o:lock v:ext="edit" aspectratio="f"/>
              <v:textbox inset="0mm,0mm,0mm,0mm" style="mso-fit-shape-to-text:t;">
                <w:txbxContent>
                  <w:p w14:paraId="6F9B0C67">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7360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28"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5D74D">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7360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fMXktYAAAAHAQAADwAAAAAAAAABACAAAAAiAAAAZHJzL2Rvd25y&#10;ZXYueG1sUEsBAhQAFAAAAAgAh07iQEc2YbA5AgAAZAQAAA4AAAAAAAAAAQAgAAAAJQEAAGRycy9l&#10;Mm9Eb2MueG1sUEsFBgAAAAAGAAYAWQEAANAFAAAAAA==&#10;">
              <v:fill on="f" focussize="0,0"/>
              <v:stroke on="f" weight="0.5pt"/>
              <v:imagedata o:title=""/>
              <o:lock v:ext="edit" aspectratio="f"/>
              <v:textbox inset="0mm,0mm,0mm,0mm">
                <w:txbxContent>
                  <w:p w14:paraId="64A5D74D">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p>
  <w:p w14:paraId="7C4B5CA5">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A5564">
    <w:pPr>
      <w:widowControl w:val="0"/>
      <w:tabs>
        <w:tab w:val="center" w:pos="4153"/>
        <w:tab w:val="right" w:pos="8306"/>
      </w:tabs>
      <w:snapToGrid w:val="0"/>
      <w:jc w:val="center"/>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EC7D2">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t xml:space="preserve">第 </w:t>
                          </w: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3</w:t>
                          </w:r>
                          <w:r>
                            <w:rPr>
                              <w:rFonts w:ascii="Calibri" w:hAnsi="Calibri" w:eastAsia="宋体" w:cs="Times New Roman"/>
                              <w:kern w:val="0"/>
                              <w:sz w:val="18"/>
                              <w:szCs w:val="18"/>
                              <w:lang w:val="en-US" w:eastAsia="zh-CN" w:bidi="ar-SA"/>
                            </w:rPr>
                            <w:fldChar w:fldCharType="end"/>
                          </w:r>
                          <w:r>
                            <w:rPr>
                              <w:rFonts w:ascii="Calibri" w:hAnsi="Calibri" w:eastAsia="宋体" w:cs="Times New Roman"/>
                              <w:kern w:val="0"/>
                              <w:sz w:val="18"/>
                              <w:szCs w:val="18"/>
                              <w:lang w:val="en-US" w:eastAsia="zh-CN" w:bidi="ar-SA"/>
                            </w:rPr>
                            <w:t xml:space="preserve"> 页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sahl85AgAAc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sahl85AgAAcAQAAA4AAAAAAAAAAQAgAAAAHwEAAGRycy9lMm9Eb2Mu&#10;eG1sUEsFBgAAAAAGAAYAWQEAAMoFAAAAAA==&#10;">
              <v:fill on="f" focussize="0,0"/>
              <v:stroke on="f" weight="0.5pt"/>
              <v:imagedata o:title=""/>
              <o:lock v:ext="edit" aspectratio="f"/>
              <v:textbox inset="0mm,0mm,0mm,0mm" style="mso-fit-shape-to-text:t;">
                <w:txbxContent>
                  <w:p w14:paraId="4EFEC7D2">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t xml:space="preserve">第 </w:t>
                    </w: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3</w:t>
                    </w:r>
                    <w:r>
                      <w:rPr>
                        <w:rFonts w:ascii="Calibri" w:hAnsi="Calibri" w:eastAsia="宋体" w:cs="Times New Roman"/>
                        <w:kern w:val="0"/>
                        <w:sz w:val="18"/>
                        <w:szCs w:val="18"/>
                        <w:lang w:val="en-US" w:eastAsia="zh-CN" w:bidi="ar-SA"/>
                      </w:rPr>
                      <w:fldChar w:fldCharType="end"/>
                    </w:r>
                    <w:r>
                      <w:rPr>
                        <w:rFonts w:ascii="Calibri" w:hAnsi="Calibri" w:eastAsia="宋体" w:cs="Times New Roman"/>
                        <w:kern w:val="0"/>
                        <w:sz w:val="18"/>
                        <w:szCs w:val="18"/>
                        <w:lang w:val="en-US" w:eastAsia="zh-CN" w:bidi="ar-SA"/>
                      </w:rPr>
                      <w:t xml:space="preserve"> 页 </w:t>
                    </w: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DF432">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yJ445AgAAc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BdyJ445AgAAcAQAAA4AAAAAAAAAAQAgAAAAHwEAAGRycy9lMm9Eb2Mu&#10;eG1sUEsFBgAAAAAGAAYAWQEAAMoFAAAAAA==&#10;">
              <v:fill on="f" focussize="0,0"/>
              <v:stroke on="f" weight="0.5pt"/>
              <v:imagedata o:title=""/>
              <o:lock v:ext="edit" aspectratio="f"/>
              <v:textbox inset="0mm,0mm,0mm,0mm" style="mso-fit-shape-to-text:t;">
                <w:txbxContent>
                  <w:p w14:paraId="198DF432">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38A89">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o6IfTICAABkBAAADgAAAAAAAAABACAAAAAfAQAAZHJzL2Uyb0RvYy54bWxQSwUG&#10;AAAAAAYABgBZAQAAwwUAAAAA&#10;">
              <v:fill on="f" focussize="0,0"/>
              <v:stroke on="f" weight="0.5pt"/>
              <v:imagedata o:title=""/>
              <o:lock v:ext="edit" aspectratio="f"/>
              <v:textbox inset="0mm,0mm,0mm,0mm" style="mso-fit-shape-to-text:t;">
                <w:txbxContent>
                  <w:p w14:paraId="6E338A89">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7667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8"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9F9DB">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667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fMXktYAAAAHAQAADwAAAAAAAAABACAAAAAiAAAAZHJzL2Rvd25y&#10;ZXYueG1sUEsBAhQAFAAAAAgAh07iQI3fI6o5AgAAZAQAAA4AAAAAAAAAAQAgAAAAJQEAAGRycy9l&#10;Mm9Eb2MueG1sUEsFBgAAAAAGAAYAWQEAANAFAAAAAA==&#10;">
              <v:fill on="f" focussize="0,0"/>
              <v:stroke on="f" weight="0.5pt"/>
              <v:imagedata o:title=""/>
              <o:lock v:ext="edit" aspectratio="f"/>
              <v:textbox inset="0mm,0mm,0mm,0mm">
                <w:txbxContent>
                  <w:p w14:paraId="4889F9DB">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txbxContent>
              </v:textbox>
            </v:shape>
          </w:pict>
        </mc:Fallback>
      </mc:AlternateContent>
    </w:r>
  </w:p>
  <w:p w14:paraId="0778AEAF">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2C8AE">
    <w:pPr>
      <w:pStyle w:val="25"/>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09DD">
    <w:pPr>
      <w:pStyle w:val="2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DD783">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0F0B2">
    <w:pPr>
      <w:pStyle w:val="25"/>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4C25">
    <w:pPr>
      <w:pStyle w:val="25"/>
      <w:rPr>
        <w:rFonts w:hint="eastAsia"/>
      </w:rPr>
    </w:pPr>
  </w:p>
  <w:p w14:paraId="1F3BCFE8">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AEA50">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BDA3145"/>
    <w:multiLevelType w:val="singleLevel"/>
    <w:tmpl w:val="CBDA3145"/>
    <w:lvl w:ilvl="0" w:tentative="0">
      <w:start w:val="2"/>
      <w:numFmt w:val="chineseCounting"/>
      <w:suff w:val="nothing"/>
      <w:lvlText w:val="%1、"/>
      <w:lvlJc w:val="left"/>
      <w:rPr>
        <w:rFonts w:hint="eastAsia"/>
      </w:rPr>
    </w:lvl>
  </w:abstractNum>
  <w:abstractNum w:abstractNumId="3">
    <w:nsid w:val="DE7604CA"/>
    <w:multiLevelType w:val="singleLevel"/>
    <w:tmpl w:val="DE7604CA"/>
    <w:lvl w:ilvl="0" w:tentative="0">
      <w:start w:val="6"/>
      <w:numFmt w:val="chineseCounting"/>
      <w:suff w:val="nothing"/>
      <w:lvlText w:val="%1、"/>
      <w:lvlJc w:val="left"/>
      <w:rPr>
        <w:rFonts w:hint="eastAsia"/>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99E3C40"/>
    <w:multiLevelType w:val="singleLevel"/>
    <w:tmpl w:val="799E3C40"/>
    <w:lvl w:ilvl="0" w:tentative="0">
      <w:start w:val="1"/>
      <w:numFmt w:val="decimal"/>
      <w:lvlText w:val="%1."/>
      <w:lvlJc w:val="left"/>
      <w:pPr>
        <w:ind w:left="425" w:hanging="425"/>
      </w:pPr>
      <w:rPr>
        <w:rFonts w:hint="default"/>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1"/>
  </w:num>
  <w:num w:numId="5">
    <w:abstractNumId w:val="7"/>
  </w:num>
  <w:num w:numId="6">
    <w:abstractNumId w:val="3"/>
  </w:num>
  <w:num w:numId="7">
    <w:abstractNumId w:val="6"/>
  </w:num>
  <w:num w:numId="8">
    <w:abstractNumId w:val="5"/>
  </w:num>
  <w:num w:numId="9">
    <w:abstractNumId w:val="1"/>
  </w:num>
  <w:num w:numId="10">
    <w:abstractNumId w:val="10"/>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2B06"/>
    <w:rsid w:val="00032DC5"/>
    <w:rsid w:val="00036836"/>
    <w:rsid w:val="0005777A"/>
    <w:rsid w:val="00065382"/>
    <w:rsid w:val="00080223"/>
    <w:rsid w:val="000803D4"/>
    <w:rsid w:val="000A078C"/>
    <w:rsid w:val="000A5309"/>
    <w:rsid w:val="000D6A51"/>
    <w:rsid w:val="000E6124"/>
    <w:rsid w:val="000F45A3"/>
    <w:rsid w:val="00100933"/>
    <w:rsid w:val="0010668D"/>
    <w:rsid w:val="00155A3C"/>
    <w:rsid w:val="00172A27"/>
    <w:rsid w:val="001750B9"/>
    <w:rsid w:val="001A7CFE"/>
    <w:rsid w:val="001C1EE3"/>
    <w:rsid w:val="001C713C"/>
    <w:rsid w:val="001D75B9"/>
    <w:rsid w:val="001E3A2A"/>
    <w:rsid w:val="001E4AEC"/>
    <w:rsid w:val="00200F05"/>
    <w:rsid w:val="00220056"/>
    <w:rsid w:val="0023198E"/>
    <w:rsid w:val="002626ED"/>
    <w:rsid w:val="00265A40"/>
    <w:rsid w:val="00282FDE"/>
    <w:rsid w:val="0029130A"/>
    <w:rsid w:val="002B1D09"/>
    <w:rsid w:val="00307B24"/>
    <w:rsid w:val="00346ABF"/>
    <w:rsid w:val="00393525"/>
    <w:rsid w:val="003A4540"/>
    <w:rsid w:val="003B1C49"/>
    <w:rsid w:val="003B4D7D"/>
    <w:rsid w:val="003B7873"/>
    <w:rsid w:val="003E0AB3"/>
    <w:rsid w:val="00401C42"/>
    <w:rsid w:val="004076DE"/>
    <w:rsid w:val="0043402D"/>
    <w:rsid w:val="00460AFB"/>
    <w:rsid w:val="00470130"/>
    <w:rsid w:val="00481700"/>
    <w:rsid w:val="00483B0A"/>
    <w:rsid w:val="004939DA"/>
    <w:rsid w:val="004B505E"/>
    <w:rsid w:val="004B5126"/>
    <w:rsid w:val="004F7838"/>
    <w:rsid w:val="00503391"/>
    <w:rsid w:val="0052459C"/>
    <w:rsid w:val="00552960"/>
    <w:rsid w:val="0056018A"/>
    <w:rsid w:val="00563EE8"/>
    <w:rsid w:val="00567344"/>
    <w:rsid w:val="005829DC"/>
    <w:rsid w:val="00594A7A"/>
    <w:rsid w:val="005C0B4E"/>
    <w:rsid w:val="005C0C35"/>
    <w:rsid w:val="005C421F"/>
    <w:rsid w:val="005E63A0"/>
    <w:rsid w:val="005F16F0"/>
    <w:rsid w:val="00606737"/>
    <w:rsid w:val="00613BA8"/>
    <w:rsid w:val="0065185D"/>
    <w:rsid w:val="0067339E"/>
    <w:rsid w:val="006746ED"/>
    <w:rsid w:val="00680629"/>
    <w:rsid w:val="00686C52"/>
    <w:rsid w:val="006A114B"/>
    <w:rsid w:val="006F1414"/>
    <w:rsid w:val="006F3CDE"/>
    <w:rsid w:val="00710B8B"/>
    <w:rsid w:val="007160A5"/>
    <w:rsid w:val="007332F8"/>
    <w:rsid w:val="00736AEF"/>
    <w:rsid w:val="00740264"/>
    <w:rsid w:val="007432BF"/>
    <w:rsid w:val="007525BF"/>
    <w:rsid w:val="00766647"/>
    <w:rsid w:val="007800DC"/>
    <w:rsid w:val="007838AA"/>
    <w:rsid w:val="00783D5E"/>
    <w:rsid w:val="00785FD6"/>
    <w:rsid w:val="007B212D"/>
    <w:rsid w:val="007E033D"/>
    <w:rsid w:val="007F0C2C"/>
    <w:rsid w:val="00806A61"/>
    <w:rsid w:val="00824BFD"/>
    <w:rsid w:val="008453B3"/>
    <w:rsid w:val="00847DE1"/>
    <w:rsid w:val="0089609C"/>
    <w:rsid w:val="008D3B56"/>
    <w:rsid w:val="008D5CEF"/>
    <w:rsid w:val="009360F9"/>
    <w:rsid w:val="00945075"/>
    <w:rsid w:val="00956A83"/>
    <w:rsid w:val="00964F00"/>
    <w:rsid w:val="009834FD"/>
    <w:rsid w:val="00990B43"/>
    <w:rsid w:val="009B511E"/>
    <w:rsid w:val="009E0F5E"/>
    <w:rsid w:val="00A21EB2"/>
    <w:rsid w:val="00A31561"/>
    <w:rsid w:val="00A4348C"/>
    <w:rsid w:val="00A5212E"/>
    <w:rsid w:val="00A528E2"/>
    <w:rsid w:val="00A54E95"/>
    <w:rsid w:val="00A62749"/>
    <w:rsid w:val="00A74B70"/>
    <w:rsid w:val="00A80564"/>
    <w:rsid w:val="00A851A6"/>
    <w:rsid w:val="00A960B2"/>
    <w:rsid w:val="00AE6633"/>
    <w:rsid w:val="00AF3116"/>
    <w:rsid w:val="00B01FF1"/>
    <w:rsid w:val="00B72516"/>
    <w:rsid w:val="00B77174"/>
    <w:rsid w:val="00B91154"/>
    <w:rsid w:val="00B92C97"/>
    <w:rsid w:val="00B940D5"/>
    <w:rsid w:val="00BA23AF"/>
    <w:rsid w:val="00BA3C70"/>
    <w:rsid w:val="00BB4E42"/>
    <w:rsid w:val="00BD3F0D"/>
    <w:rsid w:val="00BD5FBC"/>
    <w:rsid w:val="00BF0E19"/>
    <w:rsid w:val="00C01073"/>
    <w:rsid w:val="00C27BD5"/>
    <w:rsid w:val="00C35893"/>
    <w:rsid w:val="00C42E5C"/>
    <w:rsid w:val="00C702DE"/>
    <w:rsid w:val="00C855F6"/>
    <w:rsid w:val="00C92F53"/>
    <w:rsid w:val="00CD5223"/>
    <w:rsid w:val="00CE5010"/>
    <w:rsid w:val="00CE6E17"/>
    <w:rsid w:val="00D0528A"/>
    <w:rsid w:val="00D05A59"/>
    <w:rsid w:val="00D11B37"/>
    <w:rsid w:val="00D21E35"/>
    <w:rsid w:val="00D408EF"/>
    <w:rsid w:val="00D5145C"/>
    <w:rsid w:val="00D5532F"/>
    <w:rsid w:val="00D64DAE"/>
    <w:rsid w:val="00D729A1"/>
    <w:rsid w:val="00D7363A"/>
    <w:rsid w:val="00D859CB"/>
    <w:rsid w:val="00D91F8D"/>
    <w:rsid w:val="00DB5225"/>
    <w:rsid w:val="00DD1E5E"/>
    <w:rsid w:val="00DD3595"/>
    <w:rsid w:val="00DE6417"/>
    <w:rsid w:val="00E1627A"/>
    <w:rsid w:val="00E176C7"/>
    <w:rsid w:val="00E34C35"/>
    <w:rsid w:val="00E53E65"/>
    <w:rsid w:val="00E54DF4"/>
    <w:rsid w:val="00E63761"/>
    <w:rsid w:val="00E650A8"/>
    <w:rsid w:val="00E856AE"/>
    <w:rsid w:val="00E878B4"/>
    <w:rsid w:val="00E97559"/>
    <w:rsid w:val="00EA54EB"/>
    <w:rsid w:val="00EB0057"/>
    <w:rsid w:val="00EB1106"/>
    <w:rsid w:val="00EB3D00"/>
    <w:rsid w:val="00EF73A7"/>
    <w:rsid w:val="00F31FA3"/>
    <w:rsid w:val="00F518B9"/>
    <w:rsid w:val="00F71720"/>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3251978"/>
    <w:rsid w:val="0325718A"/>
    <w:rsid w:val="038A1659"/>
    <w:rsid w:val="03D276D2"/>
    <w:rsid w:val="04020C67"/>
    <w:rsid w:val="04161AD1"/>
    <w:rsid w:val="042921B6"/>
    <w:rsid w:val="043B72BB"/>
    <w:rsid w:val="044E3017"/>
    <w:rsid w:val="04504B3F"/>
    <w:rsid w:val="04551472"/>
    <w:rsid w:val="04AD02B8"/>
    <w:rsid w:val="04DF17D4"/>
    <w:rsid w:val="04E94CD4"/>
    <w:rsid w:val="05412745"/>
    <w:rsid w:val="05491761"/>
    <w:rsid w:val="055159DA"/>
    <w:rsid w:val="056F0405"/>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8705F9"/>
    <w:rsid w:val="099E7FC1"/>
    <w:rsid w:val="09BA1FBB"/>
    <w:rsid w:val="09C6139D"/>
    <w:rsid w:val="09CB139F"/>
    <w:rsid w:val="09FB497B"/>
    <w:rsid w:val="0A0106F5"/>
    <w:rsid w:val="0A112AB7"/>
    <w:rsid w:val="0A161BDE"/>
    <w:rsid w:val="0A5C5962"/>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6F4A0B"/>
    <w:rsid w:val="0CC347BB"/>
    <w:rsid w:val="0CD01637"/>
    <w:rsid w:val="0CF53205"/>
    <w:rsid w:val="0D0C2B7B"/>
    <w:rsid w:val="0D2766D3"/>
    <w:rsid w:val="0D5C5EA9"/>
    <w:rsid w:val="0D6B4535"/>
    <w:rsid w:val="0D9308F8"/>
    <w:rsid w:val="0DA73654"/>
    <w:rsid w:val="0DAB285B"/>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1F02220"/>
    <w:rsid w:val="12040D82"/>
    <w:rsid w:val="12491386"/>
    <w:rsid w:val="12503FC7"/>
    <w:rsid w:val="12A03490"/>
    <w:rsid w:val="12E60579"/>
    <w:rsid w:val="13345C6B"/>
    <w:rsid w:val="13695B36"/>
    <w:rsid w:val="1372609F"/>
    <w:rsid w:val="138A48DF"/>
    <w:rsid w:val="139F53E5"/>
    <w:rsid w:val="13A163BA"/>
    <w:rsid w:val="13CC3A1C"/>
    <w:rsid w:val="13E40E6B"/>
    <w:rsid w:val="140C044E"/>
    <w:rsid w:val="143229CC"/>
    <w:rsid w:val="14504752"/>
    <w:rsid w:val="14505206"/>
    <w:rsid w:val="145A6A37"/>
    <w:rsid w:val="1467440F"/>
    <w:rsid w:val="151F4D6D"/>
    <w:rsid w:val="15433A9B"/>
    <w:rsid w:val="15FA2BC8"/>
    <w:rsid w:val="15FC2F04"/>
    <w:rsid w:val="16181FAC"/>
    <w:rsid w:val="168756A0"/>
    <w:rsid w:val="16C65768"/>
    <w:rsid w:val="16D56291"/>
    <w:rsid w:val="16E70FDE"/>
    <w:rsid w:val="16F94849"/>
    <w:rsid w:val="17045E51"/>
    <w:rsid w:val="172011D4"/>
    <w:rsid w:val="17214184"/>
    <w:rsid w:val="17252C3B"/>
    <w:rsid w:val="172F545B"/>
    <w:rsid w:val="173F0A2E"/>
    <w:rsid w:val="1754186F"/>
    <w:rsid w:val="177369C8"/>
    <w:rsid w:val="17770BC2"/>
    <w:rsid w:val="17860E2F"/>
    <w:rsid w:val="178638F1"/>
    <w:rsid w:val="17A119AA"/>
    <w:rsid w:val="182D087A"/>
    <w:rsid w:val="18343965"/>
    <w:rsid w:val="18482D61"/>
    <w:rsid w:val="18586F2B"/>
    <w:rsid w:val="187C6954"/>
    <w:rsid w:val="18CF6E24"/>
    <w:rsid w:val="19A766B9"/>
    <w:rsid w:val="19CE76BA"/>
    <w:rsid w:val="19F26070"/>
    <w:rsid w:val="19F97C8B"/>
    <w:rsid w:val="1A1523CE"/>
    <w:rsid w:val="1A1D12E8"/>
    <w:rsid w:val="1A931007"/>
    <w:rsid w:val="1AA730BD"/>
    <w:rsid w:val="1B2F5372"/>
    <w:rsid w:val="1B333D5D"/>
    <w:rsid w:val="1B410951"/>
    <w:rsid w:val="1B587618"/>
    <w:rsid w:val="1B5F19C7"/>
    <w:rsid w:val="1B8A4E24"/>
    <w:rsid w:val="1BDF55A3"/>
    <w:rsid w:val="1BE93217"/>
    <w:rsid w:val="1C1C709B"/>
    <w:rsid w:val="1C201EC6"/>
    <w:rsid w:val="1C4F6795"/>
    <w:rsid w:val="1C9F6814"/>
    <w:rsid w:val="1CCD6102"/>
    <w:rsid w:val="1CD714D6"/>
    <w:rsid w:val="1CE13E39"/>
    <w:rsid w:val="1D4F1A4B"/>
    <w:rsid w:val="1D5C514E"/>
    <w:rsid w:val="1D722D42"/>
    <w:rsid w:val="1D75589B"/>
    <w:rsid w:val="1D865D14"/>
    <w:rsid w:val="1D8705EC"/>
    <w:rsid w:val="1DC7507E"/>
    <w:rsid w:val="1DE0554E"/>
    <w:rsid w:val="1E0D7210"/>
    <w:rsid w:val="1E213ECC"/>
    <w:rsid w:val="1E2F27D7"/>
    <w:rsid w:val="1E3B58F8"/>
    <w:rsid w:val="1E43150B"/>
    <w:rsid w:val="1E5B7F7C"/>
    <w:rsid w:val="1E703623"/>
    <w:rsid w:val="1E772EDA"/>
    <w:rsid w:val="1E847375"/>
    <w:rsid w:val="1E8B1D92"/>
    <w:rsid w:val="1EA93E80"/>
    <w:rsid w:val="1EB037BB"/>
    <w:rsid w:val="1ED33FB6"/>
    <w:rsid w:val="1EE81332"/>
    <w:rsid w:val="1F32415A"/>
    <w:rsid w:val="1F570ADD"/>
    <w:rsid w:val="1F702632"/>
    <w:rsid w:val="1F7E2174"/>
    <w:rsid w:val="1F7F4F2F"/>
    <w:rsid w:val="1FFB3C83"/>
    <w:rsid w:val="1FFB6B5B"/>
    <w:rsid w:val="20107567"/>
    <w:rsid w:val="204F4F90"/>
    <w:rsid w:val="206A0A53"/>
    <w:rsid w:val="20901CE0"/>
    <w:rsid w:val="20AB56C6"/>
    <w:rsid w:val="20B92317"/>
    <w:rsid w:val="20B94816"/>
    <w:rsid w:val="21146D1D"/>
    <w:rsid w:val="21547789"/>
    <w:rsid w:val="2176507C"/>
    <w:rsid w:val="21BE35AF"/>
    <w:rsid w:val="21C11174"/>
    <w:rsid w:val="21C746EA"/>
    <w:rsid w:val="22203834"/>
    <w:rsid w:val="22244B28"/>
    <w:rsid w:val="22382491"/>
    <w:rsid w:val="223C1534"/>
    <w:rsid w:val="22452549"/>
    <w:rsid w:val="22467FD4"/>
    <w:rsid w:val="227863D8"/>
    <w:rsid w:val="229451FD"/>
    <w:rsid w:val="22A12DB6"/>
    <w:rsid w:val="22B90A21"/>
    <w:rsid w:val="22DA4901"/>
    <w:rsid w:val="23197752"/>
    <w:rsid w:val="236356D1"/>
    <w:rsid w:val="239A4A5B"/>
    <w:rsid w:val="23A91C83"/>
    <w:rsid w:val="23C962E8"/>
    <w:rsid w:val="241C01AD"/>
    <w:rsid w:val="247E4FED"/>
    <w:rsid w:val="24AD78E0"/>
    <w:rsid w:val="24B30BE8"/>
    <w:rsid w:val="24E34060"/>
    <w:rsid w:val="253A0491"/>
    <w:rsid w:val="259A3A7F"/>
    <w:rsid w:val="25A95A70"/>
    <w:rsid w:val="25E036B2"/>
    <w:rsid w:val="25E66FB6"/>
    <w:rsid w:val="25E82A3D"/>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83C59"/>
    <w:rsid w:val="289E62FA"/>
    <w:rsid w:val="28A81E58"/>
    <w:rsid w:val="28BE5CD7"/>
    <w:rsid w:val="28C814DA"/>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1D696E"/>
    <w:rsid w:val="2B6F0D7F"/>
    <w:rsid w:val="2B746B21"/>
    <w:rsid w:val="2B8716BD"/>
    <w:rsid w:val="2B8B76FF"/>
    <w:rsid w:val="2BD5034F"/>
    <w:rsid w:val="2C6B3A80"/>
    <w:rsid w:val="2D025012"/>
    <w:rsid w:val="2D3D29BB"/>
    <w:rsid w:val="2D4178F0"/>
    <w:rsid w:val="2D68566D"/>
    <w:rsid w:val="2DAE631A"/>
    <w:rsid w:val="2DB90102"/>
    <w:rsid w:val="2DD877E0"/>
    <w:rsid w:val="2DE616C9"/>
    <w:rsid w:val="2DFC2451"/>
    <w:rsid w:val="2E3422F8"/>
    <w:rsid w:val="2E6E566D"/>
    <w:rsid w:val="2E7F188E"/>
    <w:rsid w:val="2E8D6AD6"/>
    <w:rsid w:val="2EBC0905"/>
    <w:rsid w:val="2EC73739"/>
    <w:rsid w:val="2ED740CC"/>
    <w:rsid w:val="2EE95130"/>
    <w:rsid w:val="2EFB1B0E"/>
    <w:rsid w:val="2F5C684F"/>
    <w:rsid w:val="2F6D50A0"/>
    <w:rsid w:val="2FE219A0"/>
    <w:rsid w:val="2FF508B6"/>
    <w:rsid w:val="2FF63B4F"/>
    <w:rsid w:val="2FFE567B"/>
    <w:rsid w:val="307776D1"/>
    <w:rsid w:val="30862574"/>
    <w:rsid w:val="30B631E1"/>
    <w:rsid w:val="311933AA"/>
    <w:rsid w:val="311F52E1"/>
    <w:rsid w:val="312E32CE"/>
    <w:rsid w:val="317D15BB"/>
    <w:rsid w:val="31BB1708"/>
    <w:rsid w:val="31D07E6C"/>
    <w:rsid w:val="31F07083"/>
    <w:rsid w:val="323F65DA"/>
    <w:rsid w:val="32412074"/>
    <w:rsid w:val="328B4E7C"/>
    <w:rsid w:val="329C1497"/>
    <w:rsid w:val="32DE0199"/>
    <w:rsid w:val="333B2DB1"/>
    <w:rsid w:val="333C2963"/>
    <w:rsid w:val="335B2774"/>
    <w:rsid w:val="33957634"/>
    <w:rsid w:val="33A4642E"/>
    <w:rsid w:val="33A76A1C"/>
    <w:rsid w:val="33D4039C"/>
    <w:rsid w:val="33D47E05"/>
    <w:rsid w:val="3413677D"/>
    <w:rsid w:val="342A51EA"/>
    <w:rsid w:val="342B544B"/>
    <w:rsid w:val="343468C1"/>
    <w:rsid w:val="345E036E"/>
    <w:rsid w:val="348A2F11"/>
    <w:rsid w:val="34C47852"/>
    <w:rsid w:val="34DE1E4F"/>
    <w:rsid w:val="34F07DB1"/>
    <w:rsid w:val="34FC3CBD"/>
    <w:rsid w:val="353713BD"/>
    <w:rsid w:val="35771F15"/>
    <w:rsid w:val="35780FBB"/>
    <w:rsid w:val="35AB75E3"/>
    <w:rsid w:val="35D354B8"/>
    <w:rsid w:val="35D4025C"/>
    <w:rsid w:val="36082598"/>
    <w:rsid w:val="362666BC"/>
    <w:rsid w:val="36397704"/>
    <w:rsid w:val="36586957"/>
    <w:rsid w:val="368A6B11"/>
    <w:rsid w:val="370330ED"/>
    <w:rsid w:val="37085B1F"/>
    <w:rsid w:val="370D620F"/>
    <w:rsid w:val="372E04CB"/>
    <w:rsid w:val="3730520B"/>
    <w:rsid w:val="37757B6E"/>
    <w:rsid w:val="38E070F2"/>
    <w:rsid w:val="38E837E1"/>
    <w:rsid w:val="390A73E9"/>
    <w:rsid w:val="390D33AB"/>
    <w:rsid w:val="391E6D06"/>
    <w:rsid w:val="39363892"/>
    <w:rsid w:val="3950003A"/>
    <w:rsid w:val="395064D7"/>
    <w:rsid w:val="397C42C5"/>
    <w:rsid w:val="3A074847"/>
    <w:rsid w:val="3A42600D"/>
    <w:rsid w:val="3AA90FE6"/>
    <w:rsid w:val="3AA9318F"/>
    <w:rsid w:val="3AB62DA0"/>
    <w:rsid w:val="3AC77C76"/>
    <w:rsid w:val="3AEA0522"/>
    <w:rsid w:val="3B2C21FC"/>
    <w:rsid w:val="3B7D3FD5"/>
    <w:rsid w:val="3B823DDF"/>
    <w:rsid w:val="3B861EE2"/>
    <w:rsid w:val="3BA31F15"/>
    <w:rsid w:val="3BAC0871"/>
    <w:rsid w:val="3BD827B4"/>
    <w:rsid w:val="3C015C35"/>
    <w:rsid w:val="3C237ED3"/>
    <w:rsid w:val="3C2E522E"/>
    <w:rsid w:val="3C371445"/>
    <w:rsid w:val="3C3D7253"/>
    <w:rsid w:val="3CAA596A"/>
    <w:rsid w:val="3CAF1D22"/>
    <w:rsid w:val="3CB1587B"/>
    <w:rsid w:val="3CB735F2"/>
    <w:rsid w:val="3CE470D5"/>
    <w:rsid w:val="3CE852FF"/>
    <w:rsid w:val="3D186684"/>
    <w:rsid w:val="3D196F93"/>
    <w:rsid w:val="3D2D2275"/>
    <w:rsid w:val="3D363C36"/>
    <w:rsid w:val="3D6C4952"/>
    <w:rsid w:val="3D8B2178"/>
    <w:rsid w:val="3DB34909"/>
    <w:rsid w:val="3DC05237"/>
    <w:rsid w:val="3DD115F5"/>
    <w:rsid w:val="3DE435F0"/>
    <w:rsid w:val="3DE5122C"/>
    <w:rsid w:val="3DF37E53"/>
    <w:rsid w:val="3E424152"/>
    <w:rsid w:val="3E75253C"/>
    <w:rsid w:val="3E8C5B75"/>
    <w:rsid w:val="3ED26DE9"/>
    <w:rsid w:val="3EE53FC4"/>
    <w:rsid w:val="3EED17D0"/>
    <w:rsid w:val="3EF5679C"/>
    <w:rsid w:val="3F0C0304"/>
    <w:rsid w:val="3F2175D4"/>
    <w:rsid w:val="3F731B6D"/>
    <w:rsid w:val="3F774839"/>
    <w:rsid w:val="3F854D8E"/>
    <w:rsid w:val="3FC65745"/>
    <w:rsid w:val="3FEC147E"/>
    <w:rsid w:val="40376375"/>
    <w:rsid w:val="40534AFF"/>
    <w:rsid w:val="4077259B"/>
    <w:rsid w:val="4110388E"/>
    <w:rsid w:val="411D149A"/>
    <w:rsid w:val="412732B7"/>
    <w:rsid w:val="4127791F"/>
    <w:rsid w:val="41281794"/>
    <w:rsid w:val="413C1FDF"/>
    <w:rsid w:val="416741BF"/>
    <w:rsid w:val="416A7152"/>
    <w:rsid w:val="41806A69"/>
    <w:rsid w:val="41B0259C"/>
    <w:rsid w:val="41BC6F1C"/>
    <w:rsid w:val="41EB3BC1"/>
    <w:rsid w:val="41EF2363"/>
    <w:rsid w:val="41F77860"/>
    <w:rsid w:val="420972C3"/>
    <w:rsid w:val="424A4B98"/>
    <w:rsid w:val="42581D3A"/>
    <w:rsid w:val="42ED2EA4"/>
    <w:rsid w:val="42F6649D"/>
    <w:rsid w:val="42FE0080"/>
    <w:rsid w:val="430A1DED"/>
    <w:rsid w:val="431E29C1"/>
    <w:rsid w:val="43315D2E"/>
    <w:rsid w:val="4358715A"/>
    <w:rsid w:val="436D1F86"/>
    <w:rsid w:val="4370170A"/>
    <w:rsid w:val="43824A1C"/>
    <w:rsid w:val="439A57CF"/>
    <w:rsid w:val="43D110E1"/>
    <w:rsid w:val="43E637F5"/>
    <w:rsid w:val="43E873C9"/>
    <w:rsid w:val="44093E52"/>
    <w:rsid w:val="44905B1F"/>
    <w:rsid w:val="45316885"/>
    <w:rsid w:val="45A95EE9"/>
    <w:rsid w:val="45AA1809"/>
    <w:rsid w:val="45BD6F26"/>
    <w:rsid w:val="45FB0F21"/>
    <w:rsid w:val="460C7193"/>
    <w:rsid w:val="46167166"/>
    <w:rsid w:val="464808DF"/>
    <w:rsid w:val="466F5A2E"/>
    <w:rsid w:val="469431E7"/>
    <w:rsid w:val="46D428EE"/>
    <w:rsid w:val="47200EE3"/>
    <w:rsid w:val="472213DD"/>
    <w:rsid w:val="47307948"/>
    <w:rsid w:val="47435AC2"/>
    <w:rsid w:val="47544B78"/>
    <w:rsid w:val="47587AF7"/>
    <w:rsid w:val="47745A86"/>
    <w:rsid w:val="478E12E1"/>
    <w:rsid w:val="47980E67"/>
    <w:rsid w:val="47C15148"/>
    <w:rsid w:val="47E239AC"/>
    <w:rsid w:val="480F4B73"/>
    <w:rsid w:val="48DB38E3"/>
    <w:rsid w:val="48EB17FE"/>
    <w:rsid w:val="49001B5E"/>
    <w:rsid w:val="491B06F9"/>
    <w:rsid w:val="492C413F"/>
    <w:rsid w:val="49376DB0"/>
    <w:rsid w:val="495D0823"/>
    <w:rsid w:val="49634005"/>
    <w:rsid w:val="49796F28"/>
    <w:rsid w:val="49804BB7"/>
    <w:rsid w:val="49826DCB"/>
    <w:rsid w:val="499013E7"/>
    <w:rsid w:val="49975A5C"/>
    <w:rsid w:val="499C3C10"/>
    <w:rsid w:val="49C03205"/>
    <w:rsid w:val="49C8088A"/>
    <w:rsid w:val="49DF55B1"/>
    <w:rsid w:val="4A301C93"/>
    <w:rsid w:val="4A3302AB"/>
    <w:rsid w:val="4AC85D49"/>
    <w:rsid w:val="4AE308A9"/>
    <w:rsid w:val="4AE76083"/>
    <w:rsid w:val="4B260F2D"/>
    <w:rsid w:val="4B6C4CC7"/>
    <w:rsid w:val="4B9A1456"/>
    <w:rsid w:val="4BA32C82"/>
    <w:rsid w:val="4BBA2629"/>
    <w:rsid w:val="4BBE66A1"/>
    <w:rsid w:val="4BD9235C"/>
    <w:rsid w:val="4BE031D6"/>
    <w:rsid w:val="4BE70627"/>
    <w:rsid w:val="4C0A5AE1"/>
    <w:rsid w:val="4C130AB8"/>
    <w:rsid w:val="4C1855FD"/>
    <w:rsid w:val="4C5A284D"/>
    <w:rsid w:val="4C6F4A09"/>
    <w:rsid w:val="4CAE1DDD"/>
    <w:rsid w:val="4CB44B77"/>
    <w:rsid w:val="4CB96B43"/>
    <w:rsid w:val="4CC75FCC"/>
    <w:rsid w:val="4CD63947"/>
    <w:rsid w:val="4CFC49F4"/>
    <w:rsid w:val="4CFD3B38"/>
    <w:rsid w:val="4D073D73"/>
    <w:rsid w:val="4D1E27BA"/>
    <w:rsid w:val="4D23574A"/>
    <w:rsid w:val="4D265A75"/>
    <w:rsid w:val="4D4C4DB0"/>
    <w:rsid w:val="4D7322D5"/>
    <w:rsid w:val="4D9D26A0"/>
    <w:rsid w:val="4DB81731"/>
    <w:rsid w:val="4DCD6D54"/>
    <w:rsid w:val="4DD7034C"/>
    <w:rsid w:val="4DE312CB"/>
    <w:rsid w:val="4DF5318E"/>
    <w:rsid w:val="4E1F4862"/>
    <w:rsid w:val="4E2E4393"/>
    <w:rsid w:val="4E447CBD"/>
    <w:rsid w:val="4E535EF2"/>
    <w:rsid w:val="4E7749E3"/>
    <w:rsid w:val="4F08720A"/>
    <w:rsid w:val="4F08773C"/>
    <w:rsid w:val="4F31409F"/>
    <w:rsid w:val="4F3B26EA"/>
    <w:rsid w:val="4F5E670E"/>
    <w:rsid w:val="4F6002E6"/>
    <w:rsid w:val="4F846A83"/>
    <w:rsid w:val="4FD362DF"/>
    <w:rsid w:val="4FD858A9"/>
    <w:rsid w:val="4FF82B21"/>
    <w:rsid w:val="50070E2C"/>
    <w:rsid w:val="504B57F2"/>
    <w:rsid w:val="50804D38"/>
    <w:rsid w:val="50C62BC7"/>
    <w:rsid w:val="50F72A66"/>
    <w:rsid w:val="5123368C"/>
    <w:rsid w:val="5130747C"/>
    <w:rsid w:val="514E10F6"/>
    <w:rsid w:val="51501CA0"/>
    <w:rsid w:val="515C765A"/>
    <w:rsid w:val="51634E79"/>
    <w:rsid w:val="51636D7C"/>
    <w:rsid w:val="51905BB3"/>
    <w:rsid w:val="51946FCB"/>
    <w:rsid w:val="51DD796B"/>
    <w:rsid w:val="51DF373B"/>
    <w:rsid w:val="523A5DB3"/>
    <w:rsid w:val="524A2335"/>
    <w:rsid w:val="52650425"/>
    <w:rsid w:val="52965D99"/>
    <w:rsid w:val="52EF4CB5"/>
    <w:rsid w:val="52F959F0"/>
    <w:rsid w:val="5302488E"/>
    <w:rsid w:val="530841E9"/>
    <w:rsid w:val="53136173"/>
    <w:rsid w:val="534B12B7"/>
    <w:rsid w:val="53835884"/>
    <w:rsid w:val="539A4AC7"/>
    <w:rsid w:val="53E75FBC"/>
    <w:rsid w:val="540058F6"/>
    <w:rsid w:val="54020E85"/>
    <w:rsid w:val="542631B6"/>
    <w:rsid w:val="5447483C"/>
    <w:rsid w:val="54713F8A"/>
    <w:rsid w:val="54A61722"/>
    <w:rsid w:val="54B31FAF"/>
    <w:rsid w:val="54E525F8"/>
    <w:rsid w:val="55326D63"/>
    <w:rsid w:val="553664EA"/>
    <w:rsid w:val="55561479"/>
    <w:rsid w:val="555D1A10"/>
    <w:rsid w:val="55805F3E"/>
    <w:rsid w:val="558070A0"/>
    <w:rsid w:val="559358CA"/>
    <w:rsid w:val="55A77F07"/>
    <w:rsid w:val="55F817C8"/>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61633E"/>
    <w:rsid w:val="5A6D4BE8"/>
    <w:rsid w:val="5A9579AE"/>
    <w:rsid w:val="5A967D14"/>
    <w:rsid w:val="5AC468CD"/>
    <w:rsid w:val="5AF6508A"/>
    <w:rsid w:val="5B1A3946"/>
    <w:rsid w:val="5B342B9A"/>
    <w:rsid w:val="5B4832EA"/>
    <w:rsid w:val="5B4847F3"/>
    <w:rsid w:val="5B5953B0"/>
    <w:rsid w:val="5B630802"/>
    <w:rsid w:val="5B807F68"/>
    <w:rsid w:val="5C034D53"/>
    <w:rsid w:val="5C0633F7"/>
    <w:rsid w:val="5C2C030C"/>
    <w:rsid w:val="5C5E240A"/>
    <w:rsid w:val="5CAC3DD0"/>
    <w:rsid w:val="5D1A6379"/>
    <w:rsid w:val="5D4B788B"/>
    <w:rsid w:val="5D861E59"/>
    <w:rsid w:val="5D9C6C2D"/>
    <w:rsid w:val="5DF63241"/>
    <w:rsid w:val="5E1D6F56"/>
    <w:rsid w:val="5E52187F"/>
    <w:rsid w:val="5E6A13CD"/>
    <w:rsid w:val="5E705D15"/>
    <w:rsid w:val="5E93326C"/>
    <w:rsid w:val="5E9F1A7A"/>
    <w:rsid w:val="5ED013FD"/>
    <w:rsid w:val="5EFB4BA4"/>
    <w:rsid w:val="5F2D3293"/>
    <w:rsid w:val="5F4D5C59"/>
    <w:rsid w:val="5F5F46B5"/>
    <w:rsid w:val="5F7E02BB"/>
    <w:rsid w:val="5FB25360"/>
    <w:rsid w:val="5FBA3CC0"/>
    <w:rsid w:val="5FD90D61"/>
    <w:rsid w:val="60177697"/>
    <w:rsid w:val="602329DB"/>
    <w:rsid w:val="60634BCB"/>
    <w:rsid w:val="607777D6"/>
    <w:rsid w:val="609B00D0"/>
    <w:rsid w:val="609D3AC4"/>
    <w:rsid w:val="60BC76A1"/>
    <w:rsid w:val="610B7637"/>
    <w:rsid w:val="612279BA"/>
    <w:rsid w:val="613568E9"/>
    <w:rsid w:val="615F5624"/>
    <w:rsid w:val="61791871"/>
    <w:rsid w:val="61CB5DAE"/>
    <w:rsid w:val="61D215CF"/>
    <w:rsid w:val="621B45B1"/>
    <w:rsid w:val="62587595"/>
    <w:rsid w:val="625C563D"/>
    <w:rsid w:val="626A1704"/>
    <w:rsid w:val="62B362C8"/>
    <w:rsid w:val="62C1330E"/>
    <w:rsid w:val="6342085E"/>
    <w:rsid w:val="63561643"/>
    <w:rsid w:val="636F415C"/>
    <w:rsid w:val="63CF7DC3"/>
    <w:rsid w:val="63ED01A6"/>
    <w:rsid w:val="64502F80"/>
    <w:rsid w:val="64917820"/>
    <w:rsid w:val="649D4417"/>
    <w:rsid w:val="64AA1CC5"/>
    <w:rsid w:val="64AF5EF8"/>
    <w:rsid w:val="65222B6E"/>
    <w:rsid w:val="6528341F"/>
    <w:rsid w:val="655908A2"/>
    <w:rsid w:val="656B2909"/>
    <w:rsid w:val="658D7488"/>
    <w:rsid w:val="65A3045D"/>
    <w:rsid w:val="65C46E98"/>
    <w:rsid w:val="65D97752"/>
    <w:rsid w:val="65E25E59"/>
    <w:rsid w:val="66255F1F"/>
    <w:rsid w:val="66307F76"/>
    <w:rsid w:val="66580EAF"/>
    <w:rsid w:val="66694D0D"/>
    <w:rsid w:val="666B0D65"/>
    <w:rsid w:val="667B4472"/>
    <w:rsid w:val="66C03320"/>
    <w:rsid w:val="66D57966"/>
    <w:rsid w:val="66F041A8"/>
    <w:rsid w:val="6721178A"/>
    <w:rsid w:val="6739399A"/>
    <w:rsid w:val="673F39DE"/>
    <w:rsid w:val="674C5D22"/>
    <w:rsid w:val="675D03D3"/>
    <w:rsid w:val="67663AF8"/>
    <w:rsid w:val="67762CFD"/>
    <w:rsid w:val="677A678D"/>
    <w:rsid w:val="679B1F3D"/>
    <w:rsid w:val="67A27436"/>
    <w:rsid w:val="67D6379C"/>
    <w:rsid w:val="67F64311"/>
    <w:rsid w:val="67FF544A"/>
    <w:rsid w:val="68011379"/>
    <w:rsid w:val="68252C37"/>
    <w:rsid w:val="683230C8"/>
    <w:rsid w:val="683F21E9"/>
    <w:rsid w:val="6859755E"/>
    <w:rsid w:val="68817BAC"/>
    <w:rsid w:val="689A5E59"/>
    <w:rsid w:val="68A94E70"/>
    <w:rsid w:val="68EE72DF"/>
    <w:rsid w:val="68FE2FAA"/>
    <w:rsid w:val="692A3D9F"/>
    <w:rsid w:val="69336235"/>
    <w:rsid w:val="69485FEA"/>
    <w:rsid w:val="69677DC0"/>
    <w:rsid w:val="69937EC7"/>
    <w:rsid w:val="69973799"/>
    <w:rsid w:val="699C2711"/>
    <w:rsid w:val="69D64558"/>
    <w:rsid w:val="6A042548"/>
    <w:rsid w:val="6A2D5182"/>
    <w:rsid w:val="6A3A655A"/>
    <w:rsid w:val="6A471EFD"/>
    <w:rsid w:val="6A4D27D7"/>
    <w:rsid w:val="6AB57116"/>
    <w:rsid w:val="6B0805A5"/>
    <w:rsid w:val="6B17424A"/>
    <w:rsid w:val="6B1F7C72"/>
    <w:rsid w:val="6B2218FA"/>
    <w:rsid w:val="6B691672"/>
    <w:rsid w:val="6B692CC3"/>
    <w:rsid w:val="6BD221C9"/>
    <w:rsid w:val="6BE97F42"/>
    <w:rsid w:val="6C0664C0"/>
    <w:rsid w:val="6C480218"/>
    <w:rsid w:val="6C5E6A51"/>
    <w:rsid w:val="6C6513C3"/>
    <w:rsid w:val="6C725818"/>
    <w:rsid w:val="6C744268"/>
    <w:rsid w:val="6C8439FB"/>
    <w:rsid w:val="6C913746"/>
    <w:rsid w:val="6CB15967"/>
    <w:rsid w:val="6CD02EB0"/>
    <w:rsid w:val="6CD62D03"/>
    <w:rsid w:val="6CD97FB6"/>
    <w:rsid w:val="6D0E5050"/>
    <w:rsid w:val="6D286FC5"/>
    <w:rsid w:val="6D4B22B8"/>
    <w:rsid w:val="6D6A6E60"/>
    <w:rsid w:val="6D930013"/>
    <w:rsid w:val="6DA72BF9"/>
    <w:rsid w:val="6DC92AD7"/>
    <w:rsid w:val="6E1A1656"/>
    <w:rsid w:val="6E231DD6"/>
    <w:rsid w:val="6E5A5288"/>
    <w:rsid w:val="6EBC1F26"/>
    <w:rsid w:val="6EE013EE"/>
    <w:rsid w:val="6EE079F1"/>
    <w:rsid w:val="6EE42C42"/>
    <w:rsid w:val="6F1352D6"/>
    <w:rsid w:val="6F7F7CB0"/>
    <w:rsid w:val="6F8518C5"/>
    <w:rsid w:val="6FBE0E56"/>
    <w:rsid w:val="6FD847DC"/>
    <w:rsid w:val="6FE0165C"/>
    <w:rsid w:val="6FE10C44"/>
    <w:rsid w:val="6FE70C3C"/>
    <w:rsid w:val="70173453"/>
    <w:rsid w:val="701D7D3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EA366A"/>
    <w:rsid w:val="71F5711F"/>
    <w:rsid w:val="71F80F33"/>
    <w:rsid w:val="721B68C1"/>
    <w:rsid w:val="722922C6"/>
    <w:rsid w:val="725E4D11"/>
    <w:rsid w:val="72C15778"/>
    <w:rsid w:val="72CB03A1"/>
    <w:rsid w:val="72D37256"/>
    <w:rsid w:val="72D949CC"/>
    <w:rsid w:val="731F693F"/>
    <w:rsid w:val="732D4B5D"/>
    <w:rsid w:val="73393C88"/>
    <w:rsid w:val="735364FE"/>
    <w:rsid w:val="7362513F"/>
    <w:rsid w:val="73771D49"/>
    <w:rsid w:val="73A1354E"/>
    <w:rsid w:val="73B10343"/>
    <w:rsid w:val="73E6607A"/>
    <w:rsid w:val="74A11E7D"/>
    <w:rsid w:val="75155595"/>
    <w:rsid w:val="75306550"/>
    <w:rsid w:val="755328D0"/>
    <w:rsid w:val="75590B0A"/>
    <w:rsid w:val="757B2971"/>
    <w:rsid w:val="7582279F"/>
    <w:rsid w:val="75843EB5"/>
    <w:rsid w:val="758F1B5A"/>
    <w:rsid w:val="75BB71AF"/>
    <w:rsid w:val="75F01962"/>
    <w:rsid w:val="760E19DF"/>
    <w:rsid w:val="76183420"/>
    <w:rsid w:val="76676A53"/>
    <w:rsid w:val="76764C90"/>
    <w:rsid w:val="76931EC5"/>
    <w:rsid w:val="769374C7"/>
    <w:rsid w:val="76B620A1"/>
    <w:rsid w:val="76F20814"/>
    <w:rsid w:val="773D238E"/>
    <w:rsid w:val="77462524"/>
    <w:rsid w:val="779A6594"/>
    <w:rsid w:val="77A21064"/>
    <w:rsid w:val="77E34EB2"/>
    <w:rsid w:val="781564B8"/>
    <w:rsid w:val="78224ACF"/>
    <w:rsid w:val="78524E73"/>
    <w:rsid w:val="78823ED9"/>
    <w:rsid w:val="788259A6"/>
    <w:rsid w:val="78B813C8"/>
    <w:rsid w:val="78CD6DCC"/>
    <w:rsid w:val="78D07CAF"/>
    <w:rsid w:val="78DE12D7"/>
    <w:rsid w:val="79210683"/>
    <w:rsid w:val="795310F0"/>
    <w:rsid w:val="799C0475"/>
    <w:rsid w:val="799C3465"/>
    <w:rsid w:val="79AA7431"/>
    <w:rsid w:val="79B14EC4"/>
    <w:rsid w:val="79BD1E6F"/>
    <w:rsid w:val="79CC2FE8"/>
    <w:rsid w:val="79E062D9"/>
    <w:rsid w:val="7A2A6B4A"/>
    <w:rsid w:val="7A2B5BC9"/>
    <w:rsid w:val="7A681070"/>
    <w:rsid w:val="7A860C7C"/>
    <w:rsid w:val="7A913CBB"/>
    <w:rsid w:val="7AB879FE"/>
    <w:rsid w:val="7AD700E0"/>
    <w:rsid w:val="7B31720F"/>
    <w:rsid w:val="7B3264DD"/>
    <w:rsid w:val="7B3867F0"/>
    <w:rsid w:val="7B81188A"/>
    <w:rsid w:val="7B8E00CB"/>
    <w:rsid w:val="7B8F7102"/>
    <w:rsid w:val="7B9E2902"/>
    <w:rsid w:val="7BC854E2"/>
    <w:rsid w:val="7BF63987"/>
    <w:rsid w:val="7C0562EC"/>
    <w:rsid w:val="7C176405"/>
    <w:rsid w:val="7C27683F"/>
    <w:rsid w:val="7CB14B4D"/>
    <w:rsid w:val="7CF26969"/>
    <w:rsid w:val="7D25523C"/>
    <w:rsid w:val="7D5247C9"/>
    <w:rsid w:val="7D7E72FE"/>
    <w:rsid w:val="7DB23041"/>
    <w:rsid w:val="7E344020"/>
    <w:rsid w:val="7E5F7809"/>
    <w:rsid w:val="7E8C1C01"/>
    <w:rsid w:val="7ED56C53"/>
    <w:rsid w:val="7EEA1BAF"/>
    <w:rsid w:val="7F5460D4"/>
    <w:rsid w:val="7F552892"/>
    <w:rsid w:val="7FC5017B"/>
    <w:rsid w:val="7FD50AB1"/>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2"/>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3"/>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1"/>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link w:val="54"/>
    <w:qFormat/>
    <w:uiPriority w:val="0"/>
    <w:rPr>
      <w:b/>
    </w:rPr>
  </w:style>
  <w:style w:type="paragraph" w:styleId="38">
    <w:name w:val="Body Text First Indent 2"/>
    <w:basedOn w:val="14"/>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1"/>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9"/>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4"/>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3"/>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header" Target="header6.xml"/><Relationship Id="rId34" Type="http://schemas.openxmlformats.org/officeDocument/2006/relationships/header" Target="header5.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503A0-0A54-4CA2-81AF-A42D9837530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96</Pages>
  <Words>5740</Words>
  <Characters>6144</Characters>
  <Lines>2267</Lines>
  <Paragraphs>2826</Paragraphs>
  <TotalTime>0</TotalTime>
  <ScaleCrop>false</ScaleCrop>
  <LinksUpToDate>false</LinksUpToDate>
  <CharactersWithSpaces>6296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2025-09-10T00:33:00Z</dcterms:created>
  <dc:creator>ZQNet</dc:creator>
  <cp:lastModifiedBy>剑</cp:lastModifiedBy>
  <cp:lastPrinted>2024-08-30T01:56:00Z</cp:lastPrinted>
  <dcterms:modified xsi:type="dcterms:W3CDTF">2026-07-24T02:58:59Z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04F466047CF344FEA9F2D32CE8ABA2E7</vt:lpwstr>
  </property>
  <property fmtid="{D5CDD505-2E9C-101B-9397-08002B2CF9AE}" pid="4" name="KSOTemplateDocerSaveRecord">
    <vt:lpwstr>eyJoZGlkIjoiZmNhYjRiNjZhYzhiNjZkNDY3MjQ2OGI4ZmIyYTgyNGUiLCJ1c2VySWQiOiIxMzc1MTk4NTg2In0=</vt:lpwstr>
  </property>
</Properties>
</file>