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7CEE">
      <w:pPr>
        <w:spacing w:before="156" w:beforeLines="50" w:after="156" w:afterLines="50"/>
        <w:jc w:val="center"/>
        <w:rPr>
          <w:rFonts w:ascii="宋体" w:hAnsi="宋体" w:cs="宋体"/>
          <w:b/>
          <w:sz w:val="48"/>
          <w:szCs w:val="48"/>
        </w:rPr>
      </w:pPr>
      <w:r>
        <w:rPr>
          <w:rFonts w:hint="eastAsia" w:ascii="宋体" w:hAnsi="宋体" w:cs="宋体"/>
          <w:b/>
          <w:sz w:val="48"/>
          <w:szCs w:val="48"/>
        </w:rPr>
        <w:t>中国重汽集团济南商用车有限公司</w:t>
      </w:r>
    </w:p>
    <w:p w14:paraId="45824B12">
      <w:pPr>
        <w:spacing w:before="156" w:beforeLines="50" w:after="156" w:afterLines="50"/>
        <w:jc w:val="center"/>
        <w:rPr>
          <w:rFonts w:ascii="宋体" w:hAnsi="宋体" w:cs="宋体"/>
          <w:b/>
          <w:sz w:val="48"/>
          <w:szCs w:val="48"/>
        </w:rPr>
      </w:pPr>
      <w:r>
        <w:rPr>
          <w:rFonts w:hint="eastAsia" w:ascii="宋体" w:hAnsi="宋体" w:cs="宋体"/>
          <w:b/>
          <w:sz w:val="48"/>
          <w:szCs w:val="48"/>
        </w:rPr>
        <w:t>总装油库围栏更换项目</w:t>
      </w:r>
    </w:p>
    <w:p w14:paraId="3286C3BD">
      <w:pPr>
        <w:spacing w:before="156" w:beforeLines="50" w:after="156" w:afterLines="50"/>
        <w:jc w:val="center"/>
        <w:rPr>
          <w:rFonts w:ascii="宋体" w:hAnsi="宋体" w:cs="宋体"/>
          <w:b/>
          <w:sz w:val="48"/>
          <w:szCs w:val="48"/>
        </w:rPr>
      </w:pPr>
    </w:p>
    <w:p w14:paraId="770FE719">
      <w:pPr>
        <w:spacing w:before="156" w:beforeLines="50" w:after="156" w:afterLines="50"/>
        <w:jc w:val="center"/>
        <w:rPr>
          <w:rFonts w:ascii="宋体" w:hAnsi="宋体" w:cs="宋体"/>
          <w:b/>
          <w:sz w:val="48"/>
          <w:szCs w:val="48"/>
        </w:rPr>
      </w:pPr>
      <w:r>
        <w:rPr>
          <w:rFonts w:hint="eastAsia" w:ascii="宋体" w:hAnsi="宋体" w:cs="宋体"/>
          <w:b/>
          <w:sz w:val="48"/>
          <w:szCs w:val="48"/>
        </w:rPr>
        <w:t>招</w:t>
      </w:r>
    </w:p>
    <w:p w14:paraId="3821A830">
      <w:pPr>
        <w:spacing w:before="156" w:beforeLines="50" w:after="156" w:afterLines="50"/>
        <w:jc w:val="center"/>
        <w:rPr>
          <w:rFonts w:ascii="宋体" w:hAnsi="宋体" w:cs="宋体"/>
          <w:b/>
          <w:sz w:val="48"/>
          <w:szCs w:val="48"/>
        </w:rPr>
      </w:pPr>
      <w:r>
        <w:rPr>
          <w:rFonts w:hint="eastAsia" w:ascii="宋体" w:hAnsi="宋体" w:cs="宋体"/>
          <w:b/>
          <w:sz w:val="48"/>
          <w:szCs w:val="48"/>
        </w:rPr>
        <w:t>标</w:t>
      </w:r>
    </w:p>
    <w:p w14:paraId="7E3E07E2">
      <w:pPr>
        <w:spacing w:before="156" w:beforeLines="50" w:after="156" w:afterLines="50"/>
        <w:jc w:val="center"/>
        <w:rPr>
          <w:rFonts w:ascii="宋体" w:hAnsi="宋体" w:cs="宋体"/>
          <w:b/>
          <w:sz w:val="48"/>
          <w:szCs w:val="48"/>
        </w:rPr>
      </w:pPr>
      <w:r>
        <w:rPr>
          <w:rFonts w:hint="eastAsia" w:ascii="宋体" w:hAnsi="宋体" w:cs="宋体"/>
          <w:b/>
          <w:sz w:val="48"/>
          <w:szCs w:val="48"/>
        </w:rPr>
        <w:t>文</w:t>
      </w:r>
    </w:p>
    <w:p w14:paraId="2CC17020">
      <w:pPr>
        <w:spacing w:before="156" w:beforeLines="50" w:after="156" w:afterLines="50"/>
        <w:jc w:val="center"/>
        <w:rPr>
          <w:rFonts w:ascii="宋体" w:hAnsi="宋体" w:cs="宋体"/>
          <w:b/>
          <w:sz w:val="48"/>
          <w:szCs w:val="48"/>
        </w:rPr>
      </w:pPr>
      <w:r>
        <w:rPr>
          <w:rFonts w:hint="eastAsia" w:ascii="宋体" w:hAnsi="宋体" w:cs="宋体"/>
          <w:b/>
          <w:sz w:val="48"/>
          <w:szCs w:val="48"/>
        </w:rPr>
        <w:t>件</w:t>
      </w:r>
    </w:p>
    <w:p w14:paraId="13F73B64">
      <w:pPr>
        <w:spacing w:before="156" w:beforeLines="50" w:after="156" w:afterLines="50"/>
        <w:jc w:val="center"/>
        <w:rPr>
          <w:rFonts w:ascii="宋体" w:hAnsi="宋体" w:cs="宋体"/>
          <w:b/>
          <w:sz w:val="48"/>
          <w:szCs w:val="48"/>
        </w:rPr>
      </w:pPr>
    </w:p>
    <w:p w14:paraId="0EAE34E9">
      <w:pPr>
        <w:spacing w:before="156" w:beforeLines="50" w:after="156" w:afterLines="50"/>
        <w:rPr>
          <w:rFonts w:ascii="宋体" w:hAnsi="宋体" w:cs="宋体"/>
          <w:b/>
          <w:sz w:val="48"/>
          <w:szCs w:val="48"/>
        </w:rPr>
      </w:pPr>
    </w:p>
    <w:p w14:paraId="4C30905B">
      <w:pPr>
        <w:spacing w:before="156" w:beforeLines="50" w:after="156" w:afterLines="50"/>
        <w:jc w:val="center"/>
        <w:rPr>
          <w:rFonts w:ascii="宋体" w:hAnsi="宋体" w:cs="宋体"/>
          <w:b/>
          <w:sz w:val="48"/>
          <w:szCs w:val="48"/>
        </w:rPr>
      </w:pPr>
    </w:p>
    <w:p w14:paraId="7E1ED85C">
      <w:pPr>
        <w:spacing w:before="156" w:beforeLines="50" w:after="156" w:afterLines="50"/>
        <w:jc w:val="center"/>
        <w:rPr>
          <w:rFonts w:ascii="宋体" w:hAnsi="宋体" w:cs="宋体"/>
          <w:b/>
          <w:sz w:val="44"/>
          <w:szCs w:val="44"/>
        </w:rPr>
      </w:pPr>
    </w:p>
    <w:p w14:paraId="005F3172">
      <w:pPr>
        <w:spacing w:before="156" w:beforeLines="50" w:after="156" w:afterLines="50"/>
        <w:jc w:val="center"/>
        <w:rPr>
          <w:rFonts w:ascii="宋体" w:hAnsi="宋体" w:cs="宋体"/>
          <w:b/>
          <w:sz w:val="44"/>
          <w:szCs w:val="44"/>
        </w:rPr>
      </w:pPr>
    </w:p>
    <w:p w14:paraId="5EF884CE">
      <w:pPr>
        <w:spacing w:before="156" w:beforeLines="50" w:after="156" w:afterLines="50"/>
        <w:jc w:val="center"/>
        <w:rPr>
          <w:rFonts w:ascii="宋体" w:hAnsi="宋体" w:cs="宋体"/>
          <w:b/>
          <w:sz w:val="44"/>
          <w:szCs w:val="44"/>
        </w:rPr>
      </w:pPr>
    </w:p>
    <w:p w14:paraId="7F0BBAFC">
      <w:pPr>
        <w:spacing w:before="156" w:beforeLines="50" w:after="156" w:afterLines="50"/>
        <w:jc w:val="center"/>
        <w:rPr>
          <w:rFonts w:ascii="宋体" w:hAnsi="宋体" w:cs="宋体"/>
          <w:b/>
          <w:sz w:val="44"/>
          <w:szCs w:val="44"/>
        </w:rPr>
      </w:pPr>
      <w:r>
        <w:rPr>
          <w:rFonts w:hint="eastAsia" w:ascii="宋体" w:hAnsi="宋体" w:cs="宋体"/>
          <w:b/>
          <w:sz w:val="44"/>
          <w:szCs w:val="44"/>
        </w:rPr>
        <w:t>中国重汽集团济南商用车有限公司</w:t>
      </w:r>
    </w:p>
    <w:p w14:paraId="00115035">
      <w:pPr>
        <w:spacing w:before="156" w:beforeLines="50" w:after="156" w:afterLines="50"/>
        <w:jc w:val="center"/>
        <w:rPr>
          <w:rFonts w:ascii="宋体" w:hAnsi="宋体" w:cs="宋体"/>
          <w:b/>
          <w:sz w:val="48"/>
          <w:szCs w:val="48"/>
        </w:rPr>
      </w:pPr>
      <w:r>
        <w:rPr>
          <w:rFonts w:hint="eastAsia" w:ascii="宋体" w:hAnsi="宋体" w:cs="宋体"/>
          <w:b/>
          <w:sz w:val="44"/>
          <w:szCs w:val="44"/>
        </w:rPr>
        <w:t>二〇二</w:t>
      </w:r>
      <w:r>
        <w:rPr>
          <w:rFonts w:hint="eastAsia" w:ascii="宋体" w:hAnsi="宋体" w:cs="宋体"/>
          <w:b/>
          <w:sz w:val="44"/>
          <w:szCs w:val="44"/>
          <w:lang w:val="en-US" w:eastAsia="zh-CN"/>
        </w:rPr>
        <w:t>六</w:t>
      </w:r>
      <w:r>
        <w:rPr>
          <w:rFonts w:hint="eastAsia" w:ascii="宋体" w:hAnsi="宋体" w:cs="宋体"/>
          <w:b/>
          <w:sz w:val="44"/>
          <w:szCs w:val="44"/>
        </w:rPr>
        <w:t>年</w:t>
      </w:r>
      <w:r>
        <w:rPr>
          <w:rFonts w:hint="eastAsia" w:ascii="宋体" w:hAnsi="宋体" w:cs="宋体"/>
          <w:b/>
          <w:sz w:val="44"/>
          <w:szCs w:val="44"/>
          <w:lang w:val="en-US" w:eastAsia="zh-CN"/>
        </w:rPr>
        <w:t>三</w:t>
      </w:r>
      <w:r>
        <w:rPr>
          <w:rFonts w:hint="eastAsia" w:ascii="宋体" w:hAnsi="宋体" w:cs="宋体"/>
          <w:b/>
          <w:sz w:val="44"/>
          <w:szCs w:val="44"/>
        </w:rPr>
        <w:t>月</w:t>
      </w:r>
    </w:p>
    <w:p w14:paraId="4899AB77"/>
    <w:p w14:paraId="5DE0C949"/>
    <w:p w14:paraId="0A15CEA5"/>
    <w:p w14:paraId="261DB25B"/>
    <w:p w14:paraId="7885C1FE"/>
    <w:p w14:paraId="14231B60"/>
    <w:p w14:paraId="16DFCCD2"/>
    <w:p w14:paraId="2B714092">
      <w:pPr>
        <w:pStyle w:val="6"/>
        <w:spacing w:line="360" w:lineRule="auto"/>
        <w:jc w:val="center"/>
        <w:rPr>
          <w:rFonts w:ascii="黑体" w:hAnsi="Times New Roman" w:eastAsia="黑体"/>
          <w:sz w:val="28"/>
          <w:szCs w:val="28"/>
        </w:rPr>
      </w:pPr>
      <w:r>
        <w:rPr>
          <w:rFonts w:hint="eastAsia" w:ascii="黑体" w:eastAsia="黑体"/>
          <w:b/>
          <w:bCs/>
          <w:sz w:val="32"/>
        </w:rPr>
        <w:t>招标文件</w:t>
      </w:r>
    </w:p>
    <w:p w14:paraId="3992DC0C">
      <w:pPr>
        <w:pStyle w:val="2"/>
        <w:tabs>
          <w:tab w:val="left" w:pos="7939"/>
        </w:tabs>
        <w:rPr>
          <w:rStyle w:val="12"/>
          <w:b/>
          <w:bCs w:val="0"/>
        </w:rPr>
      </w:pPr>
      <w:r>
        <w:rPr>
          <w:rStyle w:val="12"/>
          <w:rFonts w:hint="eastAsia"/>
          <w:b/>
          <w:bCs w:val="0"/>
        </w:rPr>
        <w:t>一、项目名称</w:t>
      </w:r>
      <w:r>
        <w:rPr>
          <w:rStyle w:val="12"/>
          <w:b/>
          <w:bCs w:val="0"/>
        </w:rPr>
        <w:tab/>
      </w:r>
    </w:p>
    <w:p w14:paraId="559E0066">
      <w:pPr>
        <w:pStyle w:val="13"/>
        <w:adjustRightInd w:val="0"/>
        <w:rPr>
          <w:rFonts w:cs="宋体"/>
          <w:kern w:val="0"/>
        </w:rPr>
      </w:pPr>
      <w:r>
        <w:rPr>
          <w:rFonts w:hint="eastAsia" w:cs="宋体"/>
          <w:kern w:val="0"/>
        </w:rPr>
        <w:t>项目名称：总装油库围栏更换项目</w:t>
      </w:r>
    </w:p>
    <w:p w14:paraId="6B02F124">
      <w:pPr>
        <w:pStyle w:val="2"/>
        <w:rPr>
          <w:rStyle w:val="12"/>
          <w:b/>
          <w:bCs w:val="0"/>
        </w:rPr>
      </w:pPr>
      <w:bookmarkStart w:id="0" w:name="_Toc290401048"/>
      <w:bookmarkStart w:id="1" w:name="_Toc533251926"/>
      <w:r>
        <w:rPr>
          <w:rStyle w:val="12"/>
          <w:rFonts w:hint="eastAsia"/>
          <w:b/>
          <w:bCs w:val="0"/>
        </w:rPr>
        <w:t>二、</w:t>
      </w:r>
      <w:bookmarkEnd w:id="0"/>
      <w:r>
        <w:rPr>
          <w:rStyle w:val="12"/>
          <w:rFonts w:hint="eastAsia"/>
          <w:b/>
          <w:bCs w:val="0"/>
        </w:rPr>
        <w:t>招标内容</w:t>
      </w:r>
      <w:bookmarkEnd w:id="1"/>
      <w:r>
        <w:rPr>
          <w:rStyle w:val="12"/>
          <w:rFonts w:hint="eastAsia"/>
          <w:b/>
          <w:bCs w:val="0"/>
        </w:rPr>
        <w:t>及形式</w:t>
      </w:r>
    </w:p>
    <w:p w14:paraId="24147E1E">
      <w:pPr>
        <w:spacing w:line="360" w:lineRule="auto"/>
        <w:ind w:firstLine="480" w:firstLineChars="200"/>
        <w:rPr>
          <w:rFonts w:ascii="宋体" w:hAnsi="宋体" w:cs="宋体"/>
          <w:kern w:val="0"/>
          <w:sz w:val="24"/>
        </w:rPr>
      </w:pPr>
      <w:r>
        <w:rPr>
          <w:rFonts w:hint="eastAsia" w:ascii="宋体" w:hAnsi="宋体"/>
          <w:sz w:val="24"/>
        </w:rPr>
        <w:t>1</w:t>
      </w:r>
      <w:r>
        <w:rPr>
          <w:rFonts w:hint="eastAsia" w:ascii="Calibri Light" w:hAnsi="Calibri Light"/>
          <w:sz w:val="24"/>
        </w:rPr>
        <w:t>、</w:t>
      </w:r>
      <w:r>
        <w:rPr>
          <w:rFonts w:hint="eastAsia" w:ascii="宋体" w:hAnsi="宋体" w:cs="宋体"/>
          <w:kern w:val="0"/>
          <w:sz w:val="24"/>
        </w:rPr>
        <w:t>对济南商用车有限公司</w:t>
      </w:r>
      <w:r>
        <w:rPr>
          <w:rFonts w:hint="eastAsia" w:cs="宋体"/>
          <w:kern w:val="0"/>
          <w:sz w:val="24"/>
          <w:szCs w:val="24"/>
          <w:lang w:val="en-US" w:eastAsia="zh-CN"/>
        </w:rPr>
        <w:t>总装部油库进行围栏更换</w:t>
      </w:r>
      <w:r>
        <w:rPr>
          <w:rFonts w:hint="eastAsia" w:ascii="宋体" w:hAnsi="宋体" w:cs="宋体"/>
          <w:kern w:val="0"/>
          <w:sz w:val="24"/>
        </w:rPr>
        <w:t>。</w:t>
      </w:r>
    </w:p>
    <w:p w14:paraId="5AC42C6B">
      <w:pPr>
        <w:spacing w:line="360" w:lineRule="auto"/>
        <w:ind w:firstLine="480" w:firstLineChars="200"/>
        <w:rPr>
          <w:rFonts w:ascii="Calibri Light" w:hAnsi="Calibri Light"/>
          <w:szCs w:val="30"/>
        </w:rPr>
      </w:pPr>
      <w:r>
        <w:rPr>
          <w:rFonts w:hint="eastAsia" w:ascii="宋体" w:hAnsi="宋体" w:cs="宋体"/>
          <w:kern w:val="0"/>
          <w:sz w:val="24"/>
        </w:rPr>
        <w:t>2、招标形式-公开招标。</w:t>
      </w:r>
    </w:p>
    <w:p w14:paraId="7EE5DA6C">
      <w:pPr>
        <w:pStyle w:val="2"/>
        <w:rPr>
          <w:rStyle w:val="12"/>
          <w:rFonts w:hint="eastAsia"/>
          <w:b/>
          <w:bCs w:val="0"/>
        </w:rPr>
      </w:pPr>
      <w:r>
        <w:rPr>
          <w:rStyle w:val="12"/>
          <w:rFonts w:hint="eastAsia"/>
          <w:b/>
          <w:bCs w:val="0"/>
        </w:rPr>
        <w:t>三、有关说明</w:t>
      </w:r>
    </w:p>
    <w:p w14:paraId="093090FE">
      <w:pPr>
        <w:rPr>
          <w:rFonts w:hint="default" w:eastAsia="宋体"/>
          <w:b w:val="0"/>
          <w:bCs/>
          <w:sz w:val="24"/>
          <w:szCs w:val="24"/>
          <w:lang w:val="en-US" w:eastAsia="zh-CN"/>
        </w:rPr>
      </w:pPr>
      <w:r>
        <w:rPr>
          <w:rStyle w:val="12"/>
          <w:rFonts w:hint="eastAsia"/>
          <w:b/>
          <w:bCs w:val="0"/>
          <w:lang w:val="en-US" w:eastAsia="zh-CN"/>
        </w:rPr>
        <w:t xml:space="preserve">      </w:t>
      </w:r>
      <w:r>
        <w:rPr>
          <w:rStyle w:val="12"/>
          <w:rFonts w:hint="eastAsia"/>
          <w:b w:val="0"/>
          <w:bCs/>
          <w:sz w:val="24"/>
          <w:szCs w:val="24"/>
          <w:lang w:val="en-US" w:eastAsia="zh-CN"/>
        </w:rPr>
        <w:t>无</w:t>
      </w:r>
    </w:p>
    <w:p w14:paraId="713B69D1">
      <w:pPr>
        <w:pStyle w:val="2"/>
        <w:rPr>
          <w:rStyle w:val="12"/>
          <w:b/>
          <w:bCs w:val="0"/>
        </w:rPr>
      </w:pPr>
      <w:r>
        <w:rPr>
          <w:rStyle w:val="12"/>
          <w:rFonts w:hint="eastAsia"/>
          <w:b/>
          <w:bCs w:val="0"/>
        </w:rPr>
        <w:t>四、交货及付款</w:t>
      </w:r>
    </w:p>
    <w:p w14:paraId="0033C5A9">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1、项目实施小组进驻时间：收到中标通知书</w:t>
      </w:r>
      <w:r>
        <w:rPr>
          <w:rFonts w:hint="eastAsia" w:ascii="宋体" w:hAnsi="宋体" w:cs="宋体"/>
          <w:kern w:val="0"/>
          <w:sz w:val="24"/>
          <w:lang w:val="en-US" w:eastAsia="zh-CN"/>
        </w:rPr>
        <w:t>7</w:t>
      </w:r>
      <w:r>
        <w:rPr>
          <w:rFonts w:hint="eastAsia" w:ascii="宋体" w:hAnsi="宋体" w:cs="宋体"/>
          <w:kern w:val="0"/>
          <w:sz w:val="24"/>
        </w:rPr>
        <w:t>个工作日内。</w:t>
      </w:r>
    </w:p>
    <w:p w14:paraId="54E51C9B">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2、实施地点：中国重汽集团济南商用车有限公司</w:t>
      </w:r>
      <w:r>
        <w:rPr>
          <w:rFonts w:hint="eastAsia" w:ascii="宋体" w:hAnsi="宋体" w:cs="宋体"/>
          <w:kern w:val="0"/>
          <w:sz w:val="24"/>
          <w:lang w:val="en-US" w:eastAsia="zh-CN"/>
        </w:rPr>
        <w:t>总装部油库。</w:t>
      </w:r>
    </w:p>
    <w:p w14:paraId="7EE815FA">
      <w:pPr>
        <w:tabs>
          <w:tab w:val="left" w:pos="0"/>
        </w:tabs>
        <w:spacing w:line="360" w:lineRule="auto"/>
        <w:ind w:firstLine="480" w:firstLineChars="200"/>
      </w:pPr>
      <w:r>
        <w:rPr>
          <w:rFonts w:hint="eastAsia" w:ascii="宋体" w:hAnsi="宋体" w:cs="宋体"/>
          <w:kern w:val="0"/>
          <w:sz w:val="24"/>
        </w:rPr>
        <w:t>3、交货方式：</w:t>
      </w:r>
      <w:r>
        <w:rPr>
          <w:rFonts w:hint="eastAsia" w:asciiTheme="minorEastAsia" w:hAnsiTheme="minorEastAsia" w:eastAsiaTheme="minorEastAsia"/>
          <w:color w:val="000000" w:themeColor="text1"/>
          <w:sz w:val="24"/>
          <w:shd w:val="clear" w:color="auto" w:fill="FCFCFC"/>
          <w14:textFill>
            <w14:solidFill>
              <w14:schemeClr w14:val="tx1"/>
            </w14:solidFill>
          </w14:textFill>
        </w:rPr>
        <w:t>项目施工完毕后验收。</w:t>
      </w:r>
    </w:p>
    <w:p w14:paraId="514CEB08">
      <w:pPr>
        <w:spacing w:line="360" w:lineRule="auto"/>
        <w:ind w:firstLine="480" w:firstLineChars="200"/>
        <w:rPr>
          <w:rFonts w:ascii="宋体" w:hAnsi="宋体" w:cs="宋体"/>
          <w:kern w:val="0"/>
          <w:sz w:val="24"/>
        </w:rPr>
      </w:pPr>
      <w:r>
        <w:rPr>
          <w:rFonts w:hint="eastAsia" w:ascii="宋体" w:hAnsi="宋体" w:cs="宋体"/>
          <w:kern w:val="0"/>
          <w:sz w:val="24"/>
        </w:rPr>
        <w:t>4、付款方式：半年期商业汇票（包括银行承兑汇票和商业承兑汇票）。</w:t>
      </w:r>
    </w:p>
    <w:p w14:paraId="79AE7D70">
      <w:pPr>
        <w:spacing w:line="360" w:lineRule="auto"/>
        <w:ind w:firstLine="480" w:firstLineChars="200"/>
        <w:rPr>
          <w:rFonts w:hint="eastAsia" w:ascii="宋体" w:hAnsi="宋体" w:eastAsia="宋体" w:cs="宋体"/>
          <w:color w:val="auto"/>
          <w:kern w:val="0"/>
          <w:sz w:val="24"/>
          <w:szCs w:val="24"/>
        </w:rPr>
      </w:pPr>
      <w:r>
        <w:rPr>
          <w:rFonts w:hint="eastAsia" w:ascii="宋体" w:hAnsi="宋体" w:cs="宋体"/>
          <w:kern w:val="0"/>
          <w:sz w:val="24"/>
        </w:rPr>
        <w:t>4.1合同生效，项目施工、验收合格后，</w:t>
      </w:r>
      <w:r>
        <w:rPr>
          <w:rFonts w:hint="eastAsia" w:ascii="宋体" w:hAnsi="宋体" w:eastAsia="宋体" w:cs="宋体"/>
          <w:i w:val="0"/>
          <w:iCs w:val="0"/>
          <w:caps w:val="0"/>
          <w:color w:val="auto"/>
          <w:spacing w:val="0"/>
          <w:sz w:val="24"/>
          <w:szCs w:val="24"/>
          <w:shd w:val="clear" w:fill="F5F7FA"/>
        </w:rPr>
        <w:t>乙方完成甲方的需求，乙方开具合同价款100%的收据并增值税专用发票，经甲方核对无误</w:t>
      </w:r>
      <w:r>
        <w:rPr>
          <w:rFonts w:hint="eastAsia" w:ascii="宋体" w:hAnsi="宋体" w:cs="宋体"/>
          <w:kern w:val="0"/>
          <w:sz w:val="24"/>
        </w:rPr>
        <w:t>依照财务制度审核无误后支付。</w:t>
      </w:r>
    </w:p>
    <w:p w14:paraId="70A7CBC7">
      <w:pPr>
        <w:pStyle w:val="2"/>
      </w:pPr>
      <w:r>
        <w:rPr>
          <w:rStyle w:val="12"/>
          <w:rFonts w:hint="eastAsia"/>
          <w:b/>
          <w:bCs w:val="0"/>
        </w:rPr>
        <w:t>五、投标说明</w:t>
      </w:r>
    </w:p>
    <w:p w14:paraId="331A7F05">
      <w:pPr>
        <w:ind w:firstLine="480"/>
        <w:outlineLvl w:val="2"/>
        <w:rPr>
          <w:rFonts w:ascii="宋体" w:hAnsi="宋体" w:cs="宋体"/>
          <w:kern w:val="0"/>
          <w:sz w:val="24"/>
        </w:rPr>
      </w:pPr>
      <w:r>
        <w:rPr>
          <w:rFonts w:hint="eastAsia" w:ascii="宋体" w:hAnsi="宋体" w:cs="宋体"/>
          <w:kern w:val="0"/>
          <w:sz w:val="24"/>
        </w:rPr>
        <w:t>1、投标要求</w:t>
      </w:r>
    </w:p>
    <w:tbl>
      <w:tblPr>
        <w:tblStyle w:val="9"/>
        <w:tblW w:w="90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7"/>
        <w:gridCol w:w="6263"/>
      </w:tblGrid>
      <w:tr w14:paraId="1FEF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97" w:type="dxa"/>
            <w:tcBorders>
              <w:top w:val="single" w:color="auto" w:sz="4" w:space="0"/>
              <w:left w:val="single" w:color="auto" w:sz="4" w:space="0"/>
              <w:bottom w:val="single" w:color="auto" w:sz="4" w:space="0"/>
              <w:right w:val="single" w:color="auto" w:sz="4" w:space="0"/>
            </w:tcBorders>
            <w:vAlign w:val="center"/>
          </w:tcPr>
          <w:p w14:paraId="7D56CA33">
            <w:pPr>
              <w:jc w:val="center"/>
              <w:rPr>
                <w:rFonts w:ascii="宋体" w:hAnsi="宋体"/>
                <w:b/>
                <w:color w:val="000000"/>
                <w:szCs w:val="21"/>
              </w:rPr>
            </w:pPr>
            <w:r>
              <w:rPr>
                <w:rFonts w:hint="eastAsia" w:ascii="宋体" w:hAnsi="宋体"/>
                <w:b/>
                <w:color w:val="000000"/>
                <w:szCs w:val="21"/>
              </w:rPr>
              <w:t>序号</w:t>
            </w:r>
          </w:p>
        </w:tc>
        <w:tc>
          <w:tcPr>
            <w:tcW w:w="2107" w:type="dxa"/>
            <w:tcBorders>
              <w:top w:val="single" w:color="auto" w:sz="4" w:space="0"/>
              <w:left w:val="single" w:color="auto" w:sz="4" w:space="0"/>
              <w:bottom w:val="single" w:color="auto" w:sz="4" w:space="0"/>
              <w:right w:val="single" w:color="auto" w:sz="4" w:space="0"/>
            </w:tcBorders>
            <w:vAlign w:val="center"/>
          </w:tcPr>
          <w:p w14:paraId="7915C095">
            <w:pPr>
              <w:jc w:val="center"/>
              <w:rPr>
                <w:rFonts w:ascii="宋体" w:hAnsi="宋体"/>
                <w:b/>
                <w:color w:val="000000"/>
                <w:szCs w:val="21"/>
              </w:rPr>
            </w:pPr>
            <w:r>
              <w:rPr>
                <w:rFonts w:hint="eastAsia" w:ascii="宋体" w:hAnsi="宋体"/>
                <w:b/>
                <w:color w:val="000000"/>
                <w:szCs w:val="21"/>
              </w:rPr>
              <w:t>内容</w:t>
            </w:r>
          </w:p>
        </w:tc>
        <w:tc>
          <w:tcPr>
            <w:tcW w:w="6263" w:type="dxa"/>
            <w:tcBorders>
              <w:top w:val="single" w:color="auto" w:sz="4" w:space="0"/>
              <w:left w:val="single" w:color="auto" w:sz="4" w:space="0"/>
              <w:bottom w:val="single" w:color="auto" w:sz="4" w:space="0"/>
              <w:right w:val="single" w:color="auto" w:sz="4" w:space="0"/>
            </w:tcBorders>
            <w:vAlign w:val="center"/>
          </w:tcPr>
          <w:p w14:paraId="167B317C">
            <w:pPr>
              <w:jc w:val="center"/>
              <w:rPr>
                <w:rFonts w:ascii="宋体" w:hAnsi="宋体"/>
                <w:b/>
                <w:color w:val="000000"/>
                <w:szCs w:val="21"/>
              </w:rPr>
            </w:pPr>
            <w:r>
              <w:rPr>
                <w:rFonts w:hint="eastAsia" w:ascii="宋体" w:hAnsi="宋体"/>
                <w:b/>
                <w:color w:val="000000"/>
                <w:szCs w:val="21"/>
              </w:rPr>
              <w:t>说明与要求</w:t>
            </w:r>
          </w:p>
        </w:tc>
      </w:tr>
      <w:tr w14:paraId="29BB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7" w:type="dxa"/>
            <w:tcBorders>
              <w:top w:val="single" w:color="auto" w:sz="4" w:space="0"/>
              <w:left w:val="single" w:color="auto" w:sz="4" w:space="0"/>
              <w:bottom w:val="single" w:color="auto" w:sz="4" w:space="0"/>
              <w:right w:val="single" w:color="auto" w:sz="4" w:space="0"/>
            </w:tcBorders>
            <w:vAlign w:val="center"/>
          </w:tcPr>
          <w:p w14:paraId="3FB5D456">
            <w:pPr>
              <w:jc w:val="center"/>
              <w:rPr>
                <w:rFonts w:ascii="宋体" w:hAnsi="宋体"/>
                <w:b/>
                <w:color w:val="000000"/>
                <w:szCs w:val="21"/>
              </w:rPr>
            </w:pPr>
            <w:r>
              <w:rPr>
                <w:rFonts w:hint="eastAsia" w:ascii="宋体" w:hAnsi="宋体"/>
                <w:b/>
                <w:color w:val="000000"/>
                <w:szCs w:val="21"/>
              </w:rPr>
              <w:t>1</w:t>
            </w:r>
          </w:p>
        </w:tc>
        <w:tc>
          <w:tcPr>
            <w:tcW w:w="2107" w:type="dxa"/>
            <w:tcBorders>
              <w:top w:val="single" w:color="auto" w:sz="4" w:space="0"/>
              <w:left w:val="single" w:color="auto" w:sz="4" w:space="0"/>
              <w:bottom w:val="single" w:color="auto" w:sz="4" w:space="0"/>
              <w:right w:val="single" w:color="auto" w:sz="4" w:space="0"/>
            </w:tcBorders>
            <w:vAlign w:val="center"/>
          </w:tcPr>
          <w:p w14:paraId="504F1BDE">
            <w:pPr>
              <w:pStyle w:val="14"/>
              <w:keepNext w:val="0"/>
              <w:keepLines w:val="0"/>
              <w:tabs>
                <w:tab w:val="left" w:pos="420"/>
              </w:tabs>
              <w:spacing w:before="0" w:after="0"/>
              <w:ind w:left="359" w:leftChars="0" w:hanging="359" w:hangingChars="171"/>
              <w:jc w:val="both"/>
              <w:rPr>
                <w:rFonts w:ascii="宋体" w:hAnsi="宋体" w:eastAsia="宋体"/>
                <w:b w:val="0"/>
                <w:bCs w:val="0"/>
                <w:color w:val="000000"/>
                <w:sz w:val="21"/>
                <w:szCs w:val="21"/>
              </w:rPr>
            </w:pPr>
            <w:r>
              <w:rPr>
                <w:rFonts w:hint="eastAsia" w:ascii="宋体" w:hAnsi="宋体" w:eastAsia="宋体"/>
                <w:b w:val="0"/>
                <w:bCs w:val="0"/>
                <w:color w:val="000000"/>
                <w:sz w:val="21"/>
                <w:szCs w:val="21"/>
              </w:rPr>
              <w:t>邀标人名称</w:t>
            </w:r>
          </w:p>
        </w:tc>
        <w:tc>
          <w:tcPr>
            <w:tcW w:w="6263" w:type="dxa"/>
            <w:tcBorders>
              <w:top w:val="single" w:color="auto" w:sz="4" w:space="0"/>
              <w:left w:val="single" w:color="auto" w:sz="4" w:space="0"/>
              <w:bottom w:val="single" w:color="auto" w:sz="4" w:space="0"/>
              <w:right w:val="single" w:color="auto" w:sz="4" w:space="0"/>
            </w:tcBorders>
            <w:vAlign w:val="center"/>
          </w:tcPr>
          <w:p w14:paraId="301A2AC7">
            <w:pPr>
              <w:pStyle w:val="15"/>
              <w:keepNext w:val="0"/>
              <w:keepLines w:val="0"/>
              <w:spacing w:before="0" w:after="0" w:line="240" w:lineRule="auto"/>
              <w:ind w:left="820" w:hanging="400"/>
              <w:jc w:val="center"/>
              <w:rPr>
                <w:szCs w:val="21"/>
              </w:rPr>
            </w:pPr>
            <w:r>
              <w:rPr>
                <w:rFonts w:hint="eastAsia"/>
                <w:szCs w:val="21"/>
              </w:rPr>
              <w:t>中国重汽集团济南商用车有限公司</w:t>
            </w:r>
          </w:p>
        </w:tc>
      </w:tr>
      <w:tr w14:paraId="34CB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7" w:type="dxa"/>
            <w:tcBorders>
              <w:top w:val="single" w:color="auto" w:sz="4" w:space="0"/>
              <w:left w:val="single" w:color="auto" w:sz="4" w:space="0"/>
              <w:bottom w:val="single" w:color="auto" w:sz="4" w:space="0"/>
              <w:right w:val="single" w:color="auto" w:sz="4" w:space="0"/>
            </w:tcBorders>
            <w:vAlign w:val="center"/>
          </w:tcPr>
          <w:p w14:paraId="64015BA4">
            <w:pPr>
              <w:jc w:val="center"/>
              <w:rPr>
                <w:rFonts w:ascii="宋体" w:hAnsi="宋体"/>
                <w:b/>
                <w:color w:val="000000"/>
                <w:szCs w:val="21"/>
              </w:rPr>
            </w:pPr>
            <w:r>
              <w:rPr>
                <w:rFonts w:hint="eastAsia" w:ascii="宋体" w:hAnsi="宋体"/>
                <w:b/>
                <w:color w:val="000000"/>
                <w:szCs w:val="21"/>
              </w:rPr>
              <w:t>2</w:t>
            </w:r>
          </w:p>
        </w:tc>
        <w:tc>
          <w:tcPr>
            <w:tcW w:w="2107" w:type="dxa"/>
            <w:tcBorders>
              <w:top w:val="single" w:color="auto" w:sz="4" w:space="0"/>
              <w:left w:val="single" w:color="auto" w:sz="4" w:space="0"/>
              <w:bottom w:val="single" w:color="auto" w:sz="4" w:space="0"/>
              <w:right w:val="single" w:color="auto" w:sz="4" w:space="0"/>
            </w:tcBorders>
            <w:vAlign w:val="center"/>
          </w:tcPr>
          <w:p w14:paraId="1E9C23E8">
            <w:pPr>
              <w:tabs>
                <w:tab w:val="left" w:pos="2532"/>
              </w:tabs>
              <w:jc w:val="left"/>
              <w:rPr>
                <w:rFonts w:ascii="宋体" w:hAnsi="宋体"/>
                <w:color w:val="000000"/>
                <w:szCs w:val="21"/>
              </w:rPr>
            </w:pPr>
            <w:r>
              <w:rPr>
                <w:rFonts w:hint="eastAsia" w:ascii="宋体" w:hAnsi="宋体"/>
                <w:color w:val="000000"/>
                <w:szCs w:val="21"/>
              </w:rPr>
              <w:t>投标人要求</w:t>
            </w:r>
          </w:p>
        </w:tc>
        <w:tc>
          <w:tcPr>
            <w:tcW w:w="6263" w:type="dxa"/>
            <w:tcBorders>
              <w:top w:val="single" w:color="auto" w:sz="4" w:space="0"/>
              <w:left w:val="single" w:color="auto" w:sz="4" w:space="0"/>
              <w:bottom w:val="single" w:color="auto" w:sz="4" w:space="0"/>
              <w:right w:val="single" w:color="auto" w:sz="4" w:space="0"/>
            </w:tcBorders>
            <w:vAlign w:val="center"/>
          </w:tcPr>
          <w:p w14:paraId="49F5C523">
            <w:pPr>
              <w:tabs>
                <w:tab w:val="left" w:pos="2532"/>
              </w:tabs>
              <w:jc w:val="left"/>
              <w:rPr>
                <w:rFonts w:ascii="宋体" w:hAnsi="宋体" w:cs="宋体"/>
                <w:szCs w:val="21"/>
              </w:rPr>
            </w:pPr>
            <w:r>
              <w:rPr>
                <w:rFonts w:hint="eastAsia" w:ascii="宋体" w:hAnsi="宋体" w:cs="宋体"/>
                <w:color w:val="000000"/>
                <w:kern w:val="0"/>
                <w:sz w:val="24"/>
              </w:rPr>
              <w:t>★</w:t>
            </w:r>
            <w:r>
              <w:rPr>
                <w:rFonts w:hint="eastAsia" w:ascii="宋体" w:hAnsi="宋体" w:cs="宋体"/>
                <w:szCs w:val="21"/>
              </w:rPr>
              <w:t>（1）投标人须遵守《中华人民共和国招标投标法》、《中华人民共和国民法典》、《中华人民共和国消防法》及其它有关的法律和法规及技术标准；为中华人民共和国境内注册的独立法人或其授权的分支机构，具有独立承担民事责任能力；投标人成立三年以上，至开标之日计算，</w:t>
            </w:r>
            <w:r>
              <w:rPr>
                <w:rFonts w:hint="eastAsia"/>
                <w:color w:val="000000"/>
                <w:szCs w:val="21"/>
              </w:rPr>
              <w:t>投标人注册资金不得低于项目标的额或不低于 500 万元</w:t>
            </w:r>
            <w:r>
              <w:rPr>
                <w:rFonts w:hint="eastAsia" w:ascii="宋体" w:hAnsi="宋体" w:cs="宋体"/>
                <w:szCs w:val="21"/>
              </w:rPr>
              <w:t>，并具有良好信誉和业绩；</w:t>
            </w:r>
          </w:p>
          <w:p w14:paraId="448A3FF7">
            <w:pPr>
              <w:tabs>
                <w:tab w:val="left" w:pos="2532"/>
              </w:tabs>
              <w:jc w:val="left"/>
              <w:rPr>
                <w:rFonts w:ascii="宋体" w:hAnsi="宋体" w:cs="宋体"/>
                <w:color w:val="000000"/>
                <w:szCs w:val="21"/>
              </w:rPr>
            </w:pPr>
            <w:r>
              <w:rPr>
                <w:rFonts w:hint="eastAsia" w:ascii="宋体" w:hAnsi="宋体" w:cs="宋体"/>
                <w:color w:val="000000"/>
                <w:szCs w:val="21"/>
              </w:rPr>
              <w:t>（2）投标人应具有相关招标项目的实施及服务能力。</w:t>
            </w:r>
          </w:p>
          <w:p w14:paraId="1D758129">
            <w:pPr>
              <w:tabs>
                <w:tab w:val="left" w:pos="2532"/>
              </w:tabs>
              <w:jc w:val="left"/>
              <w:rPr>
                <w:rFonts w:ascii="宋体" w:hAnsi="宋体" w:cs="宋体"/>
                <w:color w:val="000000"/>
                <w:szCs w:val="21"/>
              </w:rPr>
            </w:pPr>
            <w:r>
              <w:rPr>
                <w:rFonts w:hint="eastAsia" w:ascii="宋体" w:hAnsi="宋体" w:cs="宋体"/>
                <w:color w:val="000000"/>
                <w:szCs w:val="21"/>
              </w:rPr>
              <w:t>（3）投标人须提供具有统一社会信用代码的新版营业执照副本复印件（加盖公章）。</w:t>
            </w:r>
          </w:p>
          <w:p w14:paraId="51A2212F">
            <w:pPr>
              <w:tabs>
                <w:tab w:val="left" w:pos="2532"/>
              </w:tabs>
              <w:jc w:val="left"/>
              <w:rPr>
                <w:rFonts w:ascii="宋体" w:hAnsi="宋体" w:cs="宋体"/>
                <w:color w:val="000000"/>
                <w:szCs w:val="21"/>
              </w:rPr>
            </w:pPr>
            <w:r>
              <w:rPr>
                <w:rFonts w:hint="eastAsia" w:ascii="宋体" w:hAnsi="宋体" w:cs="宋体"/>
                <w:color w:val="000000"/>
                <w:kern w:val="0"/>
                <w:sz w:val="24"/>
              </w:rPr>
              <w:t>★</w:t>
            </w: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）投标人遵守执业准则和执业规范，近3年内没有违法、违规或行业自律惩戒记录，无行政罚款或失信记录，在“信用中国”信息平台中，无行政处罚及失信记录等信息，提供查询页截图；</w:t>
            </w:r>
          </w:p>
          <w:p w14:paraId="52BD42AD">
            <w:pPr>
              <w:tabs>
                <w:tab w:val="left" w:pos="2532"/>
              </w:tabs>
              <w:jc w:val="left"/>
              <w:rPr>
                <w:rFonts w:ascii="宋体"/>
                <w:szCs w:val="21"/>
              </w:rPr>
            </w:pP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w:t>
            </w:r>
            <w:r>
              <w:rPr>
                <w:rFonts w:hint="eastAsia" w:ascii="宋体"/>
                <w:szCs w:val="21"/>
              </w:rPr>
              <w:t>投标人必须了解招标人业务特点；</w:t>
            </w:r>
          </w:p>
          <w:p w14:paraId="7E521DFB">
            <w:pPr>
              <w:tabs>
                <w:tab w:val="left" w:pos="2532"/>
              </w:tabs>
              <w:jc w:val="left"/>
              <w:rPr>
                <w:rFonts w:ascii="宋体"/>
                <w:szCs w:val="21"/>
              </w:rPr>
            </w:pPr>
            <w:r>
              <w:rPr>
                <w:rFonts w:hint="eastAsia" w:ascii="宋体" w:hAnsi="宋体" w:cs="宋体"/>
                <w:color w:val="000000"/>
                <w:kern w:val="0"/>
                <w:sz w:val="24"/>
              </w:rPr>
              <w:t>★</w:t>
            </w:r>
            <w:r>
              <w:rPr>
                <w:rFonts w:hint="eastAsia" w:ascii="宋体"/>
                <w:szCs w:val="21"/>
              </w:rPr>
              <w:t>（</w:t>
            </w:r>
            <w:r>
              <w:rPr>
                <w:rFonts w:ascii="宋体"/>
                <w:szCs w:val="21"/>
              </w:rPr>
              <w:t>6</w:t>
            </w:r>
            <w:r>
              <w:rPr>
                <w:rFonts w:hint="eastAsia" w:ascii="宋体"/>
                <w:szCs w:val="21"/>
              </w:rPr>
              <w:t>）投标人须确保产品的功能和指标满足招标文件要求；</w:t>
            </w:r>
          </w:p>
          <w:p w14:paraId="2449D67B">
            <w:pPr>
              <w:tabs>
                <w:tab w:val="left" w:pos="2532"/>
              </w:tabs>
              <w:jc w:val="left"/>
              <w:rPr>
                <w:rFonts w:ascii="宋体"/>
                <w:szCs w:val="21"/>
              </w:rPr>
            </w:pPr>
            <w:r>
              <w:rPr>
                <w:rFonts w:hint="eastAsia" w:ascii="宋体"/>
                <w:szCs w:val="21"/>
              </w:rPr>
              <w:t>（</w:t>
            </w:r>
            <w:r>
              <w:rPr>
                <w:rFonts w:ascii="宋体"/>
                <w:szCs w:val="21"/>
              </w:rPr>
              <w:t>7</w:t>
            </w:r>
            <w:r>
              <w:rPr>
                <w:rFonts w:hint="eastAsia" w:ascii="宋体"/>
                <w:szCs w:val="21"/>
              </w:rPr>
              <w:t>）具有专业化的实施队伍，具有丰富的实施经验。</w:t>
            </w:r>
          </w:p>
          <w:p w14:paraId="62095F5B">
            <w:pPr>
              <w:widowControl/>
              <w:jc w:val="left"/>
              <w:rPr>
                <w:rFonts w:ascii="宋体" w:hAnsi="宋体" w:cs="宋体"/>
                <w:kern w:val="0"/>
                <w:sz w:val="24"/>
              </w:rPr>
            </w:pPr>
            <w:r>
              <w:rPr>
                <w:rFonts w:hint="eastAsia" w:ascii="宋体" w:hAnsi="宋体" w:cs="宋体"/>
                <w:color w:val="000000"/>
                <w:kern w:val="0"/>
                <w:sz w:val="24"/>
              </w:rPr>
              <w:t>★</w:t>
            </w:r>
            <w:r>
              <w:rPr>
                <w:rFonts w:hint="eastAsia" w:ascii="宋体" w:hAnsi="宋体" w:cs="宋体"/>
                <w:szCs w:val="21"/>
              </w:rPr>
              <w:t>（</w:t>
            </w:r>
            <w:r>
              <w:rPr>
                <w:rFonts w:ascii="宋体" w:hAnsi="宋体" w:cs="宋体"/>
                <w:szCs w:val="21"/>
              </w:rPr>
              <w:t>8</w:t>
            </w:r>
            <w:r>
              <w:rPr>
                <w:rFonts w:hint="eastAsia" w:ascii="宋体" w:hAnsi="宋体" w:cs="宋体"/>
                <w:szCs w:val="21"/>
              </w:rPr>
              <w:t>）</w:t>
            </w:r>
            <w:r>
              <w:rPr>
                <w:rFonts w:hint="eastAsia" w:ascii="宋体" w:hAnsi="宋体" w:cs="宋体"/>
                <w:color w:val="000000"/>
                <w:kern w:val="0"/>
                <w:szCs w:val="21"/>
              </w:rPr>
              <w:t>投标人应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r>
              <w:rPr>
                <w:rFonts w:hint="eastAsia" w:ascii="宋体" w:hAnsi="宋体" w:cs="宋体"/>
                <w:szCs w:val="21"/>
              </w:rPr>
              <w:t>。</w:t>
            </w:r>
          </w:p>
          <w:p w14:paraId="0482E6F3">
            <w:pPr>
              <w:tabs>
                <w:tab w:val="left" w:pos="2532"/>
              </w:tabs>
              <w:jc w:val="left"/>
              <w:rPr>
                <w:rFonts w:ascii="宋体" w:hAnsi="宋体" w:cs="宋体"/>
                <w:szCs w:val="21"/>
              </w:rPr>
            </w:pPr>
            <w:r>
              <w:rPr>
                <w:rFonts w:hint="eastAsia" w:ascii="宋体" w:hAnsi="宋体" w:cs="宋体"/>
                <w:color w:val="000000"/>
                <w:kern w:val="0"/>
                <w:sz w:val="24"/>
              </w:rPr>
              <w:t>★</w:t>
            </w:r>
            <w:r>
              <w:rPr>
                <w:rFonts w:hint="eastAsia" w:ascii="宋体" w:hAnsi="宋体" w:cs="宋体"/>
                <w:szCs w:val="21"/>
              </w:rPr>
              <w:t>（</w:t>
            </w:r>
            <w:r>
              <w:rPr>
                <w:rFonts w:ascii="宋体" w:hAnsi="宋体" w:cs="宋体"/>
                <w:szCs w:val="21"/>
              </w:rPr>
              <w:t>9</w:t>
            </w:r>
            <w:r>
              <w:rPr>
                <w:rFonts w:hint="eastAsia" w:ascii="宋体" w:hAnsi="宋体" w:cs="宋体"/>
                <w:szCs w:val="21"/>
              </w:rPr>
              <w:t>）单位负责人为同一人或者存在直接控股、管理关系的不同投标人，不得参加同一合同项。</w:t>
            </w:r>
          </w:p>
          <w:p w14:paraId="2C94C3A1">
            <w:pPr>
              <w:tabs>
                <w:tab w:val="left" w:pos="2532"/>
              </w:tabs>
              <w:jc w:val="left"/>
              <w:rPr>
                <w:rFonts w:ascii="宋体" w:hAnsi="宋体" w:cs="宋体"/>
                <w:szCs w:val="21"/>
              </w:rPr>
            </w:pPr>
            <w:r>
              <w:rPr>
                <w:rFonts w:hint="eastAsia" w:ascii="宋体" w:hAnsi="宋体" w:cs="宋体"/>
                <w:color w:val="000000"/>
                <w:kern w:val="0"/>
                <w:sz w:val="24"/>
              </w:rPr>
              <w:t>★</w:t>
            </w:r>
            <w:r>
              <w:rPr>
                <w:rFonts w:hint="eastAsia" w:ascii="宋体" w:hAnsi="宋体" w:cs="宋体"/>
                <w:szCs w:val="21"/>
              </w:rPr>
              <w:t>（</w:t>
            </w:r>
            <w:r>
              <w:rPr>
                <w:rFonts w:ascii="宋体" w:hAnsi="宋体" w:cs="宋体"/>
                <w:szCs w:val="21"/>
              </w:rPr>
              <w:t>10</w:t>
            </w:r>
            <w:r>
              <w:rPr>
                <w:rFonts w:hint="eastAsia" w:ascii="宋体" w:hAnsi="宋体" w:cs="宋体"/>
                <w:szCs w:val="21"/>
              </w:rPr>
              <w:t>）投标人需具备安防系统设计、施工、维护资质证书或具有电子与智能化工程专业承包二级及以上资质。</w:t>
            </w:r>
          </w:p>
          <w:p w14:paraId="3BD5B7DF">
            <w:pPr>
              <w:tabs>
                <w:tab w:val="left" w:pos="2532"/>
              </w:tabs>
              <w:jc w:val="left"/>
              <w:rPr>
                <w:rFonts w:hint="default" w:ascii="宋体" w:hAnsi="宋体" w:eastAsia="宋体" w:cs="宋体"/>
                <w:szCs w:val="21"/>
                <w:lang w:val="en-US" w:eastAsia="zh-CN"/>
              </w:rPr>
            </w:pPr>
            <w:r>
              <w:rPr>
                <w:rFonts w:hint="eastAsia" w:ascii="宋体" w:hAnsi="宋体" w:cs="宋体"/>
                <w:color w:val="000000"/>
                <w:kern w:val="0"/>
                <w:sz w:val="24"/>
              </w:rPr>
              <w:t>★</w:t>
            </w:r>
            <w:r>
              <w:rPr>
                <w:rFonts w:hint="eastAsia" w:ascii="宋体" w:hAnsi="宋体" w:cs="宋体"/>
                <w:szCs w:val="21"/>
              </w:rPr>
              <w:t>（</w:t>
            </w:r>
            <w:r>
              <w:rPr>
                <w:rFonts w:ascii="宋体" w:hAnsi="宋体" w:cs="宋体"/>
                <w:szCs w:val="21"/>
              </w:rPr>
              <w:t>11</w:t>
            </w:r>
            <w:r>
              <w:rPr>
                <w:rFonts w:hint="eastAsia" w:ascii="宋体" w:hAnsi="宋体" w:cs="宋体"/>
                <w:szCs w:val="21"/>
              </w:rPr>
              <w:t>）投标人的直接或间接股东、法定代表人、董事、监事、高管应非中国重汽集团济南商用车有限公司及其下属单位的员工及其亲属。</w:t>
            </w:r>
          </w:p>
          <w:p w14:paraId="7DD78000">
            <w:pPr>
              <w:numPr>
                <w:ilvl w:val="0"/>
                <w:numId w:val="0"/>
              </w:numPr>
              <w:tabs>
                <w:tab w:val="left" w:pos="2532"/>
              </w:tabs>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12</w:t>
            </w:r>
            <w:r>
              <w:rPr>
                <w:rFonts w:hint="eastAsia" w:ascii="宋体" w:hAnsi="宋体" w:cs="宋体"/>
                <w:szCs w:val="21"/>
                <w:lang w:eastAsia="zh-CN"/>
              </w:rPr>
              <w:t>）</w:t>
            </w:r>
            <w:r>
              <w:rPr>
                <w:rFonts w:hint="eastAsia" w:ascii="宋体" w:hAnsi="宋体" w:cs="宋体"/>
                <w:szCs w:val="21"/>
              </w:rPr>
              <w:t>投标人应根据上述★项内容进行自查，如不能提供或提供材料存在虚假情况的，将视为废标处理。</w:t>
            </w:r>
          </w:p>
        </w:tc>
      </w:tr>
      <w:tr w14:paraId="74E1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97" w:type="dxa"/>
            <w:tcBorders>
              <w:top w:val="single" w:color="auto" w:sz="4" w:space="0"/>
              <w:left w:val="single" w:color="auto" w:sz="4" w:space="0"/>
              <w:bottom w:val="single" w:color="auto" w:sz="4" w:space="0"/>
              <w:right w:val="single" w:color="auto" w:sz="4" w:space="0"/>
            </w:tcBorders>
            <w:vAlign w:val="center"/>
          </w:tcPr>
          <w:p w14:paraId="3B5267DE">
            <w:pPr>
              <w:jc w:val="center"/>
              <w:rPr>
                <w:rFonts w:ascii="宋体" w:hAnsi="宋体"/>
                <w:b/>
                <w:color w:val="000000"/>
                <w:szCs w:val="21"/>
              </w:rPr>
            </w:pPr>
            <w:r>
              <w:rPr>
                <w:rFonts w:hint="eastAsia" w:ascii="宋体" w:hAnsi="宋体"/>
                <w:b/>
                <w:color w:val="000000"/>
                <w:szCs w:val="21"/>
              </w:rPr>
              <w:t>3</w:t>
            </w:r>
          </w:p>
        </w:tc>
        <w:tc>
          <w:tcPr>
            <w:tcW w:w="2107" w:type="dxa"/>
            <w:tcBorders>
              <w:top w:val="single" w:color="auto" w:sz="4" w:space="0"/>
              <w:left w:val="single" w:color="auto" w:sz="4" w:space="0"/>
              <w:bottom w:val="single" w:color="auto" w:sz="4" w:space="0"/>
              <w:right w:val="single" w:color="auto" w:sz="4" w:space="0"/>
            </w:tcBorders>
            <w:vAlign w:val="center"/>
          </w:tcPr>
          <w:p w14:paraId="6E1D50C4">
            <w:pPr>
              <w:rPr>
                <w:rFonts w:ascii="宋体" w:hAnsi="宋体"/>
                <w:color w:val="000000"/>
                <w:szCs w:val="21"/>
              </w:rPr>
            </w:pPr>
            <w:r>
              <w:rPr>
                <w:rFonts w:hint="eastAsia" w:ascii="宋体" w:hAnsi="宋体"/>
                <w:color w:val="000000"/>
                <w:szCs w:val="21"/>
              </w:rPr>
              <w:t>是否允许联合体投标</w:t>
            </w:r>
          </w:p>
        </w:tc>
        <w:tc>
          <w:tcPr>
            <w:tcW w:w="6263" w:type="dxa"/>
            <w:tcBorders>
              <w:top w:val="single" w:color="auto" w:sz="4" w:space="0"/>
              <w:left w:val="single" w:color="auto" w:sz="4" w:space="0"/>
              <w:bottom w:val="single" w:color="auto" w:sz="4" w:space="0"/>
              <w:right w:val="single" w:color="auto" w:sz="4" w:space="0"/>
            </w:tcBorders>
            <w:vAlign w:val="center"/>
          </w:tcPr>
          <w:p w14:paraId="33D58120">
            <w:pPr>
              <w:rPr>
                <w:rFonts w:ascii="宋体" w:hAnsi="宋体"/>
                <w:bCs/>
                <w:color w:val="000000"/>
                <w:szCs w:val="21"/>
              </w:rPr>
            </w:pPr>
            <w:r>
              <w:rPr>
                <w:rFonts w:hint="eastAsia" w:ascii="宋体" w:hAnsi="宋体"/>
                <w:color w:val="000000"/>
                <w:szCs w:val="21"/>
              </w:rPr>
              <w:t>否</w:t>
            </w:r>
          </w:p>
        </w:tc>
      </w:tr>
      <w:tr w14:paraId="0DC9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vAlign w:val="center"/>
          </w:tcPr>
          <w:p w14:paraId="5B133F9E">
            <w:pPr>
              <w:jc w:val="center"/>
              <w:rPr>
                <w:rFonts w:ascii="宋体" w:hAnsi="宋体"/>
                <w:b/>
                <w:color w:val="000000"/>
                <w:szCs w:val="21"/>
              </w:rPr>
            </w:pPr>
            <w:r>
              <w:rPr>
                <w:rFonts w:hint="eastAsia" w:ascii="宋体" w:hAnsi="宋体"/>
                <w:b/>
                <w:color w:val="000000"/>
                <w:szCs w:val="21"/>
              </w:rPr>
              <w:t>4</w:t>
            </w:r>
          </w:p>
        </w:tc>
        <w:tc>
          <w:tcPr>
            <w:tcW w:w="2107" w:type="dxa"/>
            <w:tcBorders>
              <w:top w:val="single" w:color="auto" w:sz="4" w:space="0"/>
              <w:left w:val="single" w:color="auto" w:sz="4" w:space="0"/>
              <w:bottom w:val="single" w:color="auto" w:sz="4" w:space="0"/>
              <w:right w:val="single" w:color="auto" w:sz="4" w:space="0"/>
            </w:tcBorders>
            <w:vAlign w:val="center"/>
          </w:tcPr>
          <w:p w14:paraId="708C9A10">
            <w:pPr>
              <w:rPr>
                <w:rFonts w:ascii="宋体" w:hAnsi="宋体"/>
                <w:color w:val="000000"/>
                <w:szCs w:val="21"/>
              </w:rPr>
            </w:pPr>
            <w:r>
              <w:rPr>
                <w:rFonts w:hint="eastAsia" w:ascii="宋体" w:hAnsi="宋体"/>
                <w:color w:val="000000"/>
                <w:szCs w:val="21"/>
              </w:rPr>
              <w:t>投标人应提交的</w:t>
            </w:r>
          </w:p>
          <w:p w14:paraId="3E2212AF">
            <w:pPr>
              <w:rPr>
                <w:rFonts w:ascii="宋体" w:hAnsi="宋体"/>
                <w:color w:val="000000"/>
                <w:szCs w:val="21"/>
              </w:rPr>
            </w:pPr>
            <w:r>
              <w:rPr>
                <w:rFonts w:hint="eastAsia" w:ascii="宋体" w:hAnsi="宋体"/>
                <w:color w:val="000000"/>
                <w:szCs w:val="21"/>
              </w:rPr>
              <w:t>商务文件</w:t>
            </w:r>
            <w:r>
              <w:rPr>
                <w:rFonts w:hint="eastAsia" w:ascii="宋体"/>
                <w:color w:val="000000"/>
                <w:szCs w:val="21"/>
              </w:rPr>
              <w:t>（独立封装在一个档案袋，一式五份，其中正本一份，副本四份，</w:t>
            </w:r>
            <w:r>
              <w:rPr>
                <w:rFonts w:hint="eastAsia"/>
                <w:kern w:val="0"/>
                <w:szCs w:val="20"/>
              </w:rPr>
              <w:t>并附存有电子版文件的</w:t>
            </w:r>
            <w:r>
              <w:rPr>
                <w:kern w:val="0"/>
                <w:szCs w:val="20"/>
              </w:rPr>
              <w:t>U</w:t>
            </w:r>
            <w:r>
              <w:rPr>
                <w:rFonts w:hint="eastAsia"/>
                <w:kern w:val="0"/>
                <w:szCs w:val="20"/>
              </w:rPr>
              <w:t>盘，电子版包含全部标书内容</w:t>
            </w:r>
            <w:r>
              <w:rPr>
                <w:rFonts w:hint="eastAsia" w:ascii="宋体"/>
                <w:color w:val="000000"/>
                <w:szCs w:val="21"/>
              </w:rPr>
              <w:t>）</w:t>
            </w:r>
          </w:p>
        </w:tc>
        <w:tc>
          <w:tcPr>
            <w:tcW w:w="6263" w:type="dxa"/>
            <w:tcBorders>
              <w:top w:val="single" w:color="auto" w:sz="4" w:space="0"/>
              <w:left w:val="single" w:color="auto" w:sz="4" w:space="0"/>
              <w:bottom w:val="single" w:color="auto" w:sz="4" w:space="0"/>
              <w:right w:val="single" w:color="auto" w:sz="4" w:space="0"/>
            </w:tcBorders>
            <w:vAlign w:val="center"/>
          </w:tcPr>
          <w:p w14:paraId="4D504D98">
            <w:pPr>
              <w:tabs>
                <w:tab w:val="left" w:pos="2532"/>
              </w:tabs>
              <w:jc w:val="left"/>
              <w:rPr>
                <w:rFonts w:ascii="宋体"/>
                <w:szCs w:val="21"/>
              </w:rPr>
            </w:pPr>
            <w:r>
              <w:rPr>
                <w:rFonts w:hint="eastAsia" w:ascii="宋体"/>
                <w:szCs w:val="21"/>
              </w:rPr>
              <w:t>（1）投标函（附件一）；</w:t>
            </w:r>
          </w:p>
          <w:p w14:paraId="7B1C3B5E">
            <w:pPr>
              <w:tabs>
                <w:tab w:val="left" w:pos="2532"/>
              </w:tabs>
              <w:jc w:val="left"/>
              <w:rPr>
                <w:rFonts w:ascii="宋体"/>
                <w:szCs w:val="21"/>
              </w:rPr>
            </w:pPr>
            <w:r>
              <w:rPr>
                <w:rFonts w:hint="eastAsia" w:ascii="宋体"/>
                <w:szCs w:val="21"/>
              </w:rPr>
              <w:t>（2）开标一览表（附件四）；</w:t>
            </w:r>
          </w:p>
          <w:p w14:paraId="75831639">
            <w:pPr>
              <w:tabs>
                <w:tab w:val="left" w:pos="2532"/>
              </w:tabs>
              <w:jc w:val="left"/>
              <w:rPr>
                <w:rFonts w:ascii="宋体"/>
                <w:szCs w:val="21"/>
              </w:rPr>
            </w:pPr>
            <w:r>
              <w:rPr>
                <w:rFonts w:hint="eastAsia" w:ascii="宋体"/>
                <w:szCs w:val="21"/>
              </w:rPr>
              <w:t>（3）投标报价明细表（附件五）；</w:t>
            </w:r>
          </w:p>
          <w:p w14:paraId="70A2966B">
            <w:pPr>
              <w:tabs>
                <w:tab w:val="left" w:pos="2532"/>
              </w:tabs>
              <w:jc w:val="left"/>
              <w:rPr>
                <w:rFonts w:ascii="宋体"/>
                <w:szCs w:val="21"/>
              </w:rPr>
            </w:pPr>
            <w:r>
              <w:rPr>
                <w:rFonts w:hint="eastAsia" w:ascii="宋体"/>
                <w:szCs w:val="21"/>
              </w:rPr>
              <w:t>（4）商务条款偏离表（附件六）；</w:t>
            </w:r>
          </w:p>
          <w:p w14:paraId="76AF1B0D">
            <w:pPr>
              <w:tabs>
                <w:tab w:val="left" w:pos="2532"/>
              </w:tabs>
              <w:jc w:val="left"/>
              <w:rPr>
                <w:rFonts w:ascii="宋体"/>
                <w:szCs w:val="21"/>
              </w:rPr>
            </w:pPr>
            <w:r>
              <w:rPr>
                <w:rFonts w:hint="eastAsia" w:ascii="宋体"/>
                <w:szCs w:val="21"/>
              </w:rPr>
              <w:t>（5）投标人认为对其投标有利的其他资料。</w:t>
            </w:r>
          </w:p>
          <w:p w14:paraId="5DB3D669">
            <w:pPr>
              <w:tabs>
                <w:tab w:val="left" w:pos="2532"/>
              </w:tabs>
              <w:jc w:val="left"/>
              <w:rPr>
                <w:rFonts w:ascii="宋体" w:hAnsi="宋体"/>
                <w:color w:val="000000"/>
                <w:szCs w:val="21"/>
              </w:rPr>
            </w:pPr>
            <w:r>
              <w:rPr>
                <w:rFonts w:hint="eastAsia" w:ascii="宋体"/>
                <w:szCs w:val="21"/>
              </w:rPr>
              <w:t>注：招标文件给定格式的按给定的格式填写，未给定格式的，由投标人自行编制，但需包含以上内容。</w:t>
            </w:r>
          </w:p>
        </w:tc>
      </w:tr>
      <w:tr w14:paraId="076E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vAlign w:val="center"/>
          </w:tcPr>
          <w:p w14:paraId="5E0F658D">
            <w:pPr>
              <w:jc w:val="center"/>
              <w:rPr>
                <w:rFonts w:ascii="宋体" w:hAnsi="宋体"/>
                <w:b/>
                <w:color w:val="000000"/>
                <w:szCs w:val="21"/>
              </w:rPr>
            </w:pPr>
            <w:r>
              <w:rPr>
                <w:rFonts w:hint="eastAsia" w:ascii="宋体" w:hAnsi="宋体"/>
                <w:b/>
                <w:color w:val="000000"/>
                <w:szCs w:val="21"/>
              </w:rPr>
              <w:t>5</w:t>
            </w:r>
          </w:p>
        </w:tc>
        <w:tc>
          <w:tcPr>
            <w:tcW w:w="2107" w:type="dxa"/>
            <w:tcBorders>
              <w:top w:val="single" w:color="auto" w:sz="4" w:space="0"/>
              <w:left w:val="single" w:color="auto" w:sz="4" w:space="0"/>
              <w:bottom w:val="single" w:color="auto" w:sz="4" w:space="0"/>
              <w:right w:val="single" w:color="auto" w:sz="4" w:space="0"/>
            </w:tcBorders>
            <w:vAlign w:val="center"/>
          </w:tcPr>
          <w:p w14:paraId="6019CAC5">
            <w:pPr>
              <w:jc w:val="center"/>
              <w:rPr>
                <w:rFonts w:ascii="宋体"/>
                <w:color w:val="000000"/>
                <w:szCs w:val="21"/>
              </w:rPr>
            </w:pPr>
            <w:r>
              <w:rPr>
                <w:rFonts w:hint="eastAsia" w:ascii="宋体"/>
                <w:color w:val="000000"/>
                <w:szCs w:val="21"/>
              </w:rPr>
              <w:t>投标人应提交的</w:t>
            </w:r>
          </w:p>
          <w:p w14:paraId="1AEF9566">
            <w:pPr>
              <w:jc w:val="center"/>
              <w:rPr>
                <w:rFonts w:ascii="宋体"/>
                <w:color w:val="000000"/>
                <w:szCs w:val="21"/>
              </w:rPr>
            </w:pPr>
            <w:r>
              <w:rPr>
                <w:rFonts w:hint="eastAsia" w:ascii="宋体"/>
                <w:color w:val="000000"/>
                <w:szCs w:val="21"/>
              </w:rPr>
              <w:t>资质文件</w:t>
            </w:r>
          </w:p>
          <w:p w14:paraId="78B11AA8">
            <w:pPr>
              <w:rPr>
                <w:rFonts w:ascii="宋体" w:hAnsi="宋体"/>
                <w:color w:val="000000"/>
                <w:szCs w:val="21"/>
              </w:rPr>
            </w:pPr>
            <w:r>
              <w:rPr>
                <w:rFonts w:hint="eastAsia"/>
              </w:rPr>
              <w:t>（独立封装在一个档案袋，一式一份，综合实力和技术部分必须封装在技术标书里）</w:t>
            </w:r>
          </w:p>
        </w:tc>
        <w:tc>
          <w:tcPr>
            <w:tcW w:w="6263" w:type="dxa"/>
            <w:tcBorders>
              <w:top w:val="single" w:color="auto" w:sz="4" w:space="0"/>
              <w:left w:val="single" w:color="auto" w:sz="4" w:space="0"/>
              <w:bottom w:val="single" w:color="auto" w:sz="4" w:space="0"/>
              <w:right w:val="single" w:color="auto" w:sz="4" w:space="0"/>
            </w:tcBorders>
            <w:vAlign w:val="center"/>
          </w:tcPr>
          <w:p w14:paraId="3D481AB9">
            <w:pPr>
              <w:tabs>
                <w:tab w:val="left" w:pos="2532"/>
              </w:tabs>
              <w:jc w:val="left"/>
              <w:rPr>
                <w:rFonts w:ascii="宋体"/>
                <w:szCs w:val="21"/>
              </w:rPr>
            </w:pPr>
            <w:r>
              <w:rPr>
                <w:rFonts w:hint="eastAsia" w:ascii="宋体"/>
                <w:szCs w:val="21"/>
              </w:rPr>
              <w:t>（1）法定代表人身份证或授权代理人身份证；</w:t>
            </w:r>
          </w:p>
          <w:p w14:paraId="5092C407">
            <w:pPr>
              <w:tabs>
                <w:tab w:val="left" w:pos="2532"/>
              </w:tabs>
              <w:jc w:val="left"/>
              <w:rPr>
                <w:rFonts w:ascii="宋体"/>
                <w:szCs w:val="21"/>
              </w:rPr>
            </w:pPr>
            <w:r>
              <w:rPr>
                <w:rFonts w:hint="eastAsia" w:ascii="宋体"/>
                <w:szCs w:val="21"/>
              </w:rPr>
              <w:t>（2）法定代表人授权委托书；</w:t>
            </w:r>
          </w:p>
          <w:p w14:paraId="170A6E1D">
            <w:pPr>
              <w:tabs>
                <w:tab w:val="left" w:pos="2532"/>
              </w:tabs>
              <w:jc w:val="left"/>
              <w:rPr>
                <w:rFonts w:ascii="宋体"/>
                <w:szCs w:val="21"/>
              </w:rPr>
            </w:pPr>
            <w:r>
              <w:rPr>
                <w:rFonts w:hint="eastAsia" w:ascii="宋体"/>
                <w:szCs w:val="21"/>
              </w:rPr>
              <w:t>（3）营业执照副本原件；</w:t>
            </w:r>
          </w:p>
          <w:p w14:paraId="71930907">
            <w:pPr>
              <w:tabs>
                <w:tab w:val="left" w:pos="2532"/>
              </w:tabs>
              <w:jc w:val="left"/>
              <w:rPr>
                <w:rFonts w:ascii="宋体"/>
                <w:szCs w:val="21"/>
              </w:rPr>
            </w:pPr>
            <w:r>
              <w:rPr>
                <w:rFonts w:hint="eastAsia" w:ascii="宋体"/>
                <w:szCs w:val="21"/>
              </w:rPr>
              <w:t>（4）投标人应具有相应生产证明，若为代理商需提供制造商授权书原件；</w:t>
            </w:r>
          </w:p>
          <w:p w14:paraId="3AF91DDF">
            <w:pPr>
              <w:tabs>
                <w:tab w:val="left" w:pos="2532"/>
              </w:tabs>
              <w:jc w:val="left"/>
              <w:rPr>
                <w:rFonts w:ascii="宋体"/>
                <w:szCs w:val="21"/>
              </w:rPr>
            </w:pPr>
            <w:r>
              <w:rPr>
                <w:rFonts w:hint="eastAsia" w:ascii="宋体"/>
                <w:szCs w:val="21"/>
              </w:rPr>
              <w:t>（5）近三年经</w:t>
            </w:r>
            <w:r>
              <w:rPr>
                <w:rFonts w:hint="eastAsia" w:ascii="宋体" w:hAnsi="宋体"/>
                <w:szCs w:val="21"/>
              </w:rPr>
              <w:t>会计师事务所审计的</w:t>
            </w:r>
            <w:r>
              <w:rPr>
                <w:rFonts w:hint="eastAsia" w:ascii="宋体"/>
                <w:szCs w:val="21"/>
              </w:rPr>
              <w:t>财务审计报告（原件</w:t>
            </w:r>
            <w:r>
              <w:rPr>
                <w:rFonts w:hint="eastAsia" w:ascii="Arial" w:hAnsi="Arial" w:cs="Arial"/>
                <w:szCs w:val="21"/>
                <w:shd w:val="clear" w:color="auto" w:fill="FFFFFF"/>
              </w:rPr>
              <w:t>并加盖公章</w:t>
            </w:r>
            <w:r>
              <w:rPr>
                <w:rFonts w:hint="eastAsia" w:ascii="宋体"/>
                <w:szCs w:val="21"/>
              </w:rPr>
              <w:t>），</w:t>
            </w:r>
            <w:r>
              <w:rPr>
                <w:rFonts w:hint="eastAsia" w:ascii="Arial" w:hAnsi="Arial" w:cs="Arial"/>
                <w:szCs w:val="21"/>
                <w:shd w:val="clear" w:color="auto" w:fill="FFFFFF"/>
              </w:rPr>
              <w:t>如投标人公司没有经审计的财务报告，可提供加盖公章的近三年财务报表</w:t>
            </w:r>
            <w:r>
              <w:rPr>
                <w:rFonts w:hint="eastAsia" w:ascii="宋体"/>
                <w:szCs w:val="21"/>
              </w:rPr>
              <w:t>；</w:t>
            </w:r>
          </w:p>
          <w:p w14:paraId="6E66714E">
            <w:pPr>
              <w:rPr>
                <w:rFonts w:ascii="宋体"/>
                <w:szCs w:val="21"/>
              </w:rPr>
            </w:pPr>
            <w:r>
              <w:rPr>
                <w:rFonts w:hint="eastAsia" w:ascii="宋体"/>
                <w:szCs w:val="21"/>
              </w:rPr>
              <w:t>（6）</w:t>
            </w:r>
            <w:r>
              <w:rPr>
                <w:rFonts w:hint="eastAsia" w:ascii="宋体"/>
                <w:b/>
                <w:szCs w:val="21"/>
              </w:rPr>
              <w:t>招标文件中要求的其它资格证明文件</w:t>
            </w:r>
            <w:r>
              <w:rPr>
                <w:rFonts w:hint="eastAsia" w:ascii="宋体"/>
                <w:szCs w:val="21"/>
              </w:rPr>
              <w:t>。</w:t>
            </w:r>
          </w:p>
          <w:p w14:paraId="6D2ADC50">
            <w:pPr>
              <w:rPr>
                <w:rFonts w:hint="eastAsia" w:ascii="宋体" w:hAnsi="宋体"/>
                <w:color w:val="000000"/>
                <w:szCs w:val="21"/>
              </w:rPr>
            </w:pPr>
            <w:r>
              <w:rPr>
                <w:rFonts w:hint="eastAsia" w:ascii="宋体"/>
                <w:szCs w:val="21"/>
              </w:rPr>
              <w:t>注：招标文件给定格式的按给定的格式填写，未给定格式的，由投标人自行编制，但需包含以上内容。</w:t>
            </w:r>
          </w:p>
        </w:tc>
      </w:tr>
      <w:tr w14:paraId="7F8B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vAlign w:val="center"/>
          </w:tcPr>
          <w:p w14:paraId="1FF66375">
            <w:pPr>
              <w:jc w:val="center"/>
              <w:rPr>
                <w:rFonts w:hint="eastAsia" w:ascii="宋体" w:hAnsi="宋体" w:eastAsia="宋体"/>
                <w:b/>
                <w:color w:val="000000"/>
                <w:szCs w:val="21"/>
                <w:lang w:val="en-US" w:eastAsia="zh-CN"/>
              </w:rPr>
            </w:pPr>
            <w:r>
              <w:rPr>
                <w:rFonts w:hint="eastAsia" w:ascii="宋体" w:hAnsi="宋体"/>
                <w:b/>
                <w:color w:val="000000"/>
                <w:szCs w:val="21"/>
                <w:lang w:val="en-US" w:eastAsia="zh-CN"/>
              </w:rPr>
              <w:t>6</w:t>
            </w:r>
          </w:p>
        </w:tc>
        <w:tc>
          <w:tcPr>
            <w:tcW w:w="2107" w:type="dxa"/>
            <w:tcBorders>
              <w:top w:val="single" w:color="auto" w:sz="4" w:space="0"/>
              <w:left w:val="single" w:color="auto" w:sz="4" w:space="0"/>
              <w:bottom w:val="single" w:color="auto" w:sz="4" w:space="0"/>
              <w:right w:val="single" w:color="auto" w:sz="4" w:space="0"/>
            </w:tcBorders>
            <w:vAlign w:val="center"/>
          </w:tcPr>
          <w:p w14:paraId="332DEB8B">
            <w:pPr>
              <w:rPr>
                <w:rFonts w:ascii="宋体" w:hAnsi="宋体"/>
                <w:color w:val="000000"/>
                <w:szCs w:val="21"/>
              </w:rPr>
            </w:pPr>
            <w:r>
              <w:rPr>
                <w:rFonts w:hint="eastAsia" w:ascii="宋体" w:hAnsi="宋体"/>
                <w:color w:val="000000"/>
                <w:szCs w:val="21"/>
              </w:rPr>
              <w:t>服务说明</w:t>
            </w:r>
          </w:p>
        </w:tc>
        <w:tc>
          <w:tcPr>
            <w:tcW w:w="6263" w:type="dxa"/>
            <w:tcBorders>
              <w:top w:val="single" w:color="auto" w:sz="4" w:space="0"/>
              <w:left w:val="single" w:color="auto" w:sz="4" w:space="0"/>
              <w:bottom w:val="single" w:color="auto" w:sz="4" w:space="0"/>
              <w:right w:val="single" w:color="auto" w:sz="4" w:space="0"/>
            </w:tcBorders>
            <w:vAlign w:val="center"/>
          </w:tcPr>
          <w:p w14:paraId="1D10EF8B">
            <w:pPr>
              <w:rPr>
                <w:rFonts w:ascii="宋体" w:hAnsi="宋体"/>
                <w:color w:val="000000"/>
                <w:szCs w:val="21"/>
              </w:rPr>
            </w:pPr>
            <w:r>
              <w:rPr>
                <w:rFonts w:hint="eastAsia" w:ascii="宋体" w:hAnsi="宋体"/>
                <w:color w:val="000000"/>
                <w:szCs w:val="21"/>
              </w:rPr>
              <w:t>投标人有完善售后服务组织体系，拥有常驻服务和技术支持机构，并配有专业的技术队伍，能提供快捷的售后服务响应。卖方在系统运行状态下出现问题，卖方需在24小时内到达现场并提供技术支持。</w:t>
            </w:r>
          </w:p>
        </w:tc>
      </w:tr>
      <w:tr w14:paraId="7551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97" w:type="dxa"/>
            <w:tcBorders>
              <w:top w:val="single" w:color="auto" w:sz="4" w:space="0"/>
              <w:left w:val="single" w:color="auto" w:sz="4" w:space="0"/>
              <w:bottom w:val="single" w:color="auto" w:sz="4" w:space="0"/>
              <w:right w:val="single" w:color="auto" w:sz="4" w:space="0"/>
            </w:tcBorders>
            <w:vAlign w:val="center"/>
          </w:tcPr>
          <w:p w14:paraId="1EC28B86">
            <w:pPr>
              <w:jc w:val="center"/>
              <w:rPr>
                <w:rFonts w:hint="eastAsia" w:ascii="宋体" w:hAnsi="宋体" w:eastAsia="宋体"/>
                <w:b/>
                <w:color w:val="000000"/>
                <w:szCs w:val="21"/>
                <w:lang w:val="en-US" w:eastAsia="zh-CN"/>
              </w:rPr>
            </w:pPr>
            <w:r>
              <w:rPr>
                <w:rFonts w:hint="eastAsia" w:ascii="宋体" w:hAnsi="宋体"/>
                <w:b/>
                <w:color w:val="000000"/>
                <w:szCs w:val="21"/>
                <w:lang w:val="en-US" w:eastAsia="zh-CN"/>
              </w:rPr>
              <w:t>7</w:t>
            </w:r>
          </w:p>
        </w:tc>
        <w:tc>
          <w:tcPr>
            <w:tcW w:w="2107" w:type="dxa"/>
            <w:tcBorders>
              <w:top w:val="single" w:color="auto" w:sz="4" w:space="0"/>
              <w:left w:val="single" w:color="auto" w:sz="4" w:space="0"/>
              <w:bottom w:val="single" w:color="auto" w:sz="4" w:space="0"/>
              <w:right w:val="single" w:color="auto" w:sz="4" w:space="0"/>
            </w:tcBorders>
            <w:vAlign w:val="center"/>
          </w:tcPr>
          <w:p w14:paraId="7F0D6628">
            <w:pPr>
              <w:rPr>
                <w:rFonts w:ascii="宋体" w:hAnsi="宋体"/>
                <w:color w:val="000000"/>
                <w:szCs w:val="21"/>
              </w:rPr>
            </w:pPr>
            <w:r>
              <w:rPr>
                <w:rFonts w:hint="eastAsia" w:ascii="宋体" w:hAnsi="宋体"/>
                <w:color w:val="000000"/>
                <w:szCs w:val="21"/>
              </w:rPr>
              <w:t>投标人应提交的</w:t>
            </w:r>
          </w:p>
          <w:p w14:paraId="00A5D414">
            <w:pPr>
              <w:rPr>
                <w:rFonts w:ascii="宋体" w:hAnsi="宋体"/>
                <w:color w:val="000000"/>
                <w:szCs w:val="21"/>
              </w:rPr>
            </w:pPr>
            <w:r>
              <w:rPr>
                <w:rFonts w:hint="eastAsia" w:ascii="宋体" w:hAnsi="宋体"/>
                <w:color w:val="000000"/>
                <w:szCs w:val="21"/>
              </w:rPr>
              <w:t>技术文件</w:t>
            </w:r>
            <w:r>
              <w:rPr>
                <w:rFonts w:hint="eastAsia" w:ascii="宋体"/>
                <w:color w:val="000000"/>
                <w:szCs w:val="21"/>
              </w:rPr>
              <w:t>（独立封装在一个档案袋，一式五份，其中正本一份，副本四份）</w:t>
            </w:r>
          </w:p>
        </w:tc>
        <w:tc>
          <w:tcPr>
            <w:tcW w:w="6263" w:type="dxa"/>
            <w:tcBorders>
              <w:top w:val="single" w:color="auto" w:sz="4" w:space="0"/>
              <w:left w:val="single" w:color="auto" w:sz="4" w:space="0"/>
              <w:bottom w:val="single" w:color="auto" w:sz="4" w:space="0"/>
              <w:right w:val="single" w:color="auto" w:sz="4" w:space="0"/>
            </w:tcBorders>
            <w:vAlign w:val="center"/>
          </w:tcPr>
          <w:p w14:paraId="1F2C0820">
            <w:pPr>
              <w:rPr>
                <w:rFonts w:ascii="宋体" w:hAnsi="宋体"/>
                <w:color w:val="000000"/>
                <w:szCs w:val="21"/>
              </w:rPr>
            </w:pPr>
            <w:r>
              <w:rPr>
                <w:rFonts w:hint="eastAsia" w:ascii="宋体" w:hAnsi="宋体"/>
                <w:color w:val="000000"/>
                <w:szCs w:val="21"/>
              </w:rPr>
              <w:t>（1）投标文件技术部分包括所投系统设备技术方案、技术规格偏离表、配置情况说明等，由投标人视需要自行编制（附件八）；</w:t>
            </w:r>
          </w:p>
          <w:p w14:paraId="23A73638">
            <w:pPr>
              <w:rPr>
                <w:rFonts w:ascii="宋体" w:hAnsi="宋体"/>
                <w:color w:val="000000"/>
                <w:szCs w:val="21"/>
              </w:rPr>
            </w:pPr>
            <w:r>
              <w:rPr>
                <w:rFonts w:hint="eastAsia" w:ascii="宋体" w:hAnsi="宋体"/>
                <w:color w:val="000000"/>
                <w:szCs w:val="21"/>
              </w:rPr>
              <w:t>（2）投标人针对本项目采购产品特点提出完善的售后服务解决方案，服务偏离表及优惠条件（附件七）；</w:t>
            </w:r>
          </w:p>
          <w:p w14:paraId="5ED922D6">
            <w:pPr>
              <w:rPr>
                <w:rFonts w:ascii="宋体" w:hAnsi="宋体"/>
                <w:color w:val="000000"/>
                <w:szCs w:val="21"/>
              </w:rPr>
            </w:pPr>
            <w:r>
              <w:rPr>
                <w:rFonts w:hint="eastAsia" w:ascii="宋体" w:hAnsi="宋体"/>
                <w:color w:val="000000"/>
                <w:szCs w:val="21"/>
              </w:rPr>
              <w:t>（3）设备质量承诺函（附件十）；</w:t>
            </w:r>
          </w:p>
          <w:p w14:paraId="018D3676">
            <w:pPr>
              <w:rPr>
                <w:rFonts w:ascii="宋体" w:hAnsi="宋体"/>
                <w:color w:val="000000"/>
                <w:szCs w:val="21"/>
              </w:rPr>
            </w:pPr>
            <w:r>
              <w:rPr>
                <w:rFonts w:hint="eastAsia" w:ascii="宋体" w:hAnsi="宋体"/>
                <w:color w:val="000000"/>
                <w:szCs w:val="21"/>
              </w:rPr>
              <w:t>（4）企业人员、规模、资质、经营状况、技术力量，拟任本项目技术负责人：具有交通、机电、电气、公路工程、通信等相关专业中级职称；</w:t>
            </w:r>
          </w:p>
          <w:p w14:paraId="71DB1822">
            <w:pPr>
              <w:rPr>
                <w:rFonts w:ascii="宋体" w:hAnsi="宋体"/>
                <w:color w:val="000000"/>
                <w:szCs w:val="21"/>
              </w:rPr>
            </w:pPr>
            <w:r>
              <w:rPr>
                <w:rFonts w:hint="eastAsia" w:ascii="宋体" w:hAnsi="宋体"/>
                <w:color w:val="000000"/>
                <w:szCs w:val="21"/>
              </w:rPr>
              <w:t>（5）抓拍设备采购及施工业绩证明材料，需附合同扫描件；</w:t>
            </w:r>
          </w:p>
          <w:p w14:paraId="0D30F11E">
            <w:pPr>
              <w:rPr>
                <w:rFonts w:ascii="宋体" w:hAnsi="宋体"/>
                <w:color w:val="000000"/>
                <w:szCs w:val="21"/>
              </w:rPr>
            </w:pPr>
            <w:r>
              <w:rPr>
                <w:rFonts w:hint="eastAsia" w:ascii="宋体" w:hAnsi="宋体"/>
                <w:color w:val="000000"/>
                <w:szCs w:val="21"/>
              </w:rPr>
              <w:t>（6）评标所需的认证证书材料；</w:t>
            </w:r>
          </w:p>
          <w:p w14:paraId="55972149">
            <w:pPr>
              <w:rPr>
                <w:rFonts w:ascii="宋体" w:hAnsi="宋体"/>
                <w:color w:val="000000"/>
                <w:szCs w:val="21"/>
              </w:rPr>
            </w:pPr>
            <w:r>
              <w:rPr>
                <w:rFonts w:hint="eastAsia" w:ascii="宋体" w:hAnsi="宋体"/>
                <w:color w:val="000000"/>
                <w:szCs w:val="21"/>
              </w:rPr>
              <w:t>（7）评标所需的检测报告材料；</w:t>
            </w:r>
          </w:p>
          <w:p w14:paraId="29B81214">
            <w:pPr>
              <w:rPr>
                <w:rFonts w:ascii="宋体" w:hAnsi="宋体"/>
                <w:color w:val="000000"/>
                <w:szCs w:val="21"/>
              </w:rPr>
            </w:pPr>
            <w:r>
              <w:rPr>
                <w:rFonts w:hint="eastAsia" w:ascii="宋体" w:hAnsi="宋体"/>
                <w:color w:val="000000"/>
                <w:szCs w:val="21"/>
              </w:rPr>
              <w:t>（8）本项目的投标人若在济南范围内具有办事处或分公司办公场所的证明材料；</w:t>
            </w:r>
          </w:p>
          <w:p w14:paraId="0F5FCAEC">
            <w:pPr>
              <w:tabs>
                <w:tab w:val="left" w:pos="556"/>
              </w:tabs>
              <w:rPr>
                <w:rFonts w:ascii="宋体" w:hAnsi="宋体"/>
                <w:color w:val="000000"/>
                <w:szCs w:val="21"/>
              </w:rPr>
            </w:pPr>
            <w:r>
              <w:rPr>
                <w:rFonts w:hint="eastAsia" w:ascii="宋体" w:hAnsi="宋体"/>
                <w:color w:val="000000"/>
                <w:szCs w:val="21"/>
              </w:rPr>
              <w:t>（9）投标人认为需要提供的其它说明和资料。</w:t>
            </w:r>
          </w:p>
          <w:p w14:paraId="184A2B47">
            <w:pPr>
              <w:tabs>
                <w:tab w:val="left" w:pos="556"/>
              </w:tabs>
              <w:rPr>
                <w:rFonts w:ascii="宋体" w:hAnsi="宋体"/>
                <w:color w:val="000000"/>
                <w:szCs w:val="21"/>
              </w:rPr>
            </w:pPr>
            <w:r>
              <w:rPr>
                <w:rFonts w:hint="eastAsia" w:ascii="宋体" w:hAnsi="宋体"/>
                <w:color w:val="000000"/>
                <w:szCs w:val="21"/>
              </w:rPr>
              <w:t>注：招标文件给定格式的按给定的格式填写，未给定格式的，由投标人自行编制，但需包含以上内容。</w:t>
            </w:r>
          </w:p>
        </w:tc>
      </w:tr>
      <w:tr w14:paraId="321D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vAlign w:val="center"/>
          </w:tcPr>
          <w:p w14:paraId="0A7CCF82">
            <w:pPr>
              <w:jc w:val="center"/>
              <w:rPr>
                <w:rFonts w:hint="eastAsia" w:ascii="宋体" w:hAnsi="宋体" w:eastAsia="宋体"/>
                <w:b/>
                <w:color w:val="000000"/>
                <w:szCs w:val="21"/>
                <w:lang w:val="en-US" w:eastAsia="zh-CN"/>
              </w:rPr>
            </w:pPr>
            <w:r>
              <w:rPr>
                <w:rFonts w:hint="eastAsia" w:ascii="宋体" w:hAnsi="宋体"/>
                <w:b/>
                <w:color w:val="000000"/>
                <w:szCs w:val="21"/>
                <w:lang w:val="en-US" w:eastAsia="zh-CN"/>
              </w:rPr>
              <w:t>8</w:t>
            </w:r>
          </w:p>
        </w:tc>
        <w:tc>
          <w:tcPr>
            <w:tcW w:w="2107" w:type="dxa"/>
            <w:tcBorders>
              <w:top w:val="single" w:color="auto" w:sz="4" w:space="0"/>
              <w:left w:val="single" w:color="auto" w:sz="4" w:space="0"/>
              <w:bottom w:val="single" w:color="auto" w:sz="4" w:space="0"/>
              <w:right w:val="single" w:color="auto" w:sz="4" w:space="0"/>
            </w:tcBorders>
            <w:vAlign w:val="center"/>
          </w:tcPr>
          <w:p w14:paraId="7656E3FD">
            <w:pPr>
              <w:jc w:val="center"/>
              <w:rPr>
                <w:rFonts w:ascii="宋体" w:hAnsi="宋体"/>
                <w:color w:val="000000"/>
                <w:szCs w:val="21"/>
              </w:rPr>
            </w:pPr>
            <w:r>
              <w:rPr>
                <w:rFonts w:hint="eastAsia" w:ascii="宋体" w:hAnsi="宋体"/>
                <w:color w:val="000000"/>
                <w:szCs w:val="21"/>
              </w:rPr>
              <w:t>投标人自行编写的</w:t>
            </w:r>
          </w:p>
          <w:p w14:paraId="4DADE074">
            <w:pPr>
              <w:jc w:val="center"/>
              <w:rPr>
                <w:rFonts w:ascii="宋体" w:hAnsi="宋体"/>
                <w:color w:val="000000"/>
                <w:szCs w:val="21"/>
              </w:rPr>
            </w:pPr>
            <w:r>
              <w:rPr>
                <w:rFonts w:hint="eastAsia" w:ascii="宋体" w:hAnsi="宋体"/>
                <w:color w:val="000000"/>
                <w:szCs w:val="21"/>
              </w:rPr>
              <w:t>技术文件应包含内容</w:t>
            </w:r>
          </w:p>
        </w:tc>
        <w:tc>
          <w:tcPr>
            <w:tcW w:w="6263" w:type="dxa"/>
            <w:tcBorders>
              <w:top w:val="single" w:color="auto" w:sz="4" w:space="0"/>
              <w:left w:val="single" w:color="auto" w:sz="4" w:space="0"/>
              <w:bottom w:val="single" w:color="auto" w:sz="4" w:space="0"/>
              <w:right w:val="single" w:color="auto" w:sz="4" w:space="0"/>
            </w:tcBorders>
            <w:vAlign w:val="center"/>
          </w:tcPr>
          <w:p w14:paraId="7D2D198A">
            <w:pPr>
              <w:numPr>
                <w:ilvl w:val="0"/>
                <w:numId w:val="1"/>
              </w:numPr>
              <w:tabs>
                <w:tab w:val="left" w:pos="556"/>
                <w:tab w:val="left" w:pos="612"/>
              </w:tabs>
              <w:ind w:left="556" w:hanging="567"/>
              <w:rPr>
                <w:rFonts w:ascii="宋体" w:hAnsi="宋体"/>
                <w:color w:val="000000"/>
                <w:szCs w:val="21"/>
              </w:rPr>
            </w:pPr>
            <w:r>
              <w:rPr>
                <w:rFonts w:ascii="宋体" w:hAnsi="宋体"/>
                <w:color w:val="000000"/>
                <w:szCs w:val="21"/>
              </w:rPr>
              <w:t>货物主要技术指标和运行性能的详细描述</w:t>
            </w:r>
            <w:r>
              <w:rPr>
                <w:rFonts w:hint="eastAsia" w:ascii="宋体" w:hAnsi="宋体"/>
                <w:color w:val="000000"/>
                <w:szCs w:val="21"/>
              </w:rPr>
              <w:t>；</w:t>
            </w:r>
          </w:p>
          <w:p w14:paraId="1B791D5E">
            <w:pPr>
              <w:numPr>
                <w:ilvl w:val="0"/>
                <w:numId w:val="1"/>
              </w:numPr>
              <w:tabs>
                <w:tab w:val="left" w:pos="556"/>
                <w:tab w:val="left" w:pos="612"/>
              </w:tabs>
              <w:ind w:left="556" w:hanging="567"/>
              <w:rPr>
                <w:rFonts w:ascii="宋体" w:hAnsi="宋体"/>
                <w:color w:val="000000"/>
                <w:szCs w:val="21"/>
              </w:rPr>
            </w:pPr>
            <w:r>
              <w:rPr>
                <w:rFonts w:hint="eastAsia" w:ascii="宋体" w:hAnsi="宋体"/>
                <w:color w:val="000000"/>
                <w:szCs w:val="21"/>
              </w:rPr>
              <w:t>实施方案；</w:t>
            </w:r>
          </w:p>
          <w:p w14:paraId="0AFAFDFF">
            <w:pPr>
              <w:numPr>
                <w:ilvl w:val="0"/>
                <w:numId w:val="1"/>
              </w:numPr>
              <w:tabs>
                <w:tab w:val="left" w:pos="556"/>
                <w:tab w:val="left" w:pos="612"/>
              </w:tabs>
              <w:ind w:left="0" w:firstLine="0"/>
              <w:rPr>
                <w:rFonts w:ascii="宋体" w:hAnsi="宋体"/>
                <w:color w:val="000000"/>
                <w:szCs w:val="21"/>
              </w:rPr>
            </w:pPr>
            <w:r>
              <w:rPr>
                <w:rFonts w:hint="eastAsia" w:ascii="宋体" w:hAnsi="宋体"/>
                <w:color w:val="000000"/>
                <w:szCs w:val="21"/>
              </w:rPr>
              <w:t>服务方案，质保期是否响应或优于招标文件要求，售后服务措施得当，体系完整，项目所在地有相应的售后服务能力等方面的说明及证明材料；</w:t>
            </w:r>
          </w:p>
          <w:p w14:paraId="39FF4D4C">
            <w:pPr>
              <w:numPr>
                <w:ilvl w:val="0"/>
                <w:numId w:val="1"/>
              </w:numPr>
              <w:tabs>
                <w:tab w:val="left" w:pos="556"/>
                <w:tab w:val="left" w:pos="612"/>
              </w:tabs>
              <w:ind w:left="0" w:firstLine="0"/>
              <w:rPr>
                <w:rFonts w:ascii="宋体" w:hAnsi="宋体"/>
                <w:color w:val="000000"/>
                <w:szCs w:val="21"/>
              </w:rPr>
            </w:pPr>
            <w:r>
              <w:rPr>
                <w:rFonts w:hint="eastAsia" w:ascii="宋体" w:hAnsi="宋体"/>
                <w:color w:val="000000"/>
                <w:szCs w:val="21"/>
              </w:rPr>
              <w:t>投标人所提供的服务，应符合本文件提出的要求，如果投标人对技术规格提出合理建议或更改，应在报价服务规格性能偏离表中注明；</w:t>
            </w:r>
          </w:p>
          <w:p w14:paraId="75DA7934">
            <w:pPr>
              <w:numPr>
                <w:ilvl w:val="0"/>
                <w:numId w:val="1"/>
              </w:numPr>
              <w:tabs>
                <w:tab w:val="left" w:pos="556"/>
                <w:tab w:val="left" w:pos="612"/>
              </w:tabs>
              <w:ind w:left="556" w:hanging="567"/>
              <w:rPr>
                <w:rFonts w:ascii="宋体" w:hAnsi="宋体"/>
                <w:color w:val="000000"/>
                <w:szCs w:val="21"/>
              </w:rPr>
            </w:pPr>
            <w:r>
              <w:rPr>
                <w:rFonts w:hint="eastAsia" w:ascii="宋体" w:hAnsi="宋体"/>
                <w:color w:val="000000"/>
                <w:szCs w:val="21"/>
              </w:rPr>
              <w:t>其他需要说明的问题。</w:t>
            </w:r>
          </w:p>
        </w:tc>
      </w:tr>
      <w:tr w14:paraId="1634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vAlign w:val="center"/>
          </w:tcPr>
          <w:p w14:paraId="48C8CE23">
            <w:pPr>
              <w:jc w:val="center"/>
              <w:rPr>
                <w:rFonts w:ascii="宋体" w:hAnsi="宋体"/>
                <w:b/>
                <w:color w:val="000000"/>
                <w:szCs w:val="21"/>
              </w:rPr>
            </w:pPr>
            <w:r>
              <w:rPr>
                <w:rFonts w:ascii="宋体"/>
                <w:b/>
                <w:color w:val="000000"/>
                <w:szCs w:val="21"/>
              </w:rPr>
              <w:t>10</w:t>
            </w:r>
          </w:p>
        </w:tc>
        <w:tc>
          <w:tcPr>
            <w:tcW w:w="2107" w:type="dxa"/>
            <w:tcBorders>
              <w:top w:val="single" w:color="auto" w:sz="4" w:space="0"/>
              <w:left w:val="single" w:color="auto" w:sz="4" w:space="0"/>
              <w:bottom w:val="single" w:color="auto" w:sz="4" w:space="0"/>
              <w:right w:val="single" w:color="auto" w:sz="4" w:space="0"/>
            </w:tcBorders>
            <w:vAlign w:val="center"/>
          </w:tcPr>
          <w:p w14:paraId="0C3C2514">
            <w:pPr>
              <w:jc w:val="center"/>
              <w:rPr>
                <w:rFonts w:ascii="宋体" w:hAnsi="宋体"/>
                <w:color w:val="000000"/>
                <w:szCs w:val="21"/>
              </w:rPr>
            </w:pPr>
            <w:r>
              <w:rPr>
                <w:rFonts w:hint="eastAsia" w:ascii="宋体"/>
                <w:color w:val="000000"/>
                <w:szCs w:val="21"/>
              </w:rPr>
              <w:t>开标一览表；（独立封装在一个档案袋，一式一份）</w:t>
            </w:r>
          </w:p>
        </w:tc>
        <w:tc>
          <w:tcPr>
            <w:tcW w:w="6263" w:type="dxa"/>
            <w:tcBorders>
              <w:top w:val="single" w:color="auto" w:sz="4" w:space="0"/>
              <w:left w:val="single" w:color="auto" w:sz="4" w:space="0"/>
              <w:bottom w:val="single" w:color="auto" w:sz="4" w:space="0"/>
              <w:right w:val="single" w:color="auto" w:sz="4" w:space="0"/>
            </w:tcBorders>
            <w:vAlign w:val="center"/>
          </w:tcPr>
          <w:p w14:paraId="1F6015EA">
            <w:pPr>
              <w:tabs>
                <w:tab w:val="left" w:pos="556"/>
                <w:tab w:val="left" w:pos="612"/>
                <w:tab w:val="left" w:pos="692"/>
              </w:tabs>
              <w:rPr>
                <w:rFonts w:ascii="宋体" w:hAnsi="宋体"/>
                <w:color w:val="000000"/>
                <w:szCs w:val="21"/>
              </w:rPr>
            </w:pPr>
            <w:r>
              <w:rPr>
                <w:rFonts w:hint="eastAsia" w:ascii="宋体"/>
                <w:color w:val="000000"/>
                <w:szCs w:val="21"/>
              </w:rPr>
              <w:t>开标一览表</w:t>
            </w:r>
          </w:p>
        </w:tc>
      </w:tr>
      <w:tr w14:paraId="293A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Borders>
              <w:top w:val="single" w:color="auto" w:sz="4" w:space="0"/>
              <w:left w:val="single" w:color="auto" w:sz="4" w:space="0"/>
              <w:bottom w:val="single" w:color="auto" w:sz="4" w:space="0"/>
              <w:right w:val="single" w:color="auto" w:sz="4" w:space="0"/>
            </w:tcBorders>
            <w:vAlign w:val="center"/>
          </w:tcPr>
          <w:p w14:paraId="6693A4D2">
            <w:pPr>
              <w:jc w:val="center"/>
              <w:rPr>
                <w:rFonts w:ascii="宋体" w:hAnsi="宋体"/>
                <w:b/>
                <w:color w:val="000000"/>
                <w:szCs w:val="21"/>
              </w:rPr>
            </w:pPr>
            <w:r>
              <w:rPr>
                <w:rFonts w:ascii="宋体" w:hAnsi="宋体"/>
                <w:b/>
                <w:color w:val="000000"/>
                <w:szCs w:val="21"/>
              </w:rPr>
              <w:t>11</w:t>
            </w:r>
          </w:p>
        </w:tc>
        <w:tc>
          <w:tcPr>
            <w:tcW w:w="2107" w:type="dxa"/>
            <w:tcBorders>
              <w:top w:val="single" w:color="auto" w:sz="4" w:space="0"/>
              <w:left w:val="single" w:color="auto" w:sz="4" w:space="0"/>
              <w:bottom w:val="single" w:color="auto" w:sz="4" w:space="0"/>
              <w:right w:val="single" w:color="auto" w:sz="4" w:space="0"/>
            </w:tcBorders>
            <w:vAlign w:val="center"/>
          </w:tcPr>
          <w:p w14:paraId="10E5C3D0">
            <w:pPr>
              <w:pStyle w:val="16"/>
              <w:keepNext w:val="0"/>
              <w:keepLines w:val="0"/>
              <w:spacing w:before="0" w:after="0"/>
              <w:jc w:val="both"/>
              <w:rPr>
                <w:rFonts w:ascii="宋体" w:hAnsi="宋体"/>
                <w:b w:val="0"/>
                <w:bCs w:val="0"/>
                <w:color w:val="000000"/>
                <w:szCs w:val="21"/>
              </w:rPr>
            </w:pPr>
            <w:r>
              <w:rPr>
                <w:rFonts w:hint="eastAsia" w:ascii="宋体" w:hAnsi="宋体"/>
                <w:b w:val="0"/>
                <w:bCs w:val="0"/>
                <w:color w:val="000000"/>
                <w:szCs w:val="21"/>
              </w:rPr>
              <w:t>是否允许投标人将项目非主体、非关键性工作交由他人完成</w:t>
            </w:r>
          </w:p>
        </w:tc>
        <w:tc>
          <w:tcPr>
            <w:tcW w:w="6263" w:type="dxa"/>
            <w:tcBorders>
              <w:top w:val="single" w:color="auto" w:sz="4" w:space="0"/>
              <w:left w:val="single" w:color="auto" w:sz="4" w:space="0"/>
              <w:bottom w:val="single" w:color="auto" w:sz="4" w:space="0"/>
              <w:right w:val="single" w:color="auto" w:sz="4" w:space="0"/>
            </w:tcBorders>
            <w:vAlign w:val="center"/>
          </w:tcPr>
          <w:p w14:paraId="6769FCE8">
            <w:pPr>
              <w:spacing w:line="360" w:lineRule="auto"/>
              <w:rPr>
                <w:rFonts w:ascii="仿宋_GB2312" w:hAnsi="宋体" w:eastAsia="仿宋_GB2312"/>
                <w:b/>
                <w:bCs/>
                <w:sz w:val="28"/>
                <w:szCs w:val="28"/>
              </w:rPr>
            </w:pPr>
            <w:r>
              <w:rPr>
                <w:rFonts w:hint="eastAsia" w:ascii="宋体" w:hAnsi="宋体"/>
                <w:color w:val="000000"/>
                <w:szCs w:val="21"/>
              </w:rPr>
              <w:t>否</w:t>
            </w:r>
          </w:p>
        </w:tc>
      </w:tr>
      <w:tr w14:paraId="7435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97" w:type="dxa"/>
            <w:tcBorders>
              <w:top w:val="single" w:color="auto" w:sz="4" w:space="0"/>
              <w:left w:val="single" w:color="auto" w:sz="4" w:space="0"/>
              <w:bottom w:val="single" w:color="auto" w:sz="4" w:space="0"/>
              <w:right w:val="single" w:color="auto" w:sz="4" w:space="0"/>
            </w:tcBorders>
            <w:vAlign w:val="center"/>
          </w:tcPr>
          <w:p w14:paraId="5D8A371E">
            <w:pPr>
              <w:jc w:val="center"/>
              <w:rPr>
                <w:rFonts w:ascii="宋体" w:hAnsi="宋体"/>
                <w:b/>
                <w:color w:val="000000"/>
                <w:szCs w:val="21"/>
              </w:rPr>
            </w:pPr>
            <w:r>
              <w:rPr>
                <w:rFonts w:ascii="宋体" w:hAnsi="宋体"/>
                <w:b/>
                <w:color w:val="000000"/>
                <w:szCs w:val="21"/>
              </w:rPr>
              <w:t>12</w:t>
            </w:r>
          </w:p>
        </w:tc>
        <w:tc>
          <w:tcPr>
            <w:tcW w:w="2107" w:type="dxa"/>
            <w:tcBorders>
              <w:top w:val="single" w:color="auto" w:sz="4" w:space="0"/>
              <w:left w:val="single" w:color="auto" w:sz="4" w:space="0"/>
              <w:bottom w:val="single" w:color="auto" w:sz="4" w:space="0"/>
              <w:right w:val="single" w:color="auto" w:sz="4" w:space="0"/>
            </w:tcBorders>
            <w:vAlign w:val="center"/>
          </w:tcPr>
          <w:p w14:paraId="0D0ADDFE">
            <w:pPr>
              <w:rPr>
                <w:rFonts w:ascii="宋体" w:hAnsi="宋体"/>
                <w:color w:val="000000"/>
                <w:szCs w:val="21"/>
              </w:rPr>
            </w:pPr>
            <w:r>
              <w:rPr>
                <w:rFonts w:hint="eastAsia" w:ascii="宋体" w:hAnsi="宋体"/>
                <w:color w:val="000000"/>
                <w:szCs w:val="21"/>
              </w:rPr>
              <w:t>投标文件份数</w:t>
            </w:r>
          </w:p>
        </w:tc>
        <w:tc>
          <w:tcPr>
            <w:tcW w:w="6263" w:type="dxa"/>
            <w:tcBorders>
              <w:top w:val="single" w:color="auto" w:sz="4" w:space="0"/>
              <w:left w:val="single" w:color="auto" w:sz="4" w:space="0"/>
              <w:bottom w:val="single" w:color="auto" w:sz="4" w:space="0"/>
              <w:right w:val="single" w:color="auto" w:sz="4" w:space="0"/>
            </w:tcBorders>
            <w:vAlign w:val="center"/>
          </w:tcPr>
          <w:p w14:paraId="2E805FC6">
            <w:pPr>
              <w:rPr>
                <w:rFonts w:ascii="宋体" w:hAnsi="宋体"/>
                <w:b/>
                <w:color w:val="000000"/>
                <w:szCs w:val="21"/>
              </w:rPr>
            </w:pPr>
            <w:r>
              <w:rPr>
                <w:rFonts w:hint="eastAsia" w:ascii="宋体" w:hAnsi="宋体"/>
                <w:color w:val="000000"/>
                <w:szCs w:val="21"/>
              </w:rPr>
              <w:t>文件一式</w:t>
            </w:r>
            <w:r>
              <w:rPr>
                <w:rFonts w:hint="eastAsia" w:ascii="宋体" w:hAnsi="宋体"/>
                <w:color w:val="000000"/>
                <w:szCs w:val="21"/>
                <w:u w:val="single"/>
              </w:rPr>
              <w:t>5份</w:t>
            </w:r>
            <w:r>
              <w:rPr>
                <w:rFonts w:hint="eastAsia" w:ascii="宋体" w:hAnsi="宋体"/>
                <w:color w:val="000000"/>
                <w:szCs w:val="21"/>
              </w:rPr>
              <w:t>，其中正本</w:t>
            </w:r>
            <w:r>
              <w:rPr>
                <w:rFonts w:hint="eastAsia" w:ascii="宋体" w:hAnsi="宋体"/>
                <w:color w:val="000000"/>
                <w:szCs w:val="21"/>
                <w:u w:val="single"/>
              </w:rPr>
              <w:t>1份</w:t>
            </w:r>
            <w:r>
              <w:rPr>
                <w:rFonts w:hint="eastAsia" w:ascii="宋体" w:hAnsi="宋体"/>
                <w:color w:val="000000"/>
                <w:szCs w:val="21"/>
              </w:rPr>
              <w:t>，副本</w:t>
            </w:r>
            <w:r>
              <w:rPr>
                <w:rFonts w:hint="eastAsia" w:ascii="宋体" w:hAnsi="宋体"/>
                <w:color w:val="000000"/>
                <w:szCs w:val="21"/>
                <w:u w:val="single"/>
              </w:rPr>
              <w:t>4份</w:t>
            </w:r>
          </w:p>
        </w:tc>
      </w:tr>
    </w:tbl>
    <w:p w14:paraId="58535B89">
      <w:pPr>
        <w:tabs>
          <w:tab w:val="left" w:pos="0"/>
        </w:tabs>
        <w:spacing w:line="360" w:lineRule="auto"/>
        <w:ind w:firstLine="480" w:firstLineChars="200"/>
        <w:jc w:val="left"/>
        <w:outlineLvl w:val="2"/>
        <w:rPr>
          <w:rFonts w:ascii="宋体" w:hAnsi="宋体" w:cs="宋体"/>
          <w:kern w:val="0"/>
          <w:sz w:val="24"/>
        </w:rPr>
      </w:pPr>
      <w:r>
        <w:rPr>
          <w:rFonts w:hint="eastAsia" w:ascii="宋体" w:hAnsi="宋体" w:cs="宋体"/>
          <w:kern w:val="0"/>
          <w:sz w:val="24"/>
        </w:rPr>
        <w:t>2、投标报价</w:t>
      </w:r>
    </w:p>
    <w:p w14:paraId="74CBE47A">
      <w:pPr>
        <w:tabs>
          <w:tab w:val="left" w:pos="0"/>
        </w:tabs>
        <w:spacing w:line="360" w:lineRule="auto"/>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（1）</w:t>
      </w:r>
      <w:r>
        <w:rPr>
          <w:rFonts w:hint="eastAsia" w:ascii="宋体" w:hAnsi="宋体" w:cs="宋体"/>
          <w:b/>
          <w:kern w:val="0"/>
          <w:sz w:val="24"/>
        </w:rPr>
        <w:t>本次招投标为公开招标，</w:t>
      </w:r>
      <w:r>
        <w:rPr>
          <w:rFonts w:hint="eastAsia" w:ascii="宋体" w:hAnsi="宋体" w:cs="宋体"/>
          <w:kern w:val="0"/>
          <w:sz w:val="24"/>
        </w:rPr>
        <w:t>投标总报价应包括所采购软、硬件产品许可以及实施服务、及随机资料、保险、税费、运杂、安装调试等全部费用，并对各主要报价构成项列报价清单。</w:t>
      </w:r>
    </w:p>
    <w:p w14:paraId="1E8F4018">
      <w:pPr>
        <w:spacing w:line="360" w:lineRule="auto"/>
        <w:ind w:firstLine="480"/>
        <w:jc w:val="left"/>
        <w:rPr>
          <w:rFonts w:ascii="宋体" w:hAnsi="宋体" w:cs="宋体"/>
          <w:bCs/>
          <w:kern w:val="0"/>
          <w:sz w:val="24"/>
        </w:rPr>
      </w:pPr>
      <w:r>
        <w:rPr>
          <w:rFonts w:hint="eastAsia" w:ascii="宋体" w:hAnsi="宋体" w:cs="宋体"/>
          <w:bCs/>
          <w:kern w:val="0"/>
          <w:sz w:val="24"/>
        </w:rPr>
        <w:t>（2）所有参加投标的单位必须结合自身的实际情况，对此次招标项目建设周期与实施难度的估量以及所制定的实施组织计划，以实际产生的费用，据实报价。</w:t>
      </w:r>
    </w:p>
    <w:p w14:paraId="45FF25E7">
      <w:pPr>
        <w:spacing w:line="360" w:lineRule="auto"/>
        <w:ind w:firstLine="480"/>
        <w:jc w:val="left"/>
        <w:rPr>
          <w:rFonts w:ascii="宋体" w:hAnsi="宋体" w:cs="宋体"/>
          <w:kern w:val="0"/>
        </w:rPr>
      </w:pPr>
      <w:r>
        <w:rPr>
          <w:rFonts w:hint="eastAsia" w:ascii="宋体" w:hAnsi="宋体" w:cs="宋体"/>
          <w:kern w:val="0"/>
          <w:sz w:val="24"/>
        </w:rPr>
        <w:t>（3）供应商免费提供的项目，应先填写该项目的实际价格，并注明免费。此项不计入总报价。</w:t>
      </w:r>
    </w:p>
    <w:p w14:paraId="5816BDC5">
      <w:pPr>
        <w:tabs>
          <w:tab w:val="left" w:pos="0"/>
        </w:tabs>
        <w:spacing w:line="360" w:lineRule="auto"/>
        <w:jc w:val="left"/>
        <w:rPr>
          <w:rFonts w:ascii="宋体" w:hAnsi="宋体" w:cs="宋体"/>
          <w:kern w:val="0"/>
          <w:sz w:val="24"/>
        </w:rPr>
      </w:pPr>
      <w:r>
        <w:rPr>
          <w:rFonts w:ascii="宋体" w:hAnsi="宋体" w:cs="宋体"/>
          <w:kern w:val="0"/>
          <w:sz w:val="24"/>
        </w:rPr>
        <w:t xml:space="preserve">    </w:t>
      </w:r>
      <w:r>
        <w:rPr>
          <w:rFonts w:hint="eastAsia" w:ascii="宋体" w:hAnsi="宋体" w:cs="宋体"/>
          <w:kern w:val="0"/>
          <w:sz w:val="24"/>
        </w:rPr>
        <w:t>（4）所有产品、软件、服务的报价货币单位为：人民币（含税）。</w:t>
      </w:r>
    </w:p>
    <w:p w14:paraId="0E623B7A">
      <w:pPr>
        <w:spacing w:line="360" w:lineRule="auto"/>
        <w:jc w:val="left"/>
        <w:rPr>
          <w:rFonts w:ascii="宋体" w:hAnsi="宋体" w:cs="宋体"/>
          <w:kern w:val="0"/>
          <w:sz w:val="24"/>
        </w:rPr>
      </w:pPr>
      <w:r>
        <w:rPr>
          <w:rFonts w:ascii="宋体" w:hAnsi="宋体" w:cs="宋体"/>
          <w:kern w:val="0"/>
          <w:sz w:val="24"/>
        </w:rPr>
        <w:t xml:space="preserve">    </w:t>
      </w:r>
      <w:r>
        <w:rPr>
          <w:rFonts w:hint="eastAsia" w:ascii="宋体" w:hAnsi="宋体" w:cs="宋体"/>
          <w:kern w:val="0"/>
          <w:sz w:val="24"/>
        </w:rPr>
        <w:t>（5）最后磋商报价在合同执行过程中是固定不变的，不得以任何理由予以变更。</w:t>
      </w:r>
    </w:p>
    <w:p w14:paraId="6CD79004">
      <w:pPr>
        <w:pStyle w:val="6"/>
        <w:spacing w:line="360" w:lineRule="auto"/>
        <w:outlineLvl w:val="1"/>
        <w:rPr>
          <w:rFonts w:ascii="黑体" w:eastAsia="黑体"/>
          <w:b/>
          <w:bCs/>
          <w:color w:val="FF0000"/>
          <w:sz w:val="28"/>
        </w:rPr>
      </w:pPr>
      <w:r>
        <w:rPr>
          <w:rFonts w:hint="eastAsia" w:ascii="黑体" w:eastAsia="黑体"/>
          <w:b/>
          <w:bCs/>
          <w:sz w:val="28"/>
        </w:rPr>
        <w:t>六、议程安排</w:t>
      </w:r>
    </w:p>
    <w:p w14:paraId="4D972BC0">
      <w:pPr>
        <w:spacing w:line="360" w:lineRule="auto"/>
        <w:ind w:firstLine="420" w:firstLineChars="200"/>
        <w:rPr>
          <w:rFonts w:ascii="宋体" w:hAnsi="Courier New"/>
          <w:szCs w:val="20"/>
        </w:rPr>
      </w:pPr>
      <w:r>
        <w:rPr>
          <w:rFonts w:hint="eastAsia" w:ascii="宋体" w:hAnsi="Courier New"/>
          <w:szCs w:val="20"/>
        </w:rPr>
        <w:t>1、发标时间:202</w:t>
      </w:r>
      <w:r>
        <w:rPr>
          <w:rFonts w:hint="eastAsia" w:ascii="宋体" w:hAnsi="Courier New"/>
          <w:szCs w:val="20"/>
          <w:lang w:val="en-US" w:eastAsia="zh-CN"/>
        </w:rPr>
        <w:t>6</w:t>
      </w:r>
      <w:r>
        <w:rPr>
          <w:rFonts w:hint="eastAsia" w:ascii="宋体" w:hAnsi="Courier New"/>
          <w:szCs w:val="20"/>
        </w:rPr>
        <w:t>年</w:t>
      </w:r>
      <w:r>
        <w:rPr>
          <w:rFonts w:hint="eastAsia" w:ascii="宋体" w:hAnsi="Courier New"/>
          <w:szCs w:val="20"/>
          <w:lang w:val="en-US" w:eastAsia="zh-CN"/>
        </w:rPr>
        <w:t>3</w:t>
      </w:r>
      <w:r>
        <w:rPr>
          <w:rFonts w:hint="eastAsia" w:ascii="宋体" w:hAnsi="Courier New"/>
          <w:szCs w:val="20"/>
        </w:rPr>
        <w:t>月</w:t>
      </w:r>
      <w:r>
        <w:rPr>
          <w:rFonts w:hint="eastAsia" w:ascii="宋体" w:hAnsi="Courier New"/>
          <w:szCs w:val="20"/>
          <w:lang w:val="en-US" w:eastAsia="zh-CN"/>
        </w:rPr>
        <w:t>20</w:t>
      </w:r>
      <w:r>
        <w:rPr>
          <w:rFonts w:hint="eastAsia" w:ascii="宋体" w:hAnsi="Courier New"/>
          <w:szCs w:val="20"/>
        </w:rPr>
        <w:t xml:space="preserve">日 </w:t>
      </w:r>
    </w:p>
    <w:p w14:paraId="25334DCB">
      <w:pPr>
        <w:spacing w:line="360" w:lineRule="auto"/>
        <w:ind w:firstLine="420" w:firstLineChars="200"/>
        <w:rPr>
          <w:rFonts w:ascii="宋体" w:hAnsi="Courier New"/>
          <w:szCs w:val="20"/>
        </w:rPr>
      </w:pPr>
      <w:r>
        <w:rPr>
          <w:rFonts w:hint="eastAsia" w:ascii="宋体" w:hAnsi="Courier New"/>
          <w:szCs w:val="20"/>
        </w:rPr>
        <w:t>2、答疑时间：截止至 202</w:t>
      </w:r>
      <w:r>
        <w:rPr>
          <w:rFonts w:hint="eastAsia" w:ascii="宋体" w:hAnsi="Courier New"/>
          <w:szCs w:val="20"/>
          <w:lang w:val="en-US" w:eastAsia="zh-CN"/>
        </w:rPr>
        <w:t>6</w:t>
      </w:r>
      <w:r>
        <w:rPr>
          <w:rFonts w:hint="eastAsia" w:ascii="宋体" w:hAnsi="Courier New"/>
          <w:szCs w:val="20"/>
        </w:rPr>
        <w:t xml:space="preserve">年 </w:t>
      </w:r>
      <w:r>
        <w:rPr>
          <w:rFonts w:hint="eastAsia" w:ascii="宋体" w:hAnsi="Courier New"/>
          <w:szCs w:val="20"/>
          <w:lang w:val="en-US" w:eastAsia="zh-CN"/>
        </w:rPr>
        <w:t>4</w:t>
      </w:r>
      <w:r>
        <w:rPr>
          <w:rFonts w:hint="eastAsia" w:ascii="宋体" w:hAnsi="Courier New"/>
          <w:szCs w:val="20"/>
        </w:rPr>
        <w:t>月</w:t>
      </w:r>
      <w:r>
        <w:rPr>
          <w:rFonts w:hint="eastAsia" w:ascii="宋体" w:hAnsi="Courier New"/>
          <w:szCs w:val="20"/>
          <w:lang w:val="en-US" w:eastAsia="zh-CN"/>
        </w:rPr>
        <w:t>20</w:t>
      </w:r>
      <w:r>
        <w:rPr>
          <w:rFonts w:hint="eastAsia" w:ascii="宋体" w:hAnsi="Courier New"/>
          <w:szCs w:val="20"/>
        </w:rPr>
        <w:t>日 ，逾期不受理</w:t>
      </w:r>
    </w:p>
    <w:p w14:paraId="038CA65B">
      <w:pPr>
        <w:spacing w:line="360" w:lineRule="auto"/>
        <w:ind w:firstLine="735"/>
        <w:rPr>
          <w:rFonts w:hint="default" w:ascii="宋体" w:hAnsi="Courier New" w:eastAsia="宋体"/>
          <w:szCs w:val="20"/>
          <w:lang w:val="en-US" w:eastAsia="zh-CN"/>
        </w:rPr>
      </w:pPr>
      <w:r>
        <w:rPr>
          <w:rFonts w:hint="eastAsia" w:ascii="宋体" w:hAnsi="Courier New"/>
          <w:szCs w:val="20"/>
        </w:rPr>
        <w:t>联 系 人：</w:t>
      </w:r>
      <w:r>
        <w:rPr>
          <w:rFonts w:hint="eastAsia" w:ascii="宋体" w:hAnsi="Courier New"/>
          <w:szCs w:val="20"/>
          <w:lang w:val="en-US" w:eastAsia="zh-CN"/>
        </w:rPr>
        <w:t>陶翰明</w:t>
      </w:r>
      <w:r>
        <w:rPr>
          <w:rFonts w:hint="eastAsia" w:ascii="宋体" w:hAnsi="Courier New"/>
          <w:szCs w:val="20"/>
        </w:rPr>
        <w:t xml:space="preserve">  </w:t>
      </w:r>
      <w:r>
        <w:rPr>
          <w:rFonts w:hint="eastAsia" w:ascii="宋体" w:hAnsi="Courier New"/>
          <w:szCs w:val="20"/>
          <w:lang w:val="en-US" w:eastAsia="zh-CN"/>
        </w:rPr>
        <w:t>13884989695</w:t>
      </w:r>
    </w:p>
    <w:p w14:paraId="3894CCD0">
      <w:pPr>
        <w:spacing w:line="360" w:lineRule="auto"/>
        <w:ind w:firstLine="420" w:firstLineChars="200"/>
        <w:rPr>
          <w:rFonts w:ascii="宋体" w:hAnsi="Courier New"/>
          <w:szCs w:val="20"/>
        </w:rPr>
      </w:pPr>
      <w:r>
        <w:rPr>
          <w:rFonts w:hint="eastAsia" w:ascii="宋体" w:hAnsi="Courier New"/>
          <w:szCs w:val="20"/>
        </w:rPr>
        <w:t>3、开标时间：2</w:t>
      </w:r>
      <w:r>
        <w:rPr>
          <w:rFonts w:ascii="宋体" w:hAnsi="Courier New"/>
          <w:szCs w:val="20"/>
        </w:rPr>
        <w:t>02</w:t>
      </w:r>
      <w:r>
        <w:rPr>
          <w:rFonts w:hint="eastAsia" w:ascii="宋体" w:hAnsi="Courier New"/>
          <w:szCs w:val="20"/>
          <w:lang w:val="en-US" w:eastAsia="zh-CN"/>
        </w:rPr>
        <w:t>6</w:t>
      </w:r>
      <w:r>
        <w:rPr>
          <w:rFonts w:hint="eastAsia" w:ascii="宋体" w:hAnsi="Courier New"/>
          <w:szCs w:val="20"/>
        </w:rPr>
        <w:t>年</w:t>
      </w:r>
      <w:r>
        <w:rPr>
          <w:rFonts w:hint="eastAsia" w:ascii="宋体" w:hAnsi="Courier New"/>
          <w:szCs w:val="20"/>
          <w:lang w:val="en-US" w:eastAsia="zh-CN"/>
        </w:rPr>
        <w:t>4</w:t>
      </w:r>
      <w:r>
        <w:rPr>
          <w:rFonts w:hint="eastAsia" w:ascii="宋体" w:hAnsi="Courier New"/>
          <w:szCs w:val="20"/>
        </w:rPr>
        <w:t>月</w:t>
      </w:r>
      <w:r>
        <w:rPr>
          <w:rFonts w:hint="eastAsia" w:ascii="宋体" w:hAnsi="Courier New"/>
          <w:szCs w:val="20"/>
          <w:lang w:val="en-US" w:eastAsia="zh-CN"/>
        </w:rPr>
        <w:t>27</w:t>
      </w:r>
      <w:r>
        <w:rPr>
          <w:rFonts w:hint="eastAsia" w:ascii="宋体" w:hAnsi="Courier New"/>
          <w:szCs w:val="20"/>
        </w:rPr>
        <w:t>日（暂定）</w:t>
      </w:r>
    </w:p>
    <w:p w14:paraId="721346BA">
      <w:pPr>
        <w:spacing w:line="360" w:lineRule="auto"/>
        <w:ind w:firstLine="420" w:firstLineChars="200"/>
        <w:rPr>
          <w:rFonts w:ascii="宋体" w:hAnsi="Courier New"/>
          <w:szCs w:val="20"/>
        </w:rPr>
      </w:pPr>
      <w:r>
        <w:rPr>
          <w:rFonts w:ascii="宋体" w:hAnsi="Courier New"/>
          <w:szCs w:val="20"/>
        </w:rPr>
        <w:t xml:space="preserve"> </w:t>
      </w:r>
      <w:r>
        <w:rPr>
          <w:rFonts w:hint="eastAsia" w:ascii="宋体" w:hAnsi="Courier New"/>
          <w:szCs w:val="20"/>
        </w:rPr>
        <w:t xml:space="preserve">  投标人应提供法定代表人资格证明、法人授权委托书原件。</w:t>
      </w:r>
    </w:p>
    <w:p w14:paraId="4026FA69">
      <w:pPr>
        <w:spacing w:line="360" w:lineRule="auto"/>
        <w:ind w:firstLine="735"/>
        <w:rPr>
          <w:rFonts w:ascii="宋体" w:hAnsi="Courier New"/>
          <w:szCs w:val="20"/>
        </w:rPr>
      </w:pPr>
      <w:r>
        <w:rPr>
          <w:rFonts w:hint="eastAsia" w:ascii="宋体" w:hAnsi="Courier New"/>
          <w:szCs w:val="20"/>
        </w:rPr>
        <w:t>投标地点：中国重汽集团济南商用车公司</w:t>
      </w:r>
      <w:r>
        <w:rPr>
          <w:rFonts w:hint="eastAsia" w:ascii="宋体" w:hAnsi="Courier New"/>
          <w:szCs w:val="20"/>
          <w:lang w:val="en-US" w:eastAsia="zh-CN"/>
        </w:rPr>
        <w:t>261</w:t>
      </w:r>
      <w:r>
        <w:rPr>
          <w:rFonts w:hint="eastAsia" w:ascii="宋体" w:hAnsi="Courier New"/>
          <w:szCs w:val="20"/>
        </w:rPr>
        <w:t xml:space="preserve">会议室 </w:t>
      </w:r>
    </w:p>
    <w:p w14:paraId="4565EDA4">
      <w:pPr>
        <w:spacing w:line="360" w:lineRule="auto"/>
        <w:ind w:left="1890" w:hanging="1890" w:hangingChars="900"/>
        <w:rPr>
          <w:rFonts w:ascii="宋体" w:hAnsi="Courier New"/>
          <w:szCs w:val="20"/>
        </w:rPr>
      </w:pPr>
      <w:r>
        <w:rPr>
          <w:rFonts w:hint="eastAsia" w:ascii="宋体" w:hAnsi="Courier New"/>
          <w:szCs w:val="20"/>
        </w:rPr>
        <w:t xml:space="preserve">       地    址： 济南市章丘区重汽工业园5号门中国重汽济南商用车有限公司</w:t>
      </w:r>
    </w:p>
    <w:p w14:paraId="38193C9A">
      <w:pPr>
        <w:pStyle w:val="6"/>
        <w:spacing w:line="360" w:lineRule="auto"/>
        <w:outlineLvl w:val="1"/>
        <w:rPr>
          <w:rFonts w:ascii="黑体" w:eastAsia="黑体"/>
          <w:b/>
          <w:bCs/>
          <w:sz w:val="28"/>
        </w:rPr>
      </w:pPr>
      <w:r>
        <w:rPr>
          <w:rFonts w:hint="eastAsia" w:ascii="黑体" w:eastAsia="黑体"/>
          <w:b/>
          <w:bCs/>
          <w:sz w:val="28"/>
        </w:rPr>
        <w:t>七、投标保证金</w:t>
      </w:r>
    </w:p>
    <w:p w14:paraId="2C864777">
      <w:pPr>
        <w:spacing w:line="360" w:lineRule="auto"/>
        <w:ind w:left="1890" w:hanging="1890" w:hangingChars="900"/>
        <w:rPr>
          <w:rFonts w:ascii="宋体" w:hAnsi="Courier New"/>
          <w:szCs w:val="20"/>
        </w:rPr>
      </w:pPr>
      <w:r>
        <w:rPr>
          <w:rFonts w:hint="eastAsia" w:ascii="宋体" w:hAnsi="Courier New"/>
          <w:szCs w:val="20"/>
        </w:rPr>
        <w:t xml:space="preserve">    1、投标前应缴纳投标保证金</w:t>
      </w:r>
      <w:r>
        <w:rPr>
          <w:rFonts w:ascii="宋体" w:hAnsi="Courier New"/>
          <w:szCs w:val="20"/>
        </w:rPr>
        <w:t>1</w:t>
      </w:r>
      <w:r>
        <w:rPr>
          <w:rFonts w:hint="eastAsia" w:ascii="宋体" w:hAnsi="Courier New"/>
          <w:szCs w:val="20"/>
        </w:rPr>
        <w:t>0000元。</w:t>
      </w:r>
    </w:p>
    <w:p w14:paraId="068D1A95">
      <w:pPr>
        <w:spacing w:line="360" w:lineRule="auto"/>
        <w:ind w:left="1890" w:hanging="1890" w:hangingChars="900"/>
        <w:rPr>
          <w:rFonts w:ascii="宋体" w:hAnsi="Courier New"/>
          <w:szCs w:val="20"/>
        </w:rPr>
      </w:pPr>
      <w:r>
        <w:rPr>
          <w:rFonts w:hint="eastAsia" w:ascii="宋体" w:hAnsi="Courier New"/>
          <w:szCs w:val="20"/>
        </w:rPr>
        <w:t xml:space="preserve">    2、户名：中国重汽集团济南商用车有限公司</w:t>
      </w:r>
    </w:p>
    <w:p w14:paraId="7C875622">
      <w:pPr>
        <w:spacing w:line="360" w:lineRule="auto"/>
        <w:ind w:left="1890" w:hanging="1890" w:hangingChars="900"/>
        <w:rPr>
          <w:rFonts w:ascii="宋体" w:hAnsi="Courier New"/>
          <w:szCs w:val="20"/>
        </w:rPr>
      </w:pPr>
      <w:r>
        <w:rPr>
          <w:rFonts w:hint="eastAsia" w:ascii="宋体" w:hAnsi="Courier New"/>
          <w:szCs w:val="20"/>
        </w:rPr>
        <w:t xml:space="preserve">    3、账号：</w:t>
      </w:r>
      <w:r>
        <w:rPr>
          <w:rFonts w:ascii="宋体" w:hAnsi="Courier New"/>
          <w:szCs w:val="20"/>
        </w:rPr>
        <w:t>226005574527</w:t>
      </w:r>
      <w:r>
        <w:rPr>
          <w:rFonts w:hint="eastAsia" w:ascii="宋体" w:hAnsi="Courier New"/>
          <w:szCs w:val="20"/>
        </w:rPr>
        <w:t xml:space="preserve">    </w:t>
      </w:r>
    </w:p>
    <w:p w14:paraId="0D1B3DB1">
      <w:pPr>
        <w:spacing w:line="360" w:lineRule="auto"/>
        <w:ind w:left="1890" w:leftChars="200" w:hanging="1470" w:hangingChars="700"/>
        <w:rPr>
          <w:rFonts w:ascii="宋体" w:hAnsi="Courier New"/>
          <w:szCs w:val="20"/>
        </w:rPr>
      </w:pPr>
      <w:r>
        <w:rPr>
          <w:rFonts w:hint="eastAsia" w:ascii="宋体" w:hAnsi="Courier New"/>
          <w:szCs w:val="20"/>
        </w:rPr>
        <w:t>4、开户行名称：中国银行股份有限公司章丘支行</w:t>
      </w:r>
    </w:p>
    <w:p w14:paraId="45874C32">
      <w:pPr>
        <w:spacing w:line="360" w:lineRule="auto"/>
        <w:ind w:left="1890" w:hanging="1890" w:hangingChars="900"/>
        <w:rPr>
          <w:rFonts w:ascii="宋体" w:hAnsi="Courier New"/>
          <w:szCs w:val="20"/>
        </w:rPr>
      </w:pPr>
      <w:r>
        <w:rPr>
          <w:rFonts w:hint="eastAsia" w:ascii="宋体" w:hAnsi="Courier New"/>
          <w:szCs w:val="20"/>
        </w:rPr>
        <w:t xml:space="preserve">    5、出现下列情况有权没收投标保证金。</w:t>
      </w:r>
    </w:p>
    <w:p w14:paraId="11CBB9EB">
      <w:pPr>
        <w:spacing w:line="360" w:lineRule="auto"/>
        <w:ind w:left="1890" w:hanging="1890" w:hangingChars="900"/>
        <w:rPr>
          <w:rFonts w:ascii="宋体" w:hAnsi="Courier New"/>
          <w:szCs w:val="20"/>
        </w:rPr>
      </w:pPr>
      <w:r>
        <w:rPr>
          <w:rFonts w:hint="eastAsia" w:ascii="宋体" w:hAnsi="Courier New"/>
          <w:szCs w:val="20"/>
        </w:rPr>
        <w:t xml:space="preserve">   （1）截至开标前3天供应商无正当理由，未以书面形式递交说明而在投标截止日不来投标的。</w:t>
      </w:r>
    </w:p>
    <w:p w14:paraId="2191C2D9">
      <w:pPr>
        <w:spacing w:line="360" w:lineRule="auto"/>
        <w:ind w:left="1890" w:hanging="1890" w:hangingChars="900"/>
        <w:rPr>
          <w:rFonts w:ascii="宋体" w:hAnsi="Courier New"/>
          <w:szCs w:val="20"/>
        </w:rPr>
      </w:pPr>
      <w:r>
        <w:rPr>
          <w:rFonts w:hint="eastAsia" w:ascii="宋体" w:hAnsi="Courier New"/>
          <w:szCs w:val="20"/>
        </w:rPr>
        <w:t xml:space="preserve">   （2）供应商递交文件后，无正当理由放弃投标的。</w:t>
      </w:r>
    </w:p>
    <w:p w14:paraId="42B00EA5">
      <w:pPr>
        <w:spacing w:line="360" w:lineRule="auto"/>
        <w:ind w:left="1890" w:hanging="1890" w:hangingChars="900"/>
        <w:rPr>
          <w:rFonts w:ascii="宋体" w:hAnsi="Courier New"/>
          <w:szCs w:val="20"/>
        </w:rPr>
      </w:pPr>
      <w:r>
        <w:rPr>
          <w:rFonts w:hint="eastAsia" w:ascii="宋体" w:hAnsi="Courier New"/>
          <w:szCs w:val="20"/>
        </w:rPr>
        <w:t xml:space="preserve">   （3）自中标（成交）通知书发放之日起30日内，中标（成交）供应商无正当理由不签订合同的</w:t>
      </w:r>
    </w:p>
    <w:p w14:paraId="4EF2BF9C">
      <w:pPr>
        <w:spacing w:line="360" w:lineRule="auto"/>
        <w:ind w:left="1890" w:hanging="1890" w:hangingChars="900"/>
        <w:rPr>
          <w:rFonts w:ascii="宋体" w:hAnsi="Courier New"/>
          <w:szCs w:val="20"/>
        </w:rPr>
      </w:pPr>
      <w:r>
        <w:rPr>
          <w:rFonts w:hint="eastAsia" w:ascii="宋体" w:hAnsi="Courier New"/>
          <w:szCs w:val="20"/>
        </w:rPr>
        <w:t xml:space="preserve">   （4）投标过程中被查实有串标、围标、陪标等违规违纪行为的。</w:t>
      </w:r>
    </w:p>
    <w:p w14:paraId="3C76F253">
      <w:pPr>
        <w:spacing w:line="360" w:lineRule="auto"/>
        <w:ind w:firstLine="315" w:firstLineChars="150"/>
        <w:rPr>
          <w:rFonts w:ascii="宋体" w:hAnsi="Courier New"/>
          <w:szCs w:val="20"/>
        </w:rPr>
      </w:pPr>
      <w:r>
        <w:rPr>
          <w:rFonts w:hint="eastAsia" w:ascii="宋体" w:hAnsi="Courier New"/>
          <w:szCs w:val="20"/>
        </w:rPr>
        <w:t>（5）供应商有违约违规行为被投诉、举报的，在调查处理期间，保证金暂不退还，待调查处理结束后按有关规定处理。</w:t>
      </w:r>
    </w:p>
    <w:p w14:paraId="4A9A7E73">
      <w:pPr>
        <w:pStyle w:val="6"/>
        <w:spacing w:line="360" w:lineRule="auto"/>
        <w:outlineLvl w:val="1"/>
        <w:rPr>
          <w:rFonts w:ascii="黑体" w:eastAsia="黑体"/>
          <w:b/>
          <w:bCs/>
          <w:sz w:val="28"/>
        </w:rPr>
      </w:pPr>
      <w:r>
        <w:rPr>
          <w:rFonts w:hint="eastAsia" w:ascii="黑体" w:eastAsia="黑体"/>
          <w:b/>
          <w:bCs/>
          <w:sz w:val="28"/>
        </w:rPr>
        <w:t>八、评标</w:t>
      </w:r>
    </w:p>
    <w:p w14:paraId="2D339BA0">
      <w:pPr>
        <w:tabs>
          <w:tab w:val="left" w:pos="0"/>
        </w:tabs>
        <w:spacing w:line="360" w:lineRule="auto"/>
        <w:rPr>
          <w:rFonts w:ascii="宋体" w:hAnsi="宋体" w:cs="宋体"/>
          <w:kern w:val="0"/>
          <w:sz w:val="24"/>
        </w:rPr>
      </w:pPr>
      <w:r>
        <w:rPr>
          <w:rFonts w:hint="eastAsia" w:ascii="宋体" w:hAnsi="宋体" w:cs="宋体"/>
          <w:kern w:val="0"/>
          <w:sz w:val="24"/>
        </w:rPr>
        <w:t>1、评标</w:t>
      </w:r>
    </w:p>
    <w:p w14:paraId="0202DC7B">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为保证项目顺利实施，由招标人组织、按国家法律法规及公司相关规章制度要求，设立评标工作小组，采用综合评定法，本着公平、公正、公开的原则，在最大限度地满足招标文件实质性要求的前提下，对招标文件中规定的各项因素进行综合评审，确定中标候选供应商或者中标供应商</w:t>
      </w:r>
      <w:r>
        <w:rPr>
          <w:rFonts w:hint="eastAsia" w:ascii="宋体" w:hAnsi="宋体" w:cs="宋体"/>
          <w:b w:val="0"/>
          <w:bCs w:val="0"/>
          <w:kern w:val="0"/>
          <w:sz w:val="24"/>
        </w:rPr>
        <w:t>（不保证最低价格中标）</w:t>
      </w:r>
      <w:r>
        <w:rPr>
          <w:rFonts w:hint="eastAsia" w:ascii="宋体" w:hAnsi="宋体" w:cs="宋体"/>
          <w:kern w:val="0"/>
          <w:sz w:val="24"/>
        </w:rPr>
        <w:t>。</w:t>
      </w:r>
      <w:bookmarkStart w:id="15" w:name="_GoBack"/>
      <w:bookmarkEnd w:id="15"/>
    </w:p>
    <w:p w14:paraId="035C1BC0">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本次评标采用技术标和商务标分级开标的模式。工作小组进行开/唱标工作.唱标人/记录人/监标人进行签字.(开标一览表、电子U盘各单独一个信封封存)</w:t>
      </w:r>
    </w:p>
    <w:p w14:paraId="660A5B34">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首先进行技术标评审，由评标专家组对所有投标方的技术标部分综合评定和打分，确定进入商务标评比资格的投标方。然后进行商务标的评标及商务标的评分，招标人有权根据项目情况，采取多级评标模式，最终根据技术标及商务标的总得分确定各投标人排序。</w:t>
      </w:r>
    </w:p>
    <w:p w14:paraId="34CFF05B">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注明：电子标书一定要提供U盘（8G以上正规品牌），U盘内分别存入本次招标投标方所提供的电子版和PDF版，如有病毒造成设备损坏一切后果由投标方负责。不提供电子标书将不退还保证金。</w:t>
      </w:r>
    </w:p>
    <w:p w14:paraId="5A39286B">
      <w:pPr>
        <w:widowControl/>
        <w:jc w:val="left"/>
        <w:rPr>
          <w:rFonts w:ascii="宋体" w:hAnsi="宋体" w:cs="宋体"/>
          <w:kern w:val="0"/>
          <w:sz w:val="24"/>
        </w:rPr>
      </w:pPr>
      <w:r>
        <w:rPr>
          <w:rFonts w:hint="eastAsia" w:ascii="宋体" w:hAnsi="宋体" w:cs="宋体"/>
          <w:kern w:val="0"/>
          <w:sz w:val="24"/>
        </w:rPr>
        <w:t>评分细则：下表项目中所要求的资质及证书提供原件或加盖公章的复印件，不提供不得分。</w:t>
      </w:r>
      <w:bookmarkStart w:id="2" w:name="_Toc290401052"/>
      <w:bookmarkStart w:id="3" w:name="_Toc533251933"/>
    </w:p>
    <w:tbl>
      <w:tblPr>
        <w:tblStyle w:val="9"/>
        <w:tblW w:w="9500" w:type="dxa"/>
        <w:tblInd w:w="96" w:type="dxa"/>
        <w:tblLayout w:type="autofit"/>
        <w:tblCellMar>
          <w:top w:w="0" w:type="dxa"/>
          <w:left w:w="108" w:type="dxa"/>
          <w:bottom w:w="0" w:type="dxa"/>
          <w:right w:w="108" w:type="dxa"/>
        </w:tblCellMar>
      </w:tblPr>
      <w:tblGrid>
        <w:gridCol w:w="1360"/>
        <w:gridCol w:w="1280"/>
        <w:gridCol w:w="820"/>
        <w:gridCol w:w="6040"/>
      </w:tblGrid>
      <w:tr w14:paraId="7155A780">
        <w:tblPrEx>
          <w:tblCellMar>
            <w:top w:w="0" w:type="dxa"/>
            <w:left w:w="108" w:type="dxa"/>
            <w:bottom w:w="0" w:type="dxa"/>
            <w:right w:w="108" w:type="dxa"/>
          </w:tblCellMar>
        </w:tblPrEx>
        <w:trPr>
          <w:trHeight w:val="516" w:hRule="atLeast"/>
        </w:trPr>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790FBED4">
            <w:pPr>
              <w:widowControl/>
              <w:jc w:val="center"/>
              <w:rPr>
                <w:rFonts w:ascii="宋体" w:hAnsi="宋体" w:cs="宋体"/>
                <w:color w:val="000000"/>
                <w:kern w:val="0"/>
                <w:sz w:val="24"/>
              </w:rPr>
            </w:pPr>
            <w:r>
              <w:rPr>
                <w:rFonts w:hint="eastAsia" w:ascii="宋体" w:hAnsi="宋体" w:cs="宋体"/>
                <w:color w:val="000000"/>
                <w:kern w:val="0"/>
                <w:sz w:val="24"/>
              </w:rPr>
              <w:t>评审要素</w:t>
            </w:r>
          </w:p>
        </w:tc>
        <w:tc>
          <w:tcPr>
            <w:tcW w:w="1280" w:type="dxa"/>
            <w:tcBorders>
              <w:top w:val="single" w:color="auto" w:sz="4" w:space="0"/>
              <w:left w:val="nil"/>
              <w:bottom w:val="single" w:color="auto" w:sz="4" w:space="0"/>
              <w:right w:val="single" w:color="auto" w:sz="4" w:space="0"/>
            </w:tcBorders>
            <w:shd w:val="clear" w:color="auto" w:fill="auto"/>
            <w:vAlign w:val="center"/>
          </w:tcPr>
          <w:p w14:paraId="3DAA1909">
            <w:pPr>
              <w:widowControl/>
              <w:jc w:val="center"/>
              <w:rPr>
                <w:rFonts w:ascii="宋体" w:hAnsi="宋体" w:cs="宋体"/>
                <w:color w:val="000000"/>
                <w:kern w:val="0"/>
                <w:sz w:val="24"/>
              </w:rPr>
            </w:pPr>
            <w:r>
              <w:rPr>
                <w:rFonts w:hint="eastAsia" w:ascii="宋体" w:hAnsi="宋体" w:cs="宋体"/>
                <w:color w:val="000000"/>
                <w:kern w:val="0"/>
                <w:sz w:val="24"/>
              </w:rPr>
              <w:t>评分项目</w:t>
            </w:r>
          </w:p>
        </w:tc>
        <w:tc>
          <w:tcPr>
            <w:tcW w:w="820" w:type="dxa"/>
            <w:tcBorders>
              <w:top w:val="single" w:color="auto" w:sz="4" w:space="0"/>
              <w:left w:val="nil"/>
              <w:bottom w:val="single" w:color="auto" w:sz="4" w:space="0"/>
              <w:right w:val="single" w:color="auto" w:sz="4" w:space="0"/>
            </w:tcBorders>
            <w:shd w:val="clear" w:color="auto" w:fill="auto"/>
            <w:vAlign w:val="center"/>
          </w:tcPr>
          <w:p w14:paraId="544D7D0A">
            <w:pPr>
              <w:widowControl/>
              <w:jc w:val="center"/>
              <w:rPr>
                <w:rFonts w:ascii="宋体" w:hAnsi="宋体" w:cs="宋体"/>
                <w:color w:val="000000"/>
                <w:kern w:val="0"/>
                <w:sz w:val="24"/>
              </w:rPr>
            </w:pPr>
            <w:r>
              <w:rPr>
                <w:rFonts w:hint="eastAsia" w:ascii="宋体" w:hAnsi="宋体" w:cs="宋体"/>
                <w:color w:val="000000"/>
                <w:kern w:val="0"/>
                <w:sz w:val="24"/>
              </w:rPr>
              <w:t>得分</w:t>
            </w:r>
          </w:p>
        </w:tc>
        <w:tc>
          <w:tcPr>
            <w:tcW w:w="6040" w:type="dxa"/>
            <w:tcBorders>
              <w:top w:val="single" w:color="auto" w:sz="4" w:space="0"/>
              <w:left w:val="nil"/>
              <w:bottom w:val="single" w:color="auto" w:sz="4" w:space="0"/>
              <w:right w:val="single" w:color="auto" w:sz="4" w:space="0"/>
            </w:tcBorders>
            <w:shd w:val="clear" w:color="auto" w:fill="auto"/>
            <w:vAlign w:val="center"/>
          </w:tcPr>
          <w:p w14:paraId="15C05B8B">
            <w:pPr>
              <w:widowControl/>
              <w:jc w:val="center"/>
              <w:rPr>
                <w:rFonts w:ascii="宋体" w:hAnsi="宋体" w:cs="宋体"/>
                <w:color w:val="000000"/>
                <w:kern w:val="0"/>
                <w:sz w:val="24"/>
              </w:rPr>
            </w:pPr>
            <w:r>
              <w:rPr>
                <w:rFonts w:hint="eastAsia" w:ascii="宋体" w:hAnsi="宋体" w:cs="宋体"/>
                <w:color w:val="000000"/>
                <w:kern w:val="0"/>
                <w:sz w:val="24"/>
              </w:rPr>
              <w:t>评分标准</w:t>
            </w:r>
          </w:p>
        </w:tc>
      </w:tr>
      <w:tr w14:paraId="6504D593">
        <w:tblPrEx>
          <w:tblCellMar>
            <w:top w:w="0" w:type="dxa"/>
            <w:left w:w="108" w:type="dxa"/>
            <w:bottom w:w="0" w:type="dxa"/>
            <w:right w:w="108" w:type="dxa"/>
          </w:tblCellMar>
        </w:tblPrEx>
        <w:trPr>
          <w:trHeight w:val="1510" w:hRule="atLeast"/>
        </w:trPr>
        <w:tc>
          <w:tcPr>
            <w:tcW w:w="1360" w:type="dxa"/>
            <w:vMerge w:val="restart"/>
            <w:tcBorders>
              <w:top w:val="nil"/>
              <w:left w:val="single" w:color="auto" w:sz="4" w:space="0"/>
              <w:bottom w:val="nil"/>
              <w:right w:val="single" w:color="auto" w:sz="4" w:space="0"/>
            </w:tcBorders>
            <w:shd w:val="clear" w:color="auto" w:fill="auto"/>
            <w:noWrap/>
            <w:vAlign w:val="center"/>
          </w:tcPr>
          <w:p w14:paraId="4400007E">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技术标</w:t>
            </w:r>
          </w:p>
          <w:p w14:paraId="651F5C8C">
            <w:pPr>
              <w:widowControl/>
              <w:jc w:val="center"/>
              <w:rPr>
                <w:rFonts w:ascii="宋体" w:hAnsi="宋体" w:cs="宋体"/>
                <w:color w:val="000000"/>
                <w:kern w:val="0"/>
                <w:sz w:val="22"/>
                <w:szCs w:val="22"/>
              </w:rPr>
            </w:pPr>
            <w:r>
              <w:rPr>
                <w:rFonts w:hint="eastAsia" w:ascii="宋体" w:hAnsi="宋体" w:cs="宋体"/>
                <w:color w:val="000000"/>
                <w:kern w:val="0"/>
                <w:sz w:val="22"/>
                <w:szCs w:val="22"/>
              </w:rPr>
              <w:t>（40分）</w:t>
            </w:r>
          </w:p>
        </w:tc>
        <w:tc>
          <w:tcPr>
            <w:tcW w:w="1280" w:type="dxa"/>
            <w:tcBorders>
              <w:top w:val="nil"/>
              <w:left w:val="single" w:color="auto" w:sz="4" w:space="0"/>
              <w:bottom w:val="single" w:color="auto" w:sz="4" w:space="0"/>
              <w:right w:val="single" w:color="auto" w:sz="4" w:space="0"/>
            </w:tcBorders>
            <w:shd w:val="clear" w:color="auto" w:fill="auto"/>
            <w:vAlign w:val="center"/>
          </w:tcPr>
          <w:p w14:paraId="224AE73B">
            <w:pPr>
              <w:widowControl/>
              <w:jc w:val="center"/>
              <w:rPr>
                <w:rFonts w:ascii="宋体" w:hAnsi="宋体" w:cs="宋体"/>
                <w:color w:val="000000"/>
                <w:kern w:val="0"/>
                <w:sz w:val="24"/>
              </w:rPr>
            </w:pPr>
            <w:r>
              <w:rPr>
                <w:rFonts w:hint="eastAsia" w:ascii="宋体" w:hAnsi="宋体" w:cs="宋体"/>
                <w:color w:val="000000"/>
                <w:kern w:val="0"/>
                <w:sz w:val="24"/>
              </w:rPr>
              <w:t xml:space="preserve">技术方案 </w:t>
            </w:r>
          </w:p>
        </w:tc>
        <w:tc>
          <w:tcPr>
            <w:tcW w:w="820" w:type="dxa"/>
            <w:tcBorders>
              <w:top w:val="nil"/>
              <w:left w:val="single" w:color="auto" w:sz="4" w:space="0"/>
              <w:bottom w:val="single" w:color="auto" w:sz="4" w:space="0"/>
              <w:right w:val="single" w:color="auto" w:sz="4" w:space="0"/>
            </w:tcBorders>
            <w:shd w:val="clear" w:color="auto" w:fill="auto"/>
            <w:vAlign w:val="center"/>
          </w:tcPr>
          <w:p w14:paraId="2E97747F">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6040" w:type="dxa"/>
            <w:tcBorders>
              <w:top w:val="nil"/>
              <w:left w:val="single" w:color="auto" w:sz="4" w:space="0"/>
              <w:bottom w:val="single" w:color="auto" w:sz="4" w:space="0"/>
              <w:right w:val="single" w:color="auto" w:sz="4" w:space="0"/>
            </w:tcBorders>
            <w:shd w:val="clear" w:color="auto" w:fill="auto"/>
            <w:vAlign w:val="center"/>
          </w:tcPr>
          <w:p w14:paraId="748AA1EA">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技术方案符合现场实际和国家标准要求，且不影响生产，所投标产品的实际各项技术参数及综合技术参数对招标文件要求技术参数的符合及响应程度；产品附件配置齐全，主要核心部件品牌符合标书要求，优得10-15分，良5-9分，一般1-4分；</w:t>
            </w:r>
          </w:p>
        </w:tc>
      </w:tr>
      <w:tr w14:paraId="5E143DA6">
        <w:tblPrEx>
          <w:tblCellMar>
            <w:top w:w="0" w:type="dxa"/>
            <w:left w:w="108" w:type="dxa"/>
            <w:bottom w:w="0" w:type="dxa"/>
            <w:right w:w="108" w:type="dxa"/>
          </w:tblCellMar>
        </w:tblPrEx>
        <w:trPr>
          <w:trHeight w:val="980" w:hRule="atLeast"/>
        </w:trPr>
        <w:tc>
          <w:tcPr>
            <w:tcW w:w="1360" w:type="dxa"/>
            <w:vMerge w:val="continue"/>
            <w:tcBorders>
              <w:left w:val="single" w:color="auto" w:sz="4" w:space="0"/>
              <w:bottom w:val="nil"/>
              <w:right w:val="single" w:color="auto" w:sz="4" w:space="0"/>
            </w:tcBorders>
            <w:vAlign w:val="center"/>
          </w:tcPr>
          <w:p w14:paraId="1637FE60">
            <w:pPr>
              <w:widowControl/>
              <w:jc w:val="left"/>
              <w:rPr>
                <w:rFonts w:ascii="宋体" w:hAnsi="宋体" w:cs="宋体"/>
                <w:color w:val="000000"/>
                <w:kern w:val="0"/>
                <w:sz w:val="22"/>
                <w:szCs w:val="22"/>
              </w:rPr>
            </w:pPr>
          </w:p>
        </w:tc>
        <w:tc>
          <w:tcPr>
            <w:tcW w:w="1280" w:type="dxa"/>
            <w:tcBorders>
              <w:top w:val="nil"/>
              <w:left w:val="single" w:color="auto" w:sz="4" w:space="0"/>
              <w:bottom w:val="single" w:color="auto" w:sz="4" w:space="0"/>
              <w:right w:val="single" w:color="auto" w:sz="4" w:space="0"/>
            </w:tcBorders>
            <w:shd w:val="clear" w:color="auto" w:fill="auto"/>
            <w:vAlign w:val="center"/>
          </w:tcPr>
          <w:p w14:paraId="78FD5A45">
            <w:pPr>
              <w:widowControl/>
              <w:jc w:val="center"/>
              <w:rPr>
                <w:rFonts w:ascii="宋体" w:hAnsi="宋体" w:cs="宋体"/>
                <w:color w:val="000000"/>
                <w:kern w:val="0"/>
                <w:sz w:val="24"/>
              </w:rPr>
            </w:pPr>
            <w:r>
              <w:rPr>
                <w:rFonts w:hint="eastAsia" w:ascii="宋体" w:hAnsi="宋体" w:cs="宋体"/>
                <w:color w:val="000000"/>
                <w:kern w:val="0"/>
                <w:sz w:val="24"/>
              </w:rPr>
              <w:t>施工组织、安全方案</w:t>
            </w:r>
          </w:p>
        </w:tc>
        <w:tc>
          <w:tcPr>
            <w:tcW w:w="820" w:type="dxa"/>
            <w:tcBorders>
              <w:top w:val="nil"/>
              <w:left w:val="single" w:color="auto" w:sz="4" w:space="0"/>
              <w:bottom w:val="single" w:color="auto" w:sz="4" w:space="0"/>
              <w:right w:val="single" w:color="auto" w:sz="4" w:space="0"/>
            </w:tcBorders>
            <w:shd w:val="clear" w:color="auto" w:fill="auto"/>
            <w:vAlign w:val="center"/>
          </w:tcPr>
          <w:p w14:paraId="3CDB4D41">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6040" w:type="dxa"/>
            <w:tcBorders>
              <w:top w:val="nil"/>
              <w:left w:val="single" w:color="auto" w:sz="4" w:space="0"/>
              <w:bottom w:val="single" w:color="auto" w:sz="4" w:space="0"/>
              <w:right w:val="single" w:color="auto" w:sz="4" w:space="0"/>
            </w:tcBorders>
            <w:shd w:val="clear" w:color="auto" w:fill="auto"/>
            <w:vAlign w:val="center"/>
          </w:tcPr>
          <w:p w14:paraId="2234A581">
            <w:pPr>
              <w:widowControl/>
              <w:jc w:val="left"/>
              <w:rPr>
                <w:rFonts w:ascii="宋体" w:hAnsi="宋体" w:cs="宋体"/>
                <w:color w:val="000000"/>
                <w:kern w:val="0"/>
                <w:sz w:val="24"/>
              </w:rPr>
            </w:pPr>
            <w:r>
              <w:rPr>
                <w:rFonts w:hint="eastAsia" w:ascii="宋体" w:hAnsi="宋体" w:cs="宋体"/>
                <w:color w:val="000000"/>
                <w:kern w:val="0"/>
                <w:sz w:val="24"/>
              </w:rPr>
              <w:t>维修组织、安全措施计详细明了得8-10分；维修组织设计较为完善，5-8分；维修组织设计不充分1-4分。</w:t>
            </w:r>
          </w:p>
        </w:tc>
      </w:tr>
      <w:tr w14:paraId="39A116EE">
        <w:tblPrEx>
          <w:tblCellMar>
            <w:top w:w="0" w:type="dxa"/>
            <w:left w:w="108" w:type="dxa"/>
            <w:bottom w:w="0" w:type="dxa"/>
            <w:right w:w="108" w:type="dxa"/>
          </w:tblCellMar>
        </w:tblPrEx>
        <w:trPr>
          <w:trHeight w:val="1067" w:hRule="atLeast"/>
        </w:trPr>
        <w:tc>
          <w:tcPr>
            <w:tcW w:w="1360" w:type="dxa"/>
            <w:vMerge w:val="continue"/>
            <w:tcBorders>
              <w:left w:val="single" w:color="auto" w:sz="4" w:space="0"/>
              <w:right w:val="single" w:color="auto" w:sz="4" w:space="0"/>
            </w:tcBorders>
            <w:vAlign w:val="center"/>
          </w:tcPr>
          <w:p w14:paraId="7D21E109">
            <w:pPr>
              <w:widowControl/>
              <w:jc w:val="left"/>
              <w:rPr>
                <w:rFonts w:ascii="宋体" w:hAnsi="宋体" w:cs="宋体"/>
                <w:color w:val="000000"/>
                <w:kern w:val="0"/>
                <w:sz w:val="22"/>
                <w:szCs w:val="22"/>
              </w:rPr>
            </w:pPr>
          </w:p>
        </w:tc>
        <w:tc>
          <w:tcPr>
            <w:tcW w:w="1280" w:type="dxa"/>
            <w:tcBorders>
              <w:top w:val="nil"/>
              <w:left w:val="nil"/>
              <w:bottom w:val="single" w:color="auto" w:sz="4" w:space="0"/>
              <w:right w:val="single" w:color="auto" w:sz="4" w:space="0"/>
            </w:tcBorders>
            <w:shd w:val="clear" w:color="auto" w:fill="auto"/>
            <w:vAlign w:val="center"/>
          </w:tcPr>
          <w:p w14:paraId="1B196B53">
            <w:pPr>
              <w:widowControl/>
              <w:jc w:val="center"/>
              <w:rPr>
                <w:rFonts w:ascii="宋体" w:hAnsi="宋体" w:cs="宋体"/>
                <w:color w:val="000000"/>
                <w:kern w:val="0"/>
                <w:sz w:val="24"/>
              </w:rPr>
            </w:pPr>
            <w:r>
              <w:rPr>
                <w:rFonts w:hint="eastAsia" w:ascii="宋体" w:hAnsi="宋体" w:cs="宋体"/>
                <w:color w:val="000000"/>
                <w:kern w:val="0"/>
                <w:sz w:val="24"/>
              </w:rPr>
              <w:t>施工周期</w:t>
            </w:r>
          </w:p>
        </w:tc>
        <w:tc>
          <w:tcPr>
            <w:tcW w:w="820" w:type="dxa"/>
            <w:tcBorders>
              <w:top w:val="nil"/>
              <w:left w:val="nil"/>
              <w:bottom w:val="single" w:color="auto" w:sz="4" w:space="0"/>
              <w:right w:val="single" w:color="auto" w:sz="4" w:space="0"/>
            </w:tcBorders>
            <w:shd w:val="clear" w:color="auto" w:fill="auto"/>
            <w:vAlign w:val="center"/>
          </w:tcPr>
          <w:p w14:paraId="40F8406C">
            <w:pPr>
              <w:widowControl/>
              <w:jc w:val="center"/>
              <w:rPr>
                <w:rFonts w:ascii="宋体" w:hAnsi="宋体" w:cs="宋体"/>
                <w:color w:val="000000"/>
                <w:kern w:val="0"/>
                <w:sz w:val="24"/>
              </w:rPr>
            </w:pPr>
            <w:r>
              <w:rPr>
                <w:rFonts w:ascii="宋体" w:hAnsi="宋体" w:cs="宋体"/>
                <w:color w:val="000000"/>
                <w:kern w:val="0"/>
                <w:sz w:val="24"/>
              </w:rPr>
              <w:t>5</w:t>
            </w:r>
          </w:p>
        </w:tc>
        <w:tc>
          <w:tcPr>
            <w:tcW w:w="6040" w:type="dxa"/>
            <w:tcBorders>
              <w:top w:val="nil"/>
              <w:left w:val="nil"/>
              <w:bottom w:val="single" w:color="auto" w:sz="4" w:space="0"/>
              <w:right w:val="single" w:color="auto" w:sz="4" w:space="0"/>
            </w:tcBorders>
            <w:shd w:val="clear" w:color="auto" w:fill="auto"/>
            <w:vAlign w:val="center"/>
          </w:tcPr>
          <w:p w14:paraId="5DD08399">
            <w:pPr>
              <w:widowControl/>
              <w:jc w:val="left"/>
              <w:rPr>
                <w:rFonts w:ascii="宋体" w:hAnsi="宋体" w:cs="宋体"/>
                <w:color w:val="000000"/>
                <w:kern w:val="0"/>
                <w:sz w:val="24"/>
              </w:rPr>
            </w:pPr>
            <w:r>
              <w:rPr>
                <w:rFonts w:hint="eastAsia" w:ascii="宋体" w:hAnsi="宋体" w:cs="宋体"/>
                <w:color w:val="000000"/>
                <w:kern w:val="0"/>
                <w:sz w:val="24"/>
              </w:rPr>
              <w:t>响应供货期和现场停工期基本要求；交货期最短者，得满分5分；时间第二短者得4分；剩余投标方得1-3分。</w:t>
            </w:r>
          </w:p>
        </w:tc>
      </w:tr>
      <w:tr w14:paraId="2F8F3159">
        <w:tblPrEx>
          <w:tblCellMar>
            <w:top w:w="0" w:type="dxa"/>
            <w:left w:w="108" w:type="dxa"/>
            <w:bottom w:w="0" w:type="dxa"/>
            <w:right w:w="108" w:type="dxa"/>
          </w:tblCellMar>
        </w:tblPrEx>
        <w:trPr>
          <w:trHeight w:val="1052" w:hRule="atLeast"/>
        </w:trPr>
        <w:tc>
          <w:tcPr>
            <w:tcW w:w="1360" w:type="dxa"/>
            <w:vMerge w:val="continue"/>
            <w:tcBorders>
              <w:left w:val="single" w:color="auto" w:sz="4" w:space="0"/>
              <w:right w:val="single" w:color="auto" w:sz="4" w:space="0"/>
            </w:tcBorders>
            <w:vAlign w:val="center"/>
          </w:tcPr>
          <w:p w14:paraId="45EFEF02">
            <w:pPr>
              <w:widowControl/>
              <w:jc w:val="left"/>
              <w:rPr>
                <w:rFonts w:ascii="宋体" w:hAnsi="宋体" w:cs="宋体"/>
                <w:color w:val="000000"/>
                <w:kern w:val="0"/>
                <w:sz w:val="22"/>
                <w:szCs w:val="22"/>
              </w:rPr>
            </w:pPr>
          </w:p>
        </w:tc>
        <w:tc>
          <w:tcPr>
            <w:tcW w:w="1280" w:type="dxa"/>
            <w:tcBorders>
              <w:top w:val="single" w:color="auto" w:sz="4" w:space="0"/>
              <w:left w:val="nil"/>
              <w:bottom w:val="single" w:color="auto" w:sz="4" w:space="0"/>
              <w:right w:val="single" w:color="auto" w:sz="4" w:space="0"/>
            </w:tcBorders>
            <w:shd w:val="clear" w:color="auto" w:fill="auto"/>
            <w:vAlign w:val="center"/>
          </w:tcPr>
          <w:p w14:paraId="7174CE46">
            <w:pPr>
              <w:widowControl/>
              <w:jc w:val="center"/>
              <w:rPr>
                <w:rFonts w:ascii="宋体" w:hAnsi="宋体" w:cs="宋体"/>
                <w:color w:val="000000"/>
                <w:kern w:val="0"/>
                <w:sz w:val="24"/>
              </w:rPr>
            </w:pPr>
            <w:r>
              <w:rPr>
                <w:rFonts w:hint="eastAsia" w:ascii="宋体" w:hAnsi="宋体" w:cs="宋体"/>
                <w:color w:val="000000"/>
                <w:kern w:val="0"/>
                <w:sz w:val="24"/>
              </w:rPr>
              <w:t>资信情况和类似业绩</w:t>
            </w:r>
          </w:p>
        </w:tc>
        <w:tc>
          <w:tcPr>
            <w:tcW w:w="820" w:type="dxa"/>
            <w:tcBorders>
              <w:top w:val="single" w:color="auto" w:sz="4" w:space="0"/>
              <w:left w:val="nil"/>
              <w:bottom w:val="single" w:color="auto" w:sz="4" w:space="0"/>
              <w:right w:val="single" w:color="auto" w:sz="4" w:space="0"/>
            </w:tcBorders>
            <w:shd w:val="clear" w:color="auto" w:fill="auto"/>
            <w:vAlign w:val="center"/>
          </w:tcPr>
          <w:p w14:paraId="4D471947">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6040" w:type="dxa"/>
            <w:tcBorders>
              <w:top w:val="single" w:color="auto" w:sz="4" w:space="0"/>
              <w:left w:val="nil"/>
              <w:bottom w:val="single" w:color="auto" w:sz="4" w:space="0"/>
              <w:right w:val="single" w:color="auto" w:sz="4" w:space="0"/>
            </w:tcBorders>
            <w:shd w:val="clear" w:color="auto" w:fill="auto"/>
            <w:vAlign w:val="center"/>
          </w:tcPr>
          <w:p w14:paraId="193120C0">
            <w:pPr>
              <w:widowControl/>
              <w:jc w:val="left"/>
              <w:rPr>
                <w:rFonts w:ascii="宋体" w:hAnsi="宋体" w:cs="宋体"/>
                <w:color w:val="000000"/>
                <w:kern w:val="0"/>
                <w:sz w:val="24"/>
              </w:rPr>
            </w:pPr>
            <w:r>
              <w:rPr>
                <w:rFonts w:hint="eastAsia" w:ascii="宋体" w:hAnsi="宋体" w:cs="宋体"/>
                <w:color w:val="000000"/>
                <w:kern w:val="0"/>
                <w:sz w:val="24"/>
              </w:rPr>
              <w:t>视投标人的综合实力、资质、企业信誉认证情况及相关项目业绩，综合评价优得5分，良3-4分，一般1-2分。</w:t>
            </w:r>
          </w:p>
        </w:tc>
      </w:tr>
      <w:tr w14:paraId="2EB51571">
        <w:tblPrEx>
          <w:tblCellMar>
            <w:top w:w="0" w:type="dxa"/>
            <w:left w:w="108" w:type="dxa"/>
            <w:bottom w:w="0" w:type="dxa"/>
            <w:right w:w="108" w:type="dxa"/>
          </w:tblCellMar>
        </w:tblPrEx>
        <w:trPr>
          <w:trHeight w:val="1316" w:hRule="atLeast"/>
        </w:trPr>
        <w:tc>
          <w:tcPr>
            <w:tcW w:w="1360" w:type="dxa"/>
            <w:vMerge w:val="continue"/>
            <w:tcBorders>
              <w:left w:val="single" w:color="auto" w:sz="4" w:space="0"/>
              <w:bottom w:val="single" w:color="000000" w:sz="4" w:space="0"/>
              <w:right w:val="single" w:color="auto" w:sz="4" w:space="0"/>
            </w:tcBorders>
            <w:vAlign w:val="center"/>
          </w:tcPr>
          <w:p w14:paraId="0CEF79FE">
            <w:pPr>
              <w:widowControl/>
              <w:jc w:val="left"/>
              <w:rPr>
                <w:rFonts w:ascii="宋体" w:hAnsi="宋体" w:cs="宋体"/>
                <w:color w:val="000000"/>
                <w:kern w:val="0"/>
                <w:sz w:val="22"/>
                <w:szCs w:val="22"/>
              </w:rPr>
            </w:pPr>
          </w:p>
        </w:tc>
        <w:tc>
          <w:tcPr>
            <w:tcW w:w="1280" w:type="dxa"/>
            <w:tcBorders>
              <w:top w:val="single" w:color="auto" w:sz="4" w:space="0"/>
              <w:left w:val="nil"/>
              <w:bottom w:val="single" w:color="auto" w:sz="4" w:space="0"/>
              <w:right w:val="single" w:color="auto" w:sz="4" w:space="0"/>
            </w:tcBorders>
            <w:shd w:val="clear" w:color="auto" w:fill="auto"/>
            <w:vAlign w:val="center"/>
          </w:tcPr>
          <w:p w14:paraId="7D12B806">
            <w:pPr>
              <w:widowControl/>
              <w:jc w:val="center"/>
              <w:rPr>
                <w:rFonts w:ascii="宋体" w:hAnsi="宋体" w:cs="宋体"/>
                <w:color w:val="000000"/>
                <w:kern w:val="0"/>
                <w:sz w:val="24"/>
              </w:rPr>
            </w:pPr>
            <w:r>
              <w:rPr>
                <w:rFonts w:hint="eastAsia" w:ascii="宋体" w:hAnsi="宋体" w:cs="宋体"/>
                <w:color w:val="000000"/>
                <w:kern w:val="0"/>
                <w:sz w:val="24"/>
              </w:rPr>
              <w:t>质保期及售后服务</w:t>
            </w:r>
          </w:p>
        </w:tc>
        <w:tc>
          <w:tcPr>
            <w:tcW w:w="820" w:type="dxa"/>
            <w:tcBorders>
              <w:top w:val="single" w:color="auto" w:sz="4" w:space="0"/>
              <w:left w:val="nil"/>
              <w:bottom w:val="single" w:color="auto" w:sz="4" w:space="0"/>
              <w:right w:val="single" w:color="auto" w:sz="4" w:space="0"/>
            </w:tcBorders>
            <w:shd w:val="clear" w:color="auto" w:fill="auto"/>
            <w:vAlign w:val="center"/>
          </w:tcPr>
          <w:p w14:paraId="05A55C26">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6040" w:type="dxa"/>
            <w:tcBorders>
              <w:top w:val="single" w:color="auto" w:sz="4" w:space="0"/>
              <w:left w:val="nil"/>
              <w:bottom w:val="single" w:color="auto" w:sz="4" w:space="0"/>
              <w:right w:val="single" w:color="auto" w:sz="4" w:space="0"/>
            </w:tcBorders>
            <w:shd w:val="clear" w:color="auto" w:fill="auto"/>
            <w:vAlign w:val="center"/>
          </w:tcPr>
          <w:p w14:paraId="37659B25">
            <w:pPr>
              <w:widowControl/>
              <w:jc w:val="left"/>
              <w:rPr>
                <w:rFonts w:ascii="宋体" w:hAnsi="宋体" w:cs="宋体"/>
                <w:color w:val="000000"/>
                <w:kern w:val="0"/>
                <w:sz w:val="24"/>
              </w:rPr>
            </w:pPr>
            <w:r>
              <w:rPr>
                <w:rFonts w:hint="eastAsia" w:ascii="宋体" w:hAnsi="宋体" w:cs="宋体"/>
                <w:color w:val="000000"/>
                <w:kern w:val="0"/>
                <w:sz w:val="24"/>
              </w:rPr>
              <w:t>综合考虑服务措施、服务承诺、进度情况以及对合同条款的承诺情况、回访、保修期后维修措施、质保措施等售后服务情况优得5分，良3-4分，一般1-2分。</w:t>
            </w:r>
          </w:p>
        </w:tc>
      </w:tr>
      <w:tr w14:paraId="0B5C0C29">
        <w:tblPrEx>
          <w:tblCellMar>
            <w:top w:w="0" w:type="dxa"/>
            <w:left w:w="108" w:type="dxa"/>
            <w:bottom w:w="0" w:type="dxa"/>
            <w:right w:w="108" w:type="dxa"/>
          </w:tblCellMar>
        </w:tblPrEx>
        <w:trPr>
          <w:trHeight w:val="1032" w:hRule="atLeast"/>
        </w:trPr>
        <w:tc>
          <w:tcPr>
            <w:tcW w:w="1360" w:type="dxa"/>
            <w:vMerge w:val="restart"/>
            <w:tcBorders>
              <w:top w:val="nil"/>
              <w:left w:val="single" w:color="auto" w:sz="4" w:space="0"/>
              <w:bottom w:val="single" w:color="auto" w:sz="4" w:space="0"/>
              <w:right w:val="single" w:color="auto" w:sz="4" w:space="0"/>
            </w:tcBorders>
            <w:shd w:val="clear" w:color="auto" w:fill="auto"/>
            <w:noWrap/>
            <w:vAlign w:val="center"/>
          </w:tcPr>
          <w:p w14:paraId="4B8994CB">
            <w:pPr>
              <w:widowControl/>
              <w:jc w:val="center"/>
              <w:rPr>
                <w:rFonts w:ascii="宋体" w:hAnsi="宋体" w:cs="宋体"/>
                <w:color w:val="000000"/>
                <w:kern w:val="0"/>
                <w:sz w:val="22"/>
                <w:szCs w:val="22"/>
              </w:rPr>
            </w:pPr>
            <w:r>
              <w:rPr>
                <w:rFonts w:hint="eastAsia" w:ascii="宋体" w:hAnsi="宋体" w:cs="宋体"/>
                <w:color w:val="000000"/>
                <w:kern w:val="0"/>
                <w:sz w:val="22"/>
                <w:szCs w:val="22"/>
              </w:rPr>
              <w:t>商务标</w:t>
            </w:r>
          </w:p>
          <w:p w14:paraId="6F22981A">
            <w:pPr>
              <w:widowControl/>
              <w:jc w:val="center"/>
              <w:rPr>
                <w:rFonts w:ascii="宋体" w:hAnsi="宋体" w:cs="宋体"/>
                <w:color w:val="000000"/>
                <w:kern w:val="0"/>
                <w:sz w:val="22"/>
                <w:szCs w:val="22"/>
              </w:rPr>
            </w:pPr>
            <w:r>
              <w:rPr>
                <w:rFonts w:hint="eastAsia" w:ascii="宋体" w:hAnsi="宋体" w:cs="宋体"/>
                <w:color w:val="000000"/>
                <w:kern w:val="0"/>
                <w:sz w:val="22"/>
                <w:szCs w:val="22"/>
              </w:rPr>
              <w:t>（60分）</w:t>
            </w:r>
          </w:p>
        </w:tc>
        <w:tc>
          <w:tcPr>
            <w:tcW w:w="12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1E65541">
            <w:pPr>
              <w:widowControl/>
              <w:jc w:val="center"/>
              <w:rPr>
                <w:rFonts w:ascii="宋体" w:hAnsi="宋体" w:cs="宋体"/>
                <w:color w:val="000000"/>
                <w:kern w:val="0"/>
                <w:sz w:val="24"/>
              </w:rPr>
            </w:pPr>
            <w:r>
              <w:rPr>
                <w:rFonts w:hint="eastAsia" w:ascii="宋体" w:hAnsi="宋体" w:cs="宋体"/>
                <w:color w:val="000000"/>
                <w:kern w:val="0"/>
                <w:sz w:val="24"/>
              </w:rPr>
              <w:t>商务报价</w:t>
            </w:r>
          </w:p>
        </w:tc>
        <w:tc>
          <w:tcPr>
            <w:tcW w:w="8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B627820">
            <w:pPr>
              <w:widowControl/>
              <w:jc w:val="center"/>
              <w:rPr>
                <w:rFonts w:ascii="宋体" w:hAnsi="宋体" w:cs="宋体"/>
                <w:color w:val="000000"/>
                <w:kern w:val="0"/>
                <w:sz w:val="24"/>
              </w:rPr>
            </w:pPr>
            <w:r>
              <w:rPr>
                <w:rFonts w:ascii="宋体" w:hAnsi="宋体" w:cs="宋体"/>
                <w:color w:val="000000"/>
                <w:kern w:val="0"/>
                <w:sz w:val="24"/>
              </w:rPr>
              <w:t>60</w:t>
            </w:r>
          </w:p>
        </w:tc>
        <w:tc>
          <w:tcPr>
            <w:tcW w:w="60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AB0A81A">
            <w:pPr>
              <w:widowControl/>
              <w:jc w:val="left"/>
              <w:rPr>
                <w:rFonts w:ascii="宋体" w:hAnsi="宋体" w:cs="宋体"/>
                <w:color w:val="000000"/>
                <w:kern w:val="0"/>
                <w:sz w:val="24"/>
              </w:rPr>
            </w:pPr>
            <w:r>
              <w:rPr>
                <w:rFonts w:hint="eastAsia" w:ascii="宋体" w:hAnsi="宋体" w:cs="宋体"/>
                <w:color w:val="000000"/>
                <w:kern w:val="0"/>
                <w:sz w:val="24"/>
              </w:rPr>
              <w:t xml:space="preserve">1.经初审合格的投标文件其投标报价为有效报价。 满足招标文件要求且投标报价最低的投标报价为评标基准价，其价格分为满分（标准分）。 </w:t>
            </w:r>
          </w:p>
          <w:p w14:paraId="6BD5167C">
            <w:pPr>
              <w:widowControl/>
              <w:jc w:val="left"/>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 xml:space="preserve">.其他投标人的价格分统一按照下列公式计算：投标报价得分=(评标基准价／投标报价)×60。 </w:t>
            </w:r>
          </w:p>
          <w:p w14:paraId="08CA1581">
            <w:pPr>
              <w:widowControl/>
              <w:jc w:val="left"/>
              <w:rPr>
                <w:rFonts w:ascii="宋体" w:hAnsi="宋体" w:cs="宋体"/>
                <w:color w:val="000000"/>
                <w:kern w:val="0"/>
                <w:sz w:val="24"/>
              </w:rPr>
            </w:pPr>
            <w:r>
              <w:rPr>
                <w:rFonts w:hint="eastAsia" w:ascii="宋体" w:hAnsi="宋体" w:cs="宋体"/>
                <w:color w:val="000000"/>
                <w:kern w:val="0"/>
                <w:sz w:val="24"/>
              </w:rPr>
              <w:t>3.百分率、得分值小数点后保留二位，第三位四舍五入。</w:t>
            </w:r>
          </w:p>
        </w:tc>
      </w:tr>
      <w:tr w14:paraId="3F17A6F0">
        <w:tblPrEx>
          <w:tblCellMar>
            <w:top w:w="0" w:type="dxa"/>
            <w:left w:w="108" w:type="dxa"/>
            <w:bottom w:w="0" w:type="dxa"/>
            <w:right w:w="108" w:type="dxa"/>
          </w:tblCellMar>
        </w:tblPrEx>
        <w:trPr>
          <w:trHeight w:val="624" w:hRule="atLeast"/>
        </w:trPr>
        <w:tc>
          <w:tcPr>
            <w:tcW w:w="1360" w:type="dxa"/>
            <w:vMerge w:val="continue"/>
            <w:tcBorders>
              <w:top w:val="nil"/>
              <w:left w:val="single" w:color="auto" w:sz="4" w:space="0"/>
              <w:bottom w:val="single" w:color="auto" w:sz="4" w:space="0"/>
              <w:right w:val="single" w:color="auto" w:sz="4" w:space="0"/>
            </w:tcBorders>
            <w:vAlign w:val="center"/>
          </w:tcPr>
          <w:p w14:paraId="53FF71F3">
            <w:pPr>
              <w:widowControl/>
              <w:jc w:val="left"/>
              <w:rPr>
                <w:rFonts w:ascii="宋体" w:hAnsi="宋体" w:cs="宋体"/>
                <w:color w:val="000000"/>
                <w:kern w:val="0"/>
                <w:sz w:val="22"/>
                <w:szCs w:val="22"/>
              </w:rPr>
            </w:pPr>
          </w:p>
        </w:tc>
        <w:tc>
          <w:tcPr>
            <w:tcW w:w="1280" w:type="dxa"/>
            <w:vMerge w:val="continue"/>
            <w:tcBorders>
              <w:top w:val="single" w:color="auto" w:sz="4" w:space="0"/>
              <w:left w:val="single" w:color="auto" w:sz="4" w:space="0"/>
              <w:bottom w:val="single" w:color="000000" w:sz="4" w:space="0"/>
              <w:right w:val="single" w:color="auto" w:sz="4" w:space="0"/>
            </w:tcBorders>
            <w:vAlign w:val="center"/>
          </w:tcPr>
          <w:p w14:paraId="10B21A37">
            <w:pPr>
              <w:widowControl/>
              <w:jc w:val="left"/>
              <w:rPr>
                <w:rFonts w:ascii="宋体" w:hAnsi="宋体" w:cs="宋体"/>
                <w:color w:val="000000"/>
                <w:kern w:val="0"/>
                <w:sz w:val="24"/>
              </w:rPr>
            </w:pPr>
          </w:p>
        </w:tc>
        <w:tc>
          <w:tcPr>
            <w:tcW w:w="820" w:type="dxa"/>
            <w:vMerge w:val="continue"/>
            <w:tcBorders>
              <w:top w:val="nil"/>
              <w:left w:val="single" w:color="auto" w:sz="4" w:space="0"/>
              <w:bottom w:val="single" w:color="000000" w:sz="4" w:space="0"/>
              <w:right w:val="single" w:color="auto" w:sz="4" w:space="0"/>
            </w:tcBorders>
            <w:vAlign w:val="center"/>
          </w:tcPr>
          <w:p w14:paraId="2545509D">
            <w:pPr>
              <w:widowControl/>
              <w:jc w:val="left"/>
              <w:rPr>
                <w:rFonts w:ascii="宋体" w:hAnsi="宋体" w:cs="宋体"/>
                <w:color w:val="000000"/>
                <w:kern w:val="0"/>
                <w:sz w:val="24"/>
              </w:rPr>
            </w:pPr>
          </w:p>
        </w:tc>
        <w:tc>
          <w:tcPr>
            <w:tcW w:w="6040" w:type="dxa"/>
            <w:vMerge w:val="continue"/>
            <w:tcBorders>
              <w:top w:val="single" w:color="auto" w:sz="4" w:space="0"/>
              <w:left w:val="single" w:color="auto" w:sz="4" w:space="0"/>
              <w:bottom w:val="single" w:color="000000" w:sz="4" w:space="0"/>
              <w:right w:val="single" w:color="auto" w:sz="4" w:space="0"/>
            </w:tcBorders>
            <w:vAlign w:val="center"/>
          </w:tcPr>
          <w:p w14:paraId="1FCE3F48">
            <w:pPr>
              <w:widowControl/>
              <w:jc w:val="left"/>
              <w:rPr>
                <w:rFonts w:ascii="宋体" w:hAnsi="宋体" w:cs="宋体"/>
                <w:color w:val="000000"/>
                <w:kern w:val="0"/>
                <w:sz w:val="24"/>
              </w:rPr>
            </w:pPr>
          </w:p>
        </w:tc>
      </w:tr>
      <w:tr w14:paraId="64CEAB84">
        <w:tblPrEx>
          <w:tblCellMar>
            <w:top w:w="0" w:type="dxa"/>
            <w:left w:w="108" w:type="dxa"/>
            <w:bottom w:w="0" w:type="dxa"/>
            <w:right w:w="108" w:type="dxa"/>
          </w:tblCellMar>
        </w:tblPrEx>
        <w:trPr>
          <w:trHeight w:val="386" w:hRule="atLeast"/>
        </w:trPr>
        <w:tc>
          <w:tcPr>
            <w:tcW w:w="1360" w:type="dxa"/>
            <w:vMerge w:val="continue"/>
            <w:tcBorders>
              <w:top w:val="nil"/>
              <w:left w:val="single" w:color="auto" w:sz="4" w:space="0"/>
              <w:bottom w:val="single" w:color="auto" w:sz="4" w:space="0"/>
              <w:right w:val="single" w:color="auto" w:sz="4" w:space="0"/>
            </w:tcBorders>
            <w:vAlign w:val="center"/>
          </w:tcPr>
          <w:p w14:paraId="7556CF4B">
            <w:pPr>
              <w:widowControl/>
              <w:jc w:val="left"/>
              <w:rPr>
                <w:rFonts w:ascii="宋体" w:hAnsi="宋体" w:cs="宋体"/>
                <w:color w:val="000000"/>
                <w:kern w:val="0"/>
                <w:sz w:val="22"/>
                <w:szCs w:val="22"/>
              </w:rPr>
            </w:pPr>
          </w:p>
        </w:tc>
        <w:tc>
          <w:tcPr>
            <w:tcW w:w="1280" w:type="dxa"/>
            <w:vMerge w:val="continue"/>
            <w:tcBorders>
              <w:top w:val="single" w:color="auto" w:sz="4" w:space="0"/>
              <w:left w:val="single" w:color="auto" w:sz="4" w:space="0"/>
              <w:bottom w:val="single" w:color="000000" w:sz="4" w:space="0"/>
              <w:right w:val="single" w:color="auto" w:sz="4" w:space="0"/>
            </w:tcBorders>
            <w:vAlign w:val="center"/>
          </w:tcPr>
          <w:p w14:paraId="41E8BAE7">
            <w:pPr>
              <w:widowControl/>
              <w:jc w:val="left"/>
              <w:rPr>
                <w:rFonts w:ascii="宋体" w:hAnsi="宋体" w:cs="宋体"/>
                <w:color w:val="000000"/>
                <w:kern w:val="0"/>
                <w:sz w:val="24"/>
              </w:rPr>
            </w:pPr>
          </w:p>
        </w:tc>
        <w:tc>
          <w:tcPr>
            <w:tcW w:w="820" w:type="dxa"/>
            <w:vMerge w:val="continue"/>
            <w:tcBorders>
              <w:top w:val="nil"/>
              <w:left w:val="single" w:color="auto" w:sz="4" w:space="0"/>
              <w:bottom w:val="single" w:color="000000" w:sz="4" w:space="0"/>
              <w:right w:val="single" w:color="auto" w:sz="4" w:space="0"/>
            </w:tcBorders>
            <w:vAlign w:val="center"/>
          </w:tcPr>
          <w:p w14:paraId="3FEEE5E9">
            <w:pPr>
              <w:widowControl/>
              <w:jc w:val="left"/>
              <w:rPr>
                <w:rFonts w:ascii="宋体" w:hAnsi="宋体" w:cs="宋体"/>
                <w:color w:val="000000"/>
                <w:kern w:val="0"/>
                <w:sz w:val="24"/>
              </w:rPr>
            </w:pPr>
          </w:p>
        </w:tc>
        <w:tc>
          <w:tcPr>
            <w:tcW w:w="6040" w:type="dxa"/>
            <w:vMerge w:val="continue"/>
            <w:tcBorders>
              <w:top w:val="single" w:color="auto" w:sz="4" w:space="0"/>
              <w:left w:val="single" w:color="auto" w:sz="4" w:space="0"/>
              <w:bottom w:val="single" w:color="000000" w:sz="4" w:space="0"/>
              <w:right w:val="single" w:color="auto" w:sz="4" w:space="0"/>
            </w:tcBorders>
            <w:vAlign w:val="center"/>
          </w:tcPr>
          <w:p w14:paraId="40BDB9F2">
            <w:pPr>
              <w:widowControl/>
              <w:jc w:val="left"/>
              <w:rPr>
                <w:rFonts w:ascii="宋体" w:hAnsi="宋体" w:cs="宋体"/>
                <w:color w:val="000000"/>
                <w:kern w:val="0"/>
                <w:sz w:val="24"/>
              </w:rPr>
            </w:pPr>
          </w:p>
        </w:tc>
      </w:tr>
      <w:tr w14:paraId="6485DABA">
        <w:tblPrEx>
          <w:tblCellMar>
            <w:top w:w="0" w:type="dxa"/>
            <w:left w:w="108" w:type="dxa"/>
            <w:bottom w:w="0" w:type="dxa"/>
            <w:right w:w="108" w:type="dxa"/>
          </w:tblCellMar>
        </w:tblPrEx>
        <w:trPr>
          <w:trHeight w:val="660" w:hRule="atLeast"/>
        </w:trPr>
        <w:tc>
          <w:tcPr>
            <w:tcW w:w="2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1100EE">
            <w:pPr>
              <w:widowControl/>
              <w:jc w:val="center"/>
              <w:rPr>
                <w:rFonts w:ascii="宋体" w:hAnsi="宋体" w:cs="宋体"/>
                <w:color w:val="000000"/>
                <w:kern w:val="0"/>
                <w:sz w:val="24"/>
              </w:rPr>
            </w:pPr>
            <w:r>
              <w:rPr>
                <w:rFonts w:hint="eastAsia" w:ascii="宋体" w:hAnsi="宋体" w:cs="宋体"/>
                <w:color w:val="000000"/>
                <w:kern w:val="0"/>
                <w:sz w:val="24"/>
              </w:rPr>
              <w:t>备注</w:t>
            </w:r>
          </w:p>
        </w:tc>
        <w:tc>
          <w:tcPr>
            <w:tcW w:w="6860" w:type="dxa"/>
            <w:gridSpan w:val="2"/>
            <w:tcBorders>
              <w:top w:val="single" w:color="auto" w:sz="4" w:space="0"/>
              <w:left w:val="nil"/>
              <w:bottom w:val="single" w:color="auto" w:sz="4" w:space="0"/>
              <w:right w:val="single" w:color="auto" w:sz="4" w:space="0"/>
            </w:tcBorders>
            <w:shd w:val="clear" w:color="auto" w:fill="auto"/>
            <w:vAlign w:val="center"/>
          </w:tcPr>
          <w:p w14:paraId="764984F1">
            <w:pPr>
              <w:widowControl/>
              <w:jc w:val="left"/>
              <w:rPr>
                <w:rFonts w:ascii="宋体" w:hAnsi="宋体" w:cs="宋体"/>
                <w:color w:val="000000"/>
                <w:kern w:val="0"/>
                <w:sz w:val="24"/>
              </w:rPr>
            </w:pPr>
            <w:r>
              <w:rPr>
                <w:rFonts w:hint="eastAsia" w:ascii="宋体" w:hAnsi="宋体" w:cs="宋体"/>
                <w:color w:val="000000"/>
                <w:kern w:val="0"/>
                <w:sz w:val="24"/>
              </w:rPr>
              <w:t>综合得分高者中标，不保证价低者中标。</w:t>
            </w:r>
          </w:p>
        </w:tc>
      </w:tr>
    </w:tbl>
    <w:p w14:paraId="77A357CA">
      <w:pPr>
        <w:widowControl/>
        <w:jc w:val="left"/>
        <w:rPr>
          <w:rFonts w:ascii="宋体" w:hAnsi="宋体" w:cs="宋体"/>
          <w:kern w:val="0"/>
          <w:sz w:val="24"/>
        </w:rPr>
      </w:pPr>
      <w:r>
        <w:rPr>
          <w:rFonts w:hint="eastAsia" w:ascii="宋体" w:hAnsi="宋体" w:cs="宋体"/>
          <w:kern w:val="0"/>
          <w:sz w:val="24"/>
        </w:rPr>
        <w:t>2、投标要求</w:t>
      </w:r>
      <w:bookmarkEnd w:id="2"/>
      <w:bookmarkEnd w:id="3"/>
    </w:p>
    <w:p w14:paraId="6965DD89">
      <w:pPr>
        <w:tabs>
          <w:tab w:val="left" w:pos="2532"/>
        </w:tabs>
        <w:spacing w:line="360" w:lineRule="auto"/>
        <w:ind w:firstLine="480" w:firstLineChars="200"/>
        <w:jc w:val="left"/>
        <w:rPr>
          <w:rFonts w:ascii="宋体" w:hAnsi="宋体" w:cs="宋体"/>
          <w:bCs/>
          <w:kern w:val="0"/>
          <w:sz w:val="24"/>
        </w:rPr>
      </w:pPr>
      <w:r>
        <w:rPr>
          <w:rFonts w:hint="eastAsia" w:ascii="宋体" w:hAnsi="宋体" w:cs="宋体"/>
          <w:bCs/>
          <w:kern w:val="0"/>
          <w:sz w:val="24"/>
        </w:rPr>
        <w:t>（1）合格的竞标人应符合以下条件：有独立法人资格，为本次采购硬件资源的实施公司。1、投标人须遵守《中华人民共和国招标投标法》、《中华人民共和国民法典》、《中华人民共和国消防法》及其它有关的法律和法规及技术标准；为中华人民共和国境内注册的独立法人或其授权的分支机构，具有独立承担民事责任能力；投标人成立三年以上，至开标之日计算，投标人注册资金不得低于项目标的额或不低于 500 万元，并具有良好信誉和业绩；2、投标人应具有相关招标项目的实施及服务能力；3、投标人须提供具有统一社会信用代码的新版营业执照副本复印件（加盖公章）；</w:t>
      </w:r>
      <w:r>
        <w:rPr>
          <w:rFonts w:ascii="宋体" w:hAnsi="宋体" w:cs="宋体"/>
          <w:bCs/>
          <w:kern w:val="0"/>
          <w:sz w:val="24"/>
        </w:rPr>
        <w:t>4</w:t>
      </w:r>
      <w:r>
        <w:rPr>
          <w:rFonts w:hint="eastAsia" w:ascii="宋体" w:hAnsi="宋体" w:cs="宋体"/>
          <w:bCs/>
          <w:kern w:val="0"/>
          <w:sz w:val="24"/>
        </w:rPr>
        <w:t>、投标人遵守执业准则和执业规范，近3年内没有违法、违规或行业自律惩戒记录，无行政罚款或失信记录，在“信用中国”信息平台中，无行政处罚及失信记录等信息，提供查询页截图；</w:t>
      </w:r>
      <w:r>
        <w:rPr>
          <w:rFonts w:ascii="宋体" w:hAnsi="宋体" w:cs="宋体"/>
          <w:bCs/>
          <w:kern w:val="0"/>
          <w:sz w:val="24"/>
        </w:rPr>
        <w:t>5</w:t>
      </w:r>
      <w:r>
        <w:rPr>
          <w:rFonts w:hint="eastAsia" w:ascii="宋体" w:hAnsi="宋体" w:cs="宋体"/>
          <w:bCs/>
          <w:kern w:val="0"/>
          <w:sz w:val="24"/>
        </w:rPr>
        <w:t>、投标人必须了解招标人业务特点；</w:t>
      </w:r>
      <w:r>
        <w:rPr>
          <w:rFonts w:ascii="宋体" w:hAnsi="宋体" w:cs="宋体"/>
          <w:bCs/>
          <w:kern w:val="0"/>
          <w:sz w:val="24"/>
        </w:rPr>
        <w:t>6</w:t>
      </w:r>
      <w:r>
        <w:rPr>
          <w:rFonts w:hint="eastAsia" w:ascii="宋体" w:hAnsi="宋体" w:cs="宋体"/>
          <w:bCs/>
          <w:kern w:val="0"/>
          <w:sz w:val="24"/>
        </w:rPr>
        <w:t>、投标人须确保产品的功能和指标满足招标文件要求；</w:t>
      </w:r>
      <w:r>
        <w:rPr>
          <w:rFonts w:ascii="宋体" w:hAnsi="宋体" w:cs="宋体"/>
          <w:bCs/>
          <w:kern w:val="0"/>
          <w:sz w:val="24"/>
        </w:rPr>
        <w:t>7</w:t>
      </w:r>
      <w:r>
        <w:rPr>
          <w:rFonts w:hint="eastAsia" w:ascii="宋体" w:hAnsi="宋体" w:cs="宋体"/>
          <w:bCs/>
          <w:kern w:val="0"/>
          <w:sz w:val="24"/>
        </w:rPr>
        <w:t>、具有专业化的实施队伍，具有丰富的实施经验；</w:t>
      </w:r>
      <w:r>
        <w:rPr>
          <w:rFonts w:ascii="宋体" w:hAnsi="宋体" w:cs="宋体"/>
          <w:bCs/>
          <w:kern w:val="0"/>
          <w:sz w:val="24"/>
        </w:rPr>
        <w:t>8</w:t>
      </w:r>
      <w:r>
        <w:rPr>
          <w:rFonts w:hint="eastAsia" w:ascii="宋体" w:hAnsi="宋体" w:cs="宋体"/>
          <w:bCs/>
          <w:kern w:val="0"/>
          <w:sz w:val="24"/>
        </w:rPr>
        <w:t>、投标人须具有良好财务状况，需提供经会计师事务所出具的近三年的财务审计报告复印件加盖公章，原件备查；</w:t>
      </w:r>
      <w:r>
        <w:rPr>
          <w:rFonts w:ascii="宋体" w:hAnsi="宋体" w:cs="宋体"/>
          <w:bCs/>
          <w:kern w:val="0"/>
          <w:sz w:val="24"/>
        </w:rPr>
        <w:t>9</w:t>
      </w:r>
      <w:r>
        <w:rPr>
          <w:rFonts w:hint="eastAsia" w:ascii="宋体" w:hAnsi="宋体" w:cs="宋体"/>
          <w:bCs/>
          <w:kern w:val="0"/>
          <w:sz w:val="24"/>
        </w:rPr>
        <w:t>、单位负责人为同一人或者存在直接控股、管理关系的不同投标人，不得参加同一合同项；</w:t>
      </w:r>
      <w:r>
        <w:rPr>
          <w:rFonts w:ascii="宋体" w:hAnsi="宋体" w:cs="宋体"/>
          <w:bCs/>
          <w:kern w:val="0"/>
          <w:sz w:val="24"/>
        </w:rPr>
        <w:t>10</w:t>
      </w:r>
      <w:r>
        <w:rPr>
          <w:rFonts w:hint="eastAsia" w:ascii="宋体" w:hAnsi="宋体" w:cs="宋体"/>
          <w:bCs/>
          <w:kern w:val="0"/>
          <w:sz w:val="24"/>
        </w:rPr>
        <w:t>、投标人需具备安防系统设计、施工、维护资质证书；</w:t>
      </w:r>
      <w:r>
        <w:rPr>
          <w:rFonts w:ascii="宋体" w:hAnsi="宋体" w:cs="宋体"/>
          <w:bCs/>
          <w:kern w:val="0"/>
          <w:sz w:val="24"/>
        </w:rPr>
        <w:t>11</w:t>
      </w:r>
      <w:r>
        <w:rPr>
          <w:rFonts w:hint="eastAsia" w:ascii="宋体" w:hAnsi="宋体" w:cs="宋体"/>
          <w:bCs/>
          <w:kern w:val="0"/>
          <w:sz w:val="24"/>
        </w:rPr>
        <w:t>、投标人的直接或间接股东、法定代表人、董事、监事、高管应非中国重汽集团济南商用车有限公司及其下属单位的员工及其亲属；</w:t>
      </w:r>
      <w:r>
        <w:rPr>
          <w:rFonts w:ascii="宋体" w:hAnsi="宋体" w:cs="宋体"/>
          <w:bCs/>
          <w:kern w:val="0"/>
          <w:sz w:val="24"/>
        </w:rPr>
        <w:t>12</w:t>
      </w:r>
      <w:r>
        <w:rPr>
          <w:rFonts w:hint="eastAsia" w:ascii="宋体" w:hAnsi="宋体" w:cs="宋体"/>
          <w:bCs/>
          <w:kern w:val="0"/>
          <w:sz w:val="24"/>
        </w:rPr>
        <w:t>、投标人应根据上述内容进行自查，如不能提供或提供材料存在虚假情况的，将视为废标处理。</w:t>
      </w:r>
    </w:p>
    <w:p w14:paraId="3D9FDED8">
      <w:pPr>
        <w:tabs>
          <w:tab w:val="left" w:pos="0"/>
        </w:tabs>
        <w:spacing w:line="360" w:lineRule="auto"/>
        <w:ind w:firstLine="480" w:firstLineChars="200"/>
        <w:rPr>
          <w:rFonts w:ascii="宋体" w:hAnsi="宋体" w:cs="宋体"/>
          <w:bCs/>
          <w:kern w:val="0"/>
          <w:sz w:val="24"/>
        </w:rPr>
      </w:pPr>
      <w:r>
        <w:rPr>
          <w:rFonts w:hint="eastAsia" w:ascii="宋体" w:hAnsi="宋体" w:cs="宋体"/>
          <w:bCs/>
          <w:kern w:val="0"/>
          <w:sz w:val="24"/>
        </w:rPr>
        <w:t>（2）参加谈判的人员应为法定代表人或其授权代理人。若法定代表人不能到场的，其授权代理人参加竞标时，必须提供《法定代表人授权委托书》原件和代理人身份证复印件（必要时出示原件）。如果是法定代表人出席，则只需提供法定代表人的身份证复印件。</w:t>
      </w:r>
    </w:p>
    <w:p w14:paraId="29832107">
      <w:pPr>
        <w:tabs>
          <w:tab w:val="left" w:pos="0"/>
        </w:tabs>
        <w:spacing w:line="360" w:lineRule="auto"/>
        <w:ind w:firstLine="480" w:firstLineChars="200"/>
        <w:rPr>
          <w:rFonts w:ascii="宋体" w:hAnsi="宋体" w:cs="宋体"/>
          <w:bCs/>
          <w:kern w:val="0"/>
          <w:sz w:val="24"/>
        </w:rPr>
      </w:pPr>
      <w:r>
        <w:rPr>
          <w:rFonts w:hint="eastAsia" w:ascii="宋体" w:hAnsi="宋体" w:cs="宋体"/>
          <w:bCs/>
          <w:kern w:val="0"/>
          <w:sz w:val="24"/>
        </w:rPr>
        <w:t>（3）</w:t>
      </w:r>
      <w:r>
        <w:rPr>
          <w:rFonts w:ascii="宋体" w:hAnsi="宋体" w:cs="宋体"/>
          <w:bCs/>
          <w:kern w:val="0"/>
          <w:sz w:val="24"/>
        </w:rPr>
        <w:t>具有足够能力保证按照招标方提出的要求按时、按质按期完成系统的安装调试、培训</w:t>
      </w:r>
      <w:r>
        <w:rPr>
          <w:rFonts w:hint="eastAsia" w:ascii="宋体" w:hAnsi="宋体" w:cs="宋体"/>
          <w:bCs/>
          <w:kern w:val="0"/>
          <w:sz w:val="24"/>
        </w:rPr>
        <w:t>和提供过硬的</w:t>
      </w:r>
      <w:r>
        <w:rPr>
          <w:rFonts w:ascii="宋体" w:hAnsi="宋体" w:cs="宋体"/>
          <w:bCs/>
          <w:kern w:val="0"/>
          <w:sz w:val="24"/>
        </w:rPr>
        <w:t>售后服务</w:t>
      </w:r>
      <w:r>
        <w:rPr>
          <w:rFonts w:hint="eastAsia" w:ascii="宋体" w:hAnsi="宋体" w:cs="宋体"/>
          <w:bCs/>
          <w:kern w:val="0"/>
          <w:sz w:val="24"/>
        </w:rPr>
        <w:t>支持体系；</w:t>
      </w:r>
    </w:p>
    <w:p w14:paraId="2CE276AA">
      <w:pPr>
        <w:tabs>
          <w:tab w:val="left" w:pos="0"/>
        </w:tabs>
        <w:spacing w:line="360" w:lineRule="auto"/>
        <w:ind w:firstLine="480" w:firstLineChars="200"/>
        <w:rPr>
          <w:rFonts w:ascii="宋体" w:hAnsi="宋体" w:cs="宋体"/>
          <w:bCs/>
          <w:kern w:val="0"/>
          <w:sz w:val="24"/>
        </w:rPr>
      </w:pPr>
      <w:r>
        <w:rPr>
          <w:rFonts w:hint="eastAsia" w:ascii="宋体" w:hAnsi="宋体" w:cs="宋体"/>
          <w:bCs/>
          <w:kern w:val="0"/>
          <w:sz w:val="24"/>
        </w:rPr>
        <w:t>（4）</w:t>
      </w:r>
      <w:r>
        <w:rPr>
          <w:rFonts w:ascii="宋体" w:hAnsi="宋体" w:cs="宋体"/>
          <w:bCs/>
          <w:kern w:val="0"/>
          <w:sz w:val="24"/>
        </w:rPr>
        <w:t>投标</w:t>
      </w:r>
      <w:r>
        <w:rPr>
          <w:rFonts w:hint="eastAsia" w:ascii="宋体" w:hAnsi="宋体" w:cs="宋体"/>
          <w:bCs/>
          <w:kern w:val="0"/>
          <w:sz w:val="24"/>
        </w:rPr>
        <w:t>人必须由法人代表或其委托代理人（须有法人代表签署的授权书）参加相关商务活动；</w:t>
      </w:r>
    </w:p>
    <w:p w14:paraId="32EFFDC6">
      <w:pPr>
        <w:tabs>
          <w:tab w:val="left" w:pos="0"/>
        </w:tabs>
        <w:spacing w:line="360" w:lineRule="auto"/>
        <w:ind w:firstLine="480" w:firstLineChars="200"/>
        <w:rPr>
          <w:rFonts w:ascii="宋体" w:hAnsi="宋体" w:cs="宋体"/>
          <w:bCs/>
          <w:kern w:val="0"/>
          <w:sz w:val="24"/>
        </w:rPr>
      </w:pPr>
      <w:r>
        <w:rPr>
          <w:rFonts w:hint="eastAsia" w:ascii="宋体" w:hAnsi="宋体" w:cs="宋体"/>
          <w:bCs/>
          <w:kern w:val="0"/>
          <w:sz w:val="24"/>
        </w:rPr>
        <w:t>（5）投标人应将开标一览表单独封装，以便于唱标，且应将投标文件的技术部分与商务部分分开并单独封装。</w:t>
      </w:r>
    </w:p>
    <w:p w14:paraId="347DC86A">
      <w:pPr>
        <w:tabs>
          <w:tab w:val="left" w:pos="0"/>
        </w:tabs>
        <w:spacing w:line="360" w:lineRule="auto"/>
        <w:ind w:firstLine="480" w:firstLineChars="200"/>
        <w:rPr>
          <w:rFonts w:ascii="宋体" w:hAnsi="宋体" w:cs="宋体"/>
          <w:bCs/>
          <w:kern w:val="0"/>
          <w:sz w:val="24"/>
        </w:rPr>
      </w:pPr>
      <w:r>
        <w:rPr>
          <w:rFonts w:hint="eastAsia" w:ascii="宋体" w:hAnsi="宋体" w:cs="宋体"/>
          <w:bCs/>
          <w:kern w:val="0"/>
          <w:sz w:val="24"/>
        </w:rPr>
        <w:t>（6）投标人须具有良好的财务状况，需提供经会计事务所出具的近三年财务审计报告复印件加盖公章，原件备查。</w:t>
      </w:r>
    </w:p>
    <w:p w14:paraId="6C31897F">
      <w:pPr>
        <w:tabs>
          <w:tab w:val="left" w:pos="0"/>
        </w:tabs>
        <w:spacing w:line="360" w:lineRule="auto"/>
        <w:rPr>
          <w:rFonts w:ascii="宋体" w:hAnsi="宋体" w:cs="宋体"/>
          <w:bCs/>
          <w:kern w:val="0"/>
          <w:sz w:val="24"/>
        </w:rPr>
      </w:pPr>
      <w:r>
        <w:rPr>
          <w:rFonts w:hint="eastAsia" w:ascii="宋体" w:hAnsi="宋体" w:cs="宋体"/>
          <w:bCs/>
          <w:kern w:val="0"/>
          <w:sz w:val="24"/>
        </w:rPr>
        <w:t>3、评标方法</w:t>
      </w:r>
    </w:p>
    <w:p w14:paraId="25F898FE">
      <w:pPr>
        <w:tabs>
          <w:tab w:val="left" w:pos="0"/>
        </w:tabs>
        <w:spacing w:line="360" w:lineRule="auto"/>
        <w:rPr>
          <w:rFonts w:ascii="宋体" w:hAnsi="宋体" w:cs="宋体"/>
          <w:bCs/>
          <w:kern w:val="0"/>
          <w:sz w:val="24"/>
        </w:rPr>
      </w:pPr>
      <w:r>
        <w:rPr>
          <w:rFonts w:hint="eastAsia" w:ascii="宋体" w:hAnsi="宋体" w:cs="宋体"/>
          <w:bCs/>
          <w:kern w:val="0"/>
          <w:sz w:val="24"/>
        </w:rPr>
        <w:t xml:space="preserve">    由招标人为该项目依法组织的、由五人及以上单数成员组成的评标工作小组负责，采用综合评分法，依据评分标准，本着公平、公正、公开、有序的原则，在最大限度地满足招标文件实质性要求的前提下，按照评审要素中的具体项目进行综合评审，确定综合得分和排名。若综合得分一致，以价格得分高者排名靠前；若价格相同，以技术得分高者排名靠前；若技术得分相同，以商务得分高者排名靠前；招标人有权根据报名数量及评标情况，最终确定一家投标人中标。</w:t>
      </w:r>
    </w:p>
    <w:p w14:paraId="09C417E7">
      <w:pPr>
        <w:pStyle w:val="6"/>
        <w:spacing w:line="360" w:lineRule="auto"/>
        <w:outlineLvl w:val="1"/>
        <w:rPr>
          <w:rFonts w:ascii="黑体" w:eastAsia="黑体"/>
          <w:b/>
          <w:bCs/>
          <w:sz w:val="28"/>
        </w:rPr>
      </w:pPr>
      <w:r>
        <w:rPr>
          <w:rFonts w:hint="eastAsia" w:ascii="黑体" w:eastAsia="黑体"/>
          <w:b/>
          <w:bCs/>
          <w:sz w:val="28"/>
        </w:rPr>
        <w:t>九、合同签订</w:t>
      </w:r>
    </w:p>
    <w:p w14:paraId="690D25AD">
      <w:pPr>
        <w:pStyle w:val="6"/>
        <w:spacing w:line="360" w:lineRule="auto"/>
        <w:ind w:firstLine="480" w:firstLineChars="200"/>
        <w:rPr>
          <w:sz w:val="24"/>
          <w:szCs w:val="24"/>
        </w:rPr>
      </w:pPr>
      <w:r>
        <w:rPr>
          <w:rFonts w:hint="eastAsia"/>
          <w:sz w:val="24"/>
          <w:szCs w:val="24"/>
        </w:rPr>
        <w:t>1、招标人根据评标工作小组的评标结果确定中标人，并书面通知中标人，招标人不承诺将合同授予报价最低的投标人。</w:t>
      </w:r>
    </w:p>
    <w:p w14:paraId="2670E3F5">
      <w:pPr>
        <w:pStyle w:val="6"/>
        <w:spacing w:line="360" w:lineRule="auto"/>
        <w:ind w:firstLine="480" w:firstLineChars="200"/>
        <w:rPr>
          <w:rFonts w:hAnsi="宋体"/>
          <w:sz w:val="24"/>
          <w:szCs w:val="24"/>
        </w:rPr>
      </w:pPr>
      <w:r>
        <w:rPr>
          <w:rFonts w:hint="eastAsia" w:hAnsi="宋体"/>
          <w:sz w:val="24"/>
          <w:szCs w:val="24"/>
        </w:rPr>
        <w:t>2、本项目产生一个中标人。</w:t>
      </w:r>
    </w:p>
    <w:p w14:paraId="158896DC">
      <w:pPr>
        <w:pStyle w:val="6"/>
        <w:spacing w:line="360" w:lineRule="auto"/>
        <w:ind w:firstLine="480" w:firstLineChars="200"/>
        <w:rPr>
          <w:sz w:val="24"/>
          <w:szCs w:val="24"/>
        </w:rPr>
      </w:pPr>
      <w:r>
        <w:rPr>
          <w:rFonts w:hint="eastAsia" w:hAnsi="宋体"/>
          <w:sz w:val="24"/>
          <w:szCs w:val="24"/>
        </w:rPr>
        <w:t>3、招标人发送《中标通知书》给中标人，中标人应及时与招标人联系，在规定的时间内与招标单位签订合同，如果中标人接到《中标通知书》后，无</w:t>
      </w:r>
      <w:r>
        <w:rPr>
          <w:rFonts w:hAnsi="宋体"/>
          <w:sz w:val="24"/>
          <w:szCs w:val="24"/>
        </w:rPr>
        <w:t>不正当理由</w:t>
      </w:r>
      <w:r>
        <w:rPr>
          <w:rFonts w:hint="eastAsia" w:hAnsi="宋体"/>
          <w:sz w:val="24"/>
          <w:szCs w:val="24"/>
        </w:rPr>
        <w:t>拒签</w:t>
      </w:r>
      <w:r>
        <w:rPr>
          <w:rFonts w:hAnsi="宋体"/>
          <w:sz w:val="24"/>
          <w:szCs w:val="24"/>
        </w:rPr>
        <w:t>合同</w:t>
      </w:r>
      <w:r>
        <w:rPr>
          <w:rFonts w:hint="eastAsia" w:hAnsi="宋体"/>
          <w:sz w:val="24"/>
          <w:szCs w:val="24"/>
        </w:rPr>
        <w:t>、</w:t>
      </w:r>
      <w:r>
        <w:rPr>
          <w:rFonts w:hAnsi="宋体"/>
          <w:sz w:val="24"/>
          <w:szCs w:val="24"/>
        </w:rPr>
        <w:t>在签订合同时向招标人提出</w:t>
      </w:r>
      <w:r>
        <w:rPr>
          <w:rFonts w:hint="eastAsia" w:hAnsi="宋体"/>
          <w:sz w:val="24"/>
          <w:szCs w:val="24"/>
        </w:rPr>
        <w:t>无理</w:t>
      </w:r>
      <w:r>
        <w:rPr>
          <w:rFonts w:hAnsi="宋体"/>
          <w:sz w:val="24"/>
          <w:szCs w:val="24"/>
        </w:rPr>
        <w:t>附加条件</w:t>
      </w:r>
      <w:r>
        <w:rPr>
          <w:rFonts w:hint="eastAsia" w:hAnsi="宋体"/>
          <w:sz w:val="24"/>
          <w:szCs w:val="24"/>
        </w:rPr>
        <w:t>的，取消该投标人的入围资格</w:t>
      </w:r>
      <w:r>
        <w:rPr>
          <w:rFonts w:hAnsi="宋体"/>
          <w:sz w:val="24"/>
          <w:szCs w:val="24"/>
        </w:rPr>
        <w:t>，</w:t>
      </w:r>
      <w:r>
        <w:rPr>
          <w:rFonts w:hint="eastAsia"/>
          <w:sz w:val="24"/>
          <w:szCs w:val="24"/>
        </w:rPr>
        <w:t>该投标人2</w:t>
      </w:r>
      <w:r>
        <w:rPr>
          <w:sz w:val="24"/>
          <w:szCs w:val="24"/>
        </w:rPr>
        <w:t>年</w:t>
      </w:r>
      <w:r>
        <w:rPr>
          <w:rFonts w:hint="eastAsia"/>
          <w:sz w:val="24"/>
          <w:szCs w:val="24"/>
        </w:rPr>
        <w:t>不得参与中国重汽集团公司</w:t>
      </w:r>
      <w:r>
        <w:rPr>
          <w:rFonts w:hint="eastAsia"/>
          <w:sz w:val="24"/>
          <w:szCs w:val="24"/>
          <w:lang w:val="en-US" w:eastAsia="zh-CN"/>
        </w:rPr>
        <w:t>安全环保部</w:t>
      </w:r>
      <w:r>
        <w:rPr>
          <w:rFonts w:hint="eastAsia"/>
          <w:sz w:val="24"/>
          <w:szCs w:val="24"/>
        </w:rPr>
        <w:t>发布的招投标项目。</w:t>
      </w:r>
    </w:p>
    <w:p w14:paraId="0F98C106">
      <w:pPr>
        <w:pStyle w:val="6"/>
        <w:spacing w:line="360" w:lineRule="auto"/>
        <w:ind w:firstLine="480" w:firstLineChars="200"/>
        <w:rPr>
          <w:rFonts w:hAnsi="宋体"/>
          <w:sz w:val="24"/>
          <w:szCs w:val="24"/>
        </w:rPr>
      </w:pPr>
      <w:r>
        <w:rPr>
          <w:rFonts w:hint="eastAsia" w:hAnsi="宋体"/>
          <w:sz w:val="24"/>
          <w:szCs w:val="24"/>
        </w:rPr>
        <w:t>4、中标人应当按照合同约定的履约责任，在保证质量的前提下完成中标项目，不得将中标项目转包或分包给他人，否则视为违约，招标人有权解除合同。</w:t>
      </w:r>
    </w:p>
    <w:p w14:paraId="19BA77F1">
      <w:pPr>
        <w:pStyle w:val="6"/>
        <w:spacing w:line="360" w:lineRule="auto"/>
        <w:ind w:firstLine="480" w:firstLineChars="200"/>
        <w:rPr>
          <w:rFonts w:hAnsi="宋体"/>
          <w:sz w:val="24"/>
          <w:szCs w:val="24"/>
        </w:rPr>
      </w:pPr>
      <w:r>
        <w:rPr>
          <w:rFonts w:hint="eastAsia" w:hAnsi="宋体"/>
          <w:sz w:val="24"/>
          <w:szCs w:val="24"/>
        </w:rPr>
        <w:t>5、在</w:t>
      </w:r>
      <w:r>
        <w:rPr>
          <w:rFonts w:hint="eastAsia"/>
          <w:sz w:val="24"/>
          <w:szCs w:val="24"/>
        </w:rPr>
        <w:t>履行</w:t>
      </w:r>
      <w:r>
        <w:rPr>
          <w:rFonts w:hint="eastAsia" w:hAnsi="宋体"/>
          <w:sz w:val="24"/>
          <w:szCs w:val="24"/>
        </w:rPr>
        <w:t>合同过程中，中标人</w:t>
      </w:r>
      <w:r>
        <w:rPr>
          <w:rFonts w:hint="eastAsia"/>
          <w:sz w:val="24"/>
          <w:szCs w:val="24"/>
        </w:rPr>
        <w:t>由于履行义务的能力或信用有严重缺陷，</w:t>
      </w:r>
      <w:r>
        <w:rPr>
          <w:rFonts w:hint="eastAsia" w:hAnsi="宋体"/>
          <w:sz w:val="24"/>
          <w:szCs w:val="24"/>
        </w:rPr>
        <w:t>招标人有权解除合同并取消其中标资格，招标人将从中标候选单位中依序重新确定中标人，或重新组织招标。</w:t>
      </w:r>
    </w:p>
    <w:p w14:paraId="6B0413EC">
      <w:pPr>
        <w:pStyle w:val="6"/>
        <w:spacing w:line="360" w:lineRule="auto"/>
        <w:ind w:firstLine="480" w:firstLineChars="200"/>
        <w:rPr>
          <w:rFonts w:hAnsi="宋体"/>
          <w:sz w:val="24"/>
          <w:szCs w:val="24"/>
        </w:rPr>
      </w:pPr>
      <w:r>
        <w:rPr>
          <w:rFonts w:hint="eastAsia" w:hAnsi="宋体"/>
          <w:sz w:val="24"/>
          <w:szCs w:val="24"/>
        </w:rPr>
        <w:t>6、招标人有权指定招标人的关联单位作为合同签订人，与中标人签署相关合同，且集体权利义务以双方最终签署的合同为准。</w:t>
      </w:r>
    </w:p>
    <w:p w14:paraId="4AE8C509">
      <w:pPr>
        <w:pStyle w:val="6"/>
        <w:spacing w:line="360" w:lineRule="auto"/>
        <w:outlineLvl w:val="1"/>
        <w:rPr>
          <w:rFonts w:ascii="黑体" w:eastAsia="黑体"/>
          <w:b/>
          <w:bCs/>
          <w:sz w:val="28"/>
        </w:rPr>
      </w:pPr>
      <w:r>
        <w:rPr>
          <w:rFonts w:hint="eastAsia" w:ascii="黑体" w:eastAsia="黑体"/>
          <w:b/>
          <w:bCs/>
          <w:sz w:val="28"/>
        </w:rPr>
        <w:t>十、废标及终止招标</w:t>
      </w:r>
    </w:p>
    <w:p w14:paraId="79BC5CFF">
      <w:pPr>
        <w:spacing w:line="520" w:lineRule="exact"/>
        <w:ind w:right="2" w:firstLine="480" w:firstLineChars="200"/>
        <w:rPr>
          <w:rFonts w:ascii="宋体" w:hAnsi="Courier New"/>
          <w:sz w:val="24"/>
        </w:rPr>
      </w:pPr>
      <w:r>
        <w:rPr>
          <w:rFonts w:hint="eastAsia" w:ascii="宋体" w:hAnsi="Courier New"/>
          <w:sz w:val="24"/>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489A4E7">
      <w:pPr>
        <w:spacing w:line="520" w:lineRule="exact"/>
        <w:ind w:right="2" w:firstLine="480" w:firstLineChars="200"/>
        <w:rPr>
          <w:rFonts w:ascii="宋体" w:hAnsi="Courier New"/>
          <w:sz w:val="24"/>
        </w:rPr>
      </w:pPr>
      <w:r>
        <w:rPr>
          <w:rFonts w:hint="eastAsia" w:ascii="宋体" w:hAnsi="Courier New"/>
          <w:sz w:val="24"/>
        </w:rPr>
        <w:t>（1）投标人提供的有关资格、资质证明文件不合格、不真实或提供虚假投标材料；</w:t>
      </w:r>
    </w:p>
    <w:p w14:paraId="6F082CA9">
      <w:pPr>
        <w:spacing w:line="520" w:lineRule="exact"/>
        <w:ind w:right="2" w:firstLine="480" w:firstLineChars="200"/>
        <w:rPr>
          <w:rFonts w:ascii="宋体" w:hAnsi="Courier New"/>
          <w:sz w:val="24"/>
        </w:rPr>
      </w:pPr>
      <w:r>
        <w:rPr>
          <w:rFonts w:hint="eastAsia" w:ascii="宋体" w:hAnsi="Courier New"/>
          <w:sz w:val="24"/>
        </w:rPr>
        <w:t>（2）投标人在报价有效期内撤回投标；</w:t>
      </w:r>
    </w:p>
    <w:p w14:paraId="3532CEAF">
      <w:pPr>
        <w:spacing w:line="520" w:lineRule="exact"/>
        <w:ind w:right="2" w:firstLine="480" w:firstLineChars="200"/>
        <w:rPr>
          <w:rFonts w:ascii="宋体" w:hAnsi="Courier New"/>
          <w:sz w:val="24"/>
        </w:rPr>
      </w:pPr>
      <w:r>
        <w:rPr>
          <w:rFonts w:hint="eastAsia" w:ascii="宋体" w:hAnsi="Courier New"/>
          <w:sz w:val="24"/>
        </w:rPr>
        <w:t>（3）在整个评标过程中，投标人有企图影响评标结果公正性的任何活动；</w:t>
      </w:r>
    </w:p>
    <w:p w14:paraId="3599E6A5">
      <w:pPr>
        <w:spacing w:line="520" w:lineRule="exact"/>
        <w:ind w:right="2" w:firstLine="480" w:firstLineChars="200"/>
        <w:rPr>
          <w:rFonts w:ascii="宋体" w:hAnsi="Courier New"/>
          <w:sz w:val="24"/>
        </w:rPr>
      </w:pPr>
      <w:r>
        <w:rPr>
          <w:rFonts w:hint="eastAsia" w:ascii="宋体" w:hAnsi="Courier New"/>
          <w:sz w:val="24"/>
        </w:rPr>
        <w:t>（4）投标人以任何方式诋毁其他投标人；</w:t>
      </w:r>
    </w:p>
    <w:p w14:paraId="6F55CA36">
      <w:pPr>
        <w:spacing w:line="520" w:lineRule="exact"/>
        <w:ind w:right="2" w:firstLine="480" w:firstLineChars="200"/>
        <w:rPr>
          <w:rFonts w:ascii="宋体" w:hAnsi="Courier New"/>
          <w:sz w:val="24"/>
        </w:rPr>
      </w:pPr>
      <w:r>
        <w:rPr>
          <w:rFonts w:hint="eastAsia" w:ascii="宋体" w:hAnsi="Courier New"/>
          <w:sz w:val="24"/>
        </w:rPr>
        <w:t>（5）投标人串通投标；</w:t>
      </w:r>
    </w:p>
    <w:p w14:paraId="30E1DB31">
      <w:pPr>
        <w:spacing w:line="520" w:lineRule="exact"/>
        <w:ind w:right="2" w:firstLine="480" w:firstLineChars="200"/>
        <w:rPr>
          <w:rFonts w:ascii="宋体" w:hAnsi="Courier New"/>
          <w:sz w:val="24"/>
        </w:rPr>
      </w:pPr>
      <w:r>
        <w:rPr>
          <w:rFonts w:hint="eastAsia" w:ascii="宋体" w:hAnsi="Courier New"/>
          <w:sz w:val="24"/>
        </w:rPr>
        <w:t>（6）以他人名义投标或者以其他方式弄虚作假，骗取中标的；</w:t>
      </w:r>
    </w:p>
    <w:p w14:paraId="47A6D257">
      <w:pPr>
        <w:spacing w:line="520" w:lineRule="exact"/>
        <w:ind w:right="2" w:firstLine="480" w:firstLineChars="200"/>
        <w:rPr>
          <w:rFonts w:ascii="宋体" w:hAnsi="Courier New"/>
          <w:sz w:val="24"/>
        </w:rPr>
      </w:pPr>
      <w:r>
        <w:rPr>
          <w:rFonts w:hint="eastAsia" w:ascii="宋体" w:hAnsi="Courier New"/>
          <w:sz w:val="24"/>
        </w:rPr>
        <w:t>（7）投标人负责人为同一人或者存在控股、管理关系的不同单位；</w:t>
      </w:r>
    </w:p>
    <w:p w14:paraId="532350E0">
      <w:pPr>
        <w:spacing w:line="520" w:lineRule="exact"/>
        <w:ind w:right="2" w:firstLine="480" w:firstLineChars="200"/>
        <w:rPr>
          <w:rFonts w:ascii="宋体" w:hAnsi="Courier New"/>
          <w:sz w:val="24"/>
        </w:rPr>
      </w:pPr>
      <w:r>
        <w:rPr>
          <w:rFonts w:hint="eastAsia" w:ascii="宋体" w:hAnsi="Courier New"/>
          <w:sz w:val="24"/>
        </w:rPr>
        <w:t>（8）法律、法规规定的其他情况。</w:t>
      </w:r>
    </w:p>
    <w:p w14:paraId="42B12870">
      <w:pPr>
        <w:spacing w:line="520" w:lineRule="exact"/>
        <w:ind w:right="2" w:firstLine="480" w:firstLineChars="200"/>
        <w:rPr>
          <w:rFonts w:ascii="宋体" w:hAnsi="Courier New"/>
          <w:sz w:val="24"/>
        </w:rPr>
      </w:pPr>
      <w:r>
        <w:rPr>
          <w:rFonts w:hint="eastAsia" w:ascii="宋体" w:hAnsi="Courier New"/>
          <w:sz w:val="24"/>
        </w:rPr>
        <w:t>2、出现下列情形之一，招标人有权否决所有投标人的投标，并终止招标</w:t>
      </w:r>
    </w:p>
    <w:p w14:paraId="6547B139">
      <w:pPr>
        <w:spacing w:line="520" w:lineRule="exact"/>
        <w:ind w:right="2" w:firstLine="480" w:firstLineChars="200"/>
        <w:rPr>
          <w:rFonts w:ascii="宋体" w:hAnsi="Courier New"/>
          <w:sz w:val="24"/>
        </w:rPr>
      </w:pPr>
      <w:r>
        <w:rPr>
          <w:rFonts w:hint="eastAsia" w:ascii="宋体" w:hAnsi="Courier New"/>
          <w:sz w:val="24"/>
        </w:rPr>
        <w:t>（1）出现影响采购公正的违法、违规行为的；</w:t>
      </w:r>
    </w:p>
    <w:p w14:paraId="73918507">
      <w:pPr>
        <w:spacing w:line="520" w:lineRule="exact"/>
        <w:ind w:right="2" w:firstLine="480" w:firstLineChars="200"/>
        <w:rPr>
          <w:rFonts w:ascii="宋体" w:hAnsi="Courier New"/>
          <w:sz w:val="24"/>
        </w:rPr>
      </w:pPr>
      <w:r>
        <w:rPr>
          <w:rFonts w:hint="eastAsia" w:ascii="宋体" w:hAnsi="Courier New"/>
          <w:sz w:val="24"/>
        </w:rPr>
        <w:t>（2）招标人认为所有投标人都不符合招标条件；</w:t>
      </w:r>
    </w:p>
    <w:p w14:paraId="130A8010">
      <w:pPr>
        <w:spacing w:line="520" w:lineRule="exact"/>
        <w:ind w:right="2" w:firstLine="480" w:firstLineChars="200"/>
        <w:rPr>
          <w:rFonts w:ascii="宋体" w:hAnsi="Courier New"/>
          <w:sz w:val="24"/>
        </w:rPr>
      </w:pPr>
      <w:r>
        <w:rPr>
          <w:rFonts w:hint="eastAsia" w:ascii="宋体" w:hAnsi="Courier New"/>
          <w:sz w:val="24"/>
        </w:rPr>
        <w:t>（3）因重大变故，采购任务取消的；</w:t>
      </w:r>
    </w:p>
    <w:p w14:paraId="42C8ACB0">
      <w:pPr>
        <w:pStyle w:val="6"/>
        <w:spacing w:line="360" w:lineRule="auto"/>
        <w:outlineLvl w:val="1"/>
        <w:rPr>
          <w:rFonts w:ascii="黑体" w:eastAsia="黑体"/>
          <w:b/>
          <w:bCs/>
          <w:sz w:val="28"/>
        </w:rPr>
      </w:pPr>
      <w:r>
        <w:rPr>
          <w:rFonts w:hint="eastAsia" w:ascii="黑体" w:eastAsia="黑体"/>
          <w:b/>
          <w:bCs/>
          <w:sz w:val="28"/>
        </w:rPr>
        <w:t>十一、中标人瑕疵滞后处理原则</w:t>
      </w:r>
    </w:p>
    <w:p w14:paraId="0D33294A">
      <w:pPr>
        <w:pStyle w:val="6"/>
        <w:spacing w:line="360" w:lineRule="auto"/>
        <w:outlineLvl w:val="1"/>
        <w:rPr>
          <w:rFonts w:ascii="黑体" w:eastAsia="黑体"/>
          <w:b/>
          <w:bCs/>
          <w:sz w:val="28"/>
        </w:rPr>
      </w:pPr>
      <w:r>
        <w:rPr>
          <w:rFonts w:hint="eastAsia" w:ascii="黑体" w:eastAsia="黑体"/>
          <w:b/>
          <w:bCs/>
          <w:sz w:val="28"/>
        </w:rPr>
        <w:t xml:space="preserve">    </w:t>
      </w:r>
      <w:r>
        <w:rPr>
          <w:rFonts w:hint="eastAsia"/>
          <w:sz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65B549CF">
      <w:pPr>
        <w:pStyle w:val="6"/>
        <w:spacing w:line="360" w:lineRule="auto"/>
        <w:outlineLvl w:val="1"/>
        <w:rPr>
          <w:rFonts w:ascii="黑体" w:eastAsia="黑体"/>
          <w:b/>
          <w:bCs/>
          <w:sz w:val="28"/>
        </w:rPr>
      </w:pPr>
      <w:r>
        <w:rPr>
          <w:rFonts w:hint="eastAsia" w:ascii="黑体" w:eastAsia="黑体"/>
          <w:b/>
          <w:bCs/>
          <w:sz w:val="28"/>
        </w:rPr>
        <w:t>十二、投标文件格式</w:t>
      </w:r>
    </w:p>
    <w:p w14:paraId="3922403F">
      <w:pPr>
        <w:spacing w:line="520" w:lineRule="exact"/>
        <w:ind w:right="2" w:firstLine="480" w:firstLineChars="200"/>
        <w:rPr>
          <w:rFonts w:ascii="宋体" w:hAnsi="Courier New"/>
          <w:sz w:val="24"/>
        </w:rPr>
      </w:pPr>
      <w:r>
        <w:rPr>
          <w:rFonts w:hint="eastAsia" w:ascii="宋体" w:hAnsi="Courier New"/>
          <w:sz w:val="24"/>
        </w:rPr>
        <w:t>详见附件格式1</w:t>
      </w:r>
      <w:r>
        <w:rPr>
          <w:rFonts w:ascii="宋体" w:hAnsi="Courier New"/>
          <w:sz w:val="24"/>
        </w:rPr>
        <w:t>—</w:t>
      </w:r>
      <w:r>
        <w:rPr>
          <w:rFonts w:hint="eastAsia" w:ascii="宋体" w:hAnsi="Courier New"/>
          <w:sz w:val="24"/>
        </w:rPr>
        <w:t>10。</w:t>
      </w:r>
    </w:p>
    <w:p w14:paraId="38269EC3">
      <w:pPr>
        <w:pStyle w:val="6"/>
        <w:spacing w:line="360" w:lineRule="auto"/>
        <w:outlineLvl w:val="1"/>
        <w:rPr>
          <w:rFonts w:ascii="黑体" w:eastAsia="黑体"/>
          <w:b/>
          <w:bCs/>
          <w:sz w:val="28"/>
        </w:rPr>
      </w:pPr>
      <w:r>
        <w:rPr>
          <w:rFonts w:hint="eastAsia" w:ascii="黑体" w:eastAsia="黑体"/>
          <w:b/>
          <w:bCs/>
          <w:sz w:val="28"/>
        </w:rPr>
        <w:t>十三、技术协议书</w:t>
      </w:r>
    </w:p>
    <w:p w14:paraId="760B637D">
      <w:pPr>
        <w:pStyle w:val="6"/>
        <w:spacing w:line="360" w:lineRule="auto"/>
        <w:ind w:firstLine="480" w:firstLineChars="200"/>
        <w:outlineLvl w:val="1"/>
        <w:rPr>
          <w:rFonts w:ascii="黑体" w:eastAsia="黑体"/>
          <w:b/>
          <w:bCs/>
          <w:sz w:val="28"/>
        </w:rPr>
      </w:pPr>
      <w:r>
        <w:rPr>
          <w:rFonts w:hint="eastAsia"/>
          <w:sz w:val="24"/>
        </w:rPr>
        <w:t>附后，以最后签订版本为准。</w:t>
      </w:r>
    </w:p>
    <w:p w14:paraId="28FA3090">
      <w:pPr>
        <w:pStyle w:val="6"/>
        <w:spacing w:line="360" w:lineRule="auto"/>
        <w:outlineLvl w:val="1"/>
        <w:rPr>
          <w:rFonts w:ascii="黑体" w:eastAsia="黑体"/>
          <w:b/>
          <w:bCs/>
          <w:sz w:val="28"/>
        </w:rPr>
      </w:pPr>
      <w:r>
        <w:rPr>
          <w:rFonts w:hint="eastAsia" w:ascii="黑体" w:eastAsia="黑体"/>
          <w:b/>
          <w:bCs/>
          <w:sz w:val="28"/>
        </w:rPr>
        <w:t>十四、解释权</w:t>
      </w:r>
    </w:p>
    <w:p w14:paraId="3F274895">
      <w:pPr>
        <w:tabs>
          <w:tab w:val="left" w:pos="0"/>
        </w:tabs>
        <w:spacing w:line="360" w:lineRule="auto"/>
        <w:ind w:firstLine="480" w:firstLineChars="200"/>
        <w:rPr>
          <w:rFonts w:cs="宋体" w:asciiTheme="minorEastAsia" w:hAnsiTheme="minorEastAsia" w:eastAsiaTheme="minorEastAsia"/>
          <w:kern w:val="0"/>
          <w:sz w:val="24"/>
        </w:rPr>
        <w:sectPr>
          <w:pgSz w:w="11906" w:h="16838"/>
          <w:pgMar w:top="1247" w:right="1247" w:bottom="1247" w:left="1247" w:header="851" w:footer="567" w:gutter="0"/>
          <w:pgNumType w:start="0"/>
          <w:cols w:space="425" w:num="1"/>
          <w:docGrid w:type="lines" w:linePitch="312" w:charSpace="0"/>
        </w:sectPr>
      </w:pPr>
      <w:r>
        <w:rPr>
          <w:rFonts w:hint="eastAsia" w:asciiTheme="minorEastAsia" w:hAnsiTheme="minorEastAsia" w:eastAsiaTheme="minorEastAsia"/>
          <w:sz w:val="24"/>
        </w:rPr>
        <w:t>本招标文件的最终解释权归招标方，当对一个问题有多种解释时以采购人的书面解释为准。采购文件未做须知明示，而又有相关法律、法规规定的，招标方对此所做解释以相关的法律、法规规定为依据。</w:t>
      </w:r>
    </w:p>
    <w:p w14:paraId="38A0BBCE">
      <w:pPr>
        <w:spacing w:before="156" w:beforeLines="50" w:after="156" w:afterLines="50"/>
        <w:jc w:val="center"/>
        <w:rPr>
          <w:rFonts w:ascii="宋体" w:hAnsi="宋体" w:cs="宋体"/>
          <w:b/>
          <w:sz w:val="48"/>
          <w:szCs w:val="48"/>
        </w:rPr>
      </w:pPr>
      <w:r>
        <w:rPr>
          <w:rFonts w:hint="eastAsia" w:ascii="宋体" w:hAnsi="宋体" w:cs="宋体"/>
          <w:b/>
          <w:sz w:val="48"/>
          <w:szCs w:val="48"/>
        </w:rPr>
        <w:t>中国重汽集团济南商用车有限公司</w:t>
      </w:r>
    </w:p>
    <w:p w14:paraId="467CC99B">
      <w:pPr>
        <w:spacing w:before="156" w:beforeLines="50" w:after="156" w:afterLines="50"/>
        <w:jc w:val="center"/>
        <w:rPr>
          <w:rFonts w:hint="default" w:ascii="宋体" w:hAnsi="宋体" w:eastAsia="宋体" w:cs="宋体"/>
          <w:b/>
          <w:sz w:val="48"/>
          <w:szCs w:val="48"/>
          <w:lang w:val="en-US" w:eastAsia="zh-CN"/>
        </w:rPr>
      </w:pPr>
      <w:r>
        <w:rPr>
          <w:rFonts w:hint="eastAsia" w:ascii="宋体" w:hAnsi="宋体" w:cs="宋体"/>
          <w:b/>
          <w:sz w:val="48"/>
          <w:szCs w:val="48"/>
        </w:rPr>
        <w:t>总装油库围栏更换项目</w:t>
      </w:r>
    </w:p>
    <w:p w14:paraId="1650EE78">
      <w:pPr>
        <w:spacing w:before="156" w:beforeLines="50" w:after="156" w:afterLines="50"/>
        <w:ind w:firstLine="2008" w:firstLineChars="500"/>
        <w:rPr>
          <w:rFonts w:ascii="宋体" w:hAnsi="宋体" w:cs="宋体"/>
          <w:b/>
          <w:sz w:val="48"/>
          <w:szCs w:val="48"/>
        </w:rPr>
      </w:pPr>
      <w:r>
        <w:rPr>
          <w:rFonts w:hint="eastAsia"/>
          <w:b/>
          <w:sz w:val="40"/>
          <w:szCs w:val="32"/>
        </w:rPr>
        <w:t>（服务及技术协议书）</w:t>
      </w:r>
    </w:p>
    <w:p w14:paraId="24930683">
      <w:pPr>
        <w:spacing w:before="156" w:beforeLines="50" w:after="156" w:afterLines="50"/>
        <w:jc w:val="center"/>
        <w:rPr>
          <w:rFonts w:ascii="宋体" w:hAnsi="宋体" w:cs="宋体"/>
          <w:b/>
          <w:sz w:val="48"/>
          <w:szCs w:val="48"/>
        </w:rPr>
      </w:pPr>
    </w:p>
    <w:p w14:paraId="5DCD5DE3">
      <w:pPr>
        <w:spacing w:before="156" w:beforeLines="50" w:after="156" w:afterLines="50"/>
        <w:jc w:val="center"/>
        <w:rPr>
          <w:rFonts w:ascii="宋体" w:hAnsi="宋体" w:cs="宋体"/>
          <w:b/>
          <w:sz w:val="44"/>
          <w:szCs w:val="44"/>
        </w:rPr>
      </w:pPr>
    </w:p>
    <w:p w14:paraId="4ADFAE95">
      <w:pPr>
        <w:spacing w:before="156" w:beforeLines="50" w:after="156" w:afterLines="50"/>
        <w:jc w:val="center"/>
        <w:rPr>
          <w:rFonts w:ascii="宋体" w:hAnsi="宋体" w:cs="宋体"/>
          <w:b/>
          <w:sz w:val="44"/>
          <w:szCs w:val="44"/>
        </w:rPr>
      </w:pPr>
    </w:p>
    <w:p w14:paraId="44963C97">
      <w:pPr>
        <w:spacing w:before="156" w:beforeLines="50" w:after="156" w:afterLines="50"/>
        <w:jc w:val="center"/>
        <w:rPr>
          <w:rFonts w:ascii="宋体" w:hAnsi="宋体" w:cs="宋体"/>
          <w:b/>
          <w:sz w:val="44"/>
          <w:szCs w:val="44"/>
        </w:rPr>
      </w:pPr>
    </w:p>
    <w:p w14:paraId="3E8304BD">
      <w:pPr>
        <w:spacing w:before="156" w:beforeLines="50" w:after="156" w:afterLines="50"/>
        <w:jc w:val="center"/>
        <w:rPr>
          <w:rFonts w:hint="eastAsia" w:ascii="宋体" w:hAnsi="宋体" w:cs="宋体"/>
          <w:b/>
          <w:sz w:val="44"/>
          <w:szCs w:val="44"/>
        </w:rPr>
      </w:pPr>
    </w:p>
    <w:p w14:paraId="45D9845D">
      <w:pPr>
        <w:spacing w:before="156" w:beforeLines="50" w:after="156" w:afterLines="50"/>
        <w:jc w:val="center"/>
        <w:rPr>
          <w:rFonts w:hint="eastAsia" w:ascii="宋体" w:hAnsi="宋体" w:cs="宋体"/>
          <w:b/>
          <w:sz w:val="44"/>
          <w:szCs w:val="44"/>
        </w:rPr>
      </w:pPr>
    </w:p>
    <w:p w14:paraId="129BCB83">
      <w:pPr>
        <w:spacing w:before="156" w:beforeLines="50" w:after="156" w:afterLines="50"/>
        <w:jc w:val="center"/>
        <w:rPr>
          <w:rFonts w:hint="eastAsia" w:ascii="宋体" w:hAnsi="宋体" w:cs="宋体"/>
          <w:b/>
          <w:sz w:val="44"/>
          <w:szCs w:val="44"/>
        </w:rPr>
      </w:pPr>
    </w:p>
    <w:p w14:paraId="786E4603">
      <w:pPr>
        <w:spacing w:before="156" w:beforeLines="50" w:after="156" w:afterLines="50"/>
        <w:jc w:val="center"/>
        <w:rPr>
          <w:rFonts w:hint="eastAsia" w:ascii="宋体" w:hAnsi="宋体" w:cs="宋体"/>
          <w:b/>
          <w:sz w:val="44"/>
          <w:szCs w:val="44"/>
        </w:rPr>
      </w:pPr>
    </w:p>
    <w:p w14:paraId="7C973A90">
      <w:pPr>
        <w:spacing w:before="156" w:beforeLines="50" w:after="156" w:afterLines="50"/>
        <w:jc w:val="center"/>
        <w:rPr>
          <w:rFonts w:hint="eastAsia" w:ascii="宋体" w:hAnsi="宋体" w:cs="宋体"/>
          <w:b/>
          <w:sz w:val="44"/>
          <w:szCs w:val="44"/>
        </w:rPr>
      </w:pPr>
    </w:p>
    <w:p w14:paraId="7BF12B24">
      <w:pPr>
        <w:spacing w:before="156" w:beforeLines="50" w:after="156" w:afterLines="50"/>
        <w:jc w:val="center"/>
        <w:rPr>
          <w:rFonts w:hint="eastAsia" w:ascii="宋体" w:hAnsi="宋体" w:cs="宋体"/>
          <w:b/>
          <w:sz w:val="44"/>
          <w:szCs w:val="44"/>
        </w:rPr>
      </w:pPr>
    </w:p>
    <w:p w14:paraId="49617906">
      <w:pPr>
        <w:spacing w:before="156" w:beforeLines="50" w:after="156" w:afterLines="50"/>
        <w:jc w:val="center"/>
        <w:rPr>
          <w:rFonts w:hint="eastAsia" w:ascii="宋体" w:hAnsi="宋体" w:cs="宋体"/>
          <w:b/>
          <w:sz w:val="44"/>
          <w:szCs w:val="44"/>
        </w:rPr>
      </w:pPr>
    </w:p>
    <w:p w14:paraId="18730C59">
      <w:pPr>
        <w:spacing w:before="156" w:beforeLines="50" w:after="156" w:afterLines="50"/>
        <w:jc w:val="center"/>
        <w:rPr>
          <w:rFonts w:hint="eastAsia" w:ascii="宋体" w:hAnsi="宋体" w:cs="宋体"/>
          <w:b/>
          <w:sz w:val="44"/>
          <w:szCs w:val="44"/>
        </w:rPr>
      </w:pPr>
    </w:p>
    <w:p w14:paraId="1508B6D5">
      <w:pPr>
        <w:spacing w:before="156" w:beforeLines="50" w:after="156" w:afterLines="50"/>
        <w:jc w:val="center"/>
        <w:rPr>
          <w:rFonts w:ascii="宋体" w:hAnsi="宋体" w:cs="宋体"/>
          <w:b/>
          <w:sz w:val="44"/>
          <w:szCs w:val="44"/>
        </w:rPr>
      </w:pPr>
      <w:r>
        <w:rPr>
          <w:rFonts w:hint="eastAsia" w:ascii="宋体" w:hAnsi="宋体" w:cs="宋体"/>
          <w:b/>
          <w:sz w:val="44"/>
          <w:szCs w:val="44"/>
        </w:rPr>
        <w:t>中国重汽集团济南商用车有限公司</w:t>
      </w:r>
    </w:p>
    <w:p w14:paraId="3A51A7C3">
      <w:pPr>
        <w:spacing w:before="156" w:beforeLines="50" w:after="156" w:afterLines="50"/>
        <w:jc w:val="center"/>
        <w:rPr>
          <w:rFonts w:hint="eastAsia" w:ascii="宋体" w:hAnsi="宋体" w:cs="宋体"/>
          <w:b/>
          <w:sz w:val="44"/>
          <w:szCs w:val="44"/>
        </w:rPr>
      </w:pPr>
      <w:r>
        <w:rPr>
          <w:rFonts w:hint="eastAsia" w:ascii="宋体" w:hAnsi="宋体" w:cs="宋体"/>
          <w:b/>
          <w:sz w:val="44"/>
          <w:szCs w:val="44"/>
        </w:rPr>
        <w:t>二〇二</w:t>
      </w:r>
      <w:r>
        <w:rPr>
          <w:rFonts w:hint="eastAsia" w:ascii="宋体" w:hAnsi="宋体" w:cs="宋体"/>
          <w:b/>
          <w:sz w:val="44"/>
          <w:szCs w:val="44"/>
          <w:lang w:val="en-US" w:eastAsia="zh-CN"/>
        </w:rPr>
        <w:t>六</w:t>
      </w:r>
      <w:r>
        <w:rPr>
          <w:rFonts w:hint="eastAsia" w:ascii="宋体" w:hAnsi="宋体" w:cs="宋体"/>
          <w:b/>
          <w:sz w:val="44"/>
          <w:szCs w:val="44"/>
        </w:rPr>
        <w:t>年</w:t>
      </w:r>
      <w:r>
        <w:rPr>
          <w:rFonts w:hint="eastAsia" w:ascii="宋体" w:hAnsi="宋体" w:cs="宋体"/>
          <w:b/>
          <w:sz w:val="44"/>
          <w:szCs w:val="44"/>
          <w:lang w:val="en-US" w:eastAsia="zh-CN"/>
        </w:rPr>
        <w:t>三</w:t>
      </w:r>
      <w:r>
        <w:rPr>
          <w:rFonts w:hint="eastAsia" w:ascii="宋体" w:hAnsi="宋体" w:cs="宋体"/>
          <w:b/>
          <w:sz w:val="44"/>
          <w:szCs w:val="44"/>
        </w:rPr>
        <w:t>月</w:t>
      </w:r>
    </w:p>
    <w:p w14:paraId="489CE906">
      <w:pPr>
        <w:rPr>
          <w:rFonts w:hint="eastAsia" w:ascii="宋体" w:hAnsi="宋体"/>
          <w:b/>
          <w:bCs/>
          <w:color w:val="000000"/>
          <w:sz w:val="30"/>
          <w:szCs w:val="30"/>
        </w:rPr>
      </w:pPr>
    </w:p>
    <w:p w14:paraId="16C08241">
      <w:pPr>
        <w:rPr>
          <w:rFonts w:ascii="宋体" w:hAnsi="宋体"/>
          <w:b/>
          <w:bCs/>
          <w:color w:val="000000"/>
          <w:sz w:val="30"/>
          <w:szCs w:val="30"/>
        </w:rPr>
      </w:pPr>
      <w:r>
        <w:rPr>
          <w:rFonts w:hint="eastAsia" w:ascii="宋体" w:hAnsi="宋体"/>
          <w:b/>
          <w:bCs/>
          <w:color w:val="000000"/>
          <w:sz w:val="30"/>
          <w:szCs w:val="30"/>
        </w:rPr>
        <w:t>一、实施方案</w:t>
      </w:r>
    </w:p>
    <w:p w14:paraId="622C77A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line="360" w:lineRule="auto"/>
        <w:ind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lang w:val="en-US" w:eastAsia="zh-CN"/>
        </w:rPr>
        <w:t>主要施工内容为将总装部油库现有围栏进行拆除，</w:t>
      </w:r>
      <w:r>
        <w:rPr>
          <w:rFonts w:hint="eastAsia" w:ascii="仿宋" w:hAnsi="仿宋" w:eastAsia="仿宋" w:cs="仿宋"/>
          <w:kern w:val="2"/>
          <w:sz w:val="28"/>
          <w:szCs w:val="28"/>
          <w:lang w:val="en-US" w:eastAsia="zh-CN" w:bidi="ar-SA"/>
        </w:rPr>
        <w:t>拆除原有240mm厚砖墙60m，并将石渣清运出厂区，然后再支120m长*0.3m高混凝土基础模板及预埋地脚螺栓（用于后期无烟火固定安装护栏），浇C30混凝土条形基础，最后安装1.5m高围栏网片。</w:t>
      </w:r>
    </w:p>
    <w:p w14:paraId="4CF4C6DF">
      <w:pPr>
        <w:rPr>
          <w:rFonts w:ascii="宋体" w:hAnsi="宋体"/>
          <w:b/>
          <w:bCs/>
          <w:color w:val="000000"/>
          <w:sz w:val="30"/>
          <w:szCs w:val="30"/>
        </w:rPr>
      </w:pPr>
      <w:r>
        <w:rPr>
          <w:rFonts w:hint="eastAsia" w:ascii="宋体" w:hAnsi="宋体"/>
          <w:b/>
          <w:bCs/>
          <w:color w:val="000000"/>
          <w:sz w:val="30"/>
          <w:szCs w:val="30"/>
        </w:rPr>
        <w:t>二、项目进度安排</w:t>
      </w:r>
    </w:p>
    <w:p w14:paraId="657E316D">
      <w:pPr>
        <w:tabs>
          <w:tab w:val="left" w:pos="0"/>
        </w:tabs>
        <w:spacing w:line="360" w:lineRule="auto"/>
        <w:ind w:left="-28"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买方自得到中标通知书后，</w:t>
      </w:r>
      <w:r>
        <w:rPr>
          <w:rFonts w:hint="eastAsia" w:ascii="仿宋" w:hAnsi="仿宋" w:eastAsia="仿宋" w:cs="仿宋"/>
          <w:kern w:val="0"/>
          <w:sz w:val="28"/>
          <w:szCs w:val="28"/>
          <w:lang w:val="en-US" w:eastAsia="zh-CN"/>
        </w:rPr>
        <w:t>七</w:t>
      </w:r>
      <w:r>
        <w:rPr>
          <w:rFonts w:hint="eastAsia" w:ascii="仿宋" w:hAnsi="仿宋" w:eastAsia="仿宋" w:cs="仿宋"/>
          <w:kern w:val="0"/>
          <w:sz w:val="28"/>
          <w:szCs w:val="28"/>
        </w:rPr>
        <w:t>天内组织人员进场，60天内完成项目施工等工作。如在施工、调试过程中遇到难以解决的问题需以书面形式通知卖方，经卖方允许后方可延长施工、调试时间。</w:t>
      </w:r>
    </w:p>
    <w:p w14:paraId="353B0953">
      <w:pPr>
        <w:ind w:left="-28"/>
        <w:rPr>
          <w:rFonts w:ascii="宋体" w:hAnsi="宋体"/>
          <w:b/>
          <w:bCs/>
          <w:color w:val="000000"/>
          <w:sz w:val="30"/>
          <w:szCs w:val="30"/>
        </w:rPr>
      </w:pPr>
      <w:r>
        <w:rPr>
          <w:rFonts w:hint="eastAsia" w:ascii="宋体" w:hAnsi="宋体"/>
          <w:b/>
          <w:bCs/>
          <w:color w:val="000000"/>
          <w:sz w:val="30"/>
          <w:szCs w:val="30"/>
        </w:rPr>
        <w:t>三、项目技术小组</w:t>
      </w:r>
    </w:p>
    <w:p w14:paraId="34E1901E">
      <w:pPr>
        <w:tabs>
          <w:tab w:val="left" w:pos="0"/>
        </w:tabs>
        <w:spacing w:line="360" w:lineRule="auto"/>
        <w:ind w:left="-28"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项目团队人员不少于</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人，其中需配备项目经理1人。所有成员必须全程全职参与本次项目。项目成员不得随意变动，确需变动，必须提前征得采购人同意。</w:t>
      </w:r>
    </w:p>
    <w:p w14:paraId="4C629601">
      <w:pPr>
        <w:numPr>
          <w:ilvl w:val="0"/>
          <w:numId w:val="2"/>
        </w:numPr>
        <w:rPr>
          <w:rFonts w:hint="eastAsia" w:ascii="宋体" w:hAnsi="宋体"/>
          <w:b/>
          <w:bCs/>
          <w:color w:val="000000"/>
          <w:sz w:val="30"/>
          <w:szCs w:val="30"/>
        </w:rPr>
      </w:pPr>
      <w:r>
        <w:rPr>
          <w:rFonts w:hint="eastAsia" w:ascii="宋体" w:hAnsi="宋体"/>
          <w:b/>
          <w:bCs/>
          <w:color w:val="000000"/>
          <w:sz w:val="30"/>
          <w:szCs w:val="30"/>
        </w:rPr>
        <w:t>产品具体技术要求及安装地点</w:t>
      </w:r>
    </w:p>
    <w:tbl>
      <w:tblPr>
        <w:tblStyle w:val="9"/>
        <w:tblW w:w="9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1305"/>
        <w:gridCol w:w="2370"/>
        <w:gridCol w:w="2820"/>
        <w:gridCol w:w="1080"/>
        <w:gridCol w:w="1080"/>
      </w:tblGrid>
      <w:tr w14:paraId="6A0E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E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4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2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7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9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E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1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6B4A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3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C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9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基础连接钢筋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3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9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5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75310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B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E98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7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9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3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4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r>
      <w:tr w14:paraId="79F0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9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C3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8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A5B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9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0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r>
      <w:tr w14:paraId="0130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8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E9C4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D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围栏</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2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1.5m高 立柱80*80*2方管，内框40*30*2方管、网丝直径5mm、红色漆面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2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8B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r>
      <w:tr w14:paraId="20B4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D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AF3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B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网门</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8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门高1.8m，宽度4m，每个门带两个地轮，门锁门鼻综合考虑 立柱80*80*2方管，内框40*30*2方管、网丝直径5mm、红色漆面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A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18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57C0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D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BA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B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黑黄漆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15D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6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7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58C7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5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1FA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D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E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9A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1A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6D30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D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9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F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旧护栏拆除工费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C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7人*1天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5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3B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73D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A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67FAB">
            <w:pPr>
              <w:jc w:val="center"/>
              <w:rPr>
                <w:rFonts w:hint="eastAsia" w:ascii="宋体" w:hAnsi="宋体" w:eastAsia="宋体" w:cs="宋体"/>
                <w:i w:val="0"/>
                <w:iCs w:val="0"/>
                <w:color w:val="000000"/>
                <w:sz w:val="22"/>
                <w:szCs w:val="22"/>
                <w:u w:val="none"/>
              </w:rPr>
            </w:pP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2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钢筋安装、混凝土浇筑、养护施工工费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D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7人*4天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0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CF0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r>
      <w:tr w14:paraId="351F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A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D20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9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围栏安装工费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6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7人*3天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C9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B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14:paraId="7FDD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D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50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2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零星刷漆等项目工费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E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5人*1天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6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1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1B6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3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F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9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垃圾外运费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BA2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F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A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F5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3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011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4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材料进场运费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660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3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5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14:paraId="6003CA70">
      <w:pPr>
        <w:pStyle w:val="17"/>
        <w:ind w:left="0" w:firstLine="480"/>
        <w:rPr>
          <w:rFonts w:hint="eastAsia" w:cs="宋体"/>
        </w:rPr>
      </w:pPr>
      <w:r>
        <w:rPr>
          <w:rFonts w:hint="eastAsia" w:cs="宋体"/>
        </w:rPr>
        <w:t>备注：本表所列采购货物仅为货物的主要构成部分，应配套供货以及招标方所列其它货物（或设备）和服务，请投标方认真阅读“供货范围”。若有异议，不管是多么微小，都应在投标文件“商务偏离”章节中予以详细说明。若因各投标方所提供技术方案采购货物与上表不同，要求投标方所提供的货物必须满足本技术标书实质性要求。</w:t>
      </w:r>
    </w:p>
    <w:p w14:paraId="68087598">
      <w:pPr>
        <w:pStyle w:val="17"/>
        <w:ind w:left="0" w:firstLine="480"/>
        <w:rPr>
          <w:rFonts w:hint="eastAsia" w:cs="宋体"/>
        </w:rPr>
      </w:pPr>
      <w:r>
        <w:rPr>
          <w:rFonts w:hint="eastAsia" w:cs="宋体"/>
        </w:rPr>
        <w:t>清单中的产品数量仅为发包方意向数量，并非为最终采购数量。因中标方技术方案及安装条件等限制，实际采购数量有变动时，设备单价不做调整。报价时除设备清单外还应包含相应的施工及材料、网络设备费用、道路破路及恢复等费用。</w:t>
      </w:r>
    </w:p>
    <w:p w14:paraId="2FAD8CCA">
      <w:pPr>
        <w:tabs>
          <w:tab w:val="left" w:pos="0"/>
        </w:tabs>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rPr>
        <w:t>安装</w:t>
      </w:r>
      <w:r>
        <w:rPr>
          <w:rFonts w:hint="eastAsia" w:ascii="宋体" w:hAnsi="宋体" w:cs="宋体"/>
          <w:kern w:val="0"/>
          <w:sz w:val="24"/>
          <w:lang w:val="en-US" w:eastAsia="zh-CN"/>
        </w:rPr>
        <w:t>地点：</w:t>
      </w:r>
    </w:p>
    <w:p w14:paraId="080CC6A2">
      <w:pPr>
        <w:tabs>
          <w:tab w:val="left" w:pos="0"/>
        </w:tabs>
        <w:spacing w:line="360" w:lineRule="auto"/>
        <w:rPr>
          <w:rFonts w:hint="eastAsia" w:ascii="宋体" w:hAnsi="宋体" w:eastAsia="宋体" w:cs="宋体"/>
          <w:b/>
          <w:sz w:val="44"/>
          <w:szCs w:val="44"/>
          <w:lang w:eastAsia="zh-CN"/>
        </w:rPr>
      </w:pPr>
      <w:r>
        <w:rPr>
          <w:rFonts w:hint="eastAsia"/>
          <w:lang w:val="en-US" w:eastAsia="zh-CN"/>
        </w:rPr>
        <w:t xml:space="preserve">    </w:t>
      </w:r>
      <w:r>
        <w:drawing>
          <wp:inline distT="0" distB="0" distL="114300" distR="114300">
            <wp:extent cx="4947920" cy="3177540"/>
            <wp:effectExtent l="0" t="0" r="50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47920" cy="3177540"/>
                    </a:xfrm>
                    <a:prstGeom prst="rect">
                      <a:avLst/>
                    </a:prstGeom>
                    <a:noFill/>
                    <a:ln>
                      <a:noFill/>
                    </a:ln>
                  </pic:spPr>
                </pic:pic>
              </a:graphicData>
            </a:graphic>
          </wp:inline>
        </w:drawing>
      </w:r>
      <w:r>
        <w:rPr>
          <w:rFonts w:hint="eastAsia" w:ascii="宋体" w:hAnsi="宋体" w:cs="宋体"/>
          <w:b/>
          <w:sz w:val="44"/>
          <w:szCs w:val="44"/>
          <w:lang w:val="en-US" w:eastAsia="zh-CN"/>
        </w:rPr>
        <w:t xml:space="preserve">      </w:t>
      </w:r>
    </w:p>
    <w:p w14:paraId="501269D7"/>
    <w:p w14:paraId="33B48A52"/>
    <w:p w14:paraId="7BE44346">
      <w:pPr>
        <w:rPr>
          <w:rFonts w:ascii="宋体" w:hAnsi="宋体"/>
          <w:b/>
          <w:bCs/>
          <w:color w:val="000000"/>
          <w:sz w:val="30"/>
          <w:szCs w:val="30"/>
        </w:rPr>
      </w:pPr>
      <w:r>
        <w:rPr>
          <w:rFonts w:hint="eastAsia" w:ascii="宋体" w:hAnsi="宋体"/>
          <w:b/>
          <w:bCs/>
          <w:color w:val="000000"/>
          <w:sz w:val="30"/>
          <w:szCs w:val="30"/>
        </w:rPr>
        <w:t>五、技术资料</w:t>
      </w:r>
    </w:p>
    <w:p w14:paraId="7EF5D1B5">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1、产品的操作和使用说明书；</w:t>
      </w:r>
    </w:p>
    <w:p w14:paraId="377B0191">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2、保证产品正常运行、维护和保养必需的其它参数和资料（如软盘、正版操作系统等）；</w:t>
      </w:r>
    </w:p>
    <w:p w14:paraId="04F7F86A">
      <w:pPr>
        <w:tabs>
          <w:tab w:val="left" w:pos="0"/>
        </w:tabs>
        <w:spacing w:line="360" w:lineRule="auto"/>
        <w:ind w:left="-28" w:firstLine="480" w:firstLineChars="200"/>
        <w:rPr>
          <w:rFonts w:ascii="宋体" w:hAnsi="宋体" w:cs="宋体"/>
          <w:kern w:val="0"/>
          <w:sz w:val="24"/>
        </w:rPr>
      </w:pPr>
      <w:r>
        <w:rPr>
          <w:rFonts w:hint="eastAsia" w:ascii="宋体" w:hAnsi="宋体" w:cs="宋体"/>
          <w:kern w:val="0"/>
          <w:sz w:val="24"/>
        </w:rPr>
        <w:t>3、生产厂家完整的产品保修证书或服务承诺函 ；</w:t>
      </w:r>
    </w:p>
    <w:p w14:paraId="38019ABA">
      <w:pPr>
        <w:tabs>
          <w:tab w:val="left" w:pos="0"/>
        </w:tabs>
        <w:spacing w:line="360" w:lineRule="auto"/>
        <w:ind w:left="-28" w:firstLine="480" w:firstLineChars="200"/>
        <w:rPr>
          <w:rFonts w:ascii="宋体" w:hAnsi="宋体" w:cs="宋体"/>
          <w:kern w:val="0"/>
          <w:sz w:val="24"/>
        </w:rPr>
      </w:pPr>
      <w:r>
        <w:rPr>
          <w:rFonts w:hint="eastAsia" w:ascii="宋体" w:hAnsi="宋体" w:cs="宋体"/>
          <w:kern w:val="0"/>
          <w:sz w:val="24"/>
        </w:rPr>
        <w:t>4、具体安装位置详见图纸。</w:t>
      </w:r>
    </w:p>
    <w:p w14:paraId="3099AF75">
      <w:pPr>
        <w:rPr>
          <w:rFonts w:ascii="宋体" w:hAnsi="宋体"/>
          <w:b/>
          <w:bCs/>
          <w:color w:val="000000"/>
          <w:sz w:val="30"/>
          <w:szCs w:val="30"/>
        </w:rPr>
      </w:pPr>
      <w:r>
        <w:rPr>
          <w:rFonts w:hint="eastAsia" w:ascii="宋体" w:hAnsi="宋体"/>
          <w:b/>
          <w:bCs/>
          <w:color w:val="000000"/>
          <w:sz w:val="30"/>
          <w:szCs w:val="30"/>
        </w:rPr>
        <w:t>六、服务</w:t>
      </w:r>
    </w:p>
    <w:p w14:paraId="12ECE5D6">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1、应提供产品一年</w:t>
      </w:r>
      <w:r>
        <w:rPr>
          <w:rFonts w:hint="eastAsia" w:ascii="宋体" w:hAnsi="宋体" w:cs="宋体"/>
          <w:kern w:val="0"/>
          <w:sz w:val="24"/>
          <w:lang w:val="en-US" w:eastAsia="zh-CN"/>
        </w:rPr>
        <w:t>的</w:t>
      </w:r>
      <w:r>
        <w:rPr>
          <w:rFonts w:hint="eastAsia" w:ascii="宋体" w:hAnsi="宋体" w:cs="宋体"/>
          <w:kern w:val="0"/>
          <w:sz w:val="24"/>
        </w:rPr>
        <w:t>维护服务，永久提供技术支持及保外现场服务。</w:t>
      </w:r>
    </w:p>
    <w:p w14:paraId="2539FD6A">
      <w:pPr>
        <w:tabs>
          <w:tab w:val="left" w:pos="0"/>
        </w:tabs>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、在接到买方的通知后，卖方应在2小时内做出问题的处理决定或意见，并报知买方，双方意见一致后，卖方应在24小时内到达买方现场，1个工作日内排除故障。</w:t>
      </w:r>
    </w:p>
    <w:p w14:paraId="3CBB879A">
      <w:pPr>
        <w:tabs>
          <w:tab w:val="left" w:pos="0"/>
        </w:tabs>
        <w:spacing w:line="360" w:lineRule="auto"/>
        <w:ind w:left="-27" w:leftChars="-13"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、卖方有义务就产品正确使用和功能开发事宜向买方提出指导性意见和合理化建议，并提供各种免费咨询服务。</w:t>
      </w:r>
    </w:p>
    <w:p w14:paraId="014DEC5A">
      <w:pPr>
        <w:rPr>
          <w:rFonts w:ascii="宋体" w:hAnsi="宋体"/>
          <w:b/>
          <w:bCs/>
          <w:color w:val="000000"/>
          <w:sz w:val="30"/>
          <w:szCs w:val="30"/>
        </w:rPr>
      </w:pPr>
      <w:r>
        <w:rPr>
          <w:rFonts w:hint="eastAsia" w:ascii="宋体" w:hAnsi="宋体"/>
          <w:b/>
          <w:bCs/>
          <w:color w:val="000000"/>
          <w:sz w:val="30"/>
          <w:szCs w:val="30"/>
        </w:rPr>
        <w:t>七、验收</w:t>
      </w:r>
    </w:p>
    <w:p w14:paraId="2570DE29">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按照中国重汽集团相关规定、要求进行验收。</w:t>
      </w:r>
    </w:p>
    <w:p w14:paraId="76079DD7">
      <w:pPr>
        <w:rPr>
          <w:rFonts w:ascii="宋体" w:hAnsi="宋体"/>
          <w:b/>
          <w:bCs/>
          <w:color w:val="000000"/>
          <w:sz w:val="30"/>
          <w:szCs w:val="30"/>
        </w:rPr>
      </w:pPr>
      <w:r>
        <w:rPr>
          <w:rFonts w:hint="eastAsia" w:ascii="宋体" w:hAnsi="宋体"/>
          <w:b/>
          <w:bCs/>
          <w:color w:val="000000"/>
          <w:sz w:val="30"/>
          <w:szCs w:val="30"/>
        </w:rPr>
        <w:t>八、安装技术培训</w:t>
      </w:r>
    </w:p>
    <w:p w14:paraId="1D3F295F">
      <w:pPr>
        <w:tabs>
          <w:tab w:val="left" w:pos="0"/>
        </w:tabs>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、卖方负责产品的部署工作。</w:t>
      </w:r>
    </w:p>
    <w:p w14:paraId="1B22DEBB">
      <w:pPr>
        <w:tabs>
          <w:tab w:val="left" w:pos="0"/>
        </w:tabs>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、卖方应在产品安装调试后对用户免费进行产品操作、维修等方面的现场培训，以及其它相关的技术培训和指导；</w:t>
      </w:r>
    </w:p>
    <w:p w14:paraId="23C76EC6">
      <w:pPr>
        <w:tabs>
          <w:tab w:val="left" w:pos="0"/>
        </w:tabs>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、培训应能使用户人员掌握产品操作，保证产品正常运行并排除产品的一般故障。</w:t>
      </w:r>
    </w:p>
    <w:p w14:paraId="34F1564E">
      <w:pPr>
        <w:rPr>
          <w:rFonts w:ascii="宋体" w:hAnsi="宋体"/>
          <w:b/>
          <w:bCs/>
          <w:color w:val="000000"/>
          <w:sz w:val="30"/>
          <w:szCs w:val="30"/>
        </w:rPr>
      </w:pPr>
      <w:r>
        <w:rPr>
          <w:rFonts w:hint="eastAsia" w:ascii="宋体" w:hAnsi="宋体"/>
          <w:b/>
          <w:bCs/>
          <w:color w:val="000000"/>
          <w:sz w:val="30"/>
          <w:szCs w:val="30"/>
        </w:rPr>
        <w:t>九、投标文件格式</w:t>
      </w:r>
    </w:p>
    <w:p w14:paraId="2988C6E7">
      <w:pPr>
        <w:tabs>
          <w:tab w:val="left" w:pos="0"/>
        </w:tabs>
        <w:spacing w:line="360" w:lineRule="auto"/>
        <w:ind w:firstLine="480" w:firstLineChars="200"/>
        <w:rPr>
          <w:rFonts w:ascii="宋体" w:hAnsi="宋体" w:cs="宋体"/>
          <w:kern w:val="0"/>
          <w:sz w:val="24"/>
        </w:rPr>
      </w:pPr>
      <w:r>
        <w:rPr>
          <w:rFonts w:hint="eastAsia" w:ascii="宋体" w:hAnsi="宋体" w:cs="宋体"/>
          <w:kern w:val="0"/>
          <w:sz w:val="24"/>
        </w:rPr>
        <w:t>详见附件格式1</w:t>
      </w:r>
      <w:r>
        <w:rPr>
          <w:rFonts w:ascii="宋体" w:hAnsi="宋体" w:cs="宋体"/>
          <w:kern w:val="0"/>
          <w:sz w:val="24"/>
        </w:rPr>
        <w:t>—</w:t>
      </w:r>
      <w:r>
        <w:rPr>
          <w:rFonts w:hint="eastAsia" w:ascii="宋体" w:hAnsi="宋体" w:cs="宋体"/>
          <w:kern w:val="0"/>
          <w:sz w:val="24"/>
        </w:rPr>
        <w:t>10。</w:t>
      </w:r>
    </w:p>
    <w:p w14:paraId="0CE7F62D">
      <w:pPr>
        <w:tabs>
          <w:tab w:val="left" w:pos="0"/>
        </w:tabs>
        <w:spacing w:line="360" w:lineRule="auto"/>
        <w:rPr>
          <w:rFonts w:hint="eastAsia" w:cs="宋体"/>
          <w:bCs/>
          <w:kern w:val="0"/>
          <w:sz w:val="24"/>
        </w:rPr>
      </w:pPr>
    </w:p>
    <w:p w14:paraId="42538D48">
      <w:pPr>
        <w:tabs>
          <w:tab w:val="left" w:pos="0"/>
        </w:tabs>
        <w:spacing w:line="360" w:lineRule="auto"/>
        <w:ind w:firstLine="4560" w:firstLineChars="1900"/>
        <w:rPr>
          <w:rFonts w:cs="宋体"/>
          <w:bCs/>
          <w:kern w:val="0"/>
          <w:sz w:val="24"/>
        </w:rPr>
      </w:pPr>
      <w:r>
        <w:rPr>
          <w:rFonts w:hint="eastAsia" w:cs="宋体"/>
          <w:bCs/>
          <w:kern w:val="0"/>
          <w:sz w:val="24"/>
        </w:rPr>
        <w:t>中国重汽集团济南商用车有限公司</w:t>
      </w:r>
    </w:p>
    <w:p w14:paraId="1C2DFB56">
      <w:pPr>
        <w:tabs>
          <w:tab w:val="left" w:pos="0"/>
        </w:tabs>
        <w:spacing w:line="360" w:lineRule="auto"/>
        <w:ind w:firstLine="5520" w:firstLineChars="2300"/>
        <w:rPr>
          <w:rFonts w:hint="eastAsia" w:cs="宋体"/>
          <w:bCs/>
          <w:kern w:val="0"/>
          <w:sz w:val="24"/>
        </w:rPr>
      </w:pPr>
    </w:p>
    <w:p w14:paraId="7B46FB18">
      <w:pPr>
        <w:tabs>
          <w:tab w:val="left" w:pos="0"/>
        </w:tabs>
        <w:spacing w:line="360" w:lineRule="auto"/>
        <w:ind w:firstLine="480" w:firstLineChars="200"/>
        <w:rPr>
          <w:rFonts w:hint="eastAsia" w:cs="宋体"/>
          <w:bCs/>
          <w:kern w:val="0"/>
          <w:sz w:val="24"/>
        </w:rPr>
      </w:pPr>
      <w:r>
        <w:rPr>
          <w:rFonts w:hint="eastAsia" w:cs="宋体"/>
          <w:bCs/>
          <w:kern w:val="0"/>
          <w:sz w:val="24"/>
        </w:rPr>
        <w:t xml:space="preserve">                                        </w:t>
      </w:r>
      <w:r>
        <w:rPr>
          <w:rFonts w:cs="宋体"/>
          <w:bCs/>
          <w:kern w:val="0"/>
          <w:sz w:val="24"/>
        </w:rPr>
        <w:t xml:space="preserve">     </w:t>
      </w:r>
      <w:r>
        <w:rPr>
          <w:rFonts w:hint="eastAsia" w:cs="宋体"/>
          <w:bCs/>
          <w:kern w:val="0"/>
          <w:sz w:val="24"/>
        </w:rPr>
        <w:t>202</w:t>
      </w:r>
      <w:r>
        <w:rPr>
          <w:rFonts w:hint="eastAsia" w:cs="宋体"/>
          <w:bCs/>
          <w:kern w:val="0"/>
          <w:sz w:val="24"/>
          <w:lang w:val="en-US" w:eastAsia="zh-CN"/>
        </w:rPr>
        <w:t>6</w:t>
      </w:r>
      <w:r>
        <w:rPr>
          <w:rFonts w:hint="eastAsia" w:cs="宋体"/>
          <w:bCs/>
          <w:kern w:val="0"/>
          <w:sz w:val="24"/>
        </w:rPr>
        <w:t>年</w:t>
      </w:r>
      <w:r>
        <w:rPr>
          <w:rFonts w:hint="eastAsia" w:cs="宋体"/>
          <w:bCs/>
          <w:kern w:val="0"/>
          <w:sz w:val="24"/>
          <w:lang w:val="en-US" w:eastAsia="zh-CN"/>
        </w:rPr>
        <w:t>3</w:t>
      </w:r>
      <w:r>
        <w:rPr>
          <w:rFonts w:hint="eastAsia" w:cs="宋体"/>
          <w:bCs/>
          <w:kern w:val="0"/>
          <w:sz w:val="24"/>
        </w:rPr>
        <w:t xml:space="preserve">月 </w:t>
      </w:r>
    </w:p>
    <w:p w14:paraId="4CB918DF">
      <w:pPr>
        <w:rPr>
          <w:rFonts w:eastAsia="黑体"/>
          <w:b/>
          <w:bCs/>
          <w:sz w:val="28"/>
        </w:rPr>
      </w:pPr>
      <w:r>
        <w:rPr>
          <w:rFonts w:hint="eastAsia" w:eastAsia="黑体"/>
          <w:b/>
          <w:bCs/>
          <w:sz w:val="28"/>
        </w:rPr>
        <w:t>附件格式1-1：投标函</w:t>
      </w:r>
    </w:p>
    <w:p w14:paraId="73FC07B6">
      <w:pPr>
        <w:spacing w:line="360" w:lineRule="auto"/>
        <w:jc w:val="center"/>
        <w:rPr>
          <w:rFonts w:eastAsia="黑体"/>
          <w:b/>
          <w:bCs/>
          <w:sz w:val="28"/>
        </w:rPr>
      </w:pPr>
      <w:bookmarkStart w:id="4" w:name="_Toc278876641"/>
      <w:bookmarkStart w:id="5" w:name="_Toc283368335"/>
      <w:bookmarkStart w:id="6" w:name="_Toc533251966"/>
      <w:bookmarkStart w:id="7" w:name="_Toc290401063"/>
      <w:r>
        <w:rPr>
          <w:rFonts w:hint="eastAsia" w:eastAsia="黑体"/>
          <w:b/>
          <w:bCs/>
          <w:sz w:val="28"/>
        </w:rPr>
        <w:t>投标函</w:t>
      </w:r>
      <w:bookmarkEnd w:id="4"/>
      <w:bookmarkEnd w:id="5"/>
      <w:bookmarkEnd w:id="6"/>
      <w:bookmarkEnd w:id="7"/>
    </w:p>
    <w:p w14:paraId="4D61C5A8">
      <w:pPr>
        <w:spacing w:line="360" w:lineRule="auto"/>
        <w:rPr>
          <w:rFonts w:ascii="宋体" w:hAnsi="宋体"/>
          <w:sz w:val="24"/>
        </w:rPr>
      </w:pPr>
      <w:r>
        <w:rPr>
          <w:rFonts w:hint="eastAsia" w:ascii="宋体" w:hAnsi="宋体"/>
          <w:sz w:val="24"/>
        </w:rPr>
        <w:t>致中国重汽集团济南商用车有限公司：</w:t>
      </w:r>
    </w:p>
    <w:p w14:paraId="08AC90F6">
      <w:pPr>
        <w:spacing w:line="360" w:lineRule="auto"/>
        <w:ind w:firstLine="480" w:firstLineChars="200"/>
        <w:rPr>
          <w:rFonts w:ascii="宋体" w:hAnsi="宋体"/>
          <w:sz w:val="24"/>
          <w:u w:val="single"/>
        </w:rPr>
      </w:pPr>
      <w:r>
        <w:rPr>
          <w:rFonts w:hint="eastAsia" w:ascii="宋体" w:hAnsi="宋体"/>
          <w:sz w:val="24"/>
        </w:rPr>
        <w:t>根据贵方为</w:t>
      </w:r>
      <w:r>
        <w:rPr>
          <w:rFonts w:hint="eastAsia" w:ascii="宋体" w:hAnsi="宋体"/>
          <w:sz w:val="24"/>
          <w:u w:val="single"/>
        </w:rPr>
        <w:t>中国重汽集团济南商用车有限公司</w:t>
      </w:r>
      <w:r>
        <w:rPr>
          <w:rFonts w:hint="eastAsia" w:ascii="宋体" w:hAnsi="宋体" w:eastAsia="宋体" w:cs="宋体"/>
          <w:sz w:val="24"/>
          <w:szCs w:val="24"/>
          <w:u w:val="single"/>
          <w:lang w:eastAsia="zh-CN"/>
        </w:rPr>
        <w:t>总装油库围栏更换</w:t>
      </w:r>
      <w:r>
        <w:rPr>
          <w:rFonts w:hint="eastAsia" w:ascii="宋体" w:hAnsi="宋体" w:eastAsia="宋体" w:cs="宋体"/>
          <w:sz w:val="24"/>
          <w:szCs w:val="24"/>
          <w:u w:val="single"/>
          <w:lang w:val="en-US" w:eastAsia="zh-CN"/>
        </w:rPr>
        <w:t>项目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宋体" w:hAnsi="宋体"/>
          <w:sz w:val="24"/>
        </w:rPr>
        <w:t>招标书，签字代表（全名、职务） 经正式授权并代表投标人</w:t>
      </w:r>
      <w:r>
        <w:rPr>
          <w:rFonts w:hint="eastAsia" w:ascii="宋体" w:hAnsi="宋体"/>
          <w:sz w:val="24"/>
          <w:u w:val="single"/>
        </w:rPr>
        <w:t xml:space="preserve">（投标人名称、地址）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提交下述文件：</w:t>
      </w:r>
    </w:p>
    <w:p w14:paraId="7FABB57F">
      <w:pPr>
        <w:spacing w:line="360" w:lineRule="auto"/>
        <w:rPr>
          <w:rFonts w:ascii="宋体" w:hAnsi="宋体"/>
          <w:sz w:val="24"/>
        </w:rPr>
      </w:pPr>
      <w:r>
        <w:rPr>
          <w:rFonts w:hint="eastAsia" w:ascii="宋体" w:hAnsi="宋体"/>
          <w:sz w:val="24"/>
        </w:rPr>
        <w:t>资质证明文件（1份）</w:t>
      </w:r>
    </w:p>
    <w:p w14:paraId="438FE9AA">
      <w:pPr>
        <w:spacing w:line="360" w:lineRule="auto"/>
        <w:rPr>
          <w:rFonts w:ascii="宋体" w:hAnsi="宋体"/>
          <w:sz w:val="24"/>
        </w:rPr>
      </w:pPr>
      <w:r>
        <w:rPr>
          <w:rFonts w:hint="eastAsia" w:ascii="宋体" w:hAnsi="宋体"/>
          <w:sz w:val="24"/>
        </w:rPr>
        <w:t>开标一览表（内装1份）</w:t>
      </w:r>
    </w:p>
    <w:p w14:paraId="49DADD76">
      <w:pPr>
        <w:spacing w:line="360" w:lineRule="auto"/>
        <w:rPr>
          <w:rFonts w:ascii="宋体" w:hAnsi="宋体"/>
          <w:sz w:val="24"/>
        </w:rPr>
      </w:pPr>
      <w:r>
        <w:rPr>
          <w:rFonts w:hint="eastAsia" w:ascii="宋体" w:hAnsi="宋体"/>
          <w:sz w:val="24"/>
        </w:rPr>
        <w:t>商务标书（正本1份和副本</w:t>
      </w:r>
      <w:r>
        <w:rPr>
          <w:rFonts w:ascii="宋体" w:hAnsi="宋体"/>
          <w:sz w:val="24"/>
        </w:rPr>
        <w:t>4</w:t>
      </w:r>
      <w:r>
        <w:rPr>
          <w:rFonts w:hint="eastAsia" w:ascii="宋体" w:hAnsi="宋体"/>
          <w:sz w:val="24"/>
        </w:rPr>
        <w:t>份，）</w:t>
      </w:r>
    </w:p>
    <w:p w14:paraId="7344ABDB">
      <w:pPr>
        <w:spacing w:line="360" w:lineRule="auto"/>
        <w:rPr>
          <w:rFonts w:ascii="宋体" w:hAnsi="宋体"/>
          <w:sz w:val="24"/>
        </w:rPr>
      </w:pPr>
      <w:r>
        <w:rPr>
          <w:rFonts w:hint="eastAsia" w:ascii="宋体" w:hAnsi="宋体"/>
          <w:sz w:val="24"/>
        </w:rPr>
        <w:t>技术标书（正本1份和副本</w:t>
      </w:r>
      <w:r>
        <w:rPr>
          <w:rFonts w:ascii="宋体" w:hAnsi="宋体"/>
          <w:sz w:val="24"/>
        </w:rPr>
        <w:t>4</w:t>
      </w:r>
      <w:r>
        <w:rPr>
          <w:rFonts w:hint="eastAsia" w:ascii="宋体" w:hAnsi="宋体"/>
          <w:sz w:val="24"/>
        </w:rPr>
        <w:t>份）</w:t>
      </w:r>
    </w:p>
    <w:p w14:paraId="0EDEC786">
      <w:pPr>
        <w:spacing w:line="360" w:lineRule="auto"/>
        <w:rPr>
          <w:rFonts w:ascii="宋体" w:hAnsi="宋体"/>
          <w:sz w:val="24"/>
        </w:rPr>
      </w:pPr>
      <w:r>
        <w:rPr>
          <w:rFonts w:hint="eastAsia" w:ascii="宋体" w:hAnsi="宋体"/>
          <w:sz w:val="24"/>
        </w:rPr>
        <w:t>USB接口设备存储的电子版（包含投标文件全部内容，PDF及word格式各一份）</w:t>
      </w:r>
    </w:p>
    <w:p w14:paraId="71FF5D05">
      <w:pPr>
        <w:spacing w:line="360" w:lineRule="auto"/>
        <w:rPr>
          <w:rFonts w:ascii="宋体" w:hAnsi="宋体"/>
          <w:sz w:val="24"/>
        </w:rPr>
      </w:pPr>
      <w:r>
        <w:rPr>
          <w:rFonts w:hint="eastAsia" w:ascii="宋体" w:hAnsi="宋体"/>
          <w:sz w:val="24"/>
        </w:rPr>
        <w:t>据此，签字代表宣布同意如下：</w:t>
      </w:r>
    </w:p>
    <w:p w14:paraId="64AFC241">
      <w:pPr>
        <w:spacing w:line="360" w:lineRule="auto"/>
        <w:ind w:firstLine="480" w:firstLineChars="200"/>
        <w:rPr>
          <w:rFonts w:ascii="宋体" w:hAnsi="宋体"/>
          <w:sz w:val="24"/>
        </w:rPr>
      </w:pPr>
      <w:r>
        <w:rPr>
          <w:rFonts w:hint="eastAsia" w:ascii="宋体" w:hAnsi="宋体"/>
          <w:sz w:val="24"/>
        </w:rPr>
        <w:t>所附投标报价表中规定的应提供的投标报价。</w:t>
      </w:r>
    </w:p>
    <w:p w14:paraId="5F5D2E1D">
      <w:pPr>
        <w:spacing w:line="360" w:lineRule="auto"/>
        <w:ind w:firstLine="480" w:firstLineChars="200"/>
        <w:rPr>
          <w:rFonts w:ascii="宋体" w:hAnsi="宋体"/>
          <w:sz w:val="24"/>
        </w:rPr>
      </w:pPr>
      <w:r>
        <w:rPr>
          <w:rFonts w:hint="eastAsia" w:ascii="宋体" w:hAnsi="宋体"/>
          <w:sz w:val="24"/>
        </w:rPr>
        <w:t>1． 投标人将按招标文件的规定履行合同责任和义务。</w:t>
      </w:r>
    </w:p>
    <w:p w14:paraId="7FF30259">
      <w:pPr>
        <w:spacing w:line="360" w:lineRule="auto"/>
        <w:ind w:firstLine="480" w:firstLineChars="200"/>
        <w:rPr>
          <w:rFonts w:ascii="宋体" w:hAnsi="宋体"/>
          <w:sz w:val="24"/>
        </w:rPr>
      </w:pPr>
      <w:r>
        <w:rPr>
          <w:rFonts w:hint="eastAsia" w:ascii="宋体" w:hAnsi="宋体"/>
          <w:sz w:val="24"/>
        </w:rPr>
        <w:t>2． 投标人已详细审查全部招标文件，包括修改文件（如有的话）以及全部参考资料和有关附件，我们完全理解并同意放弃对这方面有不明及误解的权利。</w:t>
      </w:r>
    </w:p>
    <w:p w14:paraId="36B7C0CC">
      <w:pPr>
        <w:spacing w:line="360" w:lineRule="auto"/>
        <w:ind w:firstLine="480" w:firstLineChars="200"/>
        <w:rPr>
          <w:rFonts w:ascii="宋体" w:hAnsi="宋体"/>
          <w:sz w:val="24"/>
        </w:rPr>
      </w:pPr>
      <w:r>
        <w:rPr>
          <w:rFonts w:hint="eastAsia" w:ascii="宋体" w:hAnsi="宋体"/>
          <w:sz w:val="24"/>
        </w:rPr>
        <w:t>3． 投标有效期：自投标截止之日起至合同签署日一直有效。</w:t>
      </w:r>
    </w:p>
    <w:p w14:paraId="48079BAB">
      <w:pPr>
        <w:spacing w:line="360" w:lineRule="auto"/>
        <w:ind w:firstLine="480" w:firstLineChars="200"/>
        <w:rPr>
          <w:rFonts w:ascii="宋体" w:hAnsi="宋体"/>
          <w:sz w:val="24"/>
        </w:rPr>
      </w:pPr>
      <w:r>
        <w:rPr>
          <w:rFonts w:hint="eastAsia" w:ascii="宋体" w:hAnsi="宋体"/>
          <w:sz w:val="24"/>
        </w:rPr>
        <w:t>4． 投标人同意提供贵方要求的可能与投标有关的一切数据和资料，完全理解贵方不一定要接受最低价的投标或收到的任何投标。</w:t>
      </w:r>
    </w:p>
    <w:p w14:paraId="7F7DAC0B">
      <w:pPr>
        <w:spacing w:line="360" w:lineRule="auto"/>
        <w:ind w:firstLine="480" w:firstLineChars="200"/>
        <w:rPr>
          <w:rFonts w:ascii="宋体" w:hAnsi="宋体"/>
          <w:sz w:val="24"/>
        </w:rPr>
      </w:pPr>
      <w:r>
        <w:rPr>
          <w:rFonts w:hint="eastAsia" w:ascii="宋体" w:hAnsi="宋体"/>
          <w:sz w:val="24"/>
        </w:rPr>
        <w:t>5． 投标人承诺所提供的所有数据和资料均真实有效，如存在虚报情况，投标人愿为此承担一切法律责任，并主动退出本项目竞标。</w:t>
      </w:r>
    </w:p>
    <w:p w14:paraId="54A45CF2">
      <w:pPr>
        <w:spacing w:line="360" w:lineRule="auto"/>
        <w:ind w:firstLine="480" w:firstLineChars="200"/>
        <w:rPr>
          <w:rFonts w:ascii="宋体" w:hAnsi="宋体"/>
          <w:sz w:val="24"/>
        </w:rPr>
      </w:pPr>
      <w:r>
        <w:rPr>
          <w:rFonts w:hint="eastAsia" w:ascii="宋体" w:hAnsi="宋体"/>
          <w:sz w:val="24"/>
        </w:rPr>
        <w:t>6． 与本投标有关的一切正式往来通讯请寄：</w:t>
      </w:r>
    </w:p>
    <w:p w14:paraId="40EEB393">
      <w:pPr>
        <w:spacing w:line="360" w:lineRule="auto"/>
        <w:ind w:firstLine="480" w:firstLineChars="200"/>
        <w:rPr>
          <w:rFonts w:ascii="宋体" w:hAnsi="宋体"/>
          <w:sz w:val="24"/>
        </w:rPr>
      </w:pPr>
      <w:r>
        <w:rPr>
          <w:rFonts w:hint="eastAsia" w:ascii="宋体" w:hAnsi="宋体"/>
          <w:sz w:val="24"/>
        </w:rPr>
        <w:t>地址：</w:t>
      </w:r>
    </w:p>
    <w:p w14:paraId="68C1ACC9">
      <w:pPr>
        <w:spacing w:line="360" w:lineRule="auto"/>
        <w:ind w:firstLine="480" w:firstLineChars="200"/>
        <w:rPr>
          <w:rFonts w:ascii="宋体" w:hAnsi="宋体"/>
          <w:sz w:val="24"/>
        </w:rPr>
      </w:pPr>
      <w:r>
        <w:rPr>
          <w:rFonts w:hint="eastAsia" w:ascii="宋体" w:hAnsi="宋体"/>
          <w:sz w:val="24"/>
        </w:rPr>
        <w:t>邮编：</w:t>
      </w:r>
    </w:p>
    <w:p w14:paraId="6DC7E982">
      <w:pPr>
        <w:spacing w:line="360" w:lineRule="auto"/>
        <w:ind w:firstLine="480" w:firstLineChars="200"/>
        <w:rPr>
          <w:rFonts w:ascii="宋体" w:hAnsi="宋体"/>
          <w:sz w:val="24"/>
        </w:rPr>
      </w:pPr>
      <w:r>
        <w:rPr>
          <w:rFonts w:hint="eastAsia" w:ascii="宋体" w:hAnsi="宋体"/>
          <w:sz w:val="24"/>
        </w:rPr>
        <w:t xml:space="preserve">电话：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传真：</w:t>
      </w:r>
    </w:p>
    <w:p w14:paraId="7A665A1A">
      <w:pPr>
        <w:spacing w:line="360" w:lineRule="auto"/>
        <w:ind w:firstLine="480" w:firstLineChars="200"/>
        <w:rPr>
          <w:rFonts w:ascii="宋体" w:hAnsi="宋体"/>
          <w:sz w:val="24"/>
        </w:rPr>
      </w:pPr>
      <w:r>
        <w:rPr>
          <w:rFonts w:hint="eastAsia" w:ascii="宋体" w:hAnsi="宋体"/>
          <w:sz w:val="24"/>
        </w:rPr>
        <w:t xml:space="preserve">投标人授权代表签字： </w:t>
      </w:r>
      <w:r>
        <w:rPr>
          <w:rFonts w:ascii="宋体" w:hAnsi="宋体"/>
          <w:sz w:val="24"/>
        </w:rPr>
        <w:t xml:space="preserve">                     </w:t>
      </w:r>
      <w:r>
        <w:rPr>
          <w:rFonts w:hint="eastAsia" w:ascii="宋体" w:hAnsi="宋体"/>
          <w:sz w:val="24"/>
        </w:rPr>
        <w:t>职务：</w:t>
      </w:r>
    </w:p>
    <w:p w14:paraId="6A39BBC1">
      <w:pPr>
        <w:spacing w:line="360" w:lineRule="auto"/>
        <w:ind w:firstLine="480" w:firstLineChars="200"/>
        <w:rPr>
          <w:rFonts w:hint="eastAsia" w:ascii="宋体" w:hAnsi="宋体"/>
          <w:sz w:val="24"/>
        </w:rPr>
      </w:pPr>
    </w:p>
    <w:p w14:paraId="6136C2E4">
      <w:pPr>
        <w:spacing w:line="360" w:lineRule="auto"/>
        <w:ind w:firstLine="480" w:firstLineChars="200"/>
        <w:rPr>
          <w:rFonts w:ascii="宋体" w:hAnsi="宋体"/>
          <w:sz w:val="24"/>
        </w:rPr>
      </w:pPr>
      <w:r>
        <w:rPr>
          <w:rFonts w:hint="eastAsia" w:ascii="宋体" w:hAnsi="宋体"/>
          <w:sz w:val="24"/>
        </w:rPr>
        <w:t>投标人名称（及公章）：</w:t>
      </w:r>
    </w:p>
    <w:p w14:paraId="2D0847E6">
      <w:pPr>
        <w:spacing w:line="360" w:lineRule="auto"/>
        <w:ind w:firstLine="480" w:firstLineChars="200"/>
      </w:pPr>
      <w:r>
        <w:rPr>
          <w:rFonts w:hint="eastAsia" w:ascii="宋体" w:hAnsi="宋体"/>
          <w:sz w:val="24"/>
        </w:rPr>
        <w:t>日期： 年 月 日</w:t>
      </w:r>
      <w:r>
        <w:br w:type="page"/>
      </w:r>
      <w:r>
        <w:rPr>
          <w:rFonts w:hint="eastAsia" w:eastAsia="黑体"/>
          <w:b/>
          <w:bCs/>
          <w:sz w:val="28"/>
        </w:rPr>
        <w:t>附件格式1-</w:t>
      </w:r>
      <w:r>
        <w:rPr>
          <w:rFonts w:eastAsia="黑体"/>
          <w:b/>
          <w:bCs/>
          <w:sz w:val="28"/>
        </w:rPr>
        <w:t>2</w:t>
      </w:r>
      <w:r>
        <w:rPr>
          <w:rFonts w:hint="eastAsia" w:eastAsia="黑体"/>
          <w:b/>
          <w:bCs/>
          <w:sz w:val="28"/>
        </w:rPr>
        <w:t>：法定代表人授权委托书</w:t>
      </w:r>
    </w:p>
    <w:p w14:paraId="31BB0DEF">
      <w:pPr>
        <w:jc w:val="center"/>
        <w:rPr>
          <w:rFonts w:ascii="黑体" w:hAnsi="黑体" w:eastAsia="黑体"/>
          <w:b/>
          <w:sz w:val="28"/>
          <w:szCs w:val="28"/>
        </w:rPr>
      </w:pPr>
      <w:r>
        <w:rPr>
          <w:rFonts w:hint="eastAsia" w:ascii="黑体" w:hAnsi="黑体" w:eastAsia="黑体"/>
          <w:b/>
          <w:sz w:val="28"/>
          <w:szCs w:val="28"/>
        </w:rPr>
        <w:t>法定代表人授权委托书</w:t>
      </w:r>
    </w:p>
    <w:p w14:paraId="70125952">
      <w:pPr>
        <w:spacing w:line="360" w:lineRule="auto"/>
        <w:jc w:val="left"/>
        <w:rPr>
          <w:rFonts w:ascii="宋体" w:hAnsi="宋体"/>
          <w:sz w:val="24"/>
        </w:rPr>
      </w:pPr>
      <w:r>
        <w:rPr>
          <w:rFonts w:hint="eastAsia" w:ascii="宋体" w:hAnsi="宋体"/>
          <w:sz w:val="24"/>
        </w:rPr>
        <w:t>中国重汽集团济南商用车有限公司：</w:t>
      </w:r>
    </w:p>
    <w:p w14:paraId="0AF99448">
      <w:pPr>
        <w:spacing w:line="360" w:lineRule="auto"/>
        <w:ind w:firstLine="480" w:firstLineChars="200"/>
        <w:rPr>
          <w:rFonts w:ascii="宋体" w:hAnsi="宋体"/>
          <w:sz w:val="24"/>
          <w:u w:val="single"/>
        </w:rPr>
      </w:pPr>
      <w:r>
        <w:rPr>
          <w:rFonts w:hint="eastAsia" w:ascii="宋体" w:hAnsi="宋体"/>
          <w:sz w:val="24"/>
        </w:rPr>
        <w:t>我公司法定代表人</w:t>
      </w:r>
      <w:r>
        <w:rPr>
          <w:rFonts w:hint="eastAsia" w:ascii="宋体" w:hAnsi="宋体"/>
          <w:sz w:val="24"/>
          <w:u w:val="single"/>
        </w:rPr>
        <w:t xml:space="preserve">        </w:t>
      </w:r>
      <w:r>
        <w:rPr>
          <w:rFonts w:hint="eastAsia" w:ascii="宋体" w:hAnsi="宋体"/>
          <w:sz w:val="24"/>
        </w:rPr>
        <w:t>授权委托</w:t>
      </w:r>
      <w:r>
        <w:rPr>
          <w:rFonts w:hint="eastAsia" w:ascii="宋体" w:hAnsi="宋体"/>
          <w:sz w:val="24"/>
          <w:u w:val="single"/>
        </w:rPr>
        <w:t xml:space="preserve">         </w:t>
      </w:r>
      <w:r>
        <w:rPr>
          <w:rFonts w:hint="eastAsia" w:ascii="宋体" w:hAnsi="宋体"/>
          <w:sz w:val="24"/>
        </w:rPr>
        <w:t>为其代理人，参加贵公司于</w:t>
      </w:r>
    </w:p>
    <w:p w14:paraId="23BA3A71">
      <w:pPr>
        <w:spacing w:line="360" w:lineRule="auto"/>
        <w:rPr>
          <w:rFonts w:ascii="宋体" w:hAnsi="宋体"/>
          <w:sz w:val="24"/>
          <w:u w:val="single"/>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日组织的</w:t>
      </w:r>
      <w:r>
        <w:rPr>
          <w:rFonts w:hint="eastAsia" w:ascii="宋体" w:hAnsi="宋体"/>
          <w:sz w:val="24"/>
          <w:u w:val="single"/>
        </w:rPr>
        <w:t>中国重汽集团济南商用车有限公司</w:t>
      </w:r>
      <w:r>
        <w:rPr>
          <w:rFonts w:hint="eastAsia" w:ascii="宋体" w:hAnsi="宋体" w:eastAsia="宋体" w:cs="宋体"/>
          <w:sz w:val="24"/>
          <w:szCs w:val="24"/>
          <w:u w:val="single"/>
          <w:lang w:eastAsia="zh-CN"/>
        </w:rPr>
        <w:t>总装油库围栏更换</w:t>
      </w:r>
      <w:r>
        <w:rPr>
          <w:rFonts w:hint="eastAsia" w:ascii="宋体" w:hAnsi="宋体" w:eastAsia="宋体" w:cs="宋体"/>
          <w:sz w:val="24"/>
          <w:szCs w:val="24"/>
          <w:u w:val="single"/>
          <w:lang w:val="en-US" w:eastAsia="zh-CN"/>
        </w:rPr>
        <w:t>项目</w:t>
      </w:r>
      <w:r>
        <w:rPr>
          <w:rFonts w:hint="eastAsia" w:ascii="宋体" w:hAnsi="宋体"/>
          <w:sz w:val="24"/>
        </w:rPr>
        <w:t>采购活动，并全权代表我公司处理活动中的一切事宜。</w:t>
      </w:r>
    </w:p>
    <w:p w14:paraId="3A60C1F0">
      <w:pPr>
        <w:spacing w:line="360" w:lineRule="auto"/>
        <w:ind w:firstLine="480" w:firstLineChars="200"/>
        <w:jc w:val="left"/>
        <w:rPr>
          <w:rFonts w:ascii="宋体" w:hAnsi="宋体"/>
          <w:sz w:val="24"/>
        </w:rPr>
      </w:pPr>
      <w:r>
        <w:rPr>
          <w:rFonts w:hint="eastAsia" w:ascii="宋体" w:hAnsi="宋体"/>
          <w:sz w:val="24"/>
        </w:rPr>
        <w:t>本授权书自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14:paraId="2CFCF991">
      <w:pPr>
        <w:spacing w:line="360" w:lineRule="auto"/>
        <w:jc w:val="left"/>
        <w:rPr>
          <w:rFonts w:ascii="宋体" w:hAnsi="宋体"/>
          <w:sz w:val="24"/>
        </w:rPr>
      </w:pPr>
      <w:r>
        <w:rPr>
          <w:rFonts w:hint="eastAsia" w:ascii="宋体" w:hAnsi="宋体"/>
          <w:sz w:val="24"/>
        </w:rPr>
        <w:t>竞标人名称（加盖公章）：</w:t>
      </w:r>
      <w:r>
        <w:rPr>
          <w:rFonts w:hint="eastAsia" w:ascii="宋体" w:hAnsi="宋体"/>
          <w:sz w:val="24"/>
          <w:u w:val="single"/>
        </w:rPr>
        <w:t xml:space="preserve">                  </w:t>
      </w: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 xml:space="preserve">  </w:t>
      </w:r>
    </w:p>
    <w:p w14:paraId="7FFF004C">
      <w:pPr>
        <w:spacing w:line="360" w:lineRule="auto"/>
        <w:jc w:val="left"/>
        <w:rPr>
          <w:rFonts w:ascii="宋体" w:hAnsi="宋体"/>
          <w:sz w:val="24"/>
        </w:rPr>
      </w:pPr>
      <w:r>
        <w:rPr>
          <w:rFonts w:hint="eastAsia" w:ascii="宋体" w:hAnsi="宋体"/>
          <w:sz w:val="24"/>
        </w:rPr>
        <w:t>法定代表人（签字或印章）：</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14:paraId="74BB4E87">
      <w:pPr>
        <w:spacing w:line="360" w:lineRule="auto"/>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 xml:space="preserve">  </w:t>
      </w:r>
    </w:p>
    <w:p w14:paraId="50C0990A">
      <w:pPr>
        <w:spacing w:line="360" w:lineRule="auto"/>
        <w:ind w:firstLine="482" w:firstLineChars="200"/>
        <w:jc w:val="left"/>
        <w:rPr>
          <w:rFonts w:ascii="宋体" w:hAnsi="宋体"/>
          <w:sz w:val="24"/>
        </w:rPr>
      </w:pPr>
      <w:r>
        <w:rPr>
          <w:rFonts w:hint="eastAsia" w:ascii="宋体" w:hAnsi="宋体"/>
          <w:b/>
          <w:bCs/>
          <w:sz w:val="24"/>
        </w:rPr>
        <w:t>附</w:t>
      </w:r>
      <w:r>
        <w:rPr>
          <w:rFonts w:hint="eastAsia" w:ascii="宋体" w:hAnsi="宋体"/>
          <w:sz w:val="24"/>
        </w:rPr>
        <w:t xml:space="preserve">  授权代理人情况（附加盖竞标人公章的代理人身份证复印件）：</w:t>
      </w:r>
    </w:p>
    <w:p w14:paraId="07BBE230">
      <w:pPr>
        <w:spacing w:line="360" w:lineRule="auto"/>
        <w:ind w:firstLine="480" w:firstLineChars="200"/>
        <w:jc w:val="left"/>
        <w:rPr>
          <w:rFonts w:ascii="宋体" w:hAnsi="宋体"/>
          <w:sz w:val="24"/>
        </w:rPr>
      </w:pPr>
      <w:r>
        <w:rPr>
          <w:rFonts w:hint="eastAsia" w:ascii="宋体" w:hAnsi="宋体"/>
          <w:sz w:val="24"/>
        </w:rPr>
        <w:t xml:space="preserve">    姓名：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w:t>
      </w:r>
    </w:p>
    <w:p w14:paraId="4DE0FED6">
      <w:pPr>
        <w:spacing w:line="360" w:lineRule="auto"/>
        <w:ind w:firstLine="480" w:firstLineChars="200"/>
        <w:jc w:val="left"/>
        <w:rPr>
          <w:rFonts w:ascii="宋体" w:hAnsi="宋体"/>
          <w:sz w:val="24"/>
        </w:rPr>
      </w:pPr>
      <w:r>
        <w:rPr>
          <w:rFonts w:hint="eastAsia" w:ascii="宋体" w:hAnsi="宋体"/>
          <w:sz w:val="24"/>
        </w:rPr>
        <w:t xml:space="preserve">    年龄：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r>
        <w:rPr>
          <w:rFonts w:hint="eastAsia" w:ascii="宋体" w:hAnsi="宋体"/>
          <w:sz w:val="24"/>
        </w:rPr>
        <w:t xml:space="preserve">   </w:t>
      </w:r>
    </w:p>
    <w:p w14:paraId="4B9D48CF">
      <w:pPr>
        <w:spacing w:line="360" w:lineRule="auto"/>
        <w:ind w:firstLine="480" w:firstLineChars="200"/>
        <w:jc w:val="left"/>
        <w:rPr>
          <w:rFonts w:ascii="宋体" w:hAnsi="宋体"/>
          <w:sz w:val="24"/>
        </w:rPr>
      </w:pPr>
      <w:r>
        <w:rPr>
          <w:rFonts w:hint="eastAsia" w:ascii="宋体" w:hAnsi="宋体"/>
          <w:sz w:val="24"/>
        </w:rPr>
        <w:t xml:space="preserve">    联系电话：</w:t>
      </w:r>
      <w:r>
        <w:rPr>
          <w:rFonts w:hint="eastAsia" w:ascii="宋体" w:hAnsi="宋体"/>
          <w:sz w:val="24"/>
          <w:u w:val="single"/>
        </w:rPr>
        <w:t xml:space="preserve">                  </w:t>
      </w:r>
      <w:r>
        <w:rPr>
          <w:rFonts w:hint="eastAsia" w:ascii="宋体" w:hAnsi="宋体"/>
          <w:sz w:val="24"/>
        </w:rPr>
        <w:t xml:space="preserve">    手机：</w:t>
      </w:r>
      <w:r>
        <w:rPr>
          <w:rFonts w:hint="eastAsia" w:ascii="宋体" w:hAnsi="宋体"/>
          <w:sz w:val="24"/>
          <w:u w:val="single"/>
        </w:rPr>
        <w:t xml:space="preserve">                       </w:t>
      </w:r>
      <w:r>
        <w:rPr>
          <w:rFonts w:hint="eastAsia" w:ascii="宋体" w:hAnsi="宋体"/>
          <w:sz w:val="24"/>
        </w:rPr>
        <w:t xml:space="preserve">   </w:t>
      </w:r>
    </w:p>
    <w:p w14:paraId="6BFF0AB5">
      <w:pPr>
        <w:spacing w:line="360" w:lineRule="auto"/>
        <w:ind w:firstLine="480" w:firstLineChars="200"/>
        <w:jc w:val="left"/>
        <w:rPr>
          <w:rFonts w:ascii="宋体" w:hAnsi="宋体"/>
          <w:sz w:val="24"/>
          <w:u w:val="single"/>
        </w:rPr>
      </w:pPr>
      <w:r>
        <w:rPr>
          <w:rFonts w:hint="eastAsia" w:ascii="宋体" w:hAnsi="宋体"/>
          <w:sz w:val="24"/>
        </w:rPr>
        <w:t xml:space="preserve">    详细通信地址：</w:t>
      </w:r>
      <w:r>
        <w:rPr>
          <w:rFonts w:hint="eastAsia" w:ascii="宋体" w:hAnsi="宋体"/>
          <w:sz w:val="24"/>
          <w:u w:val="single"/>
        </w:rPr>
        <w:t xml:space="preserve">                                         </w:t>
      </w:r>
    </w:p>
    <w:p w14:paraId="324AB5F8">
      <w:pPr>
        <w:spacing w:line="360" w:lineRule="auto"/>
        <w:ind w:firstLine="480" w:firstLineChars="200"/>
        <w:jc w:val="left"/>
        <w:rPr>
          <w:rFonts w:ascii="宋体" w:hAnsi="宋体"/>
          <w:sz w:val="24"/>
        </w:rPr>
      </w:pPr>
    </w:p>
    <w:p w14:paraId="7733BA71">
      <w:pPr>
        <w:spacing w:line="360" w:lineRule="auto"/>
        <w:jc w:val="left"/>
        <w:rPr>
          <w:rFonts w:ascii="宋体" w:hAnsi="宋体"/>
          <w:sz w:val="24"/>
        </w:rPr>
      </w:pPr>
    </w:p>
    <w:p w14:paraId="1684689B">
      <w:pPr>
        <w:spacing w:line="360" w:lineRule="auto"/>
        <w:rPr>
          <w:rFonts w:ascii="宋体" w:hAnsi="宋体"/>
          <w:sz w:val="24"/>
        </w:rPr>
      </w:pPr>
    </w:p>
    <w:p w14:paraId="70ADB6FB">
      <w:pPr>
        <w:spacing w:line="360" w:lineRule="auto"/>
        <w:rPr>
          <w:rFonts w:ascii="宋体" w:hAnsi="宋体"/>
          <w:sz w:val="24"/>
        </w:rPr>
      </w:pPr>
    </w:p>
    <w:p w14:paraId="5351AF9F">
      <w:pPr>
        <w:spacing w:line="360" w:lineRule="auto"/>
        <w:rPr>
          <w:rFonts w:ascii="宋体" w:hAnsi="宋体"/>
          <w:sz w:val="24"/>
        </w:rPr>
      </w:pPr>
    </w:p>
    <w:p w14:paraId="7FCB4B16">
      <w:pPr>
        <w:spacing w:line="360" w:lineRule="auto"/>
        <w:rPr>
          <w:rFonts w:ascii="宋体" w:hAnsi="宋体"/>
          <w:sz w:val="24"/>
        </w:rPr>
      </w:pPr>
      <w:r>
        <w:rPr>
          <w:rFonts w:hint="eastAsia" w:ascii="宋体" w:hAnsi="宋体"/>
          <w:sz w:val="24"/>
        </w:rPr>
        <w:t>说明：</w:t>
      </w:r>
    </w:p>
    <w:p w14:paraId="350C9383">
      <w:pPr>
        <w:spacing w:line="360" w:lineRule="auto"/>
        <w:rPr>
          <w:rFonts w:ascii="宋体" w:hAnsi="宋体"/>
          <w:sz w:val="24"/>
        </w:rPr>
      </w:pPr>
      <w:r>
        <w:rPr>
          <w:rFonts w:ascii="宋体" w:hAnsi="宋体"/>
          <w:sz w:val="24"/>
        </w:rPr>
        <w:t xml:space="preserve">    </w:t>
      </w:r>
      <w:r>
        <w:rPr>
          <w:rFonts w:hint="eastAsia" w:ascii="宋体" w:hAnsi="宋体"/>
          <w:sz w:val="24"/>
        </w:rPr>
        <w:t>1、如法定代表人参加竞标的，竞标文件中不需提供法定代表人授权委托书，但必须提供法定代表人身份证复印件。</w:t>
      </w:r>
    </w:p>
    <w:p w14:paraId="3E83E0A2">
      <w:pPr>
        <w:spacing w:line="360" w:lineRule="auto"/>
        <w:rPr>
          <w:rFonts w:ascii="宋体" w:hAnsi="宋体"/>
          <w:sz w:val="24"/>
        </w:rPr>
      </w:pPr>
      <w:r>
        <w:rPr>
          <w:rFonts w:ascii="宋体" w:hAnsi="宋体"/>
          <w:sz w:val="24"/>
        </w:rPr>
        <w:t xml:space="preserve">    </w:t>
      </w:r>
      <w:r>
        <w:rPr>
          <w:rFonts w:hint="eastAsia" w:ascii="宋体" w:hAnsi="宋体"/>
          <w:sz w:val="24"/>
        </w:rPr>
        <w:t>2、如委托代理人参加竞标的，竞标文件中必须提供法定代表人授权委托书和委托代理人的身份证复印件。</w:t>
      </w:r>
    </w:p>
    <w:p w14:paraId="644D6ABC">
      <w:pPr>
        <w:rPr>
          <w:sz w:val="32"/>
        </w:rPr>
      </w:pPr>
      <w:r>
        <w:br w:type="page"/>
      </w:r>
      <w:bookmarkStart w:id="8" w:name="_Toc386297882"/>
      <w:r>
        <w:rPr>
          <w:rFonts w:hint="eastAsia" w:eastAsia="黑体"/>
          <w:b/>
          <w:bCs/>
          <w:sz w:val="28"/>
        </w:rPr>
        <w:t>附件格式1-</w:t>
      </w:r>
      <w:r>
        <w:rPr>
          <w:rFonts w:eastAsia="黑体"/>
          <w:b/>
          <w:bCs/>
          <w:sz w:val="28"/>
        </w:rPr>
        <w:t>3</w:t>
      </w:r>
      <w:r>
        <w:rPr>
          <w:rFonts w:hint="eastAsia" w:eastAsia="黑体"/>
          <w:b/>
          <w:bCs/>
          <w:sz w:val="28"/>
        </w:rPr>
        <w:t>、竞标人资格证明文件</w:t>
      </w:r>
      <w:bookmarkEnd w:id="8"/>
    </w:p>
    <w:p w14:paraId="09049DDE">
      <w:pPr>
        <w:spacing w:line="360" w:lineRule="auto"/>
        <w:rPr>
          <w:rFonts w:ascii="宋体" w:hAnsi="宋体"/>
          <w:sz w:val="24"/>
        </w:rPr>
      </w:pPr>
      <w:r>
        <w:rPr>
          <w:rFonts w:hint="eastAsia" w:ascii="宋体" w:hAnsi="宋体"/>
          <w:sz w:val="24"/>
        </w:rPr>
        <w:t>中国重汽集团济南商用车有限公司：</w:t>
      </w:r>
    </w:p>
    <w:p w14:paraId="112912E3">
      <w:pPr>
        <w:spacing w:line="360" w:lineRule="auto"/>
        <w:ind w:firstLine="480" w:firstLineChars="200"/>
        <w:rPr>
          <w:rFonts w:ascii="宋体" w:hAnsi="宋体"/>
          <w:sz w:val="24"/>
        </w:rPr>
      </w:pPr>
      <w:r>
        <w:rPr>
          <w:rFonts w:hint="eastAsia" w:ascii="宋体" w:hAnsi="宋体"/>
          <w:sz w:val="24"/>
        </w:rPr>
        <w:t>贵公司组织的</w:t>
      </w:r>
      <w:r>
        <w:rPr>
          <w:rFonts w:hint="eastAsia" w:ascii="宋体" w:hAnsi="宋体"/>
          <w:sz w:val="24"/>
          <w:u w:val="single"/>
        </w:rPr>
        <w:t>中国重汽集团济南商用车有限公司</w:t>
      </w:r>
      <w:r>
        <w:rPr>
          <w:rFonts w:hint="eastAsia" w:ascii="宋体" w:hAnsi="宋体" w:eastAsia="宋体" w:cs="宋体"/>
          <w:sz w:val="24"/>
          <w:szCs w:val="24"/>
          <w:u w:val="single"/>
          <w:lang w:eastAsia="zh-CN"/>
        </w:rPr>
        <w:t>总装油库围栏更换</w:t>
      </w:r>
      <w:r>
        <w:rPr>
          <w:rFonts w:hint="eastAsia" w:ascii="宋体" w:hAnsi="宋体"/>
          <w:sz w:val="24"/>
        </w:rPr>
        <w:t>项目谈判采购活动，我公司愿意参加，并证明提交的下列文件、证明和陈述均是准确的、真实的。若与真实情况不符，我公司愿意承担由此而产生的一切后果。</w:t>
      </w:r>
    </w:p>
    <w:p w14:paraId="6FC63BA5">
      <w:pPr>
        <w:numPr>
          <w:ilvl w:val="0"/>
          <w:numId w:val="3"/>
        </w:numPr>
        <w:spacing w:line="360" w:lineRule="auto"/>
        <w:ind w:firstLine="480" w:firstLineChars="200"/>
        <w:rPr>
          <w:rFonts w:ascii="宋体" w:hAnsi="宋体"/>
          <w:sz w:val="24"/>
        </w:rPr>
      </w:pPr>
      <w:r>
        <w:rPr>
          <w:rFonts w:hint="eastAsia" w:ascii="宋体" w:hAnsi="宋体"/>
          <w:sz w:val="24"/>
        </w:rPr>
        <w:t>工商营业执照副本复印件（加盖公章）。</w:t>
      </w:r>
    </w:p>
    <w:p w14:paraId="22EB1717">
      <w:pPr>
        <w:numPr>
          <w:ilvl w:val="0"/>
          <w:numId w:val="3"/>
        </w:numPr>
        <w:spacing w:line="360" w:lineRule="auto"/>
        <w:ind w:firstLine="480" w:firstLineChars="200"/>
        <w:rPr>
          <w:rFonts w:ascii="宋体" w:hAnsi="宋体"/>
          <w:sz w:val="24"/>
        </w:rPr>
      </w:pPr>
      <w:r>
        <w:rPr>
          <w:rFonts w:hint="eastAsia" w:ascii="宋体" w:hAnsi="宋体"/>
          <w:sz w:val="24"/>
        </w:rPr>
        <w:t>竞标人认为有必要提供的其他证明文件（加盖公章）。</w:t>
      </w:r>
    </w:p>
    <w:p w14:paraId="2FE1816F">
      <w:pPr>
        <w:spacing w:line="360" w:lineRule="auto"/>
        <w:rPr>
          <w:sz w:val="24"/>
        </w:rPr>
      </w:pPr>
    </w:p>
    <w:p w14:paraId="792F3C03">
      <w:pPr>
        <w:spacing w:line="360" w:lineRule="auto"/>
        <w:rPr>
          <w:rFonts w:ascii="宋体" w:hAnsi="宋体"/>
          <w:sz w:val="24"/>
        </w:rPr>
      </w:pPr>
    </w:p>
    <w:p w14:paraId="241E443D">
      <w:pPr>
        <w:spacing w:line="360" w:lineRule="auto"/>
        <w:rPr>
          <w:rFonts w:ascii="宋体" w:hAnsi="宋体"/>
          <w:sz w:val="24"/>
        </w:rPr>
      </w:pPr>
    </w:p>
    <w:p w14:paraId="382CA975">
      <w:pPr>
        <w:spacing w:line="360" w:lineRule="auto"/>
        <w:rPr>
          <w:rFonts w:ascii="宋体" w:hAnsi="宋体"/>
          <w:sz w:val="24"/>
        </w:rPr>
      </w:pPr>
    </w:p>
    <w:p w14:paraId="246DCA6B">
      <w:pPr>
        <w:spacing w:line="360" w:lineRule="auto"/>
        <w:rPr>
          <w:rFonts w:ascii="宋体" w:hAnsi="宋体"/>
          <w:sz w:val="24"/>
        </w:rPr>
      </w:pPr>
    </w:p>
    <w:p w14:paraId="22FB2757">
      <w:pPr>
        <w:spacing w:line="360" w:lineRule="auto"/>
        <w:rPr>
          <w:sz w:val="24"/>
        </w:rPr>
      </w:pPr>
    </w:p>
    <w:p w14:paraId="1820FE7D">
      <w:pPr>
        <w:spacing w:line="360" w:lineRule="auto"/>
        <w:rPr>
          <w:sz w:val="24"/>
        </w:rPr>
      </w:pPr>
    </w:p>
    <w:p w14:paraId="44CFB8A2">
      <w:pPr>
        <w:spacing w:line="360" w:lineRule="auto"/>
        <w:rPr>
          <w:b/>
          <w:bCs/>
          <w:sz w:val="28"/>
        </w:rPr>
      </w:pPr>
      <w:r>
        <w:rPr>
          <w:rFonts w:hint="eastAsia"/>
          <w:sz w:val="24"/>
        </w:rPr>
        <w:br w:type="textWrapping"/>
      </w:r>
      <w:r>
        <w:rPr>
          <w:rFonts w:hint="eastAsia"/>
          <w:sz w:val="24"/>
        </w:rPr>
        <w:t xml:space="preserve">   </w:t>
      </w:r>
      <w:r>
        <w:rPr>
          <w:rFonts w:hint="eastAsia"/>
          <w:b/>
          <w:bCs/>
          <w:sz w:val="28"/>
        </w:rPr>
        <w:t>竞标人名称：</w:t>
      </w:r>
      <w:r>
        <w:rPr>
          <w:rFonts w:hint="eastAsia"/>
          <w:b/>
          <w:bCs/>
          <w:sz w:val="28"/>
          <w:u w:val="thick"/>
        </w:rPr>
        <w:t xml:space="preserve">                                 </w:t>
      </w:r>
      <w:r>
        <w:rPr>
          <w:rFonts w:hint="eastAsia"/>
          <w:b/>
          <w:bCs/>
          <w:sz w:val="28"/>
        </w:rPr>
        <w:t>（加盖公章）</w:t>
      </w:r>
    </w:p>
    <w:p w14:paraId="3A9EFC53">
      <w:pPr>
        <w:spacing w:line="360" w:lineRule="auto"/>
        <w:rPr>
          <w:b/>
          <w:bCs/>
          <w:sz w:val="28"/>
        </w:rPr>
      </w:pPr>
    </w:p>
    <w:p w14:paraId="1FD8DA48">
      <w:pPr>
        <w:spacing w:line="360" w:lineRule="auto"/>
        <w:rPr>
          <w:b/>
          <w:bCs/>
          <w:sz w:val="28"/>
        </w:rPr>
      </w:pPr>
    </w:p>
    <w:p w14:paraId="6FEAF3AB">
      <w:pPr>
        <w:spacing w:line="360" w:lineRule="auto"/>
        <w:rPr>
          <w:b/>
          <w:sz w:val="28"/>
          <w:szCs w:val="28"/>
        </w:rPr>
      </w:pPr>
      <w:r>
        <w:rPr>
          <w:rFonts w:hint="eastAsia"/>
          <w:sz w:val="28"/>
        </w:rPr>
        <w:t xml:space="preserve">  </w:t>
      </w:r>
      <w:r>
        <w:rPr>
          <w:rFonts w:hint="eastAsia"/>
          <w:b/>
          <w:sz w:val="28"/>
          <w:szCs w:val="28"/>
        </w:rPr>
        <w:t xml:space="preserve"> 法定代表人或其代理人：                       （签    字）     </w:t>
      </w:r>
    </w:p>
    <w:p w14:paraId="2392D8A4">
      <w:pPr>
        <w:spacing w:line="360" w:lineRule="auto"/>
        <w:rPr>
          <w:rFonts w:ascii="黑体" w:eastAsia="黑体"/>
          <w:sz w:val="30"/>
        </w:rPr>
      </w:pPr>
    </w:p>
    <w:p w14:paraId="538DC63F">
      <w:pPr>
        <w:widowControl/>
        <w:jc w:val="left"/>
        <w:rPr>
          <w:rFonts w:eastAsia="黑体"/>
          <w:b/>
          <w:bCs/>
          <w:sz w:val="28"/>
        </w:rPr>
      </w:pPr>
      <w:r>
        <w:rPr>
          <w:rFonts w:ascii="宋体" w:hAnsi="宋体"/>
          <w:sz w:val="24"/>
        </w:rPr>
        <w:br w:type="page"/>
      </w:r>
      <w:r>
        <w:rPr>
          <w:rFonts w:hint="eastAsia" w:eastAsia="黑体"/>
          <w:b/>
          <w:bCs/>
          <w:sz w:val="28"/>
        </w:rPr>
        <w:t>附件格式1-</w:t>
      </w:r>
      <w:r>
        <w:rPr>
          <w:rFonts w:eastAsia="黑体"/>
          <w:b/>
          <w:bCs/>
          <w:sz w:val="28"/>
        </w:rPr>
        <w:t>4</w:t>
      </w:r>
      <w:r>
        <w:rPr>
          <w:rFonts w:hint="eastAsia" w:eastAsia="黑体"/>
          <w:b/>
          <w:bCs/>
          <w:sz w:val="28"/>
        </w:rPr>
        <w:t>：开标一览表</w:t>
      </w:r>
    </w:p>
    <w:p w14:paraId="00FB4159">
      <w:pPr>
        <w:spacing w:before="6"/>
        <w:ind w:right="88"/>
        <w:jc w:val="left"/>
        <w:rPr>
          <w:rFonts w:hint="default" w:ascii="宋体" w:hAnsi="宋体" w:eastAsia="宋体" w:cs="宋体"/>
          <w:color w:val="000000"/>
          <w:kern w:val="0"/>
          <w:sz w:val="22"/>
          <w:szCs w:val="22"/>
          <w:lang w:val="en-US" w:eastAsia="zh-CN"/>
        </w:rPr>
      </w:pPr>
      <w:r>
        <w:rPr>
          <w:rFonts w:ascii="宋体" w:hAnsi="宋体" w:cs="宋体"/>
          <w:color w:val="000000"/>
          <w:kern w:val="0"/>
          <w:sz w:val="22"/>
          <w:szCs w:val="22"/>
        </w:rPr>
        <w:t>项目</w:t>
      </w:r>
      <w:r>
        <w:rPr>
          <w:rFonts w:hint="eastAsia" w:ascii="宋体" w:hAnsi="宋体" w:cs="宋体"/>
          <w:color w:val="000000"/>
          <w:kern w:val="0"/>
          <w:sz w:val="22"/>
          <w:szCs w:val="22"/>
        </w:rPr>
        <w:t>名称</w:t>
      </w:r>
      <w:r>
        <w:rPr>
          <w:rFonts w:ascii="宋体" w:hAnsi="宋体" w:cs="宋体"/>
          <w:color w:val="000000"/>
          <w:kern w:val="0"/>
          <w:sz w:val="22"/>
          <w:szCs w:val="22"/>
        </w:rPr>
        <w:t>：</w:t>
      </w:r>
      <w:r>
        <w:rPr>
          <w:rFonts w:hint="eastAsia" w:ascii="宋体" w:hAnsi="宋体" w:cs="宋体"/>
          <w:color w:val="000000"/>
          <w:kern w:val="0"/>
          <w:sz w:val="22"/>
          <w:szCs w:val="22"/>
        </w:rPr>
        <w:t>中国重汽集团济南商用车有限公司</w:t>
      </w:r>
      <w:r>
        <w:rPr>
          <w:rFonts w:hint="eastAsia" w:ascii="宋体" w:hAnsi="宋体" w:eastAsia="宋体" w:cs="宋体"/>
          <w:sz w:val="22"/>
          <w:szCs w:val="22"/>
          <w:u w:val="single"/>
          <w:lang w:eastAsia="zh-CN"/>
        </w:rPr>
        <w:t>总装油库围栏更换</w:t>
      </w:r>
      <w:r>
        <w:rPr>
          <w:rFonts w:hint="eastAsia" w:ascii="宋体" w:hAnsi="宋体" w:cs="宋体"/>
          <w:color w:val="000000"/>
          <w:kern w:val="0"/>
          <w:sz w:val="22"/>
          <w:szCs w:val="22"/>
          <w:lang w:val="en-US" w:eastAsia="zh-CN"/>
        </w:rPr>
        <w:t>项目</w:t>
      </w:r>
    </w:p>
    <w:p w14:paraId="7E104EA0">
      <w:pPr>
        <w:spacing w:before="6"/>
        <w:ind w:right="88"/>
        <w:jc w:val="left"/>
        <w:rPr>
          <w:rFonts w:ascii="宋体" w:hAnsi="宋体" w:cs="宋体"/>
          <w:color w:val="000000"/>
          <w:kern w:val="0"/>
          <w:sz w:val="22"/>
          <w:szCs w:val="22"/>
        </w:rPr>
      </w:pPr>
    </w:p>
    <w:p w14:paraId="7FD9003F">
      <w:pPr>
        <w:spacing w:before="6"/>
        <w:ind w:right="88"/>
        <w:jc w:val="left"/>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0"/>
        <w:gridCol w:w="5022"/>
      </w:tblGrid>
      <w:tr w14:paraId="508F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936" w:type="dxa"/>
            <w:vAlign w:val="center"/>
          </w:tcPr>
          <w:p w14:paraId="30C63872">
            <w:pPr>
              <w:spacing w:before="6"/>
              <w:ind w:right="88"/>
              <w:jc w:val="center"/>
              <w:rPr>
                <w:rFonts w:ascii="宋体" w:hAnsi="宋体" w:cs="宋体"/>
                <w:color w:val="000000"/>
                <w:kern w:val="0"/>
                <w:sz w:val="22"/>
                <w:szCs w:val="22"/>
              </w:rPr>
            </w:pPr>
            <w:r>
              <w:rPr>
                <w:rFonts w:hint="eastAsia" w:ascii="宋体" w:hAnsi="宋体" w:cs="宋体"/>
                <w:color w:val="000000"/>
                <w:kern w:val="0"/>
                <w:sz w:val="22"/>
                <w:szCs w:val="22"/>
              </w:rPr>
              <w:t>投标人名称</w:t>
            </w:r>
          </w:p>
        </w:tc>
        <w:tc>
          <w:tcPr>
            <w:tcW w:w="5692" w:type="dxa"/>
            <w:vAlign w:val="center"/>
          </w:tcPr>
          <w:p w14:paraId="3F70418F">
            <w:pPr>
              <w:spacing w:before="6"/>
              <w:ind w:right="88"/>
              <w:jc w:val="center"/>
              <w:rPr>
                <w:rFonts w:ascii="宋体" w:hAnsi="宋体" w:cs="宋体"/>
                <w:color w:val="000000"/>
                <w:u w:val="single"/>
              </w:rPr>
            </w:pPr>
          </w:p>
        </w:tc>
      </w:tr>
      <w:tr w14:paraId="4089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3936" w:type="dxa"/>
            <w:vAlign w:val="center"/>
          </w:tcPr>
          <w:p w14:paraId="3B2F0C38">
            <w:pPr>
              <w:spacing w:before="6"/>
              <w:ind w:right="88"/>
              <w:jc w:val="center"/>
              <w:rPr>
                <w:rFonts w:ascii="宋体" w:hAnsi="宋体" w:cs="宋体"/>
                <w:color w:val="000000"/>
                <w:kern w:val="0"/>
                <w:sz w:val="22"/>
                <w:szCs w:val="22"/>
              </w:rPr>
            </w:pPr>
            <w:r>
              <w:rPr>
                <w:rFonts w:hint="eastAsia" w:ascii="宋体" w:hAnsi="宋体" w:cs="宋体"/>
                <w:color w:val="000000"/>
                <w:kern w:val="0"/>
                <w:sz w:val="22"/>
                <w:szCs w:val="22"/>
              </w:rPr>
              <w:t>报价（万元、含税）</w:t>
            </w:r>
          </w:p>
        </w:tc>
        <w:tc>
          <w:tcPr>
            <w:tcW w:w="5692" w:type="dxa"/>
            <w:vAlign w:val="center"/>
          </w:tcPr>
          <w:p w14:paraId="076780FE">
            <w:pPr>
              <w:spacing w:before="6"/>
              <w:ind w:right="88"/>
              <w:jc w:val="left"/>
              <w:rPr>
                <w:rFonts w:ascii="宋体" w:hAnsi="宋体" w:cs="宋体"/>
                <w:color w:val="000000"/>
                <w:u w:val="single"/>
              </w:rPr>
            </w:pPr>
            <w:r>
              <w:rPr>
                <w:rFonts w:hint="eastAsia" w:ascii="宋体" w:hAnsi="宋体" w:cs="宋体"/>
                <w:color w:val="000000"/>
                <w:u w:val="single"/>
              </w:rPr>
              <w:t>小写：</w:t>
            </w:r>
          </w:p>
          <w:p w14:paraId="16F49876">
            <w:pPr>
              <w:spacing w:before="6"/>
              <w:ind w:right="88"/>
              <w:jc w:val="left"/>
              <w:rPr>
                <w:rFonts w:ascii="宋体" w:hAnsi="宋体" w:cs="宋体"/>
                <w:color w:val="000000"/>
                <w:u w:val="single"/>
              </w:rPr>
            </w:pPr>
            <w:r>
              <w:rPr>
                <w:rFonts w:hint="eastAsia" w:ascii="宋体" w:hAnsi="宋体" w:cs="宋体"/>
                <w:color w:val="000000"/>
                <w:u w:val="single"/>
              </w:rPr>
              <w:t>大写：</w:t>
            </w:r>
          </w:p>
        </w:tc>
      </w:tr>
      <w:tr w14:paraId="74FB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3936" w:type="dxa"/>
            <w:vAlign w:val="center"/>
          </w:tcPr>
          <w:p w14:paraId="7D73CB4A">
            <w:pPr>
              <w:spacing w:before="6"/>
              <w:ind w:right="88"/>
              <w:jc w:val="center"/>
              <w:rPr>
                <w:rFonts w:ascii="宋体" w:hAnsi="宋体" w:cs="宋体"/>
                <w:color w:val="000000"/>
                <w:kern w:val="0"/>
                <w:sz w:val="22"/>
                <w:szCs w:val="22"/>
              </w:rPr>
            </w:pPr>
            <w:r>
              <w:rPr>
                <w:rFonts w:hint="eastAsia" w:ascii="宋体" w:hAnsi="宋体" w:cs="宋体"/>
                <w:color w:val="000000"/>
                <w:kern w:val="0"/>
                <w:sz w:val="22"/>
                <w:szCs w:val="22"/>
              </w:rPr>
              <w:t>报价（万元、未税）</w:t>
            </w:r>
          </w:p>
        </w:tc>
        <w:tc>
          <w:tcPr>
            <w:tcW w:w="5692" w:type="dxa"/>
            <w:vAlign w:val="center"/>
          </w:tcPr>
          <w:p w14:paraId="1DD6DCB6">
            <w:pPr>
              <w:spacing w:before="6"/>
              <w:ind w:right="88"/>
              <w:jc w:val="left"/>
              <w:rPr>
                <w:rFonts w:ascii="宋体" w:hAnsi="宋体" w:cs="宋体"/>
                <w:color w:val="000000"/>
                <w:u w:val="single"/>
              </w:rPr>
            </w:pPr>
            <w:r>
              <w:rPr>
                <w:rFonts w:hint="eastAsia" w:ascii="宋体" w:hAnsi="宋体" w:cs="宋体"/>
                <w:color w:val="000000"/>
                <w:u w:val="single"/>
              </w:rPr>
              <w:t>小写：</w:t>
            </w:r>
          </w:p>
          <w:p w14:paraId="5E4AC1DA">
            <w:pPr>
              <w:spacing w:before="6"/>
              <w:ind w:right="88"/>
              <w:jc w:val="left"/>
              <w:rPr>
                <w:rFonts w:ascii="宋体" w:hAnsi="宋体" w:cs="宋体"/>
                <w:color w:val="000000"/>
                <w:u w:val="single"/>
              </w:rPr>
            </w:pPr>
            <w:r>
              <w:rPr>
                <w:rFonts w:hint="eastAsia" w:ascii="宋体" w:hAnsi="宋体" w:cs="宋体"/>
                <w:color w:val="000000"/>
                <w:u w:val="single"/>
              </w:rPr>
              <w:t>大写：</w:t>
            </w:r>
          </w:p>
        </w:tc>
      </w:tr>
      <w:tr w14:paraId="1AF9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3936" w:type="dxa"/>
            <w:vAlign w:val="center"/>
          </w:tcPr>
          <w:p w14:paraId="78CE1389">
            <w:pPr>
              <w:spacing w:before="6"/>
              <w:ind w:right="88"/>
              <w:jc w:val="center"/>
              <w:rPr>
                <w:rFonts w:ascii="宋体" w:hAnsi="宋体" w:cs="宋体"/>
                <w:color w:val="000000"/>
                <w:kern w:val="0"/>
                <w:sz w:val="22"/>
                <w:szCs w:val="22"/>
              </w:rPr>
            </w:pPr>
            <w:r>
              <w:rPr>
                <w:rFonts w:hint="eastAsia" w:ascii="宋体" w:hAnsi="宋体" w:cs="宋体"/>
                <w:color w:val="000000"/>
                <w:kern w:val="0"/>
                <w:sz w:val="22"/>
                <w:szCs w:val="22"/>
              </w:rPr>
              <w:t>税率</w:t>
            </w:r>
          </w:p>
        </w:tc>
        <w:tc>
          <w:tcPr>
            <w:tcW w:w="5692" w:type="dxa"/>
            <w:vAlign w:val="center"/>
          </w:tcPr>
          <w:p w14:paraId="14D06D2D">
            <w:pPr>
              <w:spacing w:before="6"/>
              <w:ind w:right="88"/>
              <w:jc w:val="center"/>
              <w:rPr>
                <w:rFonts w:ascii="宋体" w:hAnsi="宋体" w:cs="宋体"/>
                <w:color w:val="000000"/>
                <w:u w:val="single"/>
              </w:rPr>
            </w:pPr>
          </w:p>
        </w:tc>
      </w:tr>
      <w:tr w14:paraId="12FD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3936" w:type="dxa"/>
            <w:vAlign w:val="center"/>
          </w:tcPr>
          <w:p w14:paraId="619975DF">
            <w:pPr>
              <w:spacing w:before="6"/>
              <w:ind w:right="88"/>
              <w:jc w:val="center"/>
              <w:rPr>
                <w:rFonts w:ascii="宋体" w:hAnsi="宋体" w:cs="宋体"/>
                <w:color w:val="000000"/>
                <w:kern w:val="0"/>
                <w:sz w:val="22"/>
                <w:szCs w:val="22"/>
              </w:rPr>
            </w:pPr>
            <w:r>
              <w:rPr>
                <w:rFonts w:hint="eastAsia" w:ascii="宋体" w:hAnsi="宋体" w:cs="宋体"/>
                <w:color w:val="000000"/>
                <w:kern w:val="0"/>
                <w:sz w:val="22"/>
                <w:szCs w:val="22"/>
              </w:rPr>
              <w:t>付款方式有无偏离</w:t>
            </w:r>
          </w:p>
        </w:tc>
        <w:tc>
          <w:tcPr>
            <w:tcW w:w="5692" w:type="dxa"/>
            <w:vAlign w:val="center"/>
          </w:tcPr>
          <w:p w14:paraId="574BD37D">
            <w:pPr>
              <w:spacing w:before="6"/>
              <w:ind w:right="88"/>
              <w:jc w:val="center"/>
              <w:rPr>
                <w:rFonts w:ascii="宋体" w:hAnsi="宋体" w:cs="宋体"/>
                <w:color w:val="000000"/>
                <w:u w:val="single"/>
              </w:rPr>
            </w:pPr>
          </w:p>
        </w:tc>
      </w:tr>
      <w:tr w14:paraId="3064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936" w:type="dxa"/>
            <w:vAlign w:val="center"/>
          </w:tcPr>
          <w:p w14:paraId="171A1F24">
            <w:pPr>
              <w:spacing w:before="6"/>
              <w:ind w:right="88"/>
              <w:jc w:val="center"/>
              <w:rPr>
                <w:rFonts w:ascii="宋体" w:hAnsi="宋体" w:cs="宋体"/>
                <w:color w:val="000000"/>
                <w:kern w:val="0"/>
                <w:sz w:val="22"/>
                <w:szCs w:val="22"/>
              </w:rPr>
            </w:pPr>
            <w:r>
              <w:rPr>
                <w:rFonts w:hint="eastAsia" w:ascii="宋体" w:hAnsi="宋体" w:cs="宋体"/>
                <w:color w:val="000000"/>
                <w:kern w:val="0"/>
                <w:sz w:val="22"/>
                <w:szCs w:val="22"/>
              </w:rPr>
              <w:t>对招标文件的认同程度</w:t>
            </w:r>
          </w:p>
        </w:tc>
        <w:tc>
          <w:tcPr>
            <w:tcW w:w="5692" w:type="dxa"/>
            <w:vAlign w:val="center"/>
          </w:tcPr>
          <w:p w14:paraId="60296DC3">
            <w:pPr>
              <w:spacing w:before="6"/>
              <w:ind w:right="88"/>
              <w:jc w:val="center"/>
              <w:rPr>
                <w:rFonts w:ascii="宋体" w:hAnsi="宋体" w:cs="宋体"/>
                <w:color w:val="000000"/>
                <w:u w:val="single"/>
              </w:rPr>
            </w:pPr>
          </w:p>
        </w:tc>
      </w:tr>
      <w:tr w14:paraId="476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3936" w:type="dxa"/>
            <w:vAlign w:val="center"/>
          </w:tcPr>
          <w:p w14:paraId="4FDB9C20">
            <w:pPr>
              <w:spacing w:before="6"/>
              <w:ind w:right="88"/>
              <w:jc w:val="center"/>
              <w:rPr>
                <w:rFonts w:ascii="宋体" w:hAnsi="宋体" w:cs="宋体"/>
                <w:color w:val="000000"/>
                <w:kern w:val="0"/>
                <w:sz w:val="22"/>
                <w:szCs w:val="22"/>
              </w:rPr>
            </w:pPr>
            <w:r>
              <w:rPr>
                <w:rFonts w:hint="eastAsia" w:ascii="宋体" w:hAnsi="宋体"/>
                <w:sz w:val="24"/>
              </w:rPr>
              <w:t>交货期</w:t>
            </w:r>
          </w:p>
        </w:tc>
        <w:tc>
          <w:tcPr>
            <w:tcW w:w="5692" w:type="dxa"/>
            <w:vAlign w:val="center"/>
          </w:tcPr>
          <w:p w14:paraId="37014986">
            <w:pPr>
              <w:spacing w:before="6"/>
              <w:ind w:right="88"/>
              <w:jc w:val="center"/>
              <w:rPr>
                <w:rFonts w:ascii="宋体" w:hAnsi="宋体" w:cs="宋体"/>
                <w:color w:val="000000"/>
                <w:u w:val="single"/>
              </w:rPr>
            </w:pPr>
          </w:p>
        </w:tc>
      </w:tr>
      <w:tr w14:paraId="29EC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3936" w:type="dxa"/>
            <w:vAlign w:val="center"/>
          </w:tcPr>
          <w:p w14:paraId="63F584E2">
            <w:pPr>
              <w:spacing w:before="6"/>
              <w:ind w:right="88"/>
              <w:jc w:val="center"/>
              <w:rPr>
                <w:rFonts w:ascii="宋体" w:hAnsi="宋体" w:cs="宋体"/>
                <w:color w:val="000000"/>
                <w:kern w:val="0"/>
                <w:sz w:val="22"/>
                <w:szCs w:val="22"/>
              </w:rPr>
            </w:pPr>
            <w:r>
              <w:rPr>
                <w:rFonts w:hint="eastAsia" w:ascii="宋体" w:hAnsi="宋体"/>
                <w:sz w:val="24"/>
              </w:rPr>
              <w:t>质保期</w:t>
            </w:r>
          </w:p>
        </w:tc>
        <w:tc>
          <w:tcPr>
            <w:tcW w:w="5692" w:type="dxa"/>
            <w:vAlign w:val="center"/>
          </w:tcPr>
          <w:p w14:paraId="5CF7CFD4">
            <w:pPr>
              <w:spacing w:before="6"/>
              <w:ind w:right="88"/>
              <w:jc w:val="center"/>
              <w:rPr>
                <w:rFonts w:ascii="宋体" w:hAnsi="宋体" w:cs="宋体"/>
                <w:color w:val="000000"/>
                <w:u w:val="single"/>
              </w:rPr>
            </w:pPr>
            <w:r>
              <w:rPr>
                <w:rFonts w:hint="eastAsia" w:ascii="宋体" w:hAnsi="宋体"/>
                <w:bCs/>
                <w:sz w:val="24"/>
              </w:rPr>
              <w:t>自最终验收报告签署之日（以签署日期最晚者为准）起</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年。</w:t>
            </w:r>
          </w:p>
        </w:tc>
      </w:tr>
    </w:tbl>
    <w:p w14:paraId="20112458">
      <w:pPr>
        <w:pStyle w:val="4"/>
        <w:spacing w:before="48"/>
        <w:ind w:left="0"/>
        <w:rPr>
          <w:rFonts w:ascii="宋体" w:hAnsi="宋体" w:cs="宋体"/>
          <w:color w:val="000000"/>
          <w:sz w:val="22"/>
          <w:szCs w:val="22"/>
        </w:rPr>
      </w:pPr>
      <w:r>
        <w:rPr>
          <w:rFonts w:ascii="宋体" w:hAnsi="宋体" w:cs="宋体"/>
          <w:color w:val="000000"/>
          <w:sz w:val="22"/>
          <w:szCs w:val="22"/>
        </w:rPr>
        <w:t>说明：</w:t>
      </w:r>
    </w:p>
    <w:p w14:paraId="4CABFCFD">
      <w:pPr>
        <w:pStyle w:val="4"/>
        <w:spacing w:before="48"/>
        <w:ind w:left="400" w:hanging="400"/>
        <w:rPr>
          <w:rFonts w:ascii="宋体" w:hAnsi="宋体" w:cs="宋体"/>
          <w:color w:val="000000"/>
          <w:sz w:val="22"/>
          <w:szCs w:val="22"/>
        </w:rPr>
      </w:pPr>
      <w:r>
        <w:rPr>
          <w:rFonts w:ascii="宋体" w:hAnsi="宋体" w:cs="宋体"/>
          <w:color w:val="000000"/>
          <w:sz w:val="22"/>
          <w:szCs w:val="22"/>
        </w:rPr>
        <w:t xml:space="preserve">1、开标一览表中“投标总价”是指提供服务的全部费用的报价。 </w:t>
      </w:r>
    </w:p>
    <w:p w14:paraId="04CA2012">
      <w:pPr>
        <w:pStyle w:val="4"/>
        <w:spacing w:before="48"/>
        <w:ind w:left="400" w:hanging="400"/>
        <w:rPr>
          <w:rFonts w:ascii="宋体" w:hAnsi="宋体" w:cs="宋体"/>
          <w:color w:val="000000"/>
          <w:sz w:val="22"/>
          <w:szCs w:val="22"/>
        </w:rPr>
      </w:pPr>
      <w:r>
        <w:rPr>
          <w:rFonts w:ascii="宋体" w:hAnsi="宋体" w:cs="宋体"/>
          <w:color w:val="000000"/>
          <w:sz w:val="22"/>
          <w:szCs w:val="22"/>
        </w:rPr>
        <w:t>2、投标人严格按照规定的格式填写。</w:t>
      </w:r>
    </w:p>
    <w:p w14:paraId="3DF03B75">
      <w:pPr>
        <w:pStyle w:val="4"/>
        <w:spacing w:before="48"/>
        <w:ind w:left="400" w:hanging="400"/>
        <w:rPr>
          <w:rFonts w:ascii="宋体" w:hAnsi="宋体" w:cs="宋体"/>
          <w:color w:val="000000"/>
          <w:sz w:val="22"/>
          <w:szCs w:val="22"/>
        </w:rPr>
      </w:pPr>
    </w:p>
    <w:p w14:paraId="593D0018">
      <w:pPr>
        <w:jc w:val="right"/>
        <w:rPr>
          <w:rFonts w:ascii="宋体" w:hAnsi="宋体" w:cs="宋体"/>
          <w:color w:val="000000"/>
          <w:kern w:val="0"/>
          <w:sz w:val="22"/>
          <w:szCs w:val="22"/>
        </w:rPr>
      </w:pPr>
      <w:r>
        <w:rPr>
          <w:rFonts w:hint="eastAsia" w:ascii="宋体" w:hAnsi="宋体" w:cs="宋体"/>
          <w:color w:val="000000"/>
          <w:kern w:val="0"/>
          <w:sz w:val="22"/>
          <w:szCs w:val="22"/>
        </w:rPr>
        <w:t>法定代表人（委托代理人）：（签字）</w:t>
      </w:r>
    </w:p>
    <w:p w14:paraId="51042C16">
      <w:pPr>
        <w:jc w:val="right"/>
        <w:rPr>
          <w:rFonts w:ascii="宋体" w:hAnsi="宋体" w:cs="宋体"/>
          <w:color w:val="000000"/>
          <w:kern w:val="0"/>
          <w:sz w:val="22"/>
          <w:szCs w:val="22"/>
        </w:rPr>
      </w:pPr>
    </w:p>
    <w:p w14:paraId="7D708CA6">
      <w:pPr>
        <w:ind w:right="880"/>
        <w:rPr>
          <w:rFonts w:ascii="宋体" w:hAnsi="宋体" w:cs="宋体"/>
          <w:color w:val="000000"/>
          <w:kern w:val="0"/>
          <w:sz w:val="22"/>
          <w:szCs w:val="22"/>
        </w:rPr>
      </w:pPr>
    </w:p>
    <w:p w14:paraId="78153448">
      <w:pPr>
        <w:jc w:val="right"/>
        <w:rPr>
          <w:rFonts w:ascii="宋体" w:hAnsi="宋体" w:cs="宋体"/>
          <w:color w:val="000000"/>
          <w:kern w:val="0"/>
          <w:sz w:val="22"/>
          <w:szCs w:val="22"/>
        </w:rPr>
      </w:pPr>
      <w:r>
        <w:rPr>
          <w:rFonts w:hint="eastAsia" w:ascii="宋体" w:hAnsi="宋体" w:cs="宋体"/>
          <w:color w:val="000000"/>
          <w:kern w:val="0"/>
          <w:sz w:val="22"/>
          <w:szCs w:val="22"/>
        </w:rPr>
        <w:t xml:space="preserve">日期：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年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月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 日</w:t>
      </w:r>
    </w:p>
    <w:p w14:paraId="7A6F880B">
      <w:pPr>
        <w:jc w:val="right"/>
        <w:rPr>
          <w:rFonts w:ascii="宋体" w:hAnsi="宋体" w:cs="宋体"/>
          <w:color w:val="000000"/>
          <w:kern w:val="0"/>
          <w:sz w:val="22"/>
          <w:szCs w:val="22"/>
        </w:rPr>
      </w:pPr>
    </w:p>
    <w:p w14:paraId="0A330CAA">
      <w:pPr>
        <w:jc w:val="right"/>
        <w:rPr>
          <w:rFonts w:ascii="宋体" w:hAnsi="宋体" w:cs="宋体"/>
          <w:color w:val="000000"/>
          <w:kern w:val="0"/>
          <w:sz w:val="22"/>
          <w:szCs w:val="22"/>
        </w:rPr>
      </w:pPr>
    </w:p>
    <w:p w14:paraId="2C6E20D0">
      <w:pPr>
        <w:rPr>
          <w:rFonts w:eastAsia="黑体"/>
          <w:b/>
          <w:bCs/>
          <w:sz w:val="28"/>
        </w:rPr>
      </w:pPr>
      <w:r>
        <w:rPr>
          <w:rFonts w:hint="eastAsia" w:eastAsia="黑体"/>
          <w:b/>
          <w:bCs/>
          <w:sz w:val="28"/>
        </w:rPr>
        <w:t>附件格式1-</w:t>
      </w:r>
      <w:r>
        <w:rPr>
          <w:rFonts w:eastAsia="黑体"/>
          <w:b/>
          <w:bCs/>
          <w:sz w:val="28"/>
        </w:rPr>
        <w:t>5</w:t>
      </w:r>
      <w:r>
        <w:rPr>
          <w:rFonts w:hint="eastAsia" w:eastAsia="黑体"/>
          <w:b/>
          <w:bCs/>
          <w:sz w:val="28"/>
        </w:rPr>
        <w:t>：投标价格分解表</w:t>
      </w:r>
    </w:p>
    <w:p w14:paraId="17ED8722">
      <w:pPr>
        <w:spacing w:before="6"/>
        <w:ind w:right="88"/>
        <w:jc w:val="left"/>
        <w:rPr>
          <w:rFonts w:ascii="宋体" w:hAnsi="宋体" w:cs="宋体"/>
          <w:color w:val="000000"/>
          <w:kern w:val="0"/>
          <w:sz w:val="22"/>
          <w:szCs w:val="22"/>
        </w:rPr>
      </w:pPr>
      <w:r>
        <w:rPr>
          <w:rFonts w:ascii="宋体" w:hAnsi="宋体" w:cs="宋体"/>
          <w:color w:val="000000"/>
          <w:kern w:val="0"/>
          <w:sz w:val="22"/>
          <w:szCs w:val="22"/>
        </w:rPr>
        <w:t>项目</w:t>
      </w:r>
      <w:r>
        <w:rPr>
          <w:rFonts w:hint="eastAsia" w:ascii="宋体" w:hAnsi="宋体" w:cs="宋体"/>
          <w:color w:val="000000"/>
          <w:kern w:val="0"/>
          <w:sz w:val="22"/>
          <w:szCs w:val="22"/>
        </w:rPr>
        <w:t>名称</w:t>
      </w:r>
      <w:r>
        <w:rPr>
          <w:rFonts w:ascii="宋体" w:hAnsi="宋体" w:cs="宋体"/>
          <w:color w:val="000000"/>
          <w:kern w:val="0"/>
          <w:sz w:val="22"/>
          <w:szCs w:val="22"/>
        </w:rPr>
        <w:t>：</w:t>
      </w:r>
      <w:r>
        <w:rPr>
          <w:rFonts w:hint="eastAsia" w:ascii="宋体" w:hAnsi="宋体" w:cs="宋体"/>
          <w:color w:val="000000"/>
          <w:kern w:val="0"/>
          <w:sz w:val="22"/>
          <w:szCs w:val="22"/>
        </w:rPr>
        <w:t>中国重汽集团济南商用车有限公司</w:t>
      </w:r>
      <w:r>
        <w:rPr>
          <w:rFonts w:hint="eastAsia" w:ascii="宋体" w:hAnsi="宋体" w:eastAsia="宋体" w:cs="宋体"/>
          <w:sz w:val="22"/>
          <w:szCs w:val="22"/>
          <w:u w:val="single"/>
          <w:lang w:eastAsia="zh-CN"/>
        </w:rPr>
        <w:t>总装油库围栏更换</w:t>
      </w:r>
      <w:r>
        <w:rPr>
          <w:rFonts w:hint="eastAsia" w:ascii="宋体" w:hAnsi="宋体" w:eastAsia="宋体" w:cs="宋体"/>
          <w:sz w:val="22"/>
          <w:szCs w:val="22"/>
          <w:u w:val="single"/>
          <w:lang w:val="en-US" w:eastAsia="zh-CN"/>
        </w:rPr>
        <w:t>项目</w:t>
      </w:r>
    </w:p>
    <w:p w14:paraId="67234CB1">
      <w:pPr>
        <w:spacing w:before="6"/>
        <w:ind w:right="88"/>
        <w:jc w:val="left"/>
        <w:rPr>
          <w:rFonts w:ascii="宋体" w:hAnsi="宋体" w:cs="宋体"/>
          <w:color w:val="000000"/>
          <w:kern w:val="0"/>
          <w:sz w:val="22"/>
          <w:szCs w:val="22"/>
        </w:rPr>
      </w:pPr>
    </w:p>
    <w:p w14:paraId="5970E7B6">
      <w:pPr>
        <w:spacing w:before="62"/>
        <w:ind w:right="88"/>
        <w:jc w:val="right"/>
        <w:rPr>
          <w:rFonts w:ascii="宋体" w:hAnsi="宋体" w:cs="宋体"/>
          <w:color w:val="000000"/>
          <w:kern w:val="0"/>
          <w:sz w:val="22"/>
          <w:szCs w:val="22"/>
        </w:rPr>
      </w:pPr>
      <w:r>
        <w:rPr>
          <w:rFonts w:ascii="宋体" w:hAnsi="宋体" w:cs="宋体"/>
          <w:color w:val="000000"/>
          <w:kern w:val="0"/>
          <w:sz w:val="22"/>
          <w:szCs w:val="22"/>
        </w:rPr>
        <w:t>价格单位：元</w:t>
      </w:r>
    </w:p>
    <w:tbl>
      <w:tblPr>
        <w:tblStyle w:val="9"/>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272"/>
        <w:gridCol w:w="1049"/>
        <w:gridCol w:w="1345"/>
        <w:gridCol w:w="1345"/>
        <w:gridCol w:w="1346"/>
        <w:gridCol w:w="1351"/>
      </w:tblGrid>
      <w:tr w14:paraId="3BB8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5" w:type="dxa"/>
            <w:shd w:val="clear" w:color="auto" w:fill="auto"/>
            <w:vAlign w:val="center"/>
          </w:tcPr>
          <w:p w14:paraId="5B762328">
            <w:pPr>
              <w:jc w:val="center"/>
              <w:rPr>
                <w:rFonts w:ascii="宋体" w:hAnsi="宋体"/>
                <w:b/>
                <w:sz w:val="24"/>
              </w:rPr>
            </w:pPr>
            <w:r>
              <w:rPr>
                <w:rFonts w:hint="eastAsia" w:ascii="宋体" w:hAnsi="宋体"/>
                <w:b/>
                <w:sz w:val="24"/>
              </w:rPr>
              <w:t>序号</w:t>
            </w:r>
          </w:p>
        </w:tc>
        <w:tc>
          <w:tcPr>
            <w:tcW w:w="2272" w:type="dxa"/>
            <w:shd w:val="clear" w:color="auto" w:fill="auto"/>
            <w:vAlign w:val="center"/>
          </w:tcPr>
          <w:p w14:paraId="5E2FA0E7">
            <w:pPr>
              <w:jc w:val="center"/>
              <w:rPr>
                <w:rFonts w:ascii="宋体" w:hAnsi="宋体"/>
                <w:b/>
                <w:sz w:val="24"/>
              </w:rPr>
            </w:pPr>
            <w:r>
              <w:rPr>
                <w:rFonts w:hint="eastAsia" w:ascii="宋体" w:hAnsi="宋体"/>
                <w:b/>
                <w:sz w:val="24"/>
              </w:rPr>
              <w:t>产品</w:t>
            </w:r>
          </w:p>
        </w:tc>
        <w:tc>
          <w:tcPr>
            <w:tcW w:w="1049" w:type="dxa"/>
            <w:shd w:val="clear" w:color="auto" w:fill="auto"/>
            <w:vAlign w:val="center"/>
          </w:tcPr>
          <w:p w14:paraId="643CA2EB">
            <w:pPr>
              <w:jc w:val="center"/>
              <w:rPr>
                <w:rFonts w:ascii="宋体" w:hAnsi="宋体"/>
                <w:b/>
                <w:sz w:val="24"/>
              </w:rPr>
            </w:pPr>
            <w:r>
              <w:rPr>
                <w:rFonts w:hint="eastAsia" w:ascii="宋体" w:hAnsi="宋体"/>
                <w:b/>
                <w:sz w:val="24"/>
              </w:rPr>
              <w:t>单价</w:t>
            </w:r>
          </w:p>
        </w:tc>
        <w:tc>
          <w:tcPr>
            <w:tcW w:w="1345" w:type="dxa"/>
            <w:vAlign w:val="center"/>
          </w:tcPr>
          <w:p w14:paraId="7C487EE9">
            <w:pPr>
              <w:jc w:val="center"/>
              <w:rPr>
                <w:rFonts w:ascii="宋体" w:hAnsi="宋体"/>
                <w:b/>
                <w:sz w:val="24"/>
              </w:rPr>
            </w:pPr>
            <w:r>
              <w:rPr>
                <w:rFonts w:hint="eastAsia" w:ascii="宋体" w:hAnsi="宋体"/>
                <w:b/>
                <w:sz w:val="24"/>
              </w:rPr>
              <w:t>单位</w:t>
            </w:r>
          </w:p>
        </w:tc>
        <w:tc>
          <w:tcPr>
            <w:tcW w:w="1345" w:type="dxa"/>
            <w:shd w:val="clear" w:color="auto" w:fill="auto"/>
            <w:vAlign w:val="center"/>
          </w:tcPr>
          <w:p w14:paraId="05430BE2">
            <w:pPr>
              <w:jc w:val="center"/>
              <w:rPr>
                <w:rFonts w:ascii="宋体" w:hAnsi="宋体"/>
                <w:b/>
                <w:sz w:val="24"/>
              </w:rPr>
            </w:pPr>
            <w:r>
              <w:rPr>
                <w:rFonts w:hint="eastAsia" w:ascii="宋体" w:hAnsi="宋体"/>
                <w:b/>
                <w:sz w:val="24"/>
              </w:rPr>
              <w:t>数量</w:t>
            </w:r>
          </w:p>
        </w:tc>
        <w:tc>
          <w:tcPr>
            <w:tcW w:w="1346" w:type="dxa"/>
            <w:shd w:val="clear" w:color="auto" w:fill="auto"/>
            <w:vAlign w:val="center"/>
          </w:tcPr>
          <w:p w14:paraId="782B8FE6">
            <w:pPr>
              <w:jc w:val="center"/>
              <w:rPr>
                <w:rFonts w:ascii="宋体" w:hAnsi="宋体"/>
                <w:b/>
                <w:sz w:val="24"/>
              </w:rPr>
            </w:pPr>
            <w:r>
              <w:rPr>
                <w:rFonts w:hint="eastAsia" w:ascii="宋体" w:hAnsi="宋体"/>
                <w:b/>
                <w:sz w:val="24"/>
              </w:rPr>
              <w:t>总价</w:t>
            </w:r>
          </w:p>
        </w:tc>
        <w:tc>
          <w:tcPr>
            <w:tcW w:w="1351" w:type="dxa"/>
            <w:shd w:val="clear" w:color="auto" w:fill="auto"/>
            <w:vAlign w:val="center"/>
          </w:tcPr>
          <w:p w14:paraId="3A3C709A">
            <w:pPr>
              <w:jc w:val="center"/>
              <w:rPr>
                <w:rFonts w:ascii="宋体" w:hAnsi="宋体"/>
                <w:b/>
                <w:sz w:val="24"/>
              </w:rPr>
            </w:pPr>
            <w:r>
              <w:rPr>
                <w:rFonts w:hint="eastAsia" w:ascii="宋体" w:hAnsi="宋体"/>
                <w:b/>
                <w:sz w:val="24"/>
              </w:rPr>
              <w:t>备注</w:t>
            </w:r>
          </w:p>
        </w:tc>
      </w:tr>
      <w:tr w14:paraId="4933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5" w:type="dxa"/>
            <w:shd w:val="clear" w:color="auto" w:fill="auto"/>
            <w:vAlign w:val="center"/>
          </w:tcPr>
          <w:p w14:paraId="344ABC8A">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1</w:t>
            </w:r>
          </w:p>
        </w:tc>
        <w:tc>
          <w:tcPr>
            <w:tcW w:w="2272" w:type="dxa"/>
            <w:shd w:val="clear" w:color="auto" w:fill="auto"/>
            <w:vAlign w:val="center"/>
          </w:tcPr>
          <w:p w14:paraId="322FBB19">
            <w:pPr>
              <w:spacing w:before="6"/>
              <w:ind w:right="88"/>
              <w:jc w:val="left"/>
              <w:rPr>
                <w:rFonts w:ascii="宋体" w:hAnsi="宋体" w:cs="宋体"/>
                <w:color w:val="000000"/>
                <w:kern w:val="0"/>
                <w:sz w:val="22"/>
                <w:szCs w:val="22"/>
              </w:rPr>
            </w:pPr>
          </w:p>
        </w:tc>
        <w:tc>
          <w:tcPr>
            <w:tcW w:w="1049" w:type="dxa"/>
            <w:shd w:val="clear" w:color="auto" w:fill="auto"/>
            <w:vAlign w:val="center"/>
          </w:tcPr>
          <w:p w14:paraId="6C297410">
            <w:pPr>
              <w:spacing w:before="6"/>
              <w:ind w:right="88"/>
              <w:jc w:val="left"/>
              <w:rPr>
                <w:rFonts w:ascii="宋体" w:hAnsi="宋体" w:cs="宋体"/>
                <w:color w:val="000000"/>
                <w:kern w:val="0"/>
                <w:sz w:val="22"/>
                <w:szCs w:val="22"/>
              </w:rPr>
            </w:pPr>
          </w:p>
        </w:tc>
        <w:tc>
          <w:tcPr>
            <w:tcW w:w="1345" w:type="dxa"/>
            <w:vAlign w:val="center"/>
          </w:tcPr>
          <w:p w14:paraId="32DAF6D2">
            <w:pPr>
              <w:spacing w:before="6"/>
              <w:ind w:right="88"/>
              <w:jc w:val="center"/>
              <w:rPr>
                <w:rFonts w:ascii="宋体" w:hAnsi="宋体" w:cs="宋体"/>
                <w:color w:val="000000"/>
                <w:kern w:val="0"/>
                <w:sz w:val="22"/>
                <w:szCs w:val="22"/>
              </w:rPr>
            </w:pPr>
          </w:p>
        </w:tc>
        <w:tc>
          <w:tcPr>
            <w:tcW w:w="1345" w:type="dxa"/>
            <w:shd w:val="clear" w:color="auto" w:fill="auto"/>
            <w:vAlign w:val="center"/>
          </w:tcPr>
          <w:p w14:paraId="0D567CAE">
            <w:pPr>
              <w:spacing w:before="6"/>
              <w:ind w:right="88"/>
              <w:jc w:val="center"/>
              <w:rPr>
                <w:rFonts w:hint="eastAsia" w:ascii="宋体" w:hAnsi="宋体" w:eastAsia="宋体" w:cs="宋体"/>
                <w:color w:val="000000"/>
                <w:kern w:val="0"/>
                <w:sz w:val="22"/>
                <w:szCs w:val="22"/>
                <w:lang w:val="en-US" w:eastAsia="zh-CN"/>
              </w:rPr>
            </w:pPr>
          </w:p>
        </w:tc>
        <w:tc>
          <w:tcPr>
            <w:tcW w:w="1346" w:type="dxa"/>
            <w:shd w:val="clear" w:color="auto" w:fill="auto"/>
            <w:vAlign w:val="center"/>
          </w:tcPr>
          <w:p w14:paraId="49F9E438">
            <w:pPr>
              <w:spacing w:before="6"/>
              <w:ind w:right="88"/>
              <w:jc w:val="left"/>
              <w:rPr>
                <w:rFonts w:ascii="宋体" w:hAnsi="宋体" w:cs="宋体"/>
                <w:color w:val="000000"/>
                <w:kern w:val="0"/>
                <w:sz w:val="22"/>
                <w:szCs w:val="22"/>
              </w:rPr>
            </w:pPr>
          </w:p>
        </w:tc>
        <w:tc>
          <w:tcPr>
            <w:tcW w:w="1351" w:type="dxa"/>
            <w:shd w:val="clear" w:color="auto" w:fill="auto"/>
            <w:vAlign w:val="center"/>
          </w:tcPr>
          <w:p w14:paraId="12B51D5A">
            <w:pPr>
              <w:spacing w:before="6"/>
              <w:ind w:right="88"/>
              <w:jc w:val="left"/>
              <w:rPr>
                <w:rFonts w:ascii="宋体" w:hAnsi="宋体" w:cs="宋体"/>
                <w:color w:val="000000"/>
                <w:kern w:val="0"/>
                <w:sz w:val="22"/>
                <w:szCs w:val="22"/>
              </w:rPr>
            </w:pPr>
          </w:p>
        </w:tc>
      </w:tr>
      <w:tr w14:paraId="2AAB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15" w:type="dxa"/>
            <w:shd w:val="clear" w:color="auto" w:fill="auto"/>
            <w:vAlign w:val="center"/>
          </w:tcPr>
          <w:p w14:paraId="5F79287C">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2</w:t>
            </w:r>
          </w:p>
        </w:tc>
        <w:tc>
          <w:tcPr>
            <w:tcW w:w="2272" w:type="dxa"/>
            <w:shd w:val="clear" w:color="auto" w:fill="auto"/>
            <w:vAlign w:val="center"/>
          </w:tcPr>
          <w:p w14:paraId="4612FCBB">
            <w:pPr>
              <w:spacing w:before="6"/>
              <w:ind w:right="88"/>
              <w:jc w:val="left"/>
              <w:rPr>
                <w:rFonts w:ascii="宋体" w:hAnsi="宋体" w:cs="宋体"/>
                <w:color w:val="000000"/>
                <w:kern w:val="0"/>
                <w:sz w:val="22"/>
                <w:szCs w:val="22"/>
              </w:rPr>
            </w:pPr>
          </w:p>
        </w:tc>
        <w:tc>
          <w:tcPr>
            <w:tcW w:w="1049" w:type="dxa"/>
            <w:shd w:val="clear" w:color="auto" w:fill="auto"/>
            <w:vAlign w:val="center"/>
          </w:tcPr>
          <w:p w14:paraId="61766A0C">
            <w:pPr>
              <w:spacing w:before="6"/>
              <w:ind w:right="88"/>
              <w:jc w:val="left"/>
              <w:rPr>
                <w:rFonts w:ascii="宋体" w:hAnsi="宋体" w:cs="宋体"/>
                <w:color w:val="000000"/>
                <w:kern w:val="0"/>
                <w:sz w:val="22"/>
                <w:szCs w:val="22"/>
              </w:rPr>
            </w:pPr>
          </w:p>
        </w:tc>
        <w:tc>
          <w:tcPr>
            <w:tcW w:w="1345" w:type="dxa"/>
            <w:vAlign w:val="center"/>
          </w:tcPr>
          <w:p w14:paraId="2C9BE247">
            <w:pPr>
              <w:spacing w:before="6"/>
              <w:ind w:right="88"/>
              <w:jc w:val="center"/>
              <w:rPr>
                <w:rFonts w:ascii="宋体" w:hAnsi="宋体" w:cs="宋体"/>
                <w:color w:val="000000"/>
                <w:kern w:val="0"/>
                <w:sz w:val="22"/>
                <w:szCs w:val="22"/>
              </w:rPr>
            </w:pPr>
          </w:p>
        </w:tc>
        <w:tc>
          <w:tcPr>
            <w:tcW w:w="1345" w:type="dxa"/>
            <w:shd w:val="clear" w:color="auto" w:fill="auto"/>
            <w:vAlign w:val="center"/>
          </w:tcPr>
          <w:p w14:paraId="16CF3F94">
            <w:pPr>
              <w:spacing w:before="6"/>
              <w:ind w:right="88"/>
              <w:jc w:val="center"/>
              <w:rPr>
                <w:rFonts w:hint="eastAsia" w:ascii="宋体" w:hAnsi="宋体" w:eastAsia="宋体" w:cs="宋体"/>
                <w:color w:val="000000"/>
                <w:kern w:val="0"/>
                <w:sz w:val="22"/>
                <w:szCs w:val="22"/>
                <w:lang w:val="en-US" w:eastAsia="zh-CN"/>
              </w:rPr>
            </w:pPr>
          </w:p>
        </w:tc>
        <w:tc>
          <w:tcPr>
            <w:tcW w:w="1346" w:type="dxa"/>
            <w:shd w:val="clear" w:color="auto" w:fill="auto"/>
            <w:vAlign w:val="center"/>
          </w:tcPr>
          <w:p w14:paraId="27C6D5DA">
            <w:pPr>
              <w:spacing w:before="6"/>
              <w:ind w:right="88"/>
              <w:jc w:val="left"/>
              <w:rPr>
                <w:rFonts w:ascii="宋体" w:hAnsi="宋体" w:cs="宋体"/>
                <w:color w:val="000000"/>
                <w:kern w:val="0"/>
                <w:sz w:val="22"/>
                <w:szCs w:val="22"/>
              </w:rPr>
            </w:pPr>
          </w:p>
        </w:tc>
        <w:tc>
          <w:tcPr>
            <w:tcW w:w="1351" w:type="dxa"/>
            <w:shd w:val="clear" w:color="auto" w:fill="auto"/>
            <w:vAlign w:val="center"/>
          </w:tcPr>
          <w:p w14:paraId="1206D1CF">
            <w:pPr>
              <w:spacing w:before="6"/>
              <w:ind w:right="88"/>
              <w:jc w:val="left"/>
              <w:rPr>
                <w:rFonts w:ascii="宋体" w:hAnsi="宋体" w:cs="宋体"/>
                <w:color w:val="000000"/>
                <w:kern w:val="0"/>
                <w:sz w:val="22"/>
                <w:szCs w:val="22"/>
              </w:rPr>
            </w:pPr>
          </w:p>
        </w:tc>
      </w:tr>
      <w:tr w14:paraId="1AEF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15" w:type="dxa"/>
            <w:shd w:val="clear" w:color="auto" w:fill="auto"/>
            <w:vAlign w:val="center"/>
          </w:tcPr>
          <w:p w14:paraId="766D7B11">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3</w:t>
            </w:r>
          </w:p>
        </w:tc>
        <w:tc>
          <w:tcPr>
            <w:tcW w:w="2272" w:type="dxa"/>
            <w:shd w:val="clear" w:color="auto" w:fill="auto"/>
            <w:vAlign w:val="center"/>
          </w:tcPr>
          <w:p w14:paraId="6117311C">
            <w:pPr>
              <w:spacing w:before="6"/>
              <w:ind w:right="88"/>
              <w:jc w:val="left"/>
              <w:rPr>
                <w:rFonts w:ascii="宋体" w:hAnsi="宋体" w:cs="宋体"/>
                <w:color w:val="000000"/>
                <w:kern w:val="0"/>
                <w:sz w:val="22"/>
                <w:szCs w:val="22"/>
              </w:rPr>
            </w:pPr>
          </w:p>
        </w:tc>
        <w:tc>
          <w:tcPr>
            <w:tcW w:w="1049" w:type="dxa"/>
            <w:shd w:val="clear" w:color="auto" w:fill="auto"/>
            <w:vAlign w:val="center"/>
          </w:tcPr>
          <w:p w14:paraId="51C3FBC7">
            <w:pPr>
              <w:spacing w:before="6"/>
              <w:ind w:right="88"/>
              <w:jc w:val="left"/>
              <w:rPr>
                <w:rFonts w:ascii="宋体" w:hAnsi="宋体" w:cs="宋体"/>
                <w:color w:val="000000"/>
                <w:kern w:val="0"/>
                <w:sz w:val="22"/>
                <w:szCs w:val="22"/>
              </w:rPr>
            </w:pPr>
          </w:p>
        </w:tc>
        <w:tc>
          <w:tcPr>
            <w:tcW w:w="1345" w:type="dxa"/>
            <w:vAlign w:val="center"/>
          </w:tcPr>
          <w:p w14:paraId="24750D56">
            <w:pPr>
              <w:spacing w:before="6"/>
              <w:ind w:right="88"/>
              <w:jc w:val="center"/>
              <w:rPr>
                <w:rFonts w:ascii="宋体" w:hAnsi="宋体" w:cs="宋体"/>
                <w:color w:val="000000"/>
                <w:kern w:val="0"/>
                <w:sz w:val="22"/>
                <w:szCs w:val="22"/>
              </w:rPr>
            </w:pPr>
          </w:p>
        </w:tc>
        <w:tc>
          <w:tcPr>
            <w:tcW w:w="1345" w:type="dxa"/>
            <w:shd w:val="clear" w:color="auto" w:fill="auto"/>
            <w:vAlign w:val="center"/>
          </w:tcPr>
          <w:p w14:paraId="669EDDC1">
            <w:pPr>
              <w:spacing w:before="6"/>
              <w:ind w:right="88"/>
              <w:jc w:val="center"/>
              <w:rPr>
                <w:rFonts w:ascii="宋体" w:hAnsi="宋体" w:cs="宋体"/>
                <w:color w:val="000000"/>
                <w:kern w:val="0"/>
                <w:sz w:val="22"/>
                <w:szCs w:val="22"/>
              </w:rPr>
            </w:pPr>
          </w:p>
        </w:tc>
        <w:tc>
          <w:tcPr>
            <w:tcW w:w="1346" w:type="dxa"/>
            <w:shd w:val="clear" w:color="auto" w:fill="auto"/>
            <w:vAlign w:val="center"/>
          </w:tcPr>
          <w:p w14:paraId="77AE147E">
            <w:pPr>
              <w:spacing w:before="6"/>
              <w:ind w:right="88"/>
              <w:jc w:val="left"/>
              <w:rPr>
                <w:rFonts w:ascii="宋体" w:hAnsi="宋体" w:cs="宋体"/>
                <w:color w:val="000000"/>
                <w:kern w:val="0"/>
                <w:sz w:val="22"/>
                <w:szCs w:val="22"/>
              </w:rPr>
            </w:pPr>
          </w:p>
        </w:tc>
        <w:tc>
          <w:tcPr>
            <w:tcW w:w="1351" w:type="dxa"/>
            <w:shd w:val="clear" w:color="auto" w:fill="auto"/>
            <w:vAlign w:val="center"/>
          </w:tcPr>
          <w:p w14:paraId="6C552EBD">
            <w:pPr>
              <w:spacing w:before="6"/>
              <w:ind w:right="88"/>
              <w:jc w:val="left"/>
              <w:rPr>
                <w:rFonts w:ascii="宋体" w:hAnsi="宋体" w:cs="宋体"/>
                <w:color w:val="000000"/>
                <w:kern w:val="0"/>
                <w:sz w:val="22"/>
                <w:szCs w:val="22"/>
              </w:rPr>
            </w:pPr>
          </w:p>
        </w:tc>
      </w:tr>
      <w:tr w14:paraId="1965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5" w:type="dxa"/>
            <w:shd w:val="clear" w:color="auto" w:fill="auto"/>
            <w:vAlign w:val="center"/>
          </w:tcPr>
          <w:p w14:paraId="0211562E">
            <w:pPr>
              <w:spacing w:before="6"/>
              <w:ind w:right="88"/>
              <w:jc w:val="left"/>
              <w:rPr>
                <w:rFonts w:ascii="宋体" w:hAnsi="宋体" w:cs="宋体"/>
                <w:color w:val="000000"/>
                <w:kern w:val="0"/>
                <w:sz w:val="22"/>
                <w:szCs w:val="22"/>
              </w:rPr>
            </w:pPr>
            <w:r>
              <w:rPr>
                <w:rFonts w:ascii="宋体" w:hAnsi="宋体" w:cs="宋体"/>
                <w:color w:val="000000"/>
                <w:kern w:val="0"/>
                <w:sz w:val="22"/>
                <w:szCs w:val="22"/>
              </w:rPr>
              <w:t>4</w:t>
            </w:r>
          </w:p>
        </w:tc>
        <w:tc>
          <w:tcPr>
            <w:tcW w:w="2272" w:type="dxa"/>
            <w:shd w:val="clear" w:color="auto" w:fill="auto"/>
            <w:vAlign w:val="center"/>
          </w:tcPr>
          <w:p w14:paraId="6E23CED7">
            <w:pPr>
              <w:spacing w:before="6"/>
              <w:ind w:right="88"/>
              <w:jc w:val="left"/>
              <w:rPr>
                <w:rFonts w:ascii="宋体" w:hAnsi="宋体" w:cs="宋体"/>
                <w:color w:val="000000"/>
                <w:kern w:val="0"/>
                <w:sz w:val="22"/>
                <w:szCs w:val="22"/>
              </w:rPr>
            </w:pPr>
          </w:p>
        </w:tc>
        <w:tc>
          <w:tcPr>
            <w:tcW w:w="1049" w:type="dxa"/>
            <w:shd w:val="clear" w:color="auto" w:fill="auto"/>
            <w:vAlign w:val="center"/>
          </w:tcPr>
          <w:p w14:paraId="6EC30DC8">
            <w:pPr>
              <w:spacing w:before="6"/>
              <w:ind w:right="88"/>
              <w:jc w:val="left"/>
              <w:rPr>
                <w:rFonts w:ascii="宋体" w:hAnsi="宋体" w:cs="宋体"/>
                <w:color w:val="000000"/>
                <w:kern w:val="0"/>
                <w:sz w:val="22"/>
                <w:szCs w:val="22"/>
              </w:rPr>
            </w:pPr>
          </w:p>
        </w:tc>
        <w:tc>
          <w:tcPr>
            <w:tcW w:w="1345" w:type="dxa"/>
            <w:vAlign w:val="center"/>
          </w:tcPr>
          <w:p w14:paraId="7D4396FF">
            <w:pPr>
              <w:spacing w:before="6"/>
              <w:ind w:right="88"/>
              <w:jc w:val="center"/>
              <w:rPr>
                <w:rFonts w:ascii="宋体" w:hAnsi="宋体" w:cs="宋体"/>
                <w:color w:val="000000"/>
                <w:kern w:val="0"/>
                <w:sz w:val="22"/>
                <w:szCs w:val="22"/>
              </w:rPr>
            </w:pPr>
          </w:p>
        </w:tc>
        <w:tc>
          <w:tcPr>
            <w:tcW w:w="1345" w:type="dxa"/>
            <w:shd w:val="clear" w:color="auto" w:fill="auto"/>
            <w:vAlign w:val="center"/>
          </w:tcPr>
          <w:p w14:paraId="4BF4B65B">
            <w:pPr>
              <w:spacing w:before="6"/>
              <w:ind w:right="88"/>
              <w:jc w:val="center"/>
              <w:rPr>
                <w:rFonts w:ascii="宋体" w:hAnsi="宋体" w:cs="宋体"/>
                <w:color w:val="000000"/>
                <w:kern w:val="0"/>
                <w:sz w:val="22"/>
                <w:szCs w:val="22"/>
              </w:rPr>
            </w:pPr>
          </w:p>
        </w:tc>
        <w:tc>
          <w:tcPr>
            <w:tcW w:w="1346" w:type="dxa"/>
            <w:shd w:val="clear" w:color="auto" w:fill="auto"/>
            <w:vAlign w:val="center"/>
          </w:tcPr>
          <w:p w14:paraId="06048EEA">
            <w:pPr>
              <w:spacing w:before="6"/>
              <w:ind w:right="88"/>
              <w:jc w:val="left"/>
              <w:rPr>
                <w:rFonts w:ascii="宋体" w:hAnsi="宋体" w:cs="宋体"/>
                <w:color w:val="000000"/>
                <w:kern w:val="0"/>
                <w:sz w:val="22"/>
                <w:szCs w:val="22"/>
              </w:rPr>
            </w:pPr>
          </w:p>
        </w:tc>
        <w:tc>
          <w:tcPr>
            <w:tcW w:w="1351" w:type="dxa"/>
            <w:shd w:val="clear" w:color="auto" w:fill="auto"/>
            <w:vAlign w:val="center"/>
          </w:tcPr>
          <w:p w14:paraId="77EB4FEA">
            <w:pPr>
              <w:spacing w:before="6"/>
              <w:ind w:right="88"/>
              <w:jc w:val="left"/>
              <w:rPr>
                <w:rFonts w:ascii="宋体" w:hAnsi="宋体" w:cs="宋体"/>
                <w:color w:val="000000"/>
                <w:kern w:val="0"/>
                <w:sz w:val="22"/>
                <w:szCs w:val="22"/>
              </w:rPr>
            </w:pPr>
          </w:p>
        </w:tc>
      </w:tr>
      <w:tr w14:paraId="5C3A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15" w:type="dxa"/>
            <w:shd w:val="clear" w:color="auto" w:fill="auto"/>
            <w:vAlign w:val="center"/>
          </w:tcPr>
          <w:p w14:paraId="54E9539D">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5</w:t>
            </w:r>
          </w:p>
        </w:tc>
        <w:tc>
          <w:tcPr>
            <w:tcW w:w="2272" w:type="dxa"/>
            <w:shd w:val="clear" w:color="auto" w:fill="auto"/>
            <w:vAlign w:val="center"/>
          </w:tcPr>
          <w:p w14:paraId="16398B2D">
            <w:pPr>
              <w:spacing w:before="6"/>
              <w:ind w:right="88"/>
              <w:jc w:val="left"/>
              <w:rPr>
                <w:rFonts w:ascii="宋体" w:hAnsi="宋体" w:cs="宋体"/>
                <w:color w:val="000000"/>
                <w:kern w:val="0"/>
                <w:sz w:val="22"/>
                <w:szCs w:val="22"/>
              </w:rPr>
            </w:pPr>
          </w:p>
        </w:tc>
        <w:tc>
          <w:tcPr>
            <w:tcW w:w="1049" w:type="dxa"/>
            <w:shd w:val="clear" w:color="auto" w:fill="auto"/>
            <w:vAlign w:val="center"/>
          </w:tcPr>
          <w:p w14:paraId="389CE85B">
            <w:pPr>
              <w:spacing w:before="6"/>
              <w:ind w:right="88"/>
              <w:jc w:val="left"/>
              <w:rPr>
                <w:rFonts w:ascii="宋体" w:hAnsi="宋体" w:cs="宋体"/>
                <w:color w:val="000000"/>
                <w:kern w:val="0"/>
                <w:sz w:val="22"/>
                <w:szCs w:val="22"/>
              </w:rPr>
            </w:pPr>
          </w:p>
        </w:tc>
        <w:tc>
          <w:tcPr>
            <w:tcW w:w="1345" w:type="dxa"/>
            <w:vAlign w:val="center"/>
          </w:tcPr>
          <w:p w14:paraId="3E10CB15">
            <w:pPr>
              <w:spacing w:before="6"/>
              <w:ind w:right="88"/>
              <w:jc w:val="center"/>
              <w:rPr>
                <w:rFonts w:hint="eastAsia" w:ascii="宋体" w:hAnsi="宋体" w:eastAsia="宋体" w:cs="宋体"/>
                <w:color w:val="000000"/>
                <w:kern w:val="0"/>
                <w:sz w:val="22"/>
                <w:szCs w:val="22"/>
                <w:lang w:val="en-US" w:eastAsia="zh-CN"/>
              </w:rPr>
            </w:pPr>
          </w:p>
        </w:tc>
        <w:tc>
          <w:tcPr>
            <w:tcW w:w="1345" w:type="dxa"/>
            <w:shd w:val="clear" w:color="auto" w:fill="auto"/>
            <w:vAlign w:val="center"/>
          </w:tcPr>
          <w:p w14:paraId="768ACEEF">
            <w:pPr>
              <w:spacing w:before="6"/>
              <w:ind w:right="88"/>
              <w:jc w:val="center"/>
              <w:rPr>
                <w:rFonts w:ascii="宋体" w:hAnsi="宋体" w:cs="宋体"/>
                <w:color w:val="000000"/>
                <w:kern w:val="0"/>
                <w:sz w:val="22"/>
                <w:szCs w:val="22"/>
              </w:rPr>
            </w:pPr>
          </w:p>
        </w:tc>
        <w:tc>
          <w:tcPr>
            <w:tcW w:w="1346" w:type="dxa"/>
            <w:shd w:val="clear" w:color="auto" w:fill="auto"/>
            <w:vAlign w:val="center"/>
          </w:tcPr>
          <w:p w14:paraId="4631ABE6">
            <w:pPr>
              <w:spacing w:before="6"/>
              <w:ind w:right="88"/>
              <w:jc w:val="left"/>
              <w:rPr>
                <w:rFonts w:ascii="宋体" w:hAnsi="宋体" w:cs="宋体"/>
                <w:color w:val="000000"/>
                <w:kern w:val="0"/>
                <w:sz w:val="22"/>
                <w:szCs w:val="22"/>
              </w:rPr>
            </w:pPr>
          </w:p>
        </w:tc>
        <w:tc>
          <w:tcPr>
            <w:tcW w:w="1351" w:type="dxa"/>
            <w:shd w:val="clear" w:color="auto" w:fill="auto"/>
            <w:vAlign w:val="center"/>
          </w:tcPr>
          <w:p w14:paraId="7A9C60CE">
            <w:pPr>
              <w:spacing w:before="6"/>
              <w:ind w:right="88"/>
              <w:jc w:val="left"/>
              <w:rPr>
                <w:rFonts w:ascii="宋体" w:hAnsi="宋体" w:cs="宋体"/>
                <w:color w:val="000000"/>
                <w:kern w:val="0"/>
                <w:sz w:val="22"/>
                <w:szCs w:val="22"/>
              </w:rPr>
            </w:pPr>
          </w:p>
        </w:tc>
      </w:tr>
      <w:tr w14:paraId="5017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15" w:type="dxa"/>
            <w:shd w:val="clear" w:color="auto" w:fill="auto"/>
            <w:vAlign w:val="center"/>
          </w:tcPr>
          <w:p w14:paraId="4BFEC3BB">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6</w:t>
            </w:r>
          </w:p>
        </w:tc>
        <w:tc>
          <w:tcPr>
            <w:tcW w:w="2272" w:type="dxa"/>
            <w:shd w:val="clear" w:color="auto" w:fill="auto"/>
            <w:vAlign w:val="center"/>
          </w:tcPr>
          <w:p w14:paraId="07A7AE16">
            <w:pPr>
              <w:spacing w:before="6"/>
              <w:ind w:right="88"/>
              <w:jc w:val="left"/>
              <w:rPr>
                <w:rFonts w:ascii="宋体" w:hAnsi="宋体" w:cs="宋体"/>
                <w:color w:val="000000"/>
                <w:kern w:val="0"/>
                <w:sz w:val="22"/>
                <w:szCs w:val="22"/>
              </w:rPr>
            </w:pPr>
          </w:p>
        </w:tc>
        <w:tc>
          <w:tcPr>
            <w:tcW w:w="1049" w:type="dxa"/>
            <w:shd w:val="clear" w:color="auto" w:fill="auto"/>
            <w:vAlign w:val="center"/>
          </w:tcPr>
          <w:p w14:paraId="46CE2A9A">
            <w:pPr>
              <w:spacing w:before="6"/>
              <w:ind w:right="88"/>
              <w:jc w:val="left"/>
              <w:rPr>
                <w:rFonts w:ascii="宋体" w:hAnsi="宋体" w:cs="宋体"/>
                <w:color w:val="000000"/>
                <w:kern w:val="0"/>
                <w:sz w:val="22"/>
                <w:szCs w:val="22"/>
              </w:rPr>
            </w:pPr>
          </w:p>
        </w:tc>
        <w:tc>
          <w:tcPr>
            <w:tcW w:w="1345" w:type="dxa"/>
            <w:vAlign w:val="center"/>
          </w:tcPr>
          <w:p w14:paraId="62A957DD">
            <w:pPr>
              <w:spacing w:before="6"/>
              <w:ind w:right="88"/>
              <w:jc w:val="center"/>
              <w:rPr>
                <w:rFonts w:hint="eastAsia" w:ascii="宋体" w:hAnsi="宋体" w:eastAsia="宋体" w:cs="宋体"/>
                <w:color w:val="000000"/>
                <w:kern w:val="0"/>
                <w:sz w:val="22"/>
                <w:szCs w:val="22"/>
                <w:lang w:val="en-US" w:eastAsia="zh-CN"/>
              </w:rPr>
            </w:pPr>
          </w:p>
        </w:tc>
        <w:tc>
          <w:tcPr>
            <w:tcW w:w="1345" w:type="dxa"/>
            <w:shd w:val="clear" w:color="auto" w:fill="auto"/>
            <w:vAlign w:val="center"/>
          </w:tcPr>
          <w:p w14:paraId="6E454104">
            <w:pPr>
              <w:spacing w:before="6"/>
              <w:ind w:right="88"/>
              <w:jc w:val="center"/>
              <w:rPr>
                <w:rFonts w:ascii="宋体" w:hAnsi="宋体" w:cs="宋体"/>
                <w:color w:val="000000"/>
                <w:kern w:val="0"/>
                <w:sz w:val="22"/>
                <w:szCs w:val="22"/>
              </w:rPr>
            </w:pPr>
          </w:p>
        </w:tc>
        <w:tc>
          <w:tcPr>
            <w:tcW w:w="1346" w:type="dxa"/>
            <w:shd w:val="clear" w:color="auto" w:fill="auto"/>
            <w:vAlign w:val="center"/>
          </w:tcPr>
          <w:p w14:paraId="71DC25F2">
            <w:pPr>
              <w:spacing w:before="6"/>
              <w:ind w:right="88"/>
              <w:jc w:val="left"/>
              <w:rPr>
                <w:rFonts w:ascii="宋体" w:hAnsi="宋体" w:cs="宋体"/>
                <w:color w:val="000000"/>
                <w:kern w:val="0"/>
                <w:sz w:val="22"/>
                <w:szCs w:val="22"/>
              </w:rPr>
            </w:pPr>
          </w:p>
        </w:tc>
        <w:tc>
          <w:tcPr>
            <w:tcW w:w="1351" w:type="dxa"/>
            <w:shd w:val="clear" w:color="auto" w:fill="auto"/>
            <w:vAlign w:val="center"/>
          </w:tcPr>
          <w:p w14:paraId="25A8998B">
            <w:pPr>
              <w:spacing w:before="6"/>
              <w:ind w:right="88"/>
              <w:jc w:val="left"/>
              <w:rPr>
                <w:rFonts w:ascii="宋体" w:hAnsi="宋体" w:cs="宋体"/>
                <w:color w:val="000000"/>
                <w:kern w:val="0"/>
                <w:sz w:val="22"/>
                <w:szCs w:val="22"/>
              </w:rPr>
            </w:pPr>
          </w:p>
        </w:tc>
      </w:tr>
      <w:tr w14:paraId="5628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15" w:type="dxa"/>
            <w:shd w:val="clear" w:color="auto" w:fill="auto"/>
            <w:vAlign w:val="center"/>
          </w:tcPr>
          <w:p w14:paraId="02E58AFE">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7</w:t>
            </w:r>
          </w:p>
        </w:tc>
        <w:tc>
          <w:tcPr>
            <w:tcW w:w="2272" w:type="dxa"/>
            <w:shd w:val="clear" w:color="auto" w:fill="auto"/>
            <w:vAlign w:val="center"/>
          </w:tcPr>
          <w:p w14:paraId="3B11F4A9">
            <w:pPr>
              <w:spacing w:before="6"/>
              <w:ind w:right="88"/>
              <w:jc w:val="left"/>
              <w:rPr>
                <w:rFonts w:ascii="宋体" w:hAnsi="宋体" w:cs="宋体"/>
                <w:color w:val="000000"/>
                <w:kern w:val="0"/>
                <w:sz w:val="22"/>
                <w:szCs w:val="22"/>
              </w:rPr>
            </w:pPr>
          </w:p>
        </w:tc>
        <w:tc>
          <w:tcPr>
            <w:tcW w:w="1049" w:type="dxa"/>
            <w:shd w:val="clear" w:color="auto" w:fill="auto"/>
            <w:vAlign w:val="center"/>
          </w:tcPr>
          <w:p w14:paraId="3AE3CEB0">
            <w:pPr>
              <w:spacing w:before="6"/>
              <w:ind w:right="88"/>
              <w:jc w:val="left"/>
              <w:rPr>
                <w:rFonts w:ascii="宋体" w:hAnsi="宋体" w:cs="宋体"/>
                <w:color w:val="000000"/>
                <w:kern w:val="0"/>
                <w:sz w:val="22"/>
                <w:szCs w:val="22"/>
              </w:rPr>
            </w:pPr>
          </w:p>
        </w:tc>
        <w:tc>
          <w:tcPr>
            <w:tcW w:w="1345" w:type="dxa"/>
            <w:vAlign w:val="center"/>
          </w:tcPr>
          <w:p w14:paraId="35010A90">
            <w:pPr>
              <w:spacing w:before="6"/>
              <w:ind w:right="88"/>
              <w:jc w:val="center"/>
              <w:rPr>
                <w:rFonts w:ascii="宋体" w:hAnsi="宋体" w:cs="宋体"/>
                <w:color w:val="000000"/>
                <w:kern w:val="0"/>
                <w:sz w:val="22"/>
                <w:szCs w:val="22"/>
              </w:rPr>
            </w:pPr>
          </w:p>
        </w:tc>
        <w:tc>
          <w:tcPr>
            <w:tcW w:w="1345" w:type="dxa"/>
            <w:shd w:val="clear" w:color="auto" w:fill="auto"/>
            <w:vAlign w:val="center"/>
          </w:tcPr>
          <w:p w14:paraId="507D17DE">
            <w:pPr>
              <w:spacing w:before="6"/>
              <w:ind w:right="88"/>
              <w:jc w:val="center"/>
              <w:rPr>
                <w:rFonts w:ascii="宋体" w:hAnsi="宋体" w:cs="宋体"/>
                <w:color w:val="000000"/>
                <w:kern w:val="0"/>
                <w:sz w:val="22"/>
                <w:szCs w:val="22"/>
              </w:rPr>
            </w:pPr>
          </w:p>
        </w:tc>
        <w:tc>
          <w:tcPr>
            <w:tcW w:w="1346" w:type="dxa"/>
            <w:shd w:val="clear" w:color="auto" w:fill="auto"/>
            <w:vAlign w:val="center"/>
          </w:tcPr>
          <w:p w14:paraId="6A0988FF">
            <w:pPr>
              <w:spacing w:before="6"/>
              <w:ind w:right="88"/>
              <w:jc w:val="left"/>
              <w:rPr>
                <w:rFonts w:ascii="宋体" w:hAnsi="宋体" w:cs="宋体"/>
                <w:color w:val="000000"/>
                <w:kern w:val="0"/>
                <w:sz w:val="22"/>
                <w:szCs w:val="22"/>
              </w:rPr>
            </w:pPr>
          </w:p>
        </w:tc>
        <w:tc>
          <w:tcPr>
            <w:tcW w:w="1351" w:type="dxa"/>
            <w:shd w:val="clear" w:color="auto" w:fill="auto"/>
            <w:vAlign w:val="center"/>
          </w:tcPr>
          <w:p w14:paraId="0AD98751">
            <w:pPr>
              <w:spacing w:before="6"/>
              <w:ind w:right="88"/>
              <w:jc w:val="left"/>
              <w:rPr>
                <w:rFonts w:ascii="宋体" w:hAnsi="宋体" w:cs="宋体"/>
                <w:color w:val="000000"/>
                <w:kern w:val="0"/>
                <w:sz w:val="22"/>
                <w:szCs w:val="22"/>
              </w:rPr>
            </w:pPr>
          </w:p>
        </w:tc>
      </w:tr>
      <w:tr w14:paraId="224C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5" w:type="dxa"/>
            <w:shd w:val="clear" w:color="auto" w:fill="auto"/>
            <w:vAlign w:val="center"/>
          </w:tcPr>
          <w:p w14:paraId="30E99D71">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8</w:t>
            </w:r>
          </w:p>
        </w:tc>
        <w:tc>
          <w:tcPr>
            <w:tcW w:w="2272" w:type="dxa"/>
            <w:shd w:val="clear" w:color="auto" w:fill="auto"/>
            <w:vAlign w:val="center"/>
          </w:tcPr>
          <w:p w14:paraId="0D49C53B">
            <w:pPr>
              <w:spacing w:before="6"/>
              <w:ind w:right="88"/>
              <w:jc w:val="left"/>
              <w:rPr>
                <w:rFonts w:ascii="宋体" w:hAnsi="宋体" w:cs="宋体"/>
                <w:color w:val="000000"/>
                <w:kern w:val="0"/>
                <w:sz w:val="22"/>
                <w:szCs w:val="22"/>
              </w:rPr>
            </w:pPr>
          </w:p>
        </w:tc>
        <w:tc>
          <w:tcPr>
            <w:tcW w:w="1049" w:type="dxa"/>
            <w:shd w:val="clear" w:color="auto" w:fill="auto"/>
            <w:vAlign w:val="center"/>
          </w:tcPr>
          <w:p w14:paraId="62201F5B">
            <w:pPr>
              <w:spacing w:before="6"/>
              <w:ind w:right="88"/>
              <w:jc w:val="left"/>
              <w:rPr>
                <w:rFonts w:ascii="宋体" w:hAnsi="宋体" w:cs="宋体"/>
                <w:color w:val="000000"/>
                <w:kern w:val="0"/>
                <w:sz w:val="22"/>
                <w:szCs w:val="22"/>
              </w:rPr>
            </w:pPr>
          </w:p>
        </w:tc>
        <w:tc>
          <w:tcPr>
            <w:tcW w:w="1345" w:type="dxa"/>
            <w:vAlign w:val="center"/>
          </w:tcPr>
          <w:p w14:paraId="68DF7393">
            <w:pPr>
              <w:spacing w:before="6"/>
              <w:ind w:right="88"/>
              <w:jc w:val="center"/>
              <w:rPr>
                <w:rFonts w:ascii="宋体" w:hAnsi="宋体" w:cs="宋体"/>
                <w:color w:val="000000"/>
                <w:kern w:val="0"/>
                <w:sz w:val="22"/>
                <w:szCs w:val="22"/>
              </w:rPr>
            </w:pPr>
          </w:p>
        </w:tc>
        <w:tc>
          <w:tcPr>
            <w:tcW w:w="1345" w:type="dxa"/>
            <w:shd w:val="clear" w:color="auto" w:fill="auto"/>
            <w:vAlign w:val="center"/>
          </w:tcPr>
          <w:p w14:paraId="055FC55F">
            <w:pPr>
              <w:spacing w:before="6"/>
              <w:ind w:right="88"/>
              <w:jc w:val="center"/>
              <w:rPr>
                <w:rFonts w:ascii="宋体" w:hAnsi="宋体" w:cs="宋体"/>
                <w:color w:val="000000"/>
                <w:kern w:val="0"/>
                <w:sz w:val="22"/>
                <w:szCs w:val="22"/>
              </w:rPr>
            </w:pPr>
          </w:p>
        </w:tc>
        <w:tc>
          <w:tcPr>
            <w:tcW w:w="1346" w:type="dxa"/>
            <w:shd w:val="clear" w:color="auto" w:fill="auto"/>
            <w:vAlign w:val="center"/>
          </w:tcPr>
          <w:p w14:paraId="462382C9">
            <w:pPr>
              <w:spacing w:before="6"/>
              <w:ind w:right="88"/>
              <w:jc w:val="left"/>
              <w:rPr>
                <w:rFonts w:ascii="宋体" w:hAnsi="宋体" w:cs="宋体"/>
                <w:color w:val="000000"/>
                <w:kern w:val="0"/>
                <w:sz w:val="22"/>
                <w:szCs w:val="22"/>
              </w:rPr>
            </w:pPr>
          </w:p>
        </w:tc>
        <w:tc>
          <w:tcPr>
            <w:tcW w:w="1351" w:type="dxa"/>
            <w:shd w:val="clear" w:color="auto" w:fill="auto"/>
            <w:vAlign w:val="center"/>
          </w:tcPr>
          <w:p w14:paraId="5B5D387A">
            <w:pPr>
              <w:spacing w:before="6"/>
              <w:ind w:right="88"/>
              <w:jc w:val="left"/>
              <w:rPr>
                <w:rFonts w:ascii="宋体" w:hAnsi="宋体" w:cs="宋体"/>
                <w:color w:val="000000"/>
                <w:kern w:val="0"/>
                <w:sz w:val="22"/>
                <w:szCs w:val="22"/>
              </w:rPr>
            </w:pPr>
          </w:p>
        </w:tc>
      </w:tr>
      <w:tr w14:paraId="7B22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15" w:type="dxa"/>
            <w:shd w:val="clear" w:color="auto" w:fill="auto"/>
            <w:vAlign w:val="center"/>
          </w:tcPr>
          <w:p w14:paraId="26483BD0">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9</w:t>
            </w:r>
          </w:p>
        </w:tc>
        <w:tc>
          <w:tcPr>
            <w:tcW w:w="2272" w:type="dxa"/>
            <w:shd w:val="clear" w:color="auto" w:fill="auto"/>
            <w:vAlign w:val="center"/>
          </w:tcPr>
          <w:p w14:paraId="3C2B50F6">
            <w:pPr>
              <w:spacing w:before="6"/>
              <w:ind w:right="88"/>
              <w:jc w:val="left"/>
              <w:rPr>
                <w:rFonts w:ascii="宋体" w:hAnsi="宋体" w:cs="宋体"/>
                <w:color w:val="000000"/>
                <w:kern w:val="0"/>
                <w:sz w:val="22"/>
                <w:szCs w:val="22"/>
              </w:rPr>
            </w:pPr>
          </w:p>
        </w:tc>
        <w:tc>
          <w:tcPr>
            <w:tcW w:w="1049" w:type="dxa"/>
            <w:shd w:val="clear" w:color="auto" w:fill="auto"/>
            <w:vAlign w:val="center"/>
          </w:tcPr>
          <w:p w14:paraId="64CDC242">
            <w:pPr>
              <w:spacing w:before="6"/>
              <w:ind w:right="88"/>
              <w:jc w:val="left"/>
              <w:rPr>
                <w:rFonts w:ascii="宋体" w:hAnsi="宋体" w:cs="宋体"/>
                <w:color w:val="000000"/>
                <w:kern w:val="0"/>
                <w:sz w:val="22"/>
                <w:szCs w:val="22"/>
              </w:rPr>
            </w:pPr>
          </w:p>
        </w:tc>
        <w:tc>
          <w:tcPr>
            <w:tcW w:w="1345" w:type="dxa"/>
            <w:vAlign w:val="center"/>
          </w:tcPr>
          <w:p w14:paraId="4299AC03">
            <w:pPr>
              <w:spacing w:before="6"/>
              <w:ind w:right="88"/>
              <w:jc w:val="center"/>
              <w:rPr>
                <w:rFonts w:hint="eastAsia" w:ascii="宋体" w:hAnsi="宋体" w:eastAsia="宋体" w:cs="宋体"/>
                <w:color w:val="000000"/>
                <w:kern w:val="0"/>
                <w:sz w:val="22"/>
                <w:szCs w:val="22"/>
                <w:lang w:eastAsia="zh-CN"/>
              </w:rPr>
            </w:pPr>
          </w:p>
        </w:tc>
        <w:tc>
          <w:tcPr>
            <w:tcW w:w="1345" w:type="dxa"/>
            <w:shd w:val="clear" w:color="auto" w:fill="auto"/>
            <w:vAlign w:val="center"/>
          </w:tcPr>
          <w:p w14:paraId="44A25676">
            <w:pPr>
              <w:spacing w:before="6"/>
              <w:ind w:right="88" w:firstLine="440" w:firstLineChars="200"/>
              <w:jc w:val="both"/>
              <w:rPr>
                <w:rFonts w:ascii="宋体" w:hAnsi="宋体" w:cs="宋体"/>
                <w:color w:val="000000"/>
                <w:kern w:val="0"/>
                <w:sz w:val="22"/>
                <w:szCs w:val="22"/>
              </w:rPr>
            </w:pPr>
          </w:p>
        </w:tc>
        <w:tc>
          <w:tcPr>
            <w:tcW w:w="1346" w:type="dxa"/>
            <w:shd w:val="clear" w:color="auto" w:fill="auto"/>
            <w:vAlign w:val="center"/>
          </w:tcPr>
          <w:p w14:paraId="22DBC9B5">
            <w:pPr>
              <w:spacing w:before="6"/>
              <w:ind w:right="88"/>
              <w:jc w:val="left"/>
              <w:rPr>
                <w:rFonts w:ascii="宋体" w:hAnsi="宋体" w:cs="宋体"/>
                <w:color w:val="000000"/>
                <w:kern w:val="0"/>
                <w:sz w:val="22"/>
                <w:szCs w:val="22"/>
              </w:rPr>
            </w:pPr>
          </w:p>
        </w:tc>
        <w:tc>
          <w:tcPr>
            <w:tcW w:w="1351" w:type="dxa"/>
            <w:shd w:val="clear" w:color="auto" w:fill="auto"/>
            <w:vAlign w:val="center"/>
          </w:tcPr>
          <w:p w14:paraId="64D5DA40">
            <w:pPr>
              <w:spacing w:before="6"/>
              <w:ind w:right="88"/>
              <w:jc w:val="left"/>
              <w:rPr>
                <w:rFonts w:ascii="宋体" w:hAnsi="宋体" w:cs="宋体"/>
                <w:color w:val="000000"/>
                <w:kern w:val="0"/>
                <w:sz w:val="22"/>
                <w:szCs w:val="22"/>
              </w:rPr>
            </w:pPr>
          </w:p>
        </w:tc>
      </w:tr>
      <w:tr w14:paraId="749F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15" w:type="dxa"/>
            <w:shd w:val="clear" w:color="auto" w:fill="auto"/>
            <w:vAlign w:val="center"/>
          </w:tcPr>
          <w:p w14:paraId="14872077">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0</w:t>
            </w:r>
          </w:p>
        </w:tc>
        <w:tc>
          <w:tcPr>
            <w:tcW w:w="2272" w:type="dxa"/>
            <w:shd w:val="clear" w:color="auto" w:fill="auto"/>
            <w:vAlign w:val="center"/>
          </w:tcPr>
          <w:p w14:paraId="1EF52B08">
            <w:pPr>
              <w:spacing w:before="6"/>
              <w:ind w:right="88"/>
              <w:jc w:val="left"/>
              <w:rPr>
                <w:rFonts w:ascii="宋体" w:hAnsi="宋体" w:cs="宋体"/>
                <w:color w:val="000000"/>
                <w:kern w:val="0"/>
                <w:sz w:val="22"/>
                <w:szCs w:val="22"/>
              </w:rPr>
            </w:pPr>
          </w:p>
        </w:tc>
        <w:tc>
          <w:tcPr>
            <w:tcW w:w="1049" w:type="dxa"/>
            <w:shd w:val="clear" w:color="auto" w:fill="auto"/>
            <w:vAlign w:val="center"/>
          </w:tcPr>
          <w:p w14:paraId="3E80956B">
            <w:pPr>
              <w:spacing w:before="6"/>
              <w:ind w:right="88"/>
              <w:jc w:val="left"/>
              <w:rPr>
                <w:rFonts w:ascii="宋体" w:hAnsi="宋体" w:cs="宋体"/>
                <w:color w:val="000000"/>
                <w:kern w:val="0"/>
                <w:sz w:val="22"/>
                <w:szCs w:val="22"/>
              </w:rPr>
            </w:pPr>
          </w:p>
        </w:tc>
        <w:tc>
          <w:tcPr>
            <w:tcW w:w="1345" w:type="dxa"/>
            <w:vAlign w:val="center"/>
          </w:tcPr>
          <w:p w14:paraId="7A5E8ABA">
            <w:pPr>
              <w:spacing w:before="6"/>
              <w:ind w:right="88"/>
              <w:jc w:val="center"/>
              <w:rPr>
                <w:rFonts w:hint="eastAsia" w:ascii="宋体" w:hAnsi="宋体" w:eastAsia="宋体" w:cs="宋体"/>
                <w:color w:val="000000"/>
                <w:kern w:val="0"/>
                <w:sz w:val="22"/>
                <w:szCs w:val="22"/>
                <w:lang w:val="en-US" w:eastAsia="zh-CN"/>
              </w:rPr>
            </w:pPr>
          </w:p>
        </w:tc>
        <w:tc>
          <w:tcPr>
            <w:tcW w:w="1345" w:type="dxa"/>
            <w:shd w:val="clear" w:color="auto" w:fill="auto"/>
            <w:vAlign w:val="center"/>
          </w:tcPr>
          <w:p w14:paraId="65F0F698">
            <w:pPr>
              <w:spacing w:before="6"/>
              <w:ind w:right="88"/>
              <w:jc w:val="center"/>
              <w:rPr>
                <w:rFonts w:ascii="宋体" w:hAnsi="宋体" w:cs="宋体"/>
                <w:color w:val="000000"/>
                <w:kern w:val="0"/>
                <w:sz w:val="22"/>
                <w:szCs w:val="22"/>
              </w:rPr>
            </w:pPr>
          </w:p>
        </w:tc>
        <w:tc>
          <w:tcPr>
            <w:tcW w:w="1346" w:type="dxa"/>
            <w:shd w:val="clear" w:color="auto" w:fill="auto"/>
            <w:vAlign w:val="center"/>
          </w:tcPr>
          <w:p w14:paraId="6831256B">
            <w:pPr>
              <w:spacing w:before="6"/>
              <w:ind w:right="88"/>
              <w:jc w:val="left"/>
              <w:rPr>
                <w:rFonts w:ascii="宋体" w:hAnsi="宋体" w:cs="宋体"/>
                <w:color w:val="000000"/>
                <w:kern w:val="0"/>
                <w:sz w:val="22"/>
                <w:szCs w:val="22"/>
              </w:rPr>
            </w:pPr>
          </w:p>
        </w:tc>
        <w:tc>
          <w:tcPr>
            <w:tcW w:w="1351" w:type="dxa"/>
            <w:shd w:val="clear" w:color="auto" w:fill="auto"/>
            <w:vAlign w:val="center"/>
          </w:tcPr>
          <w:p w14:paraId="407571E8">
            <w:pPr>
              <w:spacing w:before="6"/>
              <w:ind w:right="88"/>
              <w:jc w:val="left"/>
              <w:rPr>
                <w:rFonts w:ascii="宋体" w:hAnsi="宋体" w:cs="宋体"/>
                <w:color w:val="000000"/>
                <w:kern w:val="0"/>
                <w:sz w:val="22"/>
                <w:szCs w:val="22"/>
              </w:rPr>
            </w:pPr>
          </w:p>
        </w:tc>
      </w:tr>
      <w:tr w14:paraId="4CAA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5" w:type="dxa"/>
            <w:shd w:val="clear" w:color="auto" w:fill="auto"/>
            <w:vAlign w:val="center"/>
          </w:tcPr>
          <w:p w14:paraId="5F7DC651">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1</w:t>
            </w:r>
          </w:p>
        </w:tc>
        <w:tc>
          <w:tcPr>
            <w:tcW w:w="2272" w:type="dxa"/>
            <w:shd w:val="clear" w:color="auto" w:fill="auto"/>
            <w:vAlign w:val="center"/>
          </w:tcPr>
          <w:p w14:paraId="772E05F0">
            <w:pPr>
              <w:spacing w:before="6"/>
              <w:ind w:right="88"/>
              <w:jc w:val="left"/>
              <w:rPr>
                <w:rFonts w:ascii="宋体" w:hAnsi="宋体" w:cs="宋体"/>
                <w:color w:val="000000"/>
                <w:kern w:val="0"/>
                <w:sz w:val="22"/>
                <w:szCs w:val="22"/>
              </w:rPr>
            </w:pPr>
          </w:p>
        </w:tc>
        <w:tc>
          <w:tcPr>
            <w:tcW w:w="1049" w:type="dxa"/>
            <w:shd w:val="clear" w:color="auto" w:fill="auto"/>
            <w:vAlign w:val="center"/>
          </w:tcPr>
          <w:p w14:paraId="3BA6B356">
            <w:pPr>
              <w:spacing w:before="6"/>
              <w:ind w:right="88"/>
              <w:jc w:val="left"/>
              <w:rPr>
                <w:rFonts w:ascii="宋体" w:hAnsi="宋体" w:cs="宋体"/>
                <w:color w:val="000000"/>
                <w:kern w:val="0"/>
                <w:sz w:val="22"/>
                <w:szCs w:val="22"/>
              </w:rPr>
            </w:pPr>
          </w:p>
        </w:tc>
        <w:tc>
          <w:tcPr>
            <w:tcW w:w="1345" w:type="dxa"/>
            <w:vAlign w:val="center"/>
          </w:tcPr>
          <w:p w14:paraId="5D291E0E">
            <w:pPr>
              <w:spacing w:before="6"/>
              <w:ind w:right="88"/>
              <w:jc w:val="center"/>
              <w:rPr>
                <w:rFonts w:ascii="宋体" w:hAnsi="宋体" w:cs="宋体"/>
                <w:color w:val="000000"/>
                <w:kern w:val="0"/>
                <w:sz w:val="22"/>
                <w:szCs w:val="22"/>
              </w:rPr>
            </w:pPr>
          </w:p>
        </w:tc>
        <w:tc>
          <w:tcPr>
            <w:tcW w:w="1345" w:type="dxa"/>
            <w:shd w:val="clear" w:color="auto" w:fill="auto"/>
            <w:vAlign w:val="center"/>
          </w:tcPr>
          <w:p w14:paraId="053ABA7F">
            <w:pPr>
              <w:spacing w:before="6"/>
              <w:ind w:right="88"/>
              <w:jc w:val="center"/>
              <w:rPr>
                <w:rFonts w:ascii="宋体" w:hAnsi="宋体" w:cs="宋体"/>
                <w:color w:val="000000"/>
                <w:kern w:val="0"/>
                <w:sz w:val="22"/>
                <w:szCs w:val="22"/>
              </w:rPr>
            </w:pPr>
          </w:p>
        </w:tc>
        <w:tc>
          <w:tcPr>
            <w:tcW w:w="1346" w:type="dxa"/>
            <w:shd w:val="clear" w:color="auto" w:fill="auto"/>
            <w:vAlign w:val="center"/>
          </w:tcPr>
          <w:p w14:paraId="39113BDB">
            <w:pPr>
              <w:spacing w:before="6"/>
              <w:ind w:right="88"/>
              <w:jc w:val="left"/>
              <w:rPr>
                <w:rFonts w:ascii="宋体" w:hAnsi="宋体" w:cs="宋体"/>
                <w:color w:val="000000"/>
                <w:kern w:val="0"/>
                <w:sz w:val="22"/>
                <w:szCs w:val="22"/>
              </w:rPr>
            </w:pPr>
          </w:p>
        </w:tc>
        <w:tc>
          <w:tcPr>
            <w:tcW w:w="1351" w:type="dxa"/>
            <w:shd w:val="clear" w:color="auto" w:fill="auto"/>
            <w:vAlign w:val="center"/>
          </w:tcPr>
          <w:p w14:paraId="6532105B">
            <w:pPr>
              <w:spacing w:before="6"/>
              <w:ind w:right="88"/>
              <w:jc w:val="left"/>
              <w:rPr>
                <w:rFonts w:ascii="宋体" w:hAnsi="宋体" w:cs="宋体"/>
                <w:color w:val="000000"/>
                <w:kern w:val="0"/>
                <w:sz w:val="22"/>
                <w:szCs w:val="22"/>
              </w:rPr>
            </w:pPr>
          </w:p>
        </w:tc>
      </w:tr>
      <w:tr w14:paraId="4377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5" w:type="dxa"/>
            <w:shd w:val="clear" w:color="auto" w:fill="auto"/>
            <w:vAlign w:val="center"/>
          </w:tcPr>
          <w:p w14:paraId="17922176">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1</w:t>
            </w:r>
            <w:r>
              <w:rPr>
                <w:rFonts w:ascii="宋体" w:hAnsi="宋体" w:cs="宋体"/>
                <w:color w:val="000000"/>
                <w:kern w:val="0"/>
                <w:sz w:val="22"/>
                <w:szCs w:val="22"/>
              </w:rPr>
              <w:t>2</w:t>
            </w:r>
          </w:p>
        </w:tc>
        <w:tc>
          <w:tcPr>
            <w:tcW w:w="2272" w:type="dxa"/>
            <w:shd w:val="clear" w:color="auto" w:fill="auto"/>
            <w:vAlign w:val="center"/>
          </w:tcPr>
          <w:p w14:paraId="5C1A7273">
            <w:pPr>
              <w:spacing w:before="6"/>
              <w:ind w:right="88"/>
              <w:jc w:val="left"/>
              <w:rPr>
                <w:rFonts w:ascii="宋体" w:hAnsi="宋体" w:cs="宋体"/>
                <w:color w:val="000000"/>
                <w:kern w:val="0"/>
                <w:sz w:val="22"/>
                <w:szCs w:val="22"/>
              </w:rPr>
            </w:pPr>
          </w:p>
        </w:tc>
        <w:tc>
          <w:tcPr>
            <w:tcW w:w="1049" w:type="dxa"/>
            <w:shd w:val="clear" w:color="auto" w:fill="auto"/>
            <w:vAlign w:val="center"/>
          </w:tcPr>
          <w:p w14:paraId="7DA583A9">
            <w:pPr>
              <w:spacing w:before="6"/>
              <w:ind w:right="88"/>
              <w:jc w:val="left"/>
              <w:rPr>
                <w:rFonts w:ascii="宋体" w:hAnsi="宋体" w:cs="宋体"/>
                <w:color w:val="000000"/>
                <w:kern w:val="0"/>
                <w:sz w:val="22"/>
                <w:szCs w:val="22"/>
              </w:rPr>
            </w:pPr>
          </w:p>
        </w:tc>
        <w:tc>
          <w:tcPr>
            <w:tcW w:w="1345" w:type="dxa"/>
            <w:vAlign w:val="center"/>
          </w:tcPr>
          <w:p w14:paraId="0DDE40E6">
            <w:pPr>
              <w:spacing w:before="6"/>
              <w:ind w:right="88"/>
              <w:jc w:val="center"/>
              <w:rPr>
                <w:rFonts w:hint="eastAsia" w:ascii="宋体" w:hAnsi="宋体" w:eastAsia="宋体" w:cs="宋体"/>
                <w:color w:val="000000"/>
                <w:kern w:val="0"/>
                <w:sz w:val="22"/>
                <w:szCs w:val="22"/>
                <w:lang w:val="en-US" w:eastAsia="zh-CN"/>
              </w:rPr>
            </w:pPr>
          </w:p>
        </w:tc>
        <w:tc>
          <w:tcPr>
            <w:tcW w:w="1345" w:type="dxa"/>
            <w:shd w:val="clear" w:color="auto" w:fill="auto"/>
            <w:vAlign w:val="center"/>
          </w:tcPr>
          <w:p w14:paraId="51B8DB16">
            <w:pPr>
              <w:spacing w:before="6"/>
              <w:ind w:right="88"/>
              <w:jc w:val="center"/>
              <w:rPr>
                <w:rFonts w:hint="eastAsia" w:ascii="宋体" w:hAnsi="宋体" w:eastAsia="宋体" w:cs="宋体"/>
                <w:color w:val="000000"/>
                <w:kern w:val="0"/>
                <w:sz w:val="22"/>
                <w:szCs w:val="22"/>
                <w:lang w:val="en-US" w:eastAsia="zh-CN"/>
              </w:rPr>
            </w:pPr>
          </w:p>
        </w:tc>
        <w:tc>
          <w:tcPr>
            <w:tcW w:w="1346" w:type="dxa"/>
            <w:shd w:val="clear" w:color="auto" w:fill="auto"/>
            <w:vAlign w:val="center"/>
          </w:tcPr>
          <w:p w14:paraId="3BB9BC06">
            <w:pPr>
              <w:spacing w:before="6"/>
              <w:ind w:right="88"/>
              <w:jc w:val="left"/>
              <w:rPr>
                <w:rFonts w:ascii="宋体" w:hAnsi="宋体" w:cs="宋体"/>
                <w:color w:val="000000"/>
                <w:kern w:val="0"/>
                <w:sz w:val="22"/>
                <w:szCs w:val="22"/>
              </w:rPr>
            </w:pPr>
          </w:p>
        </w:tc>
        <w:tc>
          <w:tcPr>
            <w:tcW w:w="1351" w:type="dxa"/>
            <w:shd w:val="clear" w:color="auto" w:fill="auto"/>
            <w:vAlign w:val="center"/>
          </w:tcPr>
          <w:p w14:paraId="5F6F14A2">
            <w:pPr>
              <w:spacing w:before="6"/>
              <w:ind w:right="88"/>
              <w:jc w:val="left"/>
              <w:rPr>
                <w:rFonts w:ascii="宋体" w:hAnsi="宋体" w:cs="宋体"/>
                <w:color w:val="000000"/>
                <w:kern w:val="0"/>
                <w:sz w:val="22"/>
                <w:szCs w:val="22"/>
              </w:rPr>
            </w:pPr>
          </w:p>
        </w:tc>
      </w:tr>
      <w:tr w14:paraId="0362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15" w:type="dxa"/>
            <w:shd w:val="clear" w:color="auto" w:fill="auto"/>
            <w:vAlign w:val="center"/>
          </w:tcPr>
          <w:p w14:paraId="5B44180C">
            <w:pPr>
              <w:spacing w:before="6"/>
              <w:ind w:right="88"/>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w:t>
            </w:r>
          </w:p>
        </w:tc>
        <w:tc>
          <w:tcPr>
            <w:tcW w:w="2272" w:type="dxa"/>
            <w:shd w:val="clear" w:color="auto" w:fill="auto"/>
            <w:vAlign w:val="center"/>
          </w:tcPr>
          <w:p w14:paraId="779986AF">
            <w:pPr>
              <w:spacing w:before="6"/>
              <w:ind w:right="88"/>
              <w:jc w:val="left"/>
              <w:rPr>
                <w:rFonts w:hint="eastAsia" w:ascii="宋体" w:hAnsi="宋体" w:eastAsia="宋体" w:cs="宋体"/>
                <w:color w:val="000000"/>
                <w:kern w:val="0"/>
                <w:sz w:val="22"/>
                <w:szCs w:val="22"/>
                <w:lang w:val="en-US" w:eastAsia="zh-CN"/>
              </w:rPr>
            </w:pPr>
          </w:p>
        </w:tc>
        <w:tc>
          <w:tcPr>
            <w:tcW w:w="1049" w:type="dxa"/>
            <w:shd w:val="clear" w:color="auto" w:fill="auto"/>
            <w:vAlign w:val="center"/>
          </w:tcPr>
          <w:p w14:paraId="6F06E82E">
            <w:pPr>
              <w:spacing w:before="6"/>
              <w:ind w:right="88"/>
              <w:jc w:val="left"/>
              <w:rPr>
                <w:rFonts w:ascii="宋体" w:hAnsi="宋体" w:cs="宋体"/>
                <w:color w:val="000000"/>
                <w:kern w:val="0"/>
                <w:sz w:val="22"/>
                <w:szCs w:val="22"/>
              </w:rPr>
            </w:pPr>
          </w:p>
        </w:tc>
        <w:tc>
          <w:tcPr>
            <w:tcW w:w="1345" w:type="dxa"/>
            <w:vAlign w:val="center"/>
          </w:tcPr>
          <w:p w14:paraId="1CDDA560">
            <w:pPr>
              <w:spacing w:before="6"/>
              <w:ind w:right="88"/>
              <w:jc w:val="both"/>
              <w:rPr>
                <w:rFonts w:hint="eastAsia" w:ascii="宋体" w:hAnsi="宋体" w:cs="宋体"/>
                <w:color w:val="000000"/>
                <w:kern w:val="0"/>
                <w:sz w:val="22"/>
                <w:szCs w:val="22"/>
                <w:lang w:val="en-US" w:eastAsia="zh-CN"/>
              </w:rPr>
            </w:pPr>
          </w:p>
        </w:tc>
        <w:tc>
          <w:tcPr>
            <w:tcW w:w="1345" w:type="dxa"/>
            <w:shd w:val="clear" w:color="auto" w:fill="auto"/>
            <w:vAlign w:val="center"/>
          </w:tcPr>
          <w:p w14:paraId="13C89007">
            <w:pPr>
              <w:spacing w:before="6"/>
              <w:ind w:right="88"/>
              <w:jc w:val="center"/>
              <w:rPr>
                <w:rFonts w:hint="eastAsia" w:ascii="宋体" w:hAnsi="宋体" w:eastAsia="宋体" w:cs="宋体"/>
                <w:color w:val="000000"/>
                <w:kern w:val="0"/>
                <w:sz w:val="22"/>
                <w:szCs w:val="22"/>
                <w:lang w:val="en-US" w:eastAsia="zh-CN"/>
              </w:rPr>
            </w:pPr>
          </w:p>
        </w:tc>
        <w:tc>
          <w:tcPr>
            <w:tcW w:w="1346" w:type="dxa"/>
            <w:shd w:val="clear" w:color="auto" w:fill="auto"/>
            <w:vAlign w:val="center"/>
          </w:tcPr>
          <w:p w14:paraId="5C03B226">
            <w:pPr>
              <w:spacing w:before="6"/>
              <w:ind w:right="88"/>
              <w:jc w:val="left"/>
              <w:rPr>
                <w:rFonts w:ascii="宋体" w:hAnsi="宋体" w:cs="宋体"/>
                <w:color w:val="000000"/>
                <w:kern w:val="0"/>
                <w:sz w:val="22"/>
                <w:szCs w:val="22"/>
              </w:rPr>
            </w:pPr>
          </w:p>
        </w:tc>
        <w:tc>
          <w:tcPr>
            <w:tcW w:w="1351" w:type="dxa"/>
            <w:shd w:val="clear" w:color="auto" w:fill="auto"/>
            <w:vAlign w:val="center"/>
          </w:tcPr>
          <w:p w14:paraId="30C60E7D">
            <w:pPr>
              <w:spacing w:before="6"/>
              <w:ind w:right="88"/>
              <w:jc w:val="left"/>
              <w:rPr>
                <w:rFonts w:ascii="宋体" w:hAnsi="宋体" w:cs="宋体"/>
                <w:color w:val="000000"/>
                <w:kern w:val="0"/>
                <w:sz w:val="22"/>
                <w:szCs w:val="22"/>
              </w:rPr>
            </w:pPr>
          </w:p>
        </w:tc>
      </w:tr>
      <w:tr w14:paraId="4823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4036" w:type="dxa"/>
            <w:gridSpan w:val="3"/>
            <w:shd w:val="clear" w:color="auto" w:fill="auto"/>
            <w:vAlign w:val="center"/>
          </w:tcPr>
          <w:p w14:paraId="53DC215D">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总价（含税）：</w:t>
            </w:r>
          </w:p>
        </w:tc>
        <w:tc>
          <w:tcPr>
            <w:tcW w:w="5387" w:type="dxa"/>
            <w:gridSpan w:val="4"/>
            <w:shd w:val="clear" w:color="auto" w:fill="auto"/>
            <w:vAlign w:val="center"/>
          </w:tcPr>
          <w:p w14:paraId="7A024FDE">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小写：</w:t>
            </w:r>
          </w:p>
          <w:p w14:paraId="45BEE9FD">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大写：</w:t>
            </w:r>
          </w:p>
        </w:tc>
      </w:tr>
      <w:tr w14:paraId="173F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036" w:type="dxa"/>
            <w:gridSpan w:val="3"/>
            <w:shd w:val="clear" w:color="auto" w:fill="auto"/>
            <w:vAlign w:val="center"/>
          </w:tcPr>
          <w:p w14:paraId="6CBFCD91">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总价（未税）：</w:t>
            </w:r>
          </w:p>
        </w:tc>
        <w:tc>
          <w:tcPr>
            <w:tcW w:w="5387" w:type="dxa"/>
            <w:gridSpan w:val="4"/>
            <w:shd w:val="clear" w:color="auto" w:fill="auto"/>
            <w:vAlign w:val="center"/>
          </w:tcPr>
          <w:p w14:paraId="28ACD7F4">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小写：</w:t>
            </w:r>
          </w:p>
          <w:p w14:paraId="547E95A2">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大写：</w:t>
            </w:r>
          </w:p>
        </w:tc>
      </w:tr>
      <w:tr w14:paraId="58E01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036" w:type="dxa"/>
            <w:gridSpan w:val="3"/>
            <w:shd w:val="clear" w:color="auto" w:fill="auto"/>
            <w:vAlign w:val="center"/>
          </w:tcPr>
          <w:p w14:paraId="0A094226">
            <w:pPr>
              <w:spacing w:before="6"/>
              <w:ind w:right="88"/>
              <w:jc w:val="left"/>
              <w:rPr>
                <w:rFonts w:ascii="宋体" w:hAnsi="宋体" w:cs="宋体"/>
                <w:color w:val="000000"/>
                <w:kern w:val="0"/>
                <w:sz w:val="22"/>
                <w:szCs w:val="22"/>
              </w:rPr>
            </w:pPr>
            <w:r>
              <w:rPr>
                <w:rFonts w:hint="eastAsia" w:ascii="宋体" w:hAnsi="宋体" w:cs="宋体"/>
                <w:color w:val="000000"/>
                <w:kern w:val="0"/>
                <w:sz w:val="22"/>
                <w:szCs w:val="22"/>
              </w:rPr>
              <w:t>税率</w:t>
            </w:r>
          </w:p>
        </w:tc>
        <w:tc>
          <w:tcPr>
            <w:tcW w:w="5387" w:type="dxa"/>
            <w:gridSpan w:val="4"/>
            <w:shd w:val="clear" w:color="auto" w:fill="auto"/>
            <w:vAlign w:val="center"/>
          </w:tcPr>
          <w:p w14:paraId="1272CAF0">
            <w:pPr>
              <w:spacing w:before="6"/>
              <w:ind w:right="88"/>
              <w:jc w:val="center"/>
              <w:rPr>
                <w:rFonts w:ascii="宋体" w:hAnsi="宋体" w:cs="宋体"/>
                <w:color w:val="000000"/>
                <w:kern w:val="0"/>
                <w:sz w:val="22"/>
                <w:szCs w:val="22"/>
              </w:rPr>
            </w:pPr>
          </w:p>
        </w:tc>
      </w:tr>
    </w:tbl>
    <w:p w14:paraId="732F45FE">
      <w:pPr>
        <w:rPr>
          <w:rFonts w:ascii="宋体" w:hAnsi="宋体" w:cs="宋体"/>
          <w:color w:val="000000"/>
          <w:kern w:val="0"/>
          <w:sz w:val="22"/>
          <w:szCs w:val="22"/>
        </w:rPr>
      </w:pPr>
      <w:r>
        <w:rPr>
          <w:rFonts w:hint="eastAsia" w:ascii="宋体" w:hAnsi="宋体" w:cs="宋体"/>
          <w:color w:val="000000"/>
          <w:kern w:val="0"/>
          <w:sz w:val="22"/>
          <w:szCs w:val="22"/>
        </w:rPr>
        <w:t>注：各供应商可根据项目施工方案增减投标价格产品明细表明细。</w:t>
      </w:r>
    </w:p>
    <w:p w14:paraId="3A3B3155">
      <w:pPr>
        <w:rPr>
          <w:rFonts w:ascii="宋体" w:hAnsi="宋体" w:cs="宋体"/>
          <w:color w:val="000000"/>
          <w:kern w:val="0"/>
          <w:sz w:val="22"/>
          <w:szCs w:val="22"/>
        </w:rPr>
      </w:pPr>
    </w:p>
    <w:p w14:paraId="6195DD04">
      <w:pPr>
        <w:jc w:val="right"/>
        <w:rPr>
          <w:rFonts w:ascii="宋体" w:hAnsi="宋体" w:cs="宋体"/>
          <w:color w:val="000000"/>
          <w:kern w:val="0"/>
          <w:sz w:val="22"/>
          <w:szCs w:val="22"/>
        </w:rPr>
      </w:pPr>
      <w:r>
        <w:rPr>
          <w:rFonts w:hint="eastAsia" w:ascii="宋体" w:hAnsi="宋体" w:cs="宋体"/>
          <w:color w:val="000000"/>
          <w:kern w:val="0"/>
          <w:sz w:val="22"/>
          <w:szCs w:val="22"/>
        </w:rPr>
        <w:t>法定代表人（委托代理人）：（签字）</w:t>
      </w:r>
    </w:p>
    <w:p w14:paraId="1487136C">
      <w:pPr>
        <w:jc w:val="right"/>
        <w:rPr>
          <w:rFonts w:ascii="宋体" w:hAnsi="宋体" w:cs="宋体"/>
          <w:color w:val="000000"/>
          <w:kern w:val="0"/>
          <w:sz w:val="22"/>
          <w:szCs w:val="22"/>
        </w:rPr>
      </w:pPr>
    </w:p>
    <w:p w14:paraId="40E2ACD3">
      <w:pPr>
        <w:jc w:val="right"/>
        <w:rPr>
          <w:rFonts w:ascii="宋体" w:hAnsi="宋体" w:cs="宋体"/>
          <w:color w:val="000000"/>
          <w:kern w:val="0"/>
          <w:sz w:val="22"/>
          <w:szCs w:val="22"/>
        </w:rPr>
      </w:pPr>
    </w:p>
    <w:p w14:paraId="71F248A0">
      <w:pPr>
        <w:jc w:val="right"/>
        <w:rPr>
          <w:rFonts w:ascii="宋体" w:hAnsi="宋体" w:cs="宋体"/>
          <w:color w:val="000000"/>
          <w:kern w:val="0"/>
          <w:sz w:val="22"/>
          <w:szCs w:val="22"/>
        </w:rPr>
      </w:pPr>
      <w:r>
        <w:rPr>
          <w:rFonts w:hint="eastAsia" w:ascii="宋体" w:hAnsi="宋体" w:cs="宋体"/>
          <w:color w:val="000000"/>
          <w:kern w:val="0"/>
          <w:sz w:val="22"/>
          <w:szCs w:val="22"/>
        </w:rPr>
        <w:t xml:space="preserve">日期：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年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月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 日</w:t>
      </w:r>
    </w:p>
    <w:p w14:paraId="3D508E8B">
      <w:pPr>
        <w:rPr>
          <w:rFonts w:hint="eastAsia" w:eastAsia="黑体"/>
          <w:b/>
          <w:bCs/>
          <w:sz w:val="28"/>
        </w:rPr>
      </w:pPr>
    </w:p>
    <w:p w14:paraId="12F44A77">
      <w:pPr>
        <w:rPr>
          <w:rFonts w:hint="eastAsia" w:eastAsia="黑体"/>
          <w:b/>
          <w:bCs/>
          <w:sz w:val="28"/>
        </w:rPr>
      </w:pPr>
    </w:p>
    <w:p w14:paraId="190E99B4">
      <w:pPr>
        <w:rPr>
          <w:rFonts w:ascii="黑体" w:hAnsi="宋体" w:eastAsia="黑体"/>
          <w:sz w:val="30"/>
        </w:rPr>
      </w:pPr>
      <w:r>
        <w:rPr>
          <w:rFonts w:hint="eastAsia" w:eastAsia="黑体"/>
          <w:b/>
          <w:bCs/>
          <w:sz w:val="28"/>
        </w:rPr>
        <w:t>附件格式1-</w:t>
      </w:r>
      <w:r>
        <w:rPr>
          <w:rFonts w:eastAsia="黑体"/>
          <w:b/>
          <w:bCs/>
          <w:sz w:val="28"/>
        </w:rPr>
        <w:t>6</w:t>
      </w:r>
      <w:r>
        <w:rPr>
          <w:rFonts w:hint="eastAsia" w:eastAsia="黑体"/>
          <w:b/>
          <w:bCs/>
          <w:sz w:val="28"/>
        </w:rPr>
        <w:t>：商务条款偏离表</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82"/>
        <w:gridCol w:w="3351"/>
        <w:gridCol w:w="1182"/>
        <w:gridCol w:w="2709"/>
      </w:tblGrid>
      <w:tr w14:paraId="26A3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602B3EA5">
            <w:pPr>
              <w:jc w:val="center"/>
              <w:rPr>
                <w:rFonts w:ascii="宋体" w:hAnsi="宋体"/>
                <w:sz w:val="24"/>
              </w:rPr>
            </w:pPr>
            <w:r>
              <w:rPr>
                <w:rFonts w:hint="eastAsia" w:ascii="宋体" w:hAnsi="宋体"/>
                <w:sz w:val="24"/>
              </w:rPr>
              <w:t>序号</w:t>
            </w:r>
          </w:p>
        </w:tc>
        <w:tc>
          <w:tcPr>
            <w:tcW w:w="4533" w:type="dxa"/>
            <w:gridSpan w:val="2"/>
            <w:vAlign w:val="center"/>
          </w:tcPr>
          <w:p w14:paraId="760F18E1">
            <w:pPr>
              <w:jc w:val="center"/>
              <w:rPr>
                <w:rFonts w:ascii="宋体" w:hAnsi="宋体"/>
                <w:sz w:val="24"/>
              </w:rPr>
            </w:pPr>
            <w:r>
              <w:rPr>
                <w:rFonts w:hint="eastAsia" w:ascii="宋体" w:hAnsi="宋体"/>
                <w:sz w:val="24"/>
              </w:rPr>
              <w:t>招标文件条款</w:t>
            </w:r>
          </w:p>
        </w:tc>
        <w:tc>
          <w:tcPr>
            <w:tcW w:w="3891" w:type="dxa"/>
            <w:gridSpan w:val="2"/>
            <w:vAlign w:val="center"/>
          </w:tcPr>
          <w:p w14:paraId="3C3A60E1">
            <w:pPr>
              <w:jc w:val="center"/>
              <w:rPr>
                <w:rFonts w:ascii="宋体" w:hAnsi="宋体"/>
                <w:sz w:val="24"/>
              </w:rPr>
            </w:pPr>
            <w:r>
              <w:rPr>
                <w:rFonts w:hint="eastAsia" w:ascii="宋体" w:hAnsi="宋体"/>
                <w:sz w:val="24"/>
              </w:rPr>
              <w:t>投标书条款</w:t>
            </w:r>
          </w:p>
        </w:tc>
      </w:tr>
      <w:tr w14:paraId="6DAC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68E6F9D0">
            <w:pPr>
              <w:rPr>
                <w:rFonts w:ascii="宋体" w:hAnsi="宋体"/>
                <w:sz w:val="24"/>
              </w:rPr>
            </w:pPr>
          </w:p>
        </w:tc>
        <w:tc>
          <w:tcPr>
            <w:tcW w:w="1182" w:type="dxa"/>
            <w:vAlign w:val="center"/>
          </w:tcPr>
          <w:p w14:paraId="000A8E56">
            <w:pPr>
              <w:jc w:val="center"/>
              <w:rPr>
                <w:rFonts w:ascii="宋体" w:hAnsi="宋体"/>
                <w:sz w:val="24"/>
              </w:rPr>
            </w:pPr>
            <w:r>
              <w:rPr>
                <w:rFonts w:hint="eastAsia" w:ascii="宋体" w:hAnsi="宋体"/>
                <w:sz w:val="24"/>
              </w:rPr>
              <w:t>条款号</w:t>
            </w:r>
          </w:p>
        </w:tc>
        <w:tc>
          <w:tcPr>
            <w:tcW w:w="3350" w:type="dxa"/>
            <w:vAlign w:val="center"/>
          </w:tcPr>
          <w:p w14:paraId="300330B1">
            <w:pPr>
              <w:jc w:val="center"/>
              <w:rPr>
                <w:rFonts w:ascii="宋体" w:hAnsi="宋体"/>
                <w:sz w:val="24"/>
              </w:rPr>
            </w:pPr>
            <w:r>
              <w:rPr>
                <w:rFonts w:hint="eastAsia" w:ascii="宋体" w:hAnsi="宋体"/>
                <w:sz w:val="24"/>
              </w:rPr>
              <w:t>条款内容</w:t>
            </w:r>
          </w:p>
        </w:tc>
        <w:tc>
          <w:tcPr>
            <w:tcW w:w="1182" w:type="dxa"/>
            <w:vAlign w:val="center"/>
          </w:tcPr>
          <w:p w14:paraId="056FB9AB">
            <w:pPr>
              <w:jc w:val="center"/>
              <w:rPr>
                <w:rFonts w:ascii="宋体" w:hAnsi="宋体"/>
                <w:sz w:val="24"/>
              </w:rPr>
            </w:pPr>
            <w:r>
              <w:rPr>
                <w:rFonts w:hint="eastAsia" w:ascii="宋体" w:hAnsi="宋体"/>
                <w:sz w:val="24"/>
              </w:rPr>
              <w:t>条款号</w:t>
            </w:r>
          </w:p>
        </w:tc>
        <w:tc>
          <w:tcPr>
            <w:tcW w:w="2709" w:type="dxa"/>
            <w:vAlign w:val="center"/>
          </w:tcPr>
          <w:p w14:paraId="2A327B30">
            <w:pPr>
              <w:jc w:val="center"/>
              <w:rPr>
                <w:rFonts w:ascii="宋体" w:hAnsi="宋体"/>
                <w:sz w:val="24"/>
              </w:rPr>
            </w:pPr>
            <w:r>
              <w:rPr>
                <w:rFonts w:hint="eastAsia" w:ascii="宋体" w:hAnsi="宋体"/>
                <w:sz w:val="24"/>
              </w:rPr>
              <w:t>条款内容</w:t>
            </w:r>
          </w:p>
        </w:tc>
      </w:tr>
      <w:tr w14:paraId="470B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1245B794">
            <w:pPr>
              <w:rPr>
                <w:rFonts w:ascii="宋体" w:hAnsi="宋体"/>
                <w:sz w:val="24"/>
              </w:rPr>
            </w:pPr>
          </w:p>
        </w:tc>
        <w:tc>
          <w:tcPr>
            <w:tcW w:w="1182" w:type="dxa"/>
            <w:vAlign w:val="center"/>
          </w:tcPr>
          <w:p w14:paraId="17A05A72">
            <w:pPr>
              <w:rPr>
                <w:rFonts w:ascii="宋体" w:hAnsi="宋体"/>
                <w:sz w:val="24"/>
              </w:rPr>
            </w:pPr>
          </w:p>
        </w:tc>
        <w:tc>
          <w:tcPr>
            <w:tcW w:w="3350" w:type="dxa"/>
            <w:vAlign w:val="center"/>
          </w:tcPr>
          <w:p w14:paraId="7DBA8B4C">
            <w:pPr>
              <w:rPr>
                <w:rFonts w:ascii="宋体" w:hAnsi="宋体"/>
                <w:sz w:val="24"/>
              </w:rPr>
            </w:pPr>
          </w:p>
        </w:tc>
        <w:tc>
          <w:tcPr>
            <w:tcW w:w="1182" w:type="dxa"/>
            <w:vAlign w:val="center"/>
          </w:tcPr>
          <w:p w14:paraId="787ED22D">
            <w:pPr>
              <w:rPr>
                <w:rFonts w:ascii="宋体" w:hAnsi="宋体"/>
                <w:sz w:val="24"/>
              </w:rPr>
            </w:pPr>
          </w:p>
        </w:tc>
        <w:tc>
          <w:tcPr>
            <w:tcW w:w="2709" w:type="dxa"/>
            <w:vAlign w:val="center"/>
          </w:tcPr>
          <w:p w14:paraId="3451F405">
            <w:pPr>
              <w:rPr>
                <w:rFonts w:ascii="宋体" w:hAnsi="宋体"/>
                <w:sz w:val="24"/>
              </w:rPr>
            </w:pPr>
          </w:p>
        </w:tc>
      </w:tr>
      <w:tr w14:paraId="76D3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1565E66A">
            <w:pPr>
              <w:rPr>
                <w:rFonts w:ascii="宋体" w:hAnsi="宋体"/>
                <w:sz w:val="24"/>
              </w:rPr>
            </w:pPr>
          </w:p>
        </w:tc>
        <w:tc>
          <w:tcPr>
            <w:tcW w:w="1182" w:type="dxa"/>
            <w:vAlign w:val="center"/>
          </w:tcPr>
          <w:p w14:paraId="014520B1">
            <w:pPr>
              <w:rPr>
                <w:rFonts w:ascii="宋体" w:hAnsi="宋体"/>
                <w:sz w:val="24"/>
              </w:rPr>
            </w:pPr>
          </w:p>
        </w:tc>
        <w:tc>
          <w:tcPr>
            <w:tcW w:w="3350" w:type="dxa"/>
            <w:vAlign w:val="center"/>
          </w:tcPr>
          <w:p w14:paraId="5403D1E8">
            <w:pPr>
              <w:rPr>
                <w:rFonts w:ascii="宋体" w:hAnsi="宋体"/>
                <w:sz w:val="24"/>
              </w:rPr>
            </w:pPr>
          </w:p>
        </w:tc>
        <w:tc>
          <w:tcPr>
            <w:tcW w:w="1182" w:type="dxa"/>
            <w:vAlign w:val="center"/>
          </w:tcPr>
          <w:p w14:paraId="3198A68C">
            <w:pPr>
              <w:rPr>
                <w:rFonts w:ascii="宋体" w:hAnsi="宋体"/>
                <w:sz w:val="24"/>
              </w:rPr>
            </w:pPr>
          </w:p>
        </w:tc>
        <w:tc>
          <w:tcPr>
            <w:tcW w:w="2709" w:type="dxa"/>
            <w:vAlign w:val="center"/>
          </w:tcPr>
          <w:p w14:paraId="483A1210">
            <w:pPr>
              <w:rPr>
                <w:rFonts w:ascii="宋体" w:hAnsi="宋体"/>
                <w:sz w:val="24"/>
              </w:rPr>
            </w:pPr>
          </w:p>
        </w:tc>
      </w:tr>
      <w:tr w14:paraId="2AF3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38951EB1">
            <w:pPr>
              <w:rPr>
                <w:rFonts w:ascii="宋体" w:hAnsi="宋体"/>
                <w:sz w:val="24"/>
              </w:rPr>
            </w:pPr>
          </w:p>
        </w:tc>
        <w:tc>
          <w:tcPr>
            <w:tcW w:w="1182" w:type="dxa"/>
            <w:vAlign w:val="center"/>
          </w:tcPr>
          <w:p w14:paraId="4BC73428">
            <w:pPr>
              <w:rPr>
                <w:rFonts w:ascii="宋体" w:hAnsi="宋体"/>
                <w:sz w:val="24"/>
              </w:rPr>
            </w:pPr>
          </w:p>
        </w:tc>
        <w:tc>
          <w:tcPr>
            <w:tcW w:w="3350" w:type="dxa"/>
            <w:vAlign w:val="center"/>
          </w:tcPr>
          <w:p w14:paraId="3428C3CA">
            <w:pPr>
              <w:rPr>
                <w:rFonts w:ascii="宋体" w:hAnsi="宋体"/>
                <w:sz w:val="24"/>
              </w:rPr>
            </w:pPr>
          </w:p>
        </w:tc>
        <w:tc>
          <w:tcPr>
            <w:tcW w:w="1182" w:type="dxa"/>
            <w:vAlign w:val="center"/>
          </w:tcPr>
          <w:p w14:paraId="1AEBED62">
            <w:pPr>
              <w:rPr>
                <w:rFonts w:ascii="宋体" w:hAnsi="宋体"/>
                <w:sz w:val="24"/>
              </w:rPr>
            </w:pPr>
          </w:p>
        </w:tc>
        <w:tc>
          <w:tcPr>
            <w:tcW w:w="2709" w:type="dxa"/>
            <w:vAlign w:val="center"/>
          </w:tcPr>
          <w:p w14:paraId="67FE89A3">
            <w:pPr>
              <w:rPr>
                <w:rFonts w:ascii="宋体" w:hAnsi="宋体"/>
                <w:sz w:val="24"/>
              </w:rPr>
            </w:pPr>
          </w:p>
        </w:tc>
      </w:tr>
      <w:tr w14:paraId="3A2F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4CF39AC9">
            <w:pPr>
              <w:rPr>
                <w:rFonts w:ascii="宋体" w:hAnsi="宋体"/>
                <w:sz w:val="24"/>
              </w:rPr>
            </w:pPr>
          </w:p>
        </w:tc>
        <w:tc>
          <w:tcPr>
            <w:tcW w:w="1182" w:type="dxa"/>
            <w:vAlign w:val="center"/>
          </w:tcPr>
          <w:p w14:paraId="3885FCB1">
            <w:pPr>
              <w:rPr>
                <w:rFonts w:ascii="宋体" w:hAnsi="宋体"/>
                <w:sz w:val="24"/>
              </w:rPr>
            </w:pPr>
          </w:p>
        </w:tc>
        <w:tc>
          <w:tcPr>
            <w:tcW w:w="3350" w:type="dxa"/>
            <w:vAlign w:val="center"/>
          </w:tcPr>
          <w:p w14:paraId="073BECD1">
            <w:pPr>
              <w:rPr>
                <w:rFonts w:ascii="宋体" w:hAnsi="宋体"/>
                <w:sz w:val="24"/>
              </w:rPr>
            </w:pPr>
          </w:p>
        </w:tc>
        <w:tc>
          <w:tcPr>
            <w:tcW w:w="1182" w:type="dxa"/>
            <w:vAlign w:val="center"/>
          </w:tcPr>
          <w:p w14:paraId="20F8D197">
            <w:pPr>
              <w:rPr>
                <w:rFonts w:ascii="宋体" w:hAnsi="宋体"/>
                <w:sz w:val="24"/>
              </w:rPr>
            </w:pPr>
          </w:p>
        </w:tc>
        <w:tc>
          <w:tcPr>
            <w:tcW w:w="2709" w:type="dxa"/>
            <w:vAlign w:val="center"/>
          </w:tcPr>
          <w:p w14:paraId="048D4229">
            <w:pPr>
              <w:rPr>
                <w:rFonts w:ascii="宋体" w:hAnsi="宋体"/>
                <w:sz w:val="24"/>
              </w:rPr>
            </w:pPr>
          </w:p>
        </w:tc>
      </w:tr>
      <w:tr w14:paraId="51DC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566A2669">
            <w:pPr>
              <w:rPr>
                <w:rFonts w:ascii="宋体" w:hAnsi="宋体"/>
                <w:sz w:val="24"/>
              </w:rPr>
            </w:pPr>
          </w:p>
        </w:tc>
        <w:tc>
          <w:tcPr>
            <w:tcW w:w="1182" w:type="dxa"/>
            <w:vAlign w:val="center"/>
          </w:tcPr>
          <w:p w14:paraId="41505C7E">
            <w:pPr>
              <w:rPr>
                <w:rFonts w:ascii="宋体" w:hAnsi="宋体"/>
                <w:sz w:val="24"/>
              </w:rPr>
            </w:pPr>
          </w:p>
        </w:tc>
        <w:tc>
          <w:tcPr>
            <w:tcW w:w="3350" w:type="dxa"/>
            <w:vAlign w:val="center"/>
          </w:tcPr>
          <w:p w14:paraId="42F91927">
            <w:pPr>
              <w:rPr>
                <w:rFonts w:ascii="宋体" w:hAnsi="宋体"/>
                <w:sz w:val="24"/>
              </w:rPr>
            </w:pPr>
          </w:p>
        </w:tc>
        <w:tc>
          <w:tcPr>
            <w:tcW w:w="1182" w:type="dxa"/>
            <w:vAlign w:val="center"/>
          </w:tcPr>
          <w:p w14:paraId="6946BCAA">
            <w:pPr>
              <w:rPr>
                <w:rFonts w:ascii="宋体" w:hAnsi="宋体"/>
                <w:sz w:val="24"/>
              </w:rPr>
            </w:pPr>
          </w:p>
        </w:tc>
        <w:tc>
          <w:tcPr>
            <w:tcW w:w="2709" w:type="dxa"/>
            <w:vAlign w:val="center"/>
          </w:tcPr>
          <w:p w14:paraId="59C0BB3E">
            <w:pPr>
              <w:rPr>
                <w:rFonts w:ascii="宋体" w:hAnsi="宋体"/>
                <w:sz w:val="24"/>
              </w:rPr>
            </w:pPr>
          </w:p>
        </w:tc>
      </w:tr>
      <w:tr w14:paraId="2715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078B72A9">
            <w:pPr>
              <w:rPr>
                <w:rFonts w:ascii="宋体" w:hAnsi="宋体"/>
                <w:sz w:val="24"/>
              </w:rPr>
            </w:pPr>
          </w:p>
        </w:tc>
        <w:tc>
          <w:tcPr>
            <w:tcW w:w="1182" w:type="dxa"/>
            <w:vAlign w:val="center"/>
          </w:tcPr>
          <w:p w14:paraId="0BBA7C6A">
            <w:pPr>
              <w:rPr>
                <w:rFonts w:ascii="宋体" w:hAnsi="宋体"/>
                <w:sz w:val="24"/>
              </w:rPr>
            </w:pPr>
          </w:p>
        </w:tc>
        <w:tc>
          <w:tcPr>
            <w:tcW w:w="3350" w:type="dxa"/>
            <w:vAlign w:val="center"/>
          </w:tcPr>
          <w:p w14:paraId="0C4398C5">
            <w:pPr>
              <w:rPr>
                <w:rFonts w:ascii="宋体" w:hAnsi="宋体"/>
                <w:sz w:val="24"/>
              </w:rPr>
            </w:pPr>
          </w:p>
        </w:tc>
        <w:tc>
          <w:tcPr>
            <w:tcW w:w="1182" w:type="dxa"/>
            <w:vAlign w:val="center"/>
          </w:tcPr>
          <w:p w14:paraId="18488221">
            <w:pPr>
              <w:rPr>
                <w:rFonts w:ascii="宋体" w:hAnsi="宋体"/>
                <w:sz w:val="24"/>
              </w:rPr>
            </w:pPr>
          </w:p>
        </w:tc>
        <w:tc>
          <w:tcPr>
            <w:tcW w:w="2709" w:type="dxa"/>
            <w:vAlign w:val="center"/>
          </w:tcPr>
          <w:p w14:paraId="30B4E72F">
            <w:pPr>
              <w:rPr>
                <w:rFonts w:ascii="宋体" w:hAnsi="宋体"/>
                <w:sz w:val="24"/>
              </w:rPr>
            </w:pPr>
          </w:p>
        </w:tc>
      </w:tr>
      <w:tr w14:paraId="278A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07F0770D">
            <w:pPr>
              <w:rPr>
                <w:rFonts w:ascii="宋体" w:hAnsi="宋体"/>
                <w:sz w:val="24"/>
              </w:rPr>
            </w:pPr>
          </w:p>
        </w:tc>
        <w:tc>
          <w:tcPr>
            <w:tcW w:w="1182" w:type="dxa"/>
            <w:vAlign w:val="center"/>
          </w:tcPr>
          <w:p w14:paraId="2F13D5D0">
            <w:pPr>
              <w:rPr>
                <w:rFonts w:ascii="宋体" w:hAnsi="宋体"/>
                <w:sz w:val="24"/>
              </w:rPr>
            </w:pPr>
          </w:p>
        </w:tc>
        <w:tc>
          <w:tcPr>
            <w:tcW w:w="3350" w:type="dxa"/>
            <w:vAlign w:val="center"/>
          </w:tcPr>
          <w:p w14:paraId="26FE46DC">
            <w:pPr>
              <w:rPr>
                <w:rFonts w:ascii="宋体" w:hAnsi="宋体"/>
                <w:sz w:val="24"/>
              </w:rPr>
            </w:pPr>
          </w:p>
        </w:tc>
        <w:tc>
          <w:tcPr>
            <w:tcW w:w="1182" w:type="dxa"/>
            <w:vAlign w:val="center"/>
          </w:tcPr>
          <w:p w14:paraId="03F1258A">
            <w:pPr>
              <w:rPr>
                <w:rFonts w:ascii="宋体" w:hAnsi="宋体"/>
                <w:sz w:val="24"/>
              </w:rPr>
            </w:pPr>
          </w:p>
        </w:tc>
        <w:tc>
          <w:tcPr>
            <w:tcW w:w="2709" w:type="dxa"/>
            <w:vAlign w:val="center"/>
          </w:tcPr>
          <w:p w14:paraId="5539DAC6">
            <w:pPr>
              <w:rPr>
                <w:rFonts w:ascii="宋体" w:hAnsi="宋体"/>
                <w:sz w:val="24"/>
              </w:rPr>
            </w:pPr>
          </w:p>
        </w:tc>
      </w:tr>
      <w:tr w14:paraId="6F59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13172B72">
            <w:pPr>
              <w:rPr>
                <w:rFonts w:ascii="宋体" w:hAnsi="宋体"/>
                <w:sz w:val="24"/>
              </w:rPr>
            </w:pPr>
          </w:p>
        </w:tc>
        <w:tc>
          <w:tcPr>
            <w:tcW w:w="1182" w:type="dxa"/>
            <w:vAlign w:val="center"/>
          </w:tcPr>
          <w:p w14:paraId="7AEA5EBF">
            <w:pPr>
              <w:rPr>
                <w:rFonts w:ascii="宋体" w:hAnsi="宋体"/>
                <w:sz w:val="24"/>
              </w:rPr>
            </w:pPr>
          </w:p>
        </w:tc>
        <w:tc>
          <w:tcPr>
            <w:tcW w:w="3350" w:type="dxa"/>
            <w:vAlign w:val="center"/>
          </w:tcPr>
          <w:p w14:paraId="0C41B748">
            <w:pPr>
              <w:rPr>
                <w:rFonts w:ascii="宋体" w:hAnsi="宋体"/>
                <w:sz w:val="24"/>
              </w:rPr>
            </w:pPr>
          </w:p>
        </w:tc>
        <w:tc>
          <w:tcPr>
            <w:tcW w:w="1182" w:type="dxa"/>
            <w:vAlign w:val="center"/>
          </w:tcPr>
          <w:p w14:paraId="5020FC3A">
            <w:pPr>
              <w:rPr>
                <w:rFonts w:ascii="宋体" w:hAnsi="宋体"/>
                <w:sz w:val="24"/>
              </w:rPr>
            </w:pPr>
          </w:p>
        </w:tc>
        <w:tc>
          <w:tcPr>
            <w:tcW w:w="2709" w:type="dxa"/>
            <w:vAlign w:val="center"/>
          </w:tcPr>
          <w:p w14:paraId="1C792A51">
            <w:pPr>
              <w:rPr>
                <w:rFonts w:ascii="宋体" w:hAnsi="宋体"/>
                <w:sz w:val="24"/>
              </w:rPr>
            </w:pPr>
          </w:p>
        </w:tc>
      </w:tr>
      <w:tr w14:paraId="444F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4CE5B07F">
            <w:pPr>
              <w:rPr>
                <w:rFonts w:ascii="宋体" w:hAnsi="宋体"/>
                <w:sz w:val="24"/>
              </w:rPr>
            </w:pPr>
          </w:p>
        </w:tc>
        <w:tc>
          <w:tcPr>
            <w:tcW w:w="1182" w:type="dxa"/>
            <w:vAlign w:val="center"/>
          </w:tcPr>
          <w:p w14:paraId="22B0DAAB">
            <w:pPr>
              <w:rPr>
                <w:rFonts w:ascii="宋体" w:hAnsi="宋体"/>
                <w:sz w:val="24"/>
              </w:rPr>
            </w:pPr>
          </w:p>
        </w:tc>
        <w:tc>
          <w:tcPr>
            <w:tcW w:w="3350" w:type="dxa"/>
            <w:vAlign w:val="center"/>
          </w:tcPr>
          <w:p w14:paraId="75C1A67D">
            <w:pPr>
              <w:rPr>
                <w:rFonts w:ascii="宋体" w:hAnsi="宋体"/>
                <w:sz w:val="24"/>
              </w:rPr>
            </w:pPr>
          </w:p>
        </w:tc>
        <w:tc>
          <w:tcPr>
            <w:tcW w:w="1182" w:type="dxa"/>
            <w:vAlign w:val="center"/>
          </w:tcPr>
          <w:p w14:paraId="211CF77B">
            <w:pPr>
              <w:rPr>
                <w:rFonts w:ascii="宋体" w:hAnsi="宋体"/>
                <w:sz w:val="24"/>
              </w:rPr>
            </w:pPr>
          </w:p>
        </w:tc>
        <w:tc>
          <w:tcPr>
            <w:tcW w:w="2709" w:type="dxa"/>
            <w:vAlign w:val="center"/>
          </w:tcPr>
          <w:p w14:paraId="6F4EFD14">
            <w:pPr>
              <w:rPr>
                <w:rFonts w:ascii="宋体" w:hAnsi="宋体"/>
                <w:sz w:val="24"/>
              </w:rPr>
            </w:pPr>
          </w:p>
        </w:tc>
      </w:tr>
      <w:tr w14:paraId="5F3D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43CAAC7D">
            <w:pPr>
              <w:rPr>
                <w:rFonts w:ascii="宋体" w:hAnsi="宋体"/>
                <w:sz w:val="24"/>
              </w:rPr>
            </w:pPr>
          </w:p>
        </w:tc>
        <w:tc>
          <w:tcPr>
            <w:tcW w:w="1182" w:type="dxa"/>
            <w:vAlign w:val="center"/>
          </w:tcPr>
          <w:p w14:paraId="51480BC7">
            <w:pPr>
              <w:rPr>
                <w:rFonts w:ascii="宋体" w:hAnsi="宋体"/>
                <w:sz w:val="24"/>
              </w:rPr>
            </w:pPr>
          </w:p>
        </w:tc>
        <w:tc>
          <w:tcPr>
            <w:tcW w:w="3350" w:type="dxa"/>
            <w:vAlign w:val="center"/>
          </w:tcPr>
          <w:p w14:paraId="53F8BF5D">
            <w:pPr>
              <w:rPr>
                <w:rFonts w:ascii="宋体" w:hAnsi="宋体"/>
                <w:sz w:val="24"/>
              </w:rPr>
            </w:pPr>
          </w:p>
        </w:tc>
        <w:tc>
          <w:tcPr>
            <w:tcW w:w="1182" w:type="dxa"/>
            <w:vAlign w:val="center"/>
          </w:tcPr>
          <w:p w14:paraId="08D2261C">
            <w:pPr>
              <w:rPr>
                <w:rFonts w:ascii="宋体" w:hAnsi="宋体"/>
                <w:sz w:val="24"/>
              </w:rPr>
            </w:pPr>
          </w:p>
        </w:tc>
        <w:tc>
          <w:tcPr>
            <w:tcW w:w="2709" w:type="dxa"/>
            <w:vAlign w:val="center"/>
          </w:tcPr>
          <w:p w14:paraId="010CB30D">
            <w:pPr>
              <w:rPr>
                <w:rFonts w:ascii="宋体" w:hAnsi="宋体"/>
                <w:sz w:val="24"/>
              </w:rPr>
            </w:pPr>
          </w:p>
        </w:tc>
      </w:tr>
      <w:tr w14:paraId="620E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5E15D916">
            <w:pPr>
              <w:rPr>
                <w:rFonts w:ascii="宋体" w:hAnsi="宋体"/>
                <w:sz w:val="24"/>
              </w:rPr>
            </w:pPr>
          </w:p>
        </w:tc>
        <w:tc>
          <w:tcPr>
            <w:tcW w:w="1182" w:type="dxa"/>
            <w:vAlign w:val="center"/>
          </w:tcPr>
          <w:p w14:paraId="0735F7B0">
            <w:pPr>
              <w:rPr>
                <w:rFonts w:ascii="宋体" w:hAnsi="宋体"/>
                <w:sz w:val="24"/>
              </w:rPr>
            </w:pPr>
          </w:p>
        </w:tc>
        <w:tc>
          <w:tcPr>
            <w:tcW w:w="3350" w:type="dxa"/>
            <w:vAlign w:val="center"/>
          </w:tcPr>
          <w:p w14:paraId="3C6BD47C">
            <w:pPr>
              <w:rPr>
                <w:rFonts w:ascii="宋体" w:hAnsi="宋体"/>
                <w:sz w:val="24"/>
              </w:rPr>
            </w:pPr>
          </w:p>
        </w:tc>
        <w:tc>
          <w:tcPr>
            <w:tcW w:w="1182" w:type="dxa"/>
            <w:vAlign w:val="center"/>
          </w:tcPr>
          <w:p w14:paraId="0FC35FB5">
            <w:pPr>
              <w:rPr>
                <w:rFonts w:ascii="宋体" w:hAnsi="宋体"/>
                <w:sz w:val="24"/>
              </w:rPr>
            </w:pPr>
          </w:p>
        </w:tc>
        <w:tc>
          <w:tcPr>
            <w:tcW w:w="2709" w:type="dxa"/>
            <w:vAlign w:val="center"/>
          </w:tcPr>
          <w:p w14:paraId="553B613E">
            <w:pPr>
              <w:rPr>
                <w:rFonts w:ascii="宋体" w:hAnsi="宋体"/>
                <w:sz w:val="24"/>
              </w:rPr>
            </w:pPr>
          </w:p>
        </w:tc>
      </w:tr>
      <w:tr w14:paraId="51EA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5F889E20">
            <w:pPr>
              <w:rPr>
                <w:rFonts w:ascii="宋体" w:hAnsi="宋体"/>
                <w:sz w:val="24"/>
              </w:rPr>
            </w:pPr>
          </w:p>
        </w:tc>
        <w:tc>
          <w:tcPr>
            <w:tcW w:w="1182" w:type="dxa"/>
            <w:vAlign w:val="center"/>
          </w:tcPr>
          <w:p w14:paraId="17271090">
            <w:pPr>
              <w:rPr>
                <w:rFonts w:ascii="宋体" w:hAnsi="宋体"/>
                <w:sz w:val="24"/>
              </w:rPr>
            </w:pPr>
          </w:p>
        </w:tc>
        <w:tc>
          <w:tcPr>
            <w:tcW w:w="3350" w:type="dxa"/>
            <w:vAlign w:val="center"/>
          </w:tcPr>
          <w:p w14:paraId="50B31D1C">
            <w:pPr>
              <w:rPr>
                <w:rFonts w:ascii="宋体" w:hAnsi="宋体"/>
                <w:sz w:val="24"/>
              </w:rPr>
            </w:pPr>
          </w:p>
        </w:tc>
        <w:tc>
          <w:tcPr>
            <w:tcW w:w="1182" w:type="dxa"/>
            <w:vAlign w:val="center"/>
          </w:tcPr>
          <w:p w14:paraId="027088E0">
            <w:pPr>
              <w:rPr>
                <w:rFonts w:ascii="宋体" w:hAnsi="宋体"/>
                <w:sz w:val="24"/>
              </w:rPr>
            </w:pPr>
          </w:p>
        </w:tc>
        <w:tc>
          <w:tcPr>
            <w:tcW w:w="2709" w:type="dxa"/>
            <w:vAlign w:val="center"/>
          </w:tcPr>
          <w:p w14:paraId="323FBAB7">
            <w:pPr>
              <w:rPr>
                <w:rFonts w:ascii="宋体" w:hAnsi="宋体"/>
                <w:sz w:val="24"/>
              </w:rPr>
            </w:pPr>
          </w:p>
        </w:tc>
      </w:tr>
      <w:tr w14:paraId="0776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06" w:type="dxa"/>
            <w:vAlign w:val="center"/>
          </w:tcPr>
          <w:p w14:paraId="35F8D2D1">
            <w:pPr>
              <w:rPr>
                <w:rFonts w:ascii="宋体" w:hAnsi="宋体"/>
                <w:sz w:val="24"/>
              </w:rPr>
            </w:pPr>
          </w:p>
        </w:tc>
        <w:tc>
          <w:tcPr>
            <w:tcW w:w="1182" w:type="dxa"/>
            <w:vAlign w:val="center"/>
          </w:tcPr>
          <w:p w14:paraId="25BC59AB">
            <w:pPr>
              <w:rPr>
                <w:rFonts w:ascii="宋体" w:hAnsi="宋体"/>
                <w:sz w:val="24"/>
              </w:rPr>
            </w:pPr>
          </w:p>
        </w:tc>
        <w:tc>
          <w:tcPr>
            <w:tcW w:w="3350" w:type="dxa"/>
            <w:vAlign w:val="center"/>
          </w:tcPr>
          <w:p w14:paraId="45C8C25F">
            <w:pPr>
              <w:rPr>
                <w:rFonts w:ascii="宋体" w:hAnsi="宋体"/>
                <w:sz w:val="24"/>
              </w:rPr>
            </w:pPr>
          </w:p>
        </w:tc>
        <w:tc>
          <w:tcPr>
            <w:tcW w:w="1182" w:type="dxa"/>
            <w:vAlign w:val="center"/>
          </w:tcPr>
          <w:p w14:paraId="41D59AC4">
            <w:pPr>
              <w:rPr>
                <w:rFonts w:ascii="宋体" w:hAnsi="宋体"/>
                <w:sz w:val="24"/>
              </w:rPr>
            </w:pPr>
          </w:p>
        </w:tc>
        <w:tc>
          <w:tcPr>
            <w:tcW w:w="2709" w:type="dxa"/>
            <w:vAlign w:val="center"/>
          </w:tcPr>
          <w:p w14:paraId="3A9F2C64">
            <w:pPr>
              <w:rPr>
                <w:rFonts w:ascii="宋体" w:hAnsi="宋体"/>
                <w:sz w:val="24"/>
              </w:rPr>
            </w:pPr>
          </w:p>
        </w:tc>
      </w:tr>
    </w:tbl>
    <w:p w14:paraId="0E584E78">
      <w:pPr>
        <w:rPr>
          <w:rFonts w:ascii="宋体" w:hAnsi="宋体"/>
          <w:sz w:val="24"/>
        </w:rPr>
      </w:pPr>
      <w:r>
        <w:rPr>
          <w:rFonts w:hint="eastAsia" w:ascii="宋体" w:hAnsi="宋体"/>
          <w:sz w:val="24"/>
        </w:rPr>
        <w:t>注：为避免歧义，无偏离也应要提报该表，并注明“无”字。如无该表则即使在其它部分已反映，将也被视为“无偏离”。</w:t>
      </w:r>
    </w:p>
    <w:p w14:paraId="16CC9AB3">
      <w:pPr>
        <w:rPr>
          <w:rFonts w:ascii="宋体" w:hAnsi="宋体"/>
          <w:sz w:val="24"/>
        </w:rPr>
      </w:pPr>
    </w:p>
    <w:p w14:paraId="312C993C">
      <w:pPr>
        <w:rPr>
          <w:rFonts w:ascii="宋体" w:hAnsi="宋体"/>
          <w:sz w:val="24"/>
        </w:rPr>
      </w:pPr>
    </w:p>
    <w:p w14:paraId="24EE6ABE">
      <w:pPr>
        <w:jc w:val="right"/>
        <w:rPr>
          <w:rFonts w:ascii="宋体" w:hAnsi="宋体" w:cs="宋体"/>
          <w:color w:val="000000"/>
          <w:kern w:val="0"/>
          <w:sz w:val="22"/>
          <w:szCs w:val="22"/>
        </w:rPr>
      </w:pPr>
      <w:r>
        <w:rPr>
          <w:rFonts w:hint="eastAsia" w:ascii="宋体" w:hAnsi="宋体" w:cs="宋体"/>
          <w:color w:val="000000"/>
          <w:kern w:val="0"/>
          <w:sz w:val="22"/>
          <w:szCs w:val="22"/>
        </w:rPr>
        <w:t>法定代表人（委托代理人）：（签字）</w:t>
      </w:r>
    </w:p>
    <w:p w14:paraId="6981B1A5">
      <w:pPr>
        <w:jc w:val="right"/>
        <w:rPr>
          <w:rFonts w:ascii="宋体" w:hAnsi="宋体" w:cs="宋体"/>
          <w:color w:val="000000"/>
          <w:kern w:val="0"/>
          <w:sz w:val="22"/>
          <w:szCs w:val="22"/>
        </w:rPr>
      </w:pPr>
    </w:p>
    <w:p w14:paraId="2F88F0BE">
      <w:pPr>
        <w:jc w:val="right"/>
        <w:rPr>
          <w:rFonts w:ascii="宋体" w:hAnsi="宋体" w:cs="宋体"/>
          <w:color w:val="000000"/>
          <w:kern w:val="0"/>
          <w:sz w:val="22"/>
          <w:szCs w:val="22"/>
        </w:rPr>
      </w:pPr>
    </w:p>
    <w:p w14:paraId="049FC93A">
      <w:pPr>
        <w:jc w:val="right"/>
        <w:rPr>
          <w:rFonts w:ascii="宋体" w:hAnsi="宋体" w:cs="宋体"/>
          <w:color w:val="000000"/>
          <w:kern w:val="0"/>
          <w:sz w:val="22"/>
          <w:szCs w:val="22"/>
        </w:rPr>
      </w:pPr>
      <w:r>
        <w:rPr>
          <w:rFonts w:hint="eastAsia" w:ascii="宋体" w:hAnsi="宋体" w:cs="宋体"/>
          <w:color w:val="000000"/>
          <w:kern w:val="0"/>
          <w:sz w:val="22"/>
          <w:szCs w:val="22"/>
        </w:rPr>
        <w:t xml:space="preserve">日期：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年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月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 日</w:t>
      </w:r>
    </w:p>
    <w:p w14:paraId="00F767D4">
      <w:pPr>
        <w:rPr>
          <w:rFonts w:eastAsia="黑体"/>
          <w:b/>
          <w:bCs/>
          <w:sz w:val="28"/>
        </w:rPr>
      </w:pPr>
      <w:r>
        <w:rPr>
          <w:rFonts w:hint="eastAsia" w:eastAsia="黑体"/>
          <w:b/>
          <w:bCs/>
          <w:sz w:val="28"/>
        </w:rPr>
        <w:t>附件格式1-</w:t>
      </w:r>
      <w:r>
        <w:rPr>
          <w:rFonts w:eastAsia="黑体"/>
          <w:b/>
          <w:bCs/>
          <w:sz w:val="28"/>
        </w:rPr>
        <w:t>7</w:t>
      </w:r>
      <w:r>
        <w:rPr>
          <w:rFonts w:hint="eastAsia" w:eastAsia="黑体"/>
          <w:b/>
          <w:bCs/>
          <w:sz w:val="28"/>
        </w:rPr>
        <w:t>：技术规格、参数偏离表</w:t>
      </w:r>
    </w:p>
    <w:p w14:paraId="2E56D482">
      <w:pPr>
        <w:rPr>
          <w:rFonts w:ascii="宋体" w:hAnsi="宋体"/>
          <w:sz w:val="24"/>
        </w:rPr>
      </w:pPr>
    </w:p>
    <w:tbl>
      <w:tblPr>
        <w:tblStyle w:val="9"/>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188"/>
        <w:gridCol w:w="3181"/>
        <w:gridCol w:w="1221"/>
        <w:gridCol w:w="2875"/>
      </w:tblGrid>
      <w:tr w14:paraId="5B1D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54234450">
            <w:pPr>
              <w:jc w:val="center"/>
              <w:rPr>
                <w:rFonts w:ascii="宋体" w:hAnsi="宋体"/>
                <w:sz w:val="24"/>
              </w:rPr>
            </w:pPr>
            <w:r>
              <w:rPr>
                <w:rFonts w:hint="eastAsia" w:ascii="宋体" w:hAnsi="宋体"/>
                <w:sz w:val="24"/>
              </w:rPr>
              <w:t>序号</w:t>
            </w:r>
          </w:p>
        </w:tc>
        <w:tc>
          <w:tcPr>
            <w:tcW w:w="4369" w:type="dxa"/>
            <w:gridSpan w:val="2"/>
            <w:vAlign w:val="center"/>
          </w:tcPr>
          <w:p w14:paraId="6800822C">
            <w:pPr>
              <w:jc w:val="center"/>
              <w:rPr>
                <w:rFonts w:ascii="宋体" w:hAnsi="宋体"/>
                <w:sz w:val="24"/>
              </w:rPr>
            </w:pPr>
            <w:r>
              <w:rPr>
                <w:rFonts w:hint="eastAsia" w:ascii="宋体" w:hAnsi="宋体"/>
                <w:sz w:val="24"/>
              </w:rPr>
              <w:t>招标文件条款</w:t>
            </w:r>
          </w:p>
        </w:tc>
        <w:tc>
          <w:tcPr>
            <w:tcW w:w="4096" w:type="dxa"/>
            <w:gridSpan w:val="2"/>
            <w:vAlign w:val="center"/>
          </w:tcPr>
          <w:p w14:paraId="768EB0B1">
            <w:pPr>
              <w:jc w:val="center"/>
              <w:rPr>
                <w:rFonts w:ascii="宋体" w:hAnsi="宋体"/>
                <w:sz w:val="24"/>
              </w:rPr>
            </w:pPr>
            <w:r>
              <w:rPr>
                <w:rFonts w:hint="eastAsia" w:ascii="宋体" w:hAnsi="宋体"/>
                <w:sz w:val="24"/>
              </w:rPr>
              <w:t>投标书条款</w:t>
            </w:r>
          </w:p>
        </w:tc>
      </w:tr>
      <w:tr w14:paraId="14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12021F83">
            <w:pPr>
              <w:rPr>
                <w:rFonts w:ascii="宋体" w:hAnsi="宋体"/>
                <w:sz w:val="24"/>
              </w:rPr>
            </w:pPr>
          </w:p>
        </w:tc>
        <w:tc>
          <w:tcPr>
            <w:tcW w:w="1188" w:type="dxa"/>
            <w:vAlign w:val="center"/>
          </w:tcPr>
          <w:p w14:paraId="767FABC5">
            <w:pPr>
              <w:jc w:val="center"/>
              <w:rPr>
                <w:rFonts w:ascii="宋体" w:hAnsi="宋体"/>
                <w:sz w:val="24"/>
              </w:rPr>
            </w:pPr>
            <w:r>
              <w:rPr>
                <w:rFonts w:hint="eastAsia" w:ascii="宋体" w:hAnsi="宋体"/>
                <w:sz w:val="24"/>
              </w:rPr>
              <w:t>条款号</w:t>
            </w:r>
          </w:p>
        </w:tc>
        <w:tc>
          <w:tcPr>
            <w:tcW w:w="3181" w:type="dxa"/>
            <w:vAlign w:val="center"/>
          </w:tcPr>
          <w:p w14:paraId="1AED93D6">
            <w:pPr>
              <w:jc w:val="center"/>
              <w:rPr>
                <w:rFonts w:ascii="宋体" w:hAnsi="宋体"/>
                <w:sz w:val="24"/>
              </w:rPr>
            </w:pPr>
            <w:r>
              <w:rPr>
                <w:rFonts w:hint="eastAsia" w:ascii="宋体" w:hAnsi="宋体"/>
                <w:sz w:val="24"/>
              </w:rPr>
              <w:t>条款内容</w:t>
            </w:r>
          </w:p>
        </w:tc>
        <w:tc>
          <w:tcPr>
            <w:tcW w:w="1221" w:type="dxa"/>
            <w:vAlign w:val="center"/>
          </w:tcPr>
          <w:p w14:paraId="274D488B">
            <w:pPr>
              <w:jc w:val="center"/>
              <w:rPr>
                <w:rFonts w:ascii="宋体" w:hAnsi="宋体"/>
                <w:sz w:val="24"/>
              </w:rPr>
            </w:pPr>
            <w:r>
              <w:rPr>
                <w:rFonts w:hint="eastAsia" w:ascii="宋体" w:hAnsi="宋体"/>
                <w:sz w:val="24"/>
              </w:rPr>
              <w:t>条款号</w:t>
            </w:r>
          </w:p>
        </w:tc>
        <w:tc>
          <w:tcPr>
            <w:tcW w:w="2875" w:type="dxa"/>
            <w:vAlign w:val="center"/>
          </w:tcPr>
          <w:p w14:paraId="5AE4C121">
            <w:pPr>
              <w:jc w:val="center"/>
              <w:rPr>
                <w:rFonts w:ascii="宋体" w:hAnsi="宋体"/>
                <w:sz w:val="24"/>
              </w:rPr>
            </w:pPr>
            <w:r>
              <w:rPr>
                <w:rFonts w:hint="eastAsia" w:ascii="宋体" w:hAnsi="宋体"/>
                <w:sz w:val="24"/>
              </w:rPr>
              <w:t>条款内容</w:t>
            </w:r>
          </w:p>
        </w:tc>
      </w:tr>
      <w:tr w14:paraId="6386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56114557">
            <w:pPr>
              <w:rPr>
                <w:rFonts w:ascii="宋体" w:hAnsi="宋体"/>
                <w:sz w:val="24"/>
              </w:rPr>
            </w:pPr>
          </w:p>
        </w:tc>
        <w:tc>
          <w:tcPr>
            <w:tcW w:w="1188" w:type="dxa"/>
            <w:vAlign w:val="center"/>
          </w:tcPr>
          <w:p w14:paraId="6F9DF1E5">
            <w:pPr>
              <w:rPr>
                <w:rFonts w:ascii="宋体" w:hAnsi="宋体"/>
                <w:sz w:val="24"/>
              </w:rPr>
            </w:pPr>
          </w:p>
        </w:tc>
        <w:tc>
          <w:tcPr>
            <w:tcW w:w="3181" w:type="dxa"/>
            <w:vAlign w:val="center"/>
          </w:tcPr>
          <w:p w14:paraId="1955CF7C">
            <w:pPr>
              <w:rPr>
                <w:rFonts w:ascii="宋体" w:hAnsi="宋体"/>
                <w:sz w:val="24"/>
              </w:rPr>
            </w:pPr>
          </w:p>
        </w:tc>
        <w:tc>
          <w:tcPr>
            <w:tcW w:w="1221" w:type="dxa"/>
            <w:vAlign w:val="center"/>
          </w:tcPr>
          <w:p w14:paraId="0C05941A">
            <w:pPr>
              <w:rPr>
                <w:rFonts w:ascii="宋体" w:hAnsi="宋体"/>
                <w:sz w:val="24"/>
              </w:rPr>
            </w:pPr>
          </w:p>
        </w:tc>
        <w:tc>
          <w:tcPr>
            <w:tcW w:w="2875" w:type="dxa"/>
            <w:vAlign w:val="center"/>
          </w:tcPr>
          <w:p w14:paraId="4D0F6AEF">
            <w:pPr>
              <w:rPr>
                <w:rFonts w:ascii="宋体" w:hAnsi="宋体"/>
                <w:sz w:val="24"/>
              </w:rPr>
            </w:pPr>
          </w:p>
        </w:tc>
      </w:tr>
      <w:tr w14:paraId="0052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2C0217BA">
            <w:pPr>
              <w:rPr>
                <w:rFonts w:ascii="宋体" w:hAnsi="宋体"/>
                <w:sz w:val="24"/>
              </w:rPr>
            </w:pPr>
          </w:p>
        </w:tc>
        <w:tc>
          <w:tcPr>
            <w:tcW w:w="1188" w:type="dxa"/>
            <w:vAlign w:val="center"/>
          </w:tcPr>
          <w:p w14:paraId="67550220">
            <w:pPr>
              <w:rPr>
                <w:rFonts w:ascii="宋体" w:hAnsi="宋体"/>
                <w:sz w:val="24"/>
              </w:rPr>
            </w:pPr>
          </w:p>
        </w:tc>
        <w:tc>
          <w:tcPr>
            <w:tcW w:w="3181" w:type="dxa"/>
            <w:vAlign w:val="center"/>
          </w:tcPr>
          <w:p w14:paraId="433F715F">
            <w:pPr>
              <w:rPr>
                <w:rFonts w:ascii="宋体" w:hAnsi="宋体"/>
                <w:sz w:val="24"/>
              </w:rPr>
            </w:pPr>
          </w:p>
        </w:tc>
        <w:tc>
          <w:tcPr>
            <w:tcW w:w="1221" w:type="dxa"/>
            <w:vAlign w:val="center"/>
          </w:tcPr>
          <w:p w14:paraId="73ED2AFE">
            <w:pPr>
              <w:rPr>
                <w:rFonts w:ascii="宋体" w:hAnsi="宋体"/>
                <w:sz w:val="24"/>
              </w:rPr>
            </w:pPr>
          </w:p>
        </w:tc>
        <w:tc>
          <w:tcPr>
            <w:tcW w:w="2875" w:type="dxa"/>
            <w:vAlign w:val="center"/>
          </w:tcPr>
          <w:p w14:paraId="6C97382C">
            <w:pPr>
              <w:rPr>
                <w:rFonts w:ascii="宋体" w:hAnsi="宋体"/>
                <w:sz w:val="24"/>
              </w:rPr>
            </w:pPr>
          </w:p>
        </w:tc>
      </w:tr>
      <w:tr w14:paraId="192D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0903311E">
            <w:pPr>
              <w:rPr>
                <w:rFonts w:ascii="宋体" w:hAnsi="宋体"/>
                <w:sz w:val="24"/>
              </w:rPr>
            </w:pPr>
          </w:p>
        </w:tc>
        <w:tc>
          <w:tcPr>
            <w:tcW w:w="1188" w:type="dxa"/>
            <w:vAlign w:val="center"/>
          </w:tcPr>
          <w:p w14:paraId="5A8010AF">
            <w:pPr>
              <w:rPr>
                <w:rFonts w:ascii="宋体" w:hAnsi="宋体"/>
                <w:sz w:val="24"/>
              </w:rPr>
            </w:pPr>
          </w:p>
        </w:tc>
        <w:tc>
          <w:tcPr>
            <w:tcW w:w="3181" w:type="dxa"/>
            <w:vAlign w:val="center"/>
          </w:tcPr>
          <w:p w14:paraId="7E0CE80C">
            <w:pPr>
              <w:rPr>
                <w:rFonts w:ascii="宋体" w:hAnsi="宋体"/>
                <w:sz w:val="24"/>
              </w:rPr>
            </w:pPr>
          </w:p>
        </w:tc>
        <w:tc>
          <w:tcPr>
            <w:tcW w:w="1221" w:type="dxa"/>
            <w:vAlign w:val="center"/>
          </w:tcPr>
          <w:p w14:paraId="502F0726">
            <w:pPr>
              <w:rPr>
                <w:rFonts w:ascii="宋体" w:hAnsi="宋体"/>
                <w:sz w:val="24"/>
              </w:rPr>
            </w:pPr>
          </w:p>
        </w:tc>
        <w:tc>
          <w:tcPr>
            <w:tcW w:w="2875" w:type="dxa"/>
            <w:vAlign w:val="center"/>
          </w:tcPr>
          <w:p w14:paraId="37322122">
            <w:pPr>
              <w:rPr>
                <w:rFonts w:ascii="宋体" w:hAnsi="宋体"/>
                <w:sz w:val="24"/>
              </w:rPr>
            </w:pPr>
          </w:p>
        </w:tc>
      </w:tr>
      <w:tr w14:paraId="221B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137D0E1F">
            <w:pPr>
              <w:rPr>
                <w:rFonts w:ascii="宋体" w:hAnsi="宋体"/>
                <w:sz w:val="24"/>
              </w:rPr>
            </w:pPr>
          </w:p>
        </w:tc>
        <w:tc>
          <w:tcPr>
            <w:tcW w:w="1188" w:type="dxa"/>
            <w:vAlign w:val="center"/>
          </w:tcPr>
          <w:p w14:paraId="3F937136">
            <w:pPr>
              <w:rPr>
                <w:rFonts w:ascii="宋体" w:hAnsi="宋体"/>
                <w:sz w:val="24"/>
              </w:rPr>
            </w:pPr>
          </w:p>
        </w:tc>
        <w:tc>
          <w:tcPr>
            <w:tcW w:w="3181" w:type="dxa"/>
            <w:vAlign w:val="center"/>
          </w:tcPr>
          <w:p w14:paraId="166AF611">
            <w:pPr>
              <w:rPr>
                <w:rFonts w:ascii="宋体" w:hAnsi="宋体"/>
                <w:sz w:val="24"/>
              </w:rPr>
            </w:pPr>
          </w:p>
        </w:tc>
        <w:tc>
          <w:tcPr>
            <w:tcW w:w="1221" w:type="dxa"/>
            <w:vAlign w:val="center"/>
          </w:tcPr>
          <w:p w14:paraId="206EAEAA">
            <w:pPr>
              <w:rPr>
                <w:rFonts w:ascii="宋体" w:hAnsi="宋体"/>
                <w:sz w:val="24"/>
              </w:rPr>
            </w:pPr>
          </w:p>
        </w:tc>
        <w:tc>
          <w:tcPr>
            <w:tcW w:w="2875" w:type="dxa"/>
            <w:vAlign w:val="center"/>
          </w:tcPr>
          <w:p w14:paraId="512F63FB">
            <w:pPr>
              <w:rPr>
                <w:rFonts w:ascii="宋体" w:hAnsi="宋体"/>
                <w:sz w:val="24"/>
              </w:rPr>
            </w:pPr>
          </w:p>
        </w:tc>
      </w:tr>
      <w:tr w14:paraId="4B0F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14D0E5E5">
            <w:pPr>
              <w:rPr>
                <w:rFonts w:ascii="宋体" w:hAnsi="宋体"/>
                <w:sz w:val="24"/>
              </w:rPr>
            </w:pPr>
          </w:p>
        </w:tc>
        <w:tc>
          <w:tcPr>
            <w:tcW w:w="1188" w:type="dxa"/>
            <w:vAlign w:val="center"/>
          </w:tcPr>
          <w:p w14:paraId="2D102DCD">
            <w:pPr>
              <w:rPr>
                <w:rFonts w:ascii="宋体" w:hAnsi="宋体"/>
                <w:sz w:val="24"/>
              </w:rPr>
            </w:pPr>
          </w:p>
        </w:tc>
        <w:tc>
          <w:tcPr>
            <w:tcW w:w="3181" w:type="dxa"/>
            <w:vAlign w:val="center"/>
          </w:tcPr>
          <w:p w14:paraId="60B9E05F">
            <w:pPr>
              <w:rPr>
                <w:rFonts w:ascii="宋体" w:hAnsi="宋体"/>
                <w:sz w:val="24"/>
              </w:rPr>
            </w:pPr>
          </w:p>
        </w:tc>
        <w:tc>
          <w:tcPr>
            <w:tcW w:w="1221" w:type="dxa"/>
            <w:vAlign w:val="center"/>
          </w:tcPr>
          <w:p w14:paraId="55E1809D">
            <w:pPr>
              <w:rPr>
                <w:rFonts w:ascii="宋体" w:hAnsi="宋体"/>
                <w:sz w:val="24"/>
              </w:rPr>
            </w:pPr>
          </w:p>
        </w:tc>
        <w:tc>
          <w:tcPr>
            <w:tcW w:w="2875" w:type="dxa"/>
            <w:vAlign w:val="center"/>
          </w:tcPr>
          <w:p w14:paraId="470FFAA6">
            <w:pPr>
              <w:rPr>
                <w:rFonts w:ascii="宋体" w:hAnsi="宋体"/>
                <w:sz w:val="24"/>
              </w:rPr>
            </w:pPr>
          </w:p>
        </w:tc>
      </w:tr>
      <w:tr w14:paraId="41B8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300FC723">
            <w:pPr>
              <w:rPr>
                <w:rFonts w:ascii="宋体" w:hAnsi="宋体"/>
                <w:sz w:val="24"/>
              </w:rPr>
            </w:pPr>
          </w:p>
        </w:tc>
        <w:tc>
          <w:tcPr>
            <w:tcW w:w="1188" w:type="dxa"/>
            <w:vAlign w:val="center"/>
          </w:tcPr>
          <w:p w14:paraId="685765BA">
            <w:pPr>
              <w:rPr>
                <w:rFonts w:ascii="宋体" w:hAnsi="宋体"/>
                <w:sz w:val="24"/>
              </w:rPr>
            </w:pPr>
          </w:p>
        </w:tc>
        <w:tc>
          <w:tcPr>
            <w:tcW w:w="3181" w:type="dxa"/>
            <w:vAlign w:val="center"/>
          </w:tcPr>
          <w:p w14:paraId="7BE66C81">
            <w:pPr>
              <w:rPr>
                <w:rFonts w:ascii="宋体" w:hAnsi="宋体"/>
                <w:sz w:val="24"/>
              </w:rPr>
            </w:pPr>
          </w:p>
        </w:tc>
        <w:tc>
          <w:tcPr>
            <w:tcW w:w="1221" w:type="dxa"/>
            <w:vAlign w:val="center"/>
          </w:tcPr>
          <w:p w14:paraId="51DD8C32">
            <w:pPr>
              <w:rPr>
                <w:rFonts w:ascii="宋体" w:hAnsi="宋体"/>
                <w:sz w:val="24"/>
              </w:rPr>
            </w:pPr>
          </w:p>
        </w:tc>
        <w:tc>
          <w:tcPr>
            <w:tcW w:w="2875" w:type="dxa"/>
            <w:vAlign w:val="center"/>
          </w:tcPr>
          <w:p w14:paraId="3B583367">
            <w:pPr>
              <w:rPr>
                <w:rFonts w:ascii="宋体" w:hAnsi="宋体"/>
                <w:sz w:val="24"/>
              </w:rPr>
            </w:pPr>
          </w:p>
        </w:tc>
      </w:tr>
      <w:tr w14:paraId="4141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6C05CF88">
            <w:pPr>
              <w:rPr>
                <w:rFonts w:ascii="宋体" w:hAnsi="宋体"/>
                <w:sz w:val="24"/>
              </w:rPr>
            </w:pPr>
          </w:p>
        </w:tc>
        <w:tc>
          <w:tcPr>
            <w:tcW w:w="1188" w:type="dxa"/>
            <w:vAlign w:val="center"/>
          </w:tcPr>
          <w:p w14:paraId="35F78600">
            <w:pPr>
              <w:rPr>
                <w:rFonts w:ascii="宋体" w:hAnsi="宋体"/>
                <w:sz w:val="24"/>
              </w:rPr>
            </w:pPr>
          </w:p>
        </w:tc>
        <w:tc>
          <w:tcPr>
            <w:tcW w:w="3181" w:type="dxa"/>
            <w:vAlign w:val="center"/>
          </w:tcPr>
          <w:p w14:paraId="73DC6F8F">
            <w:pPr>
              <w:rPr>
                <w:rFonts w:ascii="宋体" w:hAnsi="宋体"/>
                <w:sz w:val="24"/>
              </w:rPr>
            </w:pPr>
          </w:p>
        </w:tc>
        <w:tc>
          <w:tcPr>
            <w:tcW w:w="1221" w:type="dxa"/>
            <w:vAlign w:val="center"/>
          </w:tcPr>
          <w:p w14:paraId="6AB0BEAD">
            <w:pPr>
              <w:rPr>
                <w:rFonts w:ascii="宋体" w:hAnsi="宋体"/>
                <w:sz w:val="24"/>
              </w:rPr>
            </w:pPr>
          </w:p>
        </w:tc>
        <w:tc>
          <w:tcPr>
            <w:tcW w:w="2875" w:type="dxa"/>
            <w:vAlign w:val="center"/>
          </w:tcPr>
          <w:p w14:paraId="198FEB43">
            <w:pPr>
              <w:rPr>
                <w:rFonts w:ascii="宋体" w:hAnsi="宋体"/>
                <w:sz w:val="24"/>
              </w:rPr>
            </w:pPr>
          </w:p>
        </w:tc>
      </w:tr>
      <w:tr w14:paraId="7BE1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7962F673">
            <w:pPr>
              <w:rPr>
                <w:rFonts w:ascii="宋体" w:hAnsi="宋体"/>
                <w:sz w:val="24"/>
              </w:rPr>
            </w:pPr>
          </w:p>
        </w:tc>
        <w:tc>
          <w:tcPr>
            <w:tcW w:w="1188" w:type="dxa"/>
            <w:vAlign w:val="center"/>
          </w:tcPr>
          <w:p w14:paraId="64958DC4">
            <w:pPr>
              <w:rPr>
                <w:rFonts w:ascii="宋体" w:hAnsi="宋体"/>
                <w:sz w:val="24"/>
              </w:rPr>
            </w:pPr>
          </w:p>
        </w:tc>
        <w:tc>
          <w:tcPr>
            <w:tcW w:w="3181" w:type="dxa"/>
            <w:vAlign w:val="center"/>
          </w:tcPr>
          <w:p w14:paraId="586C78EF">
            <w:pPr>
              <w:rPr>
                <w:rFonts w:ascii="宋体" w:hAnsi="宋体"/>
                <w:sz w:val="24"/>
              </w:rPr>
            </w:pPr>
          </w:p>
        </w:tc>
        <w:tc>
          <w:tcPr>
            <w:tcW w:w="1221" w:type="dxa"/>
            <w:vAlign w:val="center"/>
          </w:tcPr>
          <w:p w14:paraId="546855C5">
            <w:pPr>
              <w:rPr>
                <w:rFonts w:ascii="宋体" w:hAnsi="宋体"/>
                <w:sz w:val="24"/>
              </w:rPr>
            </w:pPr>
          </w:p>
        </w:tc>
        <w:tc>
          <w:tcPr>
            <w:tcW w:w="2875" w:type="dxa"/>
            <w:vAlign w:val="center"/>
          </w:tcPr>
          <w:p w14:paraId="41AF4474">
            <w:pPr>
              <w:rPr>
                <w:rFonts w:ascii="宋体" w:hAnsi="宋体"/>
                <w:sz w:val="24"/>
              </w:rPr>
            </w:pPr>
          </w:p>
        </w:tc>
      </w:tr>
      <w:tr w14:paraId="0A1F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236D3CA1">
            <w:pPr>
              <w:rPr>
                <w:rFonts w:ascii="宋体" w:hAnsi="宋体"/>
                <w:sz w:val="24"/>
              </w:rPr>
            </w:pPr>
          </w:p>
        </w:tc>
        <w:tc>
          <w:tcPr>
            <w:tcW w:w="1188" w:type="dxa"/>
            <w:vAlign w:val="center"/>
          </w:tcPr>
          <w:p w14:paraId="30BBA8A8">
            <w:pPr>
              <w:rPr>
                <w:rFonts w:ascii="宋体" w:hAnsi="宋体"/>
                <w:sz w:val="24"/>
              </w:rPr>
            </w:pPr>
          </w:p>
        </w:tc>
        <w:tc>
          <w:tcPr>
            <w:tcW w:w="3181" w:type="dxa"/>
            <w:vAlign w:val="center"/>
          </w:tcPr>
          <w:p w14:paraId="2A420967">
            <w:pPr>
              <w:rPr>
                <w:rFonts w:ascii="宋体" w:hAnsi="宋体"/>
                <w:sz w:val="24"/>
              </w:rPr>
            </w:pPr>
          </w:p>
        </w:tc>
        <w:tc>
          <w:tcPr>
            <w:tcW w:w="1221" w:type="dxa"/>
            <w:vAlign w:val="center"/>
          </w:tcPr>
          <w:p w14:paraId="426F7C20">
            <w:pPr>
              <w:rPr>
                <w:rFonts w:ascii="宋体" w:hAnsi="宋体"/>
                <w:sz w:val="24"/>
              </w:rPr>
            </w:pPr>
          </w:p>
        </w:tc>
        <w:tc>
          <w:tcPr>
            <w:tcW w:w="2875" w:type="dxa"/>
            <w:vAlign w:val="center"/>
          </w:tcPr>
          <w:p w14:paraId="49F9AAF2">
            <w:pPr>
              <w:rPr>
                <w:rFonts w:ascii="宋体" w:hAnsi="宋体"/>
                <w:sz w:val="24"/>
              </w:rPr>
            </w:pPr>
          </w:p>
        </w:tc>
      </w:tr>
      <w:tr w14:paraId="415B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03C0C1D3">
            <w:pPr>
              <w:rPr>
                <w:rFonts w:ascii="宋体" w:hAnsi="宋体"/>
                <w:sz w:val="24"/>
              </w:rPr>
            </w:pPr>
          </w:p>
        </w:tc>
        <w:tc>
          <w:tcPr>
            <w:tcW w:w="1188" w:type="dxa"/>
            <w:vAlign w:val="center"/>
          </w:tcPr>
          <w:p w14:paraId="14D86949">
            <w:pPr>
              <w:rPr>
                <w:rFonts w:ascii="宋体" w:hAnsi="宋体"/>
                <w:sz w:val="24"/>
              </w:rPr>
            </w:pPr>
          </w:p>
        </w:tc>
        <w:tc>
          <w:tcPr>
            <w:tcW w:w="3181" w:type="dxa"/>
            <w:vAlign w:val="center"/>
          </w:tcPr>
          <w:p w14:paraId="4D4BE0BF">
            <w:pPr>
              <w:rPr>
                <w:rFonts w:ascii="宋体" w:hAnsi="宋体"/>
                <w:sz w:val="24"/>
              </w:rPr>
            </w:pPr>
          </w:p>
        </w:tc>
        <w:tc>
          <w:tcPr>
            <w:tcW w:w="1221" w:type="dxa"/>
            <w:vAlign w:val="center"/>
          </w:tcPr>
          <w:p w14:paraId="72F9E74F">
            <w:pPr>
              <w:rPr>
                <w:rFonts w:ascii="宋体" w:hAnsi="宋体"/>
                <w:sz w:val="24"/>
              </w:rPr>
            </w:pPr>
          </w:p>
        </w:tc>
        <w:tc>
          <w:tcPr>
            <w:tcW w:w="2875" w:type="dxa"/>
            <w:vAlign w:val="center"/>
          </w:tcPr>
          <w:p w14:paraId="782BBF6D">
            <w:pPr>
              <w:rPr>
                <w:rFonts w:ascii="宋体" w:hAnsi="宋体"/>
                <w:sz w:val="24"/>
              </w:rPr>
            </w:pPr>
          </w:p>
        </w:tc>
      </w:tr>
      <w:tr w14:paraId="2F46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75A26FAB">
            <w:pPr>
              <w:rPr>
                <w:rFonts w:ascii="宋体" w:hAnsi="宋体"/>
                <w:sz w:val="24"/>
              </w:rPr>
            </w:pPr>
          </w:p>
        </w:tc>
        <w:tc>
          <w:tcPr>
            <w:tcW w:w="1188" w:type="dxa"/>
            <w:vAlign w:val="center"/>
          </w:tcPr>
          <w:p w14:paraId="73A2DA12">
            <w:pPr>
              <w:rPr>
                <w:rFonts w:ascii="宋体" w:hAnsi="宋体"/>
                <w:sz w:val="24"/>
              </w:rPr>
            </w:pPr>
          </w:p>
        </w:tc>
        <w:tc>
          <w:tcPr>
            <w:tcW w:w="3181" w:type="dxa"/>
            <w:vAlign w:val="center"/>
          </w:tcPr>
          <w:p w14:paraId="4994D48E">
            <w:pPr>
              <w:rPr>
                <w:rFonts w:ascii="宋体" w:hAnsi="宋体"/>
                <w:sz w:val="24"/>
              </w:rPr>
            </w:pPr>
          </w:p>
        </w:tc>
        <w:tc>
          <w:tcPr>
            <w:tcW w:w="1221" w:type="dxa"/>
            <w:vAlign w:val="center"/>
          </w:tcPr>
          <w:p w14:paraId="6DAB3AB4">
            <w:pPr>
              <w:rPr>
                <w:rFonts w:ascii="宋体" w:hAnsi="宋体"/>
                <w:sz w:val="24"/>
              </w:rPr>
            </w:pPr>
          </w:p>
        </w:tc>
        <w:tc>
          <w:tcPr>
            <w:tcW w:w="2875" w:type="dxa"/>
            <w:vAlign w:val="center"/>
          </w:tcPr>
          <w:p w14:paraId="5CF7F38A">
            <w:pPr>
              <w:rPr>
                <w:rFonts w:ascii="宋体" w:hAnsi="宋体"/>
                <w:sz w:val="24"/>
              </w:rPr>
            </w:pPr>
          </w:p>
        </w:tc>
      </w:tr>
      <w:tr w14:paraId="015E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4D47D80E">
            <w:pPr>
              <w:rPr>
                <w:rFonts w:ascii="宋体" w:hAnsi="宋体"/>
                <w:sz w:val="24"/>
              </w:rPr>
            </w:pPr>
          </w:p>
        </w:tc>
        <w:tc>
          <w:tcPr>
            <w:tcW w:w="1188" w:type="dxa"/>
            <w:vAlign w:val="center"/>
          </w:tcPr>
          <w:p w14:paraId="58387843">
            <w:pPr>
              <w:rPr>
                <w:rFonts w:ascii="宋体" w:hAnsi="宋体"/>
                <w:sz w:val="24"/>
              </w:rPr>
            </w:pPr>
          </w:p>
        </w:tc>
        <w:tc>
          <w:tcPr>
            <w:tcW w:w="3181" w:type="dxa"/>
            <w:vAlign w:val="center"/>
          </w:tcPr>
          <w:p w14:paraId="096A80C1">
            <w:pPr>
              <w:rPr>
                <w:rFonts w:ascii="宋体" w:hAnsi="宋体"/>
                <w:sz w:val="24"/>
              </w:rPr>
            </w:pPr>
          </w:p>
        </w:tc>
        <w:tc>
          <w:tcPr>
            <w:tcW w:w="1221" w:type="dxa"/>
            <w:vAlign w:val="center"/>
          </w:tcPr>
          <w:p w14:paraId="55DA1A7E">
            <w:pPr>
              <w:rPr>
                <w:rFonts w:ascii="宋体" w:hAnsi="宋体"/>
                <w:sz w:val="24"/>
              </w:rPr>
            </w:pPr>
          </w:p>
        </w:tc>
        <w:tc>
          <w:tcPr>
            <w:tcW w:w="2875" w:type="dxa"/>
            <w:vAlign w:val="center"/>
          </w:tcPr>
          <w:p w14:paraId="2B373E53">
            <w:pPr>
              <w:rPr>
                <w:rFonts w:ascii="宋体" w:hAnsi="宋体"/>
                <w:sz w:val="24"/>
              </w:rPr>
            </w:pPr>
          </w:p>
        </w:tc>
      </w:tr>
      <w:tr w14:paraId="7CF4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1" w:type="dxa"/>
            <w:vAlign w:val="center"/>
          </w:tcPr>
          <w:p w14:paraId="294D83C3">
            <w:pPr>
              <w:rPr>
                <w:rFonts w:ascii="宋体" w:hAnsi="宋体"/>
                <w:sz w:val="24"/>
              </w:rPr>
            </w:pPr>
          </w:p>
        </w:tc>
        <w:tc>
          <w:tcPr>
            <w:tcW w:w="1188" w:type="dxa"/>
            <w:vAlign w:val="center"/>
          </w:tcPr>
          <w:p w14:paraId="1DC4A4E3">
            <w:pPr>
              <w:rPr>
                <w:rFonts w:ascii="宋体" w:hAnsi="宋体"/>
                <w:sz w:val="24"/>
              </w:rPr>
            </w:pPr>
          </w:p>
        </w:tc>
        <w:tc>
          <w:tcPr>
            <w:tcW w:w="3181" w:type="dxa"/>
            <w:vAlign w:val="center"/>
          </w:tcPr>
          <w:p w14:paraId="1BF65DAA">
            <w:pPr>
              <w:rPr>
                <w:rFonts w:ascii="宋体" w:hAnsi="宋体"/>
                <w:sz w:val="24"/>
              </w:rPr>
            </w:pPr>
          </w:p>
        </w:tc>
        <w:tc>
          <w:tcPr>
            <w:tcW w:w="1221" w:type="dxa"/>
            <w:vAlign w:val="center"/>
          </w:tcPr>
          <w:p w14:paraId="5573FFA3">
            <w:pPr>
              <w:rPr>
                <w:rFonts w:ascii="宋体" w:hAnsi="宋体"/>
                <w:sz w:val="24"/>
              </w:rPr>
            </w:pPr>
          </w:p>
        </w:tc>
        <w:tc>
          <w:tcPr>
            <w:tcW w:w="2875" w:type="dxa"/>
            <w:vAlign w:val="center"/>
          </w:tcPr>
          <w:p w14:paraId="5E22ED3D">
            <w:pPr>
              <w:rPr>
                <w:rFonts w:ascii="宋体" w:hAnsi="宋体"/>
                <w:sz w:val="24"/>
              </w:rPr>
            </w:pPr>
          </w:p>
        </w:tc>
      </w:tr>
    </w:tbl>
    <w:p w14:paraId="1A48D9A0">
      <w:pPr>
        <w:rPr>
          <w:rFonts w:ascii="宋体" w:hAnsi="宋体"/>
          <w:sz w:val="24"/>
        </w:rPr>
      </w:pPr>
      <w:r>
        <w:rPr>
          <w:rFonts w:hint="eastAsia" w:ascii="宋体" w:hAnsi="宋体"/>
          <w:sz w:val="24"/>
        </w:rPr>
        <w:t>注：为避免歧义，无偏离也应要提报该表，并注明“无”字。如无该表则即使在其它部分已反映，将也被视为“无偏离”。</w:t>
      </w:r>
    </w:p>
    <w:p w14:paraId="028482FB">
      <w:pPr>
        <w:rPr>
          <w:rFonts w:ascii="宋体" w:hAnsi="宋体"/>
          <w:sz w:val="24"/>
        </w:rPr>
      </w:pPr>
    </w:p>
    <w:p w14:paraId="41D275BD">
      <w:pPr>
        <w:rPr>
          <w:rFonts w:ascii="宋体" w:hAnsi="宋体"/>
          <w:sz w:val="24"/>
        </w:rPr>
      </w:pPr>
    </w:p>
    <w:p w14:paraId="2A8AA3CF">
      <w:pPr>
        <w:jc w:val="right"/>
        <w:rPr>
          <w:rFonts w:ascii="宋体" w:hAnsi="宋体" w:cs="宋体"/>
          <w:color w:val="000000"/>
          <w:kern w:val="0"/>
          <w:sz w:val="22"/>
          <w:szCs w:val="22"/>
        </w:rPr>
      </w:pPr>
      <w:r>
        <w:rPr>
          <w:rFonts w:hint="eastAsia" w:ascii="宋体" w:hAnsi="宋体" w:cs="宋体"/>
          <w:color w:val="000000"/>
          <w:kern w:val="0"/>
          <w:sz w:val="22"/>
          <w:szCs w:val="22"/>
        </w:rPr>
        <w:t>法定代表人（委托代理人）：（签字）</w:t>
      </w:r>
    </w:p>
    <w:p w14:paraId="23BB09AD">
      <w:pPr>
        <w:jc w:val="right"/>
        <w:rPr>
          <w:rFonts w:ascii="宋体" w:hAnsi="宋体" w:cs="宋体"/>
          <w:color w:val="000000"/>
          <w:kern w:val="0"/>
          <w:sz w:val="22"/>
          <w:szCs w:val="22"/>
        </w:rPr>
      </w:pPr>
    </w:p>
    <w:p w14:paraId="596F04A4">
      <w:pPr>
        <w:jc w:val="right"/>
        <w:rPr>
          <w:rFonts w:ascii="宋体" w:hAnsi="宋体" w:cs="宋体"/>
          <w:color w:val="000000"/>
          <w:kern w:val="0"/>
          <w:sz w:val="22"/>
          <w:szCs w:val="22"/>
        </w:rPr>
      </w:pPr>
    </w:p>
    <w:p w14:paraId="1311FCC5">
      <w:pPr>
        <w:jc w:val="right"/>
        <w:rPr>
          <w:rFonts w:ascii="宋体" w:hAnsi="宋体" w:cs="宋体"/>
          <w:color w:val="000000"/>
          <w:kern w:val="0"/>
          <w:sz w:val="22"/>
          <w:szCs w:val="22"/>
        </w:rPr>
      </w:pPr>
      <w:r>
        <w:rPr>
          <w:rFonts w:hint="eastAsia" w:ascii="宋体" w:hAnsi="宋体" w:cs="宋体"/>
          <w:color w:val="000000"/>
          <w:kern w:val="0"/>
          <w:sz w:val="22"/>
          <w:szCs w:val="22"/>
        </w:rPr>
        <w:t xml:space="preserve">日期：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年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月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 日</w:t>
      </w:r>
    </w:p>
    <w:p w14:paraId="77D17F13">
      <w:pPr>
        <w:rPr>
          <w:rFonts w:ascii="宋体" w:hAnsi="宋体"/>
          <w:sz w:val="24"/>
        </w:rPr>
      </w:pPr>
    </w:p>
    <w:p w14:paraId="3D6CFD2D">
      <w:pPr>
        <w:rPr>
          <w:rFonts w:eastAsia="黑体"/>
          <w:b/>
          <w:bCs/>
          <w:sz w:val="28"/>
        </w:rPr>
      </w:pPr>
      <w:r>
        <w:rPr>
          <w:rFonts w:hint="eastAsia" w:eastAsia="黑体"/>
          <w:b/>
          <w:bCs/>
          <w:sz w:val="28"/>
        </w:rPr>
        <w:t>附件格式1-</w:t>
      </w:r>
      <w:r>
        <w:rPr>
          <w:rFonts w:eastAsia="黑体"/>
          <w:b/>
          <w:bCs/>
          <w:sz w:val="28"/>
        </w:rPr>
        <w:t>8</w:t>
      </w:r>
      <w:r>
        <w:rPr>
          <w:rFonts w:hint="eastAsia" w:eastAsia="黑体"/>
          <w:b/>
          <w:bCs/>
          <w:sz w:val="28"/>
        </w:rPr>
        <w:t>：项目实施方案</w:t>
      </w:r>
    </w:p>
    <w:p w14:paraId="19397966">
      <w:pPr>
        <w:spacing w:line="360" w:lineRule="auto"/>
        <w:ind w:firstLine="480" w:firstLineChars="200"/>
        <w:rPr>
          <w:rFonts w:ascii="宋体" w:hAnsi="宋体"/>
          <w:sz w:val="24"/>
        </w:rPr>
      </w:pPr>
    </w:p>
    <w:p w14:paraId="4CF2ED8F">
      <w:pPr>
        <w:spacing w:line="360" w:lineRule="auto"/>
        <w:ind w:firstLine="480" w:firstLineChars="200"/>
        <w:rPr>
          <w:rFonts w:ascii="宋体" w:hAnsi="宋体"/>
          <w:sz w:val="24"/>
        </w:rPr>
      </w:pPr>
      <w:r>
        <w:rPr>
          <w:rFonts w:hint="eastAsia" w:ascii="宋体" w:hAnsi="宋体"/>
          <w:sz w:val="24"/>
        </w:rPr>
        <w:t>1、招标文件技术规范书要求完整实施方案、包括项目计划时间节点、人员组成、培训安排、项目具体实施内容等。</w:t>
      </w:r>
    </w:p>
    <w:p w14:paraId="1E9066EF">
      <w:pPr>
        <w:spacing w:line="360" w:lineRule="auto"/>
        <w:ind w:firstLine="480" w:firstLineChars="200"/>
        <w:rPr>
          <w:rFonts w:ascii="宋体" w:hAnsi="宋体"/>
          <w:sz w:val="24"/>
        </w:rPr>
      </w:pPr>
      <w:r>
        <w:rPr>
          <w:rFonts w:ascii="宋体" w:hAnsi="宋体"/>
          <w:color w:val="000000"/>
          <w:kern w:val="0"/>
          <w:sz w:val="24"/>
        </w:rPr>
        <w:t>2</w:t>
      </w:r>
      <w:r>
        <w:rPr>
          <w:rFonts w:hint="eastAsia" w:ascii="宋体" w:hAnsi="宋体"/>
          <w:color w:val="000000"/>
          <w:kern w:val="0"/>
          <w:sz w:val="24"/>
        </w:rPr>
        <w:t>、</w:t>
      </w:r>
      <w:r>
        <w:rPr>
          <w:rFonts w:hint="eastAsia" w:ascii="宋体" w:hAnsi="宋体"/>
          <w:color w:val="000000"/>
          <w:kern w:val="0"/>
          <w:sz w:val="24"/>
          <w:lang w:val="zh-CN"/>
        </w:rPr>
        <w:t>实施方案不提供，按无效投标处理。</w:t>
      </w:r>
    </w:p>
    <w:p w14:paraId="24C9AC74">
      <w:pPr>
        <w:ind w:left="570"/>
        <w:rPr>
          <w:rFonts w:ascii="宋体" w:hAnsi="宋体"/>
          <w:sz w:val="24"/>
        </w:rPr>
      </w:pPr>
    </w:p>
    <w:p w14:paraId="67E99882">
      <w:pPr>
        <w:ind w:left="570"/>
        <w:rPr>
          <w:rFonts w:ascii="宋体" w:hAnsi="宋体"/>
          <w:sz w:val="24"/>
        </w:rPr>
      </w:pPr>
    </w:p>
    <w:p w14:paraId="078CA02D">
      <w:pPr>
        <w:ind w:left="570"/>
        <w:rPr>
          <w:rFonts w:ascii="宋体" w:hAnsi="宋体"/>
          <w:sz w:val="24"/>
        </w:rPr>
      </w:pPr>
    </w:p>
    <w:p w14:paraId="38E995DF">
      <w:pPr>
        <w:ind w:left="570"/>
        <w:rPr>
          <w:rFonts w:ascii="宋体" w:hAnsi="宋体"/>
          <w:sz w:val="24"/>
        </w:rPr>
      </w:pPr>
    </w:p>
    <w:p w14:paraId="74275656">
      <w:pPr>
        <w:ind w:left="570"/>
        <w:rPr>
          <w:rFonts w:ascii="宋体" w:hAnsi="宋体"/>
          <w:sz w:val="24"/>
        </w:rPr>
      </w:pPr>
    </w:p>
    <w:p w14:paraId="242828A4">
      <w:pPr>
        <w:ind w:left="570"/>
        <w:rPr>
          <w:rFonts w:ascii="宋体" w:hAnsi="宋体"/>
          <w:sz w:val="24"/>
        </w:rPr>
      </w:pPr>
      <w:r>
        <w:rPr>
          <w:rFonts w:hint="eastAsia" w:ascii="宋体" w:hAnsi="宋体"/>
          <w:sz w:val="24"/>
        </w:rPr>
        <w:t>注：</w:t>
      </w:r>
    </w:p>
    <w:p w14:paraId="33ABD7BF">
      <w:pPr>
        <w:ind w:left="900"/>
        <w:rPr>
          <w:rFonts w:ascii="宋体" w:hAnsi="宋体"/>
          <w:sz w:val="24"/>
        </w:rPr>
      </w:pPr>
      <w:r>
        <w:rPr>
          <w:rFonts w:hint="eastAsia" w:ascii="宋体" w:hAnsi="宋体"/>
          <w:sz w:val="24"/>
        </w:rPr>
        <w:t>投标人应根据上述内容、要求自行编制</w:t>
      </w:r>
    </w:p>
    <w:p w14:paraId="62808EC1">
      <w:pPr>
        <w:ind w:left="900"/>
        <w:rPr>
          <w:rFonts w:ascii="宋体" w:hAnsi="宋体"/>
          <w:sz w:val="24"/>
        </w:rPr>
      </w:pPr>
    </w:p>
    <w:p w14:paraId="78F1702E">
      <w:pPr>
        <w:ind w:left="900"/>
        <w:rPr>
          <w:rFonts w:ascii="宋体" w:hAnsi="宋体"/>
          <w:sz w:val="24"/>
        </w:rPr>
      </w:pPr>
    </w:p>
    <w:p w14:paraId="61698E65">
      <w:pPr>
        <w:spacing w:line="520" w:lineRule="exact"/>
        <w:ind w:right="2"/>
        <w:rPr>
          <w:rFonts w:ascii="宋体" w:hAnsi="Courier New"/>
          <w:sz w:val="24"/>
        </w:rPr>
      </w:pPr>
    </w:p>
    <w:p w14:paraId="298891EF">
      <w:pPr>
        <w:spacing w:line="520" w:lineRule="exact"/>
        <w:ind w:right="2"/>
        <w:rPr>
          <w:rFonts w:ascii="宋体" w:hAnsi="Courier New"/>
          <w:sz w:val="24"/>
        </w:rPr>
      </w:pPr>
    </w:p>
    <w:p w14:paraId="77533E1C">
      <w:pPr>
        <w:spacing w:line="520" w:lineRule="exact"/>
        <w:ind w:right="2"/>
        <w:rPr>
          <w:rFonts w:ascii="宋体" w:hAnsi="Courier New"/>
          <w:sz w:val="24"/>
        </w:rPr>
      </w:pPr>
    </w:p>
    <w:p w14:paraId="4F82B287">
      <w:pPr>
        <w:spacing w:line="520" w:lineRule="exact"/>
        <w:ind w:right="2"/>
        <w:rPr>
          <w:rFonts w:ascii="宋体" w:hAnsi="Courier New"/>
          <w:sz w:val="24"/>
        </w:rPr>
      </w:pPr>
    </w:p>
    <w:p w14:paraId="6407D6B5">
      <w:pPr>
        <w:spacing w:line="520" w:lineRule="exact"/>
        <w:ind w:right="2"/>
        <w:rPr>
          <w:rFonts w:ascii="宋体" w:hAnsi="Courier New"/>
          <w:sz w:val="24"/>
        </w:rPr>
      </w:pPr>
    </w:p>
    <w:p w14:paraId="1BC4CCA6">
      <w:pPr>
        <w:spacing w:line="520" w:lineRule="exact"/>
        <w:ind w:right="2"/>
        <w:rPr>
          <w:rFonts w:ascii="宋体" w:hAnsi="Courier New"/>
          <w:sz w:val="24"/>
        </w:rPr>
      </w:pPr>
    </w:p>
    <w:p w14:paraId="67EBCF8C">
      <w:pPr>
        <w:spacing w:line="520" w:lineRule="exact"/>
        <w:ind w:right="2"/>
        <w:rPr>
          <w:rFonts w:ascii="宋体" w:hAnsi="Courier New"/>
          <w:sz w:val="24"/>
        </w:rPr>
      </w:pPr>
    </w:p>
    <w:p w14:paraId="5C86267E">
      <w:pPr>
        <w:spacing w:line="520" w:lineRule="exact"/>
        <w:ind w:right="2"/>
        <w:rPr>
          <w:rFonts w:ascii="宋体" w:hAnsi="Courier New"/>
          <w:sz w:val="24"/>
        </w:rPr>
      </w:pPr>
    </w:p>
    <w:p w14:paraId="217F9A8C">
      <w:pPr>
        <w:spacing w:line="520" w:lineRule="exact"/>
        <w:ind w:right="2"/>
        <w:rPr>
          <w:rFonts w:ascii="宋体" w:hAnsi="Courier New"/>
          <w:sz w:val="24"/>
        </w:rPr>
      </w:pPr>
    </w:p>
    <w:p w14:paraId="3758C07B">
      <w:pPr>
        <w:spacing w:line="520" w:lineRule="exact"/>
        <w:ind w:right="2"/>
        <w:rPr>
          <w:rFonts w:ascii="宋体" w:hAnsi="Courier New"/>
          <w:sz w:val="24"/>
        </w:rPr>
      </w:pPr>
    </w:p>
    <w:p w14:paraId="62DCFD6E">
      <w:pPr>
        <w:spacing w:line="520" w:lineRule="exact"/>
        <w:ind w:right="2"/>
        <w:rPr>
          <w:rFonts w:ascii="宋体" w:hAnsi="Courier New"/>
          <w:sz w:val="24"/>
        </w:rPr>
      </w:pPr>
    </w:p>
    <w:p w14:paraId="52F3617E">
      <w:pPr>
        <w:spacing w:line="520" w:lineRule="exact"/>
        <w:ind w:right="2"/>
        <w:rPr>
          <w:rFonts w:ascii="宋体" w:hAnsi="Courier New"/>
          <w:sz w:val="24"/>
        </w:rPr>
      </w:pPr>
    </w:p>
    <w:p w14:paraId="5DEFF444">
      <w:pPr>
        <w:spacing w:line="520" w:lineRule="exact"/>
        <w:ind w:right="2"/>
        <w:rPr>
          <w:rFonts w:ascii="宋体" w:hAnsi="Courier New"/>
          <w:sz w:val="24"/>
        </w:rPr>
      </w:pPr>
    </w:p>
    <w:p w14:paraId="597AB835">
      <w:pPr>
        <w:spacing w:line="520" w:lineRule="exact"/>
        <w:ind w:right="2"/>
        <w:rPr>
          <w:rFonts w:ascii="宋体" w:hAnsi="Courier New"/>
          <w:sz w:val="24"/>
        </w:rPr>
      </w:pPr>
    </w:p>
    <w:p w14:paraId="4BCDD96E">
      <w:pPr>
        <w:rPr>
          <w:rFonts w:hint="eastAsia" w:eastAsia="黑体"/>
          <w:b/>
          <w:bCs/>
          <w:sz w:val="28"/>
        </w:rPr>
      </w:pPr>
    </w:p>
    <w:p w14:paraId="7FA341C6">
      <w:pPr>
        <w:rPr>
          <w:rFonts w:eastAsia="黑体"/>
          <w:b/>
          <w:bCs/>
          <w:sz w:val="28"/>
        </w:rPr>
      </w:pPr>
      <w:r>
        <w:rPr>
          <w:rFonts w:hint="eastAsia" w:eastAsia="黑体"/>
          <w:b/>
          <w:bCs/>
          <w:sz w:val="28"/>
        </w:rPr>
        <w:t>附件格式1</w:t>
      </w:r>
      <w:r>
        <w:rPr>
          <w:rFonts w:eastAsia="黑体"/>
          <w:b/>
          <w:bCs/>
          <w:sz w:val="28"/>
        </w:rPr>
        <w:t>-9</w:t>
      </w:r>
    </w:p>
    <w:p w14:paraId="351F569F">
      <w:pPr>
        <w:jc w:val="center"/>
        <w:rPr>
          <w:rFonts w:eastAsia="黑体"/>
          <w:b/>
          <w:bCs/>
          <w:sz w:val="28"/>
        </w:rPr>
      </w:pPr>
      <w:r>
        <w:rPr>
          <w:rFonts w:hint="eastAsia" w:eastAsia="黑体"/>
          <w:b/>
          <w:bCs/>
          <w:sz w:val="28"/>
        </w:rPr>
        <w:t xml:space="preserve">  投标报名表</w:t>
      </w:r>
    </w:p>
    <w:p w14:paraId="0E4AD7D3">
      <w:pPr>
        <w:ind w:firstLine="120" w:firstLineChars="50"/>
        <w:rPr>
          <w:sz w:val="24"/>
        </w:rPr>
      </w:pPr>
      <w:r>
        <w:rPr>
          <w:rFonts w:hint="eastAsia"/>
          <w:sz w:val="24"/>
        </w:rPr>
        <w:t>公章：</w:t>
      </w:r>
    </w:p>
    <w:tbl>
      <w:tblPr>
        <w:tblStyle w:val="9"/>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14:paraId="26EF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801" w:type="dxa"/>
            <w:vAlign w:val="center"/>
          </w:tcPr>
          <w:p w14:paraId="684666C2">
            <w:pPr>
              <w:jc w:val="center"/>
              <w:rPr>
                <w:sz w:val="24"/>
              </w:rPr>
            </w:pPr>
            <w:r>
              <w:rPr>
                <w:rFonts w:hint="eastAsia"/>
                <w:sz w:val="24"/>
              </w:rPr>
              <w:t>项目名称</w:t>
            </w:r>
          </w:p>
        </w:tc>
        <w:tc>
          <w:tcPr>
            <w:tcW w:w="7123" w:type="dxa"/>
            <w:gridSpan w:val="3"/>
            <w:vAlign w:val="center"/>
          </w:tcPr>
          <w:p w14:paraId="6FE107A6">
            <w:pPr>
              <w:spacing w:line="360" w:lineRule="auto"/>
              <w:jc w:val="center"/>
              <w:rPr>
                <w:rFonts w:ascii="宋体" w:hAnsi="Courier New"/>
              </w:rPr>
            </w:pPr>
            <w:r>
              <w:rPr>
                <w:rFonts w:hint="eastAsia" w:ascii="宋体" w:hAnsi="宋体" w:cs="宋体"/>
                <w:color w:val="000000"/>
                <w:kern w:val="0"/>
                <w:sz w:val="22"/>
                <w:szCs w:val="22"/>
              </w:rPr>
              <w:t>中国重汽集团济南商用车有限公司</w:t>
            </w:r>
            <w:r>
              <w:rPr>
                <w:rFonts w:hint="eastAsia" w:ascii="宋体" w:hAnsi="宋体" w:eastAsia="宋体" w:cs="宋体"/>
                <w:sz w:val="22"/>
                <w:szCs w:val="22"/>
                <w:u w:val="single"/>
                <w:lang w:eastAsia="zh-CN"/>
              </w:rPr>
              <w:t>总装油库围栏更换</w:t>
            </w:r>
            <w:r>
              <w:rPr>
                <w:rFonts w:hint="eastAsia" w:ascii="宋体" w:hAnsi="宋体" w:cs="宋体"/>
                <w:b w:val="0"/>
                <w:bCs/>
                <w:sz w:val="22"/>
                <w:szCs w:val="22"/>
                <w:lang w:val="en-US" w:eastAsia="zh-CN"/>
              </w:rPr>
              <w:t>项目</w:t>
            </w:r>
          </w:p>
        </w:tc>
      </w:tr>
      <w:tr w14:paraId="339F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801" w:type="dxa"/>
            <w:vAlign w:val="center"/>
          </w:tcPr>
          <w:p w14:paraId="4AAB8402">
            <w:pPr>
              <w:jc w:val="center"/>
              <w:rPr>
                <w:sz w:val="24"/>
              </w:rPr>
            </w:pPr>
            <w:r>
              <w:rPr>
                <w:rFonts w:hint="eastAsia"/>
                <w:sz w:val="24"/>
              </w:rPr>
              <w:t>投标单位</w:t>
            </w:r>
          </w:p>
          <w:p w14:paraId="30F42B47">
            <w:pPr>
              <w:jc w:val="center"/>
              <w:rPr>
                <w:sz w:val="24"/>
              </w:rPr>
            </w:pPr>
            <w:r>
              <w:rPr>
                <w:rFonts w:hint="eastAsia"/>
                <w:sz w:val="24"/>
              </w:rPr>
              <w:t>（全称）</w:t>
            </w:r>
          </w:p>
        </w:tc>
        <w:tc>
          <w:tcPr>
            <w:tcW w:w="7123" w:type="dxa"/>
            <w:gridSpan w:val="3"/>
            <w:vAlign w:val="center"/>
          </w:tcPr>
          <w:p w14:paraId="222D0183">
            <w:pPr>
              <w:jc w:val="center"/>
              <w:rPr>
                <w:sz w:val="24"/>
              </w:rPr>
            </w:pPr>
          </w:p>
        </w:tc>
      </w:tr>
      <w:tr w14:paraId="637D5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801" w:type="dxa"/>
            <w:vAlign w:val="center"/>
          </w:tcPr>
          <w:p w14:paraId="10AFE5A7">
            <w:pPr>
              <w:jc w:val="center"/>
              <w:rPr>
                <w:sz w:val="24"/>
              </w:rPr>
            </w:pPr>
            <w:r>
              <w:rPr>
                <w:rFonts w:hint="eastAsia"/>
                <w:sz w:val="24"/>
              </w:rPr>
              <w:t>投标内容</w:t>
            </w:r>
          </w:p>
        </w:tc>
        <w:tc>
          <w:tcPr>
            <w:tcW w:w="7123" w:type="dxa"/>
            <w:gridSpan w:val="3"/>
            <w:vAlign w:val="center"/>
          </w:tcPr>
          <w:p w14:paraId="4709F15D">
            <w:pPr>
              <w:jc w:val="center"/>
              <w:rPr>
                <w:sz w:val="24"/>
              </w:rPr>
            </w:pPr>
          </w:p>
        </w:tc>
      </w:tr>
      <w:tr w14:paraId="38CC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801" w:type="dxa"/>
            <w:vAlign w:val="center"/>
          </w:tcPr>
          <w:p w14:paraId="59A7D2D9">
            <w:pPr>
              <w:jc w:val="center"/>
              <w:rPr>
                <w:sz w:val="24"/>
              </w:rPr>
            </w:pPr>
            <w:r>
              <w:rPr>
                <w:rFonts w:hint="eastAsia"/>
                <w:sz w:val="24"/>
              </w:rPr>
              <w:t>项目负责人</w:t>
            </w:r>
          </w:p>
        </w:tc>
        <w:tc>
          <w:tcPr>
            <w:tcW w:w="2526" w:type="dxa"/>
            <w:vAlign w:val="center"/>
          </w:tcPr>
          <w:p w14:paraId="1650BC28">
            <w:pPr>
              <w:jc w:val="center"/>
              <w:rPr>
                <w:sz w:val="24"/>
              </w:rPr>
            </w:pPr>
          </w:p>
        </w:tc>
        <w:tc>
          <w:tcPr>
            <w:tcW w:w="2272" w:type="dxa"/>
            <w:vAlign w:val="center"/>
          </w:tcPr>
          <w:p w14:paraId="324EFE88">
            <w:pPr>
              <w:jc w:val="center"/>
              <w:rPr>
                <w:sz w:val="24"/>
              </w:rPr>
            </w:pPr>
            <w:r>
              <w:rPr>
                <w:rFonts w:hint="eastAsia"/>
                <w:sz w:val="24"/>
              </w:rPr>
              <w:t>联系电话</w:t>
            </w:r>
          </w:p>
        </w:tc>
        <w:tc>
          <w:tcPr>
            <w:tcW w:w="2325" w:type="dxa"/>
            <w:vAlign w:val="center"/>
          </w:tcPr>
          <w:p w14:paraId="1B87837F">
            <w:pPr>
              <w:jc w:val="center"/>
              <w:rPr>
                <w:sz w:val="24"/>
              </w:rPr>
            </w:pPr>
          </w:p>
        </w:tc>
      </w:tr>
      <w:tr w14:paraId="6F46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801" w:type="dxa"/>
            <w:vAlign w:val="center"/>
          </w:tcPr>
          <w:p w14:paraId="12E5F310">
            <w:pPr>
              <w:jc w:val="center"/>
              <w:rPr>
                <w:sz w:val="24"/>
              </w:rPr>
            </w:pPr>
            <w:r>
              <w:rPr>
                <w:rFonts w:hint="eastAsia"/>
                <w:sz w:val="24"/>
              </w:rPr>
              <w:t>公司电话</w:t>
            </w:r>
          </w:p>
        </w:tc>
        <w:tc>
          <w:tcPr>
            <w:tcW w:w="2526" w:type="dxa"/>
            <w:vAlign w:val="center"/>
          </w:tcPr>
          <w:p w14:paraId="1AAA5FEB">
            <w:pPr>
              <w:jc w:val="center"/>
              <w:rPr>
                <w:sz w:val="24"/>
              </w:rPr>
            </w:pPr>
          </w:p>
          <w:p w14:paraId="152E6934">
            <w:pPr>
              <w:jc w:val="center"/>
              <w:rPr>
                <w:sz w:val="24"/>
              </w:rPr>
            </w:pPr>
          </w:p>
        </w:tc>
        <w:tc>
          <w:tcPr>
            <w:tcW w:w="2272" w:type="dxa"/>
            <w:vAlign w:val="center"/>
          </w:tcPr>
          <w:p w14:paraId="3086B786">
            <w:pPr>
              <w:jc w:val="center"/>
              <w:rPr>
                <w:sz w:val="24"/>
              </w:rPr>
            </w:pPr>
            <w:r>
              <w:rPr>
                <w:rFonts w:hint="eastAsia"/>
                <w:sz w:val="24"/>
              </w:rPr>
              <w:t>传真</w:t>
            </w:r>
          </w:p>
        </w:tc>
        <w:tc>
          <w:tcPr>
            <w:tcW w:w="2325" w:type="dxa"/>
            <w:vAlign w:val="center"/>
          </w:tcPr>
          <w:p w14:paraId="3B3B5C08">
            <w:pPr>
              <w:jc w:val="center"/>
              <w:rPr>
                <w:sz w:val="24"/>
              </w:rPr>
            </w:pPr>
          </w:p>
        </w:tc>
      </w:tr>
      <w:tr w14:paraId="2555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801" w:type="dxa"/>
            <w:vAlign w:val="center"/>
          </w:tcPr>
          <w:p w14:paraId="7E1A22FA">
            <w:pPr>
              <w:jc w:val="center"/>
              <w:rPr>
                <w:sz w:val="24"/>
              </w:rPr>
            </w:pPr>
            <w:r>
              <w:rPr>
                <w:rFonts w:hint="eastAsia"/>
                <w:sz w:val="24"/>
              </w:rPr>
              <w:t>E-mail</w:t>
            </w:r>
          </w:p>
        </w:tc>
        <w:tc>
          <w:tcPr>
            <w:tcW w:w="7123" w:type="dxa"/>
            <w:gridSpan w:val="3"/>
            <w:vAlign w:val="center"/>
          </w:tcPr>
          <w:p w14:paraId="4BBCCEC6">
            <w:pPr>
              <w:jc w:val="center"/>
              <w:rPr>
                <w:sz w:val="24"/>
              </w:rPr>
            </w:pPr>
          </w:p>
        </w:tc>
      </w:tr>
      <w:tr w14:paraId="5DC7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801" w:type="dxa"/>
            <w:vAlign w:val="center"/>
          </w:tcPr>
          <w:p w14:paraId="58A28FBC">
            <w:pPr>
              <w:jc w:val="center"/>
              <w:rPr>
                <w:sz w:val="24"/>
              </w:rPr>
            </w:pPr>
            <w:r>
              <w:rPr>
                <w:rFonts w:hint="eastAsia"/>
                <w:sz w:val="24"/>
              </w:rPr>
              <w:t>报名时间</w:t>
            </w:r>
          </w:p>
        </w:tc>
        <w:tc>
          <w:tcPr>
            <w:tcW w:w="7123" w:type="dxa"/>
            <w:gridSpan w:val="3"/>
            <w:vAlign w:val="center"/>
          </w:tcPr>
          <w:p w14:paraId="6F710486">
            <w:pPr>
              <w:jc w:val="center"/>
              <w:rPr>
                <w:sz w:val="24"/>
              </w:rPr>
            </w:pPr>
            <w:r>
              <w:rPr>
                <w:rFonts w:hint="eastAsia"/>
                <w:sz w:val="24"/>
              </w:rPr>
              <w:t>年    月    日</w:t>
            </w:r>
          </w:p>
        </w:tc>
      </w:tr>
    </w:tbl>
    <w:p w14:paraId="4762DFE3">
      <w:pPr>
        <w:ind w:left="472" w:right="69" w:rightChars="33" w:hanging="472" w:hangingChars="196"/>
        <w:rPr>
          <w:rFonts w:ascii="宋体" w:hAnsi="宋体"/>
          <w:sz w:val="24"/>
        </w:rPr>
      </w:pPr>
      <w:r>
        <w:rPr>
          <w:rFonts w:hint="eastAsia" w:ascii="宋体" w:hAnsi="宋体"/>
          <w:b/>
          <w:sz w:val="24"/>
        </w:rPr>
        <w:t>注：</w:t>
      </w:r>
      <w:r>
        <w:rPr>
          <w:rFonts w:hint="eastAsia" w:ascii="宋体" w:hAnsi="宋体"/>
          <w:sz w:val="24"/>
        </w:rPr>
        <w:t>请投标单位认真填写并加盖公章，并于规定时间前回传邮箱并打电话确认。缺项及不按要求时间回复均视为自动放弃本次投标资格。</w:t>
      </w:r>
    </w:p>
    <w:p w14:paraId="56E54909">
      <w:pPr>
        <w:ind w:left="470" w:right="69" w:rightChars="33" w:hanging="470" w:hangingChars="196"/>
        <w:rPr>
          <w:rFonts w:ascii="宋体" w:hAnsi="宋体"/>
          <w:sz w:val="24"/>
        </w:rPr>
      </w:pPr>
    </w:p>
    <w:p w14:paraId="70586C5E">
      <w:pPr>
        <w:jc w:val="right"/>
        <w:rPr>
          <w:rFonts w:ascii="宋体" w:hAnsi="宋体" w:cs="宋体"/>
          <w:color w:val="000000"/>
          <w:kern w:val="0"/>
          <w:sz w:val="22"/>
          <w:szCs w:val="22"/>
        </w:rPr>
      </w:pPr>
      <w:r>
        <w:rPr>
          <w:rFonts w:hint="eastAsia" w:ascii="宋体" w:hAnsi="宋体" w:cs="宋体"/>
          <w:color w:val="000000"/>
          <w:kern w:val="0"/>
          <w:sz w:val="22"/>
          <w:szCs w:val="22"/>
        </w:rPr>
        <w:t>法定代表人（委托代理人）：（签字）</w:t>
      </w:r>
    </w:p>
    <w:p w14:paraId="06A6A32E">
      <w:pPr>
        <w:jc w:val="both"/>
        <w:rPr>
          <w:rFonts w:ascii="宋体" w:hAnsi="宋体" w:cs="宋体"/>
          <w:color w:val="000000"/>
          <w:kern w:val="0"/>
          <w:sz w:val="22"/>
          <w:szCs w:val="22"/>
        </w:rPr>
      </w:pPr>
    </w:p>
    <w:p w14:paraId="29B19C67">
      <w:pPr>
        <w:jc w:val="right"/>
        <w:rPr>
          <w:rFonts w:ascii="宋体" w:hAnsi="宋体" w:cs="宋体"/>
          <w:color w:val="000000"/>
          <w:kern w:val="0"/>
          <w:sz w:val="22"/>
          <w:szCs w:val="22"/>
        </w:rPr>
      </w:pPr>
      <w:r>
        <w:rPr>
          <w:rFonts w:hint="eastAsia" w:ascii="宋体" w:hAnsi="宋体" w:cs="宋体"/>
          <w:color w:val="000000"/>
          <w:kern w:val="0"/>
          <w:sz w:val="22"/>
          <w:szCs w:val="22"/>
        </w:rPr>
        <w:t xml:space="preserve">日期：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年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月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 日</w:t>
      </w:r>
    </w:p>
    <w:p w14:paraId="1DC9ED04">
      <w:pPr>
        <w:pStyle w:val="3"/>
        <w:spacing w:line="360" w:lineRule="exact"/>
        <w:rPr>
          <w:rFonts w:ascii="宋体" w:hAnsi="宋体" w:cs="宋体"/>
          <w:b w:val="0"/>
          <w:szCs w:val="24"/>
        </w:rPr>
      </w:pPr>
      <w:bookmarkStart w:id="9" w:name="_Toc353881022"/>
      <w:bookmarkStart w:id="10" w:name="_Toc762"/>
      <w:bookmarkStart w:id="11" w:name="_Toc28424563"/>
      <w:bookmarkStart w:id="12" w:name="_Toc518655814"/>
      <w:bookmarkStart w:id="13" w:name="_Toc9193"/>
      <w:bookmarkStart w:id="14" w:name="_Toc424118191"/>
      <w:r>
        <w:rPr>
          <w:rFonts w:hint="eastAsia" w:eastAsia="黑体"/>
          <w:bCs/>
          <w:sz w:val="28"/>
        </w:rPr>
        <w:t>附件格式1-10：</w:t>
      </w:r>
      <w:bookmarkEnd w:id="9"/>
      <w:bookmarkEnd w:id="10"/>
      <w:bookmarkEnd w:id="11"/>
      <w:bookmarkEnd w:id="12"/>
      <w:bookmarkEnd w:id="13"/>
      <w:bookmarkEnd w:id="14"/>
    </w:p>
    <w:p w14:paraId="669684DF">
      <w:pPr>
        <w:pStyle w:val="4"/>
        <w:spacing w:after="0" w:line="460" w:lineRule="exact"/>
        <w:ind w:left="0"/>
        <w:jc w:val="center"/>
        <w:rPr>
          <w:rFonts w:ascii="Times New Roman" w:hAnsi="Times New Roman" w:eastAsia="黑体"/>
          <w:b/>
          <w:bCs/>
          <w:kern w:val="2"/>
          <w:sz w:val="28"/>
          <w:szCs w:val="24"/>
        </w:rPr>
      </w:pPr>
      <w:r>
        <w:rPr>
          <w:rFonts w:hint="eastAsia" w:ascii="Times New Roman" w:hAnsi="Times New Roman" w:eastAsia="黑体"/>
          <w:b/>
          <w:bCs/>
          <w:kern w:val="2"/>
          <w:sz w:val="28"/>
          <w:szCs w:val="24"/>
        </w:rPr>
        <w:t>设备质量承诺函</w:t>
      </w:r>
    </w:p>
    <w:p w14:paraId="377457B9">
      <w:pPr>
        <w:spacing w:line="240" w:lineRule="exact"/>
        <w:rPr>
          <w:rFonts w:ascii="宋体" w:hAnsi="宋体"/>
        </w:rPr>
      </w:pPr>
      <w:r>
        <w:rPr>
          <w:rFonts w:hint="eastAsia" w:ascii="宋体" w:hAnsi="宋体"/>
        </w:rPr>
        <w:t xml:space="preserve">                                               </w:t>
      </w:r>
    </w:p>
    <w:p w14:paraId="05561F97">
      <w:pPr>
        <w:spacing w:line="360" w:lineRule="auto"/>
        <w:rPr>
          <w:rFonts w:hint="default" w:ascii="宋体" w:hAnsi="宋体" w:eastAsia="宋体"/>
          <w:sz w:val="24"/>
          <w:u w:val="single"/>
          <w:lang w:val="en-US" w:eastAsia="zh-CN"/>
        </w:rPr>
      </w:pPr>
      <w:r>
        <w:rPr>
          <w:rFonts w:hint="eastAsia" w:ascii="宋体" w:hAnsi="宋体"/>
          <w:sz w:val="24"/>
        </w:rPr>
        <w:t xml:space="preserve">项目名称: </w:t>
      </w:r>
    </w:p>
    <w:p w14:paraId="54068CFD">
      <w:pPr>
        <w:pStyle w:val="7"/>
        <w:adjustRightInd w:val="0"/>
        <w:snapToGrid w:val="0"/>
        <w:spacing w:before="93" w:beforeLines="30" w:line="460" w:lineRule="exact"/>
        <w:ind w:left="0" w:leftChars="0"/>
        <w:rPr>
          <w:rFonts w:ascii="宋体" w:hAnsi="宋体"/>
          <w:i/>
          <w:iCs/>
        </w:rPr>
      </w:pPr>
      <w:r>
        <w:rPr>
          <w:rFonts w:hint="eastAsia" w:ascii="宋体" w:hAnsi="宋体"/>
          <w:u w:val="single"/>
        </w:rPr>
        <w:t xml:space="preserve">        公司:</w:t>
      </w:r>
      <w:r>
        <w:rPr>
          <w:rFonts w:hint="eastAsia" w:ascii="宋体" w:hAnsi="宋体"/>
          <w:i/>
          <w:iCs/>
        </w:rPr>
        <w:t>（招标人全称）</w:t>
      </w:r>
    </w:p>
    <w:p w14:paraId="1A5BBB66">
      <w:pPr>
        <w:spacing w:line="360" w:lineRule="auto"/>
        <w:ind w:firstLine="480" w:firstLineChars="200"/>
        <w:rPr>
          <w:rFonts w:ascii="宋体" w:hAnsi="宋体"/>
          <w:sz w:val="24"/>
        </w:rPr>
      </w:pPr>
      <w:r>
        <w:rPr>
          <w:rFonts w:hint="eastAsia" w:ascii="宋体" w:hAnsi="宋体"/>
          <w:sz w:val="24"/>
        </w:rPr>
        <w:t>我代表(投标单位名称)为保证中标产品的质量特作如下承诺：</w:t>
      </w:r>
    </w:p>
    <w:p w14:paraId="4C310AB3">
      <w:pPr>
        <w:spacing w:line="360" w:lineRule="auto"/>
        <w:ind w:firstLine="480" w:firstLineChars="200"/>
        <w:rPr>
          <w:rFonts w:ascii="宋体" w:hAnsi="宋体"/>
          <w:sz w:val="24"/>
          <w:u w:val="single"/>
        </w:rPr>
      </w:pPr>
      <w:r>
        <w:rPr>
          <w:rFonts w:hint="eastAsia" w:ascii="宋体" w:hAnsi="宋体"/>
          <w:sz w:val="24"/>
          <w:u w:val="single"/>
        </w:rPr>
        <w:t xml:space="preserve">                                                                       </w:t>
      </w:r>
    </w:p>
    <w:p w14:paraId="10745C48">
      <w:pPr>
        <w:spacing w:line="360" w:lineRule="auto"/>
        <w:ind w:firstLine="480" w:firstLineChars="200"/>
        <w:rPr>
          <w:rFonts w:ascii="宋体" w:hAnsi="宋体"/>
          <w:sz w:val="24"/>
          <w:u w:val="single"/>
        </w:rPr>
      </w:pPr>
      <w:r>
        <w:rPr>
          <w:rFonts w:hint="eastAsia" w:ascii="宋体" w:hAnsi="宋体"/>
          <w:sz w:val="24"/>
          <w:u w:val="single"/>
        </w:rPr>
        <w:t xml:space="preserve">                                                                       </w:t>
      </w:r>
    </w:p>
    <w:p w14:paraId="5B04F52B">
      <w:pPr>
        <w:spacing w:line="360" w:lineRule="auto"/>
        <w:ind w:firstLine="480" w:firstLineChars="200"/>
        <w:rPr>
          <w:rFonts w:ascii="宋体" w:hAnsi="宋体"/>
          <w:sz w:val="24"/>
          <w:u w:val="single"/>
        </w:rPr>
      </w:pPr>
      <w:r>
        <w:rPr>
          <w:rFonts w:hint="eastAsia" w:ascii="宋体" w:hAnsi="宋体"/>
          <w:sz w:val="24"/>
          <w:u w:val="single"/>
        </w:rPr>
        <w:t xml:space="preserve">                                                                       </w:t>
      </w:r>
    </w:p>
    <w:p w14:paraId="683E699B">
      <w:pPr>
        <w:spacing w:line="360" w:lineRule="auto"/>
        <w:ind w:firstLine="480" w:firstLineChars="200"/>
        <w:rPr>
          <w:rFonts w:ascii="宋体" w:hAnsi="宋体"/>
          <w:sz w:val="24"/>
          <w:u w:val="single"/>
        </w:rPr>
      </w:pPr>
      <w:r>
        <w:rPr>
          <w:rFonts w:hint="eastAsia" w:ascii="宋体" w:hAnsi="宋体"/>
          <w:sz w:val="24"/>
          <w:u w:val="single"/>
        </w:rPr>
        <w:t xml:space="preserve">                                                                       </w:t>
      </w:r>
    </w:p>
    <w:p w14:paraId="3D664A3B">
      <w:pPr>
        <w:spacing w:line="360" w:lineRule="auto"/>
        <w:ind w:firstLine="480" w:firstLineChars="200"/>
        <w:rPr>
          <w:rFonts w:ascii="宋体" w:hAnsi="宋体"/>
          <w:sz w:val="24"/>
          <w:u w:val="single"/>
        </w:rPr>
      </w:pPr>
      <w:r>
        <w:rPr>
          <w:rFonts w:hint="eastAsia" w:ascii="宋体" w:hAnsi="宋体"/>
          <w:sz w:val="24"/>
          <w:u w:val="single"/>
        </w:rPr>
        <w:t xml:space="preserve">                                                                       </w:t>
      </w:r>
    </w:p>
    <w:p w14:paraId="183A9AFE">
      <w:pPr>
        <w:spacing w:line="360" w:lineRule="auto"/>
        <w:ind w:firstLine="480" w:firstLineChars="200"/>
        <w:rPr>
          <w:rFonts w:ascii="宋体" w:hAnsi="宋体"/>
          <w:sz w:val="24"/>
          <w:u w:val="single"/>
        </w:rPr>
      </w:pPr>
      <w:r>
        <w:rPr>
          <w:rFonts w:hint="eastAsia" w:ascii="宋体" w:hAnsi="宋体"/>
          <w:sz w:val="24"/>
          <w:u w:val="single"/>
        </w:rPr>
        <w:t xml:space="preserve">                                                                       </w:t>
      </w:r>
    </w:p>
    <w:p w14:paraId="1B58C8C9">
      <w:pPr>
        <w:spacing w:line="360" w:lineRule="auto"/>
        <w:ind w:firstLine="480" w:firstLineChars="200"/>
        <w:rPr>
          <w:rFonts w:ascii="宋体" w:hAnsi="宋体"/>
          <w:sz w:val="24"/>
          <w:u w:val="single"/>
        </w:rPr>
      </w:pPr>
      <w:r>
        <w:rPr>
          <w:rFonts w:hint="eastAsia" w:ascii="宋体" w:hAnsi="宋体"/>
          <w:sz w:val="24"/>
          <w:u w:val="single"/>
        </w:rPr>
        <w:t xml:space="preserve">                                                                       </w:t>
      </w:r>
    </w:p>
    <w:p w14:paraId="381B7793">
      <w:pPr>
        <w:spacing w:line="360" w:lineRule="auto"/>
        <w:ind w:firstLine="480" w:firstLineChars="200"/>
        <w:rPr>
          <w:rFonts w:ascii="宋体" w:hAnsi="宋体"/>
          <w:sz w:val="24"/>
          <w:u w:val="single"/>
        </w:rPr>
      </w:pPr>
      <w:r>
        <w:rPr>
          <w:rFonts w:hint="eastAsia" w:ascii="宋体" w:hAnsi="宋体"/>
          <w:sz w:val="24"/>
          <w:u w:val="single"/>
        </w:rPr>
        <w:t xml:space="preserve">                                                                       </w:t>
      </w:r>
    </w:p>
    <w:p w14:paraId="10C710DB">
      <w:pPr>
        <w:spacing w:line="360" w:lineRule="auto"/>
        <w:ind w:firstLine="480" w:firstLineChars="200"/>
        <w:rPr>
          <w:rFonts w:ascii="宋体" w:hAnsi="宋体"/>
          <w:sz w:val="24"/>
          <w:u w:val="single"/>
        </w:rPr>
      </w:pPr>
      <w:r>
        <w:rPr>
          <w:rFonts w:hint="eastAsia" w:ascii="宋体" w:hAnsi="宋体"/>
          <w:sz w:val="24"/>
          <w:u w:val="single"/>
        </w:rPr>
        <w:t xml:space="preserve">                                                                       </w:t>
      </w:r>
    </w:p>
    <w:p w14:paraId="3FDE5BDA">
      <w:pPr>
        <w:spacing w:line="360" w:lineRule="auto"/>
        <w:ind w:firstLine="480" w:firstLineChars="200"/>
        <w:rPr>
          <w:rFonts w:ascii="宋体" w:hAnsi="宋体"/>
          <w:sz w:val="24"/>
          <w:u w:val="single"/>
        </w:rPr>
      </w:pPr>
      <w:r>
        <w:rPr>
          <w:rFonts w:hint="eastAsia" w:ascii="宋体" w:hAnsi="宋体"/>
          <w:sz w:val="24"/>
          <w:u w:val="single"/>
        </w:rPr>
        <w:t xml:space="preserve">                                                                       </w:t>
      </w:r>
    </w:p>
    <w:p w14:paraId="5076A02C">
      <w:pPr>
        <w:spacing w:line="360" w:lineRule="auto"/>
        <w:ind w:firstLine="480" w:firstLineChars="200"/>
        <w:rPr>
          <w:rFonts w:ascii="宋体" w:hAnsi="宋体"/>
          <w:sz w:val="24"/>
          <w:u w:val="single"/>
        </w:rPr>
      </w:pPr>
      <w:r>
        <w:rPr>
          <w:rFonts w:hint="eastAsia" w:ascii="宋体" w:hAnsi="宋体"/>
          <w:sz w:val="24"/>
          <w:u w:val="single"/>
        </w:rPr>
        <w:t xml:space="preserve">                                                                       </w:t>
      </w:r>
    </w:p>
    <w:p w14:paraId="71EB99FD">
      <w:pPr>
        <w:spacing w:line="360" w:lineRule="auto"/>
        <w:ind w:firstLine="480" w:firstLineChars="200"/>
        <w:rPr>
          <w:rFonts w:ascii="宋体" w:hAnsi="宋体"/>
          <w:sz w:val="24"/>
          <w:u w:val="single"/>
        </w:rPr>
      </w:pPr>
      <w:r>
        <w:rPr>
          <w:rFonts w:hint="eastAsia" w:ascii="宋体" w:hAnsi="宋体"/>
          <w:sz w:val="24"/>
          <w:u w:val="single"/>
        </w:rPr>
        <w:t xml:space="preserve">                                                                       </w:t>
      </w:r>
    </w:p>
    <w:p w14:paraId="767F6F3A">
      <w:pPr>
        <w:spacing w:line="360" w:lineRule="auto"/>
        <w:ind w:firstLine="480" w:firstLineChars="200"/>
        <w:rPr>
          <w:rFonts w:ascii="宋体" w:hAnsi="宋体"/>
          <w:sz w:val="24"/>
          <w:u w:val="single"/>
        </w:rPr>
      </w:pPr>
      <w:r>
        <w:rPr>
          <w:rFonts w:hint="eastAsia" w:ascii="宋体" w:hAnsi="宋体"/>
          <w:sz w:val="24"/>
          <w:u w:val="single"/>
        </w:rPr>
        <w:t xml:space="preserve">                                                                       </w:t>
      </w:r>
    </w:p>
    <w:p w14:paraId="11DAE8B4">
      <w:pPr>
        <w:spacing w:line="360" w:lineRule="auto"/>
        <w:ind w:firstLine="480" w:firstLineChars="200"/>
        <w:rPr>
          <w:rFonts w:ascii="宋体" w:hAnsi="宋体"/>
          <w:sz w:val="24"/>
          <w:u w:val="single"/>
        </w:rPr>
      </w:pPr>
      <w:r>
        <w:rPr>
          <w:rFonts w:hint="eastAsia" w:ascii="宋体" w:hAnsi="宋体"/>
          <w:sz w:val="24"/>
          <w:u w:val="single"/>
        </w:rPr>
        <w:t xml:space="preserve">                                                                       </w:t>
      </w:r>
    </w:p>
    <w:p w14:paraId="161DF2C5">
      <w:pPr>
        <w:spacing w:line="360" w:lineRule="auto"/>
        <w:ind w:firstLine="480" w:firstLineChars="200"/>
        <w:rPr>
          <w:rFonts w:ascii="宋体" w:hAnsi="宋体"/>
          <w:sz w:val="24"/>
          <w:u w:val="single"/>
        </w:rPr>
      </w:pPr>
      <w:r>
        <w:rPr>
          <w:rFonts w:hint="eastAsia" w:ascii="宋体" w:hAnsi="宋体"/>
          <w:sz w:val="24"/>
          <w:u w:val="single"/>
        </w:rPr>
        <w:t xml:space="preserve">                                                                       </w:t>
      </w:r>
    </w:p>
    <w:p w14:paraId="15F73DF2">
      <w:pPr>
        <w:spacing w:line="360" w:lineRule="auto"/>
        <w:ind w:firstLine="480" w:firstLineChars="200"/>
        <w:rPr>
          <w:rFonts w:ascii="宋体" w:hAnsi="宋体"/>
          <w:sz w:val="24"/>
          <w:u w:val="single"/>
        </w:rPr>
      </w:pPr>
      <w:r>
        <w:rPr>
          <w:rFonts w:hint="eastAsia" w:ascii="宋体" w:hAnsi="宋体"/>
          <w:sz w:val="24"/>
          <w:u w:val="single"/>
        </w:rPr>
        <w:t xml:space="preserve">                                                                       </w:t>
      </w:r>
    </w:p>
    <w:p w14:paraId="4910203D">
      <w:pPr>
        <w:spacing w:line="360" w:lineRule="auto"/>
        <w:ind w:left="480"/>
        <w:rPr>
          <w:rFonts w:ascii="宋体" w:hAnsi="宋体"/>
          <w:sz w:val="24"/>
        </w:rPr>
      </w:pPr>
      <w:r>
        <w:rPr>
          <w:rFonts w:hint="eastAsia" w:ascii="宋体" w:hAnsi="宋体"/>
          <w:sz w:val="24"/>
        </w:rPr>
        <w:t xml:space="preserve">                           </w:t>
      </w:r>
    </w:p>
    <w:p w14:paraId="0AB1AE43">
      <w:pPr>
        <w:wordWrap w:val="0"/>
        <w:spacing w:line="660" w:lineRule="exact"/>
        <w:jc w:val="right"/>
        <w:rPr>
          <w:rFonts w:ascii="宋体" w:hAnsi="宋体" w:cs="宋体"/>
          <w:color w:val="000000"/>
          <w:kern w:val="0"/>
          <w:sz w:val="22"/>
          <w:szCs w:val="22"/>
        </w:rPr>
      </w:pPr>
      <w:r>
        <w:rPr>
          <w:rFonts w:hint="eastAsia" w:ascii="宋体" w:hAnsi="宋体" w:cs="宋体"/>
          <w:color w:val="000000"/>
          <w:kern w:val="0"/>
          <w:sz w:val="22"/>
          <w:szCs w:val="22"/>
        </w:rPr>
        <w:t>投标人：（盖章）</w:t>
      </w:r>
    </w:p>
    <w:p w14:paraId="5332EEE7">
      <w:pPr>
        <w:spacing w:line="660" w:lineRule="exact"/>
        <w:jc w:val="right"/>
        <w:rPr>
          <w:rFonts w:ascii="宋体" w:hAnsi="宋体" w:cs="宋体"/>
          <w:color w:val="000000"/>
          <w:kern w:val="0"/>
          <w:sz w:val="22"/>
          <w:szCs w:val="22"/>
        </w:rPr>
      </w:pPr>
    </w:p>
    <w:p w14:paraId="7B0E6ACA">
      <w:pPr>
        <w:jc w:val="right"/>
        <w:rPr>
          <w:rFonts w:ascii="宋体" w:hAnsi="宋体" w:cs="宋体"/>
          <w:color w:val="000000"/>
          <w:kern w:val="0"/>
          <w:sz w:val="22"/>
          <w:szCs w:val="22"/>
        </w:rPr>
      </w:pPr>
      <w:r>
        <w:rPr>
          <w:rFonts w:hint="eastAsia" w:ascii="宋体" w:hAnsi="宋体" w:cs="宋体"/>
          <w:color w:val="000000"/>
          <w:kern w:val="0"/>
          <w:sz w:val="22"/>
          <w:szCs w:val="22"/>
        </w:rPr>
        <w:t>法定代表人（委托代理人）：（签字）</w:t>
      </w:r>
    </w:p>
    <w:p w14:paraId="7323C436">
      <w:pPr>
        <w:jc w:val="right"/>
        <w:rPr>
          <w:rFonts w:ascii="宋体" w:hAnsi="宋体" w:cs="宋体"/>
          <w:color w:val="000000"/>
          <w:kern w:val="0"/>
          <w:sz w:val="22"/>
          <w:szCs w:val="22"/>
        </w:rPr>
      </w:pPr>
    </w:p>
    <w:p w14:paraId="3E2B3D22">
      <w:pPr>
        <w:jc w:val="right"/>
        <w:rPr>
          <w:rFonts w:ascii="宋体" w:hAnsi="宋体" w:cs="宋体"/>
          <w:color w:val="000000"/>
          <w:kern w:val="0"/>
          <w:sz w:val="22"/>
          <w:szCs w:val="22"/>
        </w:rPr>
      </w:pPr>
    </w:p>
    <w:p w14:paraId="1BD52263">
      <w:pPr>
        <w:jc w:val="right"/>
        <w:rPr>
          <w:rFonts w:ascii="宋体" w:hAnsi="宋体" w:cs="宋体"/>
          <w:color w:val="000000"/>
          <w:kern w:val="0"/>
          <w:sz w:val="22"/>
          <w:szCs w:val="22"/>
        </w:rPr>
      </w:pPr>
      <w:r>
        <w:rPr>
          <w:rFonts w:hint="eastAsia" w:ascii="宋体" w:hAnsi="宋体" w:cs="宋体"/>
          <w:color w:val="000000"/>
          <w:kern w:val="0"/>
          <w:sz w:val="22"/>
          <w:szCs w:val="22"/>
        </w:rPr>
        <w:t xml:space="preserve">日期：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年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月 </w:t>
      </w:r>
      <w:r>
        <w:rPr>
          <w:rFonts w:ascii="宋体" w:hAnsi="宋体" w:cs="宋体"/>
          <w:color w:val="000000"/>
          <w:kern w:val="0"/>
          <w:sz w:val="22"/>
          <w:szCs w:val="22"/>
        </w:rPr>
        <w:t xml:space="preserve"> </w:t>
      </w:r>
      <w:r>
        <w:rPr>
          <w:rFonts w:hint="eastAsia" w:ascii="宋体" w:hAnsi="宋体" w:cs="宋体"/>
          <w:color w:val="000000"/>
          <w:kern w:val="0"/>
          <w:sz w:val="22"/>
          <w:szCs w:val="22"/>
        </w:rPr>
        <w:t xml:space="preserve"> 日</w:t>
      </w:r>
    </w:p>
    <w:p w14:paraId="54C54D99">
      <w:pPr>
        <w:rPr>
          <w:rFonts w:ascii="仿宋" w:hAnsi="仿宋" w:eastAsia="仿宋"/>
          <w:bCs/>
          <w:szCs w:val="21"/>
        </w:rPr>
      </w:pPr>
    </w:p>
    <w:p w14:paraId="78C553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singleLevel"/>
    <w:tmpl w:val="0000000F"/>
    <w:lvl w:ilvl="0" w:tentative="0">
      <w:start w:val="1"/>
      <w:numFmt w:val="decimal"/>
      <w:suff w:val="nothing"/>
      <w:lvlText w:val="%1."/>
      <w:lvlJc w:val="left"/>
    </w:lvl>
  </w:abstractNum>
  <w:abstractNum w:abstractNumId="1">
    <w:nsid w:val="59DB61C2"/>
    <w:multiLevelType w:val="multilevel"/>
    <w:tmpl w:val="59DB61C2"/>
    <w:lvl w:ilvl="0" w:tentative="0">
      <w:start w:val="1"/>
      <w:numFmt w:val="decimal"/>
      <w:lvlText w:val="（%1）"/>
      <w:lvlJc w:val="left"/>
      <w:pPr>
        <w:tabs>
          <w:tab w:val="left" w:pos="692"/>
        </w:tabs>
        <w:ind w:left="692" w:hanging="720"/>
      </w:pPr>
      <w:rPr>
        <w:rFonts w:hint="default"/>
      </w:rPr>
    </w:lvl>
    <w:lvl w:ilvl="1" w:tentative="0">
      <w:start w:val="1"/>
      <w:numFmt w:val="lowerLetter"/>
      <w:lvlText w:val="%2)"/>
      <w:lvlJc w:val="left"/>
      <w:pPr>
        <w:tabs>
          <w:tab w:val="left" w:pos="812"/>
        </w:tabs>
        <w:ind w:left="812" w:hanging="420"/>
      </w:pPr>
    </w:lvl>
    <w:lvl w:ilvl="2" w:tentative="0">
      <w:start w:val="1"/>
      <w:numFmt w:val="lowerRoman"/>
      <w:lvlText w:val="%3."/>
      <w:lvlJc w:val="right"/>
      <w:pPr>
        <w:tabs>
          <w:tab w:val="left" w:pos="1232"/>
        </w:tabs>
        <w:ind w:left="1232" w:hanging="420"/>
      </w:pPr>
    </w:lvl>
    <w:lvl w:ilvl="3" w:tentative="0">
      <w:start w:val="1"/>
      <w:numFmt w:val="decimal"/>
      <w:lvlText w:val="%4."/>
      <w:lvlJc w:val="left"/>
      <w:pPr>
        <w:tabs>
          <w:tab w:val="left" w:pos="1652"/>
        </w:tabs>
        <w:ind w:left="1652" w:hanging="420"/>
      </w:pPr>
    </w:lvl>
    <w:lvl w:ilvl="4" w:tentative="0">
      <w:start w:val="1"/>
      <w:numFmt w:val="lowerLetter"/>
      <w:lvlText w:val="%5)"/>
      <w:lvlJc w:val="left"/>
      <w:pPr>
        <w:tabs>
          <w:tab w:val="left" w:pos="2072"/>
        </w:tabs>
        <w:ind w:left="2072" w:hanging="420"/>
      </w:pPr>
    </w:lvl>
    <w:lvl w:ilvl="5" w:tentative="0">
      <w:start w:val="1"/>
      <w:numFmt w:val="lowerRoman"/>
      <w:lvlText w:val="%6."/>
      <w:lvlJc w:val="right"/>
      <w:pPr>
        <w:tabs>
          <w:tab w:val="left" w:pos="2492"/>
        </w:tabs>
        <w:ind w:left="2492" w:hanging="420"/>
      </w:pPr>
    </w:lvl>
    <w:lvl w:ilvl="6" w:tentative="0">
      <w:start w:val="1"/>
      <w:numFmt w:val="decimal"/>
      <w:lvlText w:val="%7."/>
      <w:lvlJc w:val="left"/>
      <w:pPr>
        <w:tabs>
          <w:tab w:val="left" w:pos="2912"/>
        </w:tabs>
        <w:ind w:left="2912" w:hanging="420"/>
      </w:pPr>
    </w:lvl>
    <w:lvl w:ilvl="7" w:tentative="0">
      <w:start w:val="1"/>
      <w:numFmt w:val="lowerLetter"/>
      <w:lvlText w:val="%8)"/>
      <w:lvlJc w:val="left"/>
      <w:pPr>
        <w:tabs>
          <w:tab w:val="left" w:pos="3332"/>
        </w:tabs>
        <w:ind w:left="3332" w:hanging="420"/>
      </w:pPr>
    </w:lvl>
    <w:lvl w:ilvl="8" w:tentative="0">
      <w:start w:val="1"/>
      <w:numFmt w:val="lowerRoman"/>
      <w:lvlText w:val="%9."/>
      <w:lvlJc w:val="right"/>
      <w:pPr>
        <w:tabs>
          <w:tab w:val="left" w:pos="3752"/>
        </w:tabs>
        <w:ind w:left="3752" w:hanging="420"/>
      </w:pPr>
    </w:lvl>
  </w:abstractNum>
  <w:abstractNum w:abstractNumId="2">
    <w:nsid w:val="6ED9ED30"/>
    <w:multiLevelType w:val="singleLevel"/>
    <w:tmpl w:val="6ED9ED30"/>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01F94"/>
    <w:rsid w:val="03715661"/>
    <w:rsid w:val="04D74D5C"/>
    <w:rsid w:val="056D0012"/>
    <w:rsid w:val="06776EFC"/>
    <w:rsid w:val="095739DF"/>
    <w:rsid w:val="0BC65752"/>
    <w:rsid w:val="0D7215BF"/>
    <w:rsid w:val="11902A8A"/>
    <w:rsid w:val="122859C7"/>
    <w:rsid w:val="128F52CB"/>
    <w:rsid w:val="1719792A"/>
    <w:rsid w:val="1A9923CA"/>
    <w:rsid w:val="1B55264E"/>
    <w:rsid w:val="1BA50EE0"/>
    <w:rsid w:val="1BDA0FD3"/>
    <w:rsid w:val="1D176520"/>
    <w:rsid w:val="1E430E84"/>
    <w:rsid w:val="2DC0604D"/>
    <w:rsid w:val="300A1801"/>
    <w:rsid w:val="305331A8"/>
    <w:rsid w:val="30835D5B"/>
    <w:rsid w:val="34777DA9"/>
    <w:rsid w:val="356B2D42"/>
    <w:rsid w:val="38AA5E1A"/>
    <w:rsid w:val="3A0140F3"/>
    <w:rsid w:val="3D7A2487"/>
    <w:rsid w:val="3FE060DB"/>
    <w:rsid w:val="450E5B07"/>
    <w:rsid w:val="459A2317"/>
    <w:rsid w:val="45D42950"/>
    <w:rsid w:val="46886A2E"/>
    <w:rsid w:val="4A6022F2"/>
    <w:rsid w:val="502F5371"/>
    <w:rsid w:val="526861E8"/>
    <w:rsid w:val="55545149"/>
    <w:rsid w:val="58397B18"/>
    <w:rsid w:val="5A770918"/>
    <w:rsid w:val="5A9720FE"/>
    <w:rsid w:val="5AEE385B"/>
    <w:rsid w:val="5B8D0061"/>
    <w:rsid w:val="5E2B3B29"/>
    <w:rsid w:val="5EB924F4"/>
    <w:rsid w:val="647C1FA9"/>
    <w:rsid w:val="6A4110C0"/>
    <w:rsid w:val="6A7666B6"/>
    <w:rsid w:val="6B2111D2"/>
    <w:rsid w:val="6C4D4EAA"/>
    <w:rsid w:val="6D1A4F68"/>
    <w:rsid w:val="6DC5334B"/>
    <w:rsid w:val="6EAC2DF2"/>
    <w:rsid w:val="6F446B06"/>
    <w:rsid w:val="734B10F3"/>
    <w:rsid w:val="73993FFB"/>
    <w:rsid w:val="787E428C"/>
    <w:rsid w:val="798967BA"/>
    <w:rsid w:val="7CB04D76"/>
    <w:rsid w:val="7F1A7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djustRightInd w:val="0"/>
      <w:spacing w:before="120" w:after="60" w:line="360" w:lineRule="auto"/>
      <w:textAlignment w:val="baseline"/>
      <w:outlineLvl w:val="1"/>
    </w:pPr>
    <w:rPr>
      <w:rFonts w:ascii="宋体" w:hAnsi="宋体"/>
      <w:b/>
      <w:sz w:val="28"/>
      <w:szCs w:val="20"/>
    </w:rPr>
  </w:style>
  <w:style w:type="paragraph" w:styleId="3">
    <w:name w:val="heading 3"/>
    <w:basedOn w:val="4"/>
    <w:next w:val="4"/>
    <w:qFormat/>
    <w:uiPriority w:val="0"/>
    <w:pPr>
      <w:keepNext/>
      <w:keepLines/>
      <w:ind w:left="0"/>
      <w:outlineLvl w:val="2"/>
    </w:pPr>
    <w:rPr>
      <w:b/>
      <w:sz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widowControl/>
      <w:overflowPunct w:val="0"/>
      <w:autoSpaceDE w:val="0"/>
      <w:autoSpaceDN w:val="0"/>
      <w:adjustRightInd w:val="0"/>
      <w:spacing w:before="120" w:after="120"/>
      <w:ind w:left="2520"/>
      <w:jc w:val="left"/>
      <w:textAlignment w:val="baseline"/>
    </w:pPr>
    <w:rPr>
      <w:rFonts w:ascii="Book Antiqua" w:hAnsi="Book Antiqua"/>
      <w:kern w:val="0"/>
      <w:sz w:val="20"/>
      <w:szCs w:val="20"/>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pPr>
      <w:ind w:left="100" w:leftChars="2500"/>
    </w:pPr>
    <w:rPr>
      <w:rFonts w:ascii="仿宋_GB2312" w:hAnsi="Arial" w:eastAsia="仿宋_GB2312"/>
      <w:b/>
      <w:bCs/>
      <w:sz w:val="24"/>
      <w:szCs w:val="20"/>
    </w:rPr>
  </w:style>
  <w:style w:type="paragraph" w:styleId="8">
    <w:name w:val="footer"/>
    <w:basedOn w:val="1"/>
    <w:qFormat/>
    <w:uiPriority w:val="99"/>
    <w:pPr>
      <w:tabs>
        <w:tab w:val="center" w:pos="4153"/>
        <w:tab w:val="right" w:pos="8306"/>
      </w:tabs>
      <w:snapToGrid w:val="0"/>
      <w:jc w:val="left"/>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paragraph" w:customStyle="1" w:styleId="13">
    <w:name w:val="1."/>
    <w:basedOn w:val="1"/>
    <w:qFormat/>
    <w:uiPriority w:val="0"/>
    <w:pPr>
      <w:spacing w:line="360" w:lineRule="auto"/>
      <w:ind w:firstLine="480" w:firstLineChars="200"/>
    </w:pPr>
    <w:rPr>
      <w:rFonts w:ascii="宋体" w:hAnsi="宋体"/>
      <w:sz w:val="24"/>
    </w:rPr>
  </w:style>
  <w:style w:type="paragraph" w:customStyle="1" w:styleId="14">
    <w:name w:val="样式 标题 4 + 段前: 5 磅 段后: 5 磅 行距: 单倍行距"/>
    <w:basedOn w:val="5"/>
    <w:qFormat/>
    <w:uiPriority w:val="0"/>
    <w:pPr>
      <w:tabs>
        <w:tab w:val="left" w:pos="780"/>
        <w:tab w:val="left" w:pos="1680"/>
      </w:tabs>
      <w:adjustRightInd w:val="0"/>
      <w:spacing w:before="100" w:after="100" w:line="240" w:lineRule="auto"/>
      <w:ind w:left="780" w:leftChars="200" w:hanging="360" w:hangingChars="200"/>
      <w:jc w:val="left"/>
    </w:pPr>
    <w:rPr>
      <w:rFonts w:cs="宋体"/>
      <w:kern w:val="0"/>
      <w:szCs w:val="20"/>
    </w:rPr>
  </w:style>
  <w:style w:type="paragraph" w:customStyle="1" w:styleId="15">
    <w:name w:val="样式 标题 2 + 宋体 五号 非加粗 黑色"/>
    <w:basedOn w:val="2"/>
    <w:qFormat/>
    <w:uiPriority w:val="0"/>
    <w:pPr>
      <w:keepNext/>
      <w:keepLines/>
      <w:spacing w:before="260" w:after="260" w:line="416" w:lineRule="atLeast"/>
      <w:jc w:val="left"/>
      <w:textAlignment w:val="auto"/>
    </w:pPr>
    <w:rPr>
      <w:b w:val="0"/>
      <w:color w:val="000000"/>
      <w:kern w:val="0"/>
      <w:sz w:val="21"/>
      <w:szCs w:val="32"/>
    </w:rPr>
  </w:style>
  <w:style w:type="paragraph" w:customStyle="1" w:styleId="16">
    <w:name w:val="样式 标题 3h3H3sect1.2.3 + 五号 段前: 6 磅 段后: 6 磅 行距: 单倍行距"/>
    <w:basedOn w:val="3"/>
    <w:qFormat/>
    <w:uiPriority w:val="0"/>
    <w:pPr>
      <w:widowControl w:val="0"/>
      <w:overflowPunct/>
      <w:autoSpaceDE/>
      <w:autoSpaceDN/>
      <w:textAlignment w:val="auto"/>
    </w:pPr>
    <w:rPr>
      <w:rFonts w:ascii="Times New Roman" w:hAnsi="Times New Roman"/>
      <w:bCs/>
      <w:sz w:val="21"/>
    </w:rPr>
  </w:style>
  <w:style w:type="paragraph" w:customStyle="1" w:styleId="17">
    <w:name w:val="报告正文"/>
    <w:basedOn w:val="1"/>
    <w:qFormat/>
    <w:uiPriority w:val="0"/>
    <w:pPr>
      <w:widowControl/>
      <w:overflowPunct w:val="0"/>
      <w:autoSpaceDE w:val="0"/>
      <w:autoSpaceDN w:val="0"/>
      <w:adjustRightInd w:val="0"/>
      <w:spacing w:after="80" w:line="360" w:lineRule="auto"/>
      <w:ind w:left="570" w:firstLine="200" w:firstLineChars="200"/>
      <w:jc w:val="left"/>
    </w:pPr>
    <w:rPr>
      <w:bCs/>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6784</Words>
  <Characters>6975</Characters>
  <Lines>0</Lines>
  <Paragraphs>0</Paragraphs>
  <TotalTime>1</TotalTime>
  <ScaleCrop>false</ScaleCrop>
  <LinksUpToDate>false</LinksUpToDate>
  <CharactersWithSpaces>7070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2025-02-27T08:49:00Z</dcterms:created>
  <dc:creator>Administrator</dc:creator>
  <cp:lastModifiedBy>WPS_1669364762</cp:lastModifiedBy>
  <cp:lastPrinted>2025-02-27T10:13:00Z</cp:lastPrinted>
  <dcterms:modified xsi:type="dcterms:W3CDTF">2026-03-17T08:08:39Z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eyJoZGlkIjoiOWZmMmVkNzNiNDY2OGIwZTM4NDRjZjY3YzFiMWIyOWEiLCJ1c2VySWQiOiIxNDQ4MjQwMjMxIn0=</vt:lpwstr>
  </property>
  <property fmtid="{D5CDD505-2E9C-101B-9397-08002B2CF9AE}" pid="4" name="ICV">
    <vt:lpwstr>E6E2C1BBB7964C7B8CC718686B4C68AA_12</vt:lpwstr>
  </property>
</Properties>
</file>