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中国重汽集团济南专用车下料设备更新项目-数控液压折弯机招标公告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ZBGL2026010393</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2026-02-10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2026-02-26 </w:t>
            </w:r>
          </w:p>
        </w:tc>
      </w:tr>
    </w:tbl>
    <w:p w14:paraId="40D0D37B">
      <w:pPr>
        <w:rPr>
          <w:rFonts w:hint="eastAsia" w:asciiTheme="majorEastAsia" w:hAnsiTheme="majorEastAsia" w:eastAsiaTheme="majorEastAsia" w:cstheme="majorEastAsia"/>
          <w:b/>
          <w:bCs/>
          <w:sz w:val="24"/>
          <w:szCs w:val="24"/>
        </w:rPr>
      </w:pPr>
    </w:p>
    <w:p w14:paraId="3B47EF5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宋体" w:hAnsi="Courier New" w:eastAsia="宋体" w:cs="Times New Roman"/>
          <w:kern w:val="2"/>
          <w:sz w:val="21"/>
          <w:highlight w:val="none"/>
          <w:lang w:val="en-US" w:eastAsia="zh-CN" w:bidi="ar-SA"/>
        </w:rPr>
        <w:t>本次招标为下料设备更新项目-数控液压折弯机的采购，包括250T/3200mm板料液压折弯机、400T/4000mm板料液压折弯机各1台的制造、运输、定点卸货、安装调试（负责安装、调试）、验收等。具体采购内容及技术参数详见招标文件。</w:t>
      </w:r>
    </w:p>
    <w:p w14:paraId="7A1685D8">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下料设备更新项目-数控液压折弯机 </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工艺设备 / 工艺设备</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宋体" w:hAnsi="Courier New" w:eastAsia="宋体" w:cs="Times New Roman"/>
          <w:kern w:val="2"/>
          <w:sz w:val="21"/>
          <w:highlight w:val="none"/>
          <w:lang w:val="en-US" w:eastAsia="zh-CN" w:bidi="ar-SA"/>
        </w:rPr>
        <w:t>本次招标为下料设备更新项目-数控液压折弯机的采购，包括250T/3200mm板料液压折弯机、400T/4000mm板料液压折弯机各1台的制造、运输、定点卸货、安装调试（负责安装、调试）、验收等。具体采购内容及技术参数详见招标文件。</w:t>
      </w:r>
    </w:p>
    <w:p w14:paraId="0F94CFE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2F061FAD">
      <w:pPr>
        <w:keepNext w:val="0"/>
        <w:keepLines w:val="0"/>
        <w:pageBreakBefore w:val="0"/>
        <w:widowControl w:val="0"/>
        <w:kinsoku/>
        <w:wordWrap/>
        <w:overflowPunct/>
        <w:topLinePunct w:val="0"/>
        <w:autoSpaceDE/>
        <w:autoSpaceDN/>
        <w:bidi w:val="0"/>
        <w:adjustRightInd/>
        <w:snapToGrid/>
        <w:spacing w:line="360" w:lineRule="auto"/>
        <w:ind w:left="0" w:leftChars="0" w:firstLine="367" w:firstLineChars="175"/>
        <w:jc w:val="left"/>
        <w:textAlignment w:val="auto"/>
        <w:rPr>
          <w:rFonts w:hint="eastAsia" w:ascii="宋体" w:hAnsi="宋体" w:eastAsia="宋体" w:cs="宋体"/>
          <w:color w:val="000000"/>
          <w:szCs w:val="24"/>
          <w:shd w:val="clear" w:color="auto" w:fill="FCFCFC"/>
        </w:rPr>
      </w:pPr>
      <w:bookmarkStart w:id="6" w:name="_GoBack"/>
      <w:bookmarkEnd w:id="6"/>
      <w:r>
        <w:rPr>
          <w:rFonts w:hint="eastAsia" w:ascii="宋体" w:hAnsi="宋体" w:eastAsia="宋体" w:cs="宋体"/>
          <w:color w:val="000000"/>
          <w:kern w:val="0"/>
          <w:szCs w:val="24"/>
          <w:lang w:val="en-US" w:eastAsia="zh-CN"/>
        </w:rPr>
        <w:t>1、</w:t>
      </w:r>
      <w:r>
        <w:rPr>
          <w:rFonts w:hint="eastAsia" w:ascii="宋体" w:hAnsi="宋体" w:eastAsia="宋体" w:cs="宋体"/>
          <w:szCs w:val="24"/>
        </w:rPr>
        <w:t>投标人必须提供满足标的要求的产品，并在国内已有运用成功合同案例；</w:t>
      </w:r>
    </w:p>
    <w:p w14:paraId="1D7036A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lang w:val="en-US" w:eastAsia="zh-CN"/>
        </w:rPr>
        <w:t>2、</w:t>
      </w:r>
      <w:r>
        <w:rPr>
          <w:rFonts w:hint="eastAsia" w:ascii="宋体" w:hAnsi="宋体" w:eastAsia="宋体" w:cs="宋体"/>
        </w:rPr>
        <w:t>投标人必须是在中华人民共和国境内注册的独立法人机构，具有独立承担民事责任能力，且</w:t>
      </w:r>
      <w:r>
        <w:rPr>
          <w:rFonts w:hint="eastAsia" w:ascii="宋体" w:hAnsi="宋体" w:eastAsia="宋体" w:cs="宋体"/>
          <w:u w:val="single" w:color="FFFFFF"/>
        </w:rPr>
        <w:t>成立时间满三年（即营业执照成立日期到开标当日须满三年），</w:t>
      </w:r>
      <w:r>
        <w:rPr>
          <w:rFonts w:hint="eastAsia" w:ascii="宋体" w:hAnsi="宋体" w:eastAsia="宋体" w:cs="宋体"/>
          <w:b/>
          <w:bCs/>
        </w:rPr>
        <w:t>注册资本金不低于</w:t>
      </w:r>
      <w:r>
        <w:rPr>
          <w:rFonts w:hint="eastAsia" w:ascii="宋体" w:hAnsi="宋体" w:eastAsia="宋体" w:cs="宋体"/>
          <w:b/>
          <w:bCs/>
          <w:u w:val="single"/>
        </w:rPr>
        <w:t>1000</w:t>
      </w:r>
      <w:r>
        <w:rPr>
          <w:rFonts w:hint="eastAsia" w:ascii="宋体" w:hAnsi="宋体" w:eastAsia="宋体" w:cs="宋体"/>
          <w:b/>
          <w:bCs/>
        </w:rPr>
        <w:t>万元</w:t>
      </w:r>
      <w:r>
        <w:rPr>
          <w:rFonts w:hint="eastAsia" w:ascii="宋体" w:hAnsi="宋体" w:eastAsia="宋体" w:cs="宋体"/>
          <w:b/>
          <w:bCs/>
          <w:lang w:eastAsia="zh-CN"/>
        </w:rPr>
        <w:t>（</w:t>
      </w:r>
      <w:r>
        <w:rPr>
          <w:rFonts w:hint="eastAsia" w:ascii="宋体" w:hAnsi="宋体" w:eastAsia="宋体" w:cs="宋体"/>
          <w:szCs w:val="24"/>
        </w:rPr>
        <w:t>营业执照</w:t>
      </w:r>
      <w:r>
        <w:rPr>
          <w:rFonts w:hint="eastAsia" w:ascii="宋体" w:hAnsi="宋体" w:eastAsia="宋体" w:cs="宋体"/>
          <w:szCs w:val="24"/>
          <w:lang w:val="en-US" w:eastAsia="zh-CN"/>
        </w:rPr>
        <w:t>材料中的</w:t>
      </w:r>
      <w:r>
        <w:rPr>
          <w:rFonts w:hint="eastAsia" w:ascii="宋体" w:hAnsi="宋体" w:eastAsia="宋体" w:cs="宋体"/>
          <w:szCs w:val="24"/>
        </w:rPr>
        <w:t>经营范围、注册资金、统一社会信用代码</w:t>
      </w:r>
      <w:r>
        <w:rPr>
          <w:rFonts w:hint="eastAsia" w:ascii="宋体" w:hAnsi="宋体" w:eastAsia="宋体" w:cs="宋体"/>
          <w:szCs w:val="24"/>
          <w:lang w:val="en-US" w:eastAsia="zh-CN"/>
        </w:rPr>
        <w:t>信息务必清晰</w:t>
      </w:r>
      <w:r>
        <w:rPr>
          <w:rFonts w:hint="eastAsia" w:ascii="宋体" w:hAnsi="宋体" w:eastAsia="宋体" w:cs="宋体"/>
          <w:szCs w:val="24"/>
          <w:lang w:eastAsia="zh-CN"/>
        </w:rPr>
        <w:t>）</w:t>
      </w:r>
      <w:r>
        <w:rPr>
          <w:rFonts w:hint="eastAsia" w:ascii="宋体" w:hAnsi="宋体" w:eastAsia="宋体" w:cs="宋体"/>
          <w:szCs w:val="24"/>
        </w:rPr>
        <w:t>；并在人员、设备、资金等方面具有承担本项目的能力；</w:t>
      </w:r>
    </w:p>
    <w:p w14:paraId="527588F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val="en-US" w:eastAsia="zh-CN"/>
        </w:rPr>
        <w:t>3、</w:t>
      </w:r>
      <w:r>
        <w:rPr>
          <w:rFonts w:hint="eastAsia" w:ascii="宋体" w:hAnsi="宋体" w:eastAsia="宋体" w:cs="宋体"/>
          <w:szCs w:val="24"/>
        </w:rPr>
        <w:t>本项目不接受</w:t>
      </w:r>
      <w:r>
        <w:rPr>
          <w:rFonts w:hint="eastAsia" w:ascii="宋体" w:hAnsi="宋体" w:eastAsia="宋体" w:cs="宋体"/>
          <w:szCs w:val="24"/>
          <w:lang w:val="en-US" w:eastAsia="zh-CN"/>
        </w:rPr>
        <w:t>代理商投标</w:t>
      </w:r>
      <w:r>
        <w:rPr>
          <w:rFonts w:hint="eastAsia" w:ascii="宋体" w:hAnsi="宋体" w:eastAsia="宋体" w:cs="宋体"/>
          <w:szCs w:val="24"/>
        </w:rPr>
        <w:t>。</w:t>
      </w:r>
    </w:p>
    <w:p w14:paraId="66016D0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val="en-US" w:eastAsia="zh-CN"/>
        </w:rPr>
        <w:t>4、</w:t>
      </w:r>
      <w:r>
        <w:rPr>
          <w:rFonts w:hint="eastAsia" w:ascii="宋体" w:hAnsi="宋体" w:eastAsia="宋体" w:cs="宋体"/>
          <w:szCs w:val="24"/>
        </w:rPr>
        <w:t>本项目不接受联合体投标。</w:t>
      </w:r>
    </w:p>
    <w:p w14:paraId="3E5127F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lang w:eastAsia="zh-CN"/>
        </w:rPr>
      </w:pPr>
      <w:r>
        <w:rPr>
          <w:rFonts w:hint="eastAsia" w:ascii="宋体" w:hAnsi="宋体" w:eastAsia="宋体" w:cs="宋体"/>
          <w:szCs w:val="24"/>
          <w:lang w:val="en-US" w:eastAsia="zh-CN"/>
        </w:rPr>
        <w:t>5、</w:t>
      </w:r>
      <w:r>
        <w:rPr>
          <w:rFonts w:hint="eastAsia" w:ascii="宋体" w:hAnsi="宋体" w:eastAsia="宋体" w:cs="宋体"/>
          <w:szCs w:val="24"/>
        </w:rPr>
        <w:t>在以往的招投标活动中无违法、违规、违纪、违约行为</w:t>
      </w:r>
      <w:r>
        <w:rPr>
          <w:rFonts w:hint="eastAsia" w:ascii="宋体" w:hAnsi="宋体" w:eastAsia="宋体" w:cs="宋体"/>
          <w:szCs w:val="24"/>
          <w:lang w:eastAsia="zh-CN"/>
        </w:rPr>
        <w:t>、</w:t>
      </w:r>
      <w:r>
        <w:rPr>
          <w:rFonts w:hint="eastAsia" w:ascii="宋体" w:hAnsi="宋体" w:eastAsia="宋体" w:cs="宋体"/>
          <w:szCs w:val="24"/>
          <w:lang w:val="en-US" w:eastAsia="zh-CN"/>
        </w:rPr>
        <w:t>无</w:t>
      </w:r>
      <w:r>
        <w:rPr>
          <w:rFonts w:hint="eastAsia" w:ascii="宋体" w:hAnsi="宋体" w:eastAsia="宋体" w:cs="宋体"/>
          <w:szCs w:val="24"/>
        </w:rPr>
        <w:t>对外有无对外担保和质押业务的说明；（写明</w:t>
      </w:r>
      <w:r>
        <w:rPr>
          <w:rFonts w:hint="eastAsia" w:ascii="宋体" w:hAnsi="宋体" w:eastAsia="宋体" w:cs="宋体"/>
          <w:szCs w:val="24"/>
          <w:lang w:val="en-US" w:eastAsia="zh-CN"/>
        </w:rPr>
        <w:t>后</w:t>
      </w:r>
      <w:r>
        <w:rPr>
          <w:rFonts w:hint="eastAsia" w:ascii="宋体" w:hAnsi="宋体" w:eastAsia="宋体" w:cs="宋体"/>
          <w:szCs w:val="24"/>
        </w:rPr>
        <w:t>需加盖公章）</w:t>
      </w:r>
      <w:r>
        <w:rPr>
          <w:rFonts w:hint="eastAsia" w:ascii="宋体" w:hAnsi="宋体" w:eastAsia="宋体" w:cs="宋体"/>
          <w:szCs w:val="24"/>
          <w:lang w:eastAsia="zh-CN"/>
        </w:rPr>
        <w:t>；</w:t>
      </w:r>
    </w:p>
    <w:p w14:paraId="4F3B5B2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val="en-US" w:eastAsia="zh-CN"/>
        </w:rPr>
        <w:t>6、</w:t>
      </w:r>
      <w:r>
        <w:rPr>
          <w:rFonts w:hint="eastAsia" w:ascii="宋体" w:hAnsi="宋体" w:eastAsia="宋体" w:cs="宋体"/>
          <w:szCs w:val="24"/>
        </w:rPr>
        <w:t>投标人近三年不存在违法及严重违规或被列入招标人“黑名单”，在《国家企业信用信息公示系统》、信用中国、天眼查、启信宝等企业信息查询系统中不存在不良记录；</w:t>
      </w:r>
    </w:p>
    <w:p w14:paraId="5F7EEC9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lang w:eastAsia="zh-CN"/>
        </w:rPr>
      </w:pPr>
      <w:r>
        <w:rPr>
          <w:rFonts w:hint="eastAsia" w:ascii="宋体" w:hAnsi="宋体" w:eastAsia="宋体" w:cs="宋体"/>
          <w:szCs w:val="24"/>
          <w:lang w:val="en-US" w:eastAsia="zh-CN"/>
        </w:rPr>
        <w:t>7、</w:t>
      </w:r>
      <w:r>
        <w:rPr>
          <w:rFonts w:hint="eastAsia" w:ascii="宋体" w:hAnsi="宋体" w:eastAsia="宋体" w:cs="宋体"/>
          <w:szCs w:val="24"/>
        </w:rPr>
        <w:t>投标保证金电汇或网银的底联。</w:t>
      </w:r>
      <w:r>
        <w:rPr>
          <w:rFonts w:hint="eastAsia" w:ascii="宋体" w:hAnsi="宋体" w:eastAsia="宋体" w:cs="宋体"/>
          <w:szCs w:val="24"/>
          <w:lang w:eastAsia="zh-CN"/>
        </w:rPr>
        <w:t>（</w:t>
      </w:r>
      <w:r>
        <w:rPr>
          <w:rFonts w:hint="eastAsia" w:ascii="宋体" w:hAnsi="宋体" w:eastAsia="宋体" w:cs="宋体"/>
          <w:b/>
          <w:bCs/>
          <w:szCs w:val="24"/>
          <w:lang w:val="en-US" w:eastAsia="zh-CN"/>
        </w:rPr>
        <w:t>汇缴表中注明所参加项目名称，</w:t>
      </w:r>
      <w:r>
        <w:rPr>
          <w:rFonts w:hint="eastAsia" w:ascii="宋体" w:hAnsi="宋体" w:eastAsia="宋体" w:cs="宋体"/>
          <w:b/>
          <w:bCs/>
          <w:szCs w:val="24"/>
        </w:rPr>
        <w:t>投标保证金应从参与投标人的所属账户到账招标人账户，否则视为无效投标</w:t>
      </w:r>
      <w:r>
        <w:rPr>
          <w:rFonts w:hint="eastAsia" w:ascii="宋体" w:hAnsi="宋体" w:eastAsia="宋体" w:cs="宋体"/>
          <w:b/>
          <w:bCs/>
          <w:szCs w:val="24"/>
          <w:lang w:eastAsia="zh-CN"/>
        </w:rPr>
        <w:t>，</w:t>
      </w:r>
      <w:r>
        <w:rPr>
          <w:rFonts w:hint="eastAsia" w:ascii="宋体" w:hAnsi="宋体" w:eastAsia="宋体" w:cs="宋体"/>
          <w:b/>
          <w:bCs/>
          <w:szCs w:val="24"/>
          <w:lang w:val="en-US" w:eastAsia="zh-CN"/>
        </w:rPr>
        <w:t>定标后原路退还。</w:t>
      </w:r>
      <w:r>
        <w:rPr>
          <w:rFonts w:hint="eastAsia" w:ascii="宋体" w:hAnsi="宋体" w:eastAsia="宋体" w:cs="宋体"/>
          <w:b/>
          <w:bCs/>
          <w:szCs w:val="24"/>
          <w:lang w:eastAsia="zh-CN"/>
        </w:rPr>
        <w:t>）</w:t>
      </w:r>
    </w:p>
    <w:p w14:paraId="4EEFC2A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val="en-US" w:eastAsia="zh-CN"/>
        </w:rPr>
        <w:t>8、</w:t>
      </w:r>
      <w:r>
        <w:rPr>
          <w:rFonts w:hint="eastAsia" w:ascii="宋体" w:hAnsi="宋体" w:eastAsia="宋体" w:cs="宋体"/>
          <w:szCs w:val="24"/>
        </w:rPr>
        <w:t>企业征信材料</w:t>
      </w:r>
    </w:p>
    <w:p w14:paraId="7B063B3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eastAsia="zh-CN"/>
        </w:rPr>
        <w:t>（</w:t>
      </w:r>
      <w:r>
        <w:rPr>
          <w:rFonts w:hint="eastAsia" w:ascii="宋体" w:hAnsi="宋体" w:eastAsia="宋体" w:cs="宋体"/>
          <w:szCs w:val="24"/>
          <w:lang w:val="en-US" w:eastAsia="zh-CN"/>
        </w:rPr>
        <w:t>1）</w:t>
      </w:r>
      <w:r>
        <w:rPr>
          <w:rFonts w:hint="eastAsia" w:ascii="宋体" w:hAnsi="宋体" w:eastAsia="宋体" w:cs="宋体"/>
          <w:szCs w:val="24"/>
        </w:rPr>
        <w:t>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ascii="宋体" w:hAnsi="宋体" w:eastAsia="宋体" w:cs="宋体"/>
          <w:szCs w:val="24"/>
          <w:lang w:eastAsia="zh-CN"/>
        </w:rPr>
        <w:t>，</w:t>
      </w:r>
      <w:r>
        <w:rPr>
          <w:rFonts w:hint="eastAsia" w:ascii="宋体" w:hAnsi="宋体" w:eastAsia="宋体" w:cs="宋体"/>
          <w:szCs w:val="24"/>
          <w:lang w:val="en-US" w:eastAsia="zh-CN"/>
        </w:rPr>
        <w:t>文字务必清晰</w:t>
      </w:r>
      <w:r>
        <w:rPr>
          <w:rFonts w:hint="eastAsia" w:ascii="宋体" w:hAnsi="宋体" w:eastAsia="宋体" w:cs="宋体"/>
          <w:szCs w:val="24"/>
        </w:rPr>
        <w:t>；</w:t>
      </w:r>
    </w:p>
    <w:p w14:paraId="0A8BCC1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eastAsia="zh-CN"/>
        </w:rPr>
        <w:t>（</w:t>
      </w:r>
      <w:r>
        <w:rPr>
          <w:rFonts w:hint="eastAsia" w:ascii="宋体" w:hAnsi="宋体" w:eastAsia="宋体" w:cs="宋体"/>
          <w:szCs w:val="24"/>
          <w:lang w:val="en-US" w:eastAsia="zh-CN"/>
        </w:rPr>
        <w:t>2）</w:t>
      </w:r>
      <w:r>
        <w:rPr>
          <w:rFonts w:hint="eastAsia" w:ascii="宋体" w:hAnsi="宋体" w:eastAsia="宋体" w:cs="宋体"/>
          <w:szCs w:val="24"/>
        </w:rPr>
        <w:t>企业最近半年完税证明（可从电子税务局查询截图</w:t>
      </w:r>
      <w:r>
        <w:rPr>
          <w:rFonts w:hint="eastAsia" w:ascii="宋体" w:hAnsi="宋体" w:eastAsia="宋体" w:cs="宋体"/>
          <w:szCs w:val="24"/>
          <w:lang w:val="en-US" w:eastAsia="zh-CN"/>
        </w:rPr>
        <w:t>或下载为PDF格式文件，文字务必清晰</w:t>
      </w:r>
      <w:r>
        <w:rPr>
          <w:rFonts w:hint="eastAsia" w:ascii="宋体" w:hAnsi="宋体" w:eastAsia="宋体" w:cs="宋体"/>
          <w:szCs w:val="24"/>
        </w:rPr>
        <w:t>）；</w:t>
      </w:r>
    </w:p>
    <w:p w14:paraId="4DE6D0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eastAsia="zh-CN"/>
        </w:rPr>
        <w:t>（</w:t>
      </w:r>
      <w:r>
        <w:rPr>
          <w:rFonts w:hint="eastAsia" w:ascii="宋体" w:hAnsi="宋体" w:eastAsia="宋体" w:cs="宋体"/>
          <w:szCs w:val="24"/>
          <w:lang w:val="en-US" w:eastAsia="zh-CN"/>
        </w:rPr>
        <w:t>3）</w:t>
      </w:r>
      <w:r>
        <w:rPr>
          <w:rFonts w:hint="eastAsia" w:ascii="宋体" w:hAnsi="宋体" w:eastAsia="宋体" w:cs="宋体"/>
          <w:szCs w:val="24"/>
        </w:rPr>
        <w:t>信用证明材料</w:t>
      </w:r>
      <w:r>
        <w:rPr>
          <w:rFonts w:hint="eastAsia" w:ascii="宋体" w:hAnsi="宋体" w:eastAsia="宋体" w:cs="宋体"/>
          <w:szCs w:val="24"/>
          <w:lang w:eastAsia="zh-CN"/>
        </w:rPr>
        <w:t>（</w:t>
      </w:r>
      <w:r>
        <w:rPr>
          <w:rFonts w:hint="eastAsia" w:ascii="宋体" w:hAnsi="宋体" w:eastAsia="宋体" w:cs="宋体"/>
          <w:szCs w:val="24"/>
        </w:rPr>
        <w:t>中国人民银行信用代码证+征信报告</w:t>
      </w:r>
      <w:r>
        <w:rPr>
          <w:rFonts w:hint="eastAsia" w:ascii="宋体" w:hAnsi="宋体" w:eastAsia="宋体" w:cs="宋体"/>
          <w:szCs w:val="24"/>
          <w:lang w:val="en-US" w:eastAsia="zh-CN"/>
        </w:rPr>
        <w:t>PDF格式文件）</w:t>
      </w:r>
      <w:r>
        <w:rPr>
          <w:rFonts w:hint="eastAsia" w:ascii="宋体" w:hAnsi="宋体" w:eastAsia="宋体" w:cs="宋体"/>
          <w:szCs w:val="24"/>
        </w:rPr>
        <w:t>；</w:t>
      </w:r>
    </w:p>
    <w:p w14:paraId="63E9EAD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rPr>
      </w:pPr>
      <w:r>
        <w:rPr>
          <w:rFonts w:hint="eastAsia" w:ascii="宋体" w:hAnsi="宋体" w:eastAsia="宋体" w:cs="宋体"/>
          <w:szCs w:val="24"/>
          <w:lang w:eastAsia="zh-CN"/>
        </w:rPr>
        <w:t>（</w:t>
      </w:r>
      <w:r>
        <w:rPr>
          <w:rFonts w:hint="eastAsia" w:ascii="宋体" w:hAnsi="宋体" w:eastAsia="宋体" w:cs="宋体"/>
          <w:szCs w:val="24"/>
          <w:lang w:val="en-US" w:eastAsia="zh-CN"/>
        </w:rPr>
        <w:t>4）</w:t>
      </w:r>
      <w:r>
        <w:rPr>
          <w:rFonts w:hint="eastAsia" w:ascii="宋体" w:hAnsi="宋体" w:eastAsia="宋体" w:cs="宋体"/>
          <w:szCs w:val="24"/>
        </w:rPr>
        <w:t>年度纳税信用评价信息（可从电子税务局查询截图</w:t>
      </w:r>
      <w:r>
        <w:rPr>
          <w:rFonts w:hint="eastAsia" w:ascii="宋体" w:hAnsi="宋体" w:eastAsia="宋体" w:cs="宋体"/>
          <w:szCs w:val="24"/>
          <w:lang w:val="en-US" w:eastAsia="zh-CN"/>
        </w:rPr>
        <w:t>或下载为PDF格式文件</w:t>
      </w:r>
      <w:r>
        <w:rPr>
          <w:rFonts w:hint="eastAsia" w:ascii="宋体" w:hAnsi="宋体" w:eastAsia="宋体" w:cs="宋体"/>
          <w:szCs w:val="24"/>
        </w:rPr>
        <w:t>）；</w:t>
      </w:r>
    </w:p>
    <w:p w14:paraId="1BFD3FE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eastAsia="zh-CN"/>
        </w:rPr>
        <w:t>（</w:t>
      </w:r>
      <w:r>
        <w:rPr>
          <w:rFonts w:hint="eastAsia" w:ascii="宋体" w:hAnsi="宋体" w:eastAsia="宋体" w:cs="宋体"/>
          <w:szCs w:val="24"/>
          <w:lang w:val="en-US" w:eastAsia="zh-CN"/>
        </w:rPr>
        <w:t>5）</w:t>
      </w:r>
      <w:r>
        <w:rPr>
          <w:rFonts w:hint="eastAsia" w:ascii="宋体" w:hAnsi="宋体" w:eastAsia="宋体" w:cs="宋体"/>
          <w:szCs w:val="24"/>
        </w:rPr>
        <w:t>信用中国截图（报名日期前</w:t>
      </w:r>
      <w:r>
        <w:rPr>
          <w:rFonts w:hint="eastAsia" w:ascii="宋体" w:hAnsi="宋体" w:eastAsia="宋体" w:cs="宋体"/>
          <w:szCs w:val="24"/>
          <w:lang w:val="en-US" w:eastAsia="zh-CN"/>
        </w:rPr>
        <w:t>30</w:t>
      </w:r>
      <w:r>
        <w:rPr>
          <w:rFonts w:hint="eastAsia" w:ascii="宋体" w:hAnsi="宋体" w:eastAsia="宋体" w:cs="宋体"/>
          <w:szCs w:val="24"/>
        </w:rPr>
        <w:t>日内“信用中国”网站(www.creditchina.gov.cn）查询本单位未被列入联合惩戒失信人名单的网页截图</w:t>
      </w:r>
      <w:r>
        <w:rPr>
          <w:rFonts w:hint="eastAsia" w:ascii="宋体" w:hAnsi="宋体" w:eastAsia="宋体" w:cs="宋体"/>
          <w:b/>
          <w:bCs/>
          <w:szCs w:val="24"/>
          <w:lang w:eastAsia="zh-CN"/>
        </w:rPr>
        <w:t>，</w:t>
      </w:r>
      <w:r>
        <w:rPr>
          <w:rFonts w:hint="eastAsia" w:ascii="宋体" w:hAnsi="宋体" w:eastAsia="宋体" w:cs="宋体"/>
          <w:b/>
          <w:bCs/>
          <w:szCs w:val="24"/>
          <w:lang w:val="en-US" w:eastAsia="zh-CN"/>
        </w:rPr>
        <w:t>报告要有落款日期</w:t>
      </w:r>
      <w:r>
        <w:rPr>
          <w:rFonts w:hint="eastAsia" w:ascii="宋体" w:hAnsi="宋体" w:eastAsia="宋体" w:cs="宋体"/>
          <w:szCs w:val="24"/>
        </w:rPr>
        <w:t>）；</w:t>
      </w:r>
    </w:p>
    <w:p w14:paraId="3661D78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szCs w:val="24"/>
          <w:lang w:val="en-US" w:eastAsia="zh-CN"/>
        </w:rPr>
        <w:t>9、</w:t>
      </w:r>
      <w:r>
        <w:rPr>
          <w:rFonts w:hint="eastAsia" w:ascii="宋体" w:hAnsi="宋体" w:eastAsia="宋体" w:cs="宋体"/>
          <w:szCs w:val="24"/>
        </w:rPr>
        <w:t>法律法规对合格投标人的其他要求、规定；</w:t>
      </w:r>
    </w:p>
    <w:p w14:paraId="37934776">
      <w:pPr>
        <w:ind w:firstLine="481"/>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1A598DD4">
      <w:pPr>
        <w:spacing w:line="360" w:lineRule="auto"/>
        <w:ind w:firstLine="420" w:firstLineChars="200"/>
        <w:rPr>
          <w:rFonts w:hint="eastAsia"/>
          <w:highlight w:val="none"/>
        </w:rPr>
      </w:pPr>
      <w:r>
        <w:rPr>
          <w:rFonts w:hint="eastAsia"/>
          <w:highlight w:val="none"/>
        </w:rPr>
        <w:t>（1）营业执照副本（务必清晰的经营范围、注册资金、统一社会信用代码）；</w:t>
      </w:r>
    </w:p>
    <w:p w14:paraId="72BCC98E">
      <w:pPr>
        <w:spacing w:line="360" w:lineRule="auto"/>
        <w:ind w:firstLine="420" w:firstLineChars="200"/>
        <w:rPr>
          <w:rFonts w:hint="eastAsia"/>
          <w:highlight w:val="none"/>
        </w:rPr>
      </w:pPr>
      <w:r>
        <w:rPr>
          <w:rFonts w:hint="eastAsia"/>
          <w:highlight w:val="none"/>
        </w:rPr>
        <w:t>（2）法定代表人身份证或授权代理人身份证（需加盖公章）；</w:t>
      </w:r>
    </w:p>
    <w:p w14:paraId="683A2376">
      <w:pPr>
        <w:spacing w:line="360" w:lineRule="auto"/>
        <w:ind w:firstLine="420" w:firstLineChars="200"/>
        <w:rPr>
          <w:rFonts w:hint="eastAsia"/>
          <w:highlight w:val="none"/>
        </w:rPr>
      </w:pPr>
      <w:r>
        <w:rPr>
          <w:rFonts w:hint="eastAsia"/>
          <w:highlight w:val="none"/>
        </w:rPr>
        <w:t>（3）法定代表人授权委托书（</w:t>
      </w:r>
      <w:r>
        <w:rPr>
          <w:rFonts w:hint="eastAsia"/>
          <w:highlight w:val="none"/>
          <w:lang w:val="en-US" w:eastAsia="zh-CN"/>
        </w:rPr>
        <w:t>授权有效时间6个月或以上，</w:t>
      </w:r>
      <w:r>
        <w:rPr>
          <w:rFonts w:hint="eastAsia"/>
          <w:highlight w:val="none"/>
        </w:rPr>
        <w:t>需加盖公章）；</w:t>
      </w:r>
      <w:r>
        <w:rPr>
          <w:rFonts w:hint="eastAsia"/>
          <w:highlight w:val="none"/>
        </w:rPr>
        <w:tab/>
      </w:r>
    </w:p>
    <w:p w14:paraId="72F81537">
      <w:pPr>
        <w:spacing w:line="360" w:lineRule="auto"/>
        <w:ind w:firstLine="420" w:firstLineChars="200"/>
        <w:rPr>
          <w:rFonts w:hint="eastAsia"/>
          <w:highlight w:val="none"/>
        </w:rPr>
      </w:pPr>
      <w:r>
        <w:rPr>
          <w:rFonts w:hint="eastAsia"/>
          <w:highlight w:val="none"/>
        </w:rPr>
        <w:t>（4）投标人基本情况表（需加盖公章）；</w:t>
      </w:r>
    </w:p>
    <w:p w14:paraId="172324C4">
      <w:pPr>
        <w:ind w:firstLine="420" w:firstLineChars="200"/>
        <w:jc w:val="left"/>
        <w:rPr>
          <w:rFonts w:hint="eastAsia"/>
          <w:szCs w:val="24"/>
          <w:lang w:eastAsia="zh-CN"/>
        </w:rPr>
      </w:pPr>
      <w:r>
        <w:rPr>
          <w:rFonts w:hint="eastAsia"/>
          <w:highlight w:val="none"/>
        </w:rPr>
        <w:t>（5）</w:t>
      </w:r>
      <w:r>
        <w:rPr>
          <w:szCs w:val="24"/>
        </w:rPr>
        <w:t>在以往的招投标活动中无违法、违规、违纪、违约行为</w:t>
      </w:r>
      <w:r>
        <w:rPr>
          <w:rFonts w:hint="eastAsia"/>
          <w:szCs w:val="24"/>
          <w:lang w:eastAsia="zh-CN"/>
        </w:rPr>
        <w:t>、</w:t>
      </w:r>
      <w:r>
        <w:rPr>
          <w:rFonts w:hint="eastAsia"/>
          <w:szCs w:val="24"/>
          <w:lang w:val="en-US" w:eastAsia="zh-CN"/>
        </w:rPr>
        <w:t>无</w:t>
      </w:r>
      <w:r>
        <w:rPr>
          <w:szCs w:val="24"/>
        </w:rPr>
        <w:t>对外有无对外担保和质押业务的说明；（写明</w:t>
      </w:r>
      <w:r>
        <w:rPr>
          <w:rFonts w:hint="eastAsia"/>
          <w:szCs w:val="24"/>
          <w:lang w:val="en-US" w:eastAsia="zh-CN"/>
        </w:rPr>
        <w:t>后</w:t>
      </w:r>
      <w:r>
        <w:rPr>
          <w:szCs w:val="24"/>
        </w:rPr>
        <w:t>需加盖公章）</w:t>
      </w:r>
      <w:r>
        <w:rPr>
          <w:rFonts w:hint="eastAsia"/>
          <w:szCs w:val="24"/>
          <w:lang w:eastAsia="zh-CN"/>
        </w:rPr>
        <w:t>；</w:t>
      </w:r>
    </w:p>
    <w:p w14:paraId="28399659">
      <w:pPr>
        <w:spacing w:line="360" w:lineRule="auto"/>
        <w:ind w:firstLine="420" w:firstLineChars="200"/>
        <w:rPr>
          <w:rFonts w:hint="default" w:eastAsia="宋体"/>
          <w:highlight w:val="none"/>
          <w:lang w:val="en-US" w:eastAsia="zh-CN"/>
        </w:rPr>
      </w:pPr>
      <w:r>
        <w:rPr>
          <w:rFonts w:hint="eastAsia"/>
          <w:highlight w:val="none"/>
        </w:rPr>
        <w:t>（6）投标保证金电汇或网银的底联。</w:t>
      </w:r>
      <w:r>
        <w:rPr>
          <w:rFonts w:hint="eastAsia"/>
          <w:highlight w:val="none"/>
          <w:lang w:eastAsia="zh-CN"/>
        </w:rPr>
        <w:t>（</w:t>
      </w:r>
      <w:r>
        <w:rPr>
          <w:rFonts w:hint="eastAsia"/>
          <w:highlight w:val="none"/>
          <w:lang w:val="en-US" w:eastAsia="zh-CN"/>
        </w:rPr>
        <w:t>应标时不做要求，投标时需提供）</w:t>
      </w:r>
    </w:p>
    <w:p w14:paraId="33C091A0">
      <w:pPr>
        <w:spacing w:line="360" w:lineRule="auto"/>
        <w:ind w:firstLine="420" w:firstLineChars="200"/>
        <w:rPr>
          <w:rFonts w:hint="eastAsia"/>
          <w:highlight w:val="none"/>
        </w:rPr>
      </w:pPr>
      <w:r>
        <w:rPr>
          <w:rFonts w:hint="eastAsia"/>
          <w:highlight w:val="none"/>
        </w:rPr>
        <w:t>（</w:t>
      </w:r>
      <w:r>
        <w:rPr>
          <w:rFonts w:hint="eastAsia"/>
          <w:highlight w:val="none"/>
          <w:lang w:val="en-US" w:eastAsia="zh-CN"/>
        </w:rPr>
        <w:t>7</w:t>
      </w:r>
      <w:r>
        <w:rPr>
          <w:rFonts w:hint="eastAsia"/>
          <w:highlight w:val="none"/>
        </w:rPr>
        <w:t>）企业征信材料（重要）</w:t>
      </w:r>
    </w:p>
    <w:p w14:paraId="38770DC5">
      <w:pPr>
        <w:spacing w:line="360" w:lineRule="auto"/>
        <w:ind w:firstLine="420" w:firstLineChars="200"/>
        <w:rPr>
          <w:rFonts w:hint="eastAsia"/>
          <w:highlight w:val="none"/>
        </w:rPr>
      </w:pPr>
      <w:r>
        <w:rPr>
          <w:rFonts w:hint="eastAsia"/>
          <w:highlight w:val="none"/>
        </w:rPr>
        <w:t>①</w:t>
      </w:r>
      <w:r>
        <w:rPr>
          <w:rFonts w:hint="eastAsia"/>
          <w:highlight w:val="none"/>
          <w:lang w:eastAsia="zh-CN"/>
        </w:rPr>
        <w:t>（</w:t>
      </w:r>
      <w:r>
        <w:rPr>
          <w:rFonts w:hint="eastAsia"/>
          <w:highlight w:val="none"/>
        </w:rPr>
        <w:t>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highlight w:val="none"/>
          <w:lang w:eastAsia="zh-CN"/>
        </w:rPr>
        <w:t>，</w:t>
      </w:r>
      <w:r>
        <w:rPr>
          <w:rFonts w:hint="eastAsia"/>
          <w:highlight w:val="none"/>
          <w:lang w:val="en-US" w:eastAsia="zh-CN"/>
        </w:rPr>
        <w:t>文字务必清晰</w:t>
      </w:r>
      <w:r>
        <w:rPr>
          <w:rFonts w:hint="eastAsia"/>
          <w:highlight w:val="none"/>
        </w:rPr>
        <w:t>；</w:t>
      </w:r>
    </w:p>
    <w:p w14:paraId="75B99F9D">
      <w:pPr>
        <w:spacing w:line="360" w:lineRule="auto"/>
        <w:ind w:firstLine="420" w:firstLineChars="200"/>
        <w:rPr>
          <w:rFonts w:hint="eastAsia"/>
          <w:highlight w:val="none"/>
        </w:rPr>
      </w:pPr>
      <w:r>
        <w:rPr>
          <w:rFonts w:hint="eastAsia"/>
          <w:highlight w:val="none"/>
        </w:rPr>
        <w:t>②企业最近半年完税证明（可从电子税务局查询截图</w:t>
      </w:r>
      <w:r>
        <w:rPr>
          <w:rFonts w:hint="eastAsia"/>
          <w:highlight w:val="none"/>
          <w:lang w:val="en-US" w:eastAsia="zh-CN"/>
        </w:rPr>
        <w:t>或下载为PDF格式文件，文字务必清晰</w:t>
      </w:r>
      <w:r>
        <w:rPr>
          <w:rFonts w:hint="eastAsia"/>
          <w:highlight w:val="none"/>
        </w:rPr>
        <w:t>）；</w:t>
      </w:r>
    </w:p>
    <w:p w14:paraId="3BE05B46">
      <w:pPr>
        <w:spacing w:line="360" w:lineRule="auto"/>
        <w:ind w:firstLine="420" w:firstLineChars="200"/>
        <w:rPr>
          <w:rFonts w:hint="eastAsia"/>
          <w:highlight w:val="none"/>
        </w:rPr>
      </w:pPr>
      <w:r>
        <w:rPr>
          <w:rFonts w:hint="eastAsia"/>
          <w:highlight w:val="none"/>
        </w:rPr>
        <w:t>③信用证明材料</w:t>
      </w:r>
      <w:r>
        <w:rPr>
          <w:rFonts w:hint="eastAsia"/>
          <w:highlight w:val="none"/>
          <w:lang w:eastAsia="zh-CN"/>
        </w:rPr>
        <w:t>（</w:t>
      </w:r>
      <w:r>
        <w:rPr>
          <w:rFonts w:hint="eastAsia"/>
          <w:highlight w:val="none"/>
        </w:rPr>
        <w:t>中国人民银行信用代码证+征信报告</w:t>
      </w:r>
      <w:r>
        <w:rPr>
          <w:rFonts w:hint="eastAsia"/>
          <w:highlight w:val="none"/>
          <w:lang w:val="en-US" w:eastAsia="zh-CN"/>
        </w:rPr>
        <w:t>PDF格式文件）</w:t>
      </w:r>
      <w:r>
        <w:rPr>
          <w:rFonts w:hint="eastAsia"/>
          <w:highlight w:val="none"/>
        </w:rPr>
        <w:t>；</w:t>
      </w:r>
    </w:p>
    <w:p w14:paraId="7834E872">
      <w:pPr>
        <w:spacing w:line="360" w:lineRule="auto"/>
        <w:ind w:firstLine="420" w:firstLineChars="200"/>
        <w:rPr>
          <w:rFonts w:hint="eastAsia"/>
          <w:highlight w:val="none"/>
        </w:rPr>
      </w:pPr>
      <w:r>
        <w:rPr>
          <w:rFonts w:hint="eastAsia"/>
          <w:highlight w:val="none"/>
        </w:rPr>
        <w:t>④年度纳税信用评价信息（可从电子税务局查询截图</w:t>
      </w:r>
      <w:r>
        <w:rPr>
          <w:rFonts w:hint="eastAsia"/>
          <w:highlight w:val="none"/>
          <w:lang w:val="en-US" w:eastAsia="zh-CN"/>
        </w:rPr>
        <w:t>或下载为PDF格式文件</w:t>
      </w:r>
      <w:r>
        <w:rPr>
          <w:rFonts w:hint="eastAsia"/>
          <w:highlight w:val="none"/>
        </w:rPr>
        <w:t>）；</w:t>
      </w:r>
    </w:p>
    <w:p w14:paraId="68BA9035">
      <w:pPr>
        <w:spacing w:line="360" w:lineRule="auto"/>
        <w:ind w:firstLine="420" w:firstLineChars="200"/>
        <w:rPr>
          <w:rFonts w:hint="eastAsia"/>
          <w:highlight w:val="none"/>
        </w:rPr>
      </w:pPr>
      <w:r>
        <w:rPr>
          <w:rFonts w:hint="eastAsia"/>
          <w:highlight w:val="none"/>
        </w:rPr>
        <w:t>⑤信用中国截图（报名日期前</w:t>
      </w:r>
      <w:r>
        <w:rPr>
          <w:rFonts w:hint="eastAsia"/>
          <w:highlight w:val="none"/>
          <w:lang w:val="en-US" w:eastAsia="zh-CN"/>
        </w:rPr>
        <w:t>30</w:t>
      </w:r>
      <w:r>
        <w:rPr>
          <w:rFonts w:hint="eastAsia"/>
          <w:highlight w:val="none"/>
        </w:rPr>
        <w:t>日内“信用中国”网站(www.creditchina.gov.cn）查询本单位未被列入联合惩戒失信人名单的网页截图</w:t>
      </w:r>
      <w:r>
        <w:rPr>
          <w:rFonts w:hint="eastAsia"/>
          <w:highlight w:val="none"/>
          <w:lang w:eastAsia="zh-CN"/>
        </w:rPr>
        <w:t>，</w:t>
      </w:r>
      <w:r>
        <w:rPr>
          <w:rFonts w:hint="eastAsia"/>
          <w:highlight w:val="none"/>
          <w:lang w:val="en-US" w:eastAsia="zh-CN"/>
        </w:rPr>
        <w:t>报告要有落款日期</w:t>
      </w:r>
      <w:r>
        <w:rPr>
          <w:rFonts w:hint="eastAsia"/>
          <w:highlight w:val="none"/>
        </w:rPr>
        <w:t>）；</w:t>
      </w:r>
    </w:p>
    <w:p w14:paraId="1606E5F2">
      <w:pPr>
        <w:spacing w:line="360" w:lineRule="auto"/>
        <w:ind w:firstLine="420" w:firstLineChars="200"/>
        <w:rPr>
          <w:rFonts w:hint="eastAsia"/>
          <w:highlight w:val="none"/>
        </w:rPr>
      </w:pPr>
      <w:r>
        <w:rPr>
          <w:rFonts w:hint="eastAsia"/>
          <w:highlight w:val="none"/>
        </w:rPr>
        <w:t>（</w:t>
      </w:r>
      <w:r>
        <w:rPr>
          <w:rFonts w:hint="eastAsia"/>
          <w:highlight w:val="none"/>
          <w:lang w:val="en-US" w:eastAsia="zh-CN"/>
        </w:rPr>
        <w:t>8</w:t>
      </w:r>
      <w:r>
        <w:rPr>
          <w:rFonts w:hint="eastAsia"/>
          <w:highlight w:val="none"/>
        </w:rPr>
        <w:t>）产品鉴定证书（如有）；</w:t>
      </w:r>
    </w:p>
    <w:p w14:paraId="46038DB6">
      <w:pPr>
        <w:spacing w:line="360" w:lineRule="auto"/>
        <w:ind w:firstLine="420" w:firstLineChars="200"/>
        <w:rPr>
          <w:rFonts w:hint="eastAsia"/>
          <w:highlight w:val="none"/>
        </w:rPr>
      </w:pPr>
      <w:r>
        <w:rPr>
          <w:rFonts w:hint="eastAsia"/>
          <w:highlight w:val="none"/>
        </w:rPr>
        <w:t>（</w:t>
      </w:r>
      <w:r>
        <w:rPr>
          <w:rFonts w:hint="eastAsia"/>
          <w:highlight w:val="none"/>
          <w:lang w:val="en-US" w:eastAsia="zh-CN"/>
        </w:rPr>
        <w:t>9</w:t>
      </w:r>
      <w:r>
        <w:rPr>
          <w:rFonts w:hint="eastAsia"/>
          <w:highlight w:val="none"/>
        </w:rPr>
        <w:t>）质量体系认证证书（如有）；</w:t>
      </w:r>
    </w:p>
    <w:p w14:paraId="27CC7B04">
      <w:pPr>
        <w:spacing w:line="360" w:lineRule="auto"/>
        <w:ind w:firstLine="420" w:firstLineChars="200"/>
        <w:rPr>
          <w:rFonts w:hint="eastAsia"/>
          <w:highlight w:val="none"/>
        </w:rPr>
      </w:pPr>
      <w:r>
        <w:rPr>
          <w:rFonts w:hint="eastAsia"/>
          <w:highlight w:val="none"/>
        </w:rPr>
        <w:t>（</w:t>
      </w:r>
      <w:r>
        <w:rPr>
          <w:rFonts w:hint="eastAsia"/>
          <w:highlight w:val="none"/>
          <w:lang w:val="en-US" w:eastAsia="zh-CN"/>
        </w:rPr>
        <w:t>10</w:t>
      </w:r>
      <w:r>
        <w:rPr>
          <w:rFonts w:hint="eastAsia"/>
          <w:highlight w:val="none"/>
        </w:rPr>
        <w:t>）有效期内的生产许可证（视情况，实行生产许可制度的企业必须提供）；</w:t>
      </w:r>
    </w:p>
    <w:p w14:paraId="0713BAF4">
      <w:pPr>
        <w:spacing w:line="360" w:lineRule="auto"/>
        <w:ind w:firstLine="420" w:firstLineChars="200"/>
        <w:rPr>
          <w:rFonts w:hint="eastAsia"/>
          <w:highlight w:val="none"/>
        </w:rPr>
      </w:pPr>
      <w:r>
        <w:rPr>
          <w:rFonts w:hint="eastAsia"/>
          <w:highlight w:val="none"/>
        </w:rPr>
        <w:t>（</w:t>
      </w:r>
      <w:r>
        <w:rPr>
          <w:rFonts w:hint="eastAsia"/>
          <w:highlight w:val="none"/>
          <w:lang w:val="en-US" w:eastAsia="zh-CN"/>
        </w:rPr>
        <w:t>11</w:t>
      </w:r>
      <w:r>
        <w:rPr>
          <w:rFonts w:hint="eastAsia"/>
          <w:highlight w:val="none"/>
        </w:rPr>
        <w:t>）产品和主要元器件“3C”认证证书（如有）；</w:t>
      </w:r>
    </w:p>
    <w:p w14:paraId="0491E2BE">
      <w:pPr>
        <w:spacing w:line="360" w:lineRule="auto"/>
        <w:ind w:firstLine="420" w:firstLineChars="200"/>
        <w:rPr>
          <w:rFonts w:hint="eastAsia"/>
          <w:highlight w:val="none"/>
        </w:rPr>
      </w:pPr>
      <w:r>
        <w:rPr>
          <w:rFonts w:hint="eastAsia"/>
          <w:highlight w:val="none"/>
        </w:rPr>
        <w:t>（1</w:t>
      </w:r>
      <w:r>
        <w:rPr>
          <w:rFonts w:hint="eastAsia"/>
          <w:highlight w:val="none"/>
          <w:lang w:val="en-US" w:eastAsia="zh-CN"/>
        </w:rPr>
        <w:t>2</w:t>
      </w:r>
      <w:r>
        <w:rPr>
          <w:rFonts w:hint="eastAsia"/>
          <w:highlight w:val="none"/>
        </w:rPr>
        <w:t>）产品的检测、检验报告复印件（权威部门出具，如有）；</w:t>
      </w:r>
    </w:p>
    <w:p w14:paraId="34F8382A">
      <w:pPr>
        <w:spacing w:line="360" w:lineRule="auto"/>
        <w:ind w:firstLine="420" w:firstLineChars="200"/>
        <w:rPr>
          <w:rFonts w:hint="eastAsia"/>
          <w:highlight w:val="none"/>
        </w:rPr>
      </w:pPr>
      <w:r>
        <w:rPr>
          <w:rFonts w:hint="eastAsia"/>
          <w:highlight w:val="none"/>
        </w:rPr>
        <w:t>（1</w:t>
      </w:r>
      <w:r>
        <w:rPr>
          <w:rFonts w:hint="eastAsia"/>
          <w:highlight w:val="none"/>
          <w:lang w:val="en-US" w:eastAsia="zh-CN"/>
        </w:rPr>
        <w:t>3</w:t>
      </w:r>
      <w:r>
        <w:rPr>
          <w:rFonts w:hint="eastAsia"/>
          <w:highlight w:val="none"/>
        </w:rPr>
        <w:t>）招标文件要求的其它必要资格文件（视情况）。</w:t>
      </w:r>
    </w:p>
    <w:p w14:paraId="6F21E8B5">
      <w:pPr>
        <w:spacing w:line="360" w:lineRule="auto"/>
        <w:ind w:firstLine="420" w:firstLineChars="200"/>
        <w:rPr>
          <w:rFonts w:hint="eastAsia"/>
          <w:highlight w:val="none"/>
        </w:rPr>
      </w:pPr>
      <w:r>
        <w:rPr>
          <w:rFonts w:hint="eastAsia"/>
          <w:highlight w:val="none"/>
        </w:rPr>
        <w:t>（1</w:t>
      </w:r>
      <w:r>
        <w:rPr>
          <w:rFonts w:hint="eastAsia"/>
          <w:highlight w:val="none"/>
          <w:lang w:val="en-US" w:eastAsia="zh-CN"/>
        </w:rPr>
        <w:t>4</w:t>
      </w:r>
      <w:r>
        <w:rPr>
          <w:rFonts w:hint="eastAsia"/>
          <w:highlight w:val="none"/>
        </w:rPr>
        <w:t>）投标人认为对其投标有利的其他资料（视情况）。</w:t>
      </w:r>
    </w:p>
    <w:p w14:paraId="4FB1DC83">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按照以上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57974D75">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w:t>
      </w:r>
      <w:r>
        <w:rPr>
          <w:rFonts w:hint="eastAsia" w:asciiTheme="majorEastAsia" w:hAnsiTheme="majorEastAsia" w:eastAsiaTheme="majorEastAsia" w:cstheme="majorEastAsia"/>
          <w:b/>
          <w:bCs/>
          <w:sz w:val="24"/>
          <w:szCs w:val="24"/>
          <w:highlight w:val="yellow"/>
          <w:lang w:val="en-US" w:eastAsia="zh-CN"/>
        </w:rPr>
        <w:t>2026年2月26日17时00分00秒</w:t>
      </w:r>
    </w:p>
    <w:p w14:paraId="6F3588E4">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yellow"/>
        </w:rPr>
        <w:t>202</w:t>
      </w:r>
      <w:r>
        <w:rPr>
          <w:rFonts w:hint="eastAsia" w:asciiTheme="majorEastAsia" w:hAnsiTheme="majorEastAsia" w:eastAsiaTheme="majorEastAsia" w:cstheme="majorEastAsia"/>
          <w:sz w:val="24"/>
          <w:szCs w:val="24"/>
          <w:highlight w:val="yellow"/>
          <w:lang w:val="en-US" w:eastAsia="zh-CN"/>
        </w:rPr>
        <w:t>6</w:t>
      </w:r>
      <w:r>
        <w:rPr>
          <w:rFonts w:hint="eastAsia" w:asciiTheme="majorEastAsia" w:hAnsiTheme="majorEastAsia" w:eastAsiaTheme="majorEastAsia" w:cstheme="majorEastAsia"/>
          <w:sz w:val="24"/>
          <w:szCs w:val="24"/>
          <w:highlight w:val="yellow"/>
        </w:rPr>
        <w:t>-</w:t>
      </w:r>
      <w:r>
        <w:rPr>
          <w:rFonts w:hint="eastAsia" w:asciiTheme="majorEastAsia" w:hAnsiTheme="majorEastAsia" w:eastAsiaTheme="majorEastAsia" w:cstheme="majorEastAsia"/>
          <w:sz w:val="24"/>
          <w:szCs w:val="24"/>
          <w:highlight w:val="yellow"/>
          <w:lang w:val="en-US" w:eastAsia="zh-CN"/>
        </w:rPr>
        <w:t>2</w:t>
      </w:r>
      <w:r>
        <w:rPr>
          <w:rFonts w:hint="eastAsia" w:asciiTheme="majorEastAsia" w:hAnsiTheme="majorEastAsia" w:eastAsiaTheme="majorEastAsia" w:cstheme="majorEastAsia"/>
          <w:sz w:val="24"/>
          <w:szCs w:val="24"/>
          <w:highlight w:val="yellow"/>
        </w:rPr>
        <w:t>-</w:t>
      </w:r>
      <w:r>
        <w:rPr>
          <w:rFonts w:hint="eastAsia" w:asciiTheme="majorEastAsia" w:hAnsiTheme="majorEastAsia" w:eastAsiaTheme="majorEastAsia" w:cstheme="majorEastAsia"/>
          <w:sz w:val="24"/>
          <w:szCs w:val="24"/>
          <w:highlight w:val="yellow"/>
          <w:lang w:val="en-US" w:eastAsia="zh-CN"/>
        </w:rPr>
        <w:t>26</w:t>
      </w:r>
      <w:r>
        <w:rPr>
          <w:rFonts w:hint="eastAsia" w:asciiTheme="majorEastAsia" w:hAnsiTheme="majorEastAsia" w:eastAsiaTheme="majorEastAsia" w:cstheme="majorEastAsia"/>
          <w:sz w:val="24"/>
          <w:szCs w:val="24"/>
          <w:highlight w:val="yellow"/>
        </w:rPr>
        <w:t xml:space="preserve"> 17:00:00</w:t>
      </w:r>
      <w:r>
        <w:rPr>
          <w:rFonts w:hint="eastAsia" w:asciiTheme="majorEastAsia" w:hAnsiTheme="majorEastAsia" w:eastAsiaTheme="majorEastAsia" w:cstheme="majorEastAsia"/>
          <w:sz w:val="24"/>
          <w:szCs w:val="24"/>
        </w:rPr>
        <w:t xml:space="preserve"> </w:t>
      </w:r>
    </w:p>
    <w:p w14:paraId="172C669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（ww.cnhtc.com.cn）-新闻中心-通知公告。</w:t>
      </w:r>
      <w:r>
        <w:rPr>
          <w:rFonts w:hint="eastAsia" w:asciiTheme="majorEastAsia" w:hAnsiTheme="majorEastAsia" w:eastAsiaTheme="majorEastAsia" w:cstheme="majorEastAsia"/>
          <w:sz w:val="24"/>
          <w:szCs w:val="24"/>
        </w:rPr>
        <w:t xml:space="preserve"> </w:t>
      </w:r>
    </w:p>
    <w:p w14:paraId="7A00C32E">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highlight w:val="yellow"/>
        </w:rPr>
        <w:t>2026-0</w:t>
      </w:r>
      <w:r>
        <w:rPr>
          <w:rFonts w:hint="eastAsia" w:asciiTheme="majorEastAsia" w:hAnsiTheme="majorEastAsia" w:eastAsiaTheme="majorEastAsia" w:cstheme="majorEastAsia"/>
          <w:sz w:val="24"/>
          <w:szCs w:val="24"/>
          <w:highlight w:val="yellow"/>
          <w:lang w:val="en-US" w:eastAsia="zh-CN"/>
        </w:rPr>
        <w:t>3</w:t>
      </w:r>
      <w:r>
        <w:rPr>
          <w:rFonts w:hint="eastAsia" w:asciiTheme="majorEastAsia" w:hAnsiTheme="majorEastAsia" w:eastAsiaTheme="majorEastAsia" w:cstheme="majorEastAsia"/>
          <w:sz w:val="24"/>
          <w:szCs w:val="24"/>
          <w:highlight w:val="yellow"/>
        </w:rPr>
        <w:t>-0</w:t>
      </w:r>
      <w:r>
        <w:rPr>
          <w:rFonts w:hint="eastAsia" w:asciiTheme="majorEastAsia" w:hAnsiTheme="majorEastAsia" w:eastAsiaTheme="majorEastAsia" w:cstheme="majorEastAsia"/>
          <w:sz w:val="24"/>
          <w:szCs w:val="24"/>
          <w:highlight w:val="yellow"/>
          <w:lang w:val="en-US" w:eastAsia="zh-CN"/>
        </w:rPr>
        <w:t>4</w:t>
      </w:r>
      <w:r>
        <w:rPr>
          <w:rFonts w:hint="eastAsia" w:asciiTheme="majorEastAsia" w:hAnsiTheme="majorEastAsia" w:eastAsiaTheme="majorEastAsia" w:cstheme="majorEastAsia"/>
          <w:sz w:val="24"/>
          <w:szCs w:val="24"/>
          <w:highlight w:val="yellow"/>
        </w:rPr>
        <w:t xml:space="preserve"> 09:00:00</w:t>
      </w:r>
      <w:r>
        <w:rPr>
          <w:rFonts w:hint="eastAsia" w:asciiTheme="majorEastAsia" w:hAnsiTheme="majorEastAsia" w:eastAsiaTheme="majorEastAsia" w:cstheme="majorEastAsia"/>
          <w:sz w:val="24"/>
          <w:szCs w:val="24"/>
        </w:rPr>
        <w:t xml:space="preserve"> </w:t>
      </w:r>
    </w:p>
    <w:p w14:paraId="31FBBF18">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highlight w:val="yellow"/>
        </w:rPr>
        <w:t>2026-0</w:t>
      </w:r>
      <w:r>
        <w:rPr>
          <w:rFonts w:hint="eastAsia" w:asciiTheme="majorEastAsia" w:hAnsiTheme="majorEastAsia" w:eastAsiaTheme="majorEastAsia" w:cstheme="majorEastAsia"/>
          <w:sz w:val="24"/>
          <w:szCs w:val="24"/>
          <w:highlight w:val="yellow"/>
          <w:lang w:val="en-US" w:eastAsia="zh-CN"/>
        </w:rPr>
        <w:t>3</w:t>
      </w:r>
      <w:r>
        <w:rPr>
          <w:rFonts w:hint="eastAsia" w:asciiTheme="majorEastAsia" w:hAnsiTheme="majorEastAsia" w:eastAsiaTheme="majorEastAsia" w:cstheme="majorEastAsia"/>
          <w:sz w:val="24"/>
          <w:szCs w:val="24"/>
          <w:highlight w:val="yellow"/>
        </w:rPr>
        <w:t>-0</w:t>
      </w:r>
      <w:r>
        <w:rPr>
          <w:rFonts w:hint="eastAsia" w:asciiTheme="majorEastAsia" w:hAnsiTheme="majorEastAsia" w:eastAsiaTheme="majorEastAsia" w:cstheme="majorEastAsia"/>
          <w:sz w:val="24"/>
          <w:szCs w:val="24"/>
          <w:highlight w:val="yellow"/>
          <w:lang w:val="en-US" w:eastAsia="zh-CN"/>
        </w:rPr>
        <w:t>4</w:t>
      </w:r>
      <w:r>
        <w:rPr>
          <w:rFonts w:hint="eastAsia" w:asciiTheme="majorEastAsia" w:hAnsiTheme="majorEastAsia" w:eastAsiaTheme="majorEastAsia" w:cstheme="majorEastAsia"/>
          <w:sz w:val="24"/>
          <w:szCs w:val="24"/>
          <w:highlight w:val="yellow"/>
        </w:rPr>
        <w:t xml:space="preserve"> 09:00:00</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 xml:space="preserve">线上会议 </w:t>
      </w:r>
    </w:p>
    <w:p w14:paraId="263E755C">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ind w:firstLine="480"/>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w:t>
      </w:r>
      <w:r>
        <w:rPr>
          <w:rFonts w:hint="eastAsia" w:ascii="Times New Roman" w:hAnsi="Times New Roman" w:eastAsia="宋体" w:cs="Times New Roman"/>
          <w:color w:val="000000"/>
          <w:sz w:val="24"/>
          <w:szCs w:val="24"/>
          <w:lang w:val="en-US" w:eastAsia="zh-CN"/>
        </w:rPr>
        <w:t>重型汽车集团有限公司</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3C48814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技术联系人：张家辉</w:t>
      </w:r>
    </w:p>
    <w:p w14:paraId="38ECB69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联系电话：17362293010</w:t>
      </w:r>
    </w:p>
    <w:p w14:paraId="4DDD9A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电子邮箱：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"mailto:zhangjiahui@sinotruk.com"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zhangjiahui@sinotruk.com</w:t>
      </w:r>
      <w:r>
        <w:rPr>
          <w:rFonts w:hint="eastAsia" w:asciiTheme="majorEastAsia" w:hAnsiTheme="majorEastAsia" w:eastAsiaTheme="majorEastAsia" w:cstheme="majorEastAsia"/>
          <w:sz w:val="24"/>
          <w:szCs w:val="24"/>
          <w:lang w:val="en-US" w:eastAsia="zh-CN"/>
        </w:rPr>
        <w:fldChar w:fldCharType="end"/>
      </w:r>
    </w:p>
    <w:p w14:paraId="37DF836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项目联系人：苏兴林</w:t>
      </w:r>
    </w:p>
    <w:p w14:paraId="52F449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电话：15806694059</w:t>
      </w:r>
    </w:p>
    <w:p w14:paraId="794F16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"mailto:huangjiahao@sinotruk.com"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suxinglin@sinotruk.com</w:t>
      </w:r>
      <w:r>
        <w:rPr>
          <w:rFonts w:hint="eastAsia" w:asciiTheme="majorEastAsia" w:hAnsiTheme="majorEastAsia" w:eastAsiaTheme="majorEastAsia" w:cstheme="majorEastAsia"/>
          <w:sz w:val="24"/>
          <w:szCs w:val="24"/>
          <w:lang w:val="en-US" w:eastAsia="zh-CN"/>
        </w:rPr>
        <w:fldChar w:fldCharType="end"/>
      </w:r>
    </w:p>
    <w:p w14:paraId="6986140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635C45A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 w:name="_Toc353881012"/>
      <w:bookmarkStart w:id="3" w:name="_Toc212369550"/>
      <w:bookmarkStart w:id="4" w:name="_Toc25811"/>
      <w:bookmarkStart w:id="5"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
      <w:bookmarkEnd w:id="3"/>
      <w:bookmarkEnd w:id="4"/>
      <w:bookmarkEnd w:id="5"/>
    </w:p>
    <w:p w14:paraId="5CEF8E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中国重汽集团济南专用车有限公司</w:t>
      </w:r>
      <w:r>
        <w:rPr>
          <w:rFonts w:hint="eastAsia" w:ascii="宋体" w:hAnsi="宋体" w:eastAsia="宋体" w:cs="Times New Roman"/>
          <w:color w:val="000000"/>
          <w:sz w:val="24"/>
          <w:szCs w:val="24"/>
        </w:rPr>
        <w:t>：</w:t>
      </w:r>
    </w:p>
    <w:p w14:paraId="6E90EB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highlight w:val="none"/>
          <w:u w:val="single"/>
          <w:lang w:eastAsia="zh-CN"/>
        </w:rPr>
        <w:t>下料设备更新项目-数控液压折弯机</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文件：资质证明文件、商务文件和技术文件。</w:t>
      </w:r>
    </w:p>
    <w:p w14:paraId="5A0E1F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D2C437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423E2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2947A6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highlight w:val="none"/>
        </w:rPr>
        <w:t>个</w:t>
      </w:r>
      <w:r>
        <w:rPr>
          <w:rFonts w:hint="eastAsia" w:ascii="宋体" w:hAnsi="宋体" w:eastAsia="宋体" w:cs="Times New Roman"/>
          <w:color w:val="000000"/>
          <w:sz w:val="24"/>
          <w:szCs w:val="24"/>
        </w:rPr>
        <w:t>日历日。</w:t>
      </w:r>
    </w:p>
    <w:p w14:paraId="7A0615B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B75BBF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C2C032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C58AEC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9451F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5BA87C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2CBFE2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05A3A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5C22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9B4B5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5543DF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3468C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07141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8202203">
      <w:pPr>
        <w:rPr>
          <w:rFonts w:ascii="黑体" w:hAnsi="Calibri" w:eastAsia="黑体" w:cs="Times New Roman"/>
          <w:color w:val="000000"/>
          <w:sz w:val="24"/>
          <w:szCs w:val="24"/>
        </w:rPr>
      </w:pPr>
    </w:p>
    <w:p w14:paraId="0A99DAF6">
      <w:pPr>
        <w:rPr>
          <w:rFonts w:ascii="黑体" w:hAnsi="Calibri" w:eastAsia="黑体" w:cs="Times New Roman"/>
          <w:color w:val="000000"/>
          <w:sz w:val="24"/>
          <w:szCs w:val="24"/>
        </w:rPr>
      </w:pPr>
    </w:p>
    <w:p w14:paraId="0F3BA529">
      <w:pPr>
        <w:pStyle w:val="6"/>
        <w:rPr>
          <w:rFonts w:ascii="黑体" w:hAnsi="Calibri" w:eastAsia="黑体" w:cs="Times New Roman"/>
          <w:color w:val="000000"/>
          <w:sz w:val="24"/>
          <w:szCs w:val="24"/>
        </w:rPr>
      </w:pPr>
    </w:p>
    <w:p w14:paraId="7D593006">
      <w:pPr>
        <w:pStyle w:val="6"/>
        <w:rPr>
          <w:rFonts w:ascii="黑体" w:hAnsi="Calibri" w:eastAsia="黑体" w:cs="Times New Roman"/>
          <w:color w:val="000000"/>
          <w:sz w:val="24"/>
          <w:szCs w:val="24"/>
        </w:rPr>
      </w:pPr>
    </w:p>
    <w:p w14:paraId="75EE36A5">
      <w:pPr>
        <w:pStyle w:val="6"/>
        <w:rPr>
          <w:rFonts w:ascii="黑体" w:hAnsi="Calibri" w:eastAsia="黑体" w:cs="Times New Roman"/>
          <w:color w:val="000000"/>
          <w:sz w:val="24"/>
          <w:szCs w:val="24"/>
        </w:rPr>
      </w:pPr>
    </w:p>
    <w:p w14:paraId="7A3BF2AC">
      <w:pPr>
        <w:pStyle w:val="6"/>
        <w:rPr>
          <w:rFonts w:ascii="黑体" w:hAnsi="Calibri" w:eastAsia="黑体" w:cs="Times New Roman"/>
          <w:color w:val="000000"/>
          <w:sz w:val="24"/>
          <w:szCs w:val="24"/>
        </w:rPr>
      </w:pPr>
    </w:p>
    <w:p w14:paraId="087A022D">
      <w:pPr>
        <w:rPr>
          <w:rFonts w:ascii="黑体" w:hAnsi="Calibri" w:eastAsia="黑体" w:cs="Times New Roman"/>
          <w:color w:val="000000"/>
          <w:sz w:val="24"/>
          <w:szCs w:val="24"/>
        </w:rPr>
      </w:pPr>
    </w:p>
    <w:p w14:paraId="167DFC0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E31A022">
      <w:pPr>
        <w:adjustRightInd w:val="0"/>
        <w:snapToGrid w:val="0"/>
        <w:spacing w:before="93" w:beforeLines="30" w:line="240" w:lineRule="exact"/>
        <w:jc w:val="center"/>
        <w:rPr>
          <w:rFonts w:ascii="宋体" w:hAnsi="Calibri" w:eastAsia="宋体" w:cs="Times New Roman"/>
          <w:sz w:val="24"/>
          <w:szCs w:val="20"/>
        </w:rPr>
      </w:pPr>
    </w:p>
    <w:p w14:paraId="21357D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highlight w:val="none"/>
          <w:lang w:val="en-US" w:eastAsia="zh-CN"/>
        </w:rPr>
        <w:t xml:space="preserve"> </w:t>
      </w:r>
      <w:r>
        <w:rPr>
          <w:rFonts w:hint="eastAsia" w:ascii="宋体" w:hAnsi="宋体" w:eastAsia="宋体" w:cs="Times New Roman"/>
          <w:b w:val="0"/>
          <w:bCs w:val="0"/>
          <w:color w:val="000000"/>
          <w:sz w:val="24"/>
          <w:szCs w:val="24"/>
          <w:highlight w:val="none"/>
          <w:u w:val="single"/>
          <w:lang w:eastAsia="zh-CN"/>
        </w:rPr>
        <w:t>下料设备更新项目-数控液压折弯机</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DCF9A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5BE0D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161B102">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79E8E63">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03685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9A2329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8F55BC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B0ACC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17E8F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F86F93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95061B6">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C4D0828">
      <w:pPr>
        <w:rPr>
          <w:rFonts w:ascii="Calibri" w:hAnsi="Calibri" w:eastAsia="黑体" w:cs="Times New Roman"/>
          <w:b/>
          <w:bCs/>
          <w:color w:val="000000"/>
          <w:sz w:val="28"/>
          <w:szCs w:val="20"/>
        </w:rPr>
      </w:pPr>
    </w:p>
    <w:p w14:paraId="2D4D1294">
      <w:pPr>
        <w:pStyle w:val="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66C37DC">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bCs/>
          <w:color w:val="000000"/>
          <w:sz w:val="24"/>
          <w:szCs w:val="24"/>
        </w:rPr>
        <w:t>附件3 投标人基本情况及资产情况汇总表</w:t>
      </w:r>
      <w:r>
        <w:rPr>
          <w:rFonts w:hint="eastAsia" w:ascii="Times New Roman" w:hAnsi="Times New Roman" w:eastAsia="宋体" w:cs="Times New Roman"/>
          <w:b/>
          <w:bCs/>
          <w:color w:val="000000"/>
          <w:sz w:val="24"/>
          <w:szCs w:val="24"/>
          <w:lang w:eastAsia="zh-CN"/>
        </w:rPr>
        <w:t>（</w:t>
      </w:r>
      <w:r>
        <w:rPr>
          <w:rFonts w:hint="eastAsia" w:ascii="Times New Roman" w:hAnsi="Times New Roman" w:eastAsia="宋体" w:cs="Times New Roman"/>
          <w:b/>
          <w:bCs/>
          <w:color w:val="000000"/>
          <w:sz w:val="24"/>
          <w:szCs w:val="24"/>
          <w:lang w:val="en-US" w:eastAsia="zh-CN"/>
        </w:rPr>
        <w:t>需盖章</w:t>
      </w:r>
      <w:r>
        <w:rPr>
          <w:rFonts w:hint="eastAsia" w:ascii="Times New Roman" w:hAnsi="Times New Roman" w:eastAsia="宋体" w:cs="Times New Roman"/>
          <w:b/>
          <w:bCs/>
          <w:color w:val="000000"/>
          <w:sz w:val="24"/>
          <w:szCs w:val="24"/>
          <w:lang w:eastAsia="zh-CN"/>
        </w:rPr>
        <w:t>）</w:t>
      </w:r>
    </w:p>
    <w:p w14:paraId="383A8C23">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表 1 投标人基本情况表(格式)</w:t>
      </w:r>
    </w:p>
    <w:tbl>
      <w:tblPr>
        <w:tblStyle w:val="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6E67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DB624C5">
            <w:pPr>
              <w:pStyle w:val="26"/>
              <w:spacing w:before="114"/>
              <w:ind w:left="720"/>
            </w:pPr>
            <w:r>
              <w:t xml:space="preserve">企业名称 </w:t>
            </w:r>
          </w:p>
        </w:tc>
        <w:tc>
          <w:tcPr>
            <w:tcW w:w="4680" w:type="dxa"/>
            <w:gridSpan w:val="4"/>
            <w:vAlign w:val="center"/>
          </w:tcPr>
          <w:p w14:paraId="561DBE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3B5898B">
            <w:pPr>
              <w:pStyle w:val="2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53FE9B4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128D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ACC31F1">
            <w:pPr>
              <w:pStyle w:val="26"/>
              <w:spacing w:before="114"/>
              <w:ind w:left="720"/>
            </w:pPr>
            <w:r>
              <w:t xml:space="preserve">企业地址 </w:t>
            </w:r>
          </w:p>
        </w:tc>
        <w:tc>
          <w:tcPr>
            <w:tcW w:w="4680" w:type="dxa"/>
            <w:gridSpan w:val="4"/>
            <w:vAlign w:val="center"/>
          </w:tcPr>
          <w:p w14:paraId="560E58A4">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62D0F24">
            <w:pPr>
              <w:pStyle w:val="2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1DA16B4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25B1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C0E176F">
            <w:pPr>
              <w:pStyle w:val="26"/>
              <w:spacing w:before="111"/>
              <w:ind w:left="720"/>
            </w:pPr>
            <w:r>
              <w:t xml:space="preserve">企业性质 </w:t>
            </w:r>
          </w:p>
        </w:tc>
        <w:tc>
          <w:tcPr>
            <w:tcW w:w="4680" w:type="dxa"/>
            <w:gridSpan w:val="4"/>
            <w:vAlign w:val="center"/>
          </w:tcPr>
          <w:p w14:paraId="0952EB2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CB74797">
            <w:pPr>
              <w:pStyle w:val="26"/>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7EE09D3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EBF8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D6A5276">
            <w:pPr>
              <w:pStyle w:val="26"/>
              <w:spacing w:before="111"/>
              <w:ind w:left="509"/>
            </w:pPr>
            <w:r>
              <w:t xml:space="preserve">企业法人代表  </w:t>
            </w:r>
          </w:p>
        </w:tc>
        <w:tc>
          <w:tcPr>
            <w:tcW w:w="4680" w:type="dxa"/>
            <w:gridSpan w:val="4"/>
          </w:tcPr>
          <w:p w14:paraId="7283CCBE">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814993D">
            <w:pPr>
              <w:pStyle w:val="26"/>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8C6158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A69F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8BFEED9">
            <w:pPr>
              <w:pStyle w:val="26"/>
              <w:spacing w:before="114"/>
              <w:ind w:left="720"/>
            </w:pPr>
            <w:r>
              <w:t xml:space="preserve">品牌区分 </w:t>
            </w:r>
          </w:p>
        </w:tc>
        <w:tc>
          <w:tcPr>
            <w:tcW w:w="7500" w:type="dxa"/>
            <w:gridSpan w:val="6"/>
          </w:tcPr>
          <w:p w14:paraId="5FA73A34">
            <w:pPr>
              <w:pStyle w:val="26"/>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775B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44F32C2">
            <w:pPr>
              <w:pStyle w:val="26"/>
              <w:spacing w:before="178"/>
              <w:ind w:left="720"/>
            </w:pPr>
            <w:r>
              <w:t xml:space="preserve">品牌名称 </w:t>
            </w:r>
          </w:p>
        </w:tc>
        <w:tc>
          <w:tcPr>
            <w:tcW w:w="3583" w:type="dxa"/>
            <w:gridSpan w:val="3"/>
            <w:vAlign w:val="center"/>
          </w:tcPr>
          <w:p w14:paraId="3D28D702">
            <w:pPr>
              <w:widowControl/>
              <w:rPr>
                <w:rFonts w:ascii="宋体" w:hAnsi="宋体" w:eastAsia="仿宋_GB2312"/>
                <w:kern w:val="0"/>
                <w:szCs w:val="21"/>
                <w:lang w:bidi="ar"/>
              </w:rPr>
            </w:pPr>
          </w:p>
        </w:tc>
        <w:tc>
          <w:tcPr>
            <w:tcW w:w="1097" w:type="dxa"/>
          </w:tcPr>
          <w:p w14:paraId="48ED5099">
            <w:pPr>
              <w:pStyle w:val="26"/>
              <w:spacing w:before="15"/>
              <w:ind w:left="279"/>
            </w:pPr>
            <w:r>
              <w:rPr>
                <w:spacing w:val="-2"/>
              </w:rPr>
              <w:t>质量</w:t>
            </w:r>
            <w:r>
              <w:t xml:space="preserve"> </w:t>
            </w:r>
          </w:p>
          <w:p w14:paraId="03D5D886">
            <w:pPr>
              <w:pStyle w:val="26"/>
              <w:spacing w:before="30" w:line="277" w:lineRule="exact"/>
              <w:ind w:left="279"/>
            </w:pPr>
            <w:r>
              <w:rPr>
                <w:rFonts w:hint="eastAsia"/>
              </w:rPr>
              <w:t>体系</w:t>
            </w:r>
          </w:p>
        </w:tc>
        <w:tc>
          <w:tcPr>
            <w:tcW w:w="2820" w:type="dxa"/>
            <w:gridSpan w:val="2"/>
          </w:tcPr>
          <w:p w14:paraId="48707EE0">
            <w:pPr>
              <w:pStyle w:val="26"/>
              <w:spacing w:before="158"/>
              <w:jc w:val="center"/>
              <w:rPr>
                <w:sz w:val="24"/>
              </w:rPr>
            </w:pPr>
            <w:r>
              <w:rPr>
                <w:rFonts w:hint="eastAsia"/>
                <w:kern w:val="0"/>
                <w:szCs w:val="21"/>
                <w:lang w:bidi="ar"/>
              </w:rPr>
              <w:t>/</w:t>
            </w:r>
          </w:p>
        </w:tc>
      </w:tr>
      <w:tr w14:paraId="2E00D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2F4C4ED">
            <w:pPr>
              <w:pStyle w:val="26"/>
              <w:spacing w:before="149"/>
              <w:ind w:left="3345" w:right="3223"/>
              <w:jc w:val="center"/>
            </w:pPr>
            <w:r>
              <w:rPr>
                <w:rFonts w:hint="eastAsia"/>
                <w:szCs w:val="21"/>
              </w:rPr>
              <w:t>单位概况</w:t>
            </w:r>
          </w:p>
        </w:tc>
      </w:tr>
      <w:tr w14:paraId="3B12E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7D9D8EF">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D497A64">
            <w:pPr>
              <w:widowControl/>
              <w:textAlignment w:val="center"/>
              <w:rPr>
                <w:rFonts w:ascii="宋体" w:hAnsi="宋体" w:eastAsia="宋体" w:cs="宋体"/>
                <w:szCs w:val="21"/>
              </w:rPr>
            </w:pPr>
          </w:p>
        </w:tc>
        <w:tc>
          <w:tcPr>
            <w:tcW w:w="1530" w:type="dxa"/>
            <w:vAlign w:val="center"/>
          </w:tcPr>
          <w:p w14:paraId="30D18440">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06ACDA66">
            <w:pPr>
              <w:widowControl/>
              <w:jc w:val="center"/>
              <w:textAlignment w:val="center"/>
              <w:rPr>
                <w:rFonts w:ascii="宋体" w:hAnsi="宋体" w:eastAsia="宋体" w:cs="宋体"/>
                <w:szCs w:val="21"/>
              </w:rPr>
            </w:pPr>
          </w:p>
        </w:tc>
        <w:tc>
          <w:tcPr>
            <w:tcW w:w="1097" w:type="dxa"/>
            <w:vAlign w:val="center"/>
          </w:tcPr>
          <w:p w14:paraId="6DF6922D">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493C069">
            <w:pPr>
              <w:widowControl/>
              <w:jc w:val="center"/>
              <w:textAlignment w:val="center"/>
              <w:rPr>
                <w:rFonts w:ascii="宋体" w:hAnsi="宋体" w:eastAsia="宋体" w:cs="宋体"/>
                <w:szCs w:val="21"/>
              </w:rPr>
            </w:pPr>
          </w:p>
        </w:tc>
      </w:tr>
      <w:tr w14:paraId="18B8F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FB4D831">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43DDB9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75A0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525A09B">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39E3FD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03EB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CD261A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E2455A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68C2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F8A5A62">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5F9223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83C8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F67301">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64328A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3633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85ED33C">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959F4A8">
            <w:pPr>
              <w:widowControl/>
              <w:jc w:val="left"/>
              <w:rPr>
                <w:rFonts w:ascii="宋体" w:hAnsi="宋体" w:eastAsia="宋体" w:cs="宋体"/>
                <w:kern w:val="0"/>
                <w:szCs w:val="21"/>
                <w:lang w:bidi="ar"/>
              </w:rPr>
            </w:pPr>
          </w:p>
        </w:tc>
      </w:tr>
    </w:tbl>
    <w:p w14:paraId="71342CBF">
      <w:pPr>
        <w:pStyle w:val="6"/>
        <w:rPr>
          <w:rFonts w:ascii="Times New Roman" w:hAnsi="Times New Roman" w:eastAsia="宋体" w:cs="Times New Roman"/>
          <w:b/>
          <w:bCs/>
          <w:color w:val="000000"/>
          <w:sz w:val="24"/>
          <w:szCs w:val="24"/>
        </w:rPr>
      </w:pPr>
    </w:p>
    <w:p w14:paraId="7706EDD7">
      <w:pPr>
        <w:pStyle w:val="6"/>
        <w:rPr>
          <w:rFonts w:ascii="Times New Roman" w:hAnsi="Times New Roman" w:eastAsia="宋体" w:cs="Times New Roman"/>
          <w:b/>
          <w:bCs/>
          <w:color w:val="000000"/>
          <w:sz w:val="24"/>
          <w:szCs w:val="24"/>
        </w:rPr>
      </w:pPr>
    </w:p>
    <w:p w14:paraId="79933992">
      <w:pPr>
        <w:pStyle w:val="6"/>
        <w:rPr>
          <w:rFonts w:ascii="Times New Roman" w:hAnsi="Times New Roman" w:eastAsia="宋体" w:cs="Times New Roman"/>
          <w:b/>
          <w:bCs/>
          <w:color w:val="000000"/>
          <w:sz w:val="24"/>
          <w:szCs w:val="24"/>
        </w:rPr>
      </w:pPr>
    </w:p>
    <w:p w14:paraId="5BAFF706">
      <w:pPr>
        <w:pStyle w:val="6"/>
        <w:rPr>
          <w:rFonts w:ascii="Times New Roman" w:hAnsi="Times New Roman" w:eastAsia="宋体" w:cs="Times New Roman"/>
          <w:b/>
          <w:bCs/>
          <w:color w:val="000000"/>
          <w:sz w:val="24"/>
          <w:szCs w:val="24"/>
        </w:rPr>
      </w:pPr>
    </w:p>
    <w:p w14:paraId="0FF1D24C">
      <w:pPr>
        <w:pStyle w:val="6"/>
        <w:rPr>
          <w:rFonts w:ascii="Times New Roman" w:hAnsi="Times New Roman" w:eastAsia="宋体" w:cs="Times New Roman"/>
          <w:b/>
          <w:bCs/>
          <w:color w:val="000000"/>
          <w:sz w:val="24"/>
          <w:szCs w:val="24"/>
        </w:rPr>
      </w:pPr>
    </w:p>
    <w:p w14:paraId="0A1211CF">
      <w:pPr>
        <w:pStyle w:val="6"/>
        <w:rPr>
          <w:rFonts w:ascii="Times New Roman" w:hAnsi="Times New Roman" w:eastAsia="宋体" w:cs="Times New Roman"/>
          <w:b/>
          <w:bCs/>
          <w:color w:val="000000"/>
          <w:sz w:val="24"/>
          <w:szCs w:val="24"/>
        </w:rPr>
      </w:pPr>
    </w:p>
    <w:p w14:paraId="134FD3DD">
      <w:pPr>
        <w:pStyle w:val="6"/>
        <w:rPr>
          <w:rFonts w:ascii="Times New Roman" w:hAnsi="Times New Roman" w:eastAsia="宋体" w:cs="Times New Roman"/>
          <w:b/>
          <w:bCs/>
          <w:color w:val="000000"/>
          <w:sz w:val="24"/>
          <w:szCs w:val="24"/>
        </w:rPr>
      </w:pPr>
    </w:p>
    <w:p w14:paraId="26DB58DB">
      <w:pPr>
        <w:pStyle w:val="6"/>
        <w:rPr>
          <w:rFonts w:ascii="Times New Roman" w:hAnsi="Times New Roman" w:eastAsia="宋体" w:cs="Times New Roman"/>
          <w:b/>
          <w:bCs/>
          <w:color w:val="000000"/>
          <w:sz w:val="24"/>
          <w:szCs w:val="24"/>
        </w:rPr>
      </w:pPr>
    </w:p>
    <w:p w14:paraId="232D7617">
      <w:pPr>
        <w:pStyle w:val="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FAD7B12">
      <w:pPr>
        <w:pStyle w:val="6"/>
        <w:rPr>
          <w:rFonts w:ascii="Times New Roman" w:hAnsi="Times New Roman" w:eastAsia="宋体" w:cs="Times New Roman"/>
          <w:b/>
          <w:bCs/>
          <w:color w:val="000000"/>
          <w:sz w:val="24"/>
          <w:szCs w:val="24"/>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4BBE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DACFDAC">
            <w:pPr>
              <w:keepNext w:val="0"/>
              <w:keepLines w:val="0"/>
              <w:suppressLineNumbers w:val="0"/>
              <w:spacing w:before="0" w:beforeAutospacing="0" w:after="0" w:afterAutospacing="0" w:line="440" w:lineRule="exact"/>
              <w:ind w:left="0" w:right="0"/>
              <w:jc w:val="center"/>
              <w:rPr>
                <w:rFonts w:hint="default" w:ascii="宋体" w:hAnsi="宋体"/>
                <w:szCs w:val="24"/>
              </w:rPr>
            </w:pPr>
            <w:r>
              <w:rPr>
                <w:rFonts w:hint="default"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0CC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F75C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626D51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1CAF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42B670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default" w:ascii="宋体" w:hAnsi="宋体" w:eastAsia="宋体"/>
                <w:color w:val="000000"/>
                <w:sz w:val="24"/>
                <w:szCs w:val="24"/>
              </w:rPr>
              <w:t>实收资金（万元）</w:t>
            </w:r>
          </w:p>
        </w:tc>
        <w:tc>
          <w:tcPr>
            <w:tcW w:w="3865" w:type="dxa"/>
            <w:gridSpan w:val="3"/>
          </w:tcPr>
          <w:p w14:paraId="22B6A972">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7317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FCDB9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5BEBD8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33983C7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7E9E433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7867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A0F0A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148B1C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57A610E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1B5CF6C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0586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3DE4A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591FA29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966041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5A0267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3CFC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3ACCD1">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946099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ABB791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1C6D5F2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0582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755D0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BAF005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F38EEC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1C4BA9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091A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754CC8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D58C97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D83C8D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080D0F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2AFC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E3BCB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default"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0FC1089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3E4DEA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BBC0A1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2A19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7263C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净利润（万元）</w:t>
            </w:r>
          </w:p>
        </w:tc>
        <w:tc>
          <w:tcPr>
            <w:tcW w:w="1287" w:type="dxa"/>
          </w:tcPr>
          <w:p w14:paraId="7E4CB82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9CF4518">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88E1DB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5079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33019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8E105F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C8B2BE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78BE29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59ED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F345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营运</w:t>
            </w:r>
            <w:r>
              <w:rPr>
                <w:rFonts w:hint="default"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41C763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F2BC4B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CEC1BA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3049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96134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7101B54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5784C8B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691A16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bl>
    <w:p w14:paraId="06C547C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EED096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DF7700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CA7F1B6">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4BA819E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9F4D1BF">
      <w:pPr>
        <w:spacing w:line="240" w:lineRule="exact"/>
        <w:jc w:val="center"/>
        <w:rPr>
          <w:rFonts w:ascii="宋体" w:hAnsi="Calibri" w:eastAsia="宋体" w:cs="Times New Roman"/>
          <w:b/>
          <w:bCs/>
          <w:sz w:val="36"/>
          <w:szCs w:val="20"/>
        </w:rPr>
      </w:pPr>
    </w:p>
    <w:p w14:paraId="1B1B3872">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u w:val="single"/>
          <w:lang w:eastAsia="zh-CN"/>
        </w:rPr>
        <w:t>下料设备更新项目-数控液压折弯机</w:t>
      </w:r>
    </w:p>
    <w:p w14:paraId="44762844">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中国重汽集团济南专用车有限公司</w:t>
      </w:r>
      <w:r>
        <w:rPr>
          <w:rFonts w:hint="eastAsia" w:ascii="宋体" w:hAnsi="宋体" w:eastAsia="宋体" w:cs="Times New Roman"/>
          <w:b/>
          <w:bCs/>
          <w:sz w:val="24"/>
          <w:szCs w:val="20"/>
          <w:highlight w:val="none"/>
        </w:rPr>
        <w:t>：</w:t>
      </w:r>
    </w:p>
    <w:p w14:paraId="23EFABF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3A1BAAC3">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2B964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FD51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5208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F64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CAFA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3611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6757A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7C3C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81A2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B7E1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079E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F4545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0C62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E0B4C0">
      <w:pPr>
        <w:spacing w:line="360" w:lineRule="auto"/>
        <w:ind w:firstLine="480" w:firstLineChars="200"/>
        <w:rPr>
          <w:rFonts w:ascii="宋体" w:hAnsi="宋体" w:eastAsia="宋体" w:cs="Times New Roman"/>
          <w:sz w:val="24"/>
          <w:szCs w:val="20"/>
          <w:u w:val="single"/>
        </w:rPr>
      </w:pPr>
    </w:p>
    <w:p w14:paraId="1CA213A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217064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64974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AC31AA4">
      <w:pPr>
        <w:rPr>
          <w:rFonts w:ascii="宋体" w:hAnsi="Calibri" w:eastAsia="宋体" w:cs="宋体"/>
          <w:b/>
          <w:bCs/>
          <w:color w:val="000000"/>
          <w:sz w:val="28"/>
          <w:szCs w:val="20"/>
        </w:rPr>
      </w:pPr>
    </w:p>
    <w:p w14:paraId="601267B1">
      <w:pPr>
        <w:rPr>
          <w:rFonts w:ascii="宋体" w:hAnsi="Calibri" w:eastAsia="宋体" w:cs="宋体"/>
          <w:b/>
          <w:bCs/>
          <w:color w:val="000000"/>
          <w:sz w:val="28"/>
        </w:rPr>
      </w:pPr>
    </w:p>
    <w:p w14:paraId="276A01F3">
      <w:pPr>
        <w:rPr>
          <w:rFonts w:ascii="宋体" w:hAnsi="Calibri" w:eastAsia="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1E5344D3">
      <w:pPr>
        <w:pStyle w:val="2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yellow"/>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6"/>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6954F6EA">
      <w:pPr>
        <w:numPr>
          <w:ilvl w:val="0"/>
          <w:numId w:val="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6"/>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6"/>
        <w:numPr>
          <w:ilvl w:val="0"/>
          <w:numId w:val="3"/>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6"/>
        <w:numPr>
          <w:ilvl w:val="0"/>
          <w:numId w:val="3"/>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4"/>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6"/>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7" w:type="default"/>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63A84">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C22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CEC22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94502">
    <w:pPr>
      <w:pStyle w:val="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290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E3290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4A423">
    <w:pPr>
      <w:spacing w:line="182" w:lineRule="auto"/>
      <w:ind w:left="6866"/>
      <w:rPr>
        <w:rFonts w:ascii="宋体" w:hAnsi="宋体" w:eastAsia="宋体" w:cs="宋体"/>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50028">
    <w:pPr>
      <w:pStyle w:val="7"/>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B0B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08B0B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4AF0723E"/>
    <w:multiLevelType w:val="singleLevel"/>
    <w:tmpl w:val="4AF0723E"/>
    <w:lvl w:ilvl="0" w:tentative="0">
      <w:start w:val="2"/>
      <w:numFmt w:val="chineseCounting"/>
      <w:suff w:val="nothing"/>
      <w:lvlText w:val="%1、"/>
      <w:lvlJc w:val="left"/>
      <w:rPr>
        <w:rFonts w:hint="eastAsia"/>
      </w:rPr>
    </w:lvl>
  </w:abstractNum>
  <w:abstractNum w:abstractNumId="2">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7CA585D"/>
    <w:multiLevelType w:val="singleLevel"/>
    <w:tmpl w:val="67CA585D"/>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8533F2B"/>
    <w:rsid w:val="0F13393B"/>
    <w:rsid w:val="0FD31B95"/>
    <w:rsid w:val="0FF000DD"/>
    <w:rsid w:val="110E3E23"/>
    <w:rsid w:val="154F5A12"/>
    <w:rsid w:val="190938C6"/>
    <w:rsid w:val="1DC97EE6"/>
    <w:rsid w:val="27E7524B"/>
    <w:rsid w:val="2BCB65C5"/>
    <w:rsid w:val="2C5214AD"/>
    <w:rsid w:val="30D23F95"/>
    <w:rsid w:val="32675470"/>
    <w:rsid w:val="44907102"/>
    <w:rsid w:val="45786A34"/>
    <w:rsid w:val="48EF075C"/>
    <w:rsid w:val="4CE879C1"/>
    <w:rsid w:val="4D4B1038"/>
    <w:rsid w:val="4DA70238"/>
    <w:rsid w:val="526130AB"/>
    <w:rsid w:val="532F31A9"/>
    <w:rsid w:val="56353ACA"/>
    <w:rsid w:val="56355F17"/>
    <w:rsid w:val="56A143BE"/>
    <w:rsid w:val="5FE14F9B"/>
    <w:rsid w:val="64B96D77"/>
    <w:rsid w:val="65CF5CBA"/>
    <w:rsid w:val="6A4147DF"/>
    <w:rsid w:val="6A5B6D03"/>
    <w:rsid w:val="6BD86CCD"/>
    <w:rsid w:val="734A776C"/>
    <w:rsid w:val="74E336B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rPr>
      <w:sz w:val="24"/>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6"/>
    <w:qFormat/>
    <w:uiPriority w:val="9"/>
    <w:pPr>
      <w:spacing w:line="360" w:lineRule="auto"/>
      <w:jc w:val="left"/>
    </w:pPr>
  </w:style>
  <w:style w:type="paragraph" w:customStyle="1" w:styleId="24">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4119</Words>
  <Characters>4504</Characters>
  <Lines>0</Lines>
  <Paragraphs>0</Paragraphs>
  <TotalTime>4</TotalTime>
  <ScaleCrop>false</ScaleCrop>
  <LinksUpToDate>false</LinksUpToDate>
  <CharactersWithSpaces>6014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阿苏</cp:lastModifiedBy>
  <dcterms:modified xsi:type="dcterms:W3CDTF">2026-02-09T08:56:49Z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eyJoZGlkIjoiN2NkY2Q0NGVmMDI3N2Y2ZmMzOTViMmFlM2ViYmZhODQiLCJ1c2VySWQiOiI2NTIyNTM5MjAifQ==</vt:lpwstr>
  </property>
  <property fmtid="{D5CDD505-2E9C-101B-9397-08002B2CF9AE}" pid="4" name="ICV">
    <vt:lpwstr>36BA767B9B1647D78DB7367FAC05A487_13</vt:lpwstr>
  </property>
</Properties>
</file>