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ms-word.document.macroEnabled.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BB9930">
      <w:pPr>
        <w:pStyle w:val="94"/>
      </w:pPr>
      <w:r>
        <w:rPr>
          <w:sz w:val="48"/>
          <w:szCs w:val="48"/>
        </w:rPr>
        <w:drawing>
          <wp:anchor distT="0" distB="0" distL="114300" distR="114300" simplePos="0" relativeHeight="251660288" behindDoc="0" locked="0" layoutInCell="1" allowOverlap="1">
            <wp:simplePos x="0" y="0"/>
            <wp:positionH relativeFrom="column">
              <wp:posOffset>10795</wp:posOffset>
            </wp:positionH>
            <wp:positionV relativeFrom="paragraph">
              <wp:posOffset>-6350</wp:posOffset>
            </wp:positionV>
            <wp:extent cx="2548890" cy="889000"/>
            <wp:effectExtent l="0" t="0" r="3810" b="6350"/>
            <wp:wrapNone/>
            <wp:docPr id="1" name="图片 1" descr="t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tim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548890" cy="889000"/>
                    </a:xfrm>
                    <a:prstGeom prst="rect">
                      <a:avLst/>
                    </a:prstGeom>
                    <a:noFill/>
                    <a:ln>
                      <a:noFill/>
                    </a:ln>
                  </pic:spPr>
                </pic:pic>
              </a:graphicData>
            </a:graphic>
          </wp:anchor>
        </w:drawing>
      </w:r>
    </w:p>
    <w:p w14:paraId="66F0CAD5">
      <w:pPr>
        <w:ind w:right="280"/>
        <w:jc w:val="center"/>
        <w:rPr>
          <w:rFonts w:ascii="宋体" w:hAnsi="宋体"/>
          <w:sz w:val="48"/>
          <w:szCs w:val="48"/>
        </w:rPr>
      </w:pPr>
    </w:p>
    <w:p w14:paraId="3EA24C15">
      <w:pPr>
        <w:ind w:right="280"/>
        <w:jc w:val="center"/>
        <w:rPr>
          <w:rFonts w:ascii="宋体" w:hAnsi="宋体"/>
          <w:sz w:val="48"/>
          <w:szCs w:val="48"/>
        </w:rPr>
      </w:pPr>
    </w:p>
    <w:p w14:paraId="734DA162">
      <w:pPr>
        <w:ind w:right="280"/>
        <w:jc w:val="center"/>
        <w:rPr>
          <w:rFonts w:ascii="宋体" w:hAnsi="宋体"/>
          <w:sz w:val="48"/>
          <w:szCs w:val="48"/>
        </w:rPr>
      </w:pPr>
    </w:p>
    <w:p w14:paraId="0435320E">
      <w:pPr>
        <w:ind w:right="280"/>
        <w:jc w:val="center"/>
        <w:rPr>
          <w:rFonts w:ascii="宋体" w:hAnsi="宋体"/>
          <w:sz w:val="48"/>
          <w:szCs w:val="48"/>
        </w:rPr>
      </w:pPr>
    </w:p>
    <w:p w14:paraId="07CDE389">
      <w:pPr>
        <w:ind w:right="280"/>
        <w:jc w:val="center"/>
        <w:rPr>
          <w:rFonts w:ascii="楷体_GB2312" w:hAnsi="宋体" w:eastAsia="楷体_GB2312"/>
          <w:sz w:val="52"/>
          <w:szCs w:val="52"/>
        </w:rPr>
      </w:pPr>
    </w:p>
    <w:p w14:paraId="6F1534D8">
      <w:pPr>
        <w:ind w:right="280"/>
        <w:jc w:val="center"/>
        <w:rPr>
          <w:rFonts w:hint="eastAsia" w:ascii="楷体_GB2312" w:hAnsi="宋体" w:eastAsia="楷体_GB2312"/>
          <w:sz w:val="52"/>
          <w:szCs w:val="52"/>
        </w:rPr>
      </w:pPr>
      <w:r>
        <w:rPr>
          <w:rFonts w:hint="eastAsia" w:ascii="楷体_GB2312" w:hAnsi="宋体" w:eastAsia="楷体_GB2312"/>
          <w:sz w:val="52"/>
          <w:szCs w:val="52"/>
        </w:rPr>
        <w:t>中国重汽集团杭州发动机有限公司</w:t>
      </w:r>
    </w:p>
    <w:p w14:paraId="009EA4D6">
      <w:pPr>
        <w:ind w:right="280"/>
        <w:jc w:val="center"/>
        <w:rPr>
          <w:rFonts w:ascii="楷体_GB2312" w:hAnsi="宋体" w:eastAsia="楷体_GB2312"/>
          <w:sz w:val="52"/>
          <w:szCs w:val="52"/>
        </w:rPr>
      </w:pPr>
      <w:r>
        <w:rPr>
          <w:rFonts w:hint="eastAsia" w:ascii="楷体_GB2312" w:hAnsi="宋体" w:eastAsia="楷体_GB2312"/>
          <w:sz w:val="52"/>
          <w:szCs w:val="52"/>
        </w:rPr>
        <w:t>工位器具采购招标项目</w:t>
      </w:r>
    </w:p>
    <w:p w14:paraId="612663B5">
      <w:pPr>
        <w:ind w:right="280"/>
        <w:jc w:val="center"/>
        <w:rPr>
          <w:sz w:val="28"/>
          <w:szCs w:val="28"/>
        </w:rPr>
      </w:pPr>
    </w:p>
    <w:p w14:paraId="18CBF8EA">
      <w:pPr>
        <w:ind w:right="280"/>
        <w:jc w:val="center"/>
        <w:rPr>
          <w:sz w:val="28"/>
          <w:szCs w:val="28"/>
        </w:rPr>
      </w:pPr>
    </w:p>
    <w:p w14:paraId="6418E5FF">
      <w:pPr>
        <w:jc w:val="center"/>
        <w:rPr>
          <w:rFonts w:ascii="宋体" w:hAnsi="宋体" w:cs="宋体"/>
          <w:sz w:val="72"/>
          <w:szCs w:val="72"/>
        </w:rPr>
      </w:pPr>
      <w:r>
        <w:rPr>
          <w:rFonts w:hint="eastAsia" w:ascii="宋体" w:hAnsi="宋体" w:cs="宋体"/>
          <w:sz w:val="72"/>
          <w:szCs w:val="72"/>
        </w:rPr>
        <w:t>招标文件</w:t>
      </w:r>
    </w:p>
    <w:p w14:paraId="2A3C624C">
      <w:pPr>
        <w:jc w:val="center"/>
        <w:rPr>
          <w:rFonts w:ascii="宋体" w:hAnsi="宋体"/>
          <w:sz w:val="48"/>
          <w:szCs w:val="48"/>
        </w:rPr>
      </w:pPr>
    </w:p>
    <w:p w14:paraId="6993BE58">
      <w:pPr>
        <w:jc w:val="center"/>
        <w:rPr>
          <w:rFonts w:ascii="宋体" w:hAnsi="宋体"/>
          <w:sz w:val="48"/>
          <w:szCs w:val="48"/>
        </w:rPr>
      </w:pPr>
    </w:p>
    <w:p w14:paraId="63FA33C5">
      <w:pPr>
        <w:widowControl/>
        <w:spacing w:line="360" w:lineRule="auto"/>
        <w:jc w:val="center"/>
        <w:rPr>
          <w:rFonts w:ascii="宋体" w:hAnsi="宋体" w:cs="宋体"/>
          <w:b/>
          <w:bCs/>
          <w:kern w:val="0"/>
          <w:sz w:val="32"/>
          <w:szCs w:val="32"/>
          <w:u w:val="single"/>
        </w:rPr>
      </w:pPr>
      <w:r>
        <w:rPr>
          <w:rFonts w:hint="eastAsia" w:ascii="宋体" w:hAnsi="宋体" w:cs="宋体"/>
          <w:b/>
          <w:bCs/>
          <w:kern w:val="0"/>
          <w:sz w:val="32"/>
          <w:szCs w:val="32"/>
        </w:rPr>
        <w:t>项目编号：</w:t>
      </w:r>
      <w:r>
        <w:rPr>
          <w:rFonts w:hint="eastAsia" w:ascii="宋体" w:hAnsi="宋体" w:cs="宋体"/>
          <w:b/>
          <w:bCs/>
          <w:kern w:val="0"/>
          <w:sz w:val="32"/>
          <w:szCs w:val="32"/>
          <w:highlight w:val="yellow"/>
          <w:u w:val="single"/>
        </w:rPr>
        <w:t>ZBGL2026010171</w:t>
      </w:r>
    </w:p>
    <w:p w14:paraId="10A10BCC">
      <w:pPr>
        <w:jc w:val="center"/>
        <w:rPr>
          <w:rFonts w:ascii="宋体" w:hAnsi="宋体"/>
          <w:sz w:val="48"/>
          <w:szCs w:val="48"/>
        </w:rPr>
      </w:pPr>
    </w:p>
    <w:p w14:paraId="0D4E54EC">
      <w:pPr>
        <w:jc w:val="center"/>
        <w:rPr>
          <w:rFonts w:ascii="宋体" w:hAnsi="宋体"/>
          <w:sz w:val="48"/>
          <w:szCs w:val="48"/>
        </w:rPr>
      </w:pPr>
    </w:p>
    <w:p w14:paraId="111CA3F9">
      <w:pPr>
        <w:jc w:val="center"/>
        <w:rPr>
          <w:rFonts w:ascii="宋体" w:hAnsi="宋体"/>
          <w:sz w:val="28"/>
          <w:szCs w:val="28"/>
        </w:rPr>
      </w:pPr>
    </w:p>
    <w:p w14:paraId="12CB50D1">
      <w:pPr>
        <w:jc w:val="center"/>
        <w:rPr>
          <w:rFonts w:ascii="宋体" w:hAnsi="宋体"/>
          <w:sz w:val="28"/>
          <w:szCs w:val="28"/>
        </w:rPr>
      </w:pPr>
    </w:p>
    <w:p w14:paraId="1CE80EBC">
      <w:pPr>
        <w:jc w:val="center"/>
        <w:rPr>
          <w:rFonts w:ascii="宋体" w:hAnsi="宋体"/>
          <w:sz w:val="28"/>
          <w:szCs w:val="28"/>
        </w:rPr>
      </w:pPr>
      <w:r>
        <w:rPr>
          <w:rFonts w:hint="eastAsia" w:ascii="宋体" w:hAnsi="宋体"/>
          <w:sz w:val="28"/>
          <w:szCs w:val="28"/>
        </w:rPr>
        <w:t>招 标 人：中国重汽集团</w:t>
      </w:r>
      <w:r>
        <w:rPr>
          <w:rFonts w:hint="eastAsia" w:ascii="宋体" w:hAnsi="宋体"/>
          <w:sz w:val="28"/>
          <w:szCs w:val="28"/>
          <w:highlight w:val="yellow"/>
          <w:u w:val="single"/>
          <w:lang w:val="en-US" w:eastAsia="zh-CN"/>
        </w:rPr>
        <w:t>杭州发动机</w:t>
      </w:r>
      <w:r>
        <w:rPr>
          <w:rFonts w:hint="eastAsia" w:ascii="宋体" w:hAnsi="宋体"/>
          <w:sz w:val="28"/>
          <w:szCs w:val="28"/>
        </w:rPr>
        <w:t>有限公司</w:t>
      </w:r>
    </w:p>
    <w:p w14:paraId="0D8A0D9A">
      <w:pPr>
        <w:jc w:val="center"/>
        <w:rPr>
          <w:rFonts w:ascii="宋体" w:hAnsi="宋体"/>
          <w:sz w:val="28"/>
          <w:szCs w:val="28"/>
        </w:rPr>
      </w:pPr>
    </w:p>
    <w:p w14:paraId="09CB3C92">
      <w:pPr>
        <w:jc w:val="center"/>
        <w:rPr>
          <w:rFonts w:ascii="宋体" w:hAnsi="宋体"/>
          <w:b/>
          <w:bCs/>
          <w:sz w:val="48"/>
          <w:szCs w:val="48"/>
        </w:rPr>
      </w:pPr>
      <w:r>
        <w:rPr>
          <w:rFonts w:hint="eastAsia" w:ascii="宋体" w:hAnsi="宋体"/>
          <w:sz w:val="28"/>
          <w:szCs w:val="28"/>
          <w:u w:val="single"/>
        </w:rPr>
        <w:t>20</w:t>
      </w:r>
      <w:r>
        <w:rPr>
          <w:rFonts w:hint="eastAsia" w:ascii="宋体" w:hAnsi="宋体"/>
          <w:sz w:val="28"/>
          <w:szCs w:val="28"/>
          <w:highlight w:val="yellow"/>
          <w:u w:val="single"/>
          <w:lang w:val="en-US" w:eastAsia="zh-CN"/>
        </w:rPr>
        <w:t>26</w:t>
      </w:r>
      <w:r>
        <w:rPr>
          <w:rFonts w:hint="eastAsia" w:ascii="宋体" w:hAnsi="宋体"/>
          <w:sz w:val="28"/>
          <w:szCs w:val="28"/>
          <w:u w:val="single"/>
        </w:rPr>
        <w:t>年</w:t>
      </w:r>
      <w:r>
        <w:rPr>
          <w:rFonts w:hint="eastAsia" w:ascii="宋体" w:hAnsi="宋体"/>
          <w:sz w:val="28"/>
          <w:szCs w:val="28"/>
          <w:u w:val="single"/>
          <w:lang w:val="en-US" w:eastAsia="zh-CN"/>
        </w:rPr>
        <w:t>2</w:t>
      </w:r>
      <w:r>
        <w:rPr>
          <w:rFonts w:hint="eastAsia" w:ascii="宋体" w:hAnsi="宋体"/>
          <w:sz w:val="28"/>
          <w:szCs w:val="28"/>
          <w:u w:val="single"/>
        </w:rPr>
        <w:t>月</w:t>
      </w:r>
    </w:p>
    <w:p w14:paraId="2E11C4D8">
      <w:pPr>
        <w:spacing w:line="480" w:lineRule="auto"/>
        <w:jc w:val="center"/>
        <w:rPr>
          <w:rFonts w:ascii="宋体" w:hAnsi="宋体"/>
          <w:b/>
          <w:bCs/>
          <w:sz w:val="48"/>
          <w:szCs w:val="48"/>
        </w:rPr>
        <w:sectPr>
          <w:footerReference r:id="rId6" w:type="first"/>
          <w:headerReference r:id="rId3" w:type="default"/>
          <w:footerReference r:id="rId4" w:type="default"/>
          <w:footerReference r:id="rId5" w:type="even"/>
          <w:pgSz w:w="11906" w:h="16838"/>
          <w:pgMar w:top="1701" w:right="1418" w:bottom="1134" w:left="1418" w:header="851" w:footer="992" w:gutter="0"/>
          <w:pgNumType w:fmt="numberInDash" w:start="1"/>
          <w:cols w:space="720" w:num="1"/>
          <w:titlePg/>
          <w:docGrid w:type="lines" w:linePitch="312" w:charSpace="0"/>
        </w:sectPr>
      </w:pPr>
    </w:p>
    <w:sdt>
      <w:sdtPr>
        <w:rPr>
          <w:rFonts w:ascii="Times New Roman" w:hAnsi="Times New Roman" w:eastAsia="宋体" w:cs="Times New Roman"/>
          <w:color w:val="auto"/>
          <w:kern w:val="2"/>
          <w:sz w:val="21"/>
          <w:szCs w:val="20"/>
          <w:lang w:val="zh-CN"/>
        </w:rPr>
        <w:id w:val="-629018532"/>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14:paraId="176426B1">
          <w:pPr>
            <w:pStyle w:val="68"/>
            <w:jc w:val="center"/>
            <w:rPr>
              <w:rFonts w:ascii="黑体" w:hAnsi="黑体" w:eastAsia="黑体"/>
              <w:b/>
              <w:color w:val="auto"/>
              <w:sz w:val="44"/>
              <w:szCs w:val="44"/>
              <w:lang w:val="zh-CN"/>
            </w:rPr>
          </w:pPr>
          <w:r>
            <w:rPr>
              <w:rFonts w:ascii="黑体" w:hAnsi="黑体" w:eastAsia="黑体"/>
              <w:b/>
              <w:color w:val="auto"/>
              <w:sz w:val="44"/>
              <w:szCs w:val="44"/>
              <w:lang w:val="zh-CN"/>
            </w:rPr>
            <w:t>目</w:t>
          </w:r>
          <w:r>
            <w:rPr>
              <w:rFonts w:hint="eastAsia" w:ascii="黑体" w:hAnsi="黑体" w:eastAsia="黑体"/>
              <w:b/>
              <w:color w:val="auto"/>
              <w:sz w:val="44"/>
              <w:szCs w:val="44"/>
              <w:lang w:val="zh-CN"/>
            </w:rPr>
            <w:t xml:space="preserve"> </w:t>
          </w:r>
          <w:r>
            <w:rPr>
              <w:rFonts w:ascii="黑体" w:hAnsi="黑体" w:eastAsia="黑体"/>
              <w:b/>
              <w:color w:val="auto"/>
              <w:sz w:val="44"/>
              <w:szCs w:val="44"/>
              <w:lang w:val="zh-CN"/>
            </w:rPr>
            <w:t xml:space="preserve">    录</w:t>
          </w:r>
        </w:p>
        <w:p w14:paraId="46B5AC1E">
          <w:pPr>
            <w:pStyle w:val="20"/>
            <w:tabs>
              <w:tab w:val="right" w:leader="middleDot" w:pos="9070"/>
              <w:tab w:val="clear" w:pos="8729"/>
            </w:tabs>
          </w:pPr>
          <w:r>
            <w:rPr>
              <w:rFonts w:hint="eastAsia" w:ascii="Calibri" w:hAnsi="Calibri"/>
              <w:bCs/>
              <w:kern w:val="44"/>
              <w:sz w:val="36"/>
              <w:szCs w:val="44"/>
            </w:rPr>
            <w:fldChar w:fldCharType="begin"/>
          </w:r>
          <w:r>
            <w:rPr>
              <w:rFonts w:hint="eastAsia" w:ascii="Calibri" w:hAnsi="Calibri"/>
              <w:bCs/>
              <w:kern w:val="44"/>
              <w:sz w:val="36"/>
              <w:szCs w:val="44"/>
            </w:rPr>
            <w:instrText xml:space="preserve">TOC \o "1-1" \h \u </w:instrText>
          </w:r>
          <w:r>
            <w:rPr>
              <w:rFonts w:hint="eastAsia" w:ascii="Calibri" w:hAnsi="Calibri"/>
              <w:bCs/>
              <w:kern w:val="44"/>
              <w:sz w:val="36"/>
              <w:szCs w:val="44"/>
            </w:rPr>
            <w:fldChar w:fldCharType="separate"/>
          </w:r>
          <w:r>
            <w:rPr>
              <w:rFonts w:hint="eastAsia" w:ascii="Calibri" w:hAnsi="Calibri"/>
              <w:bCs/>
              <w:kern w:val="44"/>
              <w:szCs w:val="44"/>
            </w:rPr>
            <w:fldChar w:fldCharType="begin"/>
          </w:r>
          <w:r>
            <w:rPr>
              <w:rFonts w:hint="eastAsia" w:ascii="Calibri" w:hAnsi="Calibri"/>
              <w:bCs/>
              <w:kern w:val="44"/>
              <w:szCs w:val="44"/>
            </w:rPr>
            <w:instrText xml:space="preserve"> HYPERLINK \l _Toc7104 </w:instrText>
          </w:r>
          <w:r>
            <w:rPr>
              <w:rFonts w:hint="eastAsia" w:ascii="Calibri" w:hAnsi="Calibri"/>
              <w:bCs/>
              <w:kern w:val="44"/>
              <w:szCs w:val="44"/>
            </w:rPr>
            <w:fldChar w:fldCharType="separate"/>
          </w:r>
          <w:r>
            <w:rPr>
              <w:rFonts w:hint="eastAsia"/>
            </w:rPr>
            <w:t>招标公告（适用于公开招标）</w:t>
          </w:r>
          <w:r>
            <w:tab/>
          </w:r>
          <w:r>
            <w:fldChar w:fldCharType="begin"/>
          </w:r>
          <w:r>
            <w:instrText xml:space="preserve"> PAGEREF _Toc7104 \h </w:instrText>
          </w:r>
          <w:r>
            <w:fldChar w:fldCharType="separate"/>
          </w:r>
          <w:r>
            <w:t>- 1 -</w:t>
          </w:r>
          <w:r>
            <w:fldChar w:fldCharType="end"/>
          </w:r>
          <w:r>
            <w:rPr>
              <w:rFonts w:hint="eastAsia" w:ascii="Calibri" w:hAnsi="Calibri"/>
              <w:bCs/>
              <w:kern w:val="44"/>
              <w:szCs w:val="44"/>
            </w:rPr>
            <w:fldChar w:fldCharType="end"/>
          </w:r>
        </w:p>
        <w:p w14:paraId="3718B9B5">
          <w:pPr>
            <w:pStyle w:val="20"/>
            <w:tabs>
              <w:tab w:val="right" w:leader="middleDot" w:pos="9070"/>
              <w:tab w:val="clear" w:pos="8729"/>
            </w:tabs>
          </w:pPr>
          <w:r>
            <w:rPr>
              <w:rFonts w:hint="eastAsia" w:ascii="Calibri" w:hAnsi="Calibri" w:eastAsia="宋体" w:cs="Times New Roman"/>
              <w:bCs/>
              <w:kern w:val="44"/>
              <w:szCs w:val="44"/>
            </w:rPr>
            <w:fldChar w:fldCharType="begin"/>
          </w:r>
          <w:r>
            <w:rPr>
              <w:rFonts w:hint="eastAsia" w:ascii="Calibri" w:hAnsi="Calibri" w:eastAsia="宋体" w:cs="Times New Roman"/>
              <w:bCs/>
              <w:kern w:val="44"/>
              <w:szCs w:val="44"/>
            </w:rPr>
            <w:instrText xml:space="preserve"> HYPERLINK \l _Toc7753 </w:instrText>
          </w:r>
          <w:r>
            <w:rPr>
              <w:rFonts w:hint="eastAsia" w:ascii="Calibri" w:hAnsi="Calibri" w:eastAsia="宋体" w:cs="Times New Roman"/>
              <w:bCs/>
              <w:kern w:val="44"/>
              <w:szCs w:val="44"/>
            </w:rPr>
            <w:fldChar w:fldCharType="separate"/>
          </w:r>
          <w:r>
            <w:rPr>
              <w:rFonts w:hint="eastAsia"/>
            </w:rPr>
            <w:t>第一部分  投标人须知</w:t>
          </w:r>
          <w:r>
            <w:tab/>
          </w:r>
          <w:r>
            <w:fldChar w:fldCharType="begin"/>
          </w:r>
          <w:r>
            <w:instrText xml:space="preserve"> PAGEREF _Toc7753 \h </w:instrText>
          </w:r>
          <w:r>
            <w:fldChar w:fldCharType="separate"/>
          </w:r>
          <w:r>
            <w:t>- 4 -</w:t>
          </w:r>
          <w:r>
            <w:fldChar w:fldCharType="end"/>
          </w:r>
          <w:r>
            <w:rPr>
              <w:rFonts w:hint="eastAsia" w:ascii="Calibri" w:hAnsi="Calibri" w:eastAsia="宋体" w:cs="Times New Roman"/>
              <w:bCs/>
              <w:kern w:val="44"/>
              <w:szCs w:val="44"/>
            </w:rPr>
            <w:fldChar w:fldCharType="end"/>
          </w:r>
        </w:p>
        <w:p w14:paraId="4D6E9C52">
          <w:pPr>
            <w:pStyle w:val="20"/>
            <w:tabs>
              <w:tab w:val="right" w:leader="middleDot" w:pos="9070"/>
              <w:tab w:val="clear" w:pos="8729"/>
            </w:tabs>
          </w:pPr>
          <w:r>
            <w:rPr>
              <w:rFonts w:hint="eastAsia" w:ascii="Calibri" w:hAnsi="Calibri" w:eastAsia="宋体" w:cs="Times New Roman"/>
              <w:bCs/>
              <w:kern w:val="44"/>
              <w:szCs w:val="44"/>
            </w:rPr>
            <w:fldChar w:fldCharType="begin"/>
          </w:r>
          <w:r>
            <w:rPr>
              <w:rFonts w:hint="eastAsia" w:ascii="Calibri" w:hAnsi="Calibri" w:eastAsia="宋体" w:cs="Times New Roman"/>
              <w:bCs/>
              <w:kern w:val="44"/>
              <w:szCs w:val="44"/>
            </w:rPr>
            <w:instrText xml:space="preserve"> HYPERLINK \l _Toc1910 </w:instrText>
          </w:r>
          <w:r>
            <w:rPr>
              <w:rFonts w:hint="eastAsia" w:ascii="Calibri" w:hAnsi="Calibri" w:eastAsia="宋体" w:cs="Times New Roman"/>
              <w:bCs/>
              <w:kern w:val="44"/>
              <w:szCs w:val="44"/>
            </w:rPr>
            <w:fldChar w:fldCharType="separate"/>
          </w:r>
          <w:r>
            <w:rPr>
              <w:rFonts w:hint="eastAsia"/>
            </w:rPr>
            <w:t>第二部分　</w:t>
          </w:r>
          <w:r>
            <w:rPr>
              <w:rFonts w:hint="eastAsia"/>
              <w:lang w:val="en-US" w:eastAsia="zh-CN"/>
            </w:rPr>
            <w:t>技术标书</w:t>
          </w:r>
          <w:r>
            <w:tab/>
          </w:r>
          <w:r>
            <w:fldChar w:fldCharType="begin"/>
          </w:r>
          <w:r>
            <w:instrText xml:space="preserve"> PAGEREF _Toc1910 \h </w:instrText>
          </w:r>
          <w:r>
            <w:fldChar w:fldCharType="separate"/>
          </w:r>
          <w:r>
            <w:t>- 15 -</w:t>
          </w:r>
          <w:r>
            <w:fldChar w:fldCharType="end"/>
          </w:r>
          <w:r>
            <w:rPr>
              <w:rFonts w:hint="eastAsia" w:ascii="Calibri" w:hAnsi="Calibri" w:eastAsia="宋体" w:cs="Times New Roman"/>
              <w:bCs/>
              <w:kern w:val="44"/>
              <w:szCs w:val="44"/>
            </w:rPr>
            <w:fldChar w:fldCharType="end"/>
          </w:r>
        </w:p>
        <w:p w14:paraId="5D6BEB3E">
          <w:pPr>
            <w:pStyle w:val="20"/>
            <w:tabs>
              <w:tab w:val="right" w:leader="middleDot" w:pos="9070"/>
              <w:tab w:val="clear" w:pos="8729"/>
            </w:tabs>
          </w:pPr>
          <w:r>
            <w:rPr>
              <w:rFonts w:hint="eastAsia" w:ascii="Calibri" w:hAnsi="Calibri" w:eastAsia="宋体" w:cs="Times New Roman"/>
              <w:bCs/>
              <w:kern w:val="44"/>
              <w:szCs w:val="44"/>
            </w:rPr>
            <w:fldChar w:fldCharType="begin"/>
          </w:r>
          <w:r>
            <w:rPr>
              <w:rFonts w:hint="eastAsia" w:ascii="Calibri" w:hAnsi="Calibri" w:eastAsia="宋体" w:cs="Times New Roman"/>
              <w:bCs/>
              <w:kern w:val="44"/>
              <w:szCs w:val="44"/>
            </w:rPr>
            <w:instrText xml:space="preserve"> HYPERLINK \l _Toc20595 </w:instrText>
          </w:r>
          <w:r>
            <w:rPr>
              <w:rFonts w:hint="eastAsia" w:ascii="Calibri" w:hAnsi="Calibri" w:eastAsia="宋体" w:cs="Times New Roman"/>
              <w:bCs/>
              <w:kern w:val="44"/>
              <w:szCs w:val="44"/>
            </w:rPr>
            <w:fldChar w:fldCharType="separate"/>
          </w:r>
          <w:r>
            <w:rPr>
              <w:rFonts w:hint="eastAsia"/>
            </w:rPr>
            <w:t>第三部分　合同主要条款</w:t>
          </w:r>
          <w:r>
            <w:tab/>
          </w:r>
          <w:r>
            <w:fldChar w:fldCharType="begin"/>
          </w:r>
          <w:r>
            <w:instrText xml:space="preserve"> PAGEREF _Toc20595 \h </w:instrText>
          </w:r>
          <w:r>
            <w:fldChar w:fldCharType="separate"/>
          </w:r>
          <w:r>
            <w:t>- 20 -</w:t>
          </w:r>
          <w:r>
            <w:fldChar w:fldCharType="end"/>
          </w:r>
          <w:r>
            <w:rPr>
              <w:rFonts w:hint="eastAsia" w:ascii="Calibri" w:hAnsi="Calibri" w:eastAsia="宋体" w:cs="Times New Roman"/>
              <w:bCs/>
              <w:kern w:val="44"/>
              <w:szCs w:val="44"/>
            </w:rPr>
            <w:fldChar w:fldCharType="end"/>
          </w:r>
        </w:p>
        <w:p w14:paraId="7691DBF9">
          <w:pPr>
            <w:pStyle w:val="20"/>
            <w:tabs>
              <w:tab w:val="right" w:leader="middleDot" w:pos="9070"/>
              <w:tab w:val="clear" w:pos="8729"/>
            </w:tabs>
          </w:pPr>
          <w:r>
            <w:rPr>
              <w:rFonts w:hint="eastAsia" w:ascii="Calibri" w:hAnsi="Calibri" w:eastAsia="宋体" w:cs="Times New Roman"/>
              <w:bCs/>
              <w:kern w:val="44"/>
              <w:szCs w:val="44"/>
            </w:rPr>
            <w:fldChar w:fldCharType="begin"/>
          </w:r>
          <w:r>
            <w:rPr>
              <w:rFonts w:hint="eastAsia" w:ascii="Calibri" w:hAnsi="Calibri" w:eastAsia="宋体" w:cs="Times New Roman"/>
              <w:bCs/>
              <w:kern w:val="44"/>
              <w:szCs w:val="44"/>
            </w:rPr>
            <w:instrText xml:space="preserve"> HYPERLINK \l _Toc5925 </w:instrText>
          </w:r>
          <w:r>
            <w:rPr>
              <w:rFonts w:hint="eastAsia" w:ascii="Calibri" w:hAnsi="Calibri" w:eastAsia="宋体" w:cs="Times New Roman"/>
              <w:bCs/>
              <w:kern w:val="44"/>
              <w:szCs w:val="44"/>
            </w:rPr>
            <w:fldChar w:fldCharType="separate"/>
          </w:r>
          <w:r>
            <w:rPr>
              <w:rFonts w:hint="eastAsia"/>
            </w:rPr>
            <w:t>第四部分　</w:t>
          </w:r>
          <w:r>
            <w:rPr>
              <w:rFonts w:hint="eastAsia"/>
              <w:lang w:val="en-US" w:eastAsia="zh-CN"/>
            </w:rPr>
            <w:t>投标文件附件</w:t>
          </w:r>
          <w:r>
            <w:tab/>
          </w:r>
          <w:r>
            <w:fldChar w:fldCharType="begin"/>
          </w:r>
          <w:r>
            <w:instrText xml:space="preserve"> PAGEREF _Toc5925 \h </w:instrText>
          </w:r>
          <w:r>
            <w:fldChar w:fldCharType="separate"/>
          </w:r>
          <w:r>
            <w:t>- 26 -</w:t>
          </w:r>
          <w:r>
            <w:fldChar w:fldCharType="end"/>
          </w:r>
          <w:r>
            <w:rPr>
              <w:rFonts w:hint="eastAsia" w:ascii="Calibri" w:hAnsi="Calibri" w:eastAsia="宋体" w:cs="Times New Roman"/>
              <w:bCs/>
              <w:kern w:val="44"/>
              <w:szCs w:val="44"/>
            </w:rPr>
            <w:fldChar w:fldCharType="end"/>
          </w:r>
        </w:p>
        <w:p w14:paraId="6617A57C">
          <w:pPr>
            <w:pStyle w:val="20"/>
          </w:pPr>
          <w:r>
            <w:rPr>
              <w:rFonts w:hint="eastAsia" w:ascii="Calibri" w:hAnsi="Calibri" w:eastAsia="宋体" w:cs="Times New Roman"/>
              <w:bCs/>
              <w:kern w:val="44"/>
              <w:szCs w:val="44"/>
            </w:rPr>
            <w:fldChar w:fldCharType="end"/>
          </w:r>
        </w:p>
      </w:sdtContent>
    </w:sdt>
    <w:p w14:paraId="582BF911">
      <w:pPr>
        <w:pStyle w:val="14"/>
        <w:tabs>
          <w:tab w:val="left" w:pos="2940"/>
        </w:tabs>
        <w:spacing w:line="360" w:lineRule="auto"/>
      </w:pPr>
      <w:r>
        <w:tab/>
      </w:r>
    </w:p>
    <w:p w14:paraId="29FEE1FC">
      <w:pPr>
        <w:pStyle w:val="14"/>
        <w:spacing w:line="360" w:lineRule="auto"/>
        <w:jc w:val="center"/>
      </w:pPr>
    </w:p>
    <w:p w14:paraId="1A6E7B1A">
      <w:pPr>
        <w:pStyle w:val="14"/>
        <w:spacing w:line="360" w:lineRule="auto"/>
        <w:jc w:val="center"/>
        <w:sectPr>
          <w:pgSz w:w="11906" w:h="16838"/>
          <w:pgMar w:top="1701" w:right="1418" w:bottom="1134" w:left="1418" w:header="851" w:footer="992" w:gutter="0"/>
          <w:pgNumType w:fmt="numberInDash" w:start="1"/>
          <w:cols w:space="720" w:num="1"/>
          <w:titlePg/>
          <w:docGrid w:type="lines" w:linePitch="312" w:charSpace="0"/>
        </w:sectPr>
      </w:pPr>
    </w:p>
    <w:p w14:paraId="5953C7BF">
      <w:pPr>
        <w:pStyle w:val="71"/>
        <w:rPr>
          <w:rFonts w:hint="eastAsia"/>
        </w:rPr>
      </w:pPr>
      <w:bookmarkStart w:id="0" w:name="_Toc32474"/>
      <w:r>
        <w:rPr>
          <w:rFonts w:hint="eastAsia"/>
        </w:rPr>
        <w:t>杭发公司工位器具采购项目招标公告</w:t>
      </w:r>
      <w:bookmarkEnd w:id="0"/>
    </w:p>
    <w:p w14:paraId="3B867C39">
      <w:pPr>
        <w:pStyle w:val="71"/>
        <w:rPr>
          <w:rFonts w:hint="eastAsia"/>
        </w:rPr>
      </w:pPr>
    </w:p>
    <w:p w14:paraId="2A47C58A">
      <w:pPr>
        <w:pStyle w:val="72"/>
      </w:pPr>
      <w:bookmarkStart w:id="1" w:name="_Toc47976588"/>
      <w:r>
        <w:rPr>
          <w:rFonts w:hint="eastAsia"/>
        </w:rPr>
        <w:t>项目名称及项目编号</w:t>
      </w:r>
      <w:bookmarkEnd w:id="1"/>
    </w:p>
    <w:p w14:paraId="1E71F649">
      <w:pPr>
        <w:pStyle w:val="73"/>
        <w:keepNext w:val="0"/>
        <w:keepLines w:val="0"/>
        <w:pageBreakBefore w:val="0"/>
        <w:widowControl w:val="0"/>
        <w:kinsoku/>
        <w:wordWrap/>
        <w:overflowPunct/>
        <w:topLinePunct w:val="0"/>
        <w:autoSpaceDE/>
        <w:autoSpaceDN/>
        <w:bidi w:val="0"/>
        <w:adjustRightInd/>
        <w:snapToGrid/>
        <w:ind w:left="0" w:firstLine="422" w:firstLineChars="200"/>
        <w:textAlignment w:val="auto"/>
        <w:rPr>
          <w:highlight w:val="yellow"/>
        </w:rPr>
      </w:pPr>
      <w:r>
        <w:rPr>
          <w:rFonts w:hint="eastAsia"/>
        </w:rPr>
        <w:t>项目名称：</w:t>
      </w:r>
      <w:r>
        <w:rPr>
          <w:rFonts w:hint="eastAsia"/>
          <w:b w:val="0"/>
          <w:bCs/>
          <w:highlight w:val="yellow"/>
        </w:rPr>
        <w:t>杭发公司工位器具采购项目</w:t>
      </w:r>
    </w:p>
    <w:p w14:paraId="15020D03">
      <w:pPr>
        <w:pStyle w:val="73"/>
        <w:keepNext w:val="0"/>
        <w:keepLines w:val="0"/>
        <w:pageBreakBefore w:val="0"/>
        <w:widowControl w:val="0"/>
        <w:kinsoku/>
        <w:wordWrap/>
        <w:overflowPunct/>
        <w:topLinePunct w:val="0"/>
        <w:autoSpaceDE/>
        <w:autoSpaceDN/>
        <w:bidi w:val="0"/>
        <w:adjustRightInd/>
        <w:snapToGrid/>
        <w:ind w:left="0" w:firstLine="422" w:firstLineChars="200"/>
        <w:textAlignment w:val="auto"/>
      </w:pPr>
      <w:r>
        <w:rPr>
          <w:rFonts w:hint="eastAsia"/>
        </w:rPr>
        <w:t>项目编号：</w:t>
      </w:r>
      <w:r>
        <w:rPr>
          <w:rFonts w:hint="eastAsia"/>
          <w:b w:val="0"/>
          <w:bCs/>
          <w:highlight w:val="yellow"/>
        </w:rPr>
        <w:t>ZBGL2026010171</w:t>
      </w:r>
    </w:p>
    <w:p w14:paraId="0AB9F24D">
      <w:pPr>
        <w:pStyle w:val="72"/>
      </w:pPr>
      <w:bookmarkStart w:id="2" w:name="_Toc47976589"/>
      <w:r>
        <w:rPr>
          <w:rFonts w:hint="eastAsia"/>
          <w:lang w:val="en-US" w:eastAsia="zh-CN"/>
        </w:rPr>
        <w:t>项目概况</w:t>
      </w:r>
      <w:r>
        <w:rPr>
          <w:rFonts w:hint="eastAsia"/>
        </w:rPr>
        <w:t>及招标形式</w:t>
      </w:r>
      <w:bookmarkEnd w:id="2"/>
    </w:p>
    <w:p w14:paraId="10EA2C20">
      <w:pPr>
        <w:pStyle w:val="73"/>
        <w:keepNext w:val="0"/>
        <w:keepLines w:val="0"/>
        <w:pageBreakBefore w:val="0"/>
        <w:widowControl w:val="0"/>
        <w:numPr>
          <w:ilvl w:val="0"/>
          <w:numId w:val="9"/>
        </w:numPr>
        <w:kinsoku/>
        <w:wordWrap/>
        <w:overflowPunct/>
        <w:topLinePunct w:val="0"/>
        <w:autoSpaceDE/>
        <w:autoSpaceDN/>
        <w:bidi w:val="0"/>
        <w:adjustRightInd/>
        <w:snapToGrid/>
        <w:ind w:left="0" w:firstLine="422" w:firstLineChars="200"/>
        <w:textAlignment w:val="auto"/>
        <w:rPr>
          <w:rFonts w:hint="eastAsia" w:ascii="宋体" w:hAnsi="宋体" w:eastAsia="宋体" w:cs="宋体"/>
          <w:b w:val="0"/>
          <w:bCs w:val="0"/>
          <w:sz w:val="21"/>
          <w:szCs w:val="21"/>
        </w:rPr>
      </w:pPr>
      <w:r>
        <w:rPr>
          <w:rFonts w:hint="eastAsia"/>
        </w:rPr>
        <w:t>招标内容：</w:t>
      </w:r>
      <w:r>
        <w:rPr>
          <w:rFonts w:hint="eastAsia" w:ascii="宋体" w:hAnsi="宋体" w:eastAsia="宋体" w:cs="宋体"/>
          <w:b w:val="0"/>
          <w:bCs w:val="0"/>
          <w:sz w:val="21"/>
          <w:szCs w:val="21"/>
        </w:rPr>
        <w:t>本次招标为中国重汽集团杭州发动机有限公司工位器具采购，招标明细见下表</w:t>
      </w:r>
      <w:r>
        <w:rPr>
          <w:rFonts w:hint="eastAsia" w:ascii="宋体" w:hAnsi="宋体" w:eastAsia="宋体" w:cs="宋体"/>
          <w:b w:val="0"/>
          <w:bCs w:val="0"/>
          <w:sz w:val="21"/>
          <w:szCs w:val="21"/>
          <w:highlight w:val="yellow"/>
        </w:rPr>
        <w:t>，明细内“需求数量”为初步需求数量，具体以杭发公司</w:t>
      </w:r>
      <w:r>
        <w:rPr>
          <w:rFonts w:hint="eastAsia" w:ascii="宋体" w:hAnsi="宋体" w:eastAsia="宋体" w:cs="宋体"/>
          <w:b w:val="0"/>
          <w:bCs w:val="0"/>
          <w:sz w:val="21"/>
          <w:szCs w:val="21"/>
          <w:highlight w:val="yellow"/>
          <w:lang w:val="en-US" w:eastAsia="zh-CN"/>
        </w:rPr>
        <w:t>实际</w:t>
      </w:r>
      <w:r>
        <w:rPr>
          <w:rFonts w:hint="eastAsia" w:ascii="宋体" w:hAnsi="宋体" w:eastAsia="宋体" w:cs="宋体"/>
          <w:b w:val="0"/>
          <w:bCs w:val="0"/>
          <w:sz w:val="21"/>
          <w:szCs w:val="21"/>
          <w:highlight w:val="yellow"/>
        </w:rPr>
        <w:t>为准。</w:t>
      </w:r>
    </w:p>
    <w:tbl>
      <w:tblPr>
        <w:tblStyle w:val="30"/>
        <w:tblW w:w="492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704"/>
        <w:gridCol w:w="1890"/>
        <w:gridCol w:w="2180"/>
        <w:gridCol w:w="873"/>
        <w:gridCol w:w="873"/>
        <w:gridCol w:w="862"/>
      </w:tblGrid>
      <w:tr w14:paraId="7740D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6" w:type="pct"/>
            <w:tcBorders>
              <w:top w:val="single" w:color="auto" w:sz="4" w:space="0"/>
              <w:left w:val="single" w:color="auto" w:sz="4" w:space="0"/>
              <w:bottom w:val="single" w:color="auto" w:sz="4" w:space="0"/>
              <w:right w:val="single" w:color="auto" w:sz="4" w:space="0"/>
            </w:tcBorders>
            <w:vAlign w:val="center"/>
          </w:tcPr>
          <w:p w14:paraId="1B5D8C11">
            <w:pPr>
              <w:widowControl/>
              <w:jc w:val="center"/>
              <w:textAlignment w:val="center"/>
              <w:rPr>
                <w:rFonts w:ascii="仿宋" w:hAnsi="仿宋" w:eastAsia="仿宋" w:cs="仿宋"/>
                <w:color w:val="000000"/>
                <w:kern w:val="0"/>
                <w:sz w:val="22"/>
                <w:szCs w:val="22"/>
              </w:rPr>
            </w:pPr>
            <w:r>
              <w:rPr>
                <w:rFonts w:hint="eastAsia" w:ascii="仿宋" w:hAnsi="仿宋" w:eastAsia="仿宋" w:cs="仿宋"/>
                <w:b/>
                <w:bCs/>
                <w:color w:val="000000"/>
                <w:kern w:val="0"/>
                <w:sz w:val="22"/>
                <w:szCs w:val="22"/>
                <w:lang w:bidi="ar"/>
              </w:rPr>
              <w:t>序号</w:t>
            </w:r>
          </w:p>
        </w:tc>
        <w:tc>
          <w:tcPr>
            <w:tcW w:w="931" w:type="pct"/>
            <w:tcBorders>
              <w:top w:val="single" w:color="auto" w:sz="4" w:space="0"/>
              <w:left w:val="single" w:color="auto" w:sz="4" w:space="0"/>
              <w:bottom w:val="single" w:color="auto" w:sz="4" w:space="0"/>
              <w:right w:val="single" w:color="auto" w:sz="4" w:space="0"/>
            </w:tcBorders>
            <w:vAlign w:val="center"/>
          </w:tcPr>
          <w:p w14:paraId="3CC8F5CA">
            <w:pPr>
              <w:widowControl/>
              <w:jc w:val="center"/>
              <w:textAlignment w:val="center"/>
              <w:rPr>
                <w:rFonts w:ascii="仿宋" w:hAnsi="仿宋" w:eastAsia="仿宋" w:cs="仿宋"/>
                <w:b/>
                <w:bCs/>
                <w:color w:val="000000"/>
                <w:kern w:val="0"/>
                <w:sz w:val="22"/>
                <w:szCs w:val="22"/>
                <w:lang w:bidi="ar"/>
              </w:rPr>
            </w:pPr>
            <w:r>
              <w:rPr>
                <w:rFonts w:hint="eastAsia" w:ascii="仿宋" w:hAnsi="仿宋" w:eastAsia="仿宋" w:cs="仿宋"/>
                <w:b/>
                <w:bCs/>
                <w:color w:val="000000"/>
                <w:kern w:val="0"/>
                <w:sz w:val="22"/>
                <w:szCs w:val="22"/>
                <w:lang w:bidi="ar"/>
              </w:rPr>
              <w:t>类别</w:t>
            </w:r>
          </w:p>
        </w:tc>
        <w:tc>
          <w:tcPr>
            <w:tcW w:w="1033" w:type="pct"/>
            <w:tcBorders>
              <w:top w:val="single" w:color="auto" w:sz="4" w:space="0"/>
              <w:left w:val="single" w:color="auto" w:sz="4" w:space="0"/>
              <w:bottom w:val="single" w:color="auto" w:sz="4" w:space="0"/>
              <w:right w:val="single" w:color="auto" w:sz="4" w:space="0"/>
            </w:tcBorders>
            <w:vAlign w:val="center"/>
          </w:tcPr>
          <w:p w14:paraId="4DD3651A">
            <w:pPr>
              <w:widowControl/>
              <w:jc w:val="center"/>
              <w:textAlignment w:val="center"/>
              <w:rPr>
                <w:rFonts w:ascii="仿宋" w:hAnsi="仿宋" w:eastAsia="仿宋" w:cs="仿宋"/>
                <w:color w:val="000000"/>
                <w:kern w:val="0"/>
                <w:sz w:val="22"/>
                <w:szCs w:val="22"/>
              </w:rPr>
            </w:pPr>
            <w:r>
              <w:rPr>
                <w:rFonts w:hint="eastAsia" w:ascii="仿宋" w:hAnsi="仿宋" w:eastAsia="仿宋" w:cs="仿宋"/>
                <w:b/>
                <w:bCs/>
                <w:color w:val="000000"/>
                <w:kern w:val="0"/>
                <w:sz w:val="22"/>
                <w:szCs w:val="22"/>
                <w:lang w:bidi="ar"/>
              </w:rPr>
              <w:t>物资名称</w:t>
            </w:r>
          </w:p>
        </w:tc>
        <w:tc>
          <w:tcPr>
            <w:tcW w:w="1191" w:type="pct"/>
            <w:tcBorders>
              <w:top w:val="single" w:color="auto" w:sz="4" w:space="0"/>
              <w:left w:val="single" w:color="auto" w:sz="4" w:space="0"/>
              <w:bottom w:val="single" w:color="auto" w:sz="4" w:space="0"/>
              <w:right w:val="single" w:color="auto" w:sz="4" w:space="0"/>
            </w:tcBorders>
            <w:vAlign w:val="center"/>
          </w:tcPr>
          <w:p w14:paraId="4F618174">
            <w:pPr>
              <w:widowControl/>
              <w:jc w:val="center"/>
              <w:textAlignment w:val="center"/>
              <w:rPr>
                <w:rFonts w:ascii="仿宋" w:hAnsi="仿宋" w:eastAsia="仿宋" w:cs="仿宋"/>
                <w:color w:val="000000"/>
                <w:kern w:val="0"/>
                <w:sz w:val="22"/>
                <w:szCs w:val="22"/>
              </w:rPr>
            </w:pPr>
            <w:r>
              <w:rPr>
                <w:rFonts w:hint="eastAsia" w:ascii="仿宋" w:hAnsi="仿宋" w:eastAsia="仿宋" w:cs="仿宋"/>
                <w:b/>
                <w:bCs/>
                <w:color w:val="000000"/>
                <w:kern w:val="0"/>
                <w:sz w:val="22"/>
                <w:szCs w:val="22"/>
                <w:lang w:bidi="ar"/>
              </w:rPr>
              <w:t>型号及规格（mm）</w:t>
            </w:r>
          </w:p>
        </w:tc>
        <w:tc>
          <w:tcPr>
            <w:tcW w:w="477" w:type="pct"/>
            <w:tcBorders>
              <w:top w:val="single" w:color="auto" w:sz="4" w:space="0"/>
              <w:left w:val="single" w:color="auto" w:sz="4" w:space="0"/>
              <w:bottom w:val="single" w:color="auto" w:sz="4" w:space="0"/>
              <w:right w:val="single" w:color="auto" w:sz="4" w:space="0"/>
            </w:tcBorders>
            <w:vAlign w:val="center"/>
          </w:tcPr>
          <w:p w14:paraId="05DBF615">
            <w:pPr>
              <w:widowControl/>
              <w:jc w:val="center"/>
              <w:textAlignment w:val="center"/>
              <w:rPr>
                <w:rFonts w:ascii="仿宋" w:hAnsi="仿宋" w:eastAsia="仿宋" w:cs="仿宋"/>
                <w:color w:val="000000"/>
                <w:kern w:val="0"/>
                <w:sz w:val="22"/>
                <w:szCs w:val="22"/>
              </w:rPr>
            </w:pPr>
            <w:r>
              <w:rPr>
                <w:rFonts w:hint="eastAsia" w:ascii="仿宋" w:hAnsi="仿宋" w:eastAsia="仿宋" w:cs="仿宋"/>
                <w:b/>
                <w:bCs/>
                <w:color w:val="000000"/>
                <w:kern w:val="0"/>
                <w:sz w:val="22"/>
                <w:szCs w:val="22"/>
                <w:lang w:bidi="ar"/>
              </w:rPr>
              <w:t>单位</w:t>
            </w:r>
          </w:p>
        </w:tc>
        <w:tc>
          <w:tcPr>
            <w:tcW w:w="477" w:type="pct"/>
            <w:tcBorders>
              <w:top w:val="single" w:color="auto" w:sz="4" w:space="0"/>
              <w:left w:val="single" w:color="auto" w:sz="4" w:space="0"/>
              <w:bottom w:val="single" w:color="auto" w:sz="4" w:space="0"/>
              <w:right w:val="single" w:color="auto" w:sz="4" w:space="0"/>
            </w:tcBorders>
            <w:vAlign w:val="center"/>
          </w:tcPr>
          <w:p w14:paraId="20E603D4">
            <w:pPr>
              <w:widowControl/>
              <w:jc w:val="center"/>
              <w:textAlignment w:val="center"/>
              <w:rPr>
                <w:rFonts w:ascii="仿宋" w:hAnsi="仿宋" w:eastAsia="仿宋" w:cs="仿宋"/>
                <w:b/>
                <w:bCs/>
                <w:color w:val="000000"/>
                <w:kern w:val="0"/>
                <w:sz w:val="22"/>
                <w:szCs w:val="22"/>
                <w:lang w:bidi="ar"/>
              </w:rPr>
            </w:pPr>
            <w:r>
              <w:rPr>
                <w:rFonts w:hint="eastAsia" w:ascii="仿宋" w:hAnsi="仿宋" w:eastAsia="仿宋" w:cs="仿宋"/>
                <w:b/>
                <w:bCs/>
                <w:color w:val="000000"/>
                <w:kern w:val="0"/>
                <w:sz w:val="22"/>
                <w:szCs w:val="22"/>
                <w:lang w:bidi="ar"/>
              </w:rPr>
              <w:t>需求数量</w:t>
            </w:r>
          </w:p>
        </w:tc>
        <w:tc>
          <w:tcPr>
            <w:tcW w:w="471" w:type="pct"/>
            <w:tcBorders>
              <w:top w:val="single" w:color="auto" w:sz="4" w:space="0"/>
              <w:left w:val="single" w:color="auto" w:sz="4" w:space="0"/>
              <w:bottom w:val="single" w:color="auto" w:sz="4" w:space="0"/>
              <w:right w:val="single" w:color="auto" w:sz="4" w:space="0"/>
            </w:tcBorders>
            <w:vAlign w:val="center"/>
          </w:tcPr>
          <w:p w14:paraId="19982328">
            <w:pPr>
              <w:widowControl/>
              <w:jc w:val="center"/>
              <w:textAlignment w:val="center"/>
              <w:rPr>
                <w:rFonts w:hint="eastAsia" w:ascii="仿宋" w:hAnsi="仿宋" w:eastAsia="仿宋" w:cs="仿宋"/>
                <w:b/>
                <w:bCs/>
                <w:color w:val="000000"/>
                <w:kern w:val="0"/>
                <w:sz w:val="22"/>
                <w:szCs w:val="22"/>
                <w:lang w:bidi="ar"/>
              </w:rPr>
            </w:pPr>
            <w:r>
              <w:rPr>
                <w:rFonts w:hint="eastAsia" w:ascii="仿宋" w:hAnsi="仿宋" w:eastAsia="仿宋" w:cs="仿宋"/>
                <w:b/>
                <w:bCs/>
                <w:color w:val="000000"/>
                <w:kern w:val="0"/>
                <w:sz w:val="22"/>
                <w:szCs w:val="22"/>
                <w:lang w:bidi="ar"/>
              </w:rPr>
              <w:t>主体材料</w:t>
            </w:r>
          </w:p>
        </w:tc>
      </w:tr>
      <w:tr w14:paraId="33D5B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16" w:type="pct"/>
            <w:tcBorders>
              <w:top w:val="single" w:color="auto" w:sz="4" w:space="0"/>
              <w:left w:val="single" w:color="auto" w:sz="4" w:space="0"/>
              <w:bottom w:val="single" w:color="auto" w:sz="4" w:space="0"/>
              <w:right w:val="single" w:color="auto" w:sz="4" w:space="0"/>
            </w:tcBorders>
            <w:shd w:val="clear" w:color="auto" w:fill="FFFFFF"/>
            <w:vAlign w:val="center"/>
          </w:tcPr>
          <w:p w14:paraId="6EBD1910">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1</w:t>
            </w:r>
          </w:p>
        </w:tc>
        <w:tc>
          <w:tcPr>
            <w:tcW w:w="931" w:type="pct"/>
            <w:tcBorders>
              <w:top w:val="single" w:color="auto" w:sz="4" w:space="0"/>
              <w:left w:val="single" w:color="auto" w:sz="4" w:space="0"/>
              <w:bottom w:val="single" w:color="auto" w:sz="4" w:space="0"/>
              <w:right w:val="single" w:color="auto" w:sz="4" w:space="0"/>
            </w:tcBorders>
            <w:shd w:val="clear" w:color="auto" w:fill="FFFFFF"/>
            <w:vAlign w:val="center"/>
          </w:tcPr>
          <w:p w14:paraId="1E6E2D1F">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sz w:val="21"/>
                <w:szCs w:val="21"/>
              </w:rPr>
              <w:t>铸造工位器具</w:t>
            </w:r>
          </w:p>
        </w:tc>
        <w:tc>
          <w:tcPr>
            <w:tcW w:w="1033" w:type="pct"/>
            <w:tcBorders>
              <w:top w:val="single" w:color="auto" w:sz="4" w:space="0"/>
              <w:left w:val="single" w:color="auto" w:sz="4" w:space="0"/>
              <w:bottom w:val="single" w:color="auto" w:sz="4" w:space="0"/>
              <w:right w:val="single" w:color="auto" w:sz="4" w:space="0"/>
            </w:tcBorders>
            <w:shd w:val="clear" w:color="auto" w:fill="FFFFFF"/>
            <w:vAlign w:val="center"/>
          </w:tcPr>
          <w:p w14:paraId="7FED2492">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1号铸件托盘</w:t>
            </w:r>
          </w:p>
        </w:tc>
        <w:tc>
          <w:tcPr>
            <w:tcW w:w="1191" w:type="pct"/>
            <w:tcBorders>
              <w:top w:val="single" w:color="auto" w:sz="4" w:space="0"/>
              <w:left w:val="single" w:color="auto" w:sz="4" w:space="0"/>
              <w:bottom w:val="single" w:color="auto" w:sz="4" w:space="0"/>
              <w:right w:val="single" w:color="auto" w:sz="4" w:space="0"/>
            </w:tcBorders>
            <w:shd w:val="clear" w:color="auto" w:fill="FFFFFF"/>
            <w:vAlign w:val="center"/>
          </w:tcPr>
          <w:p w14:paraId="66FA4D58">
            <w:pPr>
              <w:widowControl/>
              <w:jc w:val="center"/>
              <w:textAlignment w:val="center"/>
              <w:rPr>
                <w:rFonts w:cs="仿宋" w:asciiTheme="minorEastAsia" w:hAnsiTheme="minorEastAsia" w:eastAsiaTheme="minorEastAsia"/>
                <w:color w:val="000000"/>
                <w:sz w:val="21"/>
                <w:szCs w:val="21"/>
              </w:rPr>
            </w:pPr>
            <w:r>
              <w:rPr>
                <w:rFonts w:hint="eastAsia" w:cs="仿宋" w:asciiTheme="minorEastAsia" w:hAnsiTheme="minorEastAsia" w:eastAsiaTheme="minorEastAsia"/>
                <w:color w:val="000000"/>
                <w:kern w:val="0"/>
                <w:sz w:val="21"/>
                <w:szCs w:val="21"/>
                <w:lang w:bidi="ar"/>
              </w:rPr>
              <w:t>1950*1050*125</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50100576">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个</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329F53B6">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40</w:t>
            </w:r>
          </w:p>
        </w:tc>
        <w:tc>
          <w:tcPr>
            <w:tcW w:w="471" w:type="pct"/>
            <w:tcBorders>
              <w:top w:val="single" w:color="auto" w:sz="4" w:space="0"/>
              <w:left w:val="single" w:color="auto" w:sz="4" w:space="0"/>
              <w:bottom w:val="single" w:color="auto" w:sz="4" w:space="0"/>
              <w:right w:val="single" w:color="auto" w:sz="4" w:space="0"/>
            </w:tcBorders>
            <w:shd w:val="clear" w:color="auto" w:fill="FFFFFF"/>
            <w:vAlign w:val="center"/>
          </w:tcPr>
          <w:p w14:paraId="3E8CC9E5">
            <w:pPr>
              <w:widowControl/>
              <w:jc w:val="center"/>
              <w:textAlignment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钢材</w:t>
            </w:r>
          </w:p>
        </w:tc>
      </w:tr>
      <w:tr w14:paraId="03D5C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16" w:type="pct"/>
            <w:tcBorders>
              <w:top w:val="single" w:color="auto" w:sz="4" w:space="0"/>
              <w:left w:val="single" w:color="auto" w:sz="4" w:space="0"/>
              <w:bottom w:val="single" w:color="auto" w:sz="4" w:space="0"/>
              <w:right w:val="single" w:color="auto" w:sz="4" w:space="0"/>
            </w:tcBorders>
            <w:shd w:val="clear" w:color="auto" w:fill="FFFFFF"/>
            <w:vAlign w:val="center"/>
          </w:tcPr>
          <w:p w14:paraId="00B7C368">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2</w:t>
            </w:r>
          </w:p>
        </w:tc>
        <w:tc>
          <w:tcPr>
            <w:tcW w:w="931" w:type="pct"/>
            <w:tcBorders>
              <w:top w:val="single" w:color="auto" w:sz="4" w:space="0"/>
              <w:left w:val="single" w:color="auto" w:sz="4" w:space="0"/>
              <w:bottom w:val="single" w:color="auto" w:sz="4" w:space="0"/>
              <w:right w:val="single" w:color="auto" w:sz="4" w:space="0"/>
            </w:tcBorders>
            <w:shd w:val="clear" w:color="auto" w:fill="FFFFFF"/>
            <w:vAlign w:val="center"/>
          </w:tcPr>
          <w:p w14:paraId="5953A27A">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sz w:val="21"/>
                <w:szCs w:val="21"/>
              </w:rPr>
              <w:t>铸造工位器具</w:t>
            </w:r>
          </w:p>
        </w:tc>
        <w:tc>
          <w:tcPr>
            <w:tcW w:w="1033" w:type="pct"/>
            <w:tcBorders>
              <w:top w:val="single" w:color="auto" w:sz="4" w:space="0"/>
              <w:left w:val="single" w:color="auto" w:sz="4" w:space="0"/>
              <w:bottom w:val="single" w:color="auto" w:sz="4" w:space="0"/>
              <w:right w:val="single" w:color="auto" w:sz="4" w:space="0"/>
            </w:tcBorders>
            <w:shd w:val="clear" w:color="auto" w:fill="FFFFFF"/>
            <w:vAlign w:val="center"/>
          </w:tcPr>
          <w:p w14:paraId="495466E9">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缸盖铸件时效框</w:t>
            </w:r>
          </w:p>
        </w:tc>
        <w:tc>
          <w:tcPr>
            <w:tcW w:w="1191" w:type="pct"/>
            <w:tcBorders>
              <w:top w:val="single" w:color="auto" w:sz="4" w:space="0"/>
              <w:left w:val="single" w:color="auto" w:sz="4" w:space="0"/>
              <w:bottom w:val="single" w:color="auto" w:sz="4" w:space="0"/>
              <w:right w:val="single" w:color="auto" w:sz="4" w:space="0"/>
            </w:tcBorders>
            <w:shd w:val="clear" w:color="auto" w:fill="FFFFFF"/>
            <w:vAlign w:val="center"/>
          </w:tcPr>
          <w:p w14:paraId="52EFE14A">
            <w:pPr>
              <w:widowControl/>
              <w:jc w:val="center"/>
              <w:textAlignment w:val="center"/>
              <w:rPr>
                <w:rFonts w:cs="仿宋" w:asciiTheme="minorEastAsia" w:hAnsiTheme="minorEastAsia" w:eastAsiaTheme="minorEastAsia"/>
                <w:color w:val="000000"/>
                <w:kern w:val="0"/>
                <w:sz w:val="21"/>
                <w:szCs w:val="21"/>
                <w:lang w:bidi="ar"/>
              </w:rPr>
            </w:pPr>
            <w:r>
              <w:rPr>
                <w:rFonts w:hint="eastAsia" w:cs="仿宋" w:asciiTheme="minorEastAsia" w:hAnsiTheme="minorEastAsia" w:eastAsiaTheme="minorEastAsia"/>
                <w:color w:val="000000"/>
                <w:kern w:val="0"/>
                <w:sz w:val="21"/>
                <w:szCs w:val="21"/>
                <w:lang w:bidi="ar"/>
              </w:rPr>
              <w:t>1100*1000*870</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79E6DFE4">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个</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78F1EB2F">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60</w:t>
            </w:r>
          </w:p>
        </w:tc>
        <w:tc>
          <w:tcPr>
            <w:tcW w:w="471" w:type="pct"/>
            <w:tcBorders>
              <w:top w:val="single" w:color="auto" w:sz="4" w:space="0"/>
              <w:left w:val="single" w:color="auto" w:sz="4" w:space="0"/>
              <w:bottom w:val="single" w:color="auto" w:sz="4" w:space="0"/>
              <w:right w:val="single" w:color="auto" w:sz="4" w:space="0"/>
            </w:tcBorders>
            <w:shd w:val="clear" w:color="auto" w:fill="FFFFFF"/>
            <w:vAlign w:val="center"/>
          </w:tcPr>
          <w:p w14:paraId="07A0FF84">
            <w:pPr>
              <w:widowControl/>
              <w:jc w:val="center"/>
              <w:textAlignment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钢材</w:t>
            </w:r>
          </w:p>
        </w:tc>
      </w:tr>
      <w:tr w14:paraId="62A62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16" w:type="pct"/>
            <w:tcBorders>
              <w:top w:val="single" w:color="auto" w:sz="4" w:space="0"/>
              <w:left w:val="single" w:color="auto" w:sz="4" w:space="0"/>
              <w:bottom w:val="single" w:color="auto" w:sz="4" w:space="0"/>
              <w:right w:val="single" w:color="auto" w:sz="4" w:space="0"/>
            </w:tcBorders>
            <w:shd w:val="clear" w:color="auto" w:fill="FFFFFF"/>
            <w:vAlign w:val="center"/>
          </w:tcPr>
          <w:p w14:paraId="2F8A249E">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3</w:t>
            </w:r>
          </w:p>
        </w:tc>
        <w:tc>
          <w:tcPr>
            <w:tcW w:w="931" w:type="pct"/>
            <w:tcBorders>
              <w:top w:val="single" w:color="auto" w:sz="4" w:space="0"/>
              <w:left w:val="single" w:color="auto" w:sz="4" w:space="0"/>
              <w:bottom w:val="single" w:color="auto" w:sz="4" w:space="0"/>
              <w:right w:val="single" w:color="auto" w:sz="4" w:space="0"/>
            </w:tcBorders>
            <w:shd w:val="clear" w:color="auto" w:fill="FFFFFF"/>
            <w:vAlign w:val="center"/>
          </w:tcPr>
          <w:p w14:paraId="4E0CEBB0">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sz w:val="21"/>
                <w:szCs w:val="21"/>
              </w:rPr>
              <w:t>铸造工位器具</w:t>
            </w:r>
          </w:p>
        </w:tc>
        <w:tc>
          <w:tcPr>
            <w:tcW w:w="1033" w:type="pct"/>
            <w:tcBorders>
              <w:top w:val="single" w:color="auto" w:sz="4" w:space="0"/>
              <w:left w:val="single" w:color="auto" w:sz="4" w:space="0"/>
              <w:bottom w:val="single" w:color="auto" w:sz="4" w:space="0"/>
              <w:right w:val="single" w:color="auto" w:sz="4" w:space="0"/>
            </w:tcBorders>
            <w:shd w:val="clear" w:color="auto" w:fill="FFFFFF"/>
            <w:vAlign w:val="center"/>
          </w:tcPr>
          <w:p w14:paraId="030A41B3">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MC缸盖时效框</w:t>
            </w:r>
          </w:p>
        </w:tc>
        <w:tc>
          <w:tcPr>
            <w:tcW w:w="1191" w:type="pct"/>
            <w:tcBorders>
              <w:top w:val="single" w:color="auto" w:sz="4" w:space="0"/>
              <w:left w:val="single" w:color="auto" w:sz="4" w:space="0"/>
              <w:bottom w:val="single" w:color="auto" w:sz="4" w:space="0"/>
              <w:right w:val="single" w:color="auto" w:sz="4" w:space="0"/>
            </w:tcBorders>
            <w:shd w:val="clear" w:color="auto" w:fill="FFFFFF"/>
            <w:vAlign w:val="center"/>
          </w:tcPr>
          <w:p w14:paraId="597799F7">
            <w:pPr>
              <w:widowControl/>
              <w:jc w:val="center"/>
              <w:textAlignment w:val="center"/>
              <w:rPr>
                <w:rFonts w:cs="仿宋" w:asciiTheme="minorEastAsia" w:hAnsiTheme="minorEastAsia" w:eastAsiaTheme="minorEastAsia"/>
                <w:color w:val="000000"/>
                <w:kern w:val="0"/>
                <w:sz w:val="21"/>
                <w:szCs w:val="21"/>
                <w:lang w:bidi="ar"/>
              </w:rPr>
            </w:pPr>
            <w:r>
              <w:rPr>
                <w:rFonts w:hint="eastAsia" w:cs="仿宋" w:asciiTheme="minorEastAsia" w:hAnsiTheme="minorEastAsia" w:eastAsiaTheme="minorEastAsia"/>
                <w:color w:val="000000"/>
                <w:kern w:val="0"/>
                <w:sz w:val="21"/>
                <w:szCs w:val="21"/>
                <w:lang w:bidi="ar"/>
              </w:rPr>
              <w:t>1720*900*830</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72ADE2BC">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个</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1176BF23">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17</w:t>
            </w:r>
          </w:p>
        </w:tc>
        <w:tc>
          <w:tcPr>
            <w:tcW w:w="471" w:type="pct"/>
            <w:tcBorders>
              <w:top w:val="single" w:color="auto" w:sz="4" w:space="0"/>
              <w:left w:val="single" w:color="auto" w:sz="4" w:space="0"/>
              <w:bottom w:val="single" w:color="auto" w:sz="4" w:space="0"/>
              <w:right w:val="single" w:color="auto" w:sz="4" w:space="0"/>
            </w:tcBorders>
            <w:shd w:val="clear" w:color="auto" w:fill="FFFFFF"/>
            <w:vAlign w:val="center"/>
          </w:tcPr>
          <w:p w14:paraId="376C0135">
            <w:pPr>
              <w:widowControl/>
              <w:jc w:val="center"/>
              <w:textAlignment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钢材</w:t>
            </w:r>
          </w:p>
        </w:tc>
      </w:tr>
      <w:tr w14:paraId="38E83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16" w:type="pct"/>
            <w:tcBorders>
              <w:top w:val="single" w:color="auto" w:sz="4" w:space="0"/>
              <w:left w:val="single" w:color="auto" w:sz="4" w:space="0"/>
              <w:bottom w:val="single" w:color="auto" w:sz="4" w:space="0"/>
              <w:right w:val="single" w:color="auto" w:sz="4" w:space="0"/>
            </w:tcBorders>
            <w:shd w:val="clear" w:color="auto" w:fill="FFFFFF"/>
            <w:vAlign w:val="center"/>
          </w:tcPr>
          <w:p w14:paraId="0595FE68">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4</w:t>
            </w:r>
          </w:p>
        </w:tc>
        <w:tc>
          <w:tcPr>
            <w:tcW w:w="931" w:type="pct"/>
            <w:tcBorders>
              <w:top w:val="single" w:color="auto" w:sz="4" w:space="0"/>
              <w:left w:val="single" w:color="auto" w:sz="4" w:space="0"/>
              <w:bottom w:val="single" w:color="auto" w:sz="4" w:space="0"/>
              <w:right w:val="single" w:color="auto" w:sz="4" w:space="0"/>
            </w:tcBorders>
            <w:shd w:val="clear" w:color="auto" w:fill="FFFFFF"/>
            <w:vAlign w:val="center"/>
          </w:tcPr>
          <w:p w14:paraId="6835718C">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sz w:val="21"/>
                <w:szCs w:val="21"/>
              </w:rPr>
              <w:t>铸造工位器具</w:t>
            </w:r>
          </w:p>
        </w:tc>
        <w:tc>
          <w:tcPr>
            <w:tcW w:w="1033" w:type="pct"/>
            <w:tcBorders>
              <w:top w:val="single" w:color="auto" w:sz="4" w:space="0"/>
              <w:left w:val="single" w:color="auto" w:sz="4" w:space="0"/>
              <w:bottom w:val="single" w:color="auto" w:sz="4" w:space="0"/>
              <w:right w:val="single" w:color="auto" w:sz="4" w:space="0"/>
            </w:tcBorders>
            <w:shd w:val="clear" w:color="auto" w:fill="FFFFFF"/>
            <w:vAlign w:val="center"/>
          </w:tcPr>
          <w:p w14:paraId="5D771DB9">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砂芯小车隔板</w:t>
            </w:r>
          </w:p>
        </w:tc>
        <w:tc>
          <w:tcPr>
            <w:tcW w:w="1191" w:type="pct"/>
            <w:tcBorders>
              <w:top w:val="single" w:color="auto" w:sz="4" w:space="0"/>
              <w:left w:val="single" w:color="auto" w:sz="4" w:space="0"/>
              <w:bottom w:val="single" w:color="auto" w:sz="4" w:space="0"/>
              <w:right w:val="single" w:color="auto" w:sz="4" w:space="0"/>
            </w:tcBorders>
            <w:shd w:val="clear" w:color="auto" w:fill="FFFFFF"/>
            <w:vAlign w:val="center"/>
          </w:tcPr>
          <w:p w14:paraId="0B606DA5">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1300*900*32</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4AB53164">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个</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25C61E99">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40</w:t>
            </w:r>
          </w:p>
        </w:tc>
        <w:tc>
          <w:tcPr>
            <w:tcW w:w="471" w:type="pct"/>
            <w:tcBorders>
              <w:top w:val="single" w:color="auto" w:sz="4" w:space="0"/>
              <w:left w:val="single" w:color="auto" w:sz="4" w:space="0"/>
              <w:bottom w:val="single" w:color="auto" w:sz="4" w:space="0"/>
              <w:right w:val="single" w:color="auto" w:sz="4" w:space="0"/>
            </w:tcBorders>
            <w:shd w:val="clear" w:color="auto" w:fill="FFFFFF"/>
            <w:vAlign w:val="center"/>
          </w:tcPr>
          <w:p w14:paraId="484DFECE">
            <w:pPr>
              <w:widowControl/>
              <w:jc w:val="center"/>
              <w:textAlignment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钢材</w:t>
            </w:r>
          </w:p>
        </w:tc>
      </w:tr>
      <w:tr w14:paraId="5C3D1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16" w:type="pct"/>
            <w:tcBorders>
              <w:top w:val="single" w:color="auto" w:sz="4" w:space="0"/>
              <w:left w:val="single" w:color="auto" w:sz="4" w:space="0"/>
              <w:bottom w:val="single" w:color="auto" w:sz="4" w:space="0"/>
              <w:right w:val="single" w:color="auto" w:sz="4" w:space="0"/>
            </w:tcBorders>
            <w:shd w:val="clear" w:color="auto" w:fill="FFFFFF"/>
            <w:vAlign w:val="center"/>
          </w:tcPr>
          <w:p w14:paraId="4329AF83">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5</w:t>
            </w:r>
          </w:p>
        </w:tc>
        <w:tc>
          <w:tcPr>
            <w:tcW w:w="931" w:type="pct"/>
            <w:tcBorders>
              <w:top w:val="single" w:color="auto" w:sz="4" w:space="0"/>
              <w:left w:val="single" w:color="auto" w:sz="4" w:space="0"/>
              <w:bottom w:val="single" w:color="auto" w:sz="4" w:space="0"/>
              <w:right w:val="single" w:color="auto" w:sz="4" w:space="0"/>
            </w:tcBorders>
            <w:shd w:val="clear" w:color="auto" w:fill="FFFFFF"/>
            <w:vAlign w:val="center"/>
          </w:tcPr>
          <w:p w14:paraId="3A29F412">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sz w:val="21"/>
                <w:szCs w:val="21"/>
              </w:rPr>
              <w:t>铸造工位器具</w:t>
            </w:r>
          </w:p>
        </w:tc>
        <w:tc>
          <w:tcPr>
            <w:tcW w:w="1033" w:type="pct"/>
            <w:tcBorders>
              <w:top w:val="single" w:color="auto" w:sz="4" w:space="0"/>
              <w:left w:val="single" w:color="auto" w:sz="4" w:space="0"/>
              <w:bottom w:val="single" w:color="auto" w:sz="4" w:space="0"/>
              <w:right w:val="single" w:color="auto" w:sz="4" w:space="0"/>
            </w:tcBorders>
            <w:shd w:val="clear" w:color="auto" w:fill="FFFFFF"/>
            <w:vAlign w:val="center"/>
          </w:tcPr>
          <w:p w14:paraId="72F8FC11">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2号砂芯小车</w:t>
            </w:r>
          </w:p>
        </w:tc>
        <w:tc>
          <w:tcPr>
            <w:tcW w:w="1191" w:type="pct"/>
            <w:tcBorders>
              <w:top w:val="single" w:color="auto" w:sz="4" w:space="0"/>
              <w:left w:val="single" w:color="auto" w:sz="4" w:space="0"/>
              <w:bottom w:val="single" w:color="auto" w:sz="4" w:space="0"/>
              <w:right w:val="single" w:color="auto" w:sz="4" w:space="0"/>
            </w:tcBorders>
            <w:shd w:val="clear" w:color="auto" w:fill="FFFFFF"/>
            <w:vAlign w:val="center"/>
          </w:tcPr>
          <w:p w14:paraId="58CB4A70">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1780*955*1370</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3865E04E">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个</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545D3055">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47</w:t>
            </w:r>
          </w:p>
        </w:tc>
        <w:tc>
          <w:tcPr>
            <w:tcW w:w="471" w:type="pct"/>
            <w:tcBorders>
              <w:top w:val="single" w:color="auto" w:sz="4" w:space="0"/>
              <w:left w:val="single" w:color="auto" w:sz="4" w:space="0"/>
              <w:bottom w:val="single" w:color="auto" w:sz="4" w:space="0"/>
              <w:right w:val="single" w:color="auto" w:sz="4" w:space="0"/>
            </w:tcBorders>
            <w:shd w:val="clear" w:color="auto" w:fill="FFFFFF"/>
            <w:vAlign w:val="center"/>
          </w:tcPr>
          <w:p w14:paraId="269A8455">
            <w:pPr>
              <w:widowControl/>
              <w:jc w:val="center"/>
              <w:textAlignment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钢材</w:t>
            </w:r>
          </w:p>
        </w:tc>
      </w:tr>
      <w:tr w14:paraId="2109E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16" w:type="pct"/>
            <w:tcBorders>
              <w:top w:val="single" w:color="auto" w:sz="4" w:space="0"/>
              <w:left w:val="single" w:color="auto" w:sz="4" w:space="0"/>
              <w:bottom w:val="single" w:color="auto" w:sz="4" w:space="0"/>
              <w:right w:val="single" w:color="auto" w:sz="4" w:space="0"/>
            </w:tcBorders>
            <w:shd w:val="clear" w:color="auto" w:fill="FFFFFF"/>
            <w:vAlign w:val="center"/>
          </w:tcPr>
          <w:p w14:paraId="22AF7F06">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6</w:t>
            </w:r>
          </w:p>
        </w:tc>
        <w:tc>
          <w:tcPr>
            <w:tcW w:w="931" w:type="pct"/>
            <w:tcBorders>
              <w:top w:val="single" w:color="auto" w:sz="4" w:space="0"/>
              <w:left w:val="single" w:color="auto" w:sz="4" w:space="0"/>
              <w:bottom w:val="single" w:color="auto" w:sz="4" w:space="0"/>
              <w:right w:val="single" w:color="auto" w:sz="4" w:space="0"/>
            </w:tcBorders>
            <w:shd w:val="clear" w:color="auto" w:fill="FFFFFF"/>
            <w:vAlign w:val="center"/>
          </w:tcPr>
          <w:p w14:paraId="0226C23A">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sz w:val="21"/>
                <w:szCs w:val="21"/>
              </w:rPr>
              <w:t>铸造工位器具</w:t>
            </w:r>
          </w:p>
        </w:tc>
        <w:tc>
          <w:tcPr>
            <w:tcW w:w="1033" w:type="pct"/>
            <w:tcBorders>
              <w:top w:val="single" w:color="auto" w:sz="4" w:space="0"/>
              <w:left w:val="single" w:color="auto" w:sz="4" w:space="0"/>
              <w:bottom w:val="single" w:color="auto" w:sz="4" w:space="0"/>
              <w:right w:val="single" w:color="auto" w:sz="4" w:space="0"/>
            </w:tcBorders>
            <w:shd w:val="clear" w:color="auto" w:fill="FFFFFF"/>
            <w:vAlign w:val="center"/>
          </w:tcPr>
          <w:p w14:paraId="6FB74E6F">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2号平板手推车</w:t>
            </w:r>
          </w:p>
        </w:tc>
        <w:tc>
          <w:tcPr>
            <w:tcW w:w="1191" w:type="pct"/>
            <w:tcBorders>
              <w:top w:val="single" w:color="auto" w:sz="4" w:space="0"/>
              <w:left w:val="single" w:color="auto" w:sz="4" w:space="0"/>
              <w:bottom w:val="single" w:color="auto" w:sz="4" w:space="0"/>
              <w:right w:val="single" w:color="auto" w:sz="4" w:space="0"/>
            </w:tcBorders>
            <w:shd w:val="clear" w:color="auto" w:fill="FFFFFF"/>
            <w:vAlign w:val="center"/>
          </w:tcPr>
          <w:p w14:paraId="0DA0A986">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1900*750*895</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0FD4D928">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个</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65F42FFA">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10</w:t>
            </w:r>
          </w:p>
        </w:tc>
        <w:tc>
          <w:tcPr>
            <w:tcW w:w="471" w:type="pct"/>
            <w:tcBorders>
              <w:top w:val="single" w:color="auto" w:sz="4" w:space="0"/>
              <w:left w:val="single" w:color="auto" w:sz="4" w:space="0"/>
              <w:bottom w:val="single" w:color="auto" w:sz="4" w:space="0"/>
              <w:right w:val="single" w:color="auto" w:sz="4" w:space="0"/>
            </w:tcBorders>
            <w:shd w:val="clear" w:color="auto" w:fill="FFFFFF"/>
            <w:vAlign w:val="center"/>
          </w:tcPr>
          <w:p w14:paraId="1343B1CC">
            <w:pPr>
              <w:widowControl/>
              <w:jc w:val="center"/>
              <w:textAlignment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钢材</w:t>
            </w:r>
          </w:p>
        </w:tc>
      </w:tr>
      <w:tr w14:paraId="6DA77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16" w:type="pct"/>
            <w:tcBorders>
              <w:top w:val="single" w:color="auto" w:sz="4" w:space="0"/>
              <w:left w:val="single" w:color="auto" w:sz="4" w:space="0"/>
              <w:bottom w:val="single" w:color="auto" w:sz="4" w:space="0"/>
              <w:right w:val="single" w:color="auto" w:sz="4" w:space="0"/>
            </w:tcBorders>
            <w:shd w:val="clear" w:color="auto" w:fill="FFFFFF"/>
            <w:vAlign w:val="center"/>
          </w:tcPr>
          <w:p w14:paraId="5FE3F14F">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7</w:t>
            </w:r>
          </w:p>
        </w:tc>
        <w:tc>
          <w:tcPr>
            <w:tcW w:w="931" w:type="pct"/>
            <w:tcBorders>
              <w:top w:val="single" w:color="auto" w:sz="4" w:space="0"/>
              <w:left w:val="single" w:color="auto" w:sz="4" w:space="0"/>
              <w:bottom w:val="single" w:color="auto" w:sz="4" w:space="0"/>
              <w:right w:val="single" w:color="auto" w:sz="4" w:space="0"/>
            </w:tcBorders>
            <w:shd w:val="clear" w:color="auto" w:fill="FFFFFF"/>
            <w:vAlign w:val="center"/>
          </w:tcPr>
          <w:p w14:paraId="242A4158">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sz w:val="21"/>
                <w:szCs w:val="21"/>
              </w:rPr>
              <w:t>铸造工位器具</w:t>
            </w:r>
          </w:p>
        </w:tc>
        <w:tc>
          <w:tcPr>
            <w:tcW w:w="1033" w:type="pct"/>
            <w:tcBorders>
              <w:top w:val="single" w:color="auto" w:sz="4" w:space="0"/>
              <w:left w:val="single" w:color="auto" w:sz="4" w:space="0"/>
              <w:bottom w:val="single" w:color="auto" w:sz="4" w:space="0"/>
              <w:right w:val="single" w:color="auto" w:sz="4" w:space="0"/>
            </w:tcBorders>
            <w:shd w:val="clear" w:color="auto" w:fill="FFFFFF"/>
            <w:vAlign w:val="center"/>
          </w:tcPr>
          <w:p w14:paraId="57F99371">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大渣桶</w:t>
            </w:r>
          </w:p>
        </w:tc>
        <w:tc>
          <w:tcPr>
            <w:tcW w:w="1191" w:type="pct"/>
            <w:tcBorders>
              <w:top w:val="single" w:color="auto" w:sz="4" w:space="0"/>
              <w:left w:val="single" w:color="auto" w:sz="4" w:space="0"/>
              <w:bottom w:val="single" w:color="auto" w:sz="4" w:space="0"/>
              <w:right w:val="single" w:color="auto" w:sz="4" w:space="0"/>
            </w:tcBorders>
            <w:shd w:val="clear" w:color="auto" w:fill="FFFFFF"/>
            <w:vAlign w:val="center"/>
          </w:tcPr>
          <w:p w14:paraId="5F132C32">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1960*1600*950</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2BB3C0A6">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个</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002B4242">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2</w:t>
            </w:r>
          </w:p>
        </w:tc>
        <w:tc>
          <w:tcPr>
            <w:tcW w:w="471" w:type="pct"/>
            <w:tcBorders>
              <w:top w:val="single" w:color="auto" w:sz="4" w:space="0"/>
              <w:left w:val="single" w:color="auto" w:sz="4" w:space="0"/>
              <w:bottom w:val="single" w:color="auto" w:sz="4" w:space="0"/>
              <w:right w:val="single" w:color="auto" w:sz="4" w:space="0"/>
            </w:tcBorders>
            <w:shd w:val="clear" w:color="auto" w:fill="FFFFFF"/>
            <w:vAlign w:val="center"/>
          </w:tcPr>
          <w:p w14:paraId="067C6E86">
            <w:pPr>
              <w:widowControl/>
              <w:jc w:val="center"/>
              <w:textAlignment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钢材</w:t>
            </w:r>
          </w:p>
        </w:tc>
      </w:tr>
      <w:tr w14:paraId="18FE1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16" w:type="pct"/>
            <w:tcBorders>
              <w:top w:val="single" w:color="auto" w:sz="4" w:space="0"/>
              <w:left w:val="single" w:color="auto" w:sz="4" w:space="0"/>
              <w:bottom w:val="single" w:color="auto" w:sz="4" w:space="0"/>
              <w:right w:val="single" w:color="auto" w:sz="4" w:space="0"/>
            </w:tcBorders>
            <w:shd w:val="clear" w:color="auto" w:fill="FFFFFF"/>
            <w:vAlign w:val="center"/>
          </w:tcPr>
          <w:p w14:paraId="05E01FB6">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8</w:t>
            </w:r>
          </w:p>
        </w:tc>
        <w:tc>
          <w:tcPr>
            <w:tcW w:w="931" w:type="pct"/>
            <w:tcBorders>
              <w:top w:val="single" w:color="auto" w:sz="4" w:space="0"/>
              <w:left w:val="single" w:color="auto" w:sz="4" w:space="0"/>
              <w:bottom w:val="single" w:color="auto" w:sz="4" w:space="0"/>
              <w:right w:val="single" w:color="auto" w:sz="4" w:space="0"/>
            </w:tcBorders>
            <w:shd w:val="clear" w:color="auto" w:fill="FFFFFF"/>
            <w:vAlign w:val="center"/>
          </w:tcPr>
          <w:p w14:paraId="7A160281">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sz w:val="21"/>
                <w:szCs w:val="21"/>
              </w:rPr>
              <w:t>总装工位器具</w:t>
            </w:r>
          </w:p>
        </w:tc>
        <w:tc>
          <w:tcPr>
            <w:tcW w:w="1033" w:type="pct"/>
            <w:tcBorders>
              <w:top w:val="single" w:color="auto" w:sz="4" w:space="0"/>
              <w:left w:val="single" w:color="auto" w:sz="4" w:space="0"/>
              <w:bottom w:val="single" w:color="auto" w:sz="4" w:space="0"/>
              <w:right w:val="single" w:color="auto" w:sz="4" w:space="0"/>
            </w:tcBorders>
            <w:shd w:val="clear" w:color="auto" w:fill="FFFFFF"/>
            <w:vAlign w:val="center"/>
          </w:tcPr>
          <w:p w14:paraId="40F43B15">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MC油泵转运小车</w:t>
            </w:r>
          </w:p>
        </w:tc>
        <w:tc>
          <w:tcPr>
            <w:tcW w:w="1191" w:type="pct"/>
            <w:tcBorders>
              <w:top w:val="single" w:color="auto" w:sz="4" w:space="0"/>
              <w:left w:val="single" w:color="auto" w:sz="4" w:space="0"/>
              <w:bottom w:val="single" w:color="auto" w:sz="4" w:space="0"/>
              <w:right w:val="single" w:color="auto" w:sz="4" w:space="0"/>
            </w:tcBorders>
            <w:shd w:val="clear" w:color="auto" w:fill="FFFFFF"/>
            <w:vAlign w:val="center"/>
          </w:tcPr>
          <w:p w14:paraId="2E76F689">
            <w:pPr>
              <w:widowControl/>
              <w:jc w:val="center"/>
              <w:textAlignment w:val="center"/>
              <w:rPr>
                <w:rFonts w:cs="仿宋" w:asciiTheme="minorEastAsia" w:hAnsiTheme="minorEastAsia" w:eastAsiaTheme="minorEastAsia"/>
                <w:color w:val="000000"/>
                <w:kern w:val="0"/>
                <w:sz w:val="21"/>
                <w:szCs w:val="21"/>
                <w:lang w:bidi="ar"/>
              </w:rPr>
            </w:pPr>
            <w:r>
              <w:rPr>
                <w:rFonts w:hint="eastAsia" w:cs="仿宋" w:asciiTheme="minorEastAsia" w:hAnsiTheme="minorEastAsia" w:eastAsiaTheme="minorEastAsia"/>
                <w:color w:val="000000"/>
                <w:kern w:val="0"/>
                <w:sz w:val="21"/>
                <w:szCs w:val="21"/>
                <w:lang w:bidi="ar"/>
              </w:rPr>
              <w:t>1560*522*1200</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71A81590">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个</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4697DCE4">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3</w:t>
            </w:r>
          </w:p>
        </w:tc>
        <w:tc>
          <w:tcPr>
            <w:tcW w:w="471" w:type="pct"/>
            <w:tcBorders>
              <w:top w:val="single" w:color="auto" w:sz="4" w:space="0"/>
              <w:left w:val="single" w:color="auto" w:sz="4" w:space="0"/>
              <w:bottom w:val="single" w:color="auto" w:sz="4" w:space="0"/>
              <w:right w:val="single" w:color="auto" w:sz="4" w:space="0"/>
            </w:tcBorders>
            <w:shd w:val="clear" w:color="auto" w:fill="FFFFFF"/>
            <w:vAlign w:val="center"/>
          </w:tcPr>
          <w:p w14:paraId="7C57C188">
            <w:pPr>
              <w:widowControl/>
              <w:jc w:val="center"/>
              <w:textAlignment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钢材</w:t>
            </w:r>
          </w:p>
        </w:tc>
      </w:tr>
      <w:tr w14:paraId="33D33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16" w:type="pct"/>
            <w:tcBorders>
              <w:top w:val="single" w:color="auto" w:sz="4" w:space="0"/>
              <w:left w:val="single" w:color="auto" w:sz="4" w:space="0"/>
              <w:bottom w:val="single" w:color="auto" w:sz="4" w:space="0"/>
              <w:right w:val="single" w:color="auto" w:sz="4" w:space="0"/>
            </w:tcBorders>
            <w:shd w:val="clear" w:color="auto" w:fill="FFFFFF"/>
            <w:vAlign w:val="center"/>
          </w:tcPr>
          <w:p w14:paraId="3E6F5597">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9</w:t>
            </w:r>
          </w:p>
        </w:tc>
        <w:tc>
          <w:tcPr>
            <w:tcW w:w="931" w:type="pct"/>
            <w:tcBorders>
              <w:top w:val="single" w:color="auto" w:sz="4" w:space="0"/>
              <w:left w:val="single" w:color="auto" w:sz="4" w:space="0"/>
              <w:bottom w:val="single" w:color="auto" w:sz="4" w:space="0"/>
              <w:right w:val="single" w:color="auto" w:sz="4" w:space="0"/>
            </w:tcBorders>
            <w:shd w:val="clear" w:color="auto" w:fill="FFFFFF"/>
            <w:vAlign w:val="center"/>
          </w:tcPr>
          <w:p w14:paraId="44312FC5">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sz w:val="21"/>
                <w:szCs w:val="21"/>
              </w:rPr>
              <w:t>总装工位器具</w:t>
            </w:r>
          </w:p>
        </w:tc>
        <w:tc>
          <w:tcPr>
            <w:tcW w:w="1033" w:type="pct"/>
            <w:tcBorders>
              <w:top w:val="single" w:color="auto" w:sz="4" w:space="0"/>
              <w:left w:val="single" w:color="auto" w:sz="4" w:space="0"/>
              <w:bottom w:val="single" w:color="auto" w:sz="4" w:space="0"/>
              <w:right w:val="single" w:color="auto" w:sz="4" w:space="0"/>
            </w:tcBorders>
            <w:shd w:val="clear" w:color="auto" w:fill="FFFFFF"/>
            <w:vAlign w:val="center"/>
          </w:tcPr>
          <w:p w14:paraId="7737C7B2">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活塞及活塞组件小车</w:t>
            </w:r>
          </w:p>
        </w:tc>
        <w:tc>
          <w:tcPr>
            <w:tcW w:w="1191" w:type="pct"/>
            <w:tcBorders>
              <w:top w:val="single" w:color="auto" w:sz="4" w:space="0"/>
              <w:left w:val="single" w:color="auto" w:sz="4" w:space="0"/>
              <w:bottom w:val="single" w:color="auto" w:sz="4" w:space="0"/>
              <w:right w:val="single" w:color="auto" w:sz="4" w:space="0"/>
            </w:tcBorders>
            <w:shd w:val="clear" w:color="auto" w:fill="FFFFFF"/>
            <w:vAlign w:val="center"/>
          </w:tcPr>
          <w:p w14:paraId="1A66CED2">
            <w:pPr>
              <w:widowControl/>
              <w:jc w:val="center"/>
              <w:textAlignment w:val="center"/>
              <w:rPr>
                <w:rFonts w:cs="仿宋" w:asciiTheme="minorEastAsia" w:hAnsiTheme="minorEastAsia" w:eastAsiaTheme="minorEastAsia"/>
                <w:color w:val="000000"/>
                <w:kern w:val="0"/>
                <w:sz w:val="21"/>
                <w:szCs w:val="21"/>
                <w:lang w:bidi="ar"/>
              </w:rPr>
            </w:pPr>
            <w:r>
              <w:rPr>
                <w:rFonts w:hint="eastAsia" w:cs="仿宋" w:asciiTheme="minorEastAsia" w:hAnsiTheme="minorEastAsia" w:eastAsiaTheme="minorEastAsia"/>
                <w:color w:val="000000"/>
                <w:kern w:val="0"/>
                <w:sz w:val="21"/>
                <w:szCs w:val="21"/>
                <w:lang w:bidi="ar"/>
              </w:rPr>
              <w:t>1130*609*1380</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6F3AAC5A">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个</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78F9ACA8">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3</w:t>
            </w:r>
          </w:p>
        </w:tc>
        <w:tc>
          <w:tcPr>
            <w:tcW w:w="471" w:type="pct"/>
            <w:tcBorders>
              <w:top w:val="single" w:color="auto" w:sz="4" w:space="0"/>
              <w:left w:val="single" w:color="auto" w:sz="4" w:space="0"/>
              <w:bottom w:val="single" w:color="auto" w:sz="4" w:space="0"/>
              <w:right w:val="single" w:color="auto" w:sz="4" w:space="0"/>
            </w:tcBorders>
            <w:shd w:val="clear" w:color="auto" w:fill="FFFFFF"/>
            <w:vAlign w:val="center"/>
          </w:tcPr>
          <w:p w14:paraId="0558F634">
            <w:pPr>
              <w:widowControl/>
              <w:jc w:val="center"/>
              <w:textAlignment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钢材</w:t>
            </w:r>
          </w:p>
        </w:tc>
      </w:tr>
      <w:tr w14:paraId="0A159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16" w:type="pct"/>
            <w:tcBorders>
              <w:top w:val="single" w:color="auto" w:sz="4" w:space="0"/>
              <w:left w:val="single" w:color="auto" w:sz="4" w:space="0"/>
              <w:bottom w:val="single" w:color="auto" w:sz="4" w:space="0"/>
              <w:right w:val="single" w:color="auto" w:sz="4" w:space="0"/>
            </w:tcBorders>
            <w:shd w:val="clear" w:color="auto" w:fill="FFFFFF"/>
            <w:vAlign w:val="center"/>
          </w:tcPr>
          <w:p w14:paraId="7CF8638E">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10</w:t>
            </w:r>
          </w:p>
        </w:tc>
        <w:tc>
          <w:tcPr>
            <w:tcW w:w="931" w:type="pct"/>
            <w:tcBorders>
              <w:top w:val="single" w:color="auto" w:sz="4" w:space="0"/>
              <w:left w:val="single" w:color="auto" w:sz="4" w:space="0"/>
              <w:bottom w:val="single" w:color="auto" w:sz="4" w:space="0"/>
              <w:right w:val="single" w:color="auto" w:sz="4" w:space="0"/>
            </w:tcBorders>
            <w:shd w:val="clear" w:color="auto" w:fill="FFFFFF"/>
            <w:vAlign w:val="center"/>
          </w:tcPr>
          <w:p w14:paraId="2E33E300">
            <w:pPr>
              <w:widowControl/>
              <w:jc w:val="center"/>
              <w:textAlignment w:val="center"/>
              <w:rPr>
                <w:rFonts w:ascii="仿宋" w:hAnsi="仿宋" w:eastAsia="仿宋" w:cs="仿宋"/>
                <w:sz w:val="21"/>
                <w:szCs w:val="21"/>
              </w:rPr>
            </w:pPr>
            <w:r>
              <w:rPr>
                <w:rFonts w:hint="eastAsia" w:ascii="仿宋" w:hAnsi="仿宋" w:eastAsia="仿宋" w:cs="仿宋"/>
                <w:sz w:val="21"/>
                <w:szCs w:val="21"/>
              </w:rPr>
              <w:t>机加工工位器具</w:t>
            </w:r>
          </w:p>
        </w:tc>
        <w:tc>
          <w:tcPr>
            <w:tcW w:w="1033" w:type="pct"/>
            <w:tcBorders>
              <w:top w:val="single" w:color="auto" w:sz="4" w:space="0"/>
              <w:left w:val="single" w:color="auto" w:sz="4" w:space="0"/>
              <w:bottom w:val="single" w:color="auto" w:sz="4" w:space="0"/>
              <w:right w:val="single" w:color="auto" w:sz="4" w:space="0"/>
            </w:tcBorders>
            <w:shd w:val="clear" w:color="auto" w:fill="FFFFFF"/>
            <w:vAlign w:val="center"/>
          </w:tcPr>
          <w:p w14:paraId="3B0F2D00">
            <w:pPr>
              <w:widowControl/>
              <w:jc w:val="center"/>
              <w:textAlignment w:val="center"/>
              <w:rPr>
                <w:rFonts w:ascii="仿宋" w:hAnsi="仿宋" w:eastAsia="仿宋" w:cs="仿宋"/>
                <w:sz w:val="21"/>
                <w:szCs w:val="21"/>
              </w:rPr>
            </w:pPr>
            <w:r>
              <w:rPr>
                <w:rFonts w:hint="eastAsia" w:ascii="仿宋" w:hAnsi="仿宋" w:eastAsia="仿宋" w:cs="仿宋"/>
                <w:sz w:val="21"/>
                <w:szCs w:val="21"/>
              </w:rPr>
              <w:t>MC缸体成品托盘（含底层隔板）</w:t>
            </w:r>
          </w:p>
        </w:tc>
        <w:tc>
          <w:tcPr>
            <w:tcW w:w="1191" w:type="pct"/>
            <w:tcBorders>
              <w:top w:val="single" w:color="auto" w:sz="4" w:space="0"/>
              <w:left w:val="single" w:color="auto" w:sz="4" w:space="0"/>
              <w:bottom w:val="single" w:color="auto" w:sz="4" w:space="0"/>
              <w:right w:val="single" w:color="auto" w:sz="4" w:space="0"/>
            </w:tcBorders>
            <w:shd w:val="clear" w:color="auto" w:fill="FFFFFF"/>
            <w:vAlign w:val="center"/>
          </w:tcPr>
          <w:p w14:paraId="34FE853F">
            <w:pPr>
              <w:widowControl/>
              <w:jc w:val="center"/>
              <w:textAlignment w:val="center"/>
              <w:rPr>
                <w:rFonts w:cs="仿宋" w:asciiTheme="minorEastAsia" w:hAnsiTheme="minorEastAsia" w:eastAsiaTheme="minorEastAsia"/>
                <w:color w:val="000000"/>
                <w:kern w:val="0"/>
                <w:sz w:val="21"/>
                <w:szCs w:val="21"/>
                <w:lang w:bidi="ar"/>
              </w:rPr>
            </w:pPr>
            <w:r>
              <w:rPr>
                <w:rFonts w:hint="eastAsia" w:cs="仿宋" w:asciiTheme="minorEastAsia" w:hAnsiTheme="minorEastAsia" w:eastAsiaTheme="minorEastAsia"/>
                <w:color w:val="000000"/>
                <w:kern w:val="0"/>
                <w:sz w:val="21"/>
                <w:szCs w:val="21"/>
                <w:lang w:bidi="ar"/>
              </w:rPr>
              <w:t>1200*800*182</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3840A63F">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个</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742546BE">
            <w:pPr>
              <w:widowControl/>
              <w:jc w:val="center"/>
              <w:rPr>
                <w:color w:val="000000"/>
                <w:kern w:val="0"/>
                <w:sz w:val="21"/>
                <w:szCs w:val="21"/>
              </w:rPr>
            </w:pPr>
            <w:r>
              <w:rPr>
                <w:color w:val="000000"/>
                <w:sz w:val="21"/>
                <w:szCs w:val="21"/>
              </w:rPr>
              <w:t>300</w:t>
            </w:r>
          </w:p>
        </w:tc>
        <w:tc>
          <w:tcPr>
            <w:tcW w:w="471" w:type="pct"/>
            <w:tcBorders>
              <w:top w:val="single" w:color="auto" w:sz="4" w:space="0"/>
              <w:left w:val="single" w:color="auto" w:sz="4" w:space="0"/>
              <w:bottom w:val="single" w:color="auto" w:sz="4" w:space="0"/>
              <w:right w:val="single" w:color="auto" w:sz="4" w:space="0"/>
            </w:tcBorders>
            <w:shd w:val="clear" w:color="auto" w:fill="FFFFFF"/>
            <w:vAlign w:val="center"/>
          </w:tcPr>
          <w:p w14:paraId="74042299">
            <w:pPr>
              <w:widowControl/>
              <w:jc w:val="center"/>
              <w:rPr>
                <w:color w:val="000000"/>
                <w:sz w:val="21"/>
                <w:szCs w:val="21"/>
              </w:rPr>
            </w:pPr>
            <w:r>
              <w:rPr>
                <w:color w:val="000000"/>
                <w:sz w:val="21"/>
                <w:szCs w:val="21"/>
              </w:rPr>
              <w:t>塑料</w:t>
            </w:r>
          </w:p>
        </w:tc>
      </w:tr>
      <w:tr w14:paraId="68495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16" w:type="pct"/>
            <w:tcBorders>
              <w:top w:val="single" w:color="auto" w:sz="4" w:space="0"/>
              <w:left w:val="single" w:color="auto" w:sz="4" w:space="0"/>
              <w:bottom w:val="single" w:color="auto" w:sz="4" w:space="0"/>
              <w:right w:val="single" w:color="auto" w:sz="4" w:space="0"/>
            </w:tcBorders>
            <w:shd w:val="clear" w:color="auto" w:fill="FFFFFF"/>
            <w:vAlign w:val="center"/>
          </w:tcPr>
          <w:p w14:paraId="3F58C1DE">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11</w:t>
            </w:r>
          </w:p>
        </w:tc>
        <w:tc>
          <w:tcPr>
            <w:tcW w:w="931" w:type="pct"/>
            <w:tcBorders>
              <w:top w:val="single" w:color="auto" w:sz="4" w:space="0"/>
              <w:left w:val="single" w:color="auto" w:sz="4" w:space="0"/>
              <w:bottom w:val="single" w:color="auto" w:sz="4" w:space="0"/>
              <w:right w:val="single" w:color="auto" w:sz="4" w:space="0"/>
            </w:tcBorders>
            <w:shd w:val="clear" w:color="auto" w:fill="FFFFFF"/>
            <w:vAlign w:val="center"/>
          </w:tcPr>
          <w:p w14:paraId="2E65D2EF">
            <w:pPr>
              <w:widowControl/>
              <w:jc w:val="center"/>
              <w:textAlignment w:val="center"/>
              <w:rPr>
                <w:rFonts w:ascii="仿宋" w:hAnsi="仿宋" w:eastAsia="仿宋" w:cs="仿宋"/>
                <w:sz w:val="21"/>
                <w:szCs w:val="21"/>
              </w:rPr>
            </w:pPr>
            <w:r>
              <w:rPr>
                <w:rFonts w:hint="eastAsia" w:ascii="仿宋" w:hAnsi="仿宋" w:eastAsia="仿宋" w:cs="仿宋"/>
                <w:sz w:val="21"/>
                <w:szCs w:val="21"/>
              </w:rPr>
              <w:t>机加工工位器具</w:t>
            </w:r>
          </w:p>
        </w:tc>
        <w:tc>
          <w:tcPr>
            <w:tcW w:w="1033" w:type="pct"/>
            <w:tcBorders>
              <w:top w:val="single" w:color="auto" w:sz="4" w:space="0"/>
              <w:left w:val="single" w:color="auto" w:sz="4" w:space="0"/>
              <w:bottom w:val="single" w:color="auto" w:sz="4" w:space="0"/>
              <w:right w:val="single" w:color="auto" w:sz="4" w:space="0"/>
            </w:tcBorders>
            <w:shd w:val="clear" w:color="auto" w:fill="FFFFFF"/>
            <w:vAlign w:val="center"/>
          </w:tcPr>
          <w:p w14:paraId="37AAEDFA">
            <w:pPr>
              <w:widowControl/>
              <w:jc w:val="center"/>
              <w:textAlignment w:val="center"/>
              <w:rPr>
                <w:rFonts w:ascii="仿宋" w:hAnsi="仿宋" w:eastAsia="仿宋" w:cs="仿宋"/>
                <w:sz w:val="21"/>
                <w:szCs w:val="21"/>
              </w:rPr>
            </w:pPr>
            <w:r>
              <w:rPr>
                <w:rFonts w:hint="eastAsia" w:ascii="仿宋" w:hAnsi="仿宋" w:eastAsia="仿宋" w:cs="仿宋"/>
                <w:sz w:val="21"/>
                <w:szCs w:val="21"/>
              </w:rPr>
              <w:t>MC缸体成品隔板</w:t>
            </w:r>
          </w:p>
        </w:tc>
        <w:tc>
          <w:tcPr>
            <w:tcW w:w="1191" w:type="pct"/>
            <w:tcBorders>
              <w:top w:val="single" w:color="auto" w:sz="4" w:space="0"/>
              <w:left w:val="single" w:color="auto" w:sz="4" w:space="0"/>
              <w:bottom w:val="single" w:color="auto" w:sz="4" w:space="0"/>
              <w:right w:val="single" w:color="auto" w:sz="4" w:space="0"/>
            </w:tcBorders>
            <w:shd w:val="clear" w:color="auto" w:fill="FFFFFF"/>
            <w:vAlign w:val="center"/>
          </w:tcPr>
          <w:p w14:paraId="37128429">
            <w:pPr>
              <w:widowControl/>
              <w:jc w:val="center"/>
              <w:textAlignment w:val="center"/>
              <w:rPr>
                <w:rFonts w:cs="仿宋" w:asciiTheme="minorEastAsia" w:hAnsiTheme="minorEastAsia" w:eastAsiaTheme="minorEastAsia"/>
                <w:color w:val="000000"/>
                <w:kern w:val="0"/>
                <w:sz w:val="21"/>
                <w:szCs w:val="21"/>
                <w:lang w:bidi="ar"/>
              </w:rPr>
            </w:pPr>
            <w:r>
              <w:rPr>
                <w:rFonts w:hint="eastAsia" w:cs="仿宋" w:asciiTheme="minorEastAsia" w:hAnsiTheme="minorEastAsia" w:eastAsiaTheme="minorEastAsia"/>
                <w:color w:val="000000"/>
                <w:kern w:val="0"/>
                <w:sz w:val="21"/>
                <w:szCs w:val="21"/>
                <w:lang w:bidi="ar"/>
              </w:rPr>
              <w:t>1200*800*32</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70269851">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个</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160E7C5F">
            <w:pPr>
              <w:jc w:val="center"/>
              <w:rPr>
                <w:rFonts w:ascii="宋体" w:hAnsi="宋体" w:cs="宋体"/>
                <w:color w:val="000000"/>
                <w:sz w:val="21"/>
                <w:szCs w:val="21"/>
              </w:rPr>
            </w:pPr>
            <w:r>
              <w:rPr>
                <w:rFonts w:hint="eastAsia" w:ascii="宋体" w:hAnsi="宋体" w:cs="宋体"/>
                <w:color w:val="000000"/>
                <w:sz w:val="21"/>
                <w:szCs w:val="21"/>
              </w:rPr>
              <w:t>330</w:t>
            </w:r>
          </w:p>
        </w:tc>
        <w:tc>
          <w:tcPr>
            <w:tcW w:w="471" w:type="pct"/>
            <w:tcBorders>
              <w:top w:val="single" w:color="auto" w:sz="4" w:space="0"/>
              <w:left w:val="single" w:color="auto" w:sz="4" w:space="0"/>
              <w:bottom w:val="single" w:color="auto" w:sz="4" w:space="0"/>
              <w:right w:val="single" w:color="auto" w:sz="4" w:space="0"/>
            </w:tcBorders>
            <w:shd w:val="clear" w:color="auto" w:fill="FFFFFF"/>
            <w:vAlign w:val="center"/>
          </w:tcPr>
          <w:p w14:paraId="566E20B2">
            <w:pPr>
              <w:jc w:val="center"/>
              <w:rPr>
                <w:rFonts w:hint="eastAsia" w:ascii="宋体" w:hAnsi="宋体" w:cs="宋体"/>
                <w:color w:val="000000"/>
                <w:sz w:val="21"/>
                <w:szCs w:val="21"/>
              </w:rPr>
            </w:pPr>
            <w:r>
              <w:rPr>
                <w:color w:val="000000"/>
                <w:sz w:val="21"/>
                <w:szCs w:val="21"/>
              </w:rPr>
              <w:t>塑料</w:t>
            </w:r>
          </w:p>
        </w:tc>
      </w:tr>
      <w:tr w14:paraId="00F48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16" w:type="pct"/>
            <w:tcBorders>
              <w:top w:val="single" w:color="auto" w:sz="4" w:space="0"/>
              <w:left w:val="single" w:color="auto" w:sz="4" w:space="0"/>
              <w:bottom w:val="single" w:color="auto" w:sz="4" w:space="0"/>
              <w:right w:val="single" w:color="auto" w:sz="4" w:space="0"/>
            </w:tcBorders>
            <w:shd w:val="clear" w:color="auto" w:fill="FFFFFF"/>
            <w:vAlign w:val="center"/>
          </w:tcPr>
          <w:p w14:paraId="5B9E47CD">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12</w:t>
            </w:r>
          </w:p>
        </w:tc>
        <w:tc>
          <w:tcPr>
            <w:tcW w:w="931" w:type="pct"/>
            <w:tcBorders>
              <w:top w:val="single" w:color="auto" w:sz="4" w:space="0"/>
              <w:left w:val="single" w:color="auto" w:sz="4" w:space="0"/>
              <w:bottom w:val="single" w:color="auto" w:sz="4" w:space="0"/>
              <w:right w:val="single" w:color="auto" w:sz="4" w:space="0"/>
            </w:tcBorders>
            <w:shd w:val="clear" w:color="auto" w:fill="FFFFFF"/>
            <w:vAlign w:val="center"/>
          </w:tcPr>
          <w:p w14:paraId="6DC6EEEE">
            <w:pPr>
              <w:widowControl/>
              <w:jc w:val="center"/>
              <w:textAlignment w:val="center"/>
              <w:rPr>
                <w:rFonts w:ascii="仿宋" w:hAnsi="仿宋" w:eastAsia="仿宋" w:cs="仿宋"/>
                <w:sz w:val="21"/>
                <w:szCs w:val="21"/>
              </w:rPr>
            </w:pPr>
            <w:r>
              <w:rPr>
                <w:rFonts w:hint="eastAsia" w:ascii="仿宋" w:hAnsi="仿宋" w:eastAsia="仿宋" w:cs="仿宋"/>
                <w:sz w:val="21"/>
                <w:szCs w:val="21"/>
              </w:rPr>
              <w:t>机加工工位器具</w:t>
            </w:r>
          </w:p>
        </w:tc>
        <w:tc>
          <w:tcPr>
            <w:tcW w:w="1033" w:type="pct"/>
            <w:tcBorders>
              <w:top w:val="single" w:color="auto" w:sz="4" w:space="0"/>
              <w:left w:val="single" w:color="auto" w:sz="4" w:space="0"/>
              <w:bottom w:val="single" w:color="auto" w:sz="4" w:space="0"/>
              <w:right w:val="single" w:color="auto" w:sz="4" w:space="0"/>
            </w:tcBorders>
            <w:shd w:val="clear" w:color="auto" w:fill="FFFFFF"/>
            <w:vAlign w:val="center"/>
          </w:tcPr>
          <w:p w14:paraId="6EBEC2A1">
            <w:pPr>
              <w:widowControl/>
              <w:jc w:val="center"/>
              <w:textAlignment w:val="center"/>
              <w:rPr>
                <w:rFonts w:ascii="仿宋" w:hAnsi="仿宋" w:eastAsia="仿宋" w:cs="仿宋"/>
                <w:sz w:val="21"/>
                <w:szCs w:val="21"/>
              </w:rPr>
            </w:pPr>
            <w:r>
              <w:rPr>
                <w:rFonts w:hint="eastAsia" w:ascii="仿宋" w:hAnsi="仿宋" w:eastAsia="仿宋" w:cs="仿宋"/>
                <w:sz w:val="21"/>
                <w:szCs w:val="21"/>
              </w:rPr>
              <w:t>MC缸盖成品托盘（含底层隔板）</w:t>
            </w:r>
          </w:p>
        </w:tc>
        <w:tc>
          <w:tcPr>
            <w:tcW w:w="1191" w:type="pct"/>
            <w:tcBorders>
              <w:top w:val="single" w:color="auto" w:sz="4" w:space="0"/>
              <w:left w:val="single" w:color="auto" w:sz="4" w:space="0"/>
              <w:bottom w:val="single" w:color="auto" w:sz="4" w:space="0"/>
              <w:right w:val="single" w:color="auto" w:sz="4" w:space="0"/>
            </w:tcBorders>
            <w:shd w:val="clear" w:color="auto" w:fill="FFFFFF"/>
            <w:vAlign w:val="center"/>
          </w:tcPr>
          <w:p w14:paraId="42166C3C">
            <w:pPr>
              <w:widowControl/>
              <w:jc w:val="center"/>
              <w:rPr>
                <w:rFonts w:asciiTheme="minorEastAsia" w:hAnsiTheme="minorEastAsia" w:eastAsiaTheme="minorEastAsia"/>
                <w:color w:val="000000"/>
                <w:kern w:val="0"/>
                <w:sz w:val="21"/>
                <w:szCs w:val="21"/>
              </w:rPr>
            </w:pPr>
            <w:r>
              <w:rPr>
                <w:rFonts w:hint="eastAsia" w:asciiTheme="minorEastAsia" w:hAnsiTheme="minorEastAsia" w:eastAsiaTheme="minorEastAsia"/>
                <w:color w:val="000000"/>
                <w:sz w:val="21"/>
                <w:szCs w:val="21"/>
              </w:rPr>
              <w:t>1200*800*215</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34D3F0AB">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个</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766DE4AB">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160</w:t>
            </w:r>
          </w:p>
        </w:tc>
        <w:tc>
          <w:tcPr>
            <w:tcW w:w="471" w:type="pct"/>
            <w:tcBorders>
              <w:top w:val="single" w:color="auto" w:sz="4" w:space="0"/>
              <w:left w:val="single" w:color="auto" w:sz="4" w:space="0"/>
              <w:bottom w:val="single" w:color="auto" w:sz="4" w:space="0"/>
              <w:right w:val="single" w:color="auto" w:sz="4" w:space="0"/>
            </w:tcBorders>
            <w:shd w:val="clear" w:color="auto" w:fill="FFFFFF"/>
            <w:vAlign w:val="center"/>
          </w:tcPr>
          <w:p w14:paraId="73399DE2">
            <w:pPr>
              <w:widowControl/>
              <w:jc w:val="center"/>
              <w:textAlignment w:val="center"/>
              <w:rPr>
                <w:rFonts w:hint="eastAsia" w:ascii="仿宋" w:hAnsi="仿宋" w:eastAsia="仿宋" w:cs="仿宋"/>
                <w:color w:val="000000"/>
                <w:kern w:val="0"/>
                <w:sz w:val="21"/>
                <w:szCs w:val="21"/>
                <w:lang w:bidi="ar"/>
              </w:rPr>
            </w:pPr>
            <w:r>
              <w:rPr>
                <w:color w:val="000000"/>
                <w:sz w:val="21"/>
                <w:szCs w:val="21"/>
              </w:rPr>
              <w:t>塑料</w:t>
            </w:r>
          </w:p>
        </w:tc>
      </w:tr>
      <w:tr w14:paraId="291D9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416" w:type="pct"/>
            <w:tcBorders>
              <w:top w:val="single" w:color="auto" w:sz="4" w:space="0"/>
              <w:left w:val="single" w:color="auto" w:sz="4" w:space="0"/>
              <w:bottom w:val="single" w:color="auto" w:sz="4" w:space="0"/>
              <w:right w:val="single" w:color="auto" w:sz="4" w:space="0"/>
            </w:tcBorders>
            <w:shd w:val="clear" w:color="auto" w:fill="FFFFFF"/>
            <w:vAlign w:val="center"/>
          </w:tcPr>
          <w:p w14:paraId="0007F47E">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13</w:t>
            </w:r>
          </w:p>
        </w:tc>
        <w:tc>
          <w:tcPr>
            <w:tcW w:w="931" w:type="pct"/>
            <w:tcBorders>
              <w:top w:val="single" w:color="auto" w:sz="4" w:space="0"/>
              <w:left w:val="single" w:color="auto" w:sz="4" w:space="0"/>
              <w:bottom w:val="single" w:color="auto" w:sz="4" w:space="0"/>
              <w:right w:val="single" w:color="auto" w:sz="4" w:space="0"/>
            </w:tcBorders>
            <w:shd w:val="clear" w:color="auto" w:fill="FFFFFF"/>
            <w:vAlign w:val="center"/>
          </w:tcPr>
          <w:p w14:paraId="3E9B4A59">
            <w:pPr>
              <w:widowControl/>
              <w:jc w:val="center"/>
              <w:textAlignment w:val="center"/>
              <w:rPr>
                <w:rFonts w:ascii="仿宋" w:hAnsi="仿宋" w:eastAsia="仿宋" w:cs="仿宋"/>
                <w:sz w:val="21"/>
                <w:szCs w:val="21"/>
              </w:rPr>
            </w:pPr>
            <w:r>
              <w:rPr>
                <w:rFonts w:hint="eastAsia" w:ascii="仿宋" w:hAnsi="仿宋" w:eastAsia="仿宋" w:cs="仿宋"/>
                <w:sz w:val="21"/>
                <w:szCs w:val="21"/>
              </w:rPr>
              <w:t>机加工工位器具</w:t>
            </w:r>
          </w:p>
        </w:tc>
        <w:tc>
          <w:tcPr>
            <w:tcW w:w="1033" w:type="pct"/>
            <w:tcBorders>
              <w:top w:val="single" w:color="auto" w:sz="4" w:space="0"/>
              <w:left w:val="single" w:color="auto" w:sz="4" w:space="0"/>
              <w:bottom w:val="single" w:color="auto" w:sz="4" w:space="0"/>
              <w:right w:val="single" w:color="auto" w:sz="4" w:space="0"/>
            </w:tcBorders>
            <w:shd w:val="clear" w:color="auto" w:fill="FFFFFF"/>
            <w:vAlign w:val="center"/>
          </w:tcPr>
          <w:p w14:paraId="0C8FB894">
            <w:pPr>
              <w:widowControl/>
              <w:jc w:val="center"/>
              <w:textAlignment w:val="center"/>
              <w:rPr>
                <w:rFonts w:ascii="仿宋" w:hAnsi="仿宋" w:eastAsia="仿宋" w:cs="仿宋"/>
                <w:sz w:val="21"/>
                <w:szCs w:val="21"/>
              </w:rPr>
            </w:pPr>
            <w:r>
              <w:rPr>
                <w:rFonts w:hint="eastAsia" w:ascii="仿宋" w:hAnsi="仿宋" w:eastAsia="仿宋" w:cs="仿宋"/>
                <w:sz w:val="21"/>
                <w:szCs w:val="21"/>
              </w:rPr>
              <w:t>MC缸盖成品隔板</w:t>
            </w:r>
          </w:p>
        </w:tc>
        <w:tc>
          <w:tcPr>
            <w:tcW w:w="1191" w:type="pct"/>
            <w:tcBorders>
              <w:top w:val="single" w:color="auto" w:sz="4" w:space="0"/>
              <w:left w:val="single" w:color="auto" w:sz="4" w:space="0"/>
              <w:bottom w:val="single" w:color="auto" w:sz="4" w:space="0"/>
              <w:right w:val="single" w:color="auto" w:sz="4" w:space="0"/>
            </w:tcBorders>
            <w:shd w:val="clear" w:color="auto" w:fill="FFFFFF"/>
            <w:vAlign w:val="center"/>
          </w:tcPr>
          <w:p w14:paraId="6F26CF18">
            <w:pPr>
              <w:jc w:val="center"/>
              <w:rPr>
                <w:rFonts w:cs="宋体" w:asciiTheme="minorEastAsia" w:hAnsiTheme="minorEastAsia" w:eastAsiaTheme="minorEastAsia"/>
                <w:color w:val="000000"/>
                <w:sz w:val="21"/>
                <w:szCs w:val="21"/>
              </w:rPr>
            </w:pPr>
            <w:r>
              <w:rPr>
                <w:rFonts w:hint="eastAsia" w:cs="宋体" w:asciiTheme="minorEastAsia" w:hAnsiTheme="minorEastAsia" w:eastAsiaTheme="minorEastAsia"/>
                <w:color w:val="000000"/>
                <w:sz w:val="21"/>
                <w:szCs w:val="21"/>
              </w:rPr>
              <w:t>1200*800*65</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571ED412">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个</w:t>
            </w:r>
          </w:p>
        </w:tc>
        <w:tc>
          <w:tcPr>
            <w:tcW w:w="477" w:type="pct"/>
            <w:tcBorders>
              <w:top w:val="single" w:color="auto" w:sz="4" w:space="0"/>
              <w:left w:val="single" w:color="auto" w:sz="4" w:space="0"/>
              <w:bottom w:val="single" w:color="auto" w:sz="4" w:space="0"/>
              <w:right w:val="single" w:color="auto" w:sz="4" w:space="0"/>
            </w:tcBorders>
            <w:shd w:val="clear" w:color="auto" w:fill="FFFFFF"/>
            <w:vAlign w:val="center"/>
          </w:tcPr>
          <w:p w14:paraId="11F23EDB">
            <w:pPr>
              <w:widowControl/>
              <w:jc w:val="center"/>
              <w:textAlignment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380</w:t>
            </w:r>
          </w:p>
        </w:tc>
        <w:tc>
          <w:tcPr>
            <w:tcW w:w="471" w:type="pct"/>
            <w:tcBorders>
              <w:top w:val="single" w:color="auto" w:sz="4" w:space="0"/>
              <w:left w:val="single" w:color="auto" w:sz="4" w:space="0"/>
              <w:bottom w:val="single" w:color="auto" w:sz="4" w:space="0"/>
              <w:right w:val="single" w:color="auto" w:sz="4" w:space="0"/>
            </w:tcBorders>
            <w:shd w:val="clear" w:color="auto" w:fill="FFFFFF"/>
            <w:vAlign w:val="center"/>
          </w:tcPr>
          <w:p w14:paraId="05D233E0">
            <w:pPr>
              <w:widowControl/>
              <w:jc w:val="center"/>
              <w:textAlignment w:val="center"/>
              <w:rPr>
                <w:rFonts w:hint="eastAsia" w:ascii="仿宋" w:hAnsi="仿宋" w:eastAsia="仿宋" w:cs="仿宋"/>
                <w:color w:val="000000"/>
                <w:kern w:val="0"/>
                <w:sz w:val="21"/>
                <w:szCs w:val="21"/>
                <w:lang w:bidi="ar"/>
              </w:rPr>
            </w:pPr>
            <w:r>
              <w:rPr>
                <w:color w:val="000000"/>
                <w:sz w:val="21"/>
                <w:szCs w:val="21"/>
              </w:rPr>
              <w:t>塑料</w:t>
            </w:r>
          </w:p>
        </w:tc>
      </w:tr>
    </w:tbl>
    <w:p w14:paraId="4EC58B63">
      <w:pPr>
        <w:pStyle w:val="73"/>
        <w:keepNext w:val="0"/>
        <w:keepLines w:val="0"/>
        <w:pageBreakBefore w:val="0"/>
        <w:widowControl w:val="0"/>
        <w:numPr>
          <w:ilvl w:val="0"/>
          <w:numId w:val="9"/>
        </w:numPr>
        <w:kinsoku/>
        <w:wordWrap/>
        <w:overflowPunct/>
        <w:topLinePunct w:val="0"/>
        <w:autoSpaceDE/>
        <w:autoSpaceDN/>
        <w:bidi w:val="0"/>
        <w:adjustRightInd/>
        <w:snapToGrid/>
        <w:spacing w:before="313" w:beforeLines="100"/>
        <w:ind w:left="0" w:firstLine="422" w:firstLineChars="200"/>
        <w:textAlignment w:val="auto"/>
        <w:rPr>
          <w:rFonts w:hint="eastAsia"/>
        </w:rPr>
      </w:pPr>
      <w:r>
        <w:rPr>
          <w:rFonts w:hint="eastAsia"/>
        </w:rPr>
        <w:t>招标形式：</w:t>
      </w:r>
      <w:r>
        <w:rPr>
          <w:rFonts w:hint="eastAsia"/>
          <w:b w:val="0"/>
          <w:bCs/>
          <w:lang w:val="en-US" w:eastAsia="zh-CN"/>
        </w:rPr>
        <w:t>公开招标</w:t>
      </w:r>
    </w:p>
    <w:p w14:paraId="0B813421">
      <w:pPr>
        <w:pStyle w:val="72"/>
        <w:rPr>
          <w:highlight w:val="yellow"/>
        </w:rPr>
      </w:pPr>
      <w:bookmarkStart w:id="3" w:name="_Toc47976590"/>
      <w:r>
        <w:rPr>
          <w:rFonts w:hint="eastAsia"/>
          <w:highlight w:val="yellow"/>
        </w:rPr>
        <w:t>投标人资格要求</w:t>
      </w:r>
      <w:bookmarkEnd w:id="3"/>
    </w:p>
    <w:p w14:paraId="4C22868D">
      <w:pPr>
        <w:pStyle w:val="14"/>
        <w:spacing w:line="360" w:lineRule="auto"/>
        <w:ind w:firstLine="420" w:firstLineChars="200"/>
        <w:rPr>
          <w:rFonts w:hint="eastAsia" w:ascii="宋体" w:hAnsi="宋体" w:eastAsia="宋体" w:cs="宋体"/>
          <w:b/>
          <w:sz w:val="21"/>
          <w:szCs w:val="21"/>
        </w:rPr>
      </w:pPr>
      <w:r>
        <w:rPr>
          <w:rFonts w:hint="eastAsia" w:ascii="宋体" w:hAnsi="宋体" w:eastAsia="宋体" w:cs="宋体"/>
          <w:sz w:val="21"/>
          <w:szCs w:val="21"/>
        </w:rPr>
        <w:t>1.投标人须遵守《中华人民共和国招标投标法》、《中华人民共和国民法典》及其它有关的法律和法规；为中华人民共和国境内注册的独立法人机构，具有独立承担民事责任能力；</w:t>
      </w:r>
    </w:p>
    <w:p w14:paraId="49D34476">
      <w:pPr>
        <w:pStyle w:val="14"/>
        <w:spacing w:line="36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2.公司成立三年以上（以营业执照成立日期到开标当日满三年为准）注册资金不</w:t>
      </w:r>
      <w:r>
        <w:rPr>
          <w:rFonts w:hint="eastAsia" w:ascii="宋体" w:hAnsi="宋体" w:eastAsia="宋体" w:cs="宋体"/>
          <w:b w:val="0"/>
          <w:bCs w:val="0"/>
          <w:sz w:val="21"/>
          <w:szCs w:val="21"/>
          <w:highlight w:val="none"/>
        </w:rPr>
        <w:t>能少于150万；经</w:t>
      </w:r>
      <w:r>
        <w:rPr>
          <w:rFonts w:hint="eastAsia" w:ascii="宋体" w:hAnsi="宋体" w:eastAsia="宋体" w:cs="宋体"/>
          <w:b w:val="0"/>
          <w:bCs w:val="0"/>
          <w:sz w:val="21"/>
          <w:szCs w:val="21"/>
        </w:rPr>
        <w:t>营范围满足招标项目需求；</w:t>
      </w:r>
    </w:p>
    <w:p w14:paraId="73AE4D8C">
      <w:pPr>
        <w:pStyle w:val="14"/>
        <w:spacing w:line="36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*3.投标人须提供具有统一社会信用代码的新版营业执照副本原件及复印件（加盖公章）；</w:t>
      </w:r>
    </w:p>
    <w:p w14:paraId="1AB80AD6">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4.投标人在近三年内在经营活动中无违法记录。</w:t>
      </w:r>
    </w:p>
    <w:p w14:paraId="05DDA92B">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5.具有健全的财务会计制度，财务状况和市场行为良好。没有处于被有权机关吊销营业执照、吊销资质、停业整顿、取消投标资格以及财产被接管、冻结或进入破产程序等。</w:t>
      </w:r>
    </w:p>
    <w:p w14:paraId="3CA0CB34">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6.投标人没有被列入招标人处《黑名单》（《黑名单》指投标人与招标人在以往或正在进行的合作中，存在招标人认为的违反合同约定或违反法律法规等的失信行为）的。投标人过往项目（和杭发公司合作项目）存在明显质量问题，经综合判定不合格的，视为不合格投标方。</w:t>
      </w:r>
    </w:p>
    <w:p w14:paraId="0709F934">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*7.投标人须提供</w:t>
      </w:r>
    </w:p>
    <w:p w14:paraId="3401B298">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经会计师事务所审计且出具无保留意见的近三年的财务审计报告原件，并加盖公章，包括但不限于报告页、经审计的资产负债表、利润表、现金流量表及报表附注。如投标人公司没有经审计的财务报告，可提供加盖公章的近三年财务报表，包括但不限于资产负债表、利润表、现金流量表。应提供中文版本的审计报告或财务报表；且三年财务报表需要同e采通系统内提供的数据一致。</w:t>
      </w:r>
    </w:p>
    <w:p w14:paraId="5B0579F3">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（2）企业最近半年完税证明、信用证明材料（中国人民银行信用代码证+征信报告） ；</w:t>
      </w:r>
    </w:p>
    <w:p w14:paraId="09A16996">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（3）年度纳税信用评价信息（可从电子税务局查询截图，需加盖公章）； </w:t>
      </w:r>
    </w:p>
    <w:p w14:paraId="395F59E0">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（4）企业对外担保说明（写明贵单位对外有无对外担保和质押业务，需加盖公章）。 </w:t>
      </w:r>
    </w:p>
    <w:p w14:paraId="32CD33EF">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*8.投标人须提供法人授权委托书</w:t>
      </w:r>
      <w:r>
        <w:rPr>
          <w:rFonts w:hint="eastAsia" w:ascii="宋体" w:hAnsi="宋体" w:eastAsia="宋体" w:cs="宋体"/>
          <w:b/>
          <w:sz w:val="21"/>
          <w:szCs w:val="21"/>
        </w:rPr>
        <w:t>原件</w:t>
      </w:r>
      <w:r>
        <w:rPr>
          <w:rFonts w:hint="eastAsia" w:ascii="宋体" w:hAnsi="宋体" w:eastAsia="宋体" w:cs="宋体"/>
          <w:sz w:val="21"/>
          <w:szCs w:val="21"/>
        </w:rPr>
        <w:t>（在投标文件副本中可用复印件）及投标单位的法定代表人或授权代表的身份证</w:t>
      </w:r>
      <w:r>
        <w:rPr>
          <w:rFonts w:hint="eastAsia" w:ascii="宋体" w:hAnsi="宋体" w:eastAsia="宋体" w:cs="宋体"/>
          <w:b/>
          <w:sz w:val="21"/>
          <w:szCs w:val="21"/>
        </w:rPr>
        <w:t>原件</w:t>
      </w:r>
      <w:r>
        <w:rPr>
          <w:rFonts w:hint="eastAsia" w:ascii="宋体" w:hAnsi="宋体" w:eastAsia="宋体" w:cs="宋体"/>
          <w:sz w:val="21"/>
          <w:szCs w:val="21"/>
        </w:rPr>
        <w:t>及复印件（加盖公章）；</w:t>
      </w:r>
    </w:p>
    <w:p w14:paraId="72B44CF2">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9.投标人须具有履行合同所必须的设备、财务、技术、服务等方面的资质和能力；</w:t>
      </w:r>
    </w:p>
    <w:p w14:paraId="2A59FCBF">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10.投标人须具有完全履行招标文件的所有要求的能力；</w:t>
      </w:r>
    </w:p>
    <w:p w14:paraId="14838F19">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11.投标人须认可招标人的工作指令，包括节、假日能正常开展工作的要求；</w:t>
      </w:r>
    </w:p>
    <w:p w14:paraId="7BEE219B">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12.投标人必须是最终投标、签订合同的单位，不得以任何理由将已中标项目以任何形式转包给其他单位；</w:t>
      </w:r>
    </w:p>
    <w:p w14:paraId="2874B2C7">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13.本次招标项目不接受联合体投标；</w:t>
      </w:r>
    </w:p>
    <w:p w14:paraId="434101C6">
      <w:pPr>
        <w:pStyle w:val="14"/>
        <w:spacing w:line="36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*14.投标人在向招标人出示《投标保证金缴纳凭证》后方可进行投标；</w:t>
      </w:r>
    </w:p>
    <w:p w14:paraId="29846621">
      <w:pPr>
        <w:pStyle w:val="14"/>
        <w:spacing w:line="360" w:lineRule="auto"/>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15.投标文件</w:t>
      </w:r>
      <w:r>
        <w:rPr>
          <w:rFonts w:hint="eastAsia" w:ascii="宋体" w:hAnsi="宋体" w:eastAsia="宋体" w:cs="宋体"/>
          <w:b w:val="0"/>
          <w:bCs w:val="0"/>
          <w:sz w:val="21"/>
          <w:szCs w:val="21"/>
          <w:lang w:val="en-US" w:eastAsia="zh-CN"/>
        </w:rPr>
        <w:t>提供1份正本</w:t>
      </w:r>
      <w:r>
        <w:rPr>
          <w:rFonts w:hint="eastAsia" w:ascii="宋体" w:hAnsi="宋体" w:eastAsia="宋体" w:cs="宋体"/>
          <w:b w:val="0"/>
          <w:bCs w:val="0"/>
          <w:sz w:val="21"/>
          <w:szCs w:val="21"/>
        </w:rPr>
        <w:t>（详见本招标文件“投标文件编制”），</w:t>
      </w:r>
      <w:r>
        <w:rPr>
          <w:rFonts w:hint="eastAsia" w:ascii="宋体" w:hAnsi="宋体" w:eastAsia="宋体" w:cs="宋体"/>
          <w:b w:val="0"/>
          <w:bCs w:val="0"/>
          <w:sz w:val="21"/>
          <w:szCs w:val="21"/>
          <w:lang w:val="en-US" w:eastAsia="zh-CN"/>
        </w:rPr>
        <w:t>同时必须将正本扫描</w:t>
      </w:r>
      <w:r>
        <w:rPr>
          <w:rFonts w:hint="eastAsia" w:ascii="宋体" w:hAnsi="宋体" w:eastAsia="宋体" w:cs="宋体"/>
          <w:b w:val="0"/>
          <w:bCs w:val="0"/>
          <w:sz w:val="21"/>
          <w:szCs w:val="21"/>
        </w:rPr>
        <w:t>电子版上传e采通系统。</w:t>
      </w:r>
    </w:p>
    <w:p w14:paraId="40110FE8">
      <w:pPr>
        <w:pStyle w:val="14"/>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16.如为代理商投标，需获得生产厂家正式授权，并提供授权书</w:t>
      </w:r>
      <w:r>
        <w:rPr>
          <w:rFonts w:hint="eastAsia" w:ascii="宋体" w:hAnsi="宋体" w:eastAsia="宋体" w:cs="宋体"/>
          <w:b/>
          <w:bCs/>
          <w:sz w:val="21"/>
          <w:szCs w:val="21"/>
        </w:rPr>
        <w:t>原件</w:t>
      </w:r>
      <w:r>
        <w:rPr>
          <w:rFonts w:hint="eastAsia" w:ascii="宋体" w:hAnsi="宋体" w:eastAsia="宋体" w:cs="宋体"/>
          <w:sz w:val="21"/>
          <w:szCs w:val="21"/>
        </w:rPr>
        <w:t>，保证提供原厂售后服务并提供承诺书</w:t>
      </w:r>
      <w:r>
        <w:rPr>
          <w:rFonts w:hint="eastAsia" w:ascii="宋体" w:hAnsi="宋体" w:eastAsia="宋体" w:cs="宋体"/>
          <w:b/>
          <w:bCs/>
          <w:sz w:val="21"/>
          <w:szCs w:val="21"/>
        </w:rPr>
        <w:t>原件</w:t>
      </w:r>
      <w:r>
        <w:rPr>
          <w:rFonts w:hint="eastAsia" w:ascii="宋体" w:hAnsi="宋体" w:eastAsia="宋体" w:cs="宋体"/>
          <w:sz w:val="21"/>
          <w:szCs w:val="21"/>
        </w:rPr>
        <w:t>。</w:t>
      </w:r>
    </w:p>
    <w:p w14:paraId="555BF22E">
      <w:pPr>
        <w:pStyle w:val="14"/>
        <w:spacing w:line="360" w:lineRule="auto"/>
        <w:ind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*17.投标单位应提供近三年相同项目或类似项目的销售业绩（加盖公章）;</w:t>
      </w:r>
    </w:p>
    <w:p w14:paraId="54FF45AA">
      <w:pPr>
        <w:pStyle w:val="14"/>
        <w:spacing w:line="360" w:lineRule="auto"/>
        <w:ind w:firstLine="422" w:firstLineChars="200"/>
        <w:rPr>
          <w:rFonts w:hint="eastAsia" w:ascii="宋体" w:hAnsi="宋体" w:eastAsia="宋体" w:cs="宋体"/>
          <w:sz w:val="21"/>
          <w:szCs w:val="21"/>
          <w:highlight w:val="none"/>
          <w:lang w:val="en-US" w:eastAsia="zh-CN"/>
        </w:rPr>
      </w:pPr>
      <w:r>
        <w:rPr>
          <w:rFonts w:hint="eastAsia" w:ascii="宋体" w:hAnsi="宋体" w:eastAsia="宋体" w:cs="宋体"/>
          <w:b/>
          <w:bCs/>
          <w:sz w:val="21"/>
          <w:szCs w:val="21"/>
        </w:rPr>
        <w:t>注：</w:t>
      </w:r>
      <w:r>
        <w:rPr>
          <w:rFonts w:hint="eastAsia" w:ascii="宋体" w:hAnsi="宋体" w:eastAsia="宋体" w:cs="宋体"/>
          <w:b/>
          <w:bCs/>
          <w:sz w:val="21"/>
          <w:szCs w:val="21"/>
          <w:highlight w:val="yellow"/>
        </w:rPr>
        <w:t>上述带“*”项为必备的资格文件</w:t>
      </w:r>
      <w:r>
        <w:rPr>
          <w:rFonts w:hint="eastAsia" w:ascii="宋体" w:hAnsi="宋体" w:eastAsia="宋体" w:cs="宋体"/>
          <w:b/>
          <w:bCs/>
          <w:sz w:val="21"/>
          <w:szCs w:val="21"/>
        </w:rPr>
        <w:t>，缺项按不响应招标文件或无效投标处理，由专家组评定</w:t>
      </w:r>
      <w:r>
        <w:rPr>
          <w:rFonts w:hint="eastAsia" w:ascii="宋体" w:hAnsi="宋体" w:eastAsia="宋体" w:cs="宋体"/>
          <w:b/>
          <w:bCs/>
          <w:sz w:val="21"/>
          <w:szCs w:val="21"/>
          <w:highlight w:val="none"/>
        </w:rPr>
        <w:t>扣分或废标处理。</w:t>
      </w:r>
    </w:p>
    <w:p w14:paraId="76B97D53">
      <w:pPr>
        <w:pStyle w:val="72"/>
        <w:rPr>
          <w:highlight w:val="none"/>
        </w:rPr>
      </w:pPr>
      <w:bookmarkStart w:id="4" w:name="_Toc47976591"/>
      <w:r>
        <w:rPr>
          <w:rFonts w:hint="eastAsia"/>
          <w:highlight w:val="none"/>
        </w:rPr>
        <w:t>报名及招标文件的获取</w:t>
      </w:r>
      <w:bookmarkEnd w:id="4"/>
    </w:p>
    <w:p w14:paraId="0038A8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报名方式：</w:t>
      </w:r>
    </w:p>
    <w:p w14:paraId="03694F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highlight w:val="yellow"/>
        </w:rPr>
      </w:pPr>
      <w:r>
        <w:rPr>
          <w:rFonts w:hint="eastAsia" w:ascii="宋体" w:hAnsi="宋体" w:eastAsia="宋体" w:cs="宋体"/>
          <w:sz w:val="21"/>
          <w:szCs w:val="21"/>
        </w:rPr>
        <w:t>投标方需在重汽e采通平台完成注册，并完善信息，具体可参考网址首页下放的《供应商用户手册》。（重汽e采通官方网址：https://ecaitong.sinotruk.com:8012/#/login）,在报名截止时间前在重汽e采通上完成应标。</w:t>
      </w:r>
    </w:p>
    <w:p w14:paraId="6D52B43C">
      <w:pPr>
        <w:pStyle w:val="1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应标截止时间：</w:t>
      </w:r>
    </w:p>
    <w:p w14:paraId="6C3DB535">
      <w:pPr>
        <w:pStyle w:val="1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yellow"/>
        </w:rPr>
      </w:pPr>
      <w:r>
        <w:rPr>
          <w:rFonts w:hint="eastAsia" w:ascii="宋体" w:hAnsi="宋体" w:eastAsia="宋体" w:cs="宋体"/>
          <w:color w:val="auto"/>
          <w:sz w:val="21"/>
          <w:szCs w:val="21"/>
          <w:highlight w:val="yellow"/>
        </w:rPr>
        <w:t>202</w:t>
      </w:r>
      <w:r>
        <w:rPr>
          <w:rFonts w:hint="eastAsia" w:ascii="宋体" w:hAnsi="宋体" w:eastAsia="宋体" w:cs="宋体"/>
          <w:color w:val="auto"/>
          <w:sz w:val="21"/>
          <w:szCs w:val="21"/>
          <w:highlight w:val="yellow"/>
          <w:lang w:val="en-US" w:eastAsia="zh-CN"/>
        </w:rPr>
        <w:t>6</w:t>
      </w:r>
      <w:r>
        <w:rPr>
          <w:rFonts w:hint="eastAsia" w:ascii="宋体" w:hAnsi="宋体" w:eastAsia="宋体" w:cs="宋体"/>
          <w:color w:val="auto"/>
          <w:sz w:val="21"/>
          <w:szCs w:val="21"/>
          <w:highlight w:val="yellow"/>
        </w:rPr>
        <w:t>年</w:t>
      </w:r>
      <w:r>
        <w:rPr>
          <w:rFonts w:hint="eastAsia" w:ascii="宋体" w:hAnsi="宋体" w:eastAsia="宋体" w:cs="宋体"/>
          <w:color w:val="auto"/>
          <w:sz w:val="21"/>
          <w:szCs w:val="21"/>
          <w:highlight w:val="yellow"/>
          <w:lang w:val="en-US" w:eastAsia="zh-CN"/>
        </w:rPr>
        <w:t>2</w:t>
      </w:r>
      <w:r>
        <w:rPr>
          <w:rFonts w:hint="eastAsia" w:ascii="宋体" w:hAnsi="宋体" w:eastAsia="宋体" w:cs="宋体"/>
          <w:color w:val="auto"/>
          <w:sz w:val="21"/>
          <w:szCs w:val="21"/>
          <w:highlight w:val="yellow"/>
        </w:rPr>
        <w:t>月</w:t>
      </w:r>
      <w:r>
        <w:rPr>
          <w:rFonts w:hint="eastAsia" w:ascii="宋体" w:hAnsi="宋体" w:eastAsia="宋体" w:cs="宋体"/>
          <w:color w:val="auto"/>
          <w:sz w:val="21"/>
          <w:szCs w:val="21"/>
          <w:highlight w:val="yellow"/>
          <w:lang w:val="en-US" w:eastAsia="zh-CN"/>
        </w:rPr>
        <w:t>28</w:t>
      </w:r>
      <w:r>
        <w:rPr>
          <w:rFonts w:hint="eastAsia" w:ascii="宋体" w:hAnsi="宋体" w:eastAsia="宋体" w:cs="宋体"/>
          <w:color w:val="auto"/>
          <w:sz w:val="21"/>
          <w:szCs w:val="21"/>
          <w:highlight w:val="yellow"/>
        </w:rPr>
        <w:t>日</w:t>
      </w:r>
      <w:r>
        <w:rPr>
          <w:rFonts w:hint="eastAsia" w:ascii="宋体" w:hAnsi="宋体" w:eastAsia="宋体" w:cs="宋体"/>
          <w:color w:val="auto"/>
          <w:sz w:val="21"/>
          <w:szCs w:val="21"/>
          <w:highlight w:val="yellow"/>
          <w:lang w:val="en-US" w:eastAsia="zh-CN"/>
        </w:rPr>
        <w:t>17:00</w:t>
      </w:r>
      <w:r>
        <w:rPr>
          <w:rFonts w:hint="eastAsia" w:ascii="宋体" w:hAnsi="宋体" w:eastAsia="宋体" w:cs="宋体"/>
          <w:color w:val="auto"/>
          <w:sz w:val="21"/>
          <w:szCs w:val="21"/>
          <w:highlight w:val="yellow"/>
        </w:rPr>
        <w:t>前（以</w:t>
      </w:r>
      <w:r>
        <w:rPr>
          <w:rFonts w:hint="eastAsia" w:ascii="宋体" w:hAnsi="宋体" w:eastAsia="宋体" w:cs="宋体"/>
          <w:color w:val="auto"/>
          <w:sz w:val="21"/>
          <w:szCs w:val="21"/>
          <w:highlight w:val="yellow"/>
          <w:lang w:val="en-US" w:eastAsia="zh-CN"/>
        </w:rPr>
        <w:t>e</w:t>
      </w:r>
      <w:r>
        <w:rPr>
          <w:rFonts w:hint="eastAsia" w:ascii="宋体" w:hAnsi="宋体" w:eastAsia="宋体" w:cs="宋体"/>
          <w:color w:val="auto"/>
          <w:sz w:val="21"/>
          <w:szCs w:val="21"/>
          <w:highlight w:val="yellow"/>
        </w:rPr>
        <w:t>采通显示为准）；</w:t>
      </w:r>
    </w:p>
    <w:p w14:paraId="716CCA42">
      <w:pPr>
        <w:pStyle w:val="14"/>
        <w:numPr>
          <w:ilvl w:val="0"/>
          <w:numId w:val="10"/>
        </w:numPr>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招标文件获取：</w:t>
      </w:r>
    </w:p>
    <w:p w14:paraId="2C8D2C87">
      <w:pPr>
        <w:pStyle w:val="14"/>
        <w:spacing w:line="360" w:lineRule="auto"/>
        <w:rPr>
          <w:rFonts w:hint="eastAsia" w:ascii="宋体" w:hAnsi="宋体" w:eastAsia="宋体" w:cs="宋体"/>
          <w:color w:val="FF0000"/>
          <w:sz w:val="21"/>
          <w:szCs w:val="21"/>
          <w:highlight w:val="yellow"/>
          <w:lang w:val="en-US" w:eastAsia="zh-CN"/>
        </w:rPr>
      </w:pPr>
      <w:r>
        <w:rPr>
          <w:rFonts w:hint="eastAsia" w:ascii="宋体" w:hAnsi="宋体" w:eastAsia="宋体" w:cs="宋体"/>
          <w:sz w:val="21"/>
          <w:szCs w:val="21"/>
        </w:rPr>
        <w:t>招标人首先对投标报名单位</w:t>
      </w:r>
      <w:r>
        <w:rPr>
          <w:rFonts w:hint="eastAsia" w:ascii="宋体" w:hAnsi="宋体" w:eastAsia="宋体" w:cs="宋体"/>
          <w:sz w:val="21"/>
          <w:szCs w:val="21"/>
          <w:lang w:val="en-US" w:eastAsia="zh-CN"/>
        </w:rPr>
        <w:t>的</w:t>
      </w:r>
      <w:r>
        <w:rPr>
          <w:rFonts w:hint="eastAsia" w:ascii="宋体" w:hAnsi="宋体" w:eastAsia="宋体" w:cs="宋体"/>
          <w:sz w:val="21"/>
          <w:szCs w:val="21"/>
        </w:rPr>
        <w:t>资格证明文件</w:t>
      </w:r>
      <w:r>
        <w:rPr>
          <w:rFonts w:hint="eastAsia" w:ascii="宋体" w:hAnsi="宋体" w:eastAsia="宋体" w:cs="宋体"/>
          <w:sz w:val="21"/>
          <w:szCs w:val="21"/>
          <w:lang w:val="en-US" w:eastAsia="zh-CN"/>
        </w:rPr>
        <w:t>进行</w:t>
      </w:r>
      <w:r>
        <w:rPr>
          <w:rFonts w:hint="eastAsia" w:ascii="宋体" w:hAnsi="宋体" w:eastAsia="宋体" w:cs="宋体"/>
          <w:sz w:val="21"/>
          <w:szCs w:val="21"/>
        </w:rPr>
        <w:t>审核，对于资格审核通过的投标人，e采通自动推送</w:t>
      </w:r>
      <w:r>
        <w:rPr>
          <w:rFonts w:hint="eastAsia" w:ascii="宋体" w:hAnsi="宋体" w:eastAsia="宋体" w:cs="宋体"/>
          <w:sz w:val="21"/>
          <w:szCs w:val="21"/>
          <w:lang w:eastAsia="zh-CN"/>
        </w:rPr>
        <w:t>；</w:t>
      </w:r>
      <w:r>
        <w:rPr>
          <w:rFonts w:hint="eastAsia" w:ascii="宋体" w:hAnsi="宋体" w:eastAsia="宋体" w:cs="宋体"/>
          <w:sz w:val="21"/>
          <w:szCs w:val="21"/>
        </w:rPr>
        <w:t>技术细节所需材料或部分相关图纸向答疑人获取。</w:t>
      </w:r>
    </w:p>
    <w:p w14:paraId="4509C0DA">
      <w:pPr>
        <w:pStyle w:val="72"/>
        <w:rPr>
          <w:highlight w:val="none"/>
        </w:rPr>
      </w:pPr>
      <w:bookmarkStart w:id="5" w:name="_Toc47976592"/>
      <w:r>
        <w:rPr>
          <w:rFonts w:hint="eastAsia"/>
          <w:highlight w:val="none"/>
        </w:rPr>
        <w:t>投标文件的递交</w:t>
      </w:r>
      <w:bookmarkEnd w:id="5"/>
    </w:p>
    <w:p w14:paraId="1EECF8C3">
      <w:pPr>
        <w:pStyle w:val="14"/>
        <w:spacing w:line="360" w:lineRule="auto"/>
        <w:rPr>
          <w:rFonts w:hint="eastAsia" w:ascii="宋体" w:hAnsi="宋体" w:eastAsia="宋体" w:cs="宋体"/>
          <w:color w:val="auto"/>
          <w:sz w:val="21"/>
          <w:szCs w:val="21"/>
          <w:highlight w:val="yellow"/>
        </w:rPr>
      </w:pPr>
      <w:r>
        <w:rPr>
          <w:rFonts w:hint="eastAsia" w:ascii="宋体" w:hAnsi="宋体" w:eastAsia="宋体" w:cs="宋体"/>
          <w:sz w:val="21"/>
          <w:szCs w:val="21"/>
        </w:rPr>
        <w:t>投标</w:t>
      </w:r>
      <w:r>
        <w:rPr>
          <w:rFonts w:hint="eastAsia" w:ascii="宋体" w:hAnsi="宋体" w:eastAsia="宋体" w:cs="宋体"/>
          <w:color w:val="auto"/>
          <w:sz w:val="21"/>
          <w:szCs w:val="21"/>
        </w:rPr>
        <w:t>截止时间：</w:t>
      </w:r>
      <w:r>
        <w:rPr>
          <w:rFonts w:hint="eastAsia" w:ascii="宋体" w:hAnsi="宋体" w:eastAsia="宋体" w:cs="宋体"/>
          <w:color w:val="auto"/>
          <w:sz w:val="21"/>
          <w:szCs w:val="21"/>
          <w:highlight w:val="yellow"/>
        </w:rPr>
        <w:t>2026年</w:t>
      </w:r>
      <w:r>
        <w:rPr>
          <w:rFonts w:hint="eastAsia" w:ascii="宋体" w:hAnsi="宋体" w:eastAsia="宋体" w:cs="宋体"/>
          <w:color w:val="auto"/>
          <w:sz w:val="21"/>
          <w:szCs w:val="21"/>
          <w:highlight w:val="yellow"/>
          <w:lang w:val="en-US" w:eastAsia="zh-CN"/>
        </w:rPr>
        <w:t>3</w:t>
      </w:r>
      <w:r>
        <w:rPr>
          <w:rFonts w:hint="eastAsia" w:ascii="宋体" w:hAnsi="宋体" w:eastAsia="宋体" w:cs="宋体"/>
          <w:color w:val="auto"/>
          <w:sz w:val="21"/>
          <w:szCs w:val="21"/>
          <w:highlight w:val="yellow"/>
        </w:rPr>
        <w:t>月</w:t>
      </w:r>
      <w:r>
        <w:rPr>
          <w:rFonts w:hint="eastAsia" w:hAnsi="宋体" w:cs="宋体"/>
          <w:color w:val="auto"/>
          <w:sz w:val="21"/>
          <w:szCs w:val="21"/>
          <w:highlight w:val="yellow"/>
          <w:lang w:val="en-US" w:eastAsia="zh-CN"/>
        </w:rPr>
        <w:t>10</w:t>
      </w:r>
      <w:r>
        <w:rPr>
          <w:rFonts w:hint="eastAsia" w:ascii="宋体" w:hAnsi="宋体" w:eastAsia="宋体" w:cs="宋体"/>
          <w:color w:val="auto"/>
          <w:sz w:val="21"/>
          <w:szCs w:val="21"/>
          <w:highlight w:val="yellow"/>
        </w:rPr>
        <w:t>日</w:t>
      </w:r>
      <w:r>
        <w:rPr>
          <w:rFonts w:hint="eastAsia" w:hAnsi="宋体" w:cs="宋体"/>
          <w:color w:val="auto"/>
          <w:sz w:val="21"/>
          <w:szCs w:val="21"/>
          <w:highlight w:val="yellow"/>
          <w:lang w:val="en-US" w:eastAsia="zh-CN"/>
        </w:rPr>
        <w:t>10</w:t>
      </w:r>
      <w:bookmarkStart w:id="50" w:name="_GoBack"/>
      <w:bookmarkEnd w:id="50"/>
      <w:r>
        <w:rPr>
          <w:rFonts w:hint="eastAsia" w:ascii="宋体" w:hAnsi="宋体" w:eastAsia="宋体" w:cs="宋体"/>
          <w:color w:val="auto"/>
          <w:sz w:val="21"/>
          <w:szCs w:val="21"/>
          <w:highlight w:val="yellow"/>
          <w:lang w:val="en-US" w:eastAsia="zh-CN"/>
        </w:rPr>
        <w:t>：00</w:t>
      </w:r>
      <w:r>
        <w:rPr>
          <w:rFonts w:hint="eastAsia" w:ascii="宋体" w:hAnsi="宋体" w:eastAsia="宋体" w:cs="宋体"/>
          <w:color w:val="auto"/>
          <w:sz w:val="21"/>
          <w:szCs w:val="21"/>
          <w:highlight w:val="yellow"/>
        </w:rPr>
        <w:t>前（以</w:t>
      </w:r>
      <w:r>
        <w:rPr>
          <w:rFonts w:hint="eastAsia" w:ascii="宋体" w:hAnsi="宋体" w:eastAsia="宋体" w:cs="宋体"/>
          <w:color w:val="auto"/>
          <w:sz w:val="21"/>
          <w:szCs w:val="21"/>
          <w:highlight w:val="yellow"/>
          <w:lang w:val="en-US" w:eastAsia="zh-CN"/>
        </w:rPr>
        <w:t>e</w:t>
      </w:r>
      <w:r>
        <w:rPr>
          <w:rFonts w:hint="eastAsia" w:ascii="宋体" w:hAnsi="宋体" w:eastAsia="宋体" w:cs="宋体"/>
          <w:color w:val="auto"/>
          <w:sz w:val="21"/>
          <w:szCs w:val="21"/>
          <w:highlight w:val="yellow"/>
        </w:rPr>
        <w:t>采通显示为准）；</w:t>
      </w:r>
    </w:p>
    <w:p w14:paraId="27B65ABD">
      <w:pPr>
        <w:pStyle w:val="72"/>
        <w:rPr>
          <w:highlight w:val="none"/>
        </w:rPr>
      </w:pPr>
      <w:r>
        <w:rPr>
          <w:rFonts w:hint="eastAsia"/>
          <w:highlight w:val="none"/>
          <w:lang w:val="en-US" w:eastAsia="zh-CN"/>
        </w:rPr>
        <w:t>开标时间和地点</w:t>
      </w:r>
    </w:p>
    <w:p w14:paraId="57161C32">
      <w:pPr>
        <w:pStyle w:val="14"/>
        <w:spacing w:line="360" w:lineRule="auto"/>
        <w:rPr>
          <w:rFonts w:hint="eastAsia" w:ascii="宋体" w:hAnsi="宋体" w:eastAsia="宋体" w:cs="宋体"/>
          <w:color w:val="auto"/>
          <w:sz w:val="21"/>
          <w:szCs w:val="21"/>
          <w:highlight w:val="yellow"/>
          <w:lang w:eastAsia="zh-CN"/>
        </w:rPr>
      </w:pPr>
      <w:r>
        <w:rPr>
          <w:rFonts w:hint="eastAsia" w:ascii="宋体" w:hAnsi="宋体" w:eastAsia="宋体" w:cs="宋体"/>
          <w:sz w:val="21"/>
          <w:szCs w:val="21"/>
        </w:rPr>
        <w:t>预计开标时间</w:t>
      </w:r>
      <w:r>
        <w:rPr>
          <w:rFonts w:hint="eastAsia" w:ascii="宋体" w:hAnsi="宋体" w:eastAsia="宋体" w:cs="宋体"/>
          <w:color w:val="auto"/>
          <w:sz w:val="21"/>
          <w:szCs w:val="21"/>
        </w:rPr>
        <w:t>：</w:t>
      </w:r>
      <w:r>
        <w:rPr>
          <w:rFonts w:hint="eastAsia" w:ascii="宋体" w:hAnsi="宋体" w:eastAsia="宋体" w:cs="宋体"/>
          <w:color w:val="auto"/>
          <w:sz w:val="21"/>
          <w:szCs w:val="21"/>
          <w:highlight w:val="yellow"/>
        </w:rPr>
        <w:t>2026年</w:t>
      </w:r>
      <w:r>
        <w:rPr>
          <w:rFonts w:hint="eastAsia" w:ascii="宋体" w:hAnsi="宋体" w:eastAsia="宋体" w:cs="宋体"/>
          <w:color w:val="auto"/>
          <w:sz w:val="21"/>
          <w:szCs w:val="21"/>
          <w:highlight w:val="yellow"/>
          <w:lang w:val="en-US" w:eastAsia="zh-CN"/>
        </w:rPr>
        <w:t>3</w:t>
      </w:r>
      <w:r>
        <w:rPr>
          <w:rFonts w:hint="eastAsia" w:ascii="宋体" w:hAnsi="宋体" w:eastAsia="宋体" w:cs="宋体"/>
          <w:color w:val="auto"/>
          <w:sz w:val="21"/>
          <w:szCs w:val="21"/>
          <w:highlight w:val="yellow"/>
        </w:rPr>
        <w:t>月</w:t>
      </w:r>
      <w:r>
        <w:rPr>
          <w:rFonts w:hint="eastAsia" w:ascii="宋体" w:hAnsi="宋体" w:eastAsia="宋体" w:cs="宋体"/>
          <w:color w:val="auto"/>
          <w:sz w:val="21"/>
          <w:szCs w:val="21"/>
          <w:highlight w:val="yellow"/>
          <w:lang w:val="en-US" w:eastAsia="zh-CN"/>
        </w:rPr>
        <w:t>10</w:t>
      </w:r>
      <w:r>
        <w:rPr>
          <w:rFonts w:hint="eastAsia" w:ascii="宋体" w:hAnsi="宋体" w:eastAsia="宋体" w:cs="宋体"/>
          <w:color w:val="auto"/>
          <w:sz w:val="21"/>
          <w:szCs w:val="21"/>
          <w:highlight w:val="yellow"/>
        </w:rPr>
        <w:t>日</w:t>
      </w:r>
      <w:r>
        <w:rPr>
          <w:rFonts w:hint="eastAsia" w:ascii="宋体" w:hAnsi="宋体" w:eastAsia="宋体" w:cs="宋体"/>
          <w:color w:val="auto"/>
          <w:sz w:val="21"/>
          <w:szCs w:val="21"/>
          <w:highlight w:val="yellow"/>
          <w:lang w:val="en-US" w:eastAsia="zh-CN"/>
        </w:rPr>
        <w:t>10:00</w:t>
      </w:r>
      <w:r>
        <w:rPr>
          <w:rFonts w:hint="eastAsia" w:ascii="宋体" w:hAnsi="宋体" w:eastAsia="宋体" w:cs="宋体"/>
          <w:color w:val="auto"/>
          <w:sz w:val="21"/>
          <w:szCs w:val="21"/>
          <w:highlight w:val="yellow"/>
        </w:rPr>
        <w:t>（</w:t>
      </w:r>
      <w:r>
        <w:rPr>
          <w:rFonts w:hint="eastAsia" w:ascii="宋体" w:hAnsi="宋体" w:eastAsia="宋体" w:cs="宋体"/>
          <w:color w:val="auto"/>
          <w:sz w:val="21"/>
          <w:szCs w:val="21"/>
          <w:highlight w:val="yellow"/>
          <w:lang w:val="en-US" w:eastAsia="zh-CN"/>
        </w:rPr>
        <w:t>暂定时间，以实际通知为准</w:t>
      </w:r>
      <w:r>
        <w:rPr>
          <w:rFonts w:hint="eastAsia" w:ascii="宋体" w:hAnsi="宋体" w:eastAsia="宋体" w:cs="宋体"/>
          <w:color w:val="auto"/>
          <w:sz w:val="21"/>
          <w:szCs w:val="21"/>
          <w:highlight w:val="yellow"/>
        </w:rPr>
        <w:t>）</w:t>
      </w:r>
      <w:r>
        <w:rPr>
          <w:rFonts w:hint="eastAsia" w:ascii="宋体" w:hAnsi="宋体" w:eastAsia="宋体" w:cs="宋体"/>
          <w:color w:val="auto"/>
          <w:sz w:val="21"/>
          <w:szCs w:val="21"/>
          <w:highlight w:val="yellow"/>
          <w:lang w:eastAsia="zh-CN"/>
        </w:rPr>
        <w:t>；</w:t>
      </w:r>
    </w:p>
    <w:p w14:paraId="34521759">
      <w:pPr>
        <w:pStyle w:val="14"/>
        <w:spacing w:line="360" w:lineRule="auto"/>
        <w:rPr>
          <w:rFonts w:hint="default" w:ascii="Times New Roman" w:hAnsi="Times New Roman" w:eastAsia="仿宋"/>
          <w:color w:val="auto"/>
          <w:sz w:val="28"/>
          <w:szCs w:val="28"/>
          <w:highlight w:val="yellow"/>
          <w:lang w:val="en-US" w:eastAsia="zh-CN"/>
        </w:rPr>
      </w:pPr>
      <w:r>
        <w:rPr>
          <w:rFonts w:hint="eastAsia" w:ascii="宋体" w:hAnsi="宋体" w:eastAsia="宋体" w:cs="宋体"/>
          <w:color w:val="auto"/>
          <w:sz w:val="21"/>
          <w:szCs w:val="21"/>
          <w:highlight w:val="yellow"/>
          <w:lang w:val="en-US" w:eastAsia="zh-CN"/>
        </w:rPr>
        <w:t>开标地点：中国重汽集团杭州发动机有限公司；</w:t>
      </w:r>
    </w:p>
    <w:p w14:paraId="22385406">
      <w:pPr>
        <w:pStyle w:val="72"/>
      </w:pPr>
      <w:bookmarkStart w:id="6" w:name="_Toc47976593"/>
      <w:r>
        <w:rPr>
          <w:rFonts w:hint="eastAsia"/>
        </w:rPr>
        <w:t>招标公告发布媒介</w:t>
      </w:r>
      <w:bookmarkEnd w:id="6"/>
    </w:p>
    <w:p w14:paraId="274C52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eastAsia="仿宋"/>
          <w:b w:val="0"/>
          <w:bCs/>
          <w:color w:val="auto"/>
          <w:sz w:val="28"/>
          <w:szCs w:val="28"/>
          <w:highlight w:val="yellow"/>
        </w:rPr>
      </w:pPr>
      <w:bookmarkStart w:id="7" w:name="_Toc47976594"/>
      <w:r>
        <w:rPr>
          <w:rFonts w:hint="eastAsia" w:ascii="宋体" w:hAnsi="宋体" w:eastAsia="宋体" w:cs="宋体"/>
          <w:b w:val="0"/>
          <w:bCs/>
          <w:color w:val="auto"/>
          <w:sz w:val="21"/>
          <w:szCs w:val="21"/>
          <w:highlight w:val="yellow"/>
        </w:rPr>
        <w:t>本项目书唯一来源为中国重型汽车集团有限公司官网及山东省阳光采购服务平台（http://www.ygcgfw.com/），未查看本公告直接在e采通投标的视为不合格投标方。</w:t>
      </w:r>
    </w:p>
    <w:p w14:paraId="65FC2213">
      <w:pPr>
        <w:pStyle w:val="72"/>
        <w:rPr>
          <w:highlight w:val="none"/>
        </w:rPr>
      </w:pPr>
      <w:r>
        <w:rPr>
          <w:rFonts w:hint="eastAsia"/>
          <w:highlight w:val="none"/>
        </w:rPr>
        <w:t>联系方式</w:t>
      </w:r>
      <w:bookmarkEnd w:id="7"/>
    </w:p>
    <w:p w14:paraId="378DA2BC">
      <w:pPr>
        <w:pStyle w:val="72"/>
        <w:numPr>
          <w:ilvl w:val="0"/>
          <w:numId w:val="0"/>
        </w:numPr>
        <w:ind w:leftChars="0"/>
        <w:rPr>
          <w:rFonts w:hint="eastAsia" w:ascii="宋体" w:hAnsi="宋体" w:eastAsia="宋体" w:cs="宋体"/>
          <w:b w:val="0"/>
          <w:bCs w:val="0"/>
          <w:i w:val="0"/>
          <w:iCs w:val="0"/>
          <w:sz w:val="21"/>
          <w:szCs w:val="21"/>
        </w:rPr>
      </w:pPr>
      <w:r>
        <w:rPr>
          <w:rFonts w:hint="eastAsia" w:ascii="宋体" w:hAnsi="宋体" w:eastAsia="宋体" w:cs="宋体"/>
          <w:b w:val="0"/>
          <w:bCs w:val="0"/>
          <w:i w:val="0"/>
          <w:iCs w:val="0"/>
          <w:sz w:val="21"/>
          <w:szCs w:val="21"/>
        </w:rPr>
        <w:t>楼老师 18788835637</w:t>
      </w:r>
    </w:p>
    <w:p w14:paraId="177B1DC4">
      <w:pPr>
        <w:pStyle w:val="72"/>
        <w:numPr>
          <w:ilvl w:val="0"/>
          <w:numId w:val="0"/>
        </w:numPr>
        <w:ind w:leftChars="0"/>
        <w:rPr>
          <w:rFonts w:hint="eastAsia" w:ascii="宋体" w:hAnsi="宋体" w:eastAsia="宋体" w:cs="宋体"/>
          <w:b w:val="0"/>
          <w:bCs w:val="0"/>
          <w:i w:val="0"/>
          <w:iCs w:val="0"/>
          <w:sz w:val="21"/>
          <w:szCs w:val="21"/>
          <w:highlight w:val="yellow"/>
          <w:lang w:val="en-US" w:eastAsia="zh-CN"/>
        </w:rPr>
      </w:pPr>
      <w:r>
        <w:rPr>
          <w:rFonts w:hint="eastAsia" w:ascii="宋体" w:hAnsi="宋体" w:eastAsia="宋体" w:cs="宋体"/>
          <w:b w:val="0"/>
          <w:bCs w:val="0"/>
          <w:i w:val="0"/>
          <w:iCs w:val="0"/>
          <w:sz w:val="21"/>
          <w:szCs w:val="21"/>
        </w:rPr>
        <w:t>联系邮箱：1018841169@qq.com</w:t>
      </w:r>
    </w:p>
    <w:p w14:paraId="72A04851">
      <w:pPr>
        <w:rPr>
          <w:rFonts w:hint="eastAsia"/>
        </w:rPr>
      </w:pPr>
      <w:bookmarkStart w:id="8" w:name="_Toc7753"/>
      <w:bookmarkStart w:id="9" w:name="_Toc47976595"/>
      <w:r>
        <w:rPr>
          <w:rFonts w:hint="eastAsia"/>
        </w:rPr>
        <w:br w:type="page"/>
      </w:r>
    </w:p>
    <w:p w14:paraId="3D820EEC">
      <w:pPr>
        <w:pStyle w:val="71"/>
      </w:pPr>
      <w:r>
        <w:rPr>
          <w:rFonts w:hint="eastAsia"/>
        </w:rPr>
        <w:t>第一部分  投标人须知</w:t>
      </w:r>
      <w:bookmarkEnd w:id="8"/>
      <w:bookmarkEnd w:id="9"/>
    </w:p>
    <w:p w14:paraId="418340FC">
      <w:pPr>
        <w:pStyle w:val="72"/>
        <w:numPr>
          <w:ilvl w:val="0"/>
          <w:numId w:val="11"/>
        </w:numPr>
        <w:ind w:left="420"/>
        <w:jc w:val="left"/>
      </w:pPr>
      <w:bookmarkStart w:id="10" w:name="_Toc47976596"/>
      <w:r>
        <w:rPr>
          <w:rFonts w:hint="eastAsia"/>
        </w:rPr>
        <w:t>项目介绍</w:t>
      </w:r>
      <w:bookmarkEnd w:id="10"/>
    </w:p>
    <w:p w14:paraId="2F9575EF">
      <w:pPr>
        <w:pStyle w:val="76"/>
        <w:numPr>
          <w:ilvl w:val="0"/>
          <w:numId w:val="12"/>
        </w:numPr>
        <w:ind w:left="425" w:leftChars="0" w:hanging="425" w:firstLineChars="0"/>
        <w:rPr>
          <w:sz w:val="21"/>
          <w:szCs w:val="21"/>
        </w:rPr>
      </w:pPr>
      <w:r>
        <w:rPr>
          <w:rFonts w:hint="eastAsia"/>
          <w:b/>
          <w:bCs/>
          <w:sz w:val="21"/>
          <w:szCs w:val="21"/>
        </w:rPr>
        <w:t>项目名称：</w:t>
      </w:r>
      <w:r>
        <w:rPr>
          <w:rFonts w:hint="eastAsia"/>
          <w:sz w:val="21"/>
          <w:szCs w:val="21"/>
        </w:rPr>
        <w:t>杭发公司工位器具采购项目</w:t>
      </w:r>
    </w:p>
    <w:p w14:paraId="17A97EAA">
      <w:pPr>
        <w:pStyle w:val="76"/>
        <w:numPr>
          <w:ilvl w:val="0"/>
          <w:numId w:val="12"/>
        </w:numPr>
        <w:ind w:left="425" w:leftChars="0" w:hanging="425" w:firstLineChars="0"/>
        <w:rPr>
          <w:sz w:val="21"/>
          <w:szCs w:val="21"/>
        </w:rPr>
      </w:pPr>
      <w:r>
        <w:rPr>
          <w:rFonts w:hint="eastAsia"/>
          <w:b/>
          <w:bCs/>
          <w:sz w:val="21"/>
          <w:szCs w:val="21"/>
        </w:rPr>
        <w:t>项目编号：</w:t>
      </w:r>
      <w:r>
        <w:rPr>
          <w:rFonts w:hint="eastAsia"/>
          <w:sz w:val="21"/>
          <w:szCs w:val="21"/>
        </w:rPr>
        <w:t>ZBGL2026010171</w:t>
      </w:r>
    </w:p>
    <w:p w14:paraId="4E7D626C">
      <w:pPr>
        <w:pStyle w:val="76"/>
        <w:numPr>
          <w:ilvl w:val="0"/>
          <w:numId w:val="12"/>
        </w:numPr>
        <w:ind w:left="425" w:leftChars="0" w:hanging="425" w:firstLineChars="0"/>
        <w:rPr>
          <w:rFonts w:eastAsia="仿宋"/>
          <w:sz w:val="21"/>
          <w:szCs w:val="21"/>
        </w:rPr>
      </w:pPr>
      <w:r>
        <w:rPr>
          <w:rFonts w:hint="eastAsia"/>
          <w:b/>
          <w:bCs/>
          <w:sz w:val="21"/>
          <w:szCs w:val="21"/>
        </w:rPr>
        <w:t>招标形式：</w:t>
      </w:r>
      <w:bookmarkStart w:id="11" w:name="_Toc47112482"/>
      <w:r>
        <w:rPr>
          <w:rFonts w:hint="eastAsia"/>
          <w:sz w:val="21"/>
          <w:szCs w:val="21"/>
          <w:lang w:val="en-US" w:eastAsia="zh-CN"/>
        </w:rPr>
        <w:t>公开招标</w:t>
      </w:r>
    </w:p>
    <w:p w14:paraId="218088E5">
      <w:pPr>
        <w:pStyle w:val="76"/>
        <w:numPr>
          <w:ilvl w:val="0"/>
          <w:numId w:val="12"/>
        </w:numPr>
        <w:ind w:left="425" w:leftChars="0" w:hanging="425" w:firstLineChars="0"/>
        <w:rPr>
          <w:rFonts w:hint="eastAsia"/>
          <w:sz w:val="21"/>
          <w:szCs w:val="21"/>
          <w:lang w:val="en-US" w:eastAsia="zh-CN"/>
        </w:rPr>
      </w:pPr>
      <w:r>
        <w:rPr>
          <w:rFonts w:hint="eastAsia"/>
          <w:b/>
          <w:bCs/>
          <w:sz w:val="21"/>
          <w:szCs w:val="21"/>
          <w:lang w:val="en-US" w:eastAsia="zh-CN"/>
        </w:rPr>
        <w:t>项目概况：</w:t>
      </w:r>
      <w:r>
        <w:rPr>
          <w:rFonts w:hint="eastAsia"/>
          <w:sz w:val="21"/>
          <w:szCs w:val="21"/>
          <w:lang w:val="en-US" w:eastAsia="zh-CN"/>
        </w:rPr>
        <w:t>本次招标为中国重汽集团杭州发动机有限公司工位器具采购，招标明细见下表（具体细节见本文第二部分 技术标书），明细内“需求数量”为初步需求数量，具体以杭发公司实际为准。</w:t>
      </w:r>
    </w:p>
    <w:tbl>
      <w:tblPr>
        <w:tblStyle w:val="3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1889"/>
        <w:gridCol w:w="1889"/>
        <w:gridCol w:w="2178"/>
        <w:gridCol w:w="873"/>
        <w:gridCol w:w="873"/>
        <w:gridCol w:w="862"/>
      </w:tblGrid>
      <w:tr w14:paraId="3391A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vAlign w:val="center"/>
          </w:tcPr>
          <w:p w14:paraId="2AE56C3F">
            <w:pPr>
              <w:widowControl/>
              <w:jc w:val="center"/>
              <w:textAlignment w:val="center"/>
              <w:rPr>
                <w:rFonts w:ascii="仿宋" w:hAnsi="仿宋" w:eastAsia="仿宋" w:cs="仿宋"/>
                <w:color w:val="000000"/>
                <w:kern w:val="0"/>
                <w:sz w:val="22"/>
                <w:szCs w:val="22"/>
              </w:rPr>
            </w:pPr>
            <w:r>
              <w:rPr>
                <w:rFonts w:hint="eastAsia" w:ascii="仿宋" w:hAnsi="仿宋" w:eastAsia="仿宋" w:cs="仿宋"/>
                <w:b/>
                <w:bCs/>
                <w:color w:val="000000"/>
                <w:kern w:val="0"/>
                <w:sz w:val="22"/>
                <w:szCs w:val="22"/>
                <w:lang w:bidi="ar"/>
              </w:rPr>
              <w:t>序号</w:t>
            </w:r>
          </w:p>
        </w:tc>
        <w:tc>
          <w:tcPr>
            <w:tcW w:w="1017" w:type="pct"/>
            <w:tcBorders>
              <w:top w:val="single" w:color="auto" w:sz="4" w:space="0"/>
              <w:left w:val="single" w:color="auto" w:sz="4" w:space="0"/>
              <w:bottom w:val="single" w:color="auto" w:sz="4" w:space="0"/>
              <w:right w:val="single" w:color="auto" w:sz="4" w:space="0"/>
            </w:tcBorders>
            <w:vAlign w:val="center"/>
          </w:tcPr>
          <w:p w14:paraId="56F131DC">
            <w:pPr>
              <w:widowControl/>
              <w:jc w:val="center"/>
              <w:textAlignment w:val="center"/>
              <w:rPr>
                <w:rFonts w:ascii="仿宋" w:hAnsi="仿宋" w:eastAsia="仿宋" w:cs="仿宋"/>
                <w:b/>
                <w:bCs/>
                <w:color w:val="000000"/>
                <w:kern w:val="0"/>
                <w:sz w:val="22"/>
                <w:szCs w:val="22"/>
                <w:lang w:bidi="ar"/>
              </w:rPr>
            </w:pPr>
            <w:r>
              <w:rPr>
                <w:rFonts w:hint="eastAsia" w:ascii="仿宋" w:hAnsi="仿宋" w:eastAsia="仿宋" w:cs="仿宋"/>
                <w:b/>
                <w:bCs/>
                <w:color w:val="000000"/>
                <w:kern w:val="0"/>
                <w:sz w:val="22"/>
                <w:szCs w:val="22"/>
                <w:lang w:bidi="ar"/>
              </w:rPr>
              <w:t>类别</w:t>
            </w:r>
          </w:p>
        </w:tc>
        <w:tc>
          <w:tcPr>
            <w:tcW w:w="1017" w:type="pct"/>
            <w:tcBorders>
              <w:top w:val="single" w:color="auto" w:sz="4" w:space="0"/>
              <w:left w:val="single" w:color="auto" w:sz="4" w:space="0"/>
              <w:bottom w:val="single" w:color="auto" w:sz="4" w:space="0"/>
              <w:right w:val="single" w:color="auto" w:sz="4" w:space="0"/>
            </w:tcBorders>
            <w:vAlign w:val="center"/>
          </w:tcPr>
          <w:p w14:paraId="63F18B31">
            <w:pPr>
              <w:widowControl/>
              <w:jc w:val="center"/>
              <w:textAlignment w:val="center"/>
              <w:rPr>
                <w:rFonts w:ascii="仿宋" w:hAnsi="仿宋" w:eastAsia="仿宋" w:cs="仿宋"/>
                <w:color w:val="000000"/>
                <w:kern w:val="0"/>
                <w:sz w:val="22"/>
                <w:szCs w:val="22"/>
              </w:rPr>
            </w:pPr>
            <w:r>
              <w:rPr>
                <w:rFonts w:hint="eastAsia" w:ascii="仿宋" w:hAnsi="仿宋" w:eastAsia="仿宋" w:cs="仿宋"/>
                <w:b/>
                <w:bCs/>
                <w:color w:val="000000"/>
                <w:kern w:val="0"/>
                <w:sz w:val="22"/>
                <w:szCs w:val="22"/>
                <w:lang w:bidi="ar"/>
              </w:rPr>
              <w:t>物资名称</w:t>
            </w:r>
          </w:p>
        </w:tc>
        <w:tc>
          <w:tcPr>
            <w:tcW w:w="1173" w:type="pct"/>
            <w:tcBorders>
              <w:top w:val="single" w:color="auto" w:sz="4" w:space="0"/>
              <w:left w:val="single" w:color="auto" w:sz="4" w:space="0"/>
              <w:bottom w:val="single" w:color="auto" w:sz="4" w:space="0"/>
              <w:right w:val="single" w:color="auto" w:sz="4" w:space="0"/>
            </w:tcBorders>
            <w:vAlign w:val="center"/>
          </w:tcPr>
          <w:p w14:paraId="643F632B">
            <w:pPr>
              <w:widowControl/>
              <w:jc w:val="center"/>
              <w:textAlignment w:val="center"/>
              <w:rPr>
                <w:rFonts w:ascii="仿宋" w:hAnsi="仿宋" w:eastAsia="仿宋" w:cs="仿宋"/>
                <w:color w:val="000000"/>
                <w:kern w:val="0"/>
                <w:sz w:val="22"/>
                <w:szCs w:val="22"/>
              </w:rPr>
            </w:pPr>
            <w:r>
              <w:rPr>
                <w:rFonts w:hint="eastAsia" w:ascii="仿宋" w:hAnsi="仿宋" w:eastAsia="仿宋" w:cs="仿宋"/>
                <w:b/>
                <w:bCs/>
                <w:color w:val="000000"/>
                <w:kern w:val="0"/>
                <w:sz w:val="22"/>
                <w:szCs w:val="22"/>
                <w:lang w:bidi="ar"/>
              </w:rPr>
              <w:t>型号及规格（mm）</w:t>
            </w:r>
          </w:p>
        </w:tc>
        <w:tc>
          <w:tcPr>
            <w:tcW w:w="470" w:type="pct"/>
            <w:tcBorders>
              <w:top w:val="single" w:color="auto" w:sz="4" w:space="0"/>
              <w:left w:val="single" w:color="auto" w:sz="4" w:space="0"/>
              <w:bottom w:val="single" w:color="auto" w:sz="4" w:space="0"/>
              <w:right w:val="single" w:color="auto" w:sz="4" w:space="0"/>
            </w:tcBorders>
            <w:vAlign w:val="center"/>
          </w:tcPr>
          <w:p w14:paraId="35F36D31">
            <w:pPr>
              <w:widowControl/>
              <w:jc w:val="center"/>
              <w:textAlignment w:val="center"/>
              <w:rPr>
                <w:rFonts w:ascii="仿宋" w:hAnsi="仿宋" w:eastAsia="仿宋" w:cs="仿宋"/>
                <w:color w:val="000000"/>
                <w:kern w:val="0"/>
                <w:sz w:val="22"/>
                <w:szCs w:val="22"/>
              </w:rPr>
            </w:pPr>
            <w:r>
              <w:rPr>
                <w:rFonts w:hint="eastAsia" w:ascii="仿宋" w:hAnsi="仿宋" w:eastAsia="仿宋" w:cs="仿宋"/>
                <w:b/>
                <w:bCs/>
                <w:color w:val="000000"/>
                <w:kern w:val="0"/>
                <w:sz w:val="22"/>
                <w:szCs w:val="22"/>
                <w:lang w:bidi="ar"/>
              </w:rPr>
              <w:t>单位</w:t>
            </w:r>
          </w:p>
        </w:tc>
        <w:tc>
          <w:tcPr>
            <w:tcW w:w="470" w:type="pct"/>
            <w:tcBorders>
              <w:top w:val="single" w:color="auto" w:sz="4" w:space="0"/>
              <w:left w:val="single" w:color="auto" w:sz="4" w:space="0"/>
              <w:bottom w:val="single" w:color="auto" w:sz="4" w:space="0"/>
              <w:right w:val="single" w:color="auto" w:sz="4" w:space="0"/>
            </w:tcBorders>
            <w:vAlign w:val="center"/>
          </w:tcPr>
          <w:p w14:paraId="38250078">
            <w:pPr>
              <w:widowControl/>
              <w:jc w:val="center"/>
              <w:textAlignment w:val="center"/>
              <w:rPr>
                <w:rFonts w:ascii="仿宋" w:hAnsi="仿宋" w:eastAsia="仿宋" w:cs="仿宋"/>
                <w:b/>
                <w:bCs/>
                <w:color w:val="000000"/>
                <w:kern w:val="0"/>
                <w:sz w:val="22"/>
                <w:szCs w:val="22"/>
                <w:lang w:bidi="ar"/>
              </w:rPr>
            </w:pPr>
            <w:r>
              <w:rPr>
                <w:rFonts w:hint="eastAsia" w:ascii="仿宋" w:hAnsi="仿宋" w:eastAsia="仿宋" w:cs="仿宋"/>
                <w:b/>
                <w:bCs/>
                <w:color w:val="000000"/>
                <w:kern w:val="0"/>
                <w:sz w:val="22"/>
                <w:szCs w:val="22"/>
                <w:lang w:bidi="ar"/>
              </w:rPr>
              <w:t>需求数量</w:t>
            </w:r>
          </w:p>
        </w:tc>
        <w:tc>
          <w:tcPr>
            <w:tcW w:w="464" w:type="pct"/>
            <w:tcBorders>
              <w:top w:val="single" w:color="auto" w:sz="4" w:space="0"/>
              <w:left w:val="single" w:color="auto" w:sz="4" w:space="0"/>
              <w:bottom w:val="single" w:color="auto" w:sz="4" w:space="0"/>
              <w:right w:val="single" w:color="auto" w:sz="4" w:space="0"/>
            </w:tcBorders>
            <w:vAlign w:val="center"/>
          </w:tcPr>
          <w:p w14:paraId="011425DF">
            <w:pPr>
              <w:widowControl/>
              <w:jc w:val="center"/>
              <w:textAlignment w:val="center"/>
              <w:rPr>
                <w:rFonts w:hint="eastAsia" w:ascii="仿宋" w:hAnsi="仿宋" w:eastAsia="仿宋" w:cs="仿宋"/>
                <w:b/>
                <w:bCs/>
                <w:color w:val="000000"/>
                <w:kern w:val="0"/>
                <w:sz w:val="22"/>
                <w:szCs w:val="22"/>
                <w:lang w:bidi="ar"/>
              </w:rPr>
            </w:pPr>
            <w:r>
              <w:rPr>
                <w:rFonts w:hint="eastAsia" w:ascii="仿宋" w:hAnsi="仿宋" w:eastAsia="仿宋" w:cs="仿宋"/>
                <w:b/>
                <w:bCs/>
                <w:color w:val="000000"/>
                <w:kern w:val="0"/>
                <w:sz w:val="22"/>
                <w:szCs w:val="22"/>
                <w:lang w:bidi="ar"/>
              </w:rPr>
              <w:t>主体材料</w:t>
            </w:r>
          </w:p>
        </w:tc>
      </w:tr>
      <w:tr w14:paraId="4B19A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61B68FB9">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1</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38A66B57">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sz w:val="22"/>
                <w:szCs w:val="22"/>
              </w:rPr>
              <w:t>铸造工位器具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596A0F04">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1号铸件托盘</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1E91965E">
            <w:pPr>
              <w:widowControl/>
              <w:jc w:val="center"/>
              <w:textAlignment w:val="center"/>
              <w:rPr>
                <w:rFonts w:cs="仿宋" w:asciiTheme="minorEastAsia" w:hAnsiTheme="minorEastAsia" w:eastAsiaTheme="minorEastAsia"/>
                <w:color w:val="000000"/>
                <w:sz w:val="22"/>
                <w:szCs w:val="22"/>
              </w:rPr>
            </w:pPr>
            <w:r>
              <w:rPr>
                <w:rFonts w:hint="eastAsia" w:cs="仿宋" w:asciiTheme="minorEastAsia" w:hAnsiTheme="minorEastAsia" w:eastAsiaTheme="minorEastAsia"/>
                <w:color w:val="000000"/>
                <w:kern w:val="0"/>
                <w:sz w:val="22"/>
                <w:szCs w:val="22"/>
                <w:lang w:bidi="ar"/>
              </w:rPr>
              <w:t>1950*1050*125</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6D00F093">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1FE3650E">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40</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0FED20FA">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钢材</w:t>
            </w:r>
          </w:p>
        </w:tc>
      </w:tr>
      <w:tr w14:paraId="4C623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14583C18">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2</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428B30D2">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sz w:val="22"/>
                <w:szCs w:val="22"/>
              </w:rPr>
              <w:t>铸造工位器具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7DBD26C1">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缸盖铸件时效框</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0494B294">
            <w:pPr>
              <w:widowControl/>
              <w:jc w:val="center"/>
              <w:textAlignment w:val="center"/>
              <w:rPr>
                <w:rFonts w:cs="仿宋" w:asciiTheme="minorEastAsia" w:hAnsiTheme="minorEastAsia" w:eastAsiaTheme="minorEastAsia"/>
                <w:color w:val="000000"/>
                <w:kern w:val="0"/>
                <w:sz w:val="22"/>
                <w:szCs w:val="22"/>
                <w:lang w:bidi="ar"/>
              </w:rPr>
            </w:pPr>
            <w:r>
              <w:rPr>
                <w:rFonts w:hint="eastAsia" w:cs="仿宋" w:asciiTheme="minorEastAsia" w:hAnsiTheme="minorEastAsia" w:eastAsiaTheme="minorEastAsia"/>
                <w:color w:val="000000"/>
                <w:kern w:val="0"/>
                <w:sz w:val="22"/>
                <w:szCs w:val="22"/>
                <w:lang w:bidi="ar"/>
              </w:rPr>
              <w:t>1100*1000*870</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62E0711C">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6CC01060">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60</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25F767D0">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钢材</w:t>
            </w:r>
          </w:p>
        </w:tc>
      </w:tr>
      <w:tr w14:paraId="077BB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26948B41">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3</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3E8ABDAD">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sz w:val="22"/>
                <w:szCs w:val="22"/>
              </w:rPr>
              <w:t>铸造工位器具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3B329557">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MC缸盖时效框</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547B2055">
            <w:pPr>
              <w:widowControl/>
              <w:jc w:val="center"/>
              <w:textAlignment w:val="center"/>
              <w:rPr>
                <w:rFonts w:cs="仿宋" w:asciiTheme="minorEastAsia" w:hAnsiTheme="minorEastAsia" w:eastAsiaTheme="minorEastAsia"/>
                <w:color w:val="000000"/>
                <w:kern w:val="0"/>
                <w:sz w:val="22"/>
                <w:szCs w:val="22"/>
                <w:lang w:bidi="ar"/>
              </w:rPr>
            </w:pPr>
            <w:r>
              <w:rPr>
                <w:rFonts w:hint="eastAsia" w:cs="仿宋" w:asciiTheme="minorEastAsia" w:hAnsiTheme="minorEastAsia" w:eastAsiaTheme="minorEastAsia"/>
                <w:color w:val="000000"/>
                <w:kern w:val="0"/>
                <w:sz w:val="22"/>
                <w:szCs w:val="22"/>
                <w:lang w:bidi="ar"/>
              </w:rPr>
              <w:t>1720*900*830</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4B01019A">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0AFF5C14">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17</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17D17024">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钢材</w:t>
            </w:r>
          </w:p>
        </w:tc>
      </w:tr>
      <w:tr w14:paraId="7F6AA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4C0BEFEE">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4</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34081AAD">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sz w:val="22"/>
                <w:szCs w:val="22"/>
              </w:rPr>
              <w:t>铸造工位器具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066A1E63">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砂芯小车隔板</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5C749628">
            <w:pPr>
              <w:jc w:val="center"/>
              <w:rPr>
                <w:rFonts w:asciiTheme="minorEastAsia" w:hAnsiTheme="minorEastAsia" w:eastAsiaTheme="minorEastAsia"/>
              </w:rPr>
            </w:pPr>
            <w:r>
              <w:rPr>
                <w:rFonts w:hint="eastAsia" w:asciiTheme="minorEastAsia" w:hAnsiTheme="minorEastAsia" w:eastAsiaTheme="minorEastAsia"/>
              </w:rPr>
              <w:t>1300*900*32</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1B5ABE17">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3BEF1983">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40</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4A005D2B">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钢材</w:t>
            </w:r>
          </w:p>
        </w:tc>
      </w:tr>
      <w:tr w14:paraId="63584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50B2871E">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5</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66ADD3C9">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sz w:val="22"/>
                <w:szCs w:val="22"/>
              </w:rPr>
              <w:t>铸造工位器具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2430D1B7">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2号砂芯小车</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011E52E4">
            <w:pPr>
              <w:jc w:val="center"/>
              <w:rPr>
                <w:rFonts w:asciiTheme="minorEastAsia" w:hAnsiTheme="minorEastAsia" w:eastAsiaTheme="minorEastAsia"/>
              </w:rPr>
            </w:pPr>
            <w:r>
              <w:rPr>
                <w:rFonts w:hint="eastAsia" w:asciiTheme="minorEastAsia" w:hAnsiTheme="minorEastAsia" w:eastAsiaTheme="minorEastAsia"/>
              </w:rPr>
              <w:t>1780*955*1370</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657E69C0">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717515E6">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47</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3BA930EF">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钢材</w:t>
            </w:r>
          </w:p>
        </w:tc>
      </w:tr>
      <w:tr w14:paraId="5ED94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774AF04E">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6</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43142832">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sz w:val="22"/>
                <w:szCs w:val="22"/>
              </w:rPr>
              <w:t>铸造工位器具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0254ACBC">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2号平板手推车</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616BCB13">
            <w:pPr>
              <w:jc w:val="center"/>
              <w:rPr>
                <w:rFonts w:asciiTheme="minorEastAsia" w:hAnsiTheme="minorEastAsia" w:eastAsiaTheme="minorEastAsia"/>
              </w:rPr>
            </w:pPr>
            <w:r>
              <w:rPr>
                <w:rFonts w:hint="eastAsia" w:asciiTheme="minorEastAsia" w:hAnsiTheme="minorEastAsia" w:eastAsiaTheme="minorEastAsia"/>
              </w:rPr>
              <w:t>1900*750*895</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6D995DA2">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19F7D252">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10</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5143B766">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钢材</w:t>
            </w:r>
          </w:p>
        </w:tc>
      </w:tr>
      <w:tr w14:paraId="4C00F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6F41A765">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7</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391C9533">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sz w:val="22"/>
                <w:szCs w:val="22"/>
              </w:rPr>
              <w:t>铸造工位器具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458EC7F8">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大渣桶</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436BBF0A">
            <w:pPr>
              <w:jc w:val="center"/>
              <w:rPr>
                <w:rFonts w:asciiTheme="minorEastAsia" w:hAnsiTheme="minorEastAsia" w:eastAsiaTheme="minorEastAsia"/>
              </w:rPr>
            </w:pPr>
            <w:r>
              <w:rPr>
                <w:rFonts w:hint="eastAsia" w:asciiTheme="minorEastAsia" w:hAnsiTheme="minorEastAsia" w:eastAsiaTheme="minorEastAsia"/>
              </w:rPr>
              <w:t>1960*1600*950</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46E605FA">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07833931">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2</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31D0620E">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钢材</w:t>
            </w:r>
          </w:p>
        </w:tc>
      </w:tr>
      <w:tr w14:paraId="41674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245E3004">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8</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0210F433">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sz w:val="22"/>
                <w:szCs w:val="22"/>
              </w:rPr>
              <w:t>总装工位器具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52F52C48">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MC油泵转运小车</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648DE8B1">
            <w:pPr>
              <w:widowControl/>
              <w:jc w:val="center"/>
              <w:textAlignment w:val="center"/>
              <w:rPr>
                <w:rFonts w:cs="仿宋" w:asciiTheme="minorEastAsia" w:hAnsiTheme="minorEastAsia" w:eastAsiaTheme="minorEastAsia"/>
                <w:color w:val="000000"/>
                <w:kern w:val="0"/>
                <w:sz w:val="22"/>
                <w:szCs w:val="22"/>
                <w:lang w:bidi="ar"/>
              </w:rPr>
            </w:pPr>
            <w:r>
              <w:rPr>
                <w:rFonts w:hint="eastAsia" w:cs="仿宋" w:asciiTheme="minorEastAsia" w:hAnsiTheme="minorEastAsia" w:eastAsiaTheme="minorEastAsia"/>
                <w:color w:val="000000"/>
                <w:kern w:val="0"/>
                <w:sz w:val="22"/>
                <w:szCs w:val="22"/>
                <w:lang w:bidi="ar"/>
              </w:rPr>
              <w:t>1560*522*1200</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23DA5AB3">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5E045A1B">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3</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7F5F5E07">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钢材</w:t>
            </w:r>
          </w:p>
        </w:tc>
      </w:tr>
      <w:tr w14:paraId="0B096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48729573">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9</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44C1D731">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sz w:val="22"/>
                <w:szCs w:val="22"/>
              </w:rPr>
              <w:t>总装工位器具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0A2775FF">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活塞及活塞组件小车</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7A7EC0C3">
            <w:pPr>
              <w:widowControl/>
              <w:jc w:val="center"/>
              <w:textAlignment w:val="center"/>
              <w:rPr>
                <w:rFonts w:cs="仿宋" w:asciiTheme="minorEastAsia" w:hAnsiTheme="minorEastAsia" w:eastAsiaTheme="minorEastAsia"/>
                <w:color w:val="000000"/>
                <w:kern w:val="0"/>
                <w:sz w:val="22"/>
                <w:szCs w:val="22"/>
                <w:lang w:bidi="ar"/>
              </w:rPr>
            </w:pPr>
            <w:r>
              <w:rPr>
                <w:rFonts w:hint="eastAsia" w:cs="仿宋" w:asciiTheme="minorEastAsia" w:hAnsiTheme="minorEastAsia" w:eastAsiaTheme="minorEastAsia"/>
                <w:color w:val="000000"/>
                <w:kern w:val="0"/>
                <w:sz w:val="22"/>
                <w:szCs w:val="22"/>
                <w:lang w:bidi="ar"/>
              </w:rPr>
              <w:t>1130*609*1380</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6B9B9423">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2D53927E">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3</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275245BE">
            <w:pPr>
              <w:widowControl/>
              <w:jc w:val="center"/>
              <w:textAlignment w:val="center"/>
              <w:rPr>
                <w:rFonts w:hint="eastAsia"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钢材</w:t>
            </w:r>
          </w:p>
        </w:tc>
      </w:tr>
      <w:tr w14:paraId="1D5EA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6FCD0DE6">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10</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0482E17C">
            <w:pPr>
              <w:widowControl/>
              <w:jc w:val="center"/>
              <w:textAlignment w:val="center"/>
              <w:rPr>
                <w:rFonts w:ascii="仿宋" w:hAnsi="仿宋" w:eastAsia="仿宋" w:cs="仿宋"/>
                <w:sz w:val="22"/>
                <w:szCs w:val="22"/>
              </w:rPr>
            </w:pPr>
            <w:r>
              <w:rPr>
                <w:rFonts w:hint="eastAsia" w:ascii="仿宋" w:hAnsi="仿宋" w:eastAsia="仿宋" w:cs="仿宋"/>
                <w:sz w:val="22"/>
                <w:szCs w:val="22"/>
              </w:rPr>
              <w:t>机加工工位器具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5DFAD8C4">
            <w:pPr>
              <w:widowControl/>
              <w:jc w:val="center"/>
              <w:textAlignment w:val="center"/>
              <w:rPr>
                <w:rFonts w:ascii="仿宋" w:hAnsi="仿宋" w:eastAsia="仿宋" w:cs="仿宋"/>
                <w:sz w:val="22"/>
                <w:szCs w:val="22"/>
              </w:rPr>
            </w:pPr>
            <w:r>
              <w:rPr>
                <w:rFonts w:hint="eastAsia" w:ascii="仿宋" w:hAnsi="仿宋" w:eastAsia="仿宋" w:cs="仿宋"/>
                <w:sz w:val="22"/>
                <w:szCs w:val="22"/>
              </w:rPr>
              <w:t>MC缸体成品托盘（含底层隔板）</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593D9ED4">
            <w:pPr>
              <w:widowControl/>
              <w:jc w:val="center"/>
              <w:textAlignment w:val="center"/>
              <w:rPr>
                <w:rFonts w:cs="仿宋" w:asciiTheme="minorEastAsia" w:hAnsiTheme="minorEastAsia" w:eastAsiaTheme="minorEastAsia"/>
                <w:color w:val="000000"/>
                <w:kern w:val="0"/>
                <w:sz w:val="22"/>
                <w:szCs w:val="22"/>
                <w:lang w:bidi="ar"/>
              </w:rPr>
            </w:pPr>
            <w:r>
              <w:rPr>
                <w:rFonts w:hint="eastAsia" w:cs="仿宋" w:asciiTheme="minorEastAsia" w:hAnsiTheme="minorEastAsia" w:eastAsiaTheme="minorEastAsia"/>
                <w:color w:val="000000"/>
                <w:kern w:val="0"/>
                <w:sz w:val="22"/>
                <w:szCs w:val="22"/>
                <w:lang w:bidi="ar"/>
              </w:rPr>
              <w:t>1200*800*182</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253D3D50">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523DC11F">
            <w:pPr>
              <w:widowControl/>
              <w:jc w:val="center"/>
              <w:rPr>
                <w:color w:val="000000"/>
                <w:kern w:val="0"/>
                <w:sz w:val="22"/>
                <w:szCs w:val="22"/>
              </w:rPr>
            </w:pPr>
            <w:r>
              <w:rPr>
                <w:color w:val="000000"/>
                <w:sz w:val="22"/>
                <w:szCs w:val="22"/>
              </w:rPr>
              <w:t>300</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4818943B">
            <w:pPr>
              <w:widowControl/>
              <w:jc w:val="center"/>
              <w:rPr>
                <w:color w:val="000000"/>
                <w:sz w:val="22"/>
                <w:szCs w:val="22"/>
              </w:rPr>
            </w:pPr>
            <w:r>
              <w:rPr>
                <w:color w:val="000000"/>
                <w:sz w:val="22"/>
                <w:szCs w:val="22"/>
              </w:rPr>
              <w:t>塑料</w:t>
            </w:r>
          </w:p>
        </w:tc>
      </w:tr>
      <w:tr w14:paraId="1F5E4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0ACA5CFF">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11</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22F1E5E7">
            <w:pPr>
              <w:widowControl/>
              <w:jc w:val="center"/>
              <w:textAlignment w:val="center"/>
              <w:rPr>
                <w:rFonts w:ascii="仿宋" w:hAnsi="仿宋" w:eastAsia="仿宋" w:cs="仿宋"/>
                <w:sz w:val="22"/>
                <w:szCs w:val="22"/>
              </w:rPr>
            </w:pPr>
            <w:r>
              <w:rPr>
                <w:rFonts w:hint="eastAsia" w:ascii="仿宋" w:hAnsi="仿宋" w:eastAsia="仿宋" w:cs="仿宋"/>
                <w:sz w:val="22"/>
                <w:szCs w:val="22"/>
              </w:rPr>
              <w:t>机加工工位器具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42E7721F">
            <w:pPr>
              <w:widowControl/>
              <w:jc w:val="center"/>
              <w:textAlignment w:val="center"/>
              <w:rPr>
                <w:rFonts w:ascii="仿宋" w:hAnsi="仿宋" w:eastAsia="仿宋" w:cs="仿宋"/>
                <w:sz w:val="22"/>
                <w:szCs w:val="22"/>
              </w:rPr>
            </w:pPr>
            <w:r>
              <w:rPr>
                <w:rFonts w:hint="eastAsia" w:ascii="仿宋" w:hAnsi="仿宋" w:eastAsia="仿宋" w:cs="仿宋"/>
                <w:sz w:val="22"/>
                <w:szCs w:val="22"/>
              </w:rPr>
              <w:t>MC缸体成品隔板</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7A95657C">
            <w:pPr>
              <w:widowControl/>
              <w:jc w:val="center"/>
              <w:textAlignment w:val="center"/>
              <w:rPr>
                <w:rFonts w:cs="仿宋" w:asciiTheme="minorEastAsia" w:hAnsiTheme="minorEastAsia" w:eastAsiaTheme="minorEastAsia"/>
                <w:color w:val="000000"/>
                <w:kern w:val="0"/>
                <w:sz w:val="22"/>
                <w:szCs w:val="22"/>
                <w:lang w:bidi="ar"/>
              </w:rPr>
            </w:pPr>
            <w:r>
              <w:rPr>
                <w:rFonts w:hint="eastAsia" w:cs="仿宋" w:asciiTheme="minorEastAsia" w:hAnsiTheme="minorEastAsia" w:eastAsiaTheme="minorEastAsia"/>
                <w:color w:val="000000"/>
                <w:kern w:val="0"/>
                <w:sz w:val="22"/>
                <w:szCs w:val="22"/>
                <w:lang w:bidi="ar"/>
              </w:rPr>
              <w:t>1200*800*32</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6B72447A">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30F9ED04">
            <w:pPr>
              <w:jc w:val="center"/>
              <w:rPr>
                <w:rFonts w:ascii="宋体" w:hAnsi="宋体" w:cs="宋体"/>
                <w:color w:val="000000"/>
                <w:sz w:val="22"/>
                <w:szCs w:val="22"/>
              </w:rPr>
            </w:pPr>
            <w:r>
              <w:rPr>
                <w:rFonts w:hint="eastAsia" w:ascii="宋体" w:hAnsi="宋体" w:cs="宋体"/>
                <w:color w:val="000000"/>
                <w:sz w:val="22"/>
                <w:szCs w:val="22"/>
              </w:rPr>
              <w:t>330</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7836579A">
            <w:pPr>
              <w:jc w:val="center"/>
              <w:rPr>
                <w:rFonts w:hint="eastAsia" w:ascii="宋体" w:hAnsi="宋体" w:cs="宋体"/>
                <w:color w:val="000000"/>
                <w:sz w:val="22"/>
                <w:szCs w:val="22"/>
              </w:rPr>
            </w:pPr>
            <w:r>
              <w:rPr>
                <w:color w:val="000000"/>
                <w:sz w:val="22"/>
                <w:szCs w:val="22"/>
              </w:rPr>
              <w:t>塑料</w:t>
            </w:r>
          </w:p>
        </w:tc>
      </w:tr>
      <w:tr w14:paraId="01378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405E8A9E">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12</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213D57C2">
            <w:pPr>
              <w:widowControl/>
              <w:jc w:val="center"/>
              <w:textAlignment w:val="center"/>
              <w:rPr>
                <w:rFonts w:ascii="仿宋" w:hAnsi="仿宋" w:eastAsia="仿宋" w:cs="仿宋"/>
                <w:sz w:val="22"/>
                <w:szCs w:val="22"/>
              </w:rPr>
            </w:pPr>
            <w:r>
              <w:rPr>
                <w:rFonts w:hint="eastAsia" w:ascii="仿宋" w:hAnsi="仿宋" w:eastAsia="仿宋" w:cs="仿宋"/>
                <w:sz w:val="22"/>
                <w:szCs w:val="22"/>
              </w:rPr>
              <w:t>机加工工位器具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6B7AF0E5">
            <w:pPr>
              <w:widowControl/>
              <w:jc w:val="center"/>
              <w:textAlignment w:val="center"/>
              <w:rPr>
                <w:rFonts w:ascii="仿宋" w:hAnsi="仿宋" w:eastAsia="仿宋" w:cs="仿宋"/>
                <w:sz w:val="22"/>
                <w:szCs w:val="22"/>
              </w:rPr>
            </w:pPr>
            <w:r>
              <w:rPr>
                <w:rFonts w:hint="eastAsia" w:ascii="仿宋" w:hAnsi="仿宋" w:eastAsia="仿宋" w:cs="仿宋"/>
                <w:sz w:val="22"/>
                <w:szCs w:val="22"/>
              </w:rPr>
              <w:t>MC缸盖成品托盘（含底层隔板）</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7FB80A82">
            <w:pPr>
              <w:widowControl/>
              <w:jc w:val="center"/>
              <w:rPr>
                <w:rFonts w:asciiTheme="minorEastAsia" w:hAnsiTheme="minorEastAsia" w:eastAsiaTheme="minorEastAsia"/>
                <w:color w:val="000000"/>
                <w:kern w:val="0"/>
                <w:sz w:val="25"/>
                <w:szCs w:val="25"/>
              </w:rPr>
            </w:pPr>
            <w:r>
              <w:rPr>
                <w:rFonts w:hint="eastAsia" w:asciiTheme="minorEastAsia" w:hAnsiTheme="minorEastAsia" w:eastAsiaTheme="minorEastAsia"/>
                <w:color w:val="000000"/>
                <w:sz w:val="25"/>
                <w:szCs w:val="25"/>
              </w:rPr>
              <w:t>1200*800*215</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1C39ABFA">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44F33EBD">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160</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7F3C09B3">
            <w:pPr>
              <w:widowControl/>
              <w:jc w:val="center"/>
              <w:textAlignment w:val="center"/>
              <w:rPr>
                <w:rFonts w:hint="eastAsia" w:ascii="仿宋" w:hAnsi="仿宋" w:eastAsia="仿宋" w:cs="仿宋"/>
                <w:color w:val="000000"/>
                <w:kern w:val="0"/>
                <w:sz w:val="22"/>
                <w:szCs w:val="22"/>
                <w:lang w:bidi="ar"/>
              </w:rPr>
            </w:pPr>
            <w:r>
              <w:rPr>
                <w:color w:val="000000"/>
                <w:sz w:val="22"/>
                <w:szCs w:val="22"/>
              </w:rPr>
              <w:t>塑料</w:t>
            </w:r>
          </w:p>
        </w:tc>
      </w:tr>
      <w:tr w14:paraId="3E9F1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07560746">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13</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1BBB83A2">
            <w:pPr>
              <w:widowControl/>
              <w:jc w:val="center"/>
              <w:textAlignment w:val="center"/>
              <w:rPr>
                <w:rFonts w:ascii="仿宋" w:hAnsi="仿宋" w:eastAsia="仿宋" w:cs="仿宋"/>
                <w:sz w:val="22"/>
                <w:szCs w:val="22"/>
              </w:rPr>
            </w:pPr>
            <w:r>
              <w:rPr>
                <w:rFonts w:hint="eastAsia" w:ascii="仿宋" w:hAnsi="仿宋" w:eastAsia="仿宋" w:cs="仿宋"/>
                <w:sz w:val="22"/>
                <w:szCs w:val="22"/>
              </w:rPr>
              <w:t>机加工工位器具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5E0F3861">
            <w:pPr>
              <w:widowControl/>
              <w:jc w:val="center"/>
              <w:textAlignment w:val="center"/>
              <w:rPr>
                <w:rFonts w:ascii="仿宋" w:hAnsi="仿宋" w:eastAsia="仿宋" w:cs="仿宋"/>
                <w:sz w:val="22"/>
                <w:szCs w:val="22"/>
              </w:rPr>
            </w:pPr>
            <w:r>
              <w:rPr>
                <w:rFonts w:hint="eastAsia" w:ascii="仿宋" w:hAnsi="仿宋" w:eastAsia="仿宋" w:cs="仿宋"/>
                <w:sz w:val="22"/>
                <w:szCs w:val="22"/>
              </w:rPr>
              <w:t>MC缸盖成品隔板</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3B43359E">
            <w:pPr>
              <w:jc w:val="center"/>
              <w:rPr>
                <w:rFonts w:cs="宋体" w:asciiTheme="minorEastAsia" w:hAnsiTheme="minorEastAsia" w:eastAsiaTheme="minorEastAsia"/>
                <w:color w:val="000000"/>
                <w:sz w:val="25"/>
                <w:szCs w:val="25"/>
              </w:rPr>
            </w:pPr>
            <w:r>
              <w:rPr>
                <w:rFonts w:hint="eastAsia" w:cs="宋体" w:asciiTheme="minorEastAsia" w:hAnsiTheme="minorEastAsia" w:eastAsiaTheme="minorEastAsia"/>
                <w:color w:val="000000"/>
                <w:sz w:val="25"/>
                <w:szCs w:val="25"/>
              </w:rPr>
              <w:t>1200*800*65</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04039FD2">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4CD3382B">
            <w:pPr>
              <w:widowControl/>
              <w:jc w:val="center"/>
              <w:textAlignment w:val="center"/>
              <w:rPr>
                <w:rFonts w:ascii="仿宋" w:hAnsi="仿宋" w:eastAsia="仿宋" w:cs="仿宋"/>
                <w:color w:val="000000"/>
                <w:kern w:val="0"/>
                <w:sz w:val="22"/>
                <w:szCs w:val="22"/>
                <w:lang w:bidi="ar"/>
              </w:rPr>
            </w:pPr>
            <w:r>
              <w:rPr>
                <w:rFonts w:hint="eastAsia" w:ascii="仿宋" w:hAnsi="仿宋" w:eastAsia="仿宋" w:cs="仿宋"/>
                <w:color w:val="000000"/>
                <w:kern w:val="0"/>
                <w:sz w:val="22"/>
                <w:szCs w:val="22"/>
                <w:lang w:bidi="ar"/>
              </w:rPr>
              <w:t>380</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0CA2109D">
            <w:pPr>
              <w:widowControl/>
              <w:jc w:val="center"/>
              <w:textAlignment w:val="center"/>
              <w:rPr>
                <w:rFonts w:hint="eastAsia" w:ascii="仿宋" w:hAnsi="仿宋" w:eastAsia="仿宋" w:cs="仿宋"/>
                <w:color w:val="000000"/>
                <w:kern w:val="0"/>
                <w:sz w:val="22"/>
                <w:szCs w:val="22"/>
                <w:lang w:bidi="ar"/>
              </w:rPr>
            </w:pPr>
            <w:r>
              <w:rPr>
                <w:color w:val="000000"/>
                <w:sz w:val="22"/>
                <w:szCs w:val="22"/>
              </w:rPr>
              <w:t>塑料</w:t>
            </w:r>
          </w:p>
        </w:tc>
      </w:tr>
    </w:tbl>
    <w:p w14:paraId="086505B9">
      <w:pPr>
        <w:pStyle w:val="76"/>
        <w:numPr>
          <w:ilvl w:val="0"/>
          <w:numId w:val="0"/>
        </w:numPr>
        <w:ind w:leftChars="0"/>
      </w:pPr>
    </w:p>
    <w:p w14:paraId="37876FB0">
      <w:pPr>
        <w:pStyle w:val="76"/>
        <w:numPr>
          <w:ilvl w:val="0"/>
          <w:numId w:val="12"/>
        </w:numPr>
        <w:ind w:left="425" w:leftChars="0" w:hanging="425" w:firstLineChars="0"/>
        <w:rPr>
          <w:rFonts w:hint="eastAsia"/>
          <w:b/>
          <w:bCs/>
          <w:sz w:val="28"/>
          <w:szCs w:val="28"/>
          <w:lang w:val="en-US" w:eastAsia="zh-CN"/>
        </w:rPr>
      </w:pPr>
      <w:r>
        <w:rPr>
          <w:rFonts w:hint="eastAsia"/>
          <w:b/>
          <w:bCs/>
          <w:sz w:val="28"/>
          <w:szCs w:val="28"/>
          <w:lang w:val="en-US" w:eastAsia="zh-CN"/>
        </w:rPr>
        <w:t>招标内容具体要求详见《技术标书》。</w:t>
      </w:r>
    </w:p>
    <w:p w14:paraId="1923577A">
      <w:pPr>
        <w:pStyle w:val="76"/>
        <w:numPr>
          <w:ilvl w:val="0"/>
          <w:numId w:val="12"/>
        </w:numPr>
        <w:ind w:left="425" w:leftChars="0" w:hanging="425" w:firstLineChars="0"/>
        <w:rPr>
          <w:rFonts w:ascii="Times New Roman" w:hAnsi="Times New Roman" w:eastAsia="仿宋"/>
          <w:b/>
          <w:bCs/>
          <w:sz w:val="28"/>
          <w:szCs w:val="28"/>
        </w:rPr>
      </w:pPr>
      <w:r>
        <w:rPr>
          <w:rFonts w:hint="eastAsia"/>
          <w:b/>
          <w:bCs/>
          <w:sz w:val="28"/>
          <w:szCs w:val="28"/>
          <w:lang w:val="en-US" w:eastAsia="zh-CN"/>
        </w:rPr>
        <w:t>报价：</w:t>
      </w:r>
    </w:p>
    <w:p w14:paraId="0A6B00E4">
      <w:pPr>
        <w:pStyle w:val="76"/>
        <w:numPr>
          <w:ilvl w:val="0"/>
          <w:numId w:val="0"/>
        </w:numPr>
        <w:rPr>
          <w:rFonts w:hint="eastAsia" w:ascii="宋体" w:hAnsi="宋体" w:eastAsia="宋体" w:cs="宋体"/>
          <w:sz w:val="21"/>
          <w:szCs w:val="21"/>
        </w:rPr>
      </w:pPr>
      <w:r>
        <w:rPr>
          <w:rFonts w:hint="eastAsia" w:hAnsi="宋体" w:cs="宋体"/>
          <w:sz w:val="21"/>
          <w:szCs w:val="21"/>
          <w:lang w:val="en-US" w:eastAsia="zh-CN"/>
        </w:rPr>
        <w:t>6.1</w:t>
      </w:r>
      <w:r>
        <w:rPr>
          <w:rFonts w:hint="eastAsia" w:ascii="宋体" w:hAnsi="宋体" w:eastAsia="宋体" w:cs="宋体"/>
          <w:sz w:val="21"/>
          <w:szCs w:val="21"/>
        </w:rPr>
        <w:t>本次招标为公开招标，报价应为：经与招标人或其指派的答疑人员充分沟通确认基础上，由投标人在满足招标人所提出的、与本项目所有相关环节有关的所有费用；</w:t>
      </w:r>
      <w:r>
        <w:rPr>
          <w:rFonts w:hint="eastAsia" w:ascii="宋体" w:hAnsi="宋体" w:eastAsia="宋体" w:cs="宋体"/>
          <w:sz w:val="21"/>
          <w:szCs w:val="21"/>
          <w:highlight w:val="yellow"/>
        </w:rPr>
        <w:t>详见本招标书之“第</w:t>
      </w:r>
      <w:r>
        <w:rPr>
          <w:rFonts w:hint="eastAsia" w:hAnsi="宋体" w:cs="宋体"/>
          <w:sz w:val="21"/>
          <w:szCs w:val="21"/>
          <w:highlight w:val="yellow"/>
          <w:lang w:val="en-US" w:eastAsia="zh-CN"/>
        </w:rPr>
        <w:t>四部分</w:t>
      </w:r>
      <w:r>
        <w:rPr>
          <w:rFonts w:hint="eastAsia" w:ascii="宋体" w:hAnsi="宋体" w:eastAsia="宋体" w:cs="宋体"/>
          <w:sz w:val="21"/>
          <w:szCs w:val="21"/>
          <w:highlight w:val="yellow"/>
        </w:rPr>
        <w:t xml:space="preserve"> 投标文件</w:t>
      </w:r>
      <w:r>
        <w:rPr>
          <w:rFonts w:hint="eastAsia" w:hAnsi="宋体" w:cs="宋体"/>
          <w:sz w:val="21"/>
          <w:szCs w:val="21"/>
          <w:highlight w:val="yellow"/>
          <w:lang w:val="en-US" w:eastAsia="zh-CN"/>
        </w:rPr>
        <w:t>附件</w:t>
      </w:r>
      <w:r>
        <w:rPr>
          <w:rFonts w:hint="eastAsia" w:ascii="宋体" w:hAnsi="宋体" w:eastAsia="宋体" w:cs="宋体"/>
          <w:sz w:val="21"/>
          <w:szCs w:val="21"/>
          <w:highlight w:val="yellow"/>
        </w:rPr>
        <w:t>”之“</w:t>
      </w:r>
      <w:r>
        <w:rPr>
          <w:rFonts w:hint="eastAsia" w:hAnsi="宋体" w:cs="宋体"/>
          <w:sz w:val="21"/>
          <w:szCs w:val="21"/>
          <w:highlight w:val="yellow"/>
          <w:lang w:val="en-US" w:eastAsia="zh-CN"/>
        </w:rPr>
        <w:t>附件4</w:t>
      </w:r>
      <w:r>
        <w:rPr>
          <w:rFonts w:hint="eastAsia" w:ascii="宋体" w:hAnsi="宋体" w:eastAsia="宋体" w:cs="宋体"/>
          <w:sz w:val="21"/>
          <w:szCs w:val="21"/>
          <w:highlight w:val="yellow"/>
        </w:rPr>
        <w:t>”。</w:t>
      </w:r>
    </w:p>
    <w:p w14:paraId="213B2947">
      <w:pPr>
        <w:pStyle w:val="76"/>
        <w:numPr>
          <w:ilvl w:val="0"/>
          <w:numId w:val="0"/>
        </w:numPr>
        <w:rPr>
          <w:rFonts w:hint="eastAsia" w:ascii="宋体" w:hAnsi="宋体" w:eastAsia="宋体" w:cs="宋体"/>
          <w:bCs/>
          <w:sz w:val="21"/>
          <w:szCs w:val="21"/>
          <w:highlight w:val="none"/>
        </w:rPr>
      </w:pPr>
      <w:r>
        <w:rPr>
          <w:rFonts w:hint="eastAsia" w:hAnsi="宋体" w:cs="宋体"/>
          <w:sz w:val="21"/>
          <w:szCs w:val="21"/>
          <w:highlight w:val="none"/>
          <w:lang w:val="en-US" w:eastAsia="zh-CN"/>
        </w:rPr>
        <w:t>6.2</w:t>
      </w:r>
      <w:r>
        <w:rPr>
          <w:rFonts w:hint="eastAsia" w:ascii="宋体" w:hAnsi="宋体" w:eastAsia="宋体" w:cs="宋体"/>
          <w:sz w:val="21"/>
          <w:szCs w:val="21"/>
          <w:highlight w:val="none"/>
        </w:rPr>
        <w:t>按分类报价：本次招标每种工位器具必须全部报价，否则投标视为无效；报价保证清晰正确，所有报价货币单位为</w:t>
      </w:r>
      <w:r>
        <w:rPr>
          <w:rFonts w:hint="eastAsia" w:hAnsi="宋体" w:cs="宋体"/>
          <w:sz w:val="21"/>
          <w:szCs w:val="21"/>
          <w:highlight w:val="none"/>
          <w:lang w:eastAsia="zh-CN"/>
        </w:rPr>
        <w:t>：</w:t>
      </w:r>
      <w:r>
        <w:rPr>
          <w:rFonts w:hint="eastAsia" w:ascii="宋体" w:hAnsi="宋体" w:eastAsia="宋体" w:cs="宋体"/>
          <w:sz w:val="21"/>
          <w:szCs w:val="21"/>
          <w:highlight w:val="none"/>
        </w:rPr>
        <w:t>元（人民币），</w:t>
      </w:r>
      <w:r>
        <w:rPr>
          <w:rFonts w:hint="eastAsia" w:ascii="宋体" w:hAnsi="宋体" w:eastAsia="宋体" w:cs="宋体"/>
          <w:bCs/>
          <w:sz w:val="21"/>
          <w:szCs w:val="21"/>
          <w:highlight w:val="none"/>
        </w:rPr>
        <w:t>包含不含税金额、税率及价税合计金额。基价仅供参考、投标总额不得超过基价计算的总额。</w:t>
      </w:r>
    </w:p>
    <w:p w14:paraId="50CDE6A3">
      <w:pPr>
        <w:pStyle w:val="14"/>
        <w:spacing w:line="360" w:lineRule="auto"/>
        <w:ind w:firstLine="420" w:firstLineChars="200"/>
        <w:rPr>
          <w:rFonts w:hint="eastAsia" w:ascii="宋体" w:hAnsi="宋体" w:eastAsia="宋体" w:cs="宋体"/>
          <w:bCs/>
          <w:sz w:val="21"/>
          <w:szCs w:val="21"/>
          <w:highlight w:val="yellow"/>
        </w:rPr>
      </w:pPr>
      <w:r>
        <w:rPr>
          <w:rFonts w:hint="eastAsia" w:ascii="宋体" w:hAnsi="宋体" w:eastAsia="宋体" w:cs="宋体"/>
          <w:bCs/>
          <w:sz w:val="21"/>
          <w:szCs w:val="21"/>
          <w:highlight w:val="yellow"/>
        </w:rPr>
        <w:t>注：e采通内报价为含税价总价，但投标方需在商务标文件中明确每种器具的不含税单价、税率、含税单价，以及所有种类器具的不含税总价、税率、含税总价。</w:t>
      </w:r>
    </w:p>
    <w:p w14:paraId="294E6CD3">
      <w:pPr>
        <w:pStyle w:val="76"/>
        <w:numPr>
          <w:ilvl w:val="0"/>
          <w:numId w:val="0"/>
        </w:numPr>
        <w:rPr>
          <w:rFonts w:hint="eastAsia" w:ascii="宋体" w:hAnsi="宋体" w:eastAsia="宋体" w:cs="宋体"/>
          <w:sz w:val="21"/>
          <w:szCs w:val="21"/>
          <w:highlight w:val="none"/>
        </w:rPr>
      </w:pPr>
      <w:r>
        <w:rPr>
          <w:rFonts w:hint="eastAsia" w:hAnsi="宋体" w:cs="宋体"/>
          <w:sz w:val="21"/>
          <w:szCs w:val="21"/>
          <w:highlight w:val="none"/>
          <w:lang w:val="en-US" w:eastAsia="zh-CN"/>
        </w:rPr>
        <w:t>6.3</w:t>
      </w:r>
      <w:r>
        <w:rPr>
          <w:rFonts w:hint="eastAsia" w:ascii="宋体" w:hAnsi="宋体" w:eastAsia="宋体" w:cs="宋体"/>
          <w:sz w:val="21"/>
          <w:szCs w:val="21"/>
          <w:highlight w:val="none"/>
        </w:rPr>
        <w:t>发票条款：本项目中标方应开具与投标单位抬头一致的税率为13%的增值税专用发票。</w:t>
      </w:r>
    </w:p>
    <w:p w14:paraId="6BD70EF2">
      <w:pPr>
        <w:pStyle w:val="76"/>
        <w:numPr>
          <w:ilvl w:val="0"/>
          <w:numId w:val="0"/>
        </w:numPr>
        <w:rPr>
          <w:rFonts w:hint="eastAsia" w:ascii="宋体" w:hAnsi="宋体" w:eastAsia="宋体" w:cs="宋体"/>
          <w:sz w:val="21"/>
          <w:szCs w:val="21"/>
          <w:highlight w:val="none"/>
        </w:rPr>
      </w:pPr>
      <w:r>
        <w:rPr>
          <w:rFonts w:hint="eastAsia" w:hAnsi="宋体" w:cs="宋体"/>
          <w:sz w:val="21"/>
          <w:szCs w:val="21"/>
          <w:highlight w:val="none"/>
          <w:lang w:val="en-US" w:eastAsia="zh-CN"/>
        </w:rPr>
        <w:t>6.4</w:t>
      </w:r>
      <w:r>
        <w:rPr>
          <w:rFonts w:hint="eastAsia" w:ascii="宋体" w:hAnsi="宋体" w:eastAsia="宋体" w:cs="宋体"/>
          <w:sz w:val="21"/>
          <w:szCs w:val="21"/>
          <w:highlight w:val="none"/>
        </w:rPr>
        <w:t>发票违规条款：因发票违规给付款方造成的增值税、所得税等损失，由开票方承担相关责任，包括但不限于税款、滞纳金、罚款及其它相关损失。</w:t>
      </w:r>
    </w:p>
    <w:p w14:paraId="77037EEE">
      <w:pPr>
        <w:pStyle w:val="76"/>
        <w:numPr>
          <w:ilvl w:val="0"/>
          <w:numId w:val="12"/>
        </w:numPr>
        <w:ind w:left="425" w:leftChars="0" w:hanging="425" w:firstLineChars="0"/>
        <w:rPr>
          <w:rFonts w:hint="eastAsia"/>
          <w:b/>
          <w:bCs/>
          <w:sz w:val="28"/>
          <w:szCs w:val="28"/>
          <w:lang w:val="en-US" w:eastAsia="zh-CN"/>
        </w:rPr>
      </w:pPr>
      <w:r>
        <w:rPr>
          <w:rFonts w:hint="eastAsia"/>
          <w:b/>
          <w:bCs/>
          <w:sz w:val="28"/>
          <w:szCs w:val="28"/>
          <w:lang w:val="en-US" w:eastAsia="zh-CN"/>
        </w:rPr>
        <w:t>招标人信息：</w:t>
      </w:r>
    </w:p>
    <w:p w14:paraId="75E6ACB0">
      <w:pPr>
        <w:pStyle w:val="76"/>
        <w:numPr>
          <w:ilvl w:val="0"/>
          <w:numId w:val="0"/>
        </w:numPr>
        <w:ind w:leftChars="0"/>
        <w:rPr>
          <w:rFonts w:hint="default" w:cs="Times New Roman"/>
          <w:b w:val="0"/>
          <w:bCs w:val="0"/>
          <w:color w:val="auto"/>
          <w:sz w:val="21"/>
          <w:szCs w:val="21"/>
          <w:highlight w:val="none"/>
          <w:lang w:val="en-US" w:eastAsia="zh-CN"/>
        </w:rPr>
      </w:pPr>
      <w:r>
        <w:rPr>
          <w:rFonts w:hint="eastAsia" w:cs="Times New Roman"/>
          <w:b w:val="0"/>
          <w:bCs w:val="0"/>
          <w:color w:val="auto"/>
          <w:sz w:val="21"/>
          <w:szCs w:val="21"/>
          <w:highlight w:val="none"/>
          <w:lang w:val="en-US" w:eastAsia="zh-CN"/>
        </w:rPr>
        <w:t>7.1</w:t>
      </w:r>
      <w:r>
        <w:rPr>
          <w:rFonts w:hint="eastAsia" w:ascii="宋体" w:hAnsi="Courier New" w:eastAsia="宋体" w:cs="Times New Roman"/>
          <w:b w:val="0"/>
          <w:bCs w:val="0"/>
          <w:color w:val="auto"/>
          <w:sz w:val="21"/>
          <w:szCs w:val="21"/>
          <w:highlight w:val="none"/>
          <w:lang w:val="en-US" w:eastAsia="zh-CN"/>
        </w:rPr>
        <w:t>招标人名称</w:t>
      </w:r>
      <w:r>
        <w:rPr>
          <w:rFonts w:hint="eastAsia" w:cs="Times New Roman"/>
          <w:b w:val="0"/>
          <w:bCs w:val="0"/>
          <w:color w:val="auto"/>
          <w:sz w:val="21"/>
          <w:szCs w:val="21"/>
          <w:highlight w:val="none"/>
          <w:lang w:val="en-US" w:eastAsia="zh-CN"/>
        </w:rPr>
        <w:t>：中国重汽集团杭州发动机有限公司</w:t>
      </w:r>
    </w:p>
    <w:p w14:paraId="769D474A">
      <w:pPr>
        <w:pStyle w:val="76"/>
        <w:numPr>
          <w:ilvl w:val="0"/>
          <w:numId w:val="0"/>
        </w:numPr>
        <w:ind w:leftChars="0"/>
        <w:rPr>
          <w:rFonts w:hint="default" w:cs="Times New Roman"/>
          <w:b w:val="0"/>
          <w:bCs w:val="0"/>
          <w:color w:val="auto"/>
          <w:sz w:val="21"/>
          <w:szCs w:val="21"/>
          <w:highlight w:val="none"/>
          <w:lang w:val="en-US" w:eastAsia="zh-CN"/>
        </w:rPr>
      </w:pPr>
      <w:r>
        <w:rPr>
          <w:rFonts w:hint="eastAsia" w:cs="Times New Roman"/>
          <w:b w:val="0"/>
          <w:bCs w:val="0"/>
          <w:color w:val="auto"/>
          <w:sz w:val="21"/>
          <w:szCs w:val="21"/>
          <w:highlight w:val="none"/>
          <w:lang w:val="en-US" w:eastAsia="zh-CN"/>
        </w:rPr>
        <w:t>7.2</w:t>
      </w:r>
      <w:r>
        <w:rPr>
          <w:rFonts w:hint="eastAsia" w:ascii="宋体" w:hAnsi="Courier New" w:eastAsia="宋体" w:cs="Times New Roman"/>
          <w:b w:val="0"/>
          <w:bCs w:val="0"/>
          <w:color w:val="auto"/>
          <w:sz w:val="21"/>
          <w:szCs w:val="21"/>
          <w:highlight w:val="none"/>
          <w:lang w:val="en-US" w:eastAsia="zh-CN"/>
        </w:rPr>
        <w:t>地址</w:t>
      </w:r>
      <w:r>
        <w:rPr>
          <w:rFonts w:hint="eastAsia" w:cs="Times New Roman"/>
          <w:b w:val="0"/>
          <w:bCs w:val="0"/>
          <w:color w:val="auto"/>
          <w:sz w:val="21"/>
          <w:szCs w:val="21"/>
          <w:highlight w:val="none"/>
          <w:lang w:val="en-US" w:eastAsia="zh-CN"/>
        </w:rPr>
        <w:t>：浙江省杭州市萧山经济技术开发区红垦农场红泰六路699号</w:t>
      </w:r>
    </w:p>
    <w:bookmarkEnd w:id="11"/>
    <w:p w14:paraId="1D7C0297">
      <w:pPr>
        <w:pStyle w:val="76"/>
        <w:numPr>
          <w:ilvl w:val="0"/>
          <w:numId w:val="0"/>
        </w:numPr>
        <w:ind w:leftChars="0"/>
        <w:rPr>
          <w:rFonts w:hint="eastAsia" w:ascii="宋体" w:hAnsi="Courier New" w:eastAsia="宋体" w:cs="Times New Roman"/>
          <w:b w:val="0"/>
          <w:bCs w:val="0"/>
          <w:color w:val="auto"/>
          <w:sz w:val="21"/>
          <w:szCs w:val="21"/>
          <w:highlight w:val="none"/>
          <w:lang w:val="en-US" w:eastAsia="zh-CN"/>
        </w:rPr>
      </w:pPr>
      <w:bookmarkStart w:id="12" w:name="_Toc47976598"/>
      <w:r>
        <w:rPr>
          <w:rFonts w:hint="eastAsia" w:cs="Times New Roman"/>
          <w:b w:val="0"/>
          <w:bCs w:val="0"/>
          <w:color w:val="auto"/>
          <w:sz w:val="21"/>
          <w:szCs w:val="21"/>
          <w:highlight w:val="none"/>
          <w:lang w:val="en-US" w:eastAsia="zh-CN"/>
        </w:rPr>
        <w:t>7.3</w:t>
      </w:r>
      <w:r>
        <w:rPr>
          <w:rFonts w:hint="eastAsia" w:ascii="宋体" w:hAnsi="Courier New" w:eastAsia="宋体" w:cs="Times New Roman"/>
          <w:b w:val="0"/>
          <w:bCs w:val="0"/>
          <w:color w:val="auto"/>
          <w:sz w:val="21"/>
          <w:szCs w:val="21"/>
          <w:highlight w:val="none"/>
          <w:lang w:val="en-US" w:eastAsia="zh-CN"/>
        </w:rPr>
        <w:t>联系电话：楼老师 18788835637</w:t>
      </w:r>
    </w:p>
    <w:p w14:paraId="31AE1D82">
      <w:pPr>
        <w:pStyle w:val="76"/>
        <w:numPr>
          <w:ilvl w:val="0"/>
          <w:numId w:val="0"/>
        </w:numPr>
        <w:ind w:leftChars="0"/>
        <w:rPr>
          <w:rFonts w:hint="eastAsia" w:ascii="宋体" w:hAnsi="Courier New" w:eastAsia="宋体" w:cs="Times New Roman"/>
          <w:b w:val="0"/>
          <w:bCs w:val="0"/>
          <w:color w:val="auto"/>
          <w:sz w:val="21"/>
          <w:szCs w:val="21"/>
          <w:highlight w:val="none"/>
          <w:lang w:val="en-US" w:eastAsia="zh-CN"/>
        </w:rPr>
      </w:pPr>
      <w:r>
        <w:rPr>
          <w:rFonts w:hint="eastAsia" w:cs="Times New Roman"/>
          <w:b w:val="0"/>
          <w:bCs w:val="0"/>
          <w:color w:val="auto"/>
          <w:sz w:val="21"/>
          <w:szCs w:val="21"/>
          <w:highlight w:val="none"/>
          <w:lang w:val="en-US" w:eastAsia="zh-CN"/>
        </w:rPr>
        <w:t>7.4</w:t>
      </w:r>
      <w:r>
        <w:rPr>
          <w:rFonts w:hint="eastAsia" w:ascii="宋体" w:hAnsi="Courier New" w:eastAsia="宋体" w:cs="Times New Roman"/>
          <w:b w:val="0"/>
          <w:bCs w:val="0"/>
          <w:color w:val="auto"/>
          <w:sz w:val="21"/>
          <w:szCs w:val="21"/>
          <w:highlight w:val="none"/>
          <w:lang w:val="en-US" w:eastAsia="zh-CN"/>
        </w:rPr>
        <w:t>联系邮箱：1018841169@qq.com</w:t>
      </w:r>
    </w:p>
    <w:p w14:paraId="50DC6C75">
      <w:pPr>
        <w:pStyle w:val="72"/>
      </w:pPr>
      <w:r>
        <w:rPr>
          <w:rFonts w:hint="eastAsia"/>
        </w:rPr>
        <w:t>合格的投标人。</w:t>
      </w:r>
      <w:bookmarkEnd w:id="12"/>
    </w:p>
    <w:p w14:paraId="3C8DE851">
      <w:pPr>
        <w:pStyle w:val="73"/>
        <w:keepNext w:val="0"/>
        <w:keepLines w:val="0"/>
        <w:pageBreakBefore w:val="0"/>
        <w:widowControl w:val="0"/>
        <w:numPr>
          <w:ilvl w:val="0"/>
          <w:numId w:val="13"/>
        </w:numPr>
        <w:kinsoku/>
        <w:wordWrap/>
        <w:overflowPunct/>
        <w:topLinePunct w:val="0"/>
        <w:autoSpaceDE/>
        <w:autoSpaceDN/>
        <w:bidi w:val="0"/>
        <w:adjustRightInd/>
        <w:snapToGrid/>
        <w:ind w:left="0" w:leftChars="0" w:firstLine="0" w:firstLineChars="0"/>
        <w:textAlignment w:val="auto"/>
        <w:rPr>
          <w:b w:val="0"/>
          <w:bCs/>
          <w:strike w:val="0"/>
          <w:dstrike w:val="0"/>
          <w:highlight w:val="none"/>
        </w:rPr>
      </w:pPr>
      <w:r>
        <w:rPr>
          <w:rFonts w:hint="eastAsia"/>
          <w:b w:val="0"/>
          <w:bCs/>
          <w:strike w:val="0"/>
          <w:dstrike w:val="0"/>
          <w:highlight w:val="none"/>
        </w:rPr>
        <w:t>投标人须遵守《中华人民共和国招标投标法》及其它有关的法律和法规；为中华人民共和国境内注册的独立法人机构，具有独立承担民事责任能力；</w:t>
      </w:r>
    </w:p>
    <w:p w14:paraId="3A0297CA">
      <w:pPr>
        <w:pStyle w:val="73"/>
        <w:keepNext w:val="0"/>
        <w:keepLines w:val="0"/>
        <w:pageBreakBefore w:val="0"/>
        <w:widowControl w:val="0"/>
        <w:numPr>
          <w:ilvl w:val="0"/>
          <w:numId w:val="13"/>
        </w:numPr>
        <w:kinsoku/>
        <w:wordWrap/>
        <w:overflowPunct/>
        <w:topLinePunct w:val="0"/>
        <w:autoSpaceDE/>
        <w:autoSpaceDN/>
        <w:bidi w:val="0"/>
        <w:adjustRightInd/>
        <w:snapToGrid/>
        <w:ind w:left="0" w:leftChars="0" w:firstLine="0" w:firstLineChars="0"/>
        <w:textAlignment w:val="auto"/>
        <w:rPr>
          <w:rFonts w:hint="eastAsia" w:ascii="宋体" w:hAnsi="Courier New" w:eastAsia="宋体" w:cs="Times New Roman"/>
          <w:b w:val="0"/>
          <w:bCs/>
          <w:strike w:val="0"/>
          <w:dstrike w:val="0"/>
          <w:highlight w:val="none"/>
        </w:rPr>
      </w:pPr>
      <w:r>
        <w:rPr>
          <w:rFonts w:hint="eastAsia" w:ascii="宋体" w:hAnsi="Courier New" w:eastAsia="宋体" w:cs="Times New Roman"/>
          <w:b w:val="0"/>
          <w:bCs/>
          <w:strike w:val="0"/>
          <w:dstrike w:val="0"/>
          <w:highlight w:val="none"/>
        </w:rPr>
        <w:t>拟标投人必须是在中华人民共和国境内注册的独立法人机构，具有独立承担民事责任能力；注册资金不少</w:t>
      </w:r>
      <w:r>
        <w:rPr>
          <w:rFonts w:hint="eastAsia" w:ascii="宋体" w:hAnsi="Courier New" w:eastAsia="宋体" w:cs="Times New Roman"/>
          <w:b w:val="0"/>
          <w:bCs/>
          <w:strike w:val="0"/>
          <w:dstrike w:val="0"/>
          <w:highlight w:val="yellow"/>
        </w:rPr>
        <w:t>于</w:t>
      </w:r>
      <w:r>
        <w:rPr>
          <w:rFonts w:hint="eastAsia" w:cs="Times New Roman"/>
          <w:b w:val="0"/>
          <w:bCs/>
          <w:strike w:val="0"/>
          <w:dstrike w:val="0"/>
          <w:highlight w:val="yellow"/>
          <w:lang w:val="en-US" w:eastAsia="zh-CN"/>
        </w:rPr>
        <w:t>150</w:t>
      </w:r>
      <w:r>
        <w:rPr>
          <w:rFonts w:hint="eastAsia" w:ascii="宋体" w:hAnsi="Courier New" w:eastAsia="宋体" w:cs="Times New Roman"/>
          <w:b w:val="0"/>
          <w:bCs/>
          <w:strike w:val="0"/>
          <w:dstrike w:val="0"/>
          <w:highlight w:val="none"/>
        </w:rPr>
        <w:t>万人民币（或等值其他货币）；公司成立</w:t>
      </w:r>
      <w:r>
        <w:rPr>
          <w:rFonts w:hint="eastAsia" w:cs="Times New Roman"/>
          <w:b w:val="0"/>
          <w:bCs/>
          <w:strike w:val="0"/>
          <w:dstrike w:val="0"/>
          <w:highlight w:val="yellow"/>
          <w:u w:val="single"/>
          <w:lang w:val="en-US" w:eastAsia="zh-CN"/>
        </w:rPr>
        <w:t>3</w:t>
      </w:r>
      <w:r>
        <w:rPr>
          <w:rFonts w:hint="eastAsia" w:ascii="宋体" w:hAnsi="Courier New" w:eastAsia="宋体" w:cs="Times New Roman"/>
          <w:b w:val="0"/>
          <w:bCs/>
          <w:strike w:val="0"/>
          <w:dstrike w:val="0"/>
          <w:highlight w:val="none"/>
        </w:rPr>
        <w:t>年以上（以营业执照成立日期到开标当日满</w:t>
      </w:r>
      <w:r>
        <w:rPr>
          <w:rFonts w:hint="eastAsia" w:cs="Times New Roman"/>
          <w:b w:val="0"/>
          <w:bCs/>
          <w:strike w:val="0"/>
          <w:dstrike w:val="0"/>
          <w:highlight w:val="yellow"/>
          <w:u w:val="single"/>
          <w:lang w:val="en-US" w:eastAsia="zh-CN"/>
        </w:rPr>
        <w:t>3</w:t>
      </w:r>
      <w:r>
        <w:rPr>
          <w:rFonts w:hint="eastAsia" w:ascii="宋体" w:hAnsi="Courier New" w:eastAsia="宋体" w:cs="Times New Roman"/>
          <w:b w:val="0"/>
          <w:bCs/>
          <w:strike w:val="0"/>
          <w:dstrike w:val="0"/>
          <w:highlight w:val="none"/>
        </w:rPr>
        <w:t>年为准），且经营范围满足招标人需求；并在人员、设备、资金等方面具有承担本项目的能力；</w:t>
      </w:r>
    </w:p>
    <w:p w14:paraId="2B164D82">
      <w:pPr>
        <w:pStyle w:val="73"/>
        <w:keepNext w:val="0"/>
        <w:keepLines w:val="0"/>
        <w:pageBreakBefore w:val="0"/>
        <w:widowControl w:val="0"/>
        <w:numPr>
          <w:ilvl w:val="0"/>
          <w:numId w:val="13"/>
        </w:numPr>
        <w:kinsoku/>
        <w:wordWrap/>
        <w:overflowPunct/>
        <w:topLinePunct w:val="0"/>
        <w:autoSpaceDE/>
        <w:autoSpaceDN/>
        <w:bidi w:val="0"/>
        <w:adjustRightInd/>
        <w:snapToGrid/>
        <w:ind w:left="0" w:leftChars="0" w:firstLine="0" w:firstLineChars="0"/>
        <w:textAlignment w:val="auto"/>
        <w:rPr>
          <w:b w:val="0"/>
          <w:bCs/>
          <w:strike w:val="0"/>
          <w:dstrike w:val="0"/>
          <w:highlight w:val="none"/>
        </w:rPr>
      </w:pPr>
      <w:r>
        <w:rPr>
          <w:rFonts w:hint="eastAsia"/>
          <w:b w:val="0"/>
          <w:bCs/>
          <w:strike w:val="0"/>
          <w:dstrike w:val="0"/>
          <w:highlight w:val="none"/>
        </w:rPr>
        <w:t>投标人须具有良好的商业信誉和健全的财务会计制度，财务状况和市场行为良好。没有处于被有权机关吊销营业执照、吊销资质、停业整顿、取消投标资格以及财产被接管、冻结或进入破产程序等；</w:t>
      </w:r>
    </w:p>
    <w:p w14:paraId="11A84527">
      <w:pPr>
        <w:pStyle w:val="73"/>
        <w:keepNext w:val="0"/>
        <w:keepLines w:val="0"/>
        <w:pageBreakBefore w:val="0"/>
        <w:widowControl w:val="0"/>
        <w:numPr>
          <w:ilvl w:val="0"/>
          <w:numId w:val="13"/>
        </w:numPr>
        <w:kinsoku/>
        <w:wordWrap/>
        <w:overflowPunct/>
        <w:topLinePunct w:val="0"/>
        <w:autoSpaceDE/>
        <w:autoSpaceDN/>
        <w:bidi w:val="0"/>
        <w:adjustRightInd/>
        <w:snapToGrid/>
        <w:ind w:left="0" w:leftChars="0" w:firstLine="0" w:firstLineChars="0"/>
        <w:textAlignment w:val="auto"/>
        <w:rPr>
          <w:b w:val="0"/>
          <w:bCs/>
          <w:strike w:val="0"/>
          <w:dstrike w:val="0"/>
          <w:highlight w:val="none"/>
        </w:rPr>
      </w:pPr>
      <w:r>
        <w:rPr>
          <w:rFonts w:hint="eastAsia"/>
          <w:b w:val="0"/>
          <w:bCs/>
          <w:strike w:val="0"/>
          <w:dstrike w:val="0"/>
          <w:highlight w:val="none"/>
        </w:rPr>
        <w:t>投标人在“信用中国”中未列入联合惩戒失信人名单，且工商行政管理局的《国家企业信用信息公示系统》中查询不存在不良记录；</w:t>
      </w:r>
    </w:p>
    <w:p w14:paraId="7850D9F4">
      <w:pPr>
        <w:pStyle w:val="73"/>
        <w:numPr>
          <w:ilvl w:val="0"/>
          <w:numId w:val="13"/>
        </w:numPr>
        <w:ind w:left="0" w:firstLine="0"/>
        <w:rPr>
          <w:b w:val="0"/>
          <w:bCs/>
        </w:rPr>
      </w:pPr>
      <w:r>
        <w:rPr>
          <w:rFonts w:hint="eastAsia" w:ascii="宋体" w:hAnsi="Courier New" w:eastAsia="宋体" w:cs="Times New Roman"/>
          <w:b w:val="0"/>
          <w:bCs/>
          <w:strike w:val="0"/>
          <w:dstrike w:val="0"/>
          <w:highlight w:val="none"/>
        </w:rPr>
        <w:t>无招标违规、谎报年度报告信息、提供虚假资质资料等行为或其他行政处罚记录；</w:t>
      </w:r>
    </w:p>
    <w:p w14:paraId="0124C8EA">
      <w:pPr>
        <w:pStyle w:val="73"/>
        <w:numPr>
          <w:ilvl w:val="0"/>
          <w:numId w:val="13"/>
        </w:numPr>
        <w:ind w:left="0" w:firstLine="0"/>
        <w:rPr>
          <w:rFonts w:hint="eastAsia" w:ascii="宋体" w:hAnsi="Courier New" w:eastAsia="宋体" w:cs="Times New Roman"/>
          <w:b w:val="0"/>
          <w:bCs/>
          <w:strike w:val="0"/>
          <w:dstrike w:val="0"/>
          <w:highlight w:val="none"/>
        </w:rPr>
      </w:pPr>
      <w:r>
        <w:rPr>
          <w:rFonts w:hint="eastAsia"/>
          <w:b w:val="0"/>
          <w:bCs/>
        </w:rPr>
        <w:t>近三年内在经营活动中无与本项目有关的违法及重大违规情况</w:t>
      </w:r>
      <w:r>
        <w:rPr>
          <w:rFonts w:hint="eastAsia"/>
          <w:b w:val="0"/>
          <w:bCs/>
          <w:lang w:eastAsia="zh-CN"/>
        </w:rPr>
        <w:t>；</w:t>
      </w:r>
    </w:p>
    <w:p w14:paraId="7F71A33C">
      <w:pPr>
        <w:pStyle w:val="73"/>
        <w:keepNext w:val="0"/>
        <w:keepLines w:val="0"/>
        <w:pageBreakBefore w:val="0"/>
        <w:widowControl w:val="0"/>
        <w:numPr>
          <w:ilvl w:val="0"/>
          <w:numId w:val="13"/>
        </w:numPr>
        <w:kinsoku/>
        <w:wordWrap/>
        <w:overflowPunct/>
        <w:topLinePunct w:val="0"/>
        <w:autoSpaceDE/>
        <w:autoSpaceDN/>
        <w:bidi w:val="0"/>
        <w:adjustRightInd/>
        <w:snapToGrid/>
        <w:ind w:left="0" w:leftChars="0" w:firstLine="0" w:firstLineChars="0"/>
        <w:textAlignment w:val="auto"/>
        <w:rPr>
          <w:b w:val="0"/>
          <w:bCs/>
          <w:strike w:val="0"/>
          <w:dstrike w:val="0"/>
          <w:highlight w:val="none"/>
        </w:rPr>
      </w:pPr>
      <w:r>
        <w:rPr>
          <w:rFonts w:hint="eastAsia"/>
          <w:b w:val="0"/>
          <w:bCs/>
          <w:strike w:val="0"/>
          <w:dstrike w:val="0"/>
          <w:highlight w:val="none"/>
        </w:rPr>
        <w:t>投标人没有被列入招标人处《黑名单》（《黑名单》指投标人与招标人在以往或正在进行的合作中，存在招标人认为的违反合同约定或违反法律法规等的失信行为）的；</w:t>
      </w:r>
    </w:p>
    <w:p w14:paraId="45902C3C">
      <w:pPr>
        <w:pStyle w:val="73"/>
        <w:keepNext w:val="0"/>
        <w:keepLines w:val="0"/>
        <w:pageBreakBefore w:val="0"/>
        <w:widowControl w:val="0"/>
        <w:numPr>
          <w:ilvl w:val="0"/>
          <w:numId w:val="13"/>
        </w:numPr>
        <w:kinsoku/>
        <w:wordWrap/>
        <w:overflowPunct/>
        <w:topLinePunct w:val="0"/>
        <w:autoSpaceDE/>
        <w:autoSpaceDN/>
        <w:bidi w:val="0"/>
        <w:adjustRightInd/>
        <w:snapToGrid/>
        <w:ind w:left="0" w:leftChars="0" w:firstLine="0" w:firstLineChars="0"/>
        <w:textAlignment w:val="auto"/>
        <w:rPr>
          <w:b w:val="0"/>
          <w:bCs/>
          <w:strike w:val="0"/>
          <w:dstrike w:val="0"/>
          <w:highlight w:val="none"/>
        </w:rPr>
      </w:pPr>
      <w:r>
        <w:rPr>
          <w:rFonts w:hint="eastAsia"/>
          <w:b w:val="0"/>
          <w:bCs/>
          <w:strike w:val="0"/>
          <w:dstrike w:val="0"/>
          <w:highlight w:val="none"/>
        </w:rPr>
        <w:t>公司经营范围满足招标项目需求；</w:t>
      </w:r>
    </w:p>
    <w:p w14:paraId="46FDC1F4">
      <w:pPr>
        <w:pStyle w:val="73"/>
        <w:keepNext w:val="0"/>
        <w:keepLines w:val="0"/>
        <w:pageBreakBefore w:val="0"/>
        <w:widowControl w:val="0"/>
        <w:numPr>
          <w:ilvl w:val="0"/>
          <w:numId w:val="13"/>
        </w:numPr>
        <w:kinsoku/>
        <w:wordWrap/>
        <w:overflowPunct/>
        <w:topLinePunct w:val="0"/>
        <w:autoSpaceDE/>
        <w:autoSpaceDN/>
        <w:bidi w:val="0"/>
        <w:adjustRightInd/>
        <w:snapToGrid/>
        <w:ind w:left="0" w:leftChars="0" w:firstLine="0" w:firstLineChars="0"/>
        <w:textAlignment w:val="auto"/>
        <w:rPr>
          <w:b w:val="0"/>
          <w:bCs/>
          <w:strike w:val="0"/>
          <w:dstrike w:val="0"/>
          <w:highlight w:val="none"/>
        </w:rPr>
      </w:pPr>
      <w:r>
        <w:rPr>
          <w:rFonts w:hint="eastAsia"/>
          <w:b w:val="0"/>
          <w:bCs/>
          <w:strike w:val="0"/>
          <w:dstrike w:val="0"/>
          <w:highlight w:val="none"/>
        </w:rPr>
        <w:t>投标人须具有履行招标文件所有设备、专业技术等要求的能力；</w:t>
      </w:r>
    </w:p>
    <w:p w14:paraId="10068469">
      <w:pPr>
        <w:pStyle w:val="73"/>
        <w:keepNext w:val="0"/>
        <w:keepLines w:val="0"/>
        <w:pageBreakBefore w:val="0"/>
        <w:widowControl w:val="0"/>
        <w:numPr>
          <w:ilvl w:val="0"/>
          <w:numId w:val="13"/>
        </w:numPr>
        <w:kinsoku/>
        <w:wordWrap/>
        <w:overflowPunct/>
        <w:topLinePunct w:val="0"/>
        <w:autoSpaceDE/>
        <w:autoSpaceDN/>
        <w:bidi w:val="0"/>
        <w:adjustRightInd/>
        <w:snapToGrid/>
        <w:ind w:left="0" w:leftChars="0" w:firstLine="0" w:firstLineChars="0"/>
        <w:textAlignment w:val="auto"/>
        <w:rPr>
          <w:b w:val="0"/>
          <w:bCs/>
          <w:strike w:val="0"/>
          <w:dstrike w:val="0"/>
          <w:highlight w:val="none"/>
        </w:rPr>
      </w:pPr>
      <w:r>
        <w:rPr>
          <w:rFonts w:hint="eastAsia"/>
          <w:b w:val="0"/>
          <w:bCs/>
          <w:strike w:val="0"/>
          <w:dstrike w:val="0"/>
          <w:highlight w:val="none"/>
        </w:rPr>
        <w:t>投标人须有依法缴纳税收和社会保障资金的良好记录；</w:t>
      </w:r>
    </w:p>
    <w:p w14:paraId="651270A8">
      <w:pPr>
        <w:pStyle w:val="73"/>
        <w:keepNext w:val="0"/>
        <w:keepLines w:val="0"/>
        <w:pageBreakBefore w:val="0"/>
        <w:widowControl w:val="0"/>
        <w:numPr>
          <w:ilvl w:val="0"/>
          <w:numId w:val="13"/>
        </w:numPr>
        <w:kinsoku/>
        <w:wordWrap/>
        <w:overflowPunct/>
        <w:topLinePunct w:val="0"/>
        <w:autoSpaceDE/>
        <w:autoSpaceDN/>
        <w:bidi w:val="0"/>
        <w:adjustRightInd/>
        <w:snapToGrid/>
        <w:ind w:left="0" w:leftChars="0" w:firstLine="0" w:firstLineChars="0"/>
        <w:textAlignment w:val="auto"/>
        <w:rPr>
          <w:b w:val="0"/>
          <w:bCs/>
          <w:strike w:val="0"/>
          <w:dstrike w:val="0"/>
          <w:highlight w:val="none"/>
        </w:rPr>
      </w:pPr>
      <w:r>
        <w:rPr>
          <w:rFonts w:hint="eastAsia"/>
          <w:b w:val="0"/>
          <w:bCs/>
          <w:strike w:val="0"/>
          <w:dstrike w:val="0"/>
          <w:highlight w:val="none"/>
        </w:rPr>
        <w:t>具有本次招标货物的供货、安装、售后服务等的相应资质；</w:t>
      </w:r>
    </w:p>
    <w:p w14:paraId="274E20B1">
      <w:pPr>
        <w:pStyle w:val="73"/>
        <w:keepNext w:val="0"/>
        <w:keepLines w:val="0"/>
        <w:pageBreakBefore w:val="0"/>
        <w:widowControl w:val="0"/>
        <w:numPr>
          <w:ilvl w:val="0"/>
          <w:numId w:val="13"/>
        </w:numPr>
        <w:kinsoku/>
        <w:wordWrap/>
        <w:overflowPunct/>
        <w:topLinePunct w:val="0"/>
        <w:autoSpaceDE/>
        <w:autoSpaceDN/>
        <w:bidi w:val="0"/>
        <w:adjustRightInd/>
        <w:snapToGrid/>
        <w:ind w:left="0" w:leftChars="0" w:firstLine="0" w:firstLineChars="0"/>
        <w:textAlignment w:val="auto"/>
        <w:rPr>
          <w:b w:val="0"/>
          <w:bCs/>
          <w:strike w:val="0"/>
          <w:dstrike w:val="0"/>
          <w:highlight w:val="none"/>
        </w:rPr>
      </w:pPr>
      <w:r>
        <w:rPr>
          <w:rFonts w:hint="eastAsia"/>
          <w:b w:val="0"/>
          <w:bCs/>
          <w:strike w:val="0"/>
          <w:dstrike w:val="0"/>
          <w:highlight w:val="none"/>
        </w:rPr>
        <w:t>投标人须负责提供合理的便于运输的包装物，并承担相关费用</w:t>
      </w:r>
      <w:r>
        <w:rPr>
          <w:rFonts w:hint="eastAsia"/>
          <w:b w:val="0"/>
          <w:bCs/>
          <w:strike w:val="0"/>
          <w:dstrike w:val="0"/>
          <w:highlight w:val="none"/>
          <w:lang w:eastAsia="zh-CN"/>
        </w:rPr>
        <w:t>；</w:t>
      </w:r>
    </w:p>
    <w:p w14:paraId="7B48E8FC">
      <w:pPr>
        <w:pStyle w:val="73"/>
        <w:keepNext w:val="0"/>
        <w:keepLines w:val="0"/>
        <w:pageBreakBefore w:val="0"/>
        <w:widowControl w:val="0"/>
        <w:numPr>
          <w:ilvl w:val="0"/>
          <w:numId w:val="13"/>
        </w:numPr>
        <w:kinsoku/>
        <w:wordWrap/>
        <w:overflowPunct/>
        <w:topLinePunct w:val="0"/>
        <w:autoSpaceDE/>
        <w:autoSpaceDN/>
        <w:bidi w:val="0"/>
        <w:adjustRightInd/>
        <w:snapToGrid/>
        <w:ind w:left="0" w:leftChars="0" w:firstLine="0" w:firstLineChars="0"/>
        <w:textAlignment w:val="auto"/>
        <w:rPr>
          <w:b w:val="0"/>
          <w:bCs/>
          <w:strike w:val="0"/>
          <w:dstrike w:val="0"/>
          <w:highlight w:val="none"/>
        </w:rPr>
      </w:pPr>
      <w:r>
        <w:rPr>
          <w:rFonts w:hint="eastAsia"/>
          <w:b w:val="0"/>
          <w:bCs/>
          <w:strike w:val="0"/>
          <w:dstrike w:val="0"/>
          <w:highlight w:val="none"/>
        </w:rPr>
        <w:t>投标人须认可招标人的工作指令，包括节、假日能正常开展工作的要求</w:t>
      </w:r>
      <w:r>
        <w:rPr>
          <w:rFonts w:hint="eastAsia"/>
          <w:b w:val="0"/>
          <w:bCs/>
          <w:strike w:val="0"/>
          <w:dstrike w:val="0"/>
          <w:highlight w:val="none"/>
          <w:lang w:eastAsia="zh-CN"/>
        </w:rPr>
        <w:t>；</w:t>
      </w:r>
    </w:p>
    <w:p w14:paraId="316F538A">
      <w:pPr>
        <w:pStyle w:val="73"/>
        <w:keepNext w:val="0"/>
        <w:keepLines w:val="0"/>
        <w:pageBreakBefore w:val="0"/>
        <w:widowControl w:val="0"/>
        <w:numPr>
          <w:ilvl w:val="0"/>
          <w:numId w:val="13"/>
        </w:numPr>
        <w:kinsoku/>
        <w:wordWrap/>
        <w:overflowPunct/>
        <w:topLinePunct w:val="0"/>
        <w:autoSpaceDE/>
        <w:autoSpaceDN/>
        <w:bidi w:val="0"/>
        <w:adjustRightInd/>
        <w:snapToGrid/>
        <w:ind w:left="0" w:leftChars="0" w:firstLine="0" w:firstLineChars="0"/>
        <w:textAlignment w:val="auto"/>
        <w:rPr>
          <w:b w:val="0"/>
          <w:bCs/>
          <w:strike w:val="0"/>
          <w:dstrike w:val="0"/>
          <w:highlight w:val="none"/>
        </w:rPr>
      </w:pPr>
      <w:r>
        <w:rPr>
          <w:rFonts w:hint="eastAsia" w:ascii="宋体" w:hAnsi="Courier New" w:eastAsia="宋体" w:cs="Times New Roman"/>
          <w:b w:val="0"/>
          <w:bCs/>
          <w:strike w:val="0"/>
          <w:dstrike w:val="0"/>
          <w:highlight w:val="none"/>
          <w:lang w:val="en-US" w:eastAsia="zh-CN"/>
        </w:rPr>
        <w:t>拟投标人的直接或间接股东、法定代表人、董事、监事、高管非重汽员工及其亲属；</w:t>
      </w:r>
    </w:p>
    <w:p w14:paraId="371EFEB6">
      <w:pPr>
        <w:pStyle w:val="73"/>
        <w:keepNext w:val="0"/>
        <w:keepLines w:val="0"/>
        <w:pageBreakBefore w:val="0"/>
        <w:widowControl w:val="0"/>
        <w:numPr>
          <w:ilvl w:val="0"/>
          <w:numId w:val="13"/>
        </w:numPr>
        <w:kinsoku/>
        <w:wordWrap/>
        <w:overflowPunct/>
        <w:topLinePunct w:val="0"/>
        <w:autoSpaceDE/>
        <w:autoSpaceDN/>
        <w:bidi w:val="0"/>
        <w:adjustRightInd/>
        <w:snapToGrid/>
        <w:ind w:left="0" w:leftChars="0" w:firstLine="0" w:firstLineChars="0"/>
        <w:textAlignment w:val="auto"/>
        <w:rPr>
          <w:b w:val="0"/>
          <w:bCs/>
          <w:strike w:val="0"/>
          <w:dstrike w:val="0"/>
          <w:highlight w:val="none"/>
        </w:rPr>
      </w:pPr>
      <w:r>
        <w:rPr>
          <w:rFonts w:hint="eastAsia"/>
          <w:b w:val="0"/>
          <w:bCs/>
          <w:strike w:val="0"/>
          <w:dstrike w:val="0"/>
          <w:highlight w:val="none"/>
        </w:rPr>
        <w:t>投标人必须是最终投标、签订合同的单位，不得以任何理由将已中标项目以任何形式转包或者分包给其他单位</w:t>
      </w:r>
      <w:r>
        <w:rPr>
          <w:rFonts w:hint="eastAsia"/>
          <w:b w:val="0"/>
          <w:bCs/>
          <w:strike w:val="0"/>
          <w:dstrike w:val="0"/>
          <w:highlight w:val="none"/>
          <w:lang w:eastAsia="zh-CN"/>
        </w:rPr>
        <w:t>；</w:t>
      </w:r>
    </w:p>
    <w:p w14:paraId="3B1E6D00">
      <w:pPr>
        <w:pStyle w:val="73"/>
        <w:keepNext w:val="0"/>
        <w:keepLines w:val="0"/>
        <w:pageBreakBefore w:val="0"/>
        <w:widowControl w:val="0"/>
        <w:numPr>
          <w:ilvl w:val="0"/>
          <w:numId w:val="13"/>
        </w:numPr>
        <w:kinsoku/>
        <w:wordWrap/>
        <w:overflowPunct/>
        <w:topLinePunct w:val="0"/>
        <w:autoSpaceDE/>
        <w:autoSpaceDN/>
        <w:bidi w:val="0"/>
        <w:adjustRightInd/>
        <w:snapToGrid/>
        <w:ind w:left="0" w:leftChars="0" w:firstLine="0" w:firstLineChars="0"/>
        <w:textAlignment w:val="auto"/>
        <w:rPr>
          <w:b/>
          <w:bCs w:val="0"/>
          <w:strike w:val="0"/>
          <w:dstrike w:val="0"/>
          <w:color w:val="FF0000"/>
          <w:highlight w:val="none"/>
        </w:rPr>
      </w:pPr>
      <w:r>
        <w:rPr>
          <w:rFonts w:hint="eastAsia"/>
          <w:b w:val="0"/>
          <w:bCs/>
          <w:strike w:val="0"/>
          <w:dstrike w:val="0"/>
          <w:highlight w:val="none"/>
        </w:rPr>
        <w:t>本次招标项目（</w:t>
      </w:r>
      <w:r>
        <w:rPr>
          <w:rFonts w:hint="eastAsia"/>
          <w:b w:val="0"/>
          <w:bCs/>
          <w:strike w:val="0"/>
          <w:dstrike w:val="0"/>
          <w:highlight w:val="yellow"/>
          <w:u w:val="none"/>
        </w:rPr>
        <w:t>不接受</w:t>
      </w:r>
      <w:r>
        <w:rPr>
          <w:rFonts w:hint="eastAsia"/>
          <w:b w:val="0"/>
          <w:bCs/>
          <w:strike w:val="0"/>
          <w:dstrike w:val="0"/>
          <w:highlight w:val="none"/>
        </w:rPr>
        <w:t>）联合体投标</w:t>
      </w:r>
      <w:r>
        <w:rPr>
          <w:rFonts w:hint="eastAsia"/>
          <w:b w:val="0"/>
          <w:bCs/>
          <w:strike w:val="0"/>
          <w:dstrike w:val="0"/>
          <w:highlight w:val="none"/>
          <w:lang w:eastAsia="zh-CN"/>
        </w:rPr>
        <w:t>；</w:t>
      </w:r>
    </w:p>
    <w:p w14:paraId="3339A7C9">
      <w:pPr>
        <w:pStyle w:val="73"/>
        <w:keepNext w:val="0"/>
        <w:keepLines w:val="0"/>
        <w:pageBreakBefore w:val="0"/>
        <w:widowControl w:val="0"/>
        <w:numPr>
          <w:ilvl w:val="0"/>
          <w:numId w:val="13"/>
        </w:numPr>
        <w:kinsoku/>
        <w:wordWrap/>
        <w:overflowPunct/>
        <w:topLinePunct w:val="0"/>
        <w:autoSpaceDE/>
        <w:autoSpaceDN/>
        <w:bidi w:val="0"/>
        <w:adjustRightInd/>
        <w:snapToGrid/>
        <w:ind w:left="0" w:leftChars="0" w:firstLine="0" w:firstLineChars="0"/>
        <w:textAlignment w:val="auto"/>
        <w:rPr>
          <w:b w:val="0"/>
          <w:bCs/>
          <w:strike w:val="0"/>
          <w:dstrike w:val="0"/>
          <w:highlight w:val="none"/>
        </w:rPr>
      </w:pPr>
      <w:r>
        <w:rPr>
          <w:rFonts w:hint="eastAsia"/>
          <w:b w:val="0"/>
          <w:bCs/>
          <w:strike w:val="0"/>
          <w:dstrike w:val="0"/>
          <w:highlight w:val="none"/>
        </w:rPr>
        <w:t>法律、行政法规规定的其他条件</w:t>
      </w:r>
      <w:r>
        <w:rPr>
          <w:rFonts w:hint="eastAsia"/>
          <w:b w:val="0"/>
          <w:bCs/>
          <w:strike w:val="0"/>
          <w:dstrike w:val="0"/>
          <w:highlight w:val="none"/>
          <w:lang w:eastAsia="zh-CN"/>
        </w:rPr>
        <w:t>；</w:t>
      </w:r>
    </w:p>
    <w:p w14:paraId="2D6FFF0C">
      <w:pPr>
        <w:pStyle w:val="73"/>
        <w:keepNext w:val="0"/>
        <w:keepLines w:val="0"/>
        <w:pageBreakBefore w:val="0"/>
        <w:widowControl w:val="0"/>
        <w:numPr>
          <w:ilvl w:val="0"/>
          <w:numId w:val="13"/>
        </w:numPr>
        <w:kinsoku/>
        <w:wordWrap/>
        <w:overflowPunct/>
        <w:topLinePunct w:val="0"/>
        <w:autoSpaceDE/>
        <w:autoSpaceDN/>
        <w:bidi w:val="0"/>
        <w:adjustRightInd/>
        <w:snapToGrid/>
        <w:ind w:left="0" w:leftChars="0" w:firstLine="0" w:firstLineChars="0"/>
        <w:textAlignment w:val="auto"/>
        <w:rPr>
          <w:b w:val="0"/>
          <w:bCs/>
          <w:strike w:val="0"/>
          <w:dstrike w:val="0"/>
          <w:highlight w:val="cyan"/>
        </w:rPr>
      </w:pPr>
      <w:r>
        <w:rPr>
          <w:rFonts w:hint="eastAsia"/>
          <w:b w:val="0"/>
          <w:bCs/>
          <w:strike w:val="0"/>
          <w:dstrike w:val="0"/>
          <w:highlight w:val="none"/>
          <w:lang w:val="en-US" w:eastAsia="zh-CN"/>
        </w:rPr>
        <w:t>投标人</w:t>
      </w:r>
      <w:r>
        <w:rPr>
          <w:rFonts w:hint="eastAsia"/>
          <w:b w:val="0"/>
          <w:bCs/>
          <w:strike w:val="0"/>
          <w:dstrike w:val="0"/>
          <w:highlight w:val="none"/>
        </w:rPr>
        <w:t>是招标货物的制造商或制造商授权的经销商；一个制造商对同一品牌同一型号的货物,仅能委托一个代理商参加投标</w:t>
      </w:r>
      <w:r>
        <w:rPr>
          <w:rFonts w:hint="eastAsia"/>
          <w:b w:val="0"/>
          <w:bCs/>
          <w:strike w:val="0"/>
          <w:dstrike w:val="0"/>
          <w:highlight w:val="none"/>
          <w:lang w:eastAsia="zh-CN"/>
        </w:rPr>
        <w:t>。</w:t>
      </w:r>
      <w:r>
        <w:rPr>
          <w:rFonts w:hint="eastAsia"/>
          <w:b w:val="0"/>
          <w:bCs/>
        </w:rPr>
        <w:t>如为代理商投标，需获得生产厂家正式授权，提供授权书原件，保证提供原厂售后服务并提供原厂售后服务承诺书原件</w:t>
      </w:r>
      <w:r>
        <w:rPr>
          <w:rFonts w:hint="eastAsia"/>
          <w:b w:val="0"/>
          <w:bCs/>
          <w:lang w:eastAsia="zh-CN"/>
        </w:rPr>
        <w:t>；</w:t>
      </w:r>
    </w:p>
    <w:p w14:paraId="07F2CDF4">
      <w:pPr>
        <w:pStyle w:val="14"/>
        <w:numPr>
          <w:ilvl w:val="0"/>
          <w:numId w:val="13"/>
        </w:numPr>
        <w:spacing w:line="360" w:lineRule="auto"/>
        <w:ind w:left="0" w:leftChars="0"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投标单位应提供近三年相同项目或类似项目的销售业绩（加盖公章）;</w:t>
      </w:r>
    </w:p>
    <w:p w14:paraId="31CA8C38">
      <w:pPr>
        <w:pStyle w:val="72"/>
        <w:rPr>
          <w:rFonts w:hint="eastAsia" w:hAnsi="Courier New" w:cs="Times New Roman"/>
          <w:highlight w:val="none"/>
        </w:rPr>
      </w:pPr>
      <w:r>
        <w:rPr>
          <w:rFonts w:hint="eastAsia" w:hAnsi="Courier New" w:cs="Times New Roman"/>
          <w:highlight w:val="none"/>
        </w:rPr>
        <w:t>招标文件的</w:t>
      </w:r>
      <w:r>
        <w:rPr>
          <w:rFonts w:hint="eastAsia" w:hAnsi="Courier New" w:cs="Times New Roman"/>
          <w:highlight w:val="none"/>
          <w:lang w:val="en-US" w:eastAsia="zh-CN"/>
        </w:rPr>
        <w:t>领取、</w:t>
      </w:r>
      <w:r>
        <w:rPr>
          <w:rFonts w:hint="eastAsia" w:hAnsi="Courier New" w:cs="Times New Roman"/>
          <w:highlight w:val="none"/>
        </w:rPr>
        <w:t>答疑、</w:t>
      </w:r>
      <w:r>
        <w:rPr>
          <w:rFonts w:hint="eastAsia" w:hAnsi="Courier New" w:cs="Times New Roman"/>
          <w:highlight w:val="none"/>
          <w:lang w:val="en-US" w:eastAsia="zh-CN"/>
        </w:rPr>
        <w:t>应标</w:t>
      </w:r>
      <w:r>
        <w:rPr>
          <w:rFonts w:hint="eastAsia" w:hAnsi="Courier New" w:cs="Times New Roman"/>
          <w:highlight w:val="none"/>
        </w:rPr>
        <w:t>及投标报名</w:t>
      </w:r>
    </w:p>
    <w:p w14:paraId="09A92690">
      <w:pPr>
        <w:pStyle w:val="76"/>
        <w:numPr>
          <w:ilvl w:val="0"/>
          <w:numId w:val="14"/>
        </w:numPr>
        <w:ind w:left="425" w:leftChars="0" w:hanging="425" w:firstLineChars="0"/>
        <w:jc w:val="both"/>
        <w:rPr>
          <w:rFonts w:hint="eastAsia" w:ascii="宋体" w:hAnsi="Courier New" w:eastAsia="宋体" w:cs="Times New Roman"/>
          <w:highlight w:val="none"/>
          <w:lang w:val="en-US" w:eastAsia="zh-CN"/>
        </w:rPr>
      </w:pPr>
      <w:r>
        <w:rPr>
          <w:rFonts w:hint="eastAsia" w:ascii="宋体" w:hAnsi="Courier New" w:eastAsia="宋体" w:cs="Times New Roman"/>
          <w:highlight w:val="none"/>
          <w:lang w:val="en-US" w:eastAsia="zh-CN"/>
        </w:rPr>
        <w:t>发标时间：</w:t>
      </w:r>
      <w:r>
        <w:rPr>
          <w:rFonts w:hint="eastAsia" w:ascii="宋体" w:hAnsi="Courier New" w:eastAsia="宋体" w:cs="Times New Roman"/>
          <w:highlight w:val="yellow"/>
          <w:lang w:val="en-US" w:eastAsia="zh-CN"/>
        </w:rPr>
        <w:t>20</w:t>
      </w:r>
      <w:r>
        <w:rPr>
          <w:rFonts w:hint="eastAsia" w:cs="Times New Roman"/>
          <w:highlight w:val="yellow"/>
          <w:lang w:val="en-US" w:eastAsia="zh-CN"/>
        </w:rPr>
        <w:t>26</w:t>
      </w:r>
      <w:r>
        <w:rPr>
          <w:rFonts w:hint="eastAsia" w:ascii="宋体" w:hAnsi="Courier New" w:eastAsia="宋体" w:cs="Times New Roman"/>
          <w:highlight w:val="yellow"/>
          <w:lang w:val="en-US" w:eastAsia="zh-CN"/>
        </w:rPr>
        <w:t>年</w:t>
      </w:r>
      <w:r>
        <w:rPr>
          <w:rFonts w:hint="eastAsia" w:cs="Times New Roman"/>
          <w:highlight w:val="yellow"/>
          <w:lang w:val="en-US" w:eastAsia="zh-CN"/>
        </w:rPr>
        <w:t>2</w:t>
      </w:r>
      <w:r>
        <w:rPr>
          <w:rFonts w:hint="eastAsia" w:ascii="宋体" w:hAnsi="Courier New" w:eastAsia="宋体" w:cs="Times New Roman"/>
          <w:highlight w:val="yellow"/>
          <w:lang w:val="en-US" w:eastAsia="zh-CN"/>
        </w:rPr>
        <w:t>月</w:t>
      </w:r>
      <w:r>
        <w:rPr>
          <w:rFonts w:hint="eastAsia" w:cs="Times New Roman"/>
          <w:highlight w:val="yellow"/>
          <w:lang w:val="en-US" w:eastAsia="zh-CN"/>
        </w:rPr>
        <w:t>12</w:t>
      </w:r>
      <w:r>
        <w:rPr>
          <w:rFonts w:hint="eastAsia" w:ascii="宋体" w:hAnsi="Courier New" w:eastAsia="宋体" w:cs="Times New Roman"/>
          <w:highlight w:val="yellow"/>
          <w:lang w:val="en-US" w:eastAsia="zh-CN"/>
        </w:rPr>
        <w:t>日</w:t>
      </w:r>
    </w:p>
    <w:p w14:paraId="7480CA22">
      <w:pPr>
        <w:pStyle w:val="76"/>
        <w:numPr>
          <w:ilvl w:val="0"/>
          <w:numId w:val="14"/>
        </w:numPr>
        <w:ind w:left="425" w:leftChars="0" w:hanging="425" w:firstLineChars="0"/>
        <w:jc w:val="both"/>
        <w:rPr>
          <w:rFonts w:hint="default" w:ascii="宋体" w:hAnsi="Courier New" w:eastAsia="宋体" w:cs="Times New Roman"/>
          <w:highlight w:val="yellow"/>
          <w:lang w:val="en-US" w:eastAsia="zh-CN"/>
        </w:rPr>
      </w:pPr>
      <w:r>
        <w:rPr>
          <w:rFonts w:hint="eastAsia" w:ascii="宋体" w:hAnsi="Courier New" w:eastAsia="宋体" w:cs="Times New Roman"/>
          <w:highlight w:val="yellow"/>
          <w:lang w:val="en-US" w:eastAsia="zh-CN"/>
        </w:rPr>
        <w:t>招标文件领取方式、地点及领取截止时间</w:t>
      </w:r>
      <w:r>
        <w:rPr>
          <w:rFonts w:hint="eastAsia" w:cs="Times New Roman"/>
          <w:highlight w:val="yellow"/>
          <w:lang w:val="en-US" w:eastAsia="zh-CN"/>
        </w:rPr>
        <w:t>：</w:t>
      </w:r>
    </w:p>
    <w:p w14:paraId="6468C723">
      <w:pPr>
        <w:pStyle w:val="76"/>
        <w:numPr>
          <w:ilvl w:val="0"/>
          <w:numId w:val="0"/>
        </w:numPr>
        <w:ind w:leftChars="0"/>
        <w:jc w:val="both"/>
        <w:rPr>
          <w:rFonts w:hint="default" w:ascii="宋体" w:hAnsi="Courier New" w:eastAsia="宋体" w:cs="Times New Roman"/>
          <w:highlight w:val="none"/>
          <w:lang w:val="en-US" w:eastAsia="zh-CN"/>
        </w:rPr>
      </w:pPr>
      <w:r>
        <w:rPr>
          <w:rFonts w:hint="eastAsia" w:cs="Times New Roman"/>
          <w:highlight w:val="none"/>
          <w:lang w:val="en-US" w:eastAsia="zh-CN"/>
        </w:rPr>
        <w:t>2</w:t>
      </w:r>
      <w:r>
        <w:rPr>
          <w:rFonts w:hint="default" w:ascii="宋体" w:hAnsi="Courier New" w:eastAsia="宋体" w:cs="Times New Roman"/>
          <w:highlight w:val="none"/>
          <w:lang w:val="en-US" w:eastAsia="zh-CN"/>
        </w:rPr>
        <w:t>.1.时间：2026年2月1</w:t>
      </w:r>
      <w:r>
        <w:rPr>
          <w:rFonts w:hint="eastAsia" w:cs="Times New Roman"/>
          <w:highlight w:val="none"/>
          <w:lang w:val="en-US" w:eastAsia="zh-CN"/>
        </w:rPr>
        <w:t>2</w:t>
      </w:r>
      <w:r>
        <w:rPr>
          <w:rFonts w:hint="default" w:ascii="宋体" w:hAnsi="Courier New" w:eastAsia="宋体" w:cs="Times New Roman"/>
          <w:highlight w:val="none"/>
          <w:lang w:val="en-US" w:eastAsia="zh-CN"/>
        </w:rPr>
        <w:t>日-2026年2月28日（以重汽e采通显示为准）</w:t>
      </w:r>
      <w:r>
        <w:rPr>
          <w:rFonts w:hint="eastAsia" w:cs="Times New Roman"/>
          <w:highlight w:val="none"/>
          <w:lang w:val="en-US" w:eastAsia="zh-CN"/>
        </w:rPr>
        <w:t>；</w:t>
      </w:r>
    </w:p>
    <w:p w14:paraId="16E18054">
      <w:pPr>
        <w:pStyle w:val="76"/>
        <w:numPr>
          <w:ilvl w:val="0"/>
          <w:numId w:val="0"/>
        </w:numPr>
        <w:ind w:leftChars="0"/>
        <w:jc w:val="both"/>
        <w:rPr>
          <w:rFonts w:hint="default" w:ascii="宋体" w:hAnsi="Courier New" w:eastAsia="宋体" w:cs="Times New Roman"/>
          <w:highlight w:val="none"/>
          <w:lang w:val="en-US" w:eastAsia="zh-CN"/>
        </w:rPr>
      </w:pPr>
      <w:r>
        <w:rPr>
          <w:rFonts w:hint="eastAsia" w:cs="Times New Roman"/>
          <w:highlight w:val="none"/>
          <w:lang w:val="en-US" w:eastAsia="zh-CN"/>
        </w:rPr>
        <w:t>2</w:t>
      </w:r>
      <w:r>
        <w:rPr>
          <w:rFonts w:hint="default" w:ascii="宋体" w:hAnsi="Courier New" w:eastAsia="宋体" w:cs="Times New Roman"/>
          <w:highlight w:val="none"/>
          <w:lang w:val="en-US" w:eastAsia="zh-CN"/>
        </w:rPr>
        <w:t>.2.方式：招标人首先</w:t>
      </w:r>
      <w:r>
        <w:rPr>
          <w:rFonts w:hint="eastAsia" w:cs="Times New Roman"/>
          <w:highlight w:val="none"/>
          <w:lang w:val="en-US" w:eastAsia="zh-CN"/>
        </w:rPr>
        <w:t>在e采通系统中</w:t>
      </w:r>
      <w:r>
        <w:rPr>
          <w:rFonts w:hint="default" w:ascii="宋体" w:hAnsi="Courier New" w:eastAsia="宋体" w:cs="Times New Roman"/>
          <w:highlight w:val="none"/>
          <w:lang w:val="en-US" w:eastAsia="zh-CN"/>
        </w:rPr>
        <w:t>对投标报名单位的资格证明文件进行审核，对于资格审核通过的投标人</w:t>
      </w:r>
      <w:r>
        <w:rPr>
          <w:rFonts w:hint="eastAsia" w:cs="Times New Roman"/>
          <w:highlight w:val="none"/>
          <w:lang w:val="en-US" w:eastAsia="zh-CN"/>
        </w:rPr>
        <w:t>，</w:t>
      </w:r>
      <w:r>
        <w:rPr>
          <w:rFonts w:hint="default" w:ascii="宋体" w:hAnsi="Courier New" w:eastAsia="宋体" w:cs="Times New Roman"/>
          <w:highlight w:val="none"/>
          <w:lang w:val="en-US" w:eastAsia="zh-CN"/>
        </w:rPr>
        <w:t>e采通自动推送</w:t>
      </w:r>
      <w:r>
        <w:rPr>
          <w:rFonts w:hint="eastAsia" w:cs="Times New Roman"/>
          <w:highlight w:val="none"/>
          <w:lang w:val="en-US" w:eastAsia="zh-CN"/>
        </w:rPr>
        <w:t>；</w:t>
      </w:r>
    </w:p>
    <w:p w14:paraId="5D257757">
      <w:pPr>
        <w:pStyle w:val="76"/>
        <w:numPr>
          <w:ilvl w:val="0"/>
          <w:numId w:val="0"/>
        </w:numPr>
        <w:ind w:leftChars="0"/>
        <w:jc w:val="both"/>
        <w:rPr>
          <w:rFonts w:hint="default" w:ascii="宋体" w:hAnsi="Courier New" w:eastAsia="宋体" w:cs="Times New Roman"/>
          <w:highlight w:val="none"/>
          <w:lang w:val="en-US" w:eastAsia="zh-CN"/>
        </w:rPr>
      </w:pPr>
      <w:r>
        <w:rPr>
          <w:rFonts w:hint="eastAsia" w:cs="Times New Roman"/>
          <w:highlight w:val="none"/>
          <w:lang w:val="en-US" w:eastAsia="zh-CN"/>
        </w:rPr>
        <w:t>2</w:t>
      </w:r>
      <w:r>
        <w:rPr>
          <w:rFonts w:hint="default" w:ascii="宋体" w:hAnsi="Courier New" w:eastAsia="宋体" w:cs="Times New Roman"/>
          <w:highlight w:val="none"/>
          <w:lang w:val="en-US" w:eastAsia="zh-CN"/>
        </w:rPr>
        <w:t>.3技术细节所需材料或部分相关图纸向答疑人获取。</w:t>
      </w:r>
    </w:p>
    <w:p w14:paraId="62084E4B">
      <w:pPr>
        <w:pStyle w:val="76"/>
        <w:numPr>
          <w:ilvl w:val="0"/>
          <w:numId w:val="14"/>
        </w:numPr>
        <w:ind w:left="425" w:leftChars="0" w:hanging="425" w:firstLineChars="0"/>
        <w:jc w:val="both"/>
        <w:rPr>
          <w:rFonts w:hint="eastAsia" w:ascii="宋体" w:hAnsi="Courier New" w:eastAsia="宋体" w:cs="Times New Roman"/>
          <w:highlight w:val="none"/>
          <w:lang w:val="en-US" w:eastAsia="zh-CN"/>
        </w:rPr>
      </w:pPr>
      <w:r>
        <w:rPr>
          <w:rFonts w:hint="eastAsia" w:ascii="宋体" w:hAnsi="Courier New" w:eastAsia="宋体" w:cs="Times New Roman"/>
          <w:highlight w:val="none"/>
          <w:lang w:val="en-US" w:eastAsia="zh-CN"/>
        </w:rPr>
        <w:t>答疑时间：</w:t>
      </w:r>
      <w:r>
        <w:rPr>
          <w:rFonts w:hint="eastAsia" w:ascii="宋体" w:hAnsi="Courier New" w:eastAsia="宋体" w:cs="Times New Roman"/>
          <w:highlight w:val="yellow"/>
          <w:lang w:val="en-US" w:eastAsia="zh-CN"/>
        </w:rPr>
        <w:t>20</w:t>
      </w:r>
      <w:r>
        <w:rPr>
          <w:rFonts w:hint="eastAsia" w:cs="Times New Roman"/>
          <w:highlight w:val="yellow"/>
          <w:lang w:val="en-US" w:eastAsia="zh-CN"/>
        </w:rPr>
        <w:t>26</w:t>
      </w:r>
      <w:r>
        <w:rPr>
          <w:rFonts w:hint="eastAsia" w:ascii="宋体" w:hAnsi="Courier New" w:eastAsia="宋体" w:cs="Times New Roman"/>
          <w:highlight w:val="yellow"/>
          <w:lang w:val="en-US" w:eastAsia="zh-CN"/>
        </w:rPr>
        <w:t>年</w:t>
      </w:r>
      <w:r>
        <w:rPr>
          <w:rFonts w:hint="eastAsia" w:cs="Times New Roman"/>
          <w:highlight w:val="yellow"/>
          <w:lang w:val="en-US" w:eastAsia="zh-CN"/>
        </w:rPr>
        <w:t>3</w:t>
      </w:r>
      <w:r>
        <w:rPr>
          <w:rFonts w:hint="eastAsia" w:ascii="宋体" w:hAnsi="Courier New" w:eastAsia="宋体" w:cs="Times New Roman"/>
          <w:highlight w:val="yellow"/>
          <w:lang w:val="en-US" w:eastAsia="zh-CN"/>
        </w:rPr>
        <w:t>月</w:t>
      </w:r>
      <w:r>
        <w:rPr>
          <w:rFonts w:hint="eastAsia" w:cs="Times New Roman"/>
          <w:highlight w:val="yellow"/>
          <w:lang w:val="en-US" w:eastAsia="zh-CN"/>
        </w:rPr>
        <w:t>7</w:t>
      </w:r>
      <w:r>
        <w:rPr>
          <w:rFonts w:hint="eastAsia" w:ascii="宋体" w:hAnsi="Courier New" w:eastAsia="宋体" w:cs="Times New Roman"/>
          <w:highlight w:val="yellow"/>
          <w:lang w:val="en-US" w:eastAsia="zh-CN"/>
        </w:rPr>
        <w:t>日前</w:t>
      </w:r>
    </w:p>
    <w:p w14:paraId="62CB87C4">
      <w:pPr>
        <w:pStyle w:val="76"/>
        <w:keepNext w:val="0"/>
        <w:keepLines w:val="0"/>
        <w:pageBreakBefore w:val="0"/>
        <w:widowControl w:val="0"/>
        <w:numPr>
          <w:ilvl w:val="0"/>
          <w:numId w:val="14"/>
        </w:numPr>
        <w:kinsoku/>
        <w:wordWrap/>
        <w:overflowPunct/>
        <w:topLinePunct w:val="0"/>
        <w:autoSpaceDE/>
        <w:autoSpaceDN/>
        <w:bidi w:val="0"/>
        <w:adjustRightInd/>
        <w:snapToGrid/>
        <w:ind w:left="0" w:leftChars="0" w:firstLine="0" w:firstLineChars="0"/>
        <w:jc w:val="both"/>
        <w:textAlignment w:val="auto"/>
        <w:rPr>
          <w:rFonts w:hint="eastAsia" w:cs="Times New Roman"/>
          <w:highlight w:val="none"/>
          <w:lang w:val="en-US" w:eastAsia="zh-CN"/>
        </w:rPr>
      </w:pPr>
      <w:r>
        <w:rPr>
          <w:rFonts w:hint="eastAsia" w:cs="Times New Roman"/>
          <w:highlight w:val="none"/>
          <w:lang w:val="en-US" w:eastAsia="zh-CN"/>
        </w:rPr>
        <w:t>提交疑问</w:t>
      </w:r>
      <w:r>
        <w:rPr>
          <w:rFonts w:hint="eastAsia" w:ascii="宋体" w:hAnsi="Courier New" w:eastAsia="宋体" w:cs="Times New Roman"/>
          <w:highlight w:val="none"/>
          <w:lang w:val="en-US" w:eastAsia="zh-CN"/>
        </w:rPr>
        <w:t>方式</w:t>
      </w:r>
      <w:r>
        <w:rPr>
          <w:rFonts w:hint="eastAsia" w:cs="Times New Roman"/>
          <w:highlight w:val="none"/>
          <w:lang w:val="en-US" w:eastAsia="zh-CN"/>
        </w:rPr>
        <w:t>：将答疑问题以word文件格式发送至联系人邮件内，并电话联系工作人员查收，</w:t>
      </w:r>
      <w:r>
        <w:rPr>
          <w:rFonts w:hint="eastAsia" w:cs="Times New Roman"/>
          <w:b/>
          <w:bCs/>
          <w:highlight w:val="none"/>
          <w:lang w:val="en-US" w:eastAsia="zh-CN"/>
        </w:rPr>
        <w:t>邮件名格式为：XXX公司（五个字以内公司简称）XX项目答疑文件。同时必须在邮件中以文字方式提供投标人全称、投标授权人姓名、联系方式（固定电话、手机、电子邮箱），并提供附件2法定代表人授权委托书。</w:t>
      </w:r>
    </w:p>
    <w:p w14:paraId="07C0B551">
      <w:pPr>
        <w:pStyle w:val="76"/>
        <w:numPr>
          <w:ilvl w:val="0"/>
          <w:numId w:val="14"/>
        </w:numPr>
        <w:ind w:left="425" w:leftChars="0" w:hanging="425" w:firstLineChars="0"/>
        <w:jc w:val="both"/>
        <w:rPr>
          <w:rFonts w:hint="eastAsia" w:ascii="宋体" w:hAnsi="Courier New" w:eastAsia="宋体" w:cs="Times New Roman"/>
          <w:highlight w:val="none"/>
          <w:lang w:val="en-US" w:eastAsia="zh-CN"/>
        </w:rPr>
      </w:pPr>
      <w:r>
        <w:rPr>
          <w:rFonts w:hint="eastAsia" w:ascii="宋体" w:hAnsi="Courier New" w:eastAsia="宋体" w:cs="Times New Roman"/>
          <w:highlight w:val="none"/>
          <w:lang w:val="en-US" w:eastAsia="zh-CN"/>
        </w:rPr>
        <w:t>领取答疑、澄清和修改文件时间：</w:t>
      </w:r>
      <w:r>
        <w:rPr>
          <w:rFonts w:hint="eastAsia" w:ascii="宋体" w:hAnsi="Courier New" w:eastAsia="宋体" w:cs="Times New Roman"/>
          <w:highlight w:val="yellow"/>
          <w:lang w:val="en-US" w:eastAsia="zh-CN"/>
        </w:rPr>
        <w:t>20</w:t>
      </w:r>
      <w:r>
        <w:rPr>
          <w:rFonts w:hint="eastAsia" w:cs="Times New Roman"/>
          <w:highlight w:val="yellow"/>
          <w:lang w:val="en-US" w:eastAsia="zh-CN"/>
        </w:rPr>
        <w:t>26</w:t>
      </w:r>
      <w:r>
        <w:rPr>
          <w:rFonts w:hint="eastAsia" w:ascii="宋体" w:hAnsi="Courier New" w:eastAsia="宋体" w:cs="Times New Roman"/>
          <w:highlight w:val="yellow"/>
          <w:lang w:val="en-US" w:eastAsia="zh-CN"/>
        </w:rPr>
        <w:t>年</w:t>
      </w:r>
      <w:r>
        <w:rPr>
          <w:rFonts w:hint="eastAsia" w:cs="Times New Roman"/>
          <w:highlight w:val="yellow"/>
          <w:lang w:val="en-US" w:eastAsia="zh-CN"/>
        </w:rPr>
        <w:t>3</w:t>
      </w:r>
      <w:r>
        <w:rPr>
          <w:rFonts w:hint="eastAsia" w:ascii="宋体" w:hAnsi="Courier New" w:eastAsia="宋体" w:cs="Times New Roman"/>
          <w:highlight w:val="yellow"/>
          <w:lang w:val="en-US" w:eastAsia="zh-CN"/>
        </w:rPr>
        <w:t>月</w:t>
      </w:r>
      <w:r>
        <w:rPr>
          <w:rFonts w:hint="eastAsia" w:cs="Times New Roman"/>
          <w:highlight w:val="yellow"/>
          <w:lang w:val="en-US" w:eastAsia="zh-CN"/>
        </w:rPr>
        <w:t>7</w:t>
      </w:r>
      <w:r>
        <w:rPr>
          <w:rFonts w:hint="eastAsia" w:ascii="宋体" w:hAnsi="Courier New" w:eastAsia="宋体" w:cs="Times New Roman"/>
          <w:highlight w:val="yellow"/>
          <w:lang w:val="en-US" w:eastAsia="zh-CN"/>
        </w:rPr>
        <w:t>日前</w:t>
      </w:r>
    </w:p>
    <w:p w14:paraId="59AC1516">
      <w:pPr>
        <w:pStyle w:val="76"/>
        <w:keepNext w:val="0"/>
        <w:keepLines w:val="0"/>
        <w:pageBreakBefore w:val="0"/>
        <w:widowControl w:val="0"/>
        <w:numPr>
          <w:ilvl w:val="0"/>
          <w:numId w:val="14"/>
        </w:numPr>
        <w:kinsoku/>
        <w:wordWrap/>
        <w:overflowPunct/>
        <w:topLinePunct w:val="0"/>
        <w:autoSpaceDE/>
        <w:autoSpaceDN/>
        <w:bidi w:val="0"/>
        <w:adjustRightInd/>
        <w:snapToGrid/>
        <w:ind w:left="0" w:leftChars="0" w:firstLine="0" w:firstLineChars="0"/>
        <w:jc w:val="both"/>
        <w:textAlignment w:val="auto"/>
        <w:rPr>
          <w:rFonts w:hint="eastAsia" w:ascii="宋体" w:hAnsi="Courier New" w:eastAsia="宋体" w:cs="Times New Roman"/>
          <w:highlight w:val="none"/>
          <w:lang w:val="en-US" w:eastAsia="zh-CN"/>
        </w:rPr>
      </w:pPr>
      <w:r>
        <w:rPr>
          <w:rFonts w:hint="eastAsia" w:ascii="宋体" w:hAnsi="Courier New" w:eastAsia="宋体" w:cs="Times New Roman"/>
          <w:highlight w:val="none"/>
          <w:lang w:val="en-US" w:eastAsia="zh-CN"/>
        </w:rPr>
        <w:t>答疑、澄清和修改文件方式：招标人将以电子邮件的方式将招标文件的答疑澄清文件发送至答疑文件提交时登记的电子邮箱。</w:t>
      </w:r>
    </w:p>
    <w:p w14:paraId="1CE3B2E0">
      <w:pPr>
        <w:pStyle w:val="76"/>
        <w:numPr>
          <w:ilvl w:val="0"/>
          <w:numId w:val="14"/>
        </w:numPr>
        <w:ind w:left="425" w:leftChars="0" w:hanging="425" w:firstLineChars="0"/>
        <w:jc w:val="both"/>
        <w:rPr>
          <w:rFonts w:hint="eastAsia" w:ascii="宋体" w:hAnsi="Courier New" w:eastAsia="宋体" w:cs="Times New Roman"/>
          <w:highlight w:val="yellow"/>
          <w:lang w:val="en-US" w:eastAsia="zh-CN"/>
        </w:rPr>
      </w:pPr>
      <w:r>
        <w:rPr>
          <w:rFonts w:hint="eastAsia" w:ascii="宋体" w:hAnsi="Courier New" w:eastAsia="宋体" w:cs="Times New Roman"/>
          <w:highlight w:val="yellow"/>
          <w:lang w:val="en-US" w:eastAsia="zh-CN"/>
        </w:rPr>
        <w:t>报名方式</w:t>
      </w:r>
      <w:r>
        <w:rPr>
          <w:rFonts w:hint="eastAsia" w:cs="Times New Roman"/>
          <w:highlight w:val="yellow"/>
          <w:lang w:val="en-US" w:eastAsia="zh-CN"/>
        </w:rPr>
        <w:t>：</w:t>
      </w:r>
      <w:r>
        <w:rPr>
          <w:rFonts w:hint="eastAsia" w:cs="Times New Roman"/>
          <w:highlight w:val="none"/>
          <w:lang w:val="en-US" w:eastAsia="zh-CN"/>
        </w:rPr>
        <w:t>投标方需在重汽e采通平台完成注册，并完善信息，具体可参考网址首页下放的《供应商用户手册》。（重汽e采通官方网址：https://ecaitong.sinotruk.com:8012/#/login）,在报名截止时间前在重汽e采通上完成应标。</w:t>
      </w:r>
    </w:p>
    <w:p w14:paraId="7BE4FC55">
      <w:pPr>
        <w:pStyle w:val="76"/>
        <w:numPr>
          <w:ilvl w:val="0"/>
          <w:numId w:val="14"/>
        </w:numPr>
        <w:ind w:left="425" w:leftChars="0" w:hanging="425" w:firstLineChars="0"/>
        <w:jc w:val="both"/>
        <w:rPr>
          <w:rFonts w:hint="default" w:ascii="宋体" w:hAnsi="Courier New" w:eastAsia="宋体" w:cs="Times New Roman"/>
          <w:highlight w:val="none"/>
          <w:lang w:val="en-US" w:eastAsia="zh-CN"/>
        </w:rPr>
      </w:pPr>
      <w:r>
        <w:rPr>
          <w:rFonts w:hint="eastAsia" w:ascii="宋体" w:hAnsi="Courier New" w:eastAsia="宋体" w:cs="Times New Roman"/>
          <w:highlight w:val="yellow"/>
          <w:lang w:val="en-US" w:eastAsia="zh-CN"/>
        </w:rPr>
        <w:t>应标截止时间</w:t>
      </w:r>
      <w:r>
        <w:rPr>
          <w:rFonts w:hint="eastAsia" w:cs="Times New Roman"/>
          <w:highlight w:val="none"/>
          <w:lang w:val="en-US" w:eastAsia="zh-CN"/>
        </w:rPr>
        <w:t>：2026年2月28日</w:t>
      </w:r>
    </w:p>
    <w:p w14:paraId="0C785EC5">
      <w:pPr>
        <w:pStyle w:val="72"/>
        <w:rPr>
          <w:rFonts w:hint="eastAsia" w:ascii="宋体" w:hAnsi="Courier New" w:eastAsia="宋体" w:cs="Times New Roman"/>
          <w:highlight w:val="none"/>
          <w:lang w:val="en-US" w:eastAsia="zh-CN"/>
        </w:rPr>
      </w:pPr>
      <w:r>
        <w:rPr>
          <w:rFonts w:hint="eastAsia" w:hAnsi="Courier New" w:cs="Times New Roman"/>
          <w:highlight w:val="none"/>
        </w:rPr>
        <w:t>投标文件</w:t>
      </w:r>
      <w:r>
        <w:rPr>
          <w:rFonts w:hint="eastAsia" w:cs="Times New Roman"/>
          <w:highlight w:val="none"/>
          <w:lang w:val="en-US" w:eastAsia="zh-CN"/>
        </w:rPr>
        <w:t>编制</w:t>
      </w:r>
    </w:p>
    <w:p w14:paraId="59493963">
      <w:pPr>
        <w:pStyle w:val="73"/>
        <w:keepNext w:val="0"/>
        <w:keepLines w:val="0"/>
        <w:pageBreakBefore w:val="0"/>
        <w:widowControl w:val="0"/>
        <w:numPr>
          <w:ilvl w:val="0"/>
          <w:numId w:val="15"/>
        </w:numPr>
        <w:kinsoku/>
        <w:wordWrap/>
        <w:overflowPunct/>
        <w:topLinePunct w:val="0"/>
        <w:autoSpaceDE/>
        <w:autoSpaceDN/>
        <w:bidi w:val="0"/>
        <w:adjustRightInd/>
        <w:snapToGrid/>
        <w:ind w:left="0" w:leftChars="0" w:firstLine="0" w:firstLineChars="0"/>
        <w:textAlignment w:val="auto"/>
        <w:rPr>
          <w:b w:val="0"/>
        </w:rPr>
      </w:pPr>
      <w:r>
        <w:rPr>
          <w:rFonts w:hint="eastAsia"/>
          <w:b w:val="0"/>
          <w:lang w:val="en-US" w:eastAsia="zh-CN"/>
        </w:rPr>
        <w:t>投标文件的组成</w:t>
      </w:r>
    </w:p>
    <w:p w14:paraId="5EA04826">
      <w:pPr>
        <w:pStyle w:val="73"/>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Courier New" w:eastAsia="宋体" w:cs="Times New Roman"/>
          <w:b w:val="0"/>
          <w:bCs/>
          <w:highlight w:val="none"/>
          <w:lang w:val="en-US" w:eastAsia="zh-CN"/>
        </w:rPr>
      </w:pPr>
      <w:r>
        <w:rPr>
          <w:rFonts w:hint="eastAsia" w:ascii="宋体" w:hAnsi="Courier New" w:eastAsia="宋体" w:cs="Times New Roman"/>
          <w:b w:val="0"/>
          <w:bCs/>
          <w:highlight w:val="none"/>
          <w:lang w:val="en-US" w:eastAsia="zh-CN"/>
        </w:rPr>
        <w:t>投标人编写的投标文件由《投标文件（资质标）》、《投标文件（技术标）》、《投标文件（商务标）》</w:t>
      </w:r>
      <w:r>
        <w:rPr>
          <w:rFonts w:hint="eastAsia" w:cs="Times New Roman"/>
          <w:b w:val="0"/>
          <w:bCs/>
          <w:highlight w:val="none"/>
          <w:lang w:val="en-US" w:eastAsia="zh-CN"/>
        </w:rPr>
        <w:t>、</w:t>
      </w:r>
      <w:r>
        <w:rPr>
          <w:rFonts w:hint="eastAsia" w:ascii="宋体" w:hAnsi="Courier New" w:eastAsia="宋体" w:cs="Times New Roman"/>
          <w:b w:val="0"/>
          <w:bCs/>
          <w:highlight w:val="none"/>
          <w:lang w:val="en-US" w:eastAsia="zh-CN"/>
        </w:rPr>
        <w:t>《投标文件（</w:t>
      </w:r>
      <w:r>
        <w:rPr>
          <w:rFonts w:hint="eastAsia" w:cs="Times New Roman"/>
          <w:b w:val="0"/>
          <w:bCs/>
          <w:highlight w:val="none"/>
          <w:lang w:val="en-US" w:eastAsia="zh-CN"/>
        </w:rPr>
        <w:t>开标一览表</w:t>
      </w:r>
      <w:r>
        <w:rPr>
          <w:rFonts w:hint="eastAsia" w:ascii="宋体" w:hAnsi="Courier New" w:eastAsia="宋体" w:cs="Times New Roman"/>
          <w:b w:val="0"/>
          <w:bCs/>
          <w:highlight w:val="none"/>
          <w:lang w:val="en-US" w:eastAsia="zh-CN"/>
        </w:rPr>
        <w:t>）》文件组成，共计</w:t>
      </w:r>
      <w:r>
        <w:rPr>
          <w:rFonts w:hint="eastAsia" w:ascii="宋体" w:hAnsi="Courier New" w:eastAsia="宋体" w:cs="Times New Roman"/>
          <w:b w:val="0"/>
          <w:bCs/>
          <w:highlight w:val="yellow"/>
          <w:u w:val="single"/>
          <w:lang w:val="en-US" w:eastAsia="zh-CN"/>
        </w:rPr>
        <w:t xml:space="preserve"> </w:t>
      </w:r>
      <w:r>
        <w:rPr>
          <w:rFonts w:hint="eastAsia" w:cs="Times New Roman"/>
          <w:b w:val="0"/>
          <w:bCs/>
          <w:highlight w:val="yellow"/>
          <w:u w:val="single"/>
          <w:lang w:val="en-US" w:eastAsia="zh-CN"/>
        </w:rPr>
        <w:t>4</w:t>
      </w:r>
      <w:r>
        <w:rPr>
          <w:rFonts w:hint="eastAsia" w:ascii="宋体" w:hAnsi="Courier New" w:eastAsia="宋体" w:cs="Times New Roman"/>
          <w:b w:val="0"/>
          <w:bCs/>
          <w:highlight w:val="yellow"/>
          <w:u w:val="single"/>
          <w:lang w:val="en-US" w:eastAsia="zh-CN"/>
        </w:rPr>
        <w:t xml:space="preserve"> </w:t>
      </w:r>
      <w:r>
        <w:rPr>
          <w:rFonts w:hint="eastAsia" w:ascii="宋体" w:hAnsi="Courier New" w:eastAsia="宋体" w:cs="Times New Roman"/>
          <w:b w:val="0"/>
          <w:bCs/>
          <w:highlight w:val="none"/>
          <w:lang w:val="en-US" w:eastAsia="zh-CN"/>
        </w:rPr>
        <w:t>个文件。</w:t>
      </w:r>
    </w:p>
    <w:p w14:paraId="2DD7BA97">
      <w:pPr>
        <w:pStyle w:val="74"/>
        <w:numPr>
          <w:ilvl w:val="0"/>
          <w:numId w:val="16"/>
        </w:numPr>
        <w:ind w:left="425" w:leftChars="0" w:hanging="425" w:firstLineChars="0"/>
        <w:rPr>
          <w:b w:val="0"/>
          <w:bCs/>
          <w:highlight w:val="none"/>
        </w:rPr>
      </w:pPr>
      <w:r>
        <w:rPr>
          <w:rFonts w:hint="eastAsia"/>
          <w:b w:val="0"/>
          <w:bCs/>
          <w:highlight w:val="none"/>
        </w:rPr>
        <w:t>资质文件：</w:t>
      </w:r>
    </w:p>
    <w:p w14:paraId="13BAC003">
      <w:pPr>
        <w:pStyle w:val="75"/>
        <w:numPr>
          <w:ilvl w:val="0"/>
          <w:numId w:val="17"/>
        </w:numPr>
        <w:ind w:left="425" w:leftChars="0" w:hanging="425" w:firstLineChars="0"/>
        <w:rPr>
          <w:b w:val="0"/>
          <w:bCs/>
          <w:highlight w:val="none"/>
        </w:rPr>
      </w:pPr>
      <w:r>
        <w:rPr>
          <w:rFonts w:hint="eastAsia"/>
          <w:b w:val="0"/>
          <w:bCs/>
          <w:highlight w:val="none"/>
        </w:rPr>
        <w:t>法定代表人身份证明；</w:t>
      </w:r>
    </w:p>
    <w:p w14:paraId="4DBDF119">
      <w:pPr>
        <w:pStyle w:val="75"/>
        <w:numPr>
          <w:ilvl w:val="0"/>
          <w:numId w:val="17"/>
        </w:numPr>
        <w:ind w:left="425" w:leftChars="0" w:hanging="425" w:firstLineChars="0"/>
        <w:rPr>
          <w:b w:val="0"/>
          <w:bCs/>
          <w:highlight w:val="none"/>
        </w:rPr>
      </w:pPr>
      <w:r>
        <w:rPr>
          <w:rFonts w:hint="eastAsia"/>
          <w:b w:val="0"/>
          <w:bCs/>
          <w:highlight w:val="none"/>
        </w:rPr>
        <w:t>法定代表人授权委托书（授权人需带身份证原件）；</w:t>
      </w:r>
    </w:p>
    <w:p w14:paraId="61286A05">
      <w:pPr>
        <w:pStyle w:val="75"/>
        <w:numPr>
          <w:ilvl w:val="0"/>
          <w:numId w:val="17"/>
        </w:numPr>
        <w:ind w:left="425" w:leftChars="0" w:hanging="425" w:firstLineChars="0"/>
        <w:rPr>
          <w:b w:val="0"/>
          <w:bCs/>
          <w:highlight w:val="none"/>
        </w:rPr>
      </w:pPr>
      <w:r>
        <w:rPr>
          <w:rFonts w:hint="eastAsia"/>
          <w:b w:val="0"/>
          <w:bCs/>
          <w:highlight w:val="none"/>
          <w:lang w:val="en-US" w:eastAsia="zh-CN"/>
        </w:rPr>
        <w:t>投标报名表；</w:t>
      </w:r>
    </w:p>
    <w:p w14:paraId="7B520F61">
      <w:pPr>
        <w:pStyle w:val="75"/>
        <w:numPr>
          <w:ilvl w:val="0"/>
          <w:numId w:val="17"/>
        </w:numPr>
        <w:ind w:left="425" w:leftChars="0" w:hanging="425" w:firstLineChars="0"/>
        <w:rPr>
          <w:b w:val="0"/>
          <w:bCs/>
          <w:highlight w:val="none"/>
        </w:rPr>
      </w:pPr>
      <w:r>
        <w:rPr>
          <w:rFonts w:hint="eastAsia"/>
          <w:b w:val="0"/>
          <w:bCs/>
          <w:highlight w:val="none"/>
          <w:lang w:val="en-US" w:eastAsia="zh-CN"/>
        </w:rPr>
        <w:t>投标人（制造方）情况表；</w:t>
      </w:r>
    </w:p>
    <w:p w14:paraId="1F8B2B7A">
      <w:pPr>
        <w:pStyle w:val="75"/>
        <w:numPr>
          <w:ilvl w:val="0"/>
          <w:numId w:val="17"/>
        </w:numPr>
        <w:ind w:left="425" w:leftChars="0" w:hanging="425" w:firstLineChars="0"/>
        <w:rPr>
          <w:b w:val="0"/>
          <w:bCs/>
          <w:highlight w:val="none"/>
        </w:rPr>
      </w:pPr>
      <w:r>
        <w:rPr>
          <w:rFonts w:hint="eastAsia"/>
          <w:b w:val="0"/>
          <w:bCs/>
          <w:highlight w:val="none"/>
          <w:lang w:val="en-US" w:eastAsia="zh-CN"/>
        </w:rPr>
        <w:t>投标承诺书；</w:t>
      </w:r>
    </w:p>
    <w:p w14:paraId="73FE5F95">
      <w:pPr>
        <w:pStyle w:val="75"/>
        <w:numPr>
          <w:ilvl w:val="0"/>
          <w:numId w:val="17"/>
        </w:numPr>
        <w:ind w:left="425" w:leftChars="0" w:hanging="425" w:firstLineChars="0"/>
        <w:rPr>
          <w:b w:val="0"/>
          <w:bCs/>
          <w:highlight w:val="none"/>
        </w:rPr>
      </w:pPr>
      <w:r>
        <w:rPr>
          <w:rFonts w:hint="eastAsia"/>
          <w:b w:val="0"/>
          <w:bCs/>
          <w:highlight w:val="none"/>
        </w:rPr>
        <w:t>营业执照副本原件</w:t>
      </w:r>
      <w:r>
        <w:rPr>
          <w:rFonts w:hint="eastAsia"/>
          <w:b w:val="0"/>
          <w:bCs/>
          <w:highlight w:val="none"/>
          <w:lang w:val="en-US" w:eastAsia="zh-CN"/>
        </w:rPr>
        <w:t>或复印件并加盖公章</w:t>
      </w:r>
      <w:r>
        <w:rPr>
          <w:rFonts w:hint="eastAsia"/>
          <w:b w:val="0"/>
          <w:bCs/>
          <w:highlight w:val="none"/>
        </w:rPr>
        <w:t>；</w:t>
      </w:r>
    </w:p>
    <w:p w14:paraId="440F9E5B">
      <w:pPr>
        <w:pStyle w:val="75"/>
        <w:keepNext w:val="0"/>
        <w:keepLines w:val="0"/>
        <w:pageBreakBefore w:val="0"/>
        <w:widowControl w:val="0"/>
        <w:numPr>
          <w:ilvl w:val="0"/>
          <w:numId w:val="17"/>
        </w:numPr>
        <w:kinsoku/>
        <w:wordWrap/>
        <w:overflowPunct/>
        <w:topLinePunct w:val="0"/>
        <w:autoSpaceDE/>
        <w:autoSpaceDN/>
        <w:bidi w:val="0"/>
        <w:adjustRightInd/>
        <w:snapToGrid/>
        <w:ind w:left="0" w:leftChars="0" w:firstLine="0" w:firstLineChars="0"/>
        <w:textAlignment w:val="auto"/>
        <w:rPr>
          <w:b w:val="0"/>
          <w:bCs/>
          <w:highlight w:val="none"/>
        </w:rPr>
      </w:pPr>
      <w:r>
        <w:rPr>
          <w:rFonts w:hint="eastAsia"/>
          <w:b w:val="0"/>
          <w:bCs/>
          <w:highlight w:val="none"/>
        </w:rPr>
        <w:t>投标人应具有相应生产证明，若</w:t>
      </w:r>
      <w:r>
        <w:rPr>
          <w:rFonts w:hint="eastAsia"/>
          <w:b w:val="0"/>
          <w:bCs/>
          <w:highlight w:val="none"/>
          <w:lang w:val="en-US" w:eastAsia="zh-CN"/>
        </w:rPr>
        <w:t>非原厂商</w:t>
      </w:r>
      <w:r>
        <w:rPr>
          <w:rFonts w:hint="eastAsia"/>
          <w:b w:val="0"/>
          <w:bCs/>
          <w:highlight w:val="none"/>
        </w:rPr>
        <w:t>需提供</w:t>
      </w:r>
      <w:r>
        <w:rPr>
          <w:rFonts w:hint="eastAsia"/>
          <w:b w:val="0"/>
          <w:bCs/>
          <w:highlight w:val="none"/>
          <w:lang w:val="en-US" w:eastAsia="zh-CN"/>
        </w:rPr>
        <w:t>原厂商</w:t>
      </w:r>
      <w:r>
        <w:rPr>
          <w:rFonts w:hint="eastAsia"/>
          <w:b w:val="0"/>
          <w:bCs/>
          <w:highlight w:val="none"/>
        </w:rPr>
        <w:t>授权书（原件或加盖投标单位公章的彩色打印件）；</w:t>
      </w:r>
    </w:p>
    <w:p w14:paraId="6A7B69C9">
      <w:pPr>
        <w:pStyle w:val="75"/>
        <w:keepNext w:val="0"/>
        <w:keepLines w:val="0"/>
        <w:pageBreakBefore w:val="0"/>
        <w:widowControl w:val="0"/>
        <w:numPr>
          <w:ilvl w:val="0"/>
          <w:numId w:val="17"/>
        </w:numPr>
        <w:kinsoku/>
        <w:wordWrap/>
        <w:overflowPunct/>
        <w:topLinePunct w:val="0"/>
        <w:autoSpaceDE/>
        <w:autoSpaceDN/>
        <w:bidi w:val="0"/>
        <w:adjustRightInd/>
        <w:snapToGrid/>
        <w:ind w:left="0" w:leftChars="0" w:firstLine="0" w:firstLineChars="0"/>
        <w:textAlignment w:val="auto"/>
        <w:rPr>
          <w:b w:val="0"/>
          <w:bCs/>
          <w:highlight w:val="none"/>
        </w:rPr>
      </w:pPr>
      <w:r>
        <w:rPr>
          <w:rFonts w:hint="eastAsia"/>
          <w:b w:val="0"/>
          <w:bCs/>
          <w:highlight w:val="none"/>
        </w:rPr>
        <w:t>证明投标人满足投标资料表中列出的业绩要求的文件</w:t>
      </w:r>
      <w:r>
        <w:rPr>
          <w:rFonts w:hint="eastAsia"/>
          <w:b w:val="0"/>
          <w:bCs/>
          <w:highlight w:val="none"/>
          <w:lang w:eastAsia="zh-CN"/>
        </w:rPr>
        <w:t>（</w:t>
      </w:r>
      <w:r>
        <w:rPr>
          <w:rFonts w:hint="eastAsia"/>
          <w:b w:val="0"/>
          <w:bCs/>
          <w:highlight w:val="none"/>
          <w:lang w:val="en-US" w:eastAsia="zh-CN"/>
        </w:rPr>
        <w:t>近3年项目</w:t>
      </w:r>
      <w:r>
        <w:rPr>
          <w:rFonts w:hint="eastAsia"/>
          <w:b w:val="0"/>
          <w:bCs/>
          <w:highlight w:val="none"/>
          <w:lang w:eastAsia="zh-CN"/>
        </w:rPr>
        <w:t>）；</w:t>
      </w:r>
    </w:p>
    <w:p w14:paraId="4626787E">
      <w:pPr>
        <w:pStyle w:val="75"/>
        <w:keepNext w:val="0"/>
        <w:keepLines w:val="0"/>
        <w:pageBreakBefore w:val="0"/>
        <w:widowControl w:val="0"/>
        <w:numPr>
          <w:ilvl w:val="0"/>
          <w:numId w:val="17"/>
        </w:numPr>
        <w:kinsoku/>
        <w:wordWrap/>
        <w:overflowPunct/>
        <w:topLinePunct w:val="0"/>
        <w:autoSpaceDE/>
        <w:autoSpaceDN/>
        <w:bidi w:val="0"/>
        <w:adjustRightInd/>
        <w:snapToGrid/>
        <w:ind w:left="0" w:leftChars="0" w:firstLine="0" w:firstLineChars="0"/>
        <w:textAlignment w:val="auto"/>
        <w:rPr>
          <w:b w:val="0"/>
          <w:bCs/>
          <w:highlight w:val="none"/>
        </w:rPr>
      </w:pPr>
      <w:r>
        <w:rPr>
          <w:rFonts w:hint="eastAsia" w:hAnsi="Courier New"/>
          <w:b w:val="0"/>
          <w:bCs/>
          <w:highlight w:val="none"/>
        </w:rPr>
        <w:t>经会计师事务所审计且出具无保留意见的近三年的财务审计报告原件，并加盖公章，包括但不限于报告页、经审计的资产负债表、利润表、现金流量表及报表附注。如投标人公司没有经审计的财务报告，可提供加盖公章的近三年财务报表，包括但不限于资产负债表、利润表、现金流量表。应提供中文版本的审计报告或财务报表；且三年财务报表需要同e采通系统内提供的数据一致；</w:t>
      </w:r>
    </w:p>
    <w:p w14:paraId="7CB7B902">
      <w:pPr>
        <w:pStyle w:val="75"/>
        <w:numPr>
          <w:ilvl w:val="0"/>
          <w:numId w:val="17"/>
        </w:numPr>
        <w:ind w:left="425" w:leftChars="0" w:hanging="425" w:firstLineChars="0"/>
        <w:rPr>
          <w:rFonts w:hint="eastAsia" w:hAnsi="Courier New"/>
          <w:b w:val="0"/>
          <w:bCs/>
          <w:highlight w:val="none"/>
        </w:rPr>
      </w:pPr>
      <w:r>
        <w:rPr>
          <w:rFonts w:hint="eastAsia" w:hAnsi="Courier New"/>
          <w:b w:val="0"/>
          <w:bCs/>
          <w:highlight w:val="none"/>
        </w:rPr>
        <w:t>企业最近半年完税证明、信用证明材料（征信报告）；</w:t>
      </w:r>
    </w:p>
    <w:p w14:paraId="2F1917FF">
      <w:pPr>
        <w:pStyle w:val="75"/>
        <w:numPr>
          <w:ilvl w:val="0"/>
          <w:numId w:val="17"/>
        </w:numPr>
        <w:ind w:left="425" w:leftChars="0" w:hanging="425" w:firstLineChars="0"/>
        <w:rPr>
          <w:rFonts w:hint="eastAsia" w:hAnsi="Courier New"/>
          <w:b w:val="0"/>
          <w:bCs/>
          <w:highlight w:val="none"/>
        </w:rPr>
      </w:pPr>
      <w:r>
        <w:rPr>
          <w:rFonts w:hint="eastAsia" w:hAnsi="Courier New"/>
          <w:b w:val="0"/>
          <w:bCs/>
          <w:highlight w:val="none"/>
        </w:rPr>
        <w:t>年度纳税信用评价信息（可从电子税务局查询截图，需加盖公章）；</w:t>
      </w:r>
    </w:p>
    <w:p w14:paraId="66CC3FFB">
      <w:pPr>
        <w:pStyle w:val="75"/>
        <w:numPr>
          <w:ilvl w:val="0"/>
          <w:numId w:val="17"/>
        </w:numPr>
        <w:ind w:left="425" w:leftChars="0" w:hanging="425" w:firstLineChars="0"/>
        <w:rPr>
          <w:rFonts w:hint="eastAsia" w:hAnsi="Courier New"/>
          <w:b w:val="0"/>
          <w:bCs/>
          <w:highlight w:val="none"/>
        </w:rPr>
      </w:pPr>
      <w:r>
        <w:rPr>
          <w:rFonts w:hint="eastAsia" w:hAnsi="Courier New"/>
          <w:b w:val="0"/>
          <w:bCs/>
          <w:highlight w:val="none"/>
        </w:rPr>
        <w:t>企业对外担保说明（写明贵单位对外有无对外担保和质押业务，需加盖公章）</w:t>
      </w:r>
      <w:r>
        <w:rPr>
          <w:rFonts w:hint="eastAsia"/>
          <w:b w:val="0"/>
          <w:bCs/>
          <w:highlight w:val="none"/>
          <w:lang w:eastAsia="zh-CN"/>
        </w:rPr>
        <w:t>；</w:t>
      </w:r>
    </w:p>
    <w:p w14:paraId="1BBDC62A">
      <w:pPr>
        <w:pStyle w:val="75"/>
        <w:numPr>
          <w:ilvl w:val="0"/>
          <w:numId w:val="17"/>
        </w:numPr>
        <w:ind w:left="425" w:leftChars="0" w:hanging="425" w:firstLineChars="0"/>
        <w:rPr>
          <w:b w:val="0"/>
          <w:bCs/>
          <w:highlight w:val="none"/>
        </w:rPr>
      </w:pPr>
      <w:r>
        <w:rPr>
          <w:rFonts w:hint="eastAsia"/>
          <w:b w:val="0"/>
          <w:bCs/>
          <w:highlight w:val="none"/>
        </w:rPr>
        <w:t>信用中国截图或国家企业信用信息公示系统截图；</w:t>
      </w:r>
    </w:p>
    <w:p w14:paraId="0B72D1D2">
      <w:pPr>
        <w:pStyle w:val="75"/>
        <w:numPr>
          <w:ilvl w:val="0"/>
          <w:numId w:val="17"/>
        </w:numPr>
        <w:ind w:left="425" w:leftChars="0" w:hanging="425" w:firstLineChars="0"/>
        <w:rPr>
          <w:b w:val="0"/>
          <w:bCs/>
          <w:highlight w:val="none"/>
        </w:rPr>
      </w:pPr>
      <w:r>
        <w:rPr>
          <w:rFonts w:hint="eastAsia"/>
          <w:b w:val="0"/>
          <w:bCs/>
          <w:highlight w:val="none"/>
        </w:rPr>
        <w:t>投标保证金缴纳凭证、投标保证金退付表</w:t>
      </w:r>
      <w:r>
        <w:rPr>
          <w:rFonts w:hint="eastAsia"/>
          <w:b w:val="0"/>
          <w:bCs/>
          <w:highlight w:val="none"/>
          <w:lang w:eastAsia="zh-CN"/>
        </w:rPr>
        <w:t>；</w:t>
      </w:r>
    </w:p>
    <w:p w14:paraId="6863E50F">
      <w:pPr>
        <w:pStyle w:val="75"/>
        <w:numPr>
          <w:ilvl w:val="0"/>
          <w:numId w:val="17"/>
        </w:numPr>
        <w:ind w:left="425" w:leftChars="0" w:hanging="425" w:firstLineChars="0"/>
        <w:rPr>
          <w:b w:val="0"/>
          <w:bCs/>
          <w:highlight w:val="none"/>
        </w:rPr>
      </w:pPr>
      <w:r>
        <w:rPr>
          <w:rFonts w:hint="eastAsia"/>
          <w:b w:val="0"/>
          <w:bCs/>
          <w:highlight w:val="none"/>
        </w:rPr>
        <w:t>招标文件中要求的其它资格证明文件。</w:t>
      </w:r>
    </w:p>
    <w:p w14:paraId="0FCAA68A">
      <w:pPr>
        <w:pStyle w:val="75"/>
        <w:keepNext w:val="0"/>
        <w:keepLines w:val="0"/>
        <w:pageBreakBefore w:val="0"/>
        <w:widowControl w:val="0"/>
        <w:numPr>
          <w:ilvl w:val="0"/>
          <w:numId w:val="18"/>
        </w:numPr>
        <w:kinsoku/>
        <w:wordWrap/>
        <w:overflowPunct/>
        <w:topLinePunct w:val="0"/>
        <w:autoSpaceDE/>
        <w:autoSpaceDN/>
        <w:bidi w:val="0"/>
        <w:adjustRightInd/>
        <w:snapToGrid/>
        <w:ind w:left="10" w:leftChars="0" w:firstLine="0"/>
        <w:textAlignment w:val="auto"/>
        <w:rPr>
          <w:b w:val="0"/>
          <w:bCs/>
          <w:highlight w:val="none"/>
        </w:rPr>
      </w:pPr>
      <w:r>
        <w:rPr>
          <w:rFonts w:hint="eastAsia"/>
          <w:b w:val="0"/>
          <w:bCs/>
          <w:highlight w:val="none"/>
        </w:rPr>
        <w:t>对于投标人资质审核不通过的，招标人有权拒绝其投标。</w:t>
      </w:r>
    </w:p>
    <w:p w14:paraId="35D922EF">
      <w:pPr>
        <w:pStyle w:val="74"/>
        <w:numPr>
          <w:ilvl w:val="0"/>
          <w:numId w:val="16"/>
        </w:numPr>
        <w:ind w:left="425" w:leftChars="0" w:hanging="425" w:firstLineChars="0"/>
        <w:rPr>
          <w:rFonts w:hint="eastAsia" w:cs="Times New Roman"/>
          <w:b w:val="0"/>
          <w:bCs/>
          <w:highlight w:val="yellow"/>
        </w:rPr>
      </w:pPr>
      <w:r>
        <w:rPr>
          <w:rFonts w:hint="eastAsia" w:cs="Times New Roman"/>
          <w:b w:val="0"/>
          <w:bCs/>
          <w:highlight w:val="yellow"/>
        </w:rPr>
        <w:t>技术标：</w:t>
      </w:r>
    </w:p>
    <w:p w14:paraId="7CB8DE54">
      <w:pPr>
        <w:pStyle w:val="75"/>
        <w:numPr>
          <w:ilvl w:val="0"/>
          <w:numId w:val="19"/>
        </w:numPr>
        <w:ind w:left="425" w:leftChars="0" w:hanging="425" w:firstLineChars="0"/>
        <w:rPr>
          <w:b w:val="0"/>
          <w:bCs/>
          <w:highlight w:val="yellow"/>
        </w:rPr>
      </w:pPr>
      <w:r>
        <w:rPr>
          <w:rFonts w:hint="eastAsia"/>
          <w:b w:val="0"/>
          <w:bCs/>
          <w:highlight w:val="yellow"/>
        </w:rPr>
        <w:t>技术配置对比表</w:t>
      </w:r>
      <w:r>
        <w:rPr>
          <w:rFonts w:hint="eastAsia"/>
          <w:b w:val="0"/>
          <w:bCs/>
          <w:highlight w:val="yellow"/>
          <w:lang w:eastAsia="zh-CN"/>
        </w:rPr>
        <w:t>；</w:t>
      </w:r>
    </w:p>
    <w:p w14:paraId="3D6F729D">
      <w:pPr>
        <w:pStyle w:val="75"/>
        <w:numPr>
          <w:ilvl w:val="0"/>
          <w:numId w:val="19"/>
        </w:numPr>
        <w:ind w:left="425" w:leftChars="0" w:hanging="425" w:firstLineChars="0"/>
        <w:rPr>
          <w:b w:val="0"/>
          <w:bCs/>
          <w:highlight w:val="yellow"/>
        </w:rPr>
      </w:pPr>
      <w:r>
        <w:rPr>
          <w:rFonts w:hint="eastAsia"/>
          <w:b w:val="0"/>
          <w:bCs/>
          <w:highlight w:val="yellow"/>
        </w:rPr>
        <w:t>投标设备配置明细表；</w:t>
      </w:r>
    </w:p>
    <w:p w14:paraId="5F4ED3D6">
      <w:pPr>
        <w:pStyle w:val="75"/>
        <w:numPr>
          <w:ilvl w:val="0"/>
          <w:numId w:val="19"/>
        </w:numPr>
        <w:ind w:left="425" w:leftChars="0" w:hanging="425" w:firstLineChars="0"/>
        <w:rPr>
          <w:b w:val="0"/>
          <w:bCs/>
          <w:highlight w:val="yellow"/>
        </w:rPr>
      </w:pPr>
      <w:r>
        <w:rPr>
          <w:rFonts w:hint="eastAsia"/>
          <w:b w:val="0"/>
          <w:bCs/>
          <w:highlight w:val="yellow"/>
        </w:rPr>
        <w:t>技术规格偏离表；</w:t>
      </w:r>
    </w:p>
    <w:p w14:paraId="6E70AD99">
      <w:pPr>
        <w:pStyle w:val="75"/>
        <w:numPr>
          <w:ilvl w:val="0"/>
          <w:numId w:val="19"/>
        </w:numPr>
        <w:ind w:left="425" w:leftChars="0" w:hanging="425" w:firstLineChars="0"/>
        <w:rPr>
          <w:b w:val="0"/>
          <w:bCs/>
          <w:highlight w:val="yellow"/>
        </w:rPr>
      </w:pPr>
      <w:r>
        <w:rPr>
          <w:rFonts w:hint="eastAsia"/>
          <w:b w:val="0"/>
          <w:bCs/>
          <w:highlight w:val="yellow"/>
        </w:rPr>
        <w:t>技术标评分表对应评分材料；</w:t>
      </w:r>
      <w:r>
        <w:rPr>
          <w:b w:val="0"/>
          <w:bCs/>
          <w:highlight w:val="yellow"/>
        </w:rPr>
        <w:t xml:space="preserve"> </w:t>
      </w:r>
    </w:p>
    <w:p w14:paraId="5FAE5E7E">
      <w:pPr>
        <w:pStyle w:val="75"/>
        <w:numPr>
          <w:ilvl w:val="0"/>
          <w:numId w:val="19"/>
        </w:numPr>
        <w:ind w:left="425" w:leftChars="0" w:hanging="425" w:firstLineChars="0"/>
        <w:rPr>
          <w:rFonts w:hint="default" w:eastAsia="宋体"/>
          <w:b/>
          <w:bCs w:val="0"/>
          <w:color w:val="FF0000"/>
          <w:highlight w:val="none"/>
          <w:lang w:val="en-US" w:eastAsia="zh-CN"/>
        </w:rPr>
      </w:pPr>
      <w:r>
        <w:rPr>
          <w:rFonts w:hint="eastAsia"/>
          <w:b w:val="0"/>
          <w:bCs/>
          <w:highlight w:val="yellow"/>
          <w:lang w:val="en-US" w:eastAsia="zh-CN"/>
        </w:rPr>
        <w:t>其他投标单位认为需提供的材料。</w:t>
      </w:r>
    </w:p>
    <w:p w14:paraId="47175D6D">
      <w:pPr>
        <w:pStyle w:val="74"/>
        <w:numPr>
          <w:ilvl w:val="0"/>
          <w:numId w:val="16"/>
        </w:numPr>
        <w:ind w:left="425" w:leftChars="0" w:hanging="425" w:firstLineChars="0"/>
        <w:rPr>
          <w:rFonts w:hint="eastAsia" w:cs="Times New Roman"/>
          <w:b w:val="0"/>
          <w:bCs/>
          <w:highlight w:val="none"/>
        </w:rPr>
      </w:pPr>
      <w:r>
        <w:rPr>
          <w:rFonts w:hint="eastAsia" w:cs="Times New Roman"/>
          <w:b w:val="0"/>
          <w:bCs/>
          <w:highlight w:val="none"/>
        </w:rPr>
        <w:t>商务标：</w:t>
      </w:r>
    </w:p>
    <w:p w14:paraId="1FEC8CF2">
      <w:pPr>
        <w:pStyle w:val="75"/>
        <w:keepNext w:val="0"/>
        <w:keepLines w:val="0"/>
        <w:pageBreakBefore w:val="0"/>
        <w:widowControl w:val="0"/>
        <w:numPr>
          <w:ilvl w:val="0"/>
          <w:numId w:val="20"/>
        </w:numPr>
        <w:kinsoku/>
        <w:wordWrap/>
        <w:overflowPunct/>
        <w:topLinePunct w:val="0"/>
        <w:autoSpaceDE/>
        <w:autoSpaceDN/>
        <w:bidi w:val="0"/>
        <w:adjustRightInd/>
        <w:snapToGrid/>
        <w:ind w:left="425" w:leftChars="0" w:hanging="425" w:firstLineChars="0"/>
        <w:textAlignment w:val="auto"/>
        <w:rPr>
          <w:b w:val="0"/>
          <w:bCs/>
          <w:highlight w:val="yellow"/>
        </w:rPr>
      </w:pPr>
      <w:r>
        <w:rPr>
          <w:rFonts w:hint="eastAsia"/>
          <w:b w:val="0"/>
          <w:bCs/>
          <w:highlight w:val="yellow"/>
          <w:lang w:val="en-US" w:eastAsia="zh-CN"/>
        </w:rPr>
        <w:t>开标一览表</w:t>
      </w:r>
    </w:p>
    <w:p w14:paraId="0DFA5CBE">
      <w:pPr>
        <w:pStyle w:val="75"/>
        <w:numPr>
          <w:ilvl w:val="0"/>
          <w:numId w:val="20"/>
        </w:numPr>
        <w:ind w:left="425" w:leftChars="0" w:hanging="425" w:firstLineChars="0"/>
        <w:rPr>
          <w:b w:val="0"/>
          <w:bCs/>
          <w:highlight w:val="yellow"/>
        </w:rPr>
      </w:pPr>
      <w:r>
        <w:rPr>
          <w:rFonts w:hint="eastAsia"/>
          <w:b w:val="0"/>
          <w:bCs/>
          <w:highlight w:val="yellow"/>
        </w:rPr>
        <w:t>投标函（格式见附件）;</w:t>
      </w:r>
    </w:p>
    <w:p w14:paraId="5C36F232">
      <w:pPr>
        <w:pStyle w:val="75"/>
        <w:numPr>
          <w:ilvl w:val="0"/>
          <w:numId w:val="20"/>
        </w:numPr>
        <w:ind w:left="425" w:leftChars="0" w:hanging="425" w:firstLineChars="0"/>
        <w:rPr>
          <w:b w:val="0"/>
          <w:bCs/>
          <w:highlight w:val="yellow"/>
        </w:rPr>
      </w:pPr>
      <w:r>
        <w:rPr>
          <w:rFonts w:hint="eastAsia"/>
          <w:b w:val="0"/>
          <w:bCs/>
          <w:highlight w:val="yellow"/>
        </w:rPr>
        <w:t>商务条款偏离表；</w:t>
      </w:r>
    </w:p>
    <w:p w14:paraId="110B2C29">
      <w:pPr>
        <w:pStyle w:val="75"/>
        <w:numPr>
          <w:ilvl w:val="0"/>
          <w:numId w:val="20"/>
        </w:numPr>
        <w:ind w:left="425" w:leftChars="0" w:hanging="425" w:firstLineChars="0"/>
        <w:rPr>
          <w:b w:val="0"/>
          <w:bCs/>
          <w:highlight w:val="yellow"/>
        </w:rPr>
      </w:pPr>
      <w:r>
        <w:rPr>
          <w:rFonts w:hint="eastAsia"/>
          <w:b w:val="0"/>
          <w:bCs/>
          <w:highlight w:val="yellow"/>
        </w:rPr>
        <w:t>投标货物分项报价表；</w:t>
      </w:r>
    </w:p>
    <w:p w14:paraId="0BD75519">
      <w:pPr>
        <w:pStyle w:val="75"/>
        <w:numPr>
          <w:ilvl w:val="0"/>
          <w:numId w:val="20"/>
        </w:numPr>
        <w:ind w:left="425" w:leftChars="0" w:hanging="425" w:firstLineChars="0"/>
        <w:rPr>
          <w:rFonts w:hint="eastAsia" w:ascii="宋体" w:hAnsi="Courier New" w:eastAsia="宋体" w:cs="Times New Roman"/>
          <w:b w:val="0"/>
          <w:bCs/>
          <w:highlight w:val="none"/>
          <w:lang w:val="en-US" w:eastAsia="zh-CN"/>
        </w:rPr>
      </w:pPr>
      <w:r>
        <w:rPr>
          <w:rFonts w:hint="eastAsia"/>
          <w:b w:val="0"/>
          <w:bCs/>
          <w:highlight w:val="yellow"/>
        </w:rPr>
        <w:t>备配件目录价格及折扣报价表</w:t>
      </w:r>
    </w:p>
    <w:p w14:paraId="53DECED4">
      <w:pPr>
        <w:pStyle w:val="75"/>
        <w:keepNext w:val="0"/>
        <w:keepLines w:val="0"/>
        <w:pageBreakBefore w:val="0"/>
        <w:widowControl w:val="0"/>
        <w:numPr>
          <w:ilvl w:val="0"/>
          <w:numId w:val="18"/>
        </w:numPr>
        <w:kinsoku/>
        <w:wordWrap/>
        <w:overflowPunct/>
        <w:topLinePunct w:val="0"/>
        <w:autoSpaceDE/>
        <w:autoSpaceDN/>
        <w:bidi w:val="0"/>
        <w:adjustRightInd/>
        <w:snapToGrid/>
        <w:ind w:left="10" w:leftChars="0" w:firstLine="0"/>
        <w:textAlignment w:val="auto"/>
        <w:rPr>
          <w:rFonts w:hint="default" w:cs="Times New Roman"/>
          <w:b w:val="0"/>
          <w:bCs/>
          <w:highlight w:val="none"/>
          <w:lang w:val="en-US" w:eastAsia="zh-CN"/>
        </w:rPr>
      </w:pPr>
      <w:r>
        <w:rPr>
          <w:rFonts w:hint="eastAsia" w:cs="Times New Roman"/>
          <w:b w:val="0"/>
          <w:bCs/>
          <w:highlight w:val="none"/>
          <w:lang w:val="en-US" w:eastAsia="zh-CN"/>
        </w:rPr>
        <w:t>商务报价注意内容：</w:t>
      </w:r>
      <w:r>
        <w:rPr>
          <w:rFonts w:hint="eastAsia" w:cs="Times New Roman"/>
          <w:b w:val="0"/>
          <w:bCs/>
          <w:highlight w:val="none"/>
        </w:rPr>
        <w:t>最高投标限价（招标控制价）：人民币</w:t>
      </w:r>
      <w:r>
        <w:rPr>
          <w:rFonts w:hint="eastAsia" w:cs="Times New Roman"/>
          <w:b w:val="0"/>
          <w:bCs/>
          <w:highlight w:val="yellow"/>
          <w:u w:val="single"/>
          <w:lang w:val="en-US" w:eastAsia="zh-CN"/>
        </w:rPr>
        <w:t>127.69</w:t>
      </w:r>
      <w:r>
        <w:rPr>
          <w:rFonts w:hint="eastAsia" w:cs="Times New Roman"/>
          <w:b w:val="0"/>
          <w:bCs/>
          <w:highlight w:val="none"/>
        </w:rPr>
        <w:t>万元（含</w:t>
      </w:r>
      <w:r>
        <w:rPr>
          <w:rFonts w:hint="eastAsia" w:cs="Times New Roman"/>
          <w:b w:val="0"/>
          <w:bCs/>
          <w:highlight w:val="yellow"/>
          <w:u w:val="single"/>
          <w:lang w:val="en-US" w:eastAsia="zh-CN"/>
        </w:rPr>
        <w:t>13</w:t>
      </w:r>
      <w:r>
        <w:rPr>
          <w:rFonts w:hint="eastAsia" w:cs="Times New Roman"/>
          <w:b w:val="0"/>
          <w:bCs/>
          <w:highlight w:val="none"/>
        </w:rPr>
        <w:t>%增值税），超过投标限价无法投标。</w:t>
      </w:r>
    </w:p>
    <w:p w14:paraId="41C24CC7">
      <w:pPr>
        <w:pStyle w:val="74"/>
        <w:numPr>
          <w:ilvl w:val="0"/>
          <w:numId w:val="16"/>
        </w:numPr>
        <w:ind w:left="425" w:leftChars="0" w:hanging="425" w:firstLineChars="0"/>
        <w:rPr>
          <w:rFonts w:hint="default" w:cs="Times New Roman"/>
          <w:b w:val="0"/>
          <w:bCs/>
          <w:highlight w:val="none"/>
          <w:lang w:val="en-US" w:eastAsia="zh-CN"/>
        </w:rPr>
      </w:pPr>
      <w:r>
        <w:rPr>
          <w:rFonts w:hint="eastAsia" w:cs="Times New Roman"/>
          <w:b w:val="0"/>
          <w:bCs/>
          <w:highlight w:val="none"/>
          <w:lang w:val="en-US" w:eastAsia="zh-CN"/>
        </w:rPr>
        <w:t>开标一览表</w:t>
      </w:r>
    </w:p>
    <w:p w14:paraId="70E2A45F">
      <w:pPr>
        <w:pStyle w:val="73"/>
        <w:keepNext w:val="0"/>
        <w:keepLines w:val="0"/>
        <w:pageBreakBefore w:val="0"/>
        <w:widowControl w:val="0"/>
        <w:numPr>
          <w:ilvl w:val="0"/>
          <w:numId w:val="15"/>
        </w:numPr>
        <w:kinsoku/>
        <w:wordWrap/>
        <w:overflowPunct/>
        <w:topLinePunct w:val="0"/>
        <w:autoSpaceDE/>
        <w:autoSpaceDN/>
        <w:bidi w:val="0"/>
        <w:adjustRightInd/>
        <w:snapToGrid/>
        <w:ind w:left="0" w:leftChars="0" w:firstLine="0" w:firstLineChars="0"/>
        <w:textAlignment w:val="auto"/>
        <w:rPr>
          <w:rFonts w:hint="eastAsia" w:cs="Times New Roman"/>
          <w:b w:val="0"/>
          <w:lang w:val="en-US" w:eastAsia="zh-CN"/>
        </w:rPr>
      </w:pPr>
      <w:r>
        <w:rPr>
          <w:rFonts w:hint="eastAsia" w:cs="Times New Roman"/>
          <w:b w:val="0"/>
          <w:lang w:val="en-US" w:eastAsia="zh-CN"/>
        </w:rPr>
        <w:t>投标文件的投递</w:t>
      </w:r>
    </w:p>
    <w:p w14:paraId="25A96D9F">
      <w:pPr>
        <w:pStyle w:val="75"/>
        <w:numPr>
          <w:ilvl w:val="0"/>
          <w:numId w:val="21"/>
        </w:numPr>
        <w:ind w:left="425" w:leftChars="0" w:hanging="425" w:firstLineChars="0"/>
        <w:rPr>
          <w:rFonts w:hint="eastAsia" w:ascii="宋体" w:hAnsi="Courier New" w:eastAsia="宋体" w:cs="Times New Roman"/>
          <w:b w:val="0"/>
          <w:bCs/>
          <w:highlight w:val="yellow"/>
          <w:lang w:val="en-US" w:eastAsia="zh-CN"/>
        </w:rPr>
      </w:pPr>
      <w:r>
        <w:rPr>
          <w:rFonts w:hint="eastAsia" w:ascii="宋体" w:hAnsi="Courier New" w:eastAsia="宋体" w:cs="Times New Roman"/>
          <w:b w:val="0"/>
          <w:bCs/>
          <w:highlight w:val="yellow"/>
          <w:lang w:val="en-US" w:eastAsia="zh-CN"/>
        </w:rPr>
        <w:t>投标方式：</w:t>
      </w:r>
      <w:r>
        <w:rPr>
          <w:rFonts w:hint="eastAsia" w:ascii="宋体" w:hAnsi="Courier New" w:eastAsia="宋体" w:cs="Times New Roman"/>
          <w:b w:val="0"/>
          <w:bCs/>
          <w:highlight w:val="none"/>
          <w:lang w:val="en-US" w:eastAsia="zh-CN"/>
        </w:rPr>
        <w:t>投标人应提供投标文件原件，并将原件扫描后上传e采通</w:t>
      </w:r>
      <w:r>
        <w:rPr>
          <w:rFonts w:hint="eastAsia" w:cs="Times New Roman"/>
          <w:b w:val="0"/>
          <w:bCs/>
          <w:highlight w:val="none"/>
          <w:lang w:val="en-US" w:eastAsia="zh-CN"/>
        </w:rPr>
        <w:t>，包括：《投标文件（资质</w:t>
      </w:r>
    </w:p>
    <w:p w14:paraId="5199E3A8">
      <w:pPr>
        <w:pStyle w:val="75"/>
        <w:numPr>
          <w:ilvl w:val="0"/>
          <w:numId w:val="0"/>
        </w:numPr>
        <w:ind w:leftChars="0"/>
        <w:rPr>
          <w:rFonts w:hint="eastAsia" w:ascii="宋体" w:hAnsi="Courier New" w:eastAsia="宋体" w:cs="Times New Roman"/>
          <w:b w:val="0"/>
          <w:bCs/>
          <w:highlight w:val="yellow"/>
          <w:lang w:val="en-US" w:eastAsia="zh-CN"/>
        </w:rPr>
      </w:pPr>
      <w:r>
        <w:rPr>
          <w:rFonts w:hint="eastAsia" w:cs="Times New Roman"/>
          <w:b w:val="0"/>
          <w:bCs/>
          <w:highlight w:val="none"/>
          <w:lang w:val="en-US" w:eastAsia="zh-CN"/>
        </w:rPr>
        <w:t>文件）》、《投标文件（技术标）》、《投标文件（商务标）》、《投标文件（开标一览表）》。原件需分4个包封存，并注明资质材料/技术标/商务标/开标一览表、项目名称、地址、电话、投标人名称（加盖公章），于开标前提交。</w:t>
      </w:r>
    </w:p>
    <w:p w14:paraId="430BD106">
      <w:pPr>
        <w:pStyle w:val="75"/>
        <w:numPr>
          <w:ilvl w:val="0"/>
          <w:numId w:val="21"/>
        </w:numPr>
        <w:ind w:left="425" w:leftChars="0" w:hanging="425" w:firstLineChars="0"/>
        <w:rPr>
          <w:rFonts w:hint="eastAsia" w:ascii="宋体" w:hAnsi="Courier New" w:eastAsia="宋体" w:cs="Times New Roman"/>
          <w:b w:val="0"/>
          <w:bCs/>
          <w:highlight w:val="yellow"/>
        </w:rPr>
      </w:pPr>
      <w:r>
        <w:rPr>
          <w:rFonts w:hint="eastAsia" w:ascii="宋体" w:hAnsi="Courier New" w:eastAsia="宋体" w:cs="Times New Roman"/>
          <w:b w:val="0"/>
          <w:bCs/>
          <w:highlight w:val="yellow"/>
          <w:lang w:val="en-US" w:eastAsia="zh-CN"/>
        </w:rPr>
        <w:t>邮寄地址：</w:t>
      </w:r>
      <w:r>
        <w:rPr>
          <w:rFonts w:hint="eastAsia" w:cs="Times New Roman"/>
          <w:b w:val="0"/>
          <w:bCs/>
          <w:highlight w:val="none"/>
          <w:lang w:val="en-US" w:eastAsia="zh-CN"/>
        </w:rPr>
        <w:t>中国重汽集团杭州发动机有限公司</w:t>
      </w:r>
    </w:p>
    <w:p w14:paraId="03897642">
      <w:pPr>
        <w:pStyle w:val="75"/>
        <w:numPr>
          <w:ilvl w:val="0"/>
          <w:numId w:val="21"/>
        </w:numPr>
        <w:ind w:left="425" w:leftChars="0" w:hanging="425" w:firstLineChars="0"/>
        <w:rPr>
          <w:rFonts w:hint="eastAsia" w:ascii="宋体" w:hAnsi="Courier New" w:eastAsia="宋体" w:cs="Times New Roman"/>
          <w:b w:val="0"/>
          <w:bCs/>
          <w:highlight w:val="yellow"/>
          <w:lang w:val="en-US" w:eastAsia="zh-CN"/>
        </w:rPr>
      </w:pPr>
      <w:r>
        <w:rPr>
          <w:rFonts w:hint="eastAsia" w:ascii="宋体" w:hAnsi="Courier New" w:eastAsia="宋体" w:cs="Times New Roman"/>
          <w:b w:val="0"/>
          <w:bCs/>
          <w:highlight w:val="yellow"/>
          <w:lang w:val="en-US" w:eastAsia="zh-CN"/>
        </w:rPr>
        <w:t>联系人及联系方式：</w:t>
      </w:r>
      <w:r>
        <w:rPr>
          <w:rFonts w:hint="eastAsia" w:ascii="宋体" w:hAnsi="Courier New" w:eastAsia="宋体" w:cs="Times New Roman"/>
          <w:b w:val="0"/>
          <w:bCs/>
          <w:highlight w:val="none"/>
          <w:lang w:val="en-US" w:eastAsia="zh-CN"/>
        </w:rPr>
        <w:t>楼老师 18788835637</w:t>
      </w:r>
    </w:p>
    <w:p w14:paraId="4AAA3F9B">
      <w:pPr>
        <w:pStyle w:val="75"/>
        <w:numPr>
          <w:ilvl w:val="0"/>
          <w:numId w:val="21"/>
        </w:numPr>
        <w:ind w:left="425" w:leftChars="0" w:hanging="425" w:firstLineChars="0"/>
        <w:rPr>
          <w:rFonts w:hint="eastAsia" w:ascii="宋体" w:hAnsi="Courier New" w:eastAsia="宋体" w:cs="Times New Roman"/>
          <w:b w:val="0"/>
          <w:bCs/>
          <w:highlight w:val="none"/>
          <w:lang w:val="en-US" w:eastAsia="zh-CN"/>
        </w:rPr>
      </w:pPr>
      <w:r>
        <w:rPr>
          <w:rFonts w:hint="eastAsia" w:ascii="宋体" w:hAnsi="Courier New" w:eastAsia="宋体" w:cs="Times New Roman"/>
          <w:b w:val="0"/>
          <w:bCs/>
          <w:highlight w:val="none"/>
          <w:lang w:val="en-US" w:eastAsia="zh-CN"/>
        </w:rPr>
        <w:t>投标文件递交截止时间：</w:t>
      </w:r>
      <w:r>
        <w:rPr>
          <w:rFonts w:hint="eastAsia" w:ascii="宋体" w:hAnsi="Courier New" w:eastAsia="宋体" w:cs="Times New Roman"/>
          <w:b w:val="0"/>
          <w:bCs/>
          <w:highlight w:val="yellow"/>
          <w:lang w:val="en-US" w:eastAsia="zh-CN"/>
        </w:rPr>
        <w:t>20</w:t>
      </w:r>
      <w:r>
        <w:rPr>
          <w:rFonts w:hint="eastAsia" w:cs="Times New Roman"/>
          <w:b w:val="0"/>
          <w:bCs/>
          <w:highlight w:val="yellow"/>
          <w:lang w:val="en-US" w:eastAsia="zh-CN"/>
        </w:rPr>
        <w:t>26</w:t>
      </w:r>
      <w:r>
        <w:rPr>
          <w:rFonts w:hint="eastAsia" w:ascii="宋体" w:hAnsi="Courier New" w:eastAsia="宋体" w:cs="Times New Roman"/>
          <w:b w:val="0"/>
          <w:bCs/>
          <w:highlight w:val="yellow"/>
          <w:lang w:val="en-US" w:eastAsia="zh-CN"/>
        </w:rPr>
        <w:t>年</w:t>
      </w:r>
      <w:r>
        <w:rPr>
          <w:rFonts w:hint="eastAsia" w:cs="Times New Roman"/>
          <w:b w:val="0"/>
          <w:bCs/>
          <w:highlight w:val="yellow"/>
          <w:lang w:val="en-US" w:eastAsia="zh-CN"/>
        </w:rPr>
        <w:t>3</w:t>
      </w:r>
      <w:r>
        <w:rPr>
          <w:rFonts w:hint="eastAsia" w:ascii="宋体" w:hAnsi="Courier New" w:eastAsia="宋体" w:cs="Times New Roman"/>
          <w:b w:val="0"/>
          <w:bCs/>
          <w:highlight w:val="yellow"/>
          <w:lang w:val="en-US" w:eastAsia="zh-CN"/>
        </w:rPr>
        <w:t>月</w:t>
      </w:r>
      <w:r>
        <w:rPr>
          <w:rFonts w:hint="eastAsia" w:cs="Times New Roman"/>
          <w:b w:val="0"/>
          <w:bCs/>
          <w:highlight w:val="yellow"/>
          <w:lang w:val="en-US" w:eastAsia="zh-CN"/>
        </w:rPr>
        <w:t>10</w:t>
      </w:r>
      <w:r>
        <w:rPr>
          <w:rFonts w:hint="eastAsia" w:ascii="宋体" w:hAnsi="Courier New" w:eastAsia="宋体" w:cs="Times New Roman"/>
          <w:b w:val="0"/>
          <w:bCs/>
          <w:highlight w:val="yellow"/>
          <w:lang w:val="en-US" w:eastAsia="zh-CN"/>
        </w:rPr>
        <w:t>日</w:t>
      </w:r>
      <w:r>
        <w:rPr>
          <w:rFonts w:hint="eastAsia" w:cs="Times New Roman"/>
          <w:b w:val="0"/>
          <w:bCs/>
          <w:highlight w:val="yellow"/>
          <w:lang w:val="en-US" w:eastAsia="zh-CN"/>
        </w:rPr>
        <w:t>10</w:t>
      </w:r>
      <w:r>
        <w:rPr>
          <w:rFonts w:hint="eastAsia" w:ascii="宋体" w:hAnsi="Courier New" w:eastAsia="宋体" w:cs="Times New Roman"/>
          <w:b w:val="0"/>
          <w:bCs/>
          <w:highlight w:val="yellow"/>
          <w:lang w:val="en-US" w:eastAsia="zh-CN"/>
        </w:rPr>
        <w:t>:</w:t>
      </w:r>
      <w:r>
        <w:rPr>
          <w:rFonts w:hint="eastAsia" w:cs="Times New Roman"/>
          <w:b w:val="0"/>
          <w:bCs/>
          <w:highlight w:val="yellow"/>
          <w:lang w:val="en-US" w:eastAsia="zh-CN"/>
        </w:rPr>
        <w:t>00</w:t>
      </w:r>
      <w:r>
        <w:rPr>
          <w:rFonts w:hint="eastAsia" w:ascii="宋体" w:hAnsi="Courier New" w:eastAsia="宋体" w:cs="Times New Roman"/>
          <w:b w:val="0"/>
          <w:bCs/>
          <w:highlight w:val="yellow"/>
          <w:lang w:val="en-US" w:eastAsia="zh-CN"/>
        </w:rPr>
        <w:t>:</w:t>
      </w:r>
      <w:r>
        <w:rPr>
          <w:rFonts w:hint="eastAsia" w:cs="Times New Roman"/>
          <w:b w:val="0"/>
          <w:bCs/>
          <w:highlight w:val="yellow"/>
          <w:lang w:val="en-US" w:eastAsia="zh-CN"/>
        </w:rPr>
        <w:t>00</w:t>
      </w:r>
    </w:p>
    <w:p w14:paraId="529C75C6">
      <w:pPr>
        <w:pStyle w:val="73"/>
        <w:keepNext w:val="0"/>
        <w:keepLines w:val="0"/>
        <w:pageBreakBefore w:val="0"/>
        <w:widowControl w:val="0"/>
        <w:numPr>
          <w:ilvl w:val="0"/>
          <w:numId w:val="15"/>
        </w:numPr>
        <w:kinsoku/>
        <w:wordWrap/>
        <w:overflowPunct/>
        <w:topLinePunct w:val="0"/>
        <w:autoSpaceDE/>
        <w:autoSpaceDN/>
        <w:bidi w:val="0"/>
        <w:adjustRightInd/>
        <w:snapToGrid/>
        <w:ind w:left="0" w:leftChars="0" w:firstLine="0" w:firstLineChars="0"/>
        <w:textAlignment w:val="auto"/>
        <w:rPr>
          <w:rFonts w:hint="default" w:cs="Times New Roman"/>
          <w:b w:val="0"/>
          <w:lang w:val="en-US" w:eastAsia="zh-CN"/>
        </w:rPr>
      </w:pPr>
      <w:r>
        <w:rPr>
          <w:rFonts w:hint="eastAsia" w:ascii="宋体" w:hAnsi="宋体" w:eastAsia="宋体" w:cs="宋体"/>
          <w:b/>
          <w:bCs w:val="0"/>
          <w:color w:val="000000" w:themeColor="text1"/>
          <w:sz w:val="21"/>
          <w:szCs w:val="21"/>
          <w:highlight w:val="none"/>
          <w:lang w:val="en-US" w:eastAsia="zh-CN"/>
          <w14:textFill>
            <w14:solidFill>
              <w14:schemeClr w14:val="tx1"/>
            </w14:solidFill>
          </w14:textFill>
        </w:rPr>
        <w:t>投标文件的密封和标记</w:t>
      </w:r>
    </w:p>
    <w:p w14:paraId="4365317E">
      <w:pPr>
        <w:pStyle w:val="73"/>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cs="Times New Roman"/>
          <w:b w:val="0"/>
          <w:lang w:val="en-US" w:eastAsia="zh-CN"/>
        </w:rPr>
      </w:pPr>
      <w:r>
        <w:rPr>
          <w:rFonts w:hint="default" w:cs="Times New Roman"/>
          <w:b w:val="0"/>
          <w:lang w:val="en-US" w:eastAsia="zh-CN"/>
        </w:rPr>
        <w:t>1.法定代表人或投标人授权代表必须按招标文件的规定在投标文件（资质文件、技术标、商务标、开标一览表）上签字并加盖投标人单位公章，不得使用其它形式如带有“专用章”等字样的印章，否则投标将被视为无效。如投标人对投标文件进行了修改，则须由投标人的法定代表人或授权代表在修改的每一页上签字或加盖公章。</w:t>
      </w:r>
    </w:p>
    <w:p w14:paraId="70F02793">
      <w:pPr>
        <w:pStyle w:val="73"/>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cs="Times New Roman"/>
          <w:b w:val="0"/>
          <w:lang w:val="en-US" w:eastAsia="zh-CN"/>
        </w:rPr>
      </w:pPr>
      <w:r>
        <w:rPr>
          <w:rFonts w:hint="default" w:cs="Times New Roman"/>
          <w:b w:val="0"/>
          <w:lang w:val="en-US" w:eastAsia="zh-CN"/>
        </w:rPr>
        <w:t>2.任何行间插字、涂改和增删，必须由投标人的法定代表人或授权代表签字或加盖公章后才有效。</w:t>
      </w:r>
    </w:p>
    <w:p w14:paraId="1D3CEE18">
      <w:pPr>
        <w:pStyle w:val="73"/>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cs="Times New Roman"/>
          <w:b w:val="0"/>
          <w:lang w:val="en-US" w:eastAsia="zh-CN"/>
        </w:rPr>
      </w:pPr>
      <w:r>
        <w:rPr>
          <w:rFonts w:hint="eastAsia" w:cs="Times New Roman"/>
          <w:b w:val="0"/>
          <w:lang w:val="en-US" w:eastAsia="zh-CN"/>
        </w:rPr>
        <w:t>2.</w:t>
      </w:r>
      <w:r>
        <w:rPr>
          <w:rFonts w:hint="default" w:cs="Times New Roman"/>
          <w:b w:val="0"/>
          <w:lang w:val="en-US" w:eastAsia="zh-CN"/>
        </w:rPr>
        <w:t>投标人应提供投标文件原件，并将原件扫描后上传e采通。包括</w:t>
      </w:r>
    </w:p>
    <w:p w14:paraId="2054FCDC">
      <w:pPr>
        <w:pStyle w:val="73"/>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cs="Times New Roman"/>
          <w:b w:val="0"/>
          <w:lang w:val="en-US" w:eastAsia="zh-CN"/>
        </w:rPr>
      </w:pPr>
      <w:r>
        <w:rPr>
          <w:rFonts w:hint="default" w:cs="Times New Roman"/>
          <w:b w:val="0"/>
          <w:lang w:val="en-US" w:eastAsia="zh-CN"/>
        </w:rPr>
        <w:t>《投标文件（资质文件）》</w:t>
      </w:r>
      <w:r>
        <w:rPr>
          <w:rFonts w:hint="eastAsia" w:cs="Times New Roman"/>
          <w:b w:val="0"/>
          <w:lang w:val="en-US" w:eastAsia="zh-CN"/>
        </w:rPr>
        <w:t>、</w:t>
      </w:r>
      <w:r>
        <w:rPr>
          <w:rFonts w:hint="default" w:cs="Times New Roman"/>
          <w:b w:val="0"/>
          <w:lang w:val="en-US" w:eastAsia="zh-CN"/>
        </w:rPr>
        <w:t>《投标文件（技术标）》</w:t>
      </w:r>
      <w:r>
        <w:rPr>
          <w:rFonts w:hint="eastAsia" w:cs="Times New Roman"/>
          <w:b w:val="0"/>
          <w:lang w:val="en-US" w:eastAsia="zh-CN"/>
        </w:rPr>
        <w:t>、</w:t>
      </w:r>
      <w:r>
        <w:rPr>
          <w:rFonts w:hint="default" w:cs="Times New Roman"/>
          <w:b w:val="0"/>
          <w:lang w:val="en-US" w:eastAsia="zh-CN"/>
        </w:rPr>
        <w:t>《投标文件（商务标）》</w:t>
      </w:r>
      <w:r>
        <w:rPr>
          <w:rFonts w:hint="eastAsia" w:cs="Times New Roman"/>
          <w:b w:val="0"/>
          <w:lang w:val="en-US" w:eastAsia="zh-CN"/>
        </w:rPr>
        <w:t>、</w:t>
      </w:r>
      <w:r>
        <w:rPr>
          <w:rFonts w:hint="default" w:cs="Times New Roman"/>
          <w:b w:val="0"/>
          <w:lang w:val="en-US" w:eastAsia="zh-CN"/>
        </w:rPr>
        <w:t>《投标文件（开标一览表）》以上文件需分4个包封存，并注明资质材料/技术标/商务标/开标一览表、项目名称、地址、电话、投标人名称（加盖公章），于开标前提交。</w:t>
      </w:r>
    </w:p>
    <w:p w14:paraId="10AF29C4">
      <w:pPr>
        <w:pStyle w:val="73"/>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cs="Times New Roman"/>
          <w:b w:val="0"/>
          <w:lang w:val="en-US" w:eastAsia="zh-CN"/>
        </w:rPr>
      </w:pPr>
      <w:r>
        <w:rPr>
          <w:rFonts w:hint="eastAsia" w:cs="Times New Roman"/>
          <w:b w:val="0"/>
          <w:lang w:val="en-US" w:eastAsia="zh-CN"/>
        </w:rPr>
        <w:t>3</w:t>
      </w:r>
      <w:r>
        <w:rPr>
          <w:rFonts w:hint="default" w:cs="Times New Roman"/>
          <w:b w:val="0"/>
          <w:lang w:val="en-US" w:eastAsia="zh-CN"/>
        </w:rPr>
        <w:t>.需纸质版打印密封的文件每一密封文件在封口处加盖投标人公章并注明“于2026年XX月XX日上午XX时之前不准启封”字样。</w:t>
      </w:r>
    </w:p>
    <w:p w14:paraId="76ADEAD4">
      <w:pPr>
        <w:pStyle w:val="73"/>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cs="Times New Roman"/>
          <w:b w:val="0"/>
          <w:lang w:val="en-US" w:eastAsia="zh-CN"/>
        </w:rPr>
      </w:pPr>
      <w:r>
        <w:rPr>
          <w:rFonts w:hint="eastAsia" w:cs="Times New Roman"/>
          <w:b w:val="0"/>
          <w:lang w:val="en-US" w:eastAsia="zh-CN"/>
        </w:rPr>
        <w:t>4</w:t>
      </w:r>
      <w:r>
        <w:rPr>
          <w:rFonts w:hint="default" w:cs="Times New Roman"/>
          <w:b w:val="0"/>
          <w:lang w:val="en-US" w:eastAsia="zh-CN"/>
        </w:rPr>
        <w:t>.如果投标人未按上述要求对投标文件密封及加写标记，招标人对投标人提前启封概不负责。对由此造成提前开封的投标文件，招标人有权予以拒绝，并退回投标人。</w:t>
      </w:r>
    </w:p>
    <w:p w14:paraId="7B591F75">
      <w:pPr>
        <w:pStyle w:val="73"/>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cs="Times New Roman"/>
          <w:b w:val="0"/>
          <w:lang w:val="en-US" w:eastAsia="zh-CN"/>
        </w:rPr>
      </w:pPr>
      <w:r>
        <w:rPr>
          <w:rFonts w:hint="eastAsia" w:cs="Times New Roman"/>
          <w:b w:val="0"/>
          <w:lang w:val="en-US" w:eastAsia="zh-CN"/>
        </w:rPr>
        <w:t>5</w:t>
      </w:r>
      <w:r>
        <w:rPr>
          <w:rFonts w:hint="default" w:cs="Times New Roman"/>
          <w:b w:val="0"/>
          <w:lang w:val="en-US" w:eastAsia="zh-CN"/>
        </w:rPr>
        <w:t>.投标文件的装订</w:t>
      </w:r>
    </w:p>
    <w:p w14:paraId="1C900D4F">
      <w:pPr>
        <w:pStyle w:val="73"/>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cs="Times New Roman"/>
          <w:b w:val="0"/>
          <w:lang w:val="en-US" w:eastAsia="zh-CN"/>
        </w:rPr>
      </w:pPr>
      <w:r>
        <w:rPr>
          <w:rFonts w:hint="eastAsia" w:cs="Times New Roman"/>
          <w:b w:val="0"/>
          <w:lang w:val="en-US" w:eastAsia="zh-CN"/>
        </w:rPr>
        <w:t>5</w:t>
      </w:r>
      <w:r>
        <w:rPr>
          <w:rFonts w:hint="default" w:cs="Times New Roman"/>
          <w:b w:val="0"/>
          <w:lang w:val="en-US" w:eastAsia="zh-CN"/>
        </w:rPr>
        <w:t>.1需纸质版打印密封的投标文件按统一格式填写，装订成册。用档案盒(或档案袋)密封。</w:t>
      </w:r>
    </w:p>
    <w:p w14:paraId="4850E8B7">
      <w:pPr>
        <w:pStyle w:val="73"/>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cs="Times New Roman"/>
          <w:b w:val="0"/>
          <w:lang w:val="en-US" w:eastAsia="zh-CN"/>
        </w:rPr>
      </w:pPr>
      <w:r>
        <w:rPr>
          <w:rFonts w:hint="eastAsia" w:cs="Times New Roman"/>
          <w:b w:val="0"/>
          <w:lang w:val="en-US" w:eastAsia="zh-CN"/>
        </w:rPr>
        <w:t>5</w:t>
      </w:r>
      <w:r>
        <w:rPr>
          <w:rFonts w:hint="default" w:cs="Times New Roman"/>
          <w:b w:val="0"/>
          <w:lang w:val="en-US" w:eastAsia="zh-CN"/>
        </w:rPr>
        <w:t>.2投标文件正本1份，包含资质材料、技术标、商务标、开标一览表。</w:t>
      </w:r>
    </w:p>
    <w:p w14:paraId="4E9A56B1">
      <w:pPr>
        <w:pStyle w:val="73"/>
        <w:keepNext w:val="0"/>
        <w:keepLines w:val="0"/>
        <w:pageBreakBefore w:val="0"/>
        <w:widowControl w:val="0"/>
        <w:numPr>
          <w:ilvl w:val="0"/>
          <w:numId w:val="15"/>
        </w:numPr>
        <w:kinsoku/>
        <w:wordWrap/>
        <w:overflowPunct/>
        <w:topLinePunct w:val="0"/>
        <w:autoSpaceDE/>
        <w:autoSpaceDN/>
        <w:bidi w:val="0"/>
        <w:adjustRightInd/>
        <w:snapToGrid/>
        <w:ind w:left="0" w:leftChars="0" w:firstLine="0" w:firstLineChars="0"/>
        <w:textAlignment w:val="auto"/>
        <w:rPr>
          <w:rFonts w:hint="default" w:cs="Times New Roman"/>
          <w:b w:val="0"/>
          <w:lang w:val="en-US" w:eastAsia="zh-CN"/>
        </w:rPr>
      </w:pPr>
      <w:r>
        <w:rPr>
          <w:rFonts w:hint="eastAsia" w:ascii="宋体" w:hAnsi="宋体" w:eastAsia="宋体" w:cs="宋体"/>
          <w:b/>
          <w:bCs w:val="0"/>
          <w:color w:val="000000" w:themeColor="text1"/>
          <w:sz w:val="21"/>
          <w:szCs w:val="21"/>
          <w:highlight w:val="none"/>
          <w:lang w:val="en-US" w:eastAsia="zh-CN"/>
          <w14:textFill>
            <w14:solidFill>
              <w14:schemeClr w14:val="tx1"/>
            </w14:solidFill>
          </w14:textFill>
        </w:rPr>
        <w:t>投标文件的</w:t>
      </w:r>
      <w:r>
        <w:rPr>
          <w:rFonts w:hint="eastAsia" w:hAnsi="宋体" w:cs="宋体"/>
          <w:b/>
          <w:bCs w:val="0"/>
          <w:color w:val="000000" w:themeColor="text1"/>
          <w:sz w:val="21"/>
          <w:szCs w:val="21"/>
          <w:highlight w:val="none"/>
          <w:lang w:val="en-US" w:eastAsia="zh-CN"/>
          <w14:textFill>
            <w14:solidFill>
              <w14:schemeClr w14:val="tx1"/>
            </w14:solidFill>
          </w14:textFill>
        </w:rPr>
        <w:t xml:space="preserve">格式要求                                                                              </w:t>
      </w:r>
    </w:p>
    <w:p w14:paraId="2F28A78E">
      <w:pPr>
        <w:pStyle w:val="73"/>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cs="Times New Roman"/>
          <w:b w:val="0"/>
          <w:lang w:val="en-US" w:eastAsia="zh-CN"/>
        </w:rPr>
      </w:pPr>
      <w:r>
        <w:rPr>
          <w:rFonts w:hint="default" w:cs="Times New Roman"/>
          <w:b w:val="0"/>
          <w:lang w:val="en-US" w:eastAsia="zh-CN"/>
        </w:rPr>
        <w:t>1. 投标文件编制说明</w:t>
      </w:r>
    </w:p>
    <w:p w14:paraId="155D1F33">
      <w:pPr>
        <w:pStyle w:val="73"/>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cs="Times New Roman"/>
          <w:b w:val="0"/>
          <w:lang w:val="en-US" w:eastAsia="zh-CN"/>
        </w:rPr>
      </w:pPr>
      <w:r>
        <w:rPr>
          <w:rFonts w:hint="default" w:cs="Times New Roman"/>
          <w:b w:val="0"/>
          <w:lang w:val="en-US" w:eastAsia="zh-CN"/>
        </w:rPr>
        <w:t>1.1投标文件应按照要求进行编制，不得擅自删减内容。</w:t>
      </w:r>
    </w:p>
    <w:p w14:paraId="03658A05">
      <w:pPr>
        <w:pStyle w:val="73"/>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cs="Times New Roman"/>
          <w:b w:val="0"/>
          <w:lang w:val="en-US" w:eastAsia="zh-CN"/>
        </w:rPr>
      </w:pPr>
      <w:r>
        <w:rPr>
          <w:rFonts w:hint="default" w:cs="Times New Roman"/>
          <w:b w:val="0"/>
          <w:lang w:val="en-US" w:eastAsia="zh-CN"/>
        </w:rPr>
        <w:t>1.2 开标一览表为在开标仪式上唱标的内容，要求按格式填写、统一规范。</w:t>
      </w:r>
    </w:p>
    <w:p w14:paraId="29691F65">
      <w:pPr>
        <w:pStyle w:val="73"/>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cs="Times New Roman"/>
          <w:b w:val="0"/>
          <w:lang w:val="en-US" w:eastAsia="zh-CN"/>
        </w:rPr>
      </w:pPr>
      <w:r>
        <w:rPr>
          <w:rFonts w:hint="default" w:cs="Times New Roman"/>
          <w:b w:val="0"/>
          <w:lang w:val="en-US" w:eastAsia="zh-CN"/>
        </w:rPr>
        <w:t>2. 投标文件的签署及规定</w:t>
      </w:r>
    </w:p>
    <w:p w14:paraId="06CF5DED">
      <w:pPr>
        <w:pStyle w:val="73"/>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cs="Times New Roman"/>
          <w:b w:val="0"/>
          <w:lang w:val="en-US" w:eastAsia="zh-CN"/>
        </w:rPr>
      </w:pPr>
      <w:r>
        <w:rPr>
          <w:rFonts w:hint="default" w:cs="Times New Roman"/>
          <w:b w:val="0"/>
          <w:lang w:val="en-US" w:eastAsia="zh-CN"/>
        </w:rPr>
        <w:t>2.1投标人应填写全称，同时加盖公司印章。</w:t>
      </w:r>
    </w:p>
    <w:p w14:paraId="5EE85C7E">
      <w:pPr>
        <w:pStyle w:val="73"/>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cs="Times New Roman"/>
          <w:b w:val="0"/>
          <w:lang w:val="en-US" w:eastAsia="zh-CN"/>
        </w:rPr>
      </w:pPr>
      <w:r>
        <w:rPr>
          <w:rFonts w:hint="default" w:cs="Times New Roman"/>
          <w:b w:val="0"/>
          <w:lang w:val="en-US" w:eastAsia="zh-CN"/>
        </w:rPr>
        <w:t>2.2投标文件必须由法人代表或授权代表签署。</w:t>
      </w:r>
    </w:p>
    <w:p w14:paraId="3CFDF09B">
      <w:pPr>
        <w:pStyle w:val="73"/>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cs="Times New Roman"/>
          <w:b w:val="0"/>
          <w:lang w:val="en-US" w:eastAsia="zh-CN"/>
        </w:rPr>
      </w:pPr>
      <w:r>
        <w:rPr>
          <w:rFonts w:hint="default" w:cs="Times New Roman"/>
          <w:b w:val="0"/>
          <w:lang w:val="en-US" w:eastAsia="zh-CN"/>
        </w:rPr>
        <w:t>2.3投标文件的正本必须用不褪色的墨水填写或打印，注明“正本”字样。副本可以用复印件。如果正本与副本不符，以正本为准。开标后，无论中标与否，投标文件概不退还，请投标人自留底稿。</w:t>
      </w:r>
    </w:p>
    <w:p w14:paraId="17AB8E32">
      <w:pPr>
        <w:pStyle w:val="73"/>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cs="Times New Roman"/>
          <w:b w:val="0"/>
          <w:lang w:val="en-US" w:eastAsia="zh-CN"/>
        </w:rPr>
      </w:pPr>
      <w:r>
        <w:rPr>
          <w:rFonts w:hint="default" w:cs="Times New Roman"/>
          <w:b w:val="0"/>
          <w:lang w:val="en-US" w:eastAsia="zh-CN"/>
        </w:rPr>
        <w:t>2.4 投标文件不得涂改和增删，如有修改错漏处，必须由同一签署人签字或盖章。</w:t>
      </w:r>
    </w:p>
    <w:p w14:paraId="5CF1352F">
      <w:pPr>
        <w:pStyle w:val="73"/>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cs="Times New Roman"/>
          <w:b w:val="0"/>
          <w:lang w:val="en-US" w:eastAsia="zh-CN"/>
        </w:rPr>
      </w:pPr>
      <w:r>
        <w:rPr>
          <w:rFonts w:hint="default" w:cs="Times New Roman"/>
          <w:b w:val="0"/>
          <w:lang w:val="en-US" w:eastAsia="zh-CN"/>
        </w:rPr>
        <w:t>2.5投标文件因字迹潦草或表达不清所引起的后果由投标人负责。</w:t>
      </w:r>
    </w:p>
    <w:p w14:paraId="58921DCB">
      <w:pPr>
        <w:pStyle w:val="73"/>
        <w:keepNext w:val="0"/>
        <w:keepLines w:val="0"/>
        <w:pageBreakBefore w:val="0"/>
        <w:widowControl w:val="0"/>
        <w:numPr>
          <w:ilvl w:val="0"/>
          <w:numId w:val="10"/>
        </w:numPr>
        <w:kinsoku/>
        <w:wordWrap/>
        <w:overflowPunct/>
        <w:topLinePunct w:val="0"/>
        <w:autoSpaceDE/>
        <w:autoSpaceDN/>
        <w:bidi w:val="0"/>
        <w:adjustRightInd/>
        <w:snapToGrid/>
        <w:ind w:left="0" w:leftChars="0" w:firstLine="0" w:firstLineChars="0"/>
        <w:textAlignment w:val="auto"/>
        <w:rPr>
          <w:rFonts w:hint="eastAsia" w:cs="Times New Roman"/>
          <w:b w:val="0"/>
          <w:lang w:val="en-US" w:eastAsia="zh-CN"/>
        </w:rPr>
      </w:pPr>
      <w:r>
        <w:rPr>
          <w:rFonts w:hint="eastAsia" w:cs="Times New Roman"/>
          <w:b w:val="0"/>
          <w:lang w:val="en-US" w:eastAsia="zh-CN"/>
        </w:rPr>
        <w:t>投标文件格式</w:t>
      </w:r>
    </w:p>
    <w:p w14:paraId="260B7085">
      <w:pPr>
        <w:pStyle w:val="73"/>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cs="Times New Roman"/>
          <w:b w:val="0"/>
          <w:lang w:val="en-US" w:eastAsia="zh-CN"/>
        </w:rPr>
      </w:pPr>
      <w:r>
        <w:rPr>
          <w:rFonts w:hint="eastAsia" w:cs="Times New Roman"/>
          <w:b w:val="0"/>
          <w:lang w:val="en-US" w:eastAsia="zh-CN"/>
        </w:rPr>
        <w:t>见“第四部分 投标文件附件”。</w:t>
      </w:r>
    </w:p>
    <w:p w14:paraId="25974AAC">
      <w:pPr>
        <w:pStyle w:val="72"/>
        <w:rPr>
          <w:rFonts w:hint="eastAsia" w:hAnsi="Courier New" w:cs="Times New Roman"/>
          <w:highlight w:val="none"/>
        </w:rPr>
      </w:pPr>
      <w:bookmarkStart w:id="13" w:name="_Toc47976601"/>
      <w:r>
        <w:rPr>
          <w:rFonts w:hint="eastAsia" w:hAnsi="Courier New" w:cs="Times New Roman"/>
          <w:highlight w:val="none"/>
        </w:rPr>
        <w:t>投标保证金</w:t>
      </w:r>
      <w:r>
        <w:rPr>
          <w:rFonts w:hint="eastAsia" w:hAnsi="Courier New" w:cs="Times New Roman"/>
          <w:highlight w:val="none"/>
          <w:lang w:val="en-US" w:eastAsia="zh-CN"/>
        </w:rPr>
        <w:t>收取</w:t>
      </w:r>
      <w:r>
        <w:rPr>
          <w:rFonts w:hint="eastAsia" w:hAnsi="Courier New" w:cs="Times New Roman"/>
          <w:highlight w:val="none"/>
          <w:lang w:eastAsia="zh-CN"/>
        </w:rPr>
        <w:t>、</w:t>
      </w:r>
      <w:r>
        <w:rPr>
          <w:rFonts w:hint="eastAsia" w:hAnsi="Courier New" w:cs="Times New Roman"/>
          <w:highlight w:val="none"/>
          <w:lang w:val="en-US" w:eastAsia="zh-CN"/>
        </w:rPr>
        <w:t>缴纳</w:t>
      </w:r>
      <w:r>
        <w:rPr>
          <w:rFonts w:hint="eastAsia" w:hAnsi="Courier New" w:cs="Times New Roman"/>
          <w:highlight w:val="none"/>
        </w:rPr>
        <w:t>有效期</w:t>
      </w:r>
      <w:r>
        <w:rPr>
          <w:rFonts w:hint="eastAsia" w:hAnsi="Courier New" w:cs="Times New Roman"/>
          <w:highlight w:val="none"/>
          <w:lang w:val="en-US" w:eastAsia="zh-CN"/>
        </w:rPr>
        <w:t>及罚没</w:t>
      </w:r>
    </w:p>
    <w:p w14:paraId="071E67B8">
      <w:pPr>
        <w:pStyle w:val="72"/>
        <w:numPr>
          <w:ilvl w:val="0"/>
          <w:numId w:val="22"/>
        </w:numPr>
        <w:ind w:leftChars="0"/>
        <w:rPr>
          <w:rFonts w:hint="eastAsia"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rPr>
        <w:t>投标保证金的缴纳</w:t>
      </w:r>
    </w:p>
    <w:p w14:paraId="021ADBC0">
      <w:pPr>
        <w:pStyle w:val="72"/>
        <w:numPr>
          <w:ilvl w:val="0"/>
          <w:numId w:val="23"/>
        </w:numPr>
        <w:ind w:left="425" w:leftChars="0" w:hanging="425" w:firstLineChars="0"/>
        <w:rPr>
          <w:rFonts w:hint="eastAsia"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rPr>
        <w:t>投标保证金</w:t>
      </w:r>
      <w:r>
        <w:rPr>
          <w:rFonts w:hint="eastAsia" w:ascii="宋体" w:hAnsi="宋体" w:eastAsia="宋体" w:cs="宋体"/>
          <w:b w:val="0"/>
          <w:bCs w:val="0"/>
          <w:sz w:val="21"/>
          <w:szCs w:val="21"/>
          <w:highlight w:val="none"/>
          <w:lang w:val="en-US" w:eastAsia="zh-CN"/>
        </w:rPr>
        <w:t>的缴纳</w:t>
      </w:r>
      <w:r>
        <w:rPr>
          <w:rFonts w:hint="eastAsia" w:ascii="宋体" w:hAnsi="宋体" w:eastAsia="宋体" w:cs="宋体"/>
          <w:b w:val="0"/>
          <w:bCs w:val="0"/>
          <w:sz w:val="21"/>
          <w:szCs w:val="21"/>
          <w:highlight w:val="none"/>
        </w:rPr>
        <w:t>形式：</w:t>
      </w:r>
      <w:r>
        <w:rPr>
          <w:rFonts w:hint="eastAsia" w:ascii="宋体" w:hAnsi="宋体" w:eastAsia="宋体" w:cs="宋体"/>
          <w:b w:val="0"/>
          <w:bCs w:val="0"/>
          <w:sz w:val="21"/>
          <w:szCs w:val="21"/>
          <w:highlight w:val="none"/>
          <w:u w:val="single"/>
          <w:lang w:val="en-US" w:eastAsia="zh-CN"/>
        </w:rPr>
        <w:t>提交银行投标保函或从银行基本账户转账</w:t>
      </w:r>
    </w:p>
    <w:p w14:paraId="04CD311F">
      <w:pPr>
        <w:pStyle w:val="72"/>
        <w:numPr>
          <w:ilvl w:val="0"/>
          <w:numId w:val="23"/>
        </w:numPr>
        <w:ind w:left="425" w:leftChars="0" w:hanging="425" w:firstLineChars="0"/>
        <w:rPr>
          <w:rFonts w:hint="default"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rPr>
        <w:t>投标保证金的金额：人</w:t>
      </w:r>
      <w:r>
        <w:rPr>
          <w:rFonts w:hint="eastAsia" w:ascii="宋体" w:hAnsi="宋体" w:eastAsia="宋体" w:cs="宋体"/>
          <w:b w:val="0"/>
          <w:bCs w:val="0"/>
          <w:sz w:val="21"/>
          <w:szCs w:val="21"/>
          <w:highlight w:val="none"/>
          <w:lang w:val="en-US" w:eastAsia="zh-CN"/>
        </w:rPr>
        <w:t>民币</w:t>
      </w:r>
      <w:r>
        <w:rPr>
          <w:rFonts w:hint="eastAsia" w:ascii="宋体" w:hAnsi="宋体" w:eastAsia="宋体" w:cs="宋体"/>
          <w:b w:val="0"/>
          <w:bCs w:val="0"/>
          <w:sz w:val="21"/>
          <w:szCs w:val="21"/>
          <w:highlight w:val="none"/>
          <w:u w:val="single"/>
          <w:lang w:val="en-US" w:eastAsia="zh-CN"/>
        </w:rPr>
        <w:t>20000</w:t>
      </w:r>
      <w:r>
        <w:rPr>
          <w:rFonts w:hint="eastAsia" w:ascii="宋体" w:hAnsi="宋体" w:eastAsia="宋体" w:cs="宋体"/>
          <w:b w:val="0"/>
          <w:bCs w:val="0"/>
          <w:sz w:val="21"/>
          <w:szCs w:val="21"/>
          <w:highlight w:val="none"/>
        </w:rPr>
        <w:t>元</w:t>
      </w:r>
    </w:p>
    <w:p w14:paraId="628790D5">
      <w:pPr>
        <w:pStyle w:val="72"/>
        <w:numPr>
          <w:ilvl w:val="0"/>
          <w:numId w:val="23"/>
        </w:numPr>
        <w:ind w:left="425" w:leftChars="0" w:hanging="425" w:firstLineChars="0"/>
        <w:rPr>
          <w:rFonts w:hint="default"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rPr>
        <w:t>开户名称：中国重汽集团杭州发动机有限公司</w:t>
      </w:r>
    </w:p>
    <w:p w14:paraId="0B0EC273">
      <w:pPr>
        <w:pStyle w:val="72"/>
        <w:numPr>
          <w:ilvl w:val="0"/>
          <w:numId w:val="0"/>
        </w:numPr>
        <w:ind w:leftChars="0"/>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t>开户银行：</w:t>
      </w:r>
      <w:r>
        <w:rPr>
          <w:rFonts w:hint="eastAsia" w:ascii="宋体" w:hAnsi="宋体" w:eastAsia="宋体" w:cs="宋体"/>
          <w:b w:val="0"/>
          <w:bCs w:val="0"/>
          <w:sz w:val="21"/>
          <w:szCs w:val="21"/>
          <w:highlight w:val="none"/>
          <w:u w:val="none"/>
          <w:lang w:val="en-US" w:eastAsia="zh-CN"/>
        </w:rPr>
        <w:t>工行半道红支行</w:t>
      </w:r>
    </w:p>
    <w:p w14:paraId="4074AC10">
      <w:pPr>
        <w:pStyle w:val="72"/>
        <w:numPr>
          <w:ilvl w:val="0"/>
          <w:numId w:val="0"/>
        </w:numPr>
        <w:ind w:leftChars="0"/>
        <w:rPr>
          <w:rFonts w:hint="eastAsia"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rPr>
        <w:t>银行帐号：1202051439900007785</w:t>
      </w:r>
    </w:p>
    <w:p w14:paraId="5BBFD97F">
      <w:pPr>
        <w:pStyle w:val="72"/>
        <w:numPr>
          <w:ilvl w:val="0"/>
          <w:numId w:val="0"/>
        </w:numPr>
        <w:ind w:leftChars="0"/>
        <w:rPr>
          <w:rFonts w:hint="eastAsia"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rPr>
        <w:t>开户行联号：102331005147</w:t>
      </w:r>
    </w:p>
    <w:p w14:paraId="1591D62C">
      <w:pPr>
        <w:pStyle w:val="75"/>
        <w:keepNext w:val="0"/>
        <w:keepLines w:val="0"/>
        <w:pageBreakBefore w:val="0"/>
        <w:widowControl w:val="0"/>
        <w:numPr>
          <w:ilvl w:val="0"/>
          <w:numId w:val="18"/>
        </w:numPr>
        <w:kinsoku/>
        <w:wordWrap/>
        <w:overflowPunct/>
        <w:topLinePunct w:val="0"/>
        <w:autoSpaceDE/>
        <w:autoSpaceDN/>
        <w:bidi w:val="0"/>
        <w:adjustRightInd/>
        <w:snapToGrid/>
        <w:ind w:left="10" w:leftChars="0" w:firstLine="0"/>
        <w:textAlignment w:val="auto"/>
        <w:rPr>
          <w:rFonts w:hint="eastAsia" w:cs="Times New Roman"/>
          <w:b w:val="0"/>
          <w:bCs/>
          <w:highlight w:val="none"/>
          <w:lang w:val="en-US" w:eastAsia="zh-CN"/>
        </w:rPr>
      </w:pPr>
      <w:r>
        <w:rPr>
          <w:rFonts w:hint="eastAsia" w:cs="Times New Roman"/>
          <w:b w:val="0"/>
          <w:bCs/>
          <w:highlight w:val="none"/>
          <w:lang w:val="en-US" w:eastAsia="zh-CN"/>
        </w:rPr>
        <w:t>转账附言：公司名称+项目名称+投标保证金。</w:t>
      </w:r>
    </w:p>
    <w:p w14:paraId="5568414C">
      <w:pPr>
        <w:pStyle w:val="72"/>
        <w:numPr>
          <w:ilvl w:val="0"/>
          <w:numId w:val="0"/>
        </w:numPr>
        <w:ind w:left="425" w:leftChars="0" w:hanging="425" w:firstLineChars="0"/>
        <w:rPr>
          <w:rFonts w:hint="eastAsia" w:ascii="宋体" w:hAnsi="宋体" w:eastAsia="宋体" w:cs="宋体"/>
          <w:b w:val="0"/>
          <w:bCs w:val="0"/>
          <w:sz w:val="21"/>
          <w:szCs w:val="21"/>
          <w:highlight w:val="yellow"/>
        </w:rPr>
      </w:pPr>
      <w:r>
        <w:rPr>
          <w:rFonts w:hint="default" w:ascii="宋体" w:hAnsi="宋体" w:eastAsia="宋体" w:cs="宋体"/>
          <w:b w:val="0"/>
          <w:bCs w:val="0"/>
          <w:kern w:val="2"/>
          <w:sz w:val="21"/>
          <w:szCs w:val="21"/>
          <w:lang w:val="en-US" w:eastAsia="zh-CN" w:bidi="ar-SA"/>
        </w:rPr>
        <w:t>(</w:t>
      </w:r>
      <w:r>
        <w:rPr>
          <w:rFonts w:hint="eastAsia" w:ascii="宋体" w:hAnsi="宋体" w:eastAsia="宋体" w:cs="宋体"/>
          <w:b w:val="0"/>
          <w:bCs w:val="0"/>
          <w:kern w:val="2"/>
          <w:sz w:val="21"/>
          <w:szCs w:val="21"/>
          <w:lang w:val="en-US" w:eastAsia="zh-CN" w:bidi="ar-SA"/>
        </w:rPr>
        <w:t>4</w:t>
      </w:r>
      <w:r>
        <w:rPr>
          <w:rFonts w:hint="default" w:ascii="宋体" w:hAnsi="宋体" w:eastAsia="宋体" w:cs="宋体"/>
          <w:b w:val="0"/>
          <w:bCs w:val="0"/>
          <w:kern w:val="2"/>
          <w:sz w:val="21"/>
          <w:szCs w:val="21"/>
          <w:lang w:val="en-US" w:eastAsia="zh-CN" w:bidi="ar-SA"/>
        </w:rPr>
        <w:t>)</w:t>
      </w:r>
      <w:r>
        <w:rPr>
          <w:rFonts w:hint="eastAsia" w:ascii="宋体" w:hAnsi="宋体" w:eastAsia="宋体" w:cs="宋体"/>
          <w:b w:val="0"/>
          <w:bCs w:val="0"/>
          <w:sz w:val="21"/>
          <w:szCs w:val="21"/>
          <w:highlight w:val="none"/>
        </w:rPr>
        <w:t>保证金缴纳截止时间：</w:t>
      </w:r>
      <w:r>
        <w:rPr>
          <w:rFonts w:hint="eastAsia" w:ascii="宋体" w:hAnsi="宋体" w:eastAsia="宋体" w:cs="宋体"/>
          <w:b w:val="0"/>
          <w:bCs w:val="0"/>
          <w:sz w:val="21"/>
          <w:szCs w:val="21"/>
          <w:highlight w:val="yellow"/>
        </w:rPr>
        <w:t>202</w:t>
      </w:r>
      <w:r>
        <w:rPr>
          <w:rFonts w:hint="eastAsia" w:ascii="宋体" w:hAnsi="宋体" w:eastAsia="宋体" w:cs="宋体"/>
          <w:b w:val="0"/>
          <w:bCs w:val="0"/>
          <w:sz w:val="21"/>
          <w:szCs w:val="21"/>
          <w:highlight w:val="yellow"/>
          <w:lang w:val="en-US" w:eastAsia="zh-CN"/>
        </w:rPr>
        <w:t>6</w:t>
      </w:r>
      <w:r>
        <w:rPr>
          <w:rFonts w:hint="eastAsia" w:ascii="宋体" w:hAnsi="宋体" w:eastAsia="宋体" w:cs="宋体"/>
          <w:b w:val="0"/>
          <w:bCs w:val="0"/>
          <w:sz w:val="21"/>
          <w:szCs w:val="21"/>
          <w:highlight w:val="yellow"/>
        </w:rPr>
        <w:t>年</w:t>
      </w:r>
      <w:r>
        <w:rPr>
          <w:rFonts w:hint="eastAsia" w:ascii="宋体" w:hAnsi="宋体" w:eastAsia="宋体" w:cs="宋体"/>
          <w:b w:val="0"/>
          <w:bCs w:val="0"/>
          <w:sz w:val="21"/>
          <w:szCs w:val="21"/>
          <w:highlight w:val="yellow"/>
          <w:lang w:val="en-US" w:eastAsia="zh-CN"/>
        </w:rPr>
        <w:t>3</w:t>
      </w:r>
      <w:r>
        <w:rPr>
          <w:rFonts w:hint="eastAsia" w:ascii="宋体" w:hAnsi="宋体" w:eastAsia="宋体" w:cs="宋体"/>
          <w:b w:val="0"/>
          <w:bCs w:val="0"/>
          <w:sz w:val="21"/>
          <w:szCs w:val="21"/>
          <w:highlight w:val="yellow"/>
        </w:rPr>
        <w:t>月</w:t>
      </w:r>
      <w:r>
        <w:rPr>
          <w:rFonts w:hint="eastAsia" w:ascii="宋体" w:hAnsi="宋体" w:eastAsia="宋体" w:cs="宋体"/>
          <w:b w:val="0"/>
          <w:bCs w:val="0"/>
          <w:sz w:val="21"/>
          <w:szCs w:val="21"/>
          <w:highlight w:val="yellow"/>
          <w:lang w:val="en-US" w:eastAsia="zh-CN"/>
        </w:rPr>
        <w:t>9</w:t>
      </w:r>
      <w:r>
        <w:rPr>
          <w:rFonts w:hint="eastAsia" w:ascii="宋体" w:hAnsi="宋体" w:eastAsia="宋体" w:cs="宋体"/>
          <w:b w:val="0"/>
          <w:bCs w:val="0"/>
          <w:sz w:val="21"/>
          <w:szCs w:val="21"/>
          <w:highlight w:val="yellow"/>
        </w:rPr>
        <w:t>日</w:t>
      </w:r>
      <w:r>
        <w:rPr>
          <w:rFonts w:hint="eastAsia" w:ascii="宋体" w:hAnsi="宋体" w:eastAsia="宋体" w:cs="宋体"/>
          <w:b w:val="0"/>
          <w:bCs w:val="0"/>
          <w:sz w:val="21"/>
          <w:szCs w:val="21"/>
          <w:highlight w:val="yellow"/>
          <w:lang w:val="en-US" w:eastAsia="zh-CN"/>
        </w:rPr>
        <w:t>17</w:t>
      </w:r>
      <w:r>
        <w:rPr>
          <w:rFonts w:hint="eastAsia" w:ascii="宋体" w:hAnsi="宋体" w:eastAsia="宋体" w:cs="宋体"/>
          <w:b w:val="0"/>
          <w:bCs w:val="0"/>
          <w:sz w:val="21"/>
          <w:szCs w:val="21"/>
          <w:highlight w:val="yellow"/>
        </w:rPr>
        <w:t>：</w:t>
      </w:r>
      <w:r>
        <w:rPr>
          <w:rFonts w:hint="eastAsia" w:ascii="宋体" w:hAnsi="宋体" w:eastAsia="宋体" w:cs="宋体"/>
          <w:b w:val="0"/>
          <w:bCs w:val="0"/>
          <w:sz w:val="21"/>
          <w:szCs w:val="21"/>
          <w:highlight w:val="yellow"/>
          <w:lang w:val="en-US" w:eastAsia="zh-CN"/>
        </w:rPr>
        <w:t>00</w:t>
      </w:r>
      <w:r>
        <w:rPr>
          <w:rFonts w:hint="eastAsia" w:ascii="宋体" w:hAnsi="宋体" w:eastAsia="宋体" w:cs="宋体"/>
          <w:b w:val="0"/>
          <w:bCs w:val="0"/>
          <w:sz w:val="21"/>
          <w:szCs w:val="21"/>
          <w:highlight w:val="yellow"/>
        </w:rPr>
        <w:t>前</w:t>
      </w:r>
    </w:p>
    <w:p w14:paraId="4C2C93DA">
      <w:pPr>
        <w:pStyle w:val="72"/>
        <w:keepNext w:val="0"/>
        <w:keepLines w:val="0"/>
        <w:pageBreakBefore w:val="0"/>
        <w:widowControl w:val="0"/>
        <w:numPr>
          <w:ilvl w:val="0"/>
          <w:numId w:val="22"/>
        </w:numPr>
        <w:kinsoku/>
        <w:wordWrap/>
        <w:overflowPunct/>
        <w:topLinePunct w:val="0"/>
        <w:autoSpaceDE/>
        <w:autoSpaceDN/>
        <w:bidi w:val="0"/>
        <w:adjustRightInd/>
        <w:snapToGrid/>
        <w:ind w:left="0" w:leftChars="0" w:firstLine="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选择</w:t>
      </w:r>
      <w:r>
        <w:rPr>
          <w:rFonts w:hint="eastAsia" w:ascii="宋体" w:hAnsi="宋体" w:eastAsia="宋体" w:cs="宋体"/>
          <w:b w:val="0"/>
          <w:bCs w:val="0"/>
          <w:sz w:val="21"/>
          <w:szCs w:val="21"/>
          <w:highlight w:val="none"/>
        </w:rPr>
        <w:t>提交银行投标保函的</w:t>
      </w:r>
      <w:r>
        <w:rPr>
          <w:rFonts w:hint="eastAsia" w:ascii="宋体" w:hAnsi="宋体" w:eastAsia="宋体" w:cs="宋体"/>
          <w:b w:val="0"/>
          <w:bCs w:val="0"/>
          <w:sz w:val="21"/>
          <w:szCs w:val="21"/>
          <w:highlight w:val="none"/>
          <w:lang w:val="en-US" w:eastAsia="zh-CN"/>
        </w:rPr>
        <w:t>拟</w:t>
      </w:r>
      <w:r>
        <w:rPr>
          <w:rFonts w:hint="eastAsia" w:ascii="宋体" w:hAnsi="宋体" w:eastAsia="宋体" w:cs="宋体"/>
          <w:b w:val="0"/>
          <w:bCs w:val="0"/>
          <w:sz w:val="21"/>
          <w:szCs w:val="21"/>
          <w:highlight w:val="none"/>
        </w:rPr>
        <w:t>投标人，应在开标时提交投标保函正本，作为《投标文件》的一部分，该投标保函应是不可撤销的“见索即付”保函，保函有效期应满足投标有效期要求，</w:t>
      </w:r>
      <w:r>
        <w:rPr>
          <w:rFonts w:hint="eastAsia" w:ascii="宋体" w:hAnsi="宋体" w:eastAsia="宋体" w:cs="宋体"/>
          <w:b w:val="0"/>
          <w:bCs w:val="0"/>
          <w:sz w:val="21"/>
          <w:szCs w:val="21"/>
          <w:highlight w:val="none"/>
          <w:lang w:val="en-US" w:eastAsia="zh-CN"/>
        </w:rPr>
        <w:t>由招标人</w:t>
      </w:r>
      <w:r>
        <w:rPr>
          <w:rFonts w:hint="eastAsia" w:ascii="宋体" w:hAnsi="宋体" w:eastAsia="宋体" w:cs="宋体"/>
          <w:b w:val="0"/>
          <w:bCs w:val="0"/>
          <w:sz w:val="21"/>
          <w:szCs w:val="21"/>
          <w:highlight w:val="none"/>
        </w:rPr>
        <w:t>留存保函正本</w:t>
      </w:r>
      <w:r>
        <w:rPr>
          <w:rFonts w:hint="eastAsia" w:ascii="宋体" w:hAnsi="宋体" w:eastAsia="宋体" w:cs="宋体"/>
          <w:b w:val="0"/>
          <w:bCs w:val="0"/>
          <w:sz w:val="21"/>
          <w:szCs w:val="21"/>
          <w:highlight w:val="none"/>
          <w:lang w:eastAsia="zh-CN"/>
        </w:rPr>
        <w:t>。</w:t>
      </w:r>
    </w:p>
    <w:p w14:paraId="7486A087">
      <w:pPr>
        <w:pStyle w:val="72"/>
        <w:keepNext w:val="0"/>
        <w:keepLines w:val="0"/>
        <w:pageBreakBefore w:val="0"/>
        <w:widowControl w:val="0"/>
        <w:numPr>
          <w:ilvl w:val="0"/>
          <w:numId w:val="22"/>
        </w:numPr>
        <w:kinsoku/>
        <w:wordWrap/>
        <w:overflowPunct/>
        <w:topLinePunct w:val="0"/>
        <w:autoSpaceDE/>
        <w:autoSpaceDN/>
        <w:bidi w:val="0"/>
        <w:adjustRightInd/>
        <w:snapToGrid/>
        <w:ind w:left="0" w:leftChars="0" w:firstLine="0"/>
        <w:textAlignment w:val="auto"/>
        <w:rPr>
          <w:rFonts w:hint="eastAsia" w:ascii="宋体" w:hAnsi="宋体" w:eastAsia="仿宋_GB2312" w:cs="宋体"/>
          <w:b w:val="0"/>
          <w:bCs w:val="0"/>
          <w:sz w:val="24"/>
          <w:szCs w:val="24"/>
          <w:highlight w:val="none"/>
          <w:lang w:val="en-US" w:eastAsia="zh-CN"/>
        </w:rPr>
      </w:pPr>
      <w:r>
        <w:rPr>
          <w:rFonts w:hint="eastAsia" w:ascii="宋体" w:hAnsi="宋体" w:eastAsia="宋体" w:cs="宋体"/>
          <w:b w:val="0"/>
          <w:bCs w:val="0"/>
          <w:sz w:val="21"/>
          <w:szCs w:val="21"/>
          <w:highlight w:val="none"/>
          <w:lang w:val="en-US" w:eastAsia="zh-CN"/>
        </w:rPr>
        <w:t>选择从银行基本账户转账</w:t>
      </w:r>
      <w:r>
        <w:rPr>
          <w:rFonts w:hint="eastAsia" w:ascii="宋体" w:hAnsi="宋体" w:eastAsia="宋体" w:cs="宋体"/>
          <w:b w:val="0"/>
          <w:bCs w:val="0"/>
          <w:sz w:val="21"/>
          <w:szCs w:val="21"/>
          <w:highlight w:val="none"/>
        </w:rPr>
        <w:t>的</w:t>
      </w:r>
      <w:r>
        <w:rPr>
          <w:rFonts w:hint="eastAsia" w:ascii="宋体" w:hAnsi="宋体" w:eastAsia="宋体" w:cs="宋体"/>
          <w:b w:val="0"/>
          <w:bCs w:val="0"/>
          <w:sz w:val="21"/>
          <w:szCs w:val="21"/>
          <w:highlight w:val="none"/>
          <w:lang w:val="en-US" w:eastAsia="zh-CN"/>
        </w:rPr>
        <w:t>拟</w:t>
      </w:r>
      <w:r>
        <w:rPr>
          <w:rFonts w:hint="eastAsia" w:ascii="宋体" w:hAnsi="宋体" w:eastAsia="宋体" w:cs="宋体"/>
          <w:b w:val="0"/>
          <w:bCs w:val="0"/>
          <w:sz w:val="21"/>
          <w:szCs w:val="21"/>
          <w:highlight w:val="none"/>
        </w:rPr>
        <w:t>投标人</w:t>
      </w:r>
      <w:r>
        <w:rPr>
          <w:rFonts w:hint="eastAsia" w:ascii="宋体" w:hAnsi="宋体" w:eastAsia="宋体" w:cs="宋体"/>
          <w:b w:val="0"/>
          <w:bCs w:val="0"/>
          <w:sz w:val="21"/>
          <w:szCs w:val="21"/>
          <w:highlight w:val="none"/>
          <w:lang w:eastAsia="zh-CN"/>
        </w:rPr>
        <w:t>，</w:t>
      </w:r>
      <w:r>
        <w:rPr>
          <w:rFonts w:hint="eastAsia" w:ascii="宋体" w:hAnsi="宋体" w:eastAsia="宋体" w:cs="宋体"/>
          <w:b w:val="0"/>
          <w:bCs w:val="0"/>
          <w:sz w:val="21"/>
          <w:szCs w:val="21"/>
          <w:highlight w:val="none"/>
          <w:lang w:val="en-US" w:eastAsia="zh-CN"/>
        </w:rPr>
        <w:t>须在规定的时间之前</w:t>
      </w:r>
      <w:r>
        <w:rPr>
          <w:rFonts w:hint="eastAsia" w:ascii="宋体" w:hAnsi="宋体" w:eastAsia="宋体" w:cs="宋体"/>
          <w:b w:val="0"/>
          <w:bCs w:val="0"/>
          <w:sz w:val="21"/>
          <w:szCs w:val="21"/>
          <w:highlight w:val="none"/>
        </w:rPr>
        <w:t>将投标保证金从</w:t>
      </w:r>
      <w:r>
        <w:rPr>
          <w:rFonts w:hint="eastAsia" w:ascii="宋体" w:hAnsi="宋体" w:eastAsia="宋体" w:cs="宋体"/>
          <w:b w:val="0"/>
          <w:bCs w:val="0"/>
          <w:sz w:val="21"/>
          <w:szCs w:val="21"/>
          <w:highlight w:val="none"/>
          <w:lang w:val="en-US" w:eastAsia="zh-CN"/>
        </w:rPr>
        <w:t>其</w:t>
      </w:r>
      <w:r>
        <w:rPr>
          <w:rFonts w:hint="eastAsia" w:ascii="宋体" w:hAnsi="宋体" w:eastAsia="宋体" w:cs="宋体"/>
          <w:b w:val="0"/>
          <w:bCs w:val="0"/>
          <w:sz w:val="21"/>
          <w:szCs w:val="21"/>
          <w:highlight w:val="none"/>
        </w:rPr>
        <w:t>单位基本帐户转出并到账，否则</w:t>
      </w:r>
      <w:r>
        <w:rPr>
          <w:rFonts w:hint="eastAsia" w:ascii="宋体" w:hAnsi="宋体" w:eastAsia="宋体" w:cs="宋体"/>
          <w:b w:val="0"/>
          <w:bCs w:val="0"/>
          <w:sz w:val="21"/>
          <w:szCs w:val="21"/>
          <w:highlight w:val="none"/>
          <w:lang w:val="en-US" w:eastAsia="zh-CN"/>
        </w:rPr>
        <w:t>视为无效投标</w:t>
      </w:r>
      <w:r>
        <w:rPr>
          <w:rFonts w:hint="eastAsia" w:ascii="宋体" w:hAnsi="宋体" w:eastAsia="宋体" w:cs="宋体"/>
          <w:b w:val="0"/>
          <w:bCs w:val="0"/>
          <w:sz w:val="21"/>
          <w:szCs w:val="21"/>
          <w:highlight w:val="none"/>
        </w:rPr>
        <w:t>；未按规定提交保证金的</w:t>
      </w:r>
      <w:r>
        <w:rPr>
          <w:rFonts w:hint="eastAsia" w:ascii="宋体" w:hAnsi="宋体" w:eastAsia="宋体" w:cs="宋体"/>
          <w:b w:val="0"/>
          <w:bCs w:val="0"/>
          <w:sz w:val="21"/>
          <w:szCs w:val="21"/>
          <w:highlight w:val="none"/>
          <w:lang w:val="en-US" w:eastAsia="zh-CN"/>
        </w:rPr>
        <w:t>拟</w:t>
      </w:r>
      <w:r>
        <w:rPr>
          <w:rFonts w:hint="eastAsia" w:ascii="宋体" w:hAnsi="宋体" w:eastAsia="宋体" w:cs="宋体"/>
          <w:b w:val="0"/>
          <w:bCs w:val="0"/>
          <w:sz w:val="21"/>
          <w:szCs w:val="21"/>
          <w:highlight w:val="none"/>
        </w:rPr>
        <w:t>投标人，其投标文件</w:t>
      </w:r>
      <w:r>
        <w:rPr>
          <w:rFonts w:hint="eastAsia" w:ascii="宋体" w:hAnsi="宋体" w:eastAsia="宋体" w:cs="宋体"/>
          <w:b w:val="0"/>
          <w:bCs w:val="0"/>
          <w:sz w:val="21"/>
          <w:szCs w:val="21"/>
          <w:highlight w:val="none"/>
          <w:lang w:val="en-US" w:eastAsia="zh-CN"/>
        </w:rPr>
        <w:t>视为无效投标</w:t>
      </w:r>
      <w:r>
        <w:rPr>
          <w:rFonts w:hint="eastAsia" w:ascii="宋体" w:hAnsi="宋体" w:eastAsia="宋体" w:cs="宋体"/>
          <w:b w:val="0"/>
          <w:bCs w:val="0"/>
          <w:sz w:val="21"/>
          <w:szCs w:val="21"/>
          <w:highlight w:val="none"/>
        </w:rPr>
        <w:t>。</w:t>
      </w:r>
      <w:r>
        <w:rPr>
          <w:rFonts w:hint="eastAsia" w:ascii="宋体" w:hAnsi="宋体" w:eastAsia="宋体" w:cs="宋体"/>
          <w:b w:val="0"/>
          <w:bCs w:val="0"/>
          <w:sz w:val="21"/>
          <w:szCs w:val="21"/>
          <w:highlight w:val="none"/>
          <w:lang w:val="en-US" w:eastAsia="zh-CN"/>
        </w:rPr>
        <w:t>拟投标人</w:t>
      </w:r>
      <w:r>
        <w:rPr>
          <w:rFonts w:hint="eastAsia" w:ascii="宋体" w:hAnsi="宋体" w:eastAsia="宋体" w:cs="宋体"/>
          <w:b w:val="0"/>
          <w:bCs w:val="0"/>
          <w:sz w:val="21"/>
          <w:szCs w:val="21"/>
          <w:highlight w:val="none"/>
        </w:rPr>
        <w:t>应充分考虑银行信息交换时间，由此带来的保证金不能按时到帐的责任由</w:t>
      </w:r>
      <w:r>
        <w:rPr>
          <w:rFonts w:hint="eastAsia" w:ascii="宋体" w:hAnsi="宋体" w:eastAsia="宋体" w:cs="宋体"/>
          <w:b w:val="0"/>
          <w:bCs w:val="0"/>
          <w:sz w:val="21"/>
          <w:szCs w:val="21"/>
          <w:highlight w:val="none"/>
          <w:lang w:val="en-US" w:eastAsia="zh-CN"/>
        </w:rPr>
        <w:t>拟投标人</w:t>
      </w:r>
      <w:r>
        <w:rPr>
          <w:rFonts w:hint="eastAsia" w:ascii="宋体" w:hAnsi="宋体" w:eastAsia="宋体" w:cs="宋体"/>
          <w:b w:val="0"/>
          <w:bCs w:val="0"/>
          <w:sz w:val="21"/>
          <w:szCs w:val="21"/>
          <w:highlight w:val="none"/>
        </w:rPr>
        <w:t>自行承担。</w:t>
      </w:r>
    </w:p>
    <w:p w14:paraId="5306DE77">
      <w:pPr>
        <w:pStyle w:val="72"/>
        <w:keepNext w:val="0"/>
        <w:keepLines w:val="0"/>
        <w:pageBreakBefore w:val="0"/>
        <w:widowControl w:val="0"/>
        <w:numPr>
          <w:ilvl w:val="0"/>
          <w:numId w:val="22"/>
        </w:numPr>
        <w:kinsoku/>
        <w:wordWrap/>
        <w:overflowPunct/>
        <w:topLinePunct w:val="0"/>
        <w:autoSpaceDE/>
        <w:autoSpaceDN/>
        <w:bidi w:val="0"/>
        <w:adjustRightInd/>
        <w:snapToGrid/>
        <w:ind w:left="0" w:leftChars="0" w:firstLine="0" w:firstLineChars="0"/>
        <w:textAlignment w:val="auto"/>
        <w:rPr>
          <w:rFonts w:hint="eastAsia" w:ascii="宋体" w:hAnsi="宋体" w:eastAsia="仿宋_GB2312" w:cs="宋体"/>
          <w:b w:val="0"/>
          <w:bCs w:val="0"/>
          <w:sz w:val="24"/>
          <w:szCs w:val="24"/>
          <w:highlight w:val="none"/>
          <w:lang w:val="en-US" w:eastAsia="zh-CN"/>
        </w:rPr>
      </w:pPr>
      <w:r>
        <w:rPr>
          <w:rFonts w:hint="eastAsia" w:ascii="宋体" w:hAnsi="宋体" w:eastAsia="宋体" w:cs="宋体"/>
          <w:b w:val="0"/>
          <w:bCs w:val="0"/>
          <w:sz w:val="21"/>
          <w:szCs w:val="21"/>
          <w:highlight w:val="none"/>
        </w:rPr>
        <w:t>对于没有中标的</w:t>
      </w:r>
      <w:r>
        <w:rPr>
          <w:rFonts w:hint="eastAsia" w:ascii="宋体" w:hAnsi="宋体" w:eastAsia="宋体" w:cs="宋体"/>
          <w:b w:val="0"/>
          <w:bCs w:val="0"/>
          <w:sz w:val="21"/>
          <w:szCs w:val="21"/>
          <w:highlight w:val="none"/>
          <w:lang w:eastAsia="zh-CN"/>
        </w:rPr>
        <w:t>投标人</w:t>
      </w:r>
      <w:r>
        <w:rPr>
          <w:rFonts w:hint="eastAsia" w:ascii="宋体" w:hAnsi="宋体" w:eastAsia="宋体" w:cs="宋体"/>
          <w:b w:val="0"/>
          <w:bCs w:val="0"/>
          <w:sz w:val="21"/>
          <w:szCs w:val="21"/>
          <w:highlight w:val="none"/>
        </w:rPr>
        <w:t>，投标保证金将于招标人内部完成中标人评审并确认最终中标人后在</w:t>
      </w:r>
      <w:r>
        <w:rPr>
          <w:rFonts w:hint="eastAsia" w:ascii="宋体" w:hAnsi="宋体" w:eastAsia="宋体" w:cs="宋体"/>
          <w:b w:val="0"/>
          <w:bCs w:val="0"/>
          <w:sz w:val="21"/>
          <w:szCs w:val="21"/>
          <w:highlight w:val="yellow"/>
          <w:u w:val="single"/>
          <w:lang w:val="en-US" w:eastAsia="zh-CN"/>
        </w:rPr>
        <w:t>30</w:t>
      </w:r>
      <w:r>
        <w:rPr>
          <w:rFonts w:hint="eastAsia" w:ascii="宋体" w:hAnsi="宋体" w:eastAsia="宋体" w:cs="宋体"/>
          <w:b w:val="0"/>
          <w:bCs w:val="0"/>
          <w:sz w:val="21"/>
          <w:szCs w:val="21"/>
          <w:highlight w:val="none"/>
        </w:rPr>
        <w:t>工作日内予以原路返还（无息）；对于中标方，投标保证金将在签订合同后</w:t>
      </w:r>
      <w:r>
        <w:rPr>
          <w:rFonts w:hint="eastAsia" w:ascii="宋体" w:hAnsi="宋体" w:eastAsia="宋体" w:cs="宋体"/>
          <w:b w:val="0"/>
          <w:bCs w:val="0"/>
          <w:sz w:val="21"/>
          <w:szCs w:val="21"/>
          <w:highlight w:val="yellow"/>
          <w:u w:val="single"/>
          <w:lang w:val="en-US" w:eastAsia="zh-CN"/>
        </w:rPr>
        <w:t>30</w:t>
      </w:r>
      <w:r>
        <w:rPr>
          <w:rFonts w:hint="eastAsia" w:ascii="宋体" w:hAnsi="宋体" w:eastAsia="宋体" w:cs="宋体"/>
          <w:b w:val="0"/>
          <w:bCs w:val="0"/>
          <w:sz w:val="21"/>
          <w:szCs w:val="21"/>
          <w:highlight w:val="none"/>
          <w:lang w:val="en-US" w:eastAsia="zh-CN"/>
        </w:rPr>
        <w:t>个</w:t>
      </w:r>
      <w:r>
        <w:rPr>
          <w:rFonts w:hint="eastAsia" w:ascii="宋体" w:hAnsi="宋体" w:eastAsia="宋体" w:cs="宋体"/>
          <w:b w:val="0"/>
          <w:bCs w:val="0"/>
          <w:sz w:val="21"/>
          <w:szCs w:val="21"/>
          <w:highlight w:val="none"/>
        </w:rPr>
        <w:t>工作日内原路返还（无息）。</w:t>
      </w:r>
    </w:p>
    <w:p w14:paraId="271EC8CF">
      <w:pPr>
        <w:pStyle w:val="72"/>
        <w:keepNext w:val="0"/>
        <w:keepLines w:val="0"/>
        <w:pageBreakBefore w:val="0"/>
        <w:widowControl w:val="0"/>
        <w:numPr>
          <w:ilvl w:val="0"/>
          <w:numId w:val="22"/>
        </w:numPr>
        <w:kinsoku/>
        <w:wordWrap/>
        <w:overflowPunct/>
        <w:topLinePunct w:val="0"/>
        <w:autoSpaceDE/>
        <w:autoSpaceDN/>
        <w:bidi w:val="0"/>
        <w:adjustRightInd/>
        <w:snapToGrid/>
        <w:ind w:left="0" w:leftChars="0" w:firstLine="0" w:firstLineChars="0"/>
        <w:textAlignment w:val="auto"/>
        <w:rPr>
          <w:rFonts w:hint="eastAsia" w:ascii="宋体" w:hAnsi="宋体" w:eastAsia="仿宋_GB2312" w:cs="宋体"/>
          <w:b w:val="0"/>
          <w:bCs w:val="0"/>
          <w:sz w:val="24"/>
          <w:szCs w:val="24"/>
          <w:highlight w:val="none"/>
          <w:lang w:val="en-US" w:eastAsia="zh-CN"/>
        </w:rPr>
      </w:pPr>
      <w:r>
        <w:rPr>
          <w:rFonts w:hint="eastAsia" w:ascii="宋体" w:hAnsi="宋体" w:eastAsia="宋体" w:cs="宋体"/>
          <w:b w:val="0"/>
          <w:bCs w:val="0"/>
          <w:sz w:val="21"/>
          <w:szCs w:val="21"/>
          <w:highlight w:val="none"/>
        </w:rPr>
        <w:t>发生以下情况时，有权没收保证金：</w:t>
      </w:r>
      <w:r>
        <w:rPr>
          <w:rFonts w:hint="eastAsia" w:ascii="宋体" w:hAnsi="宋体" w:eastAsia="宋体" w:cs="宋体"/>
          <w:b w:val="0"/>
          <w:bCs w:val="0"/>
          <w:sz w:val="21"/>
          <w:szCs w:val="21"/>
          <w:highlight w:val="none"/>
        </w:rPr>
        <w:br w:type="textWrapping"/>
      </w:r>
      <w:r>
        <w:rPr>
          <w:rFonts w:hint="eastAsia" w:ascii="宋体" w:hAnsi="宋体" w:eastAsia="宋体" w:cs="宋体"/>
          <w:b w:val="0"/>
          <w:bCs w:val="0"/>
          <w:sz w:val="21"/>
          <w:szCs w:val="21"/>
          <w:highlight w:val="none"/>
        </w:rPr>
        <w:t>①供应商在提交响应文件截止时间后撤回响应文件的；</w:t>
      </w:r>
      <w:r>
        <w:rPr>
          <w:rFonts w:hint="eastAsia" w:ascii="宋体" w:hAnsi="宋体" w:eastAsia="宋体" w:cs="宋体"/>
          <w:b w:val="0"/>
          <w:bCs w:val="0"/>
          <w:sz w:val="21"/>
          <w:szCs w:val="21"/>
          <w:highlight w:val="none"/>
        </w:rPr>
        <w:br w:type="textWrapping"/>
      </w:r>
      <w:r>
        <w:rPr>
          <w:rFonts w:hint="eastAsia" w:ascii="宋体" w:hAnsi="宋体" w:eastAsia="宋体" w:cs="宋体"/>
          <w:b w:val="0"/>
          <w:bCs w:val="0"/>
          <w:sz w:val="21"/>
          <w:szCs w:val="21"/>
          <w:highlight w:val="none"/>
        </w:rPr>
        <w:t>②供应商在响应文件中提供虚假材料的；</w:t>
      </w:r>
      <w:r>
        <w:rPr>
          <w:rFonts w:hint="eastAsia" w:ascii="宋体" w:hAnsi="宋体" w:eastAsia="宋体" w:cs="宋体"/>
          <w:b w:val="0"/>
          <w:bCs w:val="0"/>
          <w:sz w:val="21"/>
          <w:szCs w:val="21"/>
          <w:highlight w:val="none"/>
        </w:rPr>
        <w:br w:type="textWrapping"/>
      </w:r>
      <w:r>
        <w:rPr>
          <w:rFonts w:hint="eastAsia" w:ascii="宋体" w:hAnsi="宋体" w:eastAsia="宋体" w:cs="宋体"/>
          <w:b w:val="0"/>
          <w:bCs w:val="0"/>
          <w:sz w:val="21"/>
          <w:szCs w:val="21"/>
          <w:highlight w:val="none"/>
        </w:rPr>
        <w:t>③除因不可抗力或谈判文件、询价通知书认可的情形以外，成交供应商不与采购人签订合同的；</w:t>
      </w:r>
      <w:r>
        <w:rPr>
          <w:rFonts w:hint="eastAsia" w:ascii="宋体" w:hAnsi="宋体" w:eastAsia="宋体" w:cs="宋体"/>
          <w:b w:val="0"/>
          <w:bCs w:val="0"/>
          <w:sz w:val="21"/>
          <w:szCs w:val="21"/>
          <w:highlight w:val="none"/>
        </w:rPr>
        <w:br w:type="textWrapping"/>
      </w:r>
      <w:r>
        <w:rPr>
          <w:rFonts w:hint="eastAsia" w:ascii="宋体" w:hAnsi="宋体" w:eastAsia="宋体" w:cs="宋体"/>
          <w:b w:val="0"/>
          <w:bCs w:val="0"/>
          <w:sz w:val="21"/>
          <w:szCs w:val="21"/>
          <w:highlight w:val="none"/>
        </w:rPr>
        <w:t>④供应商与采购人、其他供应商或者采购代理机构恶意串通、围标、陪标的；</w:t>
      </w:r>
      <w:r>
        <w:rPr>
          <w:rFonts w:hint="eastAsia" w:ascii="宋体" w:hAnsi="宋体" w:eastAsia="宋体" w:cs="宋体"/>
          <w:b w:val="0"/>
          <w:bCs w:val="0"/>
          <w:sz w:val="21"/>
          <w:szCs w:val="21"/>
          <w:highlight w:val="none"/>
        </w:rPr>
        <w:br w:type="textWrapping"/>
      </w:r>
      <w:r>
        <w:rPr>
          <w:rFonts w:hint="eastAsia" w:ascii="宋体" w:hAnsi="宋体" w:eastAsia="宋体" w:cs="宋体"/>
          <w:b w:val="0"/>
          <w:bCs w:val="0"/>
          <w:sz w:val="21"/>
          <w:szCs w:val="21"/>
          <w:highlight w:val="none"/>
        </w:rPr>
        <w:t>⑤供应商有违约违规行为或被投诉、举报的，在调查处理期间，保证金暂不退还，待调查处理结束后按有关规定处理。</w:t>
      </w:r>
      <w:r>
        <w:rPr>
          <w:rFonts w:hint="eastAsia" w:ascii="宋体" w:hAnsi="宋体" w:eastAsia="宋体" w:cs="宋体"/>
          <w:b w:val="0"/>
          <w:bCs w:val="0"/>
          <w:sz w:val="21"/>
          <w:szCs w:val="21"/>
          <w:highlight w:val="none"/>
        </w:rPr>
        <w:br w:type="textWrapping"/>
      </w:r>
      <w:r>
        <w:rPr>
          <w:rFonts w:hint="eastAsia" w:ascii="宋体" w:hAnsi="宋体" w:eastAsia="宋体" w:cs="宋体"/>
          <w:b w:val="0"/>
          <w:bCs w:val="0"/>
          <w:sz w:val="21"/>
          <w:szCs w:val="21"/>
          <w:highlight w:val="none"/>
        </w:rPr>
        <w:t>⑥截至开标前3天，投标人无正当理由、未以书面形式向招标人递交说明而在投标截止日不来投标的。</w:t>
      </w:r>
      <w:r>
        <w:rPr>
          <w:rFonts w:hint="eastAsia" w:ascii="宋体" w:hAnsi="宋体" w:eastAsia="宋体" w:cs="宋体"/>
          <w:b w:val="0"/>
          <w:bCs w:val="0"/>
          <w:sz w:val="21"/>
          <w:szCs w:val="21"/>
          <w:highlight w:val="none"/>
        </w:rPr>
        <w:br w:type="textWrapping"/>
      </w:r>
      <w:r>
        <w:rPr>
          <w:rFonts w:hint="eastAsia" w:ascii="宋体" w:hAnsi="宋体" w:eastAsia="宋体" w:cs="宋体"/>
          <w:b w:val="0"/>
          <w:bCs w:val="0"/>
          <w:sz w:val="21"/>
          <w:szCs w:val="21"/>
          <w:highlight w:val="none"/>
        </w:rPr>
        <w:t>⑦自中标通知书发出之日起30日内，中标人无正当理由投标人无正当签订合同的；</w:t>
      </w:r>
      <w:r>
        <w:rPr>
          <w:rFonts w:hint="eastAsia" w:ascii="宋体" w:hAnsi="宋体" w:eastAsia="宋体" w:cs="宋体"/>
          <w:b w:val="0"/>
          <w:bCs w:val="0"/>
          <w:sz w:val="21"/>
          <w:szCs w:val="21"/>
          <w:highlight w:val="none"/>
        </w:rPr>
        <w:br w:type="textWrapping"/>
      </w:r>
      <w:r>
        <w:rPr>
          <w:rFonts w:hint="eastAsia" w:ascii="宋体" w:hAnsi="宋体" w:eastAsia="宋体" w:cs="宋体"/>
          <w:b w:val="0"/>
          <w:bCs w:val="0"/>
          <w:sz w:val="21"/>
          <w:szCs w:val="21"/>
          <w:highlight w:val="none"/>
        </w:rPr>
        <w:t>⑧采购文件规定的其他情形</w:t>
      </w:r>
      <w:r>
        <w:rPr>
          <w:rFonts w:hint="eastAsia" w:ascii="宋体" w:hAnsi="宋体" w:eastAsia="宋体" w:cs="宋体"/>
          <w:b w:val="0"/>
          <w:bCs w:val="0"/>
          <w:sz w:val="21"/>
          <w:szCs w:val="21"/>
          <w:highlight w:val="none"/>
          <w:lang w:eastAsia="zh-CN"/>
        </w:rPr>
        <w:t>。</w:t>
      </w:r>
    </w:p>
    <w:bookmarkEnd w:id="13"/>
    <w:p w14:paraId="368B6990">
      <w:pPr>
        <w:pStyle w:val="72"/>
      </w:pPr>
      <w:r>
        <w:rPr>
          <w:rFonts w:hint="eastAsia"/>
          <w:lang w:val="en-US" w:eastAsia="zh-CN"/>
        </w:rPr>
        <w:t>开评标</w:t>
      </w:r>
    </w:p>
    <w:p w14:paraId="416EB695">
      <w:pPr>
        <w:pStyle w:val="72"/>
        <w:keepNext w:val="0"/>
        <w:keepLines w:val="0"/>
        <w:pageBreakBefore w:val="0"/>
        <w:widowControl w:val="0"/>
        <w:numPr>
          <w:ilvl w:val="0"/>
          <w:numId w:val="24"/>
        </w:numPr>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val="0"/>
          <w:bCs w:val="0"/>
          <w:sz w:val="21"/>
          <w:szCs w:val="21"/>
          <w:highlight w:val="yellow"/>
          <w:lang w:val="en-US" w:eastAsia="zh-CN"/>
        </w:rPr>
      </w:pPr>
      <w:r>
        <w:rPr>
          <w:rFonts w:hint="eastAsia" w:ascii="宋体" w:hAnsi="宋体" w:eastAsia="宋体" w:cs="宋体"/>
          <w:b w:val="0"/>
          <w:bCs w:val="0"/>
          <w:sz w:val="21"/>
          <w:szCs w:val="21"/>
          <w:highlight w:val="yellow"/>
          <w:lang w:val="en-US" w:eastAsia="zh-CN"/>
        </w:rPr>
        <w:t>开标时间：2026年3月10日10:00（暂定时间，以实际通知为准）。</w:t>
      </w:r>
    </w:p>
    <w:p w14:paraId="06F7B67A">
      <w:pPr>
        <w:pStyle w:val="72"/>
        <w:keepNext w:val="0"/>
        <w:keepLines w:val="0"/>
        <w:pageBreakBefore w:val="0"/>
        <w:widowControl w:val="0"/>
        <w:numPr>
          <w:ilvl w:val="0"/>
          <w:numId w:val="24"/>
        </w:numPr>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val="0"/>
          <w:bCs w:val="0"/>
          <w:sz w:val="21"/>
          <w:szCs w:val="21"/>
          <w:highlight w:val="yellow"/>
          <w:lang w:val="en-US" w:eastAsia="zh-CN"/>
        </w:rPr>
      </w:pPr>
      <w:r>
        <w:rPr>
          <w:rFonts w:hint="eastAsia" w:ascii="宋体" w:hAnsi="宋体" w:eastAsia="宋体" w:cs="宋体"/>
          <w:b w:val="0"/>
          <w:bCs w:val="0"/>
          <w:sz w:val="21"/>
          <w:szCs w:val="21"/>
          <w:highlight w:val="yellow"/>
          <w:lang w:val="en-US" w:eastAsia="zh-CN"/>
        </w:rPr>
        <w:t>开标地点：中国重汽集团杭州发动机有限公司</w:t>
      </w:r>
    </w:p>
    <w:p w14:paraId="420F0E0C">
      <w:pPr>
        <w:pStyle w:val="72"/>
        <w:keepNext w:val="0"/>
        <w:keepLines w:val="0"/>
        <w:pageBreakBefore w:val="0"/>
        <w:widowControl w:val="0"/>
        <w:numPr>
          <w:ilvl w:val="0"/>
          <w:numId w:val="24"/>
        </w:numPr>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val="0"/>
          <w:bCs w:val="0"/>
          <w:sz w:val="21"/>
          <w:szCs w:val="21"/>
          <w:highlight w:val="yellow"/>
          <w:lang w:val="en-US" w:eastAsia="zh-CN"/>
        </w:rPr>
      </w:pPr>
      <w:r>
        <w:rPr>
          <w:rFonts w:hint="eastAsia" w:ascii="宋体" w:hAnsi="宋体" w:eastAsia="宋体" w:cs="宋体"/>
          <w:b w:val="0"/>
          <w:bCs w:val="0"/>
          <w:sz w:val="21"/>
          <w:szCs w:val="21"/>
          <w:highlight w:val="yellow"/>
          <w:lang w:val="en-US" w:eastAsia="zh-CN"/>
        </w:rPr>
        <w:t>开标方式：</w:t>
      </w:r>
    </w:p>
    <w:p w14:paraId="4DCBC48A">
      <w:pPr>
        <w:keepNext w:val="0"/>
        <w:keepLines w:val="0"/>
        <w:pageBreakBefore w:val="0"/>
        <w:widowControl w:val="0"/>
        <w:numPr>
          <w:ilvl w:val="0"/>
          <w:numId w:val="25"/>
        </w:numPr>
        <w:kinsoku/>
        <w:wordWrap/>
        <w:overflowPunct/>
        <w:topLinePunct w:val="0"/>
        <w:autoSpaceDE/>
        <w:autoSpaceDN/>
        <w:bidi w:val="0"/>
        <w:adjustRightInd/>
        <w:snapToGrid/>
        <w:spacing w:line="360" w:lineRule="auto"/>
        <w:ind w:left="11" w:leftChars="0" w:firstLine="0" w:firstLineChars="0"/>
        <w:textAlignment w:val="auto"/>
        <w:rPr>
          <w:rFonts w:hint="eastAsia" w:ascii="宋体" w:hAnsi="宋体" w:eastAsia="宋体" w:cs="宋体"/>
          <w:color w:val="000000"/>
          <w:sz w:val="21"/>
          <w:szCs w:val="21"/>
          <w:highlight w:val="none"/>
        </w:rPr>
      </w:pPr>
      <w:r>
        <w:rPr>
          <w:rFonts w:hint="eastAsia" w:ascii="宋体" w:hAnsi="Courier New" w:eastAsia="宋体" w:cs="Times New Roman"/>
          <w:b w:val="0"/>
          <w:bCs/>
          <w:kern w:val="2"/>
          <w:sz w:val="21"/>
          <w:highlight w:val="none"/>
          <w:lang w:val="en-US" w:eastAsia="zh-CN" w:bidi="ar-SA"/>
        </w:rPr>
        <w:t>现场招</w:t>
      </w:r>
      <w:r>
        <w:rPr>
          <w:rFonts w:hint="eastAsia" w:ascii="宋体" w:hAnsi="宋体" w:eastAsia="宋体" w:cs="宋体"/>
          <w:b w:val="0"/>
          <w:bCs w:val="0"/>
          <w:sz w:val="21"/>
          <w:szCs w:val="21"/>
          <w:highlight w:val="none"/>
          <w:lang w:val="en-US" w:eastAsia="zh-CN"/>
        </w:rPr>
        <w:t>标：</w:t>
      </w:r>
      <w:r>
        <w:rPr>
          <w:rFonts w:hint="eastAsia" w:ascii="宋体" w:hAnsi="宋体" w:eastAsia="宋体" w:cs="宋体"/>
          <w:color w:val="000000"/>
          <w:sz w:val="21"/>
          <w:szCs w:val="21"/>
          <w:highlight w:val="none"/>
        </w:rPr>
        <w:t>原则上来现场参与开标。如因特殊情况无法现场参与，需在开标前三日，通知招标人，由招标人创建视频链接，并在报名结束后统一通知。</w:t>
      </w:r>
    </w:p>
    <w:p w14:paraId="2C652027">
      <w:pPr>
        <w:pStyle w:val="72"/>
        <w:keepNext w:val="0"/>
        <w:keepLines w:val="0"/>
        <w:pageBreakBefore w:val="0"/>
        <w:widowControl w:val="0"/>
        <w:numPr>
          <w:ilvl w:val="0"/>
          <w:numId w:val="24"/>
        </w:numPr>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评标</w:t>
      </w:r>
    </w:p>
    <w:p w14:paraId="6136E50F">
      <w:pPr>
        <w:pStyle w:val="72"/>
        <w:keepNext w:val="0"/>
        <w:keepLines w:val="0"/>
        <w:pageBreakBefore w:val="0"/>
        <w:widowControl w:val="0"/>
        <w:numPr>
          <w:ilvl w:val="0"/>
          <w:numId w:val="26"/>
        </w:numPr>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val="0"/>
          <w:bCs w:val="0"/>
          <w:sz w:val="21"/>
          <w:szCs w:val="21"/>
          <w:highlight w:val="yellow"/>
          <w:lang w:val="en-US" w:eastAsia="zh-CN"/>
        </w:rPr>
      </w:pPr>
      <w:r>
        <w:rPr>
          <w:rFonts w:hint="eastAsia" w:ascii="宋体" w:hAnsi="宋体" w:eastAsia="宋体" w:cs="宋体"/>
          <w:b w:val="0"/>
          <w:bCs w:val="0"/>
          <w:sz w:val="21"/>
          <w:szCs w:val="21"/>
          <w:highlight w:val="yellow"/>
          <w:lang w:val="en-US" w:eastAsia="zh-CN"/>
        </w:rPr>
        <w:t>评标方法</w:t>
      </w:r>
    </w:p>
    <w:p w14:paraId="649C28C4">
      <w:pPr>
        <w:pStyle w:val="75"/>
        <w:keepNext w:val="0"/>
        <w:keepLines w:val="0"/>
        <w:pageBreakBefore w:val="0"/>
        <w:widowControl w:val="0"/>
        <w:numPr>
          <w:ilvl w:val="0"/>
          <w:numId w:val="18"/>
        </w:numPr>
        <w:kinsoku/>
        <w:wordWrap/>
        <w:overflowPunct/>
        <w:topLinePunct w:val="0"/>
        <w:autoSpaceDE/>
        <w:autoSpaceDN/>
        <w:bidi w:val="0"/>
        <w:adjustRightInd/>
        <w:snapToGrid/>
        <w:ind w:left="10" w:leftChars="0" w:firstLine="0"/>
        <w:textAlignment w:val="auto"/>
        <w:rPr>
          <w:rFonts w:hint="eastAsia" w:cs="Times New Roman"/>
          <w:b w:val="0"/>
          <w:bCs/>
          <w:highlight w:val="none"/>
          <w:lang w:val="en-US" w:eastAsia="zh-CN"/>
        </w:rPr>
      </w:pPr>
      <w:r>
        <w:rPr>
          <w:rFonts w:hint="eastAsia" w:cs="Times New Roman"/>
          <w:b w:val="0"/>
          <w:bCs/>
          <w:highlight w:val="none"/>
          <w:lang w:val="en-US" w:eastAsia="zh-CN"/>
        </w:rPr>
        <w:t>评标方法（合理最低价中标）</w:t>
      </w:r>
    </w:p>
    <w:p w14:paraId="2509BD7C">
      <w:pPr>
        <w:pStyle w:val="72"/>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本次招标采用技术标入围后，原则上合理最低价中标。本着公平、公正、公开的原则，在通过技术标综合评审后入围的前提下，选择合理最低价确定中标人，对未中标单位不做任何解释。</w:t>
      </w:r>
    </w:p>
    <w:p w14:paraId="0B2A8F6D">
      <w:pPr>
        <w:pStyle w:val="72"/>
        <w:keepNext w:val="0"/>
        <w:keepLines w:val="0"/>
        <w:pageBreakBefore w:val="0"/>
        <w:widowControl w:val="0"/>
        <w:numPr>
          <w:ilvl w:val="0"/>
          <w:numId w:val="26"/>
        </w:numPr>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评标流程</w:t>
      </w:r>
    </w:p>
    <w:p w14:paraId="08C47440">
      <w:pPr>
        <w:keepNext w:val="0"/>
        <w:keepLines w:val="0"/>
        <w:pageBreakBefore w:val="0"/>
        <w:widowControl w:val="0"/>
        <w:numPr>
          <w:ilvl w:val="0"/>
          <w:numId w:val="27"/>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应标资格审查：在“中国重汽e采通”应标报名时，</w:t>
      </w:r>
      <w:r>
        <w:rPr>
          <w:rFonts w:hint="eastAsia" w:ascii="宋体" w:hAnsi="宋体" w:eastAsia="宋体" w:cs="宋体"/>
          <w:b/>
          <w:bCs/>
          <w:color w:val="000000"/>
          <w:sz w:val="21"/>
          <w:szCs w:val="21"/>
          <w:highlight w:val="none"/>
        </w:rPr>
        <w:t>按照第</w:t>
      </w:r>
      <w:r>
        <w:rPr>
          <w:rFonts w:hint="eastAsia" w:ascii="宋体" w:hAnsi="宋体" w:eastAsia="宋体" w:cs="宋体"/>
          <w:b/>
          <w:bCs/>
          <w:color w:val="000000"/>
          <w:sz w:val="21"/>
          <w:szCs w:val="21"/>
          <w:highlight w:val="none"/>
          <w:lang w:val="en-US" w:eastAsia="zh-CN"/>
        </w:rPr>
        <w:t>一</w:t>
      </w:r>
      <w:r>
        <w:rPr>
          <w:rFonts w:hint="eastAsia" w:ascii="宋体" w:hAnsi="宋体" w:eastAsia="宋体" w:cs="宋体"/>
          <w:b/>
          <w:bCs/>
          <w:color w:val="000000"/>
          <w:sz w:val="21"/>
          <w:szCs w:val="21"/>
          <w:highlight w:val="none"/>
        </w:rPr>
        <w:t>部分第</w:t>
      </w:r>
      <w:r>
        <w:rPr>
          <w:rFonts w:hint="eastAsia" w:ascii="宋体" w:hAnsi="宋体" w:eastAsia="宋体" w:cs="宋体"/>
          <w:b/>
          <w:bCs/>
          <w:color w:val="000000"/>
          <w:sz w:val="21"/>
          <w:szCs w:val="21"/>
          <w:highlight w:val="none"/>
          <w:lang w:val="en-US" w:eastAsia="zh-CN"/>
        </w:rPr>
        <w:t>四</w:t>
      </w:r>
      <w:r>
        <w:rPr>
          <w:rFonts w:hint="eastAsia" w:ascii="宋体" w:hAnsi="宋体" w:eastAsia="宋体" w:cs="宋体"/>
          <w:b/>
          <w:bCs/>
          <w:color w:val="000000"/>
          <w:sz w:val="21"/>
          <w:szCs w:val="21"/>
          <w:highlight w:val="none"/>
        </w:rPr>
        <w:t>条投标文件</w:t>
      </w:r>
      <w:r>
        <w:rPr>
          <w:rFonts w:hint="eastAsia" w:ascii="宋体" w:hAnsi="宋体" w:eastAsia="宋体" w:cs="宋体"/>
          <w:b/>
          <w:bCs/>
          <w:color w:val="000000"/>
          <w:sz w:val="21"/>
          <w:szCs w:val="21"/>
          <w:highlight w:val="none"/>
          <w:lang w:val="en-US" w:eastAsia="zh-CN"/>
        </w:rPr>
        <w:t>编制</w:t>
      </w:r>
      <w:r>
        <w:rPr>
          <w:rFonts w:hint="eastAsia" w:ascii="宋体" w:hAnsi="宋体" w:eastAsia="宋体" w:cs="宋体"/>
          <w:b/>
          <w:bCs/>
          <w:color w:val="000000"/>
          <w:sz w:val="21"/>
          <w:szCs w:val="21"/>
          <w:highlight w:val="none"/>
        </w:rPr>
        <w:t>资格证明文件中的</w:t>
      </w:r>
      <w:r>
        <w:rPr>
          <w:rFonts w:hint="eastAsia" w:ascii="宋体" w:hAnsi="宋体" w:eastAsia="宋体" w:cs="宋体"/>
          <w:b/>
          <w:bCs/>
          <w:color w:val="000000"/>
          <w:sz w:val="21"/>
          <w:szCs w:val="21"/>
          <w:highlight w:val="yellow"/>
        </w:rPr>
        <w:t>1.1-1.1</w:t>
      </w:r>
      <w:r>
        <w:rPr>
          <w:rFonts w:hint="eastAsia" w:ascii="宋体" w:hAnsi="宋体" w:cs="宋体"/>
          <w:b/>
          <w:bCs/>
          <w:color w:val="000000"/>
          <w:sz w:val="21"/>
          <w:szCs w:val="21"/>
          <w:highlight w:val="yellow"/>
          <w:lang w:val="en-US" w:eastAsia="zh-CN"/>
        </w:rPr>
        <w:t>5</w:t>
      </w:r>
      <w:r>
        <w:rPr>
          <w:rFonts w:hint="eastAsia" w:ascii="宋体" w:hAnsi="宋体" w:eastAsia="宋体" w:cs="宋体"/>
          <w:b/>
          <w:bCs/>
          <w:color w:val="000000"/>
          <w:sz w:val="21"/>
          <w:szCs w:val="21"/>
          <w:highlight w:val="none"/>
        </w:rPr>
        <w:t>准备资料，上传完毕后，等待审核</w:t>
      </w:r>
      <w:r>
        <w:rPr>
          <w:rFonts w:hint="eastAsia" w:ascii="宋体" w:hAnsi="宋体" w:eastAsia="宋体" w:cs="宋体"/>
          <w:b/>
          <w:color w:val="000000"/>
          <w:sz w:val="21"/>
          <w:szCs w:val="21"/>
          <w:highlight w:val="none"/>
        </w:rPr>
        <w:t>；</w:t>
      </w:r>
    </w:p>
    <w:p w14:paraId="3925B8AD">
      <w:pPr>
        <w:keepNext w:val="0"/>
        <w:keepLines w:val="0"/>
        <w:pageBreakBefore w:val="0"/>
        <w:widowControl w:val="0"/>
        <w:numPr>
          <w:ilvl w:val="0"/>
          <w:numId w:val="27"/>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通过应标资格审查的单位进入投标环节，按照“SRM系统供应商用户手册”，在重汽e采通平台投递电子标书（包含资质标、技术标、商务标）；没有通过应标资质审查的单位不能进入投标环节；</w:t>
      </w:r>
    </w:p>
    <w:p w14:paraId="3B34C86F">
      <w:pPr>
        <w:keepNext w:val="0"/>
        <w:keepLines w:val="0"/>
        <w:pageBreakBefore w:val="0"/>
        <w:widowControl w:val="0"/>
        <w:numPr>
          <w:ilvl w:val="0"/>
          <w:numId w:val="27"/>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资质标评审：资质标审核通过的单位，可以进入公开唱标环节；</w:t>
      </w:r>
    </w:p>
    <w:p w14:paraId="5672B712">
      <w:pPr>
        <w:keepNext w:val="0"/>
        <w:keepLines w:val="0"/>
        <w:pageBreakBefore w:val="0"/>
        <w:widowControl w:val="0"/>
        <w:numPr>
          <w:ilvl w:val="0"/>
          <w:numId w:val="27"/>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公开唱标：公示资质标入围单位的开标价格及商务条款响应情况；</w:t>
      </w:r>
    </w:p>
    <w:p w14:paraId="7E63C2E8">
      <w:pPr>
        <w:keepNext w:val="0"/>
        <w:keepLines w:val="0"/>
        <w:pageBreakBefore w:val="0"/>
        <w:widowControl w:val="0"/>
        <w:numPr>
          <w:ilvl w:val="0"/>
          <w:numId w:val="27"/>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技术标评审：技术标评标专家组，通过重汽e采通，对各投标人的《投标文件（技术标）》进行综合评审；评审期间产生的技术澄清均由投标人在重汽e采通平台内完成提交；评审合格的单位进入商务标评审环节，评审不合格的单位被淘汰；具体</w:t>
      </w:r>
      <w:r>
        <w:rPr>
          <w:rFonts w:hint="eastAsia" w:ascii="宋体" w:hAnsi="宋体" w:eastAsia="宋体" w:cs="宋体"/>
          <w:b/>
          <w:bCs/>
          <w:color w:val="000000"/>
          <w:sz w:val="21"/>
          <w:szCs w:val="21"/>
          <w:highlight w:val="none"/>
          <w:lang w:val="en-US" w:eastAsia="zh-CN"/>
        </w:rPr>
        <w:t>评分详见</w:t>
      </w:r>
      <w:r>
        <w:rPr>
          <w:rFonts w:hint="eastAsia" w:ascii="宋体" w:hAnsi="宋体" w:eastAsia="宋体" w:cs="宋体"/>
          <w:b/>
          <w:bCs/>
          <w:color w:val="000000"/>
          <w:sz w:val="21"/>
          <w:szCs w:val="21"/>
          <w:highlight w:val="none"/>
        </w:rPr>
        <w:t>评分标准；</w:t>
      </w:r>
    </w:p>
    <w:p w14:paraId="17C23BBD">
      <w:pPr>
        <w:keepNext w:val="0"/>
        <w:keepLines w:val="0"/>
        <w:pageBreakBefore w:val="0"/>
        <w:widowControl w:val="0"/>
        <w:numPr>
          <w:ilvl w:val="0"/>
          <w:numId w:val="27"/>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商务标评审：商务条款相应确认→价格澄清→商务标评审；评审期间产生的商务价格澄清均由投标人在重汽e采通平台限时内完成提交；</w:t>
      </w:r>
    </w:p>
    <w:p w14:paraId="148C0E04">
      <w:pPr>
        <w:pStyle w:val="75"/>
        <w:keepNext w:val="0"/>
        <w:keepLines w:val="0"/>
        <w:pageBreakBefore w:val="0"/>
        <w:widowControl w:val="0"/>
        <w:numPr>
          <w:ilvl w:val="0"/>
          <w:numId w:val="18"/>
        </w:numPr>
        <w:kinsoku/>
        <w:wordWrap/>
        <w:overflowPunct/>
        <w:topLinePunct w:val="0"/>
        <w:autoSpaceDE/>
        <w:autoSpaceDN/>
        <w:bidi w:val="0"/>
        <w:adjustRightInd/>
        <w:snapToGrid/>
        <w:ind w:left="10" w:leftChars="0" w:firstLine="0"/>
        <w:textAlignment w:val="auto"/>
        <w:rPr>
          <w:rFonts w:hint="eastAsia" w:cs="Times New Roman"/>
          <w:b/>
          <w:bCs w:val="0"/>
          <w:highlight w:val="none"/>
        </w:rPr>
      </w:pPr>
      <w:r>
        <w:rPr>
          <w:rFonts w:hint="eastAsia" w:cs="Times New Roman"/>
          <w:b/>
          <w:bCs w:val="0"/>
          <w:highlight w:val="none"/>
        </w:rPr>
        <w:t>注意：投标人均需要自带笔记本电脑在重汽e采通进行自主投标和提交澄清函；投标和提交澄清函均有时间限制，超时未提交的按无效处理。</w:t>
      </w:r>
    </w:p>
    <w:p w14:paraId="6970A44F">
      <w:pPr>
        <w:pStyle w:val="72"/>
        <w:keepNext w:val="0"/>
        <w:keepLines w:val="0"/>
        <w:pageBreakBefore w:val="0"/>
        <w:widowControl w:val="0"/>
        <w:numPr>
          <w:ilvl w:val="0"/>
          <w:numId w:val="26"/>
        </w:numPr>
        <w:kinsoku/>
        <w:wordWrap/>
        <w:overflowPunct/>
        <w:topLinePunct w:val="0"/>
        <w:autoSpaceDE/>
        <w:autoSpaceDN/>
        <w:bidi w:val="0"/>
        <w:adjustRightInd/>
        <w:snapToGrid/>
        <w:ind w:left="0" w:leftChars="0" w:firstLine="0" w:firstLineChars="0"/>
        <w:textAlignment w:val="auto"/>
        <w:rPr>
          <w:rFonts w:hint="eastAsia" w:ascii="宋体" w:hAnsi="宋体" w:eastAsia="宋体" w:cs="宋体"/>
          <w:b w:val="0"/>
          <w:bCs w:val="0"/>
          <w:sz w:val="21"/>
          <w:szCs w:val="21"/>
          <w:highlight w:val="yellow"/>
          <w:lang w:val="en-US" w:eastAsia="zh-CN"/>
        </w:rPr>
      </w:pPr>
      <w:r>
        <w:rPr>
          <w:rFonts w:hint="eastAsia" w:ascii="宋体" w:hAnsi="宋体" w:eastAsia="宋体" w:cs="宋体"/>
          <w:b w:val="0"/>
          <w:bCs w:val="0"/>
          <w:sz w:val="21"/>
          <w:szCs w:val="21"/>
          <w:highlight w:val="yellow"/>
          <w:lang w:val="en-US" w:eastAsia="zh-CN"/>
        </w:rPr>
        <w:t>评分标准</w:t>
      </w:r>
    </w:p>
    <w:tbl>
      <w:tblPr>
        <w:tblStyle w:val="30"/>
        <w:tblW w:w="932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654"/>
        <w:gridCol w:w="630"/>
        <w:gridCol w:w="1110"/>
        <w:gridCol w:w="705"/>
        <w:gridCol w:w="6228"/>
      </w:tblGrid>
      <w:tr w14:paraId="7851E2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43" w:hRule="atLeast"/>
          <w:jc w:val="center"/>
        </w:trPr>
        <w:tc>
          <w:tcPr>
            <w:tcW w:w="654" w:type="dxa"/>
            <w:tcBorders>
              <w:top w:val="single" w:color="auto" w:sz="4" w:space="0"/>
              <w:left w:val="single" w:color="auto" w:sz="4" w:space="0"/>
              <w:bottom w:val="single" w:color="auto" w:sz="4" w:space="0"/>
              <w:right w:val="single" w:color="auto" w:sz="4" w:space="0"/>
            </w:tcBorders>
            <w:vAlign w:val="center"/>
          </w:tcPr>
          <w:p w14:paraId="6EDD4FD9">
            <w:pPr>
              <w:spacing w:line="320" w:lineRule="exact"/>
              <w:ind w:right="34" w:rightChars="16"/>
              <w:jc w:val="center"/>
              <w:rPr>
                <w:b/>
                <w:szCs w:val="21"/>
              </w:rPr>
            </w:pPr>
            <w:r>
              <w:rPr>
                <w:rFonts w:hint="eastAsia"/>
                <w:b/>
              </w:rPr>
              <w:t>评标因素</w:t>
            </w:r>
          </w:p>
        </w:tc>
        <w:tc>
          <w:tcPr>
            <w:tcW w:w="630" w:type="dxa"/>
            <w:tcBorders>
              <w:top w:val="single" w:color="auto" w:sz="4" w:space="0"/>
              <w:left w:val="single" w:color="auto" w:sz="4" w:space="0"/>
              <w:bottom w:val="single" w:color="auto" w:sz="4" w:space="0"/>
              <w:right w:val="single" w:color="auto" w:sz="4" w:space="0"/>
            </w:tcBorders>
            <w:vAlign w:val="center"/>
          </w:tcPr>
          <w:p w14:paraId="3B4D3CD5">
            <w:pPr>
              <w:spacing w:line="320" w:lineRule="exact"/>
              <w:ind w:right="34" w:rightChars="16"/>
              <w:jc w:val="center"/>
              <w:rPr>
                <w:b/>
                <w:szCs w:val="21"/>
              </w:rPr>
            </w:pPr>
            <w:r>
              <w:rPr>
                <w:rFonts w:hint="eastAsia"/>
                <w:b/>
              </w:rPr>
              <w:t>总分</w:t>
            </w:r>
          </w:p>
        </w:tc>
        <w:tc>
          <w:tcPr>
            <w:tcW w:w="1110" w:type="dxa"/>
            <w:tcBorders>
              <w:top w:val="single" w:color="auto" w:sz="4" w:space="0"/>
              <w:left w:val="single" w:color="auto" w:sz="4" w:space="0"/>
              <w:bottom w:val="single" w:color="auto" w:sz="4" w:space="0"/>
              <w:right w:val="single" w:color="auto" w:sz="4" w:space="0"/>
            </w:tcBorders>
            <w:vAlign w:val="center"/>
          </w:tcPr>
          <w:p w14:paraId="1D237ABE">
            <w:pPr>
              <w:spacing w:line="320" w:lineRule="exact"/>
              <w:ind w:right="34" w:rightChars="16"/>
              <w:jc w:val="center"/>
              <w:rPr>
                <w:rFonts w:hint="eastAsia" w:eastAsia="宋体"/>
                <w:b/>
                <w:szCs w:val="21"/>
                <w:lang w:eastAsia="zh-CN"/>
              </w:rPr>
            </w:pPr>
            <w:r>
              <w:rPr>
                <w:rFonts w:hint="eastAsia"/>
                <w:b/>
              </w:rPr>
              <w:t>评审内容</w:t>
            </w:r>
          </w:p>
        </w:tc>
        <w:tc>
          <w:tcPr>
            <w:tcW w:w="705" w:type="dxa"/>
            <w:tcBorders>
              <w:top w:val="single" w:color="auto" w:sz="4" w:space="0"/>
              <w:left w:val="single" w:color="auto" w:sz="4" w:space="0"/>
              <w:bottom w:val="single" w:color="auto" w:sz="4" w:space="0"/>
              <w:right w:val="single" w:color="auto" w:sz="4" w:space="0"/>
            </w:tcBorders>
            <w:vAlign w:val="center"/>
          </w:tcPr>
          <w:p w14:paraId="752889CF">
            <w:pPr>
              <w:spacing w:line="320" w:lineRule="exact"/>
              <w:ind w:right="34" w:rightChars="16"/>
              <w:jc w:val="center"/>
              <w:rPr>
                <w:b/>
                <w:szCs w:val="21"/>
              </w:rPr>
            </w:pPr>
            <w:r>
              <w:rPr>
                <w:rFonts w:hint="eastAsia"/>
                <w:b/>
              </w:rPr>
              <w:t>最高</w:t>
            </w:r>
          </w:p>
          <w:p w14:paraId="2F3BD2A5">
            <w:pPr>
              <w:spacing w:line="320" w:lineRule="exact"/>
              <w:ind w:right="34" w:rightChars="16"/>
              <w:jc w:val="center"/>
              <w:rPr>
                <w:b/>
                <w:szCs w:val="21"/>
              </w:rPr>
            </w:pPr>
            <w:r>
              <w:rPr>
                <w:rFonts w:hint="eastAsia"/>
                <w:b/>
              </w:rPr>
              <w:t>得分</w:t>
            </w:r>
          </w:p>
        </w:tc>
        <w:tc>
          <w:tcPr>
            <w:tcW w:w="6228" w:type="dxa"/>
            <w:tcBorders>
              <w:top w:val="single" w:color="auto" w:sz="4" w:space="0"/>
              <w:left w:val="single" w:color="auto" w:sz="4" w:space="0"/>
              <w:bottom w:val="single" w:color="auto" w:sz="4" w:space="0"/>
              <w:right w:val="single" w:color="auto" w:sz="4" w:space="0"/>
            </w:tcBorders>
            <w:vAlign w:val="center"/>
          </w:tcPr>
          <w:p w14:paraId="250CD4F1">
            <w:pPr>
              <w:spacing w:line="320" w:lineRule="exact"/>
              <w:ind w:right="34" w:rightChars="16"/>
              <w:jc w:val="center"/>
              <w:rPr>
                <w:b/>
                <w:szCs w:val="21"/>
              </w:rPr>
            </w:pPr>
            <w:r>
              <w:rPr>
                <w:rFonts w:hint="eastAsia"/>
                <w:b/>
              </w:rPr>
              <w:t>评分标准</w:t>
            </w:r>
          </w:p>
        </w:tc>
      </w:tr>
      <w:tr w14:paraId="392289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178" w:hRule="atLeast"/>
          <w:jc w:val="center"/>
        </w:trPr>
        <w:tc>
          <w:tcPr>
            <w:tcW w:w="654" w:type="dxa"/>
            <w:vMerge w:val="restart"/>
            <w:tcBorders>
              <w:top w:val="single" w:color="auto" w:sz="4" w:space="0"/>
              <w:left w:val="single" w:color="auto" w:sz="4" w:space="0"/>
              <w:right w:val="single" w:color="auto" w:sz="4" w:space="0"/>
            </w:tcBorders>
            <w:vAlign w:val="center"/>
          </w:tcPr>
          <w:p w14:paraId="422DE3C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rPr>
            </w:pPr>
            <w:r>
              <w:rPr>
                <w:rFonts w:hint="eastAsia" w:ascii="宋体"/>
              </w:rPr>
              <w:t>技术</w:t>
            </w:r>
          </w:p>
          <w:p w14:paraId="786E87C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eastAsia="宋体"/>
                <w:lang w:eastAsia="zh-CN"/>
              </w:rPr>
            </w:pPr>
            <w:r>
              <w:rPr>
                <w:rFonts w:hint="eastAsia" w:ascii="宋体"/>
              </w:rPr>
              <w:t>标</w:t>
            </w:r>
          </w:p>
        </w:tc>
        <w:tc>
          <w:tcPr>
            <w:tcW w:w="630" w:type="dxa"/>
            <w:vMerge w:val="restart"/>
            <w:tcBorders>
              <w:top w:val="single" w:color="auto" w:sz="4" w:space="0"/>
              <w:left w:val="single" w:color="auto" w:sz="4" w:space="0"/>
              <w:right w:val="single" w:color="auto" w:sz="4" w:space="0"/>
            </w:tcBorders>
            <w:vAlign w:val="center"/>
          </w:tcPr>
          <w:p w14:paraId="435CD8A8">
            <w:pPr>
              <w:spacing w:line="440" w:lineRule="exact"/>
              <w:jc w:val="center"/>
              <w:rPr>
                <w:rFonts w:hint="default" w:ascii="宋体" w:eastAsia="宋体"/>
                <w:lang w:val="en-US" w:eastAsia="zh-CN"/>
              </w:rPr>
            </w:pPr>
            <w:r>
              <w:rPr>
                <w:rFonts w:hint="eastAsia" w:ascii="宋体"/>
                <w:lang w:val="en-US" w:eastAsia="zh-CN"/>
              </w:rPr>
              <w:t>100</w:t>
            </w:r>
          </w:p>
        </w:tc>
        <w:tc>
          <w:tcPr>
            <w:tcW w:w="1110" w:type="dxa"/>
            <w:tcBorders>
              <w:top w:val="single" w:color="auto" w:sz="4" w:space="0"/>
              <w:left w:val="single" w:color="auto" w:sz="4" w:space="0"/>
              <w:right w:val="single" w:color="auto" w:sz="4" w:space="0"/>
            </w:tcBorders>
            <w:vAlign w:val="center"/>
          </w:tcPr>
          <w:p w14:paraId="5BF07162">
            <w:pPr>
              <w:jc w:val="center"/>
              <w:rPr>
                <w:rFonts w:ascii="宋体"/>
                <w:sz w:val="21"/>
                <w:szCs w:val="21"/>
              </w:rPr>
            </w:pPr>
            <w:r>
              <w:rPr>
                <w:rFonts w:hint="eastAsia" w:ascii="宋体"/>
                <w:sz w:val="21"/>
                <w:szCs w:val="21"/>
              </w:rPr>
              <w:t>企业资质与规模</w:t>
            </w:r>
          </w:p>
        </w:tc>
        <w:tc>
          <w:tcPr>
            <w:tcW w:w="705" w:type="dxa"/>
            <w:tcBorders>
              <w:top w:val="single" w:color="auto" w:sz="4" w:space="0"/>
              <w:left w:val="single" w:color="auto" w:sz="4" w:space="0"/>
              <w:bottom w:val="single" w:color="auto" w:sz="4" w:space="0"/>
              <w:right w:val="single" w:color="auto" w:sz="4" w:space="0"/>
            </w:tcBorders>
            <w:vAlign w:val="center"/>
          </w:tcPr>
          <w:p w14:paraId="323A99F7">
            <w:pPr>
              <w:jc w:val="center"/>
              <w:rPr>
                <w:rFonts w:hint="default" w:ascii="宋体" w:eastAsia="宋体"/>
                <w:sz w:val="21"/>
                <w:szCs w:val="21"/>
                <w:lang w:val="en-US" w:eastAsia="zh-CN"/>
              </w:rPr>
            </w:pPr>
            <w:r>
              <w:rPr>
                <w:rFonts w:hint="eastAsia" w:ascii="宋体"/>
                <w:sz w:val="21"/>
                <w:szCs w:val="21"/>
                <w:lang w:val="en-US" w:eastAsia="zh-CN"/>
              </w:rPr>
              <w:t>20</w:t>
            </w:r>
          </w:p>
        </w:tc>
        <w:tc>
          <w:tcPr>
            <w:tcW w:w="6228" w:type="dxa"/>
            <w:tcBorders>
              <w:top w:val="single" w:color="auto" w:sz="4" w:space="0"/>
              <w:left w:val="single" w:color="auto" w:sz="4" w:space="0"/>
              <w:bottom w:val="single" w:color="auto" w:sz="4" w:space="0"/>
              <w:right w:val="single" w:color="auto" w:sz="4" w:space="0"/>
            </w:tcBorders>
            <w:vAlign w:val="center"/>
          </w:tcPr>
          <w:p w14:paraId="0D3158A6">
            <w:pPr>
              <w:tabs>
                <w:tab w:val="left" w:pos="7854"/>
              </w:tabs>
              <w:spacing w:line="280" w:lineRule="exact"/>
              <w:rPr>
                <w:sz w:val="21"/>
                <w:szCs w:val="21"/>
              </w:rPr>
            </w:pPr>
            <w:r>
              <w:rPr>
                <w:rFonts w:hint="eastAsia" w:ascii="宋体" w:hAnsi="宋体" w:cs="宋体"/>
                <w:i w:val="0"/>
                <w:iCs w:val="0"/>
                <w:color w:val="000000"/>
                <w:kern w:val="0"/>
                <w:sz w:val="21"/>
                <w:szCs w:val="21"/>
                <w:u w:val="none"/>
                <w:lang w:val="en-US" w:eastAsia="zh-CN" w:bidi="ar"/>
              </w:rPr>
              <w:t>根据</w:t>
            </w:r>
            <w:r>
              <w:rPr>
                <w:rFonts w:hint="eastAsia" w:ascii="宋体" w:hAnsi="宋体" w:eastAsia="宋体" w:cs="宋体"/>
                <w:i w:val="0"/>
                <w:iCs w:val="0"/>
                <w:color w:val="000000"/>
                <w:kern w:val="0"/>
                <w:sz w:val="21"/>
                <w:szCs w:val="21"/>
                <w:u w:val="none"/>
                <w:lang w:val="en-US" w:eastAsia="zh-CN" w:bidi="ar"/>
              </w:rPr>
              <w:t>营业执照、企业简介</w:t>
            </w:r>
            <w:r>
              <w:rPr>
                <w:rFonts w:hint="eastAsia" w:ascii="宋体" w:hAnsi="宋体" w:cs="宋体"/>
                <w:i w:val="0"/>
                <w:iCs w:val="0"/>
                <w:color w:val="000000"/>
                <w:kern w:val="0"/>
                <w:sz w:val="21"/>
                <w:szCs w:val="21"/>
                <w:u w:val="none"/>
                <w:lang w:val="en-US" w:eastAsia="zh-CN" w:bidi="ar"/>
              </w:rPr>
              <w:t>、近三年财务报表、社保花名册等进行评分。</w:t>
            </w:r>
            <w:r>
              <w:rPr>
                <w:rFonts w:hint="eastAsia" w:ascii="宋体" w:hAnsi="宋体" w:eastAsia="宋体" w:cs="宋体"/>
                <w:i w:val="0"/>
                <w:iCs w:val="0"/>
                <w:color w:val="000000"/>
                <w:kern w:val="0"/>
                <w:sz w:val="21"/>
                <w:szCs w:val="21"/>
                <w:u w:val="none"/>
                <w:lang w:val="en-US" w:eastAsia="zh-CN" w:bidi="ar"/>
              </w:rPr>
              <w:t>（注册资金500万以上</w:t>
            </w:r>
            <w:r>
              <w:rPr>
                <w:rFonts w:hint="eastAsia" w:ascii="宋体" w:hAnsi="宋体" w:cs="宋体"/>
                <w:i w:val="0"/>
                <w:iCs w:val="0"/>
                <w:color w:val="000000"/>
                <w:kern w:val="0"/>
                <w:sz w:val="21"/>
                <w:szCs w:val="21"/>
                <w:u w:val="none"/>
                <w:lang w:val="en-US" w:eastAsia="zh-CN" w:bidi="ar"/>
              </w:rPr>
              <w:t>得</w:t>
            </w:r>
            <w:r>
              <w:rPr>
                <w:rFonts w:hint="eastAsia" w:ascii="宋体" w:hAnsi="宋体" w:eastAsia="宋体" w:cs="宋体"/>
                <w:i w:val="0"/>
                <w:iCs w:val="0"/>
                <w:color w:val="000000"/>
                <w:kern w:val="0"/>
                <w:sz w:val="21"/>
                <w:szCs w:val="21"/>
                <w:u w:val="none"/>
                <w:lang w:val="en-US" w:eastAsia="zh-CN" w:bidi="ar"/>
              </w:rPr>
              <w:t>5分、</w:t>
            </w:r>
            <w:r>
              <w:rPr>
                <w:rFonts w:hint="eastAsia" w:ascii="宋体" w:hAnsi="宋体" w:cs="宋体"/>
                <w:i w:val="0"/>
                <w:iCs w:val="0"/>
                <w:color w:val="000000"/>
                <w:kern w:val="0"/>
                <w:sz w:val="21"/>
                <w:szCs w:val="21"/>
                <w:u w:val="none"/>
                <w:lang w:val="en-US" w:eastAsia="zh-CN" w:bidi="ar"/>
              </w:rPr>
              <w:t>200万以上得2分；</w:t>
            </w:r>
            <w:r>
              <w:rPr>
                <w:rFonts w:hint="eastAsia" w:ascii="宋体" w:hAnsi="宋体" w:eastAsia="宋体" w:cs="宋体"/>
                <w:i w:val="0"/>
                <w:iCs w:val="0"/>
                <w:color w:val="000000"/>
                <w:kern w:val="0"/>
                <w:sz w:val="21"/>
                <w:szCs w:val="21"/>
                <w:u w:val="none"/>
                <w:lang w:val="en-US" w:eastAsia="zh-CN" w:bidi="ar"/>
              </w:rPr>
              <w:t>人员规模100人以上</w:t>
            </w:r>
            <w:r>
              <w:rPr>
                <w:rFonts w:hint="eastAsia" w:ascii="宋体" w:hAnsi="宋体" w:cs="宋体"/>
                <w:i w:val="0"/>
                <w:iCs w:val="0"/>
                <w:color w:val="000000"/>
                <w:kern w:val="0"/>
                <w:sz w:val="21"/>
                <w:szCs w:val="21"/>
                <w:u w:val="none"/>
                <w:lang w:val="en-US" w:eastAsia="zh-CN" w:bidi="ar"/>
              </w:rPr>
              <w:t>得</w:t>
            </w:r>
            <w:r>
              <w:rPr>
                <w:rFonts w:hint="eastAsia" w:ascii="宋体" w:hAnsi="宋体" w:eastAsia="宋体" w:cs="宋体"/>
                <w:i w:val="0"/>
                <w:iCs w:val="0"/>
                <w:color w:val="000000"/>
                <w:kern w:val="0"/>
                <w:sz w:val="21"/>
                <w:szCs w:val="21"/>
                <w:u w:val="none"/>
                <w:lang w:val="en-US" w:eastAsia="zh-CN" w:bidi="ar"/>
              </w:rPr>
              <w:t>5分</w:t>
            </w:r>
            <w:r>
              <w:rPr>
                <w:rFonts w:hint="eastAsia" w:ascii="宋体" w:hAnsi="宋体" w:cs="宋体"/>
                <w:i w:val="0"/>
                <w:iCs w:val="0"/>
                <w:color w:val="000000"/>
                <w:kern w:val="0"/>
                <w:sz w:val="21"/>
                <w:szCs w:val="21"/>
                <w:u w:val="none"/>
                <w:lang w:val="en-US" w:eastAsia="zh-CN" w:bidi="ar"/>
              </w:rPr>
              <w:t>、50人以上得2分；企业运营情况根据材料评分0-10分</w:t>
            </w:r>
            <w:r>
              <w:rPr>
                <w:rFonts w:hint="eastAsia" w:ascii="宋体" w:hAnsi="宋体" w:eastAsia="宋体" w:cs="宋体"/>
                <w:i w:val="0"/>
                <w:iCs w:val="0"/>
                <w:color w:val="000000"/>
                <w:kern w:val="0"/>
                <w:sz w:val="21"/>
                <w:szCs w:val="21"/>
                <w:u w:val="none"/>
                <w:lang w:val="en-US" w:eastAsia="zh-CN" w:bidi="ar"/>
              </w:rPr>
              <w:t>）。</w:t>
            </w:r>
          </w:p>
        </w:tc>
      </w:tr>
      <w:tr w14:paraId="355F53A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970" w:hRule="atLeast"/>
          <w:jc w:val="center"/>
        </w:trPr>
        <w:tc>
          <w:tcPr>
            <w:tcW w:w="654" w:type="dxa"/>
            <w:vMerge w:val="continue"/>
            <w:tcBorders>
              <w:left w:val="single" w:color="auto" w:sz="4" w:space="0"/>
              <w:right w:val="single" w:color="auto" w:sz="4" w:space="0"/>
            </w:tcBorders>
            <w:vAlign w:val="center"/>
          </w:tcPr>
          <w:p w14:paraId="420C60BA">
            <w:pPr>
              <w:widowControl/>
              <w:jc w:val="center"/>
              <w:rPr>
                <w:rFonts w:ascii="宋体"/>
              </w:rPr>
            </w:pPr>
          </w:p>
        </w:tc>
        <w:tc>
          <w:tcPr>
            <w:tcW w:w="630" w:type="dxa"/>
            <w:vMerge w:val="continue"/>
            <w:tcBorders>
              <w:left w:val="single" w:color="auto" w:sz="4" w:space="0"/>
              <w:right w:val="single" w:color="auto" w:sz="4" w:space="0"/>
            </w:tcBorders>
            <w:vAlign w:val="center"/>
          </w:tcPr>
          <w:p w14:paraId="6FE7A64B">
            <w:pPr>
              <w:widowControl/>
              <w:jc w:val="center"/>
              <w:rPr>
                <w:rFonts w:ascii="宋体"/>
              </w:rPr>
            </w:pPr>
          </w:p>
        </w:tc>
        <w:tc>
          <w:tcPr>
            <w:tcW w:w="1110" w:type="dxa"/>
            <w:tcBorders>
              <w:top w:val="single" w:color="auto" w:sz="4" w:space="0"/>
              <w:left w:val="single" w:color="auto" w:sz="4" w:space="0"/>
              <w:bottom w:val="single" w:color="auto" w:sz="4" w:space="0"/>
              <w:right w:val="single" w:color="auto" w:sz="4" w:space="0"/>
            </w:tcBorders>
            <w:vAlign w:val="center"/>
          </w:tcPr>
          <w:p w14:paraId="24E38C93">
            <w:pPr>
              <w:jc w:val="center"/>
              <w:rPr>
                <w:rFonts w:ascii="宋体"/>
                <w:sz w:val="21"/>
                <w:szCs w:val="21"/>
              </w:rPr>
            </w:pPr>
            <w:r>
              <w:rPr>
                <w:rFonts w:hint="eastAsia" w:ascii="宋体" w:hAnsi="宋体" w:eastAsia="宋体" w:cs="宋体"/>
                <w:i w:val="0"/>
                <w:iCs w:val="0"/>
                <w:color w:val="000000"/>
                <w:kern w:val="0"/>
                <w:sz w:val="21"/>
                <w:szCs w:val="21"/>
                <w:highlight w:val="none"/>
                <w:u w:val="none"/>
                <w:lang w:val="en-US" w:eastAsia="zh-CN" w:bidi="ar"/>
              </w:rPr>
              <w:t>项目经验与业绩</w:t>
            </w:r>
          </w:p>
        </w:tc>
        <w:tc>
          <w:tcPr>
            <w:tcW w:w="705" w:type="dxa"/>
            <w:tcBorders>
              <w:top w:val="single" w:color="auto" w:sz="4" w:space="0"/>
              <w:left w:val="single" w:color="auto" w:sz="4" w:space="0"/>
              <w:bottom w:val="nil"/>
              <w:right w:val="single" w:color="auto" w:sz="4" w:space="0"/>
            </w:tcBorders>
            <w:vAlign w:val="center"/>
          </w:tcPr>
          <w:p w14:paraId="4894AAA9">
            <w:pPr>
              <w:spacing w:line="440" w:lineRule="exact"/>
              <w:jc w:val="center"/>
              <w:rPr>
                <w:rFonts w:hint="default" w:ascii="宋体" w:eastAsia="宋体"/>
                <w:sz w:val="21"/>
                <w:szCs w:val="21"/>
                <w:lang w:val="en-US" w:eastAsia="zh-CN"/>
              </w:rPr>
            </w:pPr>
            <w:r>
              <w:rPr>
                <w:rFonts w:hint="eastAsia" w:ascii="宋体"/>
                <w:sz w:val="21"/>
                <w:szCs w:val="21"/>
                <w:lang w:val="en-US" w:eastAsia="zh-CN"/>
              </w:rPr>
              <w:t>30</w:t>
            </w:r>
          </w:p>
        </w:tc>
        <w:tc>
          <w:tcPr>
            <w:tcW w:w="6228" w:type="dxa"/>
            <w:tcBorders>
              <w:top w:val="single" w:color="auto" w:sz="4" w:space="0"/>
              <w:left w:val="single" w:color="auto" w:sz="4" w:space="0"/>
              <w:bottom w:val="nil"/>
              <w:right w:val="single" w:color="auto" w:sz="4" w:space="0"/>
            </w:tcBorders>
            <w:vAlign w:val="center"/>
          </w:tcPr>
          <w:p w14:paraId="0A63E546">
            <w:pPr>
              <w:tabs>
                <w:tab w:val="left" w:pos="7854"/>
              </w:tabs>
              <w:spacing w:line="280" w:lineRule="exact"/>
              <w:rPr>
                <w:rFonts w:hint="eastAsia" w:eastAsia="宋体"/>
                <w:sz w:val="21"/>
                <w:szCs w:val="21"/>
                <w:lang w:val="en-US" w:eastAsia="zh-CN"/>
              </w:rPr>
            </w:pPr>
            <w:r>
              <w:rPr>
                <w:rFonts w:hint="eastAsia" w:ascii="宋体" w:hAnsi="宋体" w:cs="宋体"/>
                <w:i w:val="0"/>
                <w:iCs w:val="0"/>
                <w:color w:val="000000"/>
                <w:sz w:val="21"/>
                <w:szCs w:val="21"/>
                <w:highlight w:val="none"/>
                <w:u w:val="none"/>
                <w:lang w:val="en-US" w:eastAsia="zh-CN"/>
              </w:rPr>
              <w:t>3</w:t>
            </w:r>
            <w:r>
              <w:rPr>
                <w:rFonts w:hint="eastAsia" w:ascii="宋体" w:hAnsi="宋体" w:eastAsia="宋体" w:cs="宋体"/>
                <w:i w:val="0"/>
                <w:iCs w:val="0"/>
                <w:color w:val="000000"/>
                <w:sz w:val="21"/>
                <w:szCs w:val="21"/>
                <w:highlight w:val="none"/>
                <w:u w:val="none"/>
              </w:rPr>
              <w:t>年内合作案例，提供合同有效页复印件</w:t>
            </w:r>
            <w:r>
              <w:rPr>
                <w:rFonts w:hint="eastAsia" w:ascii="宋体" w:hAnsi="宋体" w:cs="宋体"/>
                <w:i w:val="0"/>
                <w:iCs w:val="0"/>
                <w:color w:val="000000"/>
                <w:sz w:val="21"/>
                <w:szCs w:val="21"/>
                <w:highlight w:val="none"/>
                <w:u w:val="none"/>
                <w:lang w:eastAsia="zh-CN"/>
              </w:rPr>
              <w:t>、</w:t>
            </w:r>
            <w:r>
              <w:rPr>
                <w:rFonts w:hint="eastAsia" w:ascii="宋体" w:hAnsi="宋体" w:cs="宋体"/>
                <w:i w:val="0"/>
                <w:iCs w:val="0"/>
                <w:color w:val="000000"/>
                <w:sz w:val="21"/>
                <w:szCs w:val="21"/>
                <w:highlight w:val="none"/>
                <w:u w:val="none"/>
                <w:lang w:val="en-US" w:eastAsia="zh-CN"/>
              </w:rPr>
              <w:t>供货记录、验收记录等</w:t>
            </w:r>
            <w:r>
              <w:rPr>
                <w:rFonts w:hint="eastAsia" w:ascii="宋体" w:hAnsi="宋体" w:eastAsia="宋体" w:cs="宋体"/>
                <w:i w:val="0"/>
                <w:iCs w:val="0"/>
                <w:color w:val="000000"/>
                <w:sz w:val="21"/>
                <w:szCs w:val="21"/>
                <w:highlight w:val="none"/>
                <w:u w:val="none"/>
              </w:rPr>
              <w:t>，每个案例根据与本业务的相近性、规模大小赋分（0-10分），最高不超过30分</w:t>
            </w:r>
            <w:r>
              <w:rPr>
                <w:rFonts w:hint="eastAsia" w:ascii="宋体" w:hAnsi="宋体" w:eastAsia="宋体" w:cs="宋体"/>
                <w:i w:val="0"/>
                <w:iCs w:val="0"/>
                <w:color w:val="000000"/>
                <w:sz w:val="21"/>
                <w:szCs w:val="21"/>
                <w:highlight w:val="none"/>
                <w:u w:val="none"/>
                <w:lang w:eastAsia="zh-CN"/>
              </w:rPr>
              <w:t>。</w:t>
            </w:r>
          </w:p>
        </w:tc>
      </w:tr>
      <w:tr w14:paraId="45D17A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43" w:hRule="atLeast"/>
          <w:jc w:val="center"/>
        </w:trPr>
        <w:tc>
          <w:tcPr>
            <w:tcW w:w="654" w:type="dxa"/>
            <w:vMerge w:val="continue"/>
            <w:tcBorders>
              <w:left w:val="single" w:color="auto" w:sz="4" w:space="0"/>
              <w:right w:val="single" w:color="auto" w:sz="4" w:space="0"/>
            </w:tcBorders>
            <w:shd w:val="clear" w:color="auto" w:fill="auto"/>
            <w:vAlign w:val="center"/>
          </w:tcPr>
          <w:p w14:paraId="2519AB87">
            <w:pPr>
              <w:widowControl/>
              <w:jc w:val="center"/>
              <w:rPr>
                <w:rFonts w:ascii="宋体"/>
              </w:rPr>
            </w:pPr>
          </w:p>
        </w:tc>
        <w:tc>
          <w:tcPr>
            <w:tcW w:w="630" w:type="dxa"/>
            <w:vMerge w:val="continue"/>
            <w:tcBorders>
              <w:left w:val="single" w:color="auto" w:sz="4" w:space="0"/>
              <w:right w:val="single" w:color="auto" w:sz="4" w:space="0"/>
            </w:tcBorders>
            <w:shd w:val="clear" w:color="auto" w:fill="auto"/>
            <w:vAlign w:val="center"/>
          </w:tcPr>
          <w:p w14:paraId="64D61CCD">
            <w:pPr>
              <w:widowControl/>
              <w:jc w:val="center"/>
              <w:rPr>
                <w:rFonts w:ascii="宋体"/>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14:paraId="051BDE9C">
            <w:pPr>
              <w:keepNext w:val="0"/>
              <w:keepLines w:val="0"/>
              <w:widowControl/>
              <w:suppressLineNumbers w:val="0"/>
              <w:jc w:val="center"/>
              <w:textAlignment w:val="center"/>
              <w:rPr>
                <w:rFonts w:ascii="宋体"/>
                <w:sz w:val="21"/>
                <w:szCs w:val="21"/>
              </w:rPr>
            </w:pPr>
            <w:r>
              <w:rPr>
                <w:rFonts w:hint="eastAsia" w:ascii="宋体" w:hAnsi="宋体" w:cs="宋体"/>
                <w:i w:val="0"/>
                <w:iCs w:val="0"/>
                <w:color w:val="000000"/>
                <w:kern w:val="0"/>
                <w:sz w:val="21"/>
                <w:szCs w:val="21"/>
                <w:highlight w:val="none"/>
                <w:u w:val="none"/>
                <w:lang w:val="en-US" w:eastAsia="zh-CN" w:bidi="ar"/>
              </w:rPr>
              <w:t>供货能力</w:t>
            </w:r>
          </w:p>
        </w:tc>
        <w:tc>
          <w:tcPr>
            <w:tcW w:w="705" w:type="dxa"/>
            <w:tcBorders>
              <w:top w:val="single" w:color="auto" w:sz="4" w:space="0"/>
              <w:left w:val="single" w:color="auto" w:sz="4" w:space="0"/>
              <w:bottom w:val="nil"/>
              <w:right w:val="single" w:color="auto" w:sz="4" w:space="0"/>
            </w:tcBorders>
            <w:shd w:val="clear" w:color="auto" w:fill="auto"/>
            <w:vAlign w:val="center"/>
          </w:tcPr>
          <w:p w14:paraId="1937BCFF">
            <w:pPr>
              <w:keepNext w:val="0"/>
              <w:keepLines w:val="0"/>
              <w:widowControl/>
              <w:suppressLineNumbers w:val="0"/>
              <w:jc w:val="center"/>
              <w:textAlignment w:val="center"/>
              <w:rPr>
                <w:rFonts w:ascii="宋体"/>
                <w:sz w:val="21"/>
                <w:szCs w:val="21"/>
              </w:rPr>
            </w:pPr>
            <w:r>
              <w:rPr>
                <w:rFonts w:hint="eastAsia" w:ascii="宋体" w:hAnsi="宋体" w:eastAsia="宋体" w:cs="宋体"/>
                <w:i w:val="0"/>
                <w:iCs w:val="0"/>
                <w:color w:val="000000"/>
                <w:kern w:val="0"/>
                <w:sz w:val="21"/>
                <w:szCs w:val="21"/>
                <w:highlight w:val="none"/>
                <w:u w:val="none"/>
                <w:lang w:val="en-US" w:eastAsia="zh-CN" w:bidi="ar"/>
              </w:rPr>
              <w:t>1</w:t>
            </w:r>
            <w:r>
              <w:rPr>
                <w:rFonts w:hint="eastAsia" w:ascii="宋体" w:hAnsi="宋体" w:cs="宋体"/>
                <w:i w:val="0"/>
                <w:iCs w:val="0"/>
                <w:color w:val="000000"/>
                <w:kern w:val="0"/>
                <w:sz w:val="21"/>
                <w:szCs w:val="21"/>
                <w:highlight w:val="none"/>
                <w:u w:val="none"/>
                <w:lang w:val="en-US" w:eastAsia="zh-CN" w:bidi="ar"/>
              </w:rPr>
              <w:t>0</w:t>
            </w:r>
          </w:p>
        </w:tc>
        <w:tc>
          <w:tcPr>
            <w:tcW w:w="6228" w:type="dxa"/>
            <w:tcBorders>
              <w:top w:val="single" w:color="auto" w:sz="4" w:space="0"/>
              <w:left w:val="single" w:color="auto" w:sz="4" w:space="0"/>
              <w:bottom w:val="nil"/>
              <w:right w:val="single" w:color="auto" w:sz="4" w:space="0"/>
            </w:tcBorders>
            <w:shd w:val="clear" w:color="auto" w:fill="auto"/>
            <w:vAlign w:val="center"/>
          </w:tcPr>
          <w:p w14:paraId="0A5A5091">
            <w:pPr>
              <w:keepNext w:val="0"/>
              <w:keepLines w:val="0"/>
              <w:widowControl/>
              <w:suppressLineNumbers w:val="0"/>
              <w:jc w:val="left"/>
              <w:textAlignment w:val="center"/>
              <w:rPr>
                <w:rFonts w:hint="default"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sz w:val="21"/>
                <w:szCs w:val="21"/>
                <w:highlight w:val="none"/>
                <w:u w:val="none"/>
              </w:rPr>
              <w:t>具有应对招标方紧急采购需求的能力，</w:t>
            </w:r>
            <w:r>
              <w:rPr>
                <w:rFonts w:hint="eastAsia" w:ascii="宋体" w:hAnsi="宋体" w:cs="宋体"/>
                <w:i w:val="0"/>
                <w:iCs w:val="0"/>
                <w:color w:val="auto"/>
                <w:sz w:val="21"/>
                <w:szCs w:val="21"/>
                <w:highlight w:val="none"/>
                <w:u w:val="none"/>
                <w:lang w:val="en-US" w:eastAsia="zh-CN"/>
              </w:rPr>
              <w:t>得0-</w:t>
            </w:r>
            <w:r>
              <w:rPr>
                <w:rFonts w:hint="eastAsia" w:ascii="宋体" w:hAnsi="宋体" w:eastAsia="宋体" w:cs="宋体"/>
                <w:i w:val="0"/>
                <w:iCs w:val="0"/>
                <w:color w:val="auto"/>
                <w:sz w:val="21"/>
                <w:szCs w:val="21"/>
                <w:highlight w:val="none"/>
                <w:u w:val="none"/>
              </w:rPr>
              <w:t>5分</w:t>
            </w:r>
            <w:r>
              <w:rPr>
                <w:rFonts w:hint="eastAsia" w:ascii="宋体" w:hAnsi="宋体" w:cs="宋体"/>
                <w:i w:val="0"/>
                <w:iCs w:val="0"/>
                <w:color w:val="auto"/>
                <w:sz w:val="21"/>
                <w:szCs w:val="21"/>
                <w:highlight w:val="none"/>
                <w:u w:val="none"/>
                <w:lang w:eastAsia="zh-CN"/>
              </w:rPr>
              <w:t>。</w:t>
            </w:r>
            <w:r>
              <w:rPr>
                <w:rFonts w:hint="eastAsia" w:ascii="宋体" w:hAnsi="宋体" w:cs="宋体"/>
                <w:i w:val="0"/>
                <w:iCs w:val="0"/>
                <w:color w:val="auto"/>
                <w:sz w:val="21"/>
                <w:szCs w:val="21"/>
                <w:highlight w:val="none"/>
                <w:u w:val="none"/>
                <w:lang w:val="en-US" w:eastAsia="zh-CN"/>
              </w:rPr>
              <w:t>样件交付周期根据各投标单位时间排序，最短的三家分别给与5、3、1分。</w:t>
            </w:r>
          </w:p>
        </w:tc>
      </w:tr>
      <w:tr w14:paraId="1E3782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99" w:hRule="atLeast"/>
          <w:jc w:val="center"/>
        </w:trPr>
        <w:tc>
          <w:tcPr>
            <w:tcW w:w="654" w:type="dxa"/>
            <w:vMerge w:val="continue"/>
            <w:tcBorders>
              <w:left w:val="single" w:color="auto" w:sz="4" w:space="0"/>
              <w:right w:val="single" w:color="auto" w:sz="4" w:space="0"/>
            </w:tcBorders>
            <w:shd w:val="clear" w:color="auto" w:fill="auto"/>
            <w:vAlign w:val="center"/>
          </w:tcPr>
          <w:p w14:paraId="1057760D">
            <w:pPr>
              <w:widowControl/>
              <w:jc w:val="center"/>
              <w:rPr>
                <w:rFonts w:ascii="宋体"/>
              </w:rPr>
            </w:pPr>
          </w:p>
        </w:tc>
        <w:tc>
          <w:tcPr>
            <w:tcW w:w="630" w:type="dxa"/>
            <w:vMerge w:val="continue"/>
            <w:tcBorders>
              <w:left w:val="single" w:color="auto" w:sz="4" w:space="0"/>
              <w:right w:val="single" w:color="auto" w:sz="4" w:space="0"/>
            </w:tcBorders>
            <w:shd w:val="clear" w:color="auto" w:fill="auto"/>
            <w:vAlign w:val="center"/>
          </w:tcPr>
          <w:p w14:paraId="7C5B0971">
            <w:pPr>
              <w:widowControl/>
              <w:jc w:val="center"/>
              <w:rPr>
                <w:rFonts w:ascii="宋体"/>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14:paraId="0C12A1A7">
            <w:pPr>
              <w:keepNext w:val="0"/>
              <w:keepLines w:val="0"/>
              <w:widowControl/>
              <w:suppressLineNumbers w:val="0"/>
              <w:jc w:val="center"/>
              <w:textAlignment w:val="center"/>
              <w:rPr>
                <w:rFonts w:hint="eastAsia"/>
                <w:sz w:val="21"/>
                <w:szCs w:val="21"/>
              </w:rPr>
            </w:pPr>
            <w:r>
              <w:rPr>
                <w:rFonts w:hint="eastAsia" w:ascii="宋体" w:hAnsi="宋体" w:cs="宋体"/>
                <w:i w:val="0"/>
                <w:iCs w:val="0"/>
                <w:color w:val="000000"/>
                <w:kern w:val="0"/>
                <w:sz w:val="21"/>
                <w:szCs w:val="21"/>
                <w:highlight w:val="none"/>
                <w:u w:val="none"/>
                <w:lang w:val="en-US" w:eastAsia="zh-CN" w:bidi="ar"/>
              </w:rPr>
              <w:t>方案优化</w:t>
            </w:r>
          </w:p>
        </w:tc>
        <w:tc>
          <w:tcPr>
            <w:tcW w:w="705" w:type="dxa"/>
            <w:tcBorders>
              <w:top w:val="single" w:color="auto" w:sz="4" w:space="0"/>
              <w:left w:val="single" w:color="auto" w:sz="4" w:space="0"/>
              <w:bottom w:val="nil"/>
              <w:right w:val="single" w:color="auto" w:sz="4" w:space="0"/>
            </w:tcBorders>
            <w:shd w:val="clear" w:color="auto" w:fill="auto"/>
            <w:vAlign w:val="center"/>
          </w:tcPr>
          <w:p w14:paraId="6FBD0E69">
            <w:pPr>
              <w:keepNext w:val="0"/>
              <w:keepLines w:val="0"/>
              <w:widowControl/>
              <w:suppressLineNumbers w:val="0"/>
              <w:jc w:val="center"/>
              <w:textAlignment w:val="center"/>
              <w:rPr>
                <w:rFonts w:hint="eastAsia" w:ascii="宋体"/>
                <w:sz w:val="21"/>
                <w:szCs w:val="21"/>
                <w:lang w:val="en-US" w:eastAsia="zh-CN"/>
              </w:rPr>
            </w:pPr>
            <w:r>
              <w:rPr>
                <w:rFonts w:hint="eastAsia" w:ascii="宋体" w:hAnsi="宋体" w:eastAsia="宋体" w:cs="宋体"/>
                <w:i w:val="0"/>
                <w:iCs w:val="0"/>
                <w:color w:val="000000"/>
                <w:kern w:val="0"/>
                <w:sz w:val="21"/>
                <w:szCs w:val="21"/>
                <w:highlight w:val="none"/>
                <w:u w:val="none"/>
                <w:lang w:val="en-US" w:eastAsia="zh-CN" w:bidi="ar"/>
              </w:rPr>
              <w:t>1</w:t>
            </w:r>
            <w:r>
              <w:rPr>
                <w:rFonts w:hint="eastAsia" w:ascii="宋体" w:hAnsi="宋体" w:cs="宋体"/>
                <w:i w:val="0"/>
                <w:iCs w:val="0"/>
                <w:color w:val="000000"/>
                <w:kern w:val="0"/>
                <w:sz w:val="21"/>
                <w:szCs w:val="21"/>
                <w:highlight w:val="none"/>
                <w:u w:val="none"/>
                <w:lang w:val="en-US" w:eastAsia="zh-CN" w:bidi="ar"/>
              </w:rPr>
              <w:t>0</w:t>
            </w:r>
          </w:p>
        </w:tc>
        <w:tc>
          <w:tcPr>
            <w:tcW w:w="6228" w:type="dxa"/>
            <w:tcBorders>
              <w:top w:val="single" w:color="auto" w:sz="4" w:space="0"/>
              <w:left w:val="single" w:color="auto" w:sz="4" w:space="0"/>
              <w:bottom w:val="nil"/>
              <w:right w:val="single" w:color="auto" w:sz="4" w:space="0"/>
            </w:tcBorders>
            <w:shd w:val="clear" w:color="auto" w:fill="auto"/>
            <w:vAlign w:val="center"/>
          </w:tcPr>
          <w:p w14:paraId="5C12B9C7">
            <w:pPr>
              <w:keepNext w:val="0"/>
              <w:keepLines w:val="0"/>
              <w:widowControl/>
              <w:suppressLineNumbers w:val="0"/>
              <w:jc w:val="left"/>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sz w:val="21"/>
                <w:szCs w:val="21"/>
                <w:highlight w:val="none"/>
                <w:u w:val="none"/>
              </w:rPr>
              <w:t>对各投标人给出的优化技术方案</w:t>
            </w:r>
            <w:r>
              <w:rPr>
                <w:rFonts w:hint="eastAsia" w:ascii="宋体" w:hAnsi="宋体" w:cs="宋体"/>
                <w:i w:val="0"/>
                <w:iCs w:val="0"/>
                <w:color w:val="auto"/>
                <w:sz w:val="21"/>
                <w:szCs w:val="21"/>
                <w:highlight w:val="none"/>
                <w:u w:val="none"/>
                <w:lang w:eastAsia="zh-CN"/>
              </w:rPr>
              <w:t>（</w:t>
            </w:r>
            <w:r>
              <w:rPr>
                <w:rFonts w:hint="eastAsia" w:ascii="宋体" w:hAnsi="宋体" w:cs="宋体"/>
                <w:i w:val="0"/>
                <w:iCs w:val="0"/>
                <w:color w:val="auto"/>
                <w:sz w:val="21"/>
                <w:szCs w:val="21"/>
                <w:highlight w:val="none"/>
                <w:u w:val="none"/>
                <w:lang w:val="en-US" w:eastAsia="zh-CN"/>
              </w:rPr>
              <w:t>安全、质量、易用性等</w:t>
            </w:r>
            <w:r>
              <w:rPr>
                <w:rFonts w:hint="eastAsia" w:ascii="宋体" w:hAnsi="宋体" w:cs="宋体"/>
                <w:i w:val="0"/>
                <w:iCs w:val="0"/>
                <w:color w:val="auto"/>
                <w:sz w:val="21"/>
                <w:szCs w:val="21"/>
                <w:highlight w:val="none"/>
                <w:u w:val="none"/>
                <w:lang w:eastAsia="zh-CN"/>
              </w:rPr>
              <w:t>）</w:t>
            </w:r>
            <w:r>
              <w:rPr>
                <w:rFonts w:hint="eastAsia" w:ascii="宋体" w:hAnsi="宋体" w:eastAsia="宋体" w:cs="宋体"/>
                <w:i w:val="0"/>
                <w:iCs w:val="0"/>
                <w:color w:val="auto"/>
                <w:sz w:val="21"/>
                <w:szCs w:val="21"/>
                <w:highlight w:val="none"/>
                <w:u w:val="none"/>
              </w:rPr>
              <w:t>进行评审，给予相应的分值，最高不超过10分。</w:t>
            </w:r>
          </w:p>
        </w:tc>
      </w:tr>
      <w:tr w14:paraId="1275FC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94" w:hRule="atLeast"/>
          <w:jc w:val="center"/>
        </w:trPr>
        <w:tc>
          <w:tcPr>
            <w:tcW w:w="654" w:type="dxa"/>
            <w:vMerge w:val="continue"/>
            <w:tcBorders>
              <w:left w:val="single" w:color="auto" w:sz="4" w:space="0"/>
              <w:right w:val="single" w:color="auto" w:sz="4" w:space="0"/>
            </w:tcBorders>
            <w:shd w:val="clear" w:color="auto" w:fill="auto"/>
            <w:vAlign w:val="center"/>
          </w:tcPr>
          <w:p w14:paraId="4FDAEBA7">
            <w:pPr>
              <w:widowControl/>
              <w:jc w:val="center"/>
              <w:rPr>
                <w:rFonts w:ascii="宋体"/>
              </w:rPr>
            </w:pPr>
          </w:p>
        </w:tc>
        <w:tc>
          <w:tcPr>
            <w:tcW w:w="630" w:type="dxa"/>
            <w:vMerge w:val="continue"/>
            <w:tcBorders>
              <w:left w:val="single" w:color="auto" w:sz="4" w:space="0"/>
              <w:right w:val="single" w:color="auto" w:sz="4" w:space="0"/>
            </w:tcBorders>
            <w:shd w:val="clear" w:color="auto" w:fill="auto"/>
            <w:vAlign w:val="center"/>
          </w:tcPr>
          <w:p w14:paraId="24BDCEC2">
            <w:pPr>
              <w:widowControl/>
              <w:jc w:val="center"/>
              <w:rPr>
                <w:rFonts w:ascii="宋体"/>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14:paraId="65AD3C08">
            <w:pPr>
              <w:keepNext w:val="0"/>
              <w:keepLines w:val="0"/>
              <w:widowControl/>
              <w:suppressLineNumbers w:val="0"/>
              <w:jc w:val="center"/>
              <w:textAlignment w:val="center"/>
              <w:rPr>
                <w:rFonts w:hint="eastAsia"/>
                <w:sz w:val="21"/>
                <w:szCs w:val="21"/>
              </w:rPr>
            </w:pPr>
            <w:r>
              <w:rPr>
                <w:rFonts w:hint="eastAsia" w:ascii="宋体" w:hAnsi="宋体" w:cs="宋体"/>
                <w:i w:val="0"/>
                <w:iCs w:val="0"/>
                <w:color w:val="000000"/>
                <w:sz w:val="21"/>
                <w:szCs w:val="21"/>
                <w:u w:val="none"/>
                <w:lang w:val="en-US" w:eastAsia="zh-CN"/>
              </w:rPr>
              <w:t>增值服务</w:t>
            </w:r>
          </w:p>
        </w:tc>
        <w:tc>
          <w:tcPr>
            <w:tcW w:w="705" w:type="dxa"/>
            <w:tcBorders>
              <w:top w:val="single" w:color="auto" w:sz="4" w:space="0"/>
              <w:left w:val="single" w:color="auto" w:sz="4" w:space="0"/>
              <w:bottom w:val="nil"/>
              <w:right w:val="single" w:color="auto" w:sz="4" w:space="0"/>
            </w:tcBorders>
            <w:shd w:val="clear" w:color="auto" w:fill="auto"/>
            <w:vAlign w:val="center"/>
          </w:tcPr>
          <w:p w14:paraId="75FC0792">
            <w:pPr>
              <w:keepNext w:val="0"/>
              <w:keepLines w:val="0"/>
              <w:widowControl/>
              <w:suppressLineNumbers w:val="0"/>
              <w:jc w:val="center"/>
              <w:textAlignment w:val="center"/>
              <w:rPr>
                <w:rFonts w:hint="eastAsia" w:ascii="宋体"/>
                <w:sz w:val="21"/>
                <w:szCs w:val="21"/>
                <w:lang w:val="en-US" w:eastAsia="zh-CN"/>
              </w:rPr>
            </w:pPr>
            <w:r>
              <w:rPr>
                <w:rFonts w:hint="eastAsia" w:ascii="宋体" w:hAnsi="宋体" w:cs="宋体"/>
                <w:i w:val="0"/>
                <w:iCs w:val="0"/>
                <w:color w:val="000000"/>
                <w:kern w:val="0"/>
                <w:sz w:val="21"/>
                <w:szCs w:val="21"/>
                <w:u w:val="none"/>
                <w:lang w:val="en-US" w:eastAsia="zh-CN" w:bidi="ar"/>
              </w:rPr>
              <w:t>5</w:t>
            </w:r>
          </w:p>
        </w:tc>
        <w:tc>
          <w:tcPr>
            <w:tcW w:w="6228" w:type="dxa"/>
            <w:tcBorders>
              <w:top w:val="single" w:color="auto" w:sz="4" w:space="0"/>
              <w:left w:val="single" w:color="auto" w:sz="4" w:space="0"/>
              <w:bottom w:val="nil"/>
              <w:right w:val="single" w:color="auto" w:sz="4" w:space="0"/>
            </w:tcBorders>
            <w:shd w:val="clear" w:color="auto" w:fill="auto"/>
            <w:vAlign w:val="center"/>
          </w:tcPr>
          <w:p w14:paraId="5E9DDE7F">
            <w:pPr>
              <w:keepNext w:val="0"/>
              <w:keepLines w:val="0"/>
              <w:widowControl/>
              <w:suppressLineNumbers w:val="0"/>
              <w:jc w:val="left"/>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sz w:val="21"/>
                <w:szCs w:val="21"/>
                <w:highlight w:val="none"/>
                <w:u w:val="none"/>
              </w:rPr>
              <w:t>免费的驻厂服务及技术支持、免费更换配件、以旧换新等，根据提供的增值服务内容赋分，最高不超过</w:t>
            </w:r>
            <w:r>
              <w:rPr>
                <w:rFonts w:hint="eastAsia" w:ascii="宋体" w:hAnsi="宋体" w:cs="宋体"/>
                <w:i w:val="0"/>
                <w:iCs w:val="0"/>
                <w:color w:val="auto"/>
                <w:sz w:val="21"/>
                <w:szCs w:val="21"/>
                <w:highlight w:val="none"/>
                <w:u w:val="none"/>
                <w:lang w:val="en-US" w:eastAsia="zh-CN"/>
              </w:rPr>
              <w:t>5</w:t>
            </w:r>
            <w:r>
              <w:rPr>
                <w:rFonts w:hint="eastAsia" w:ascii="宋体" w:hAnsi="宋体" w:eastAsia="宋体" w:cs="宋体"/>
                <w:i w:val="0"/>
                <w:iCs w:val="0"/>
                <w:color w:val="auto"/>
                <w:sz w:val="21"/>
                <w:szCs w:val="21"/>
                <w:highlight w:val="none"/>
                <w:u w:val="none"/>
              </w:rPr>
              <w:t>分</w:t>
            </w:r>
            <w:r>
              <w:rPr>
                <w:rFonts w:hint="eastAsia" w:ascii="宋体" w:hAnsi="宋体" w:cs="宋体"/>
                <w:i w:val="0"/>
                <w:iCs w:val="0"/>
                <w:color w:val="auto"/>
                <w:sz w:val="21"/>
                <w:szCs w:val="21"/>
                <w:highlight w:val="none"/>
                <w:u w:val="none"/>
                <w:lang w:eastAsia="zh-CN"/>
              </w:rPr>
              <w:t>。</w:t>
            </w:r>
          </w:p>
        </w:tc>
      </w:tr>
      <w:tr w14:paraId="7844676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29" w:hRule="atLeast"/>
          <w:jc w:val="center"/>
        </w:trPr>
        <w:tc>
          <w:tcPr>
            <w:tcW w:w="654" w:type="dxa"/>
            <w:vMerge w:val="continue"/>
            <w:tcBorders>
              <w:left w:val="single" w:color="auto" w:sz="4" w:space="0"/>
              <w:right w:val="single" w:color="auto" w:sz="4" w:space="0"/>
            </w:tcBorders>
            <w:shd w:val="clear" w:color="auto" w:fill="auto"/>
            <w:vAlign w:val="center"/>
          </w:tcPr>
          <w:p w14:paraId="12B40E43">
            <w:pPr>
              <w:widowControl/>
              <w:jc w:val="center"/>
              <w:rPr>
                <w:rFonts w:ascii="宋体"/>
              </w:rPr>
            </w:pPr>
          </w:p>
        </w:tc>
        <w:tc>
          <w:tcPr>
            <w:tcW w:w="630" w:type="dxa"/>
            <w:vMerge w:val="continue"/>
            <w:tcBorders>
              <w:left w:val="single" w:color="auto" w:sz="4" w:space="0"/>
              <w:right w:val="single" w:color="auto" w:sz="4" w:space="0"/>
            </w:tcBorders>
            <w:shd w:val="clear" w:color="auto" w:fill="auto"/>
            <w:vAlign w:val="center"/>
          </w:tcPr>
          <w:p w14:paraId="3AD27033">
            <w:pPr>
              <w:widowControl/>
              <w:jc w:val="center"/>
              <w:rPr>
                <w:rFonts w:ascii="宋体"/>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14:paraId="78D4D3ED">
            <w:pPr>
              <w:keepNext w:val="0"/>
              <w:keepLines w:val="0"/>
              <w:widowControl/>
              <w:suppressLineNumbers w:val="0"/>
              <w:jc w:val="center"/>
              <w:textAlignment w:val="center"/>
              <w:rPr>
                <w:rFonts w:hint="eastAsia"/>
                <w:sz w:val="21"/>
                <w:szCs w:val="21"/>
              </w:rPr>
            </w:pPr>
            <w:r>
              <w:rPr>
                <w:rFonts w:hint="eastAsia" w:ascii="宋体" w:hAnsi="宋体" w:eastAsia="宋体" w:cs="宋体"/>
                <w:i w:val="0"/>
                <w:iCs w:val="0"/>
                <w:color w:val="000000"/>
                <w:kern w:val="0"/>
                <w:sz w:val="21"/>
                <w:szCs w:val="21"/>
                <w:highlight w:val="none"/>
                <w:u w:val="none"/>
                <w:lang w:val="en-US" w:eastAsia="zh-CN" w:bidi="ar"/>
              </w:rPr>
              <w:t>质量保证</w:t>
            </w:r>
          </w:p>
        </w:tc>
        <w:tc>
          <w:tcPr>
            <w:tcW w:w="705" w:type="dxa"/>
            <w:tcBorders>
              <w:top w:val="single" w:color="auto" w:sz="4" w:space="0"/>
              <w:left w:val="single" w:color="auto" w:sz="4" w:space="0"/>
              <w:bottom w:val="nil"/>
              <w:right w:val="single" w:color="auto" w:sz="4" w:space="0"/>
            </w:tcBorders>
            <w:shd w:val="clear" w:color="auto" w:fill="auto"/>
            <w:vAlign w:val="center"/>
          </w:tcPr>
          <w:p w14:paraId="502446C2">
            <w:pPr>
              <w:keepNext w:val="0"/>
              <w:keepLines w:val="0"/>
              <w:widowControl/>
              <w:suppressLineNumbers w:val="0"/>
              <w:jc w:val="center"/>
              <w:textAlignment w:val="center"/>
              <w:rPr>
                <w:rFonts w:hint="eastAsia" w:ascii="宋体"/>
                <w:sz w:val="21"/>
                <w:szCs w:val="21"/>
                <w:lang w:val="en-US" w:eastAsia="zh-CN"/>
              </w:rPr>
            </w:pPr>
            <w:r>
              <w:rPr>
                <w:rFonts w:hint="eastAsia" w:ascii="宋体" w:hAnsi="宋体" w:eastAsia="宋体" w:cs="宋体"/>
                <w:i w:val="0"/>
                <w:iCs w:val="0"/>
                <w:color w:val="000000"/>
                <w:kern w:val="0"/>
                <w:sz w:val="21"/>
                <w:szCs w:val="21"/>
                <w:highlight w:val="none"/>
                <w:u w:val="none"/>
                <w:lang w:val="en-US" w:eastAsia="zh-CN" w:bidi="ar"/>
              </w:rPr>
              <w:t>10</w:t>
            </w:r>
          </w:p>
        </w:tc>
        <w:tc>
          <w:tcPr>
            <w:tcW w:w="6228" w:type="dxa"/>
            <w:tcBorders>
              <w:top w:val="single" w:color="auto" w:sz="4" w:space="0"/>
              <w:left w:val="single" w:color="auto" w:sz="4" w:space="0"/>
              <w:bottom w:val="nil"/>
              <w:right w:val="single" w:color="auto" w:sz="4" w:space="0"/>
            </w:tcBorders>
            <w:shd w:val="clear" w:color="auto" w:fill="auto"/>
            <w:vAlign w:val="center"/>
          </w:tcPr>
          <w:p w14:paraId="260127B3">
            <w:pPr>
              <w:keepNext w:val="0"/>
              <w:keepLines w:val="0"/>
              <w:widowControl/>
              <w:suppressLineNumbers w:val="0"/>
              <w:jc w:val="left"/>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sz w:val="21"/>
                <w:szCs w:val="21"/>
                <w:highlight w:val="none"/>
                <w:u w:val="none"/>
              </w:rPr>
              <w:t>质保期1年得</w:t>
            </w:r>
            <w:r>
              <w:rPr>
                <w:rFonts w:hint="eastAsia" w:ascii="宋体" w:hAnsi="宋体" w:cs="宋体"/>
                <w:i w:val="0"/>
                <w:iCs w:val="0"/>
                <w:color w:val="auto"/>
                <w:sz w:val="21"/>
                <w:szCs w:val="21"/>
                <w:highlight w:val="none"/>
                <w:u w:val="none"/>
                <w:lang w:val="en-US" w:eastAsia="zh-CN"/>
              </w:rPr>
              <w:t>5</w:t>
            </w:r>
            <w:r>
              <w:rPr>
                <w:rFonts w:hint="eastAsia" w:ascii="宋体" w:hAnsi="宋体" w:eastAsia="宋体" w:cs="宋体"/>
                <w:i w:val="0"/>
                <w:iCs w:val="0"/>
                <w:color w:val="auto"/>
                <w:sz w:val="21"/>
                <w:szCs w:val="21"/>
                <w:highlight w:val="none"/>
                <w:u w:val="none"/>
              </w:rPr>
              <w:t>分，质保期2年得</w:t>
            </w:r>
            <w:r>
              <w:rPr>
                <w:rFonts w:hint="eastAsia" w:ascii="宋体" w:hAnsi="宋体" w:cs="宋体"/>
                <w:i w:val="0"/>
                <w:iCs w:val="0"/>
                <w:color w:val="auto"/>
                <w:sz w:val="21"/>
                <w:szCs w:val="21"/>
                <w:highlight w:val="none"/>
                <w:u w:val="none"/>
                <w:lang w:val="en-US" w:eastAsia="zh-CN"/>
              </w:rPr>
              <w:t>10</w:t>
            </w:r>
            <w:r>
              <w:rPr>
                <w:rFonts w:hint="eastAsia" w:ascii="宋体" w:hAnsi="宋体" w:eastAsia="宋体" w:cs="宋体"/>
                <w:i w:val="0"/>
                <w:iCs w:val="0"/>
                <w:color w:val="auto"/>
                <w:sz w:val="21"/>
                <w:szCs w:val="21"/>
                <w:highlight w:val="none"/>
                <w:u w:val="none"/>
              </w:rPr>
              <w:t>分</w:t>
            </w:r>
            <w:r>
              <w:rPr>
                <w:rFonts w:hint="eastAsia" w:ascii="宋体" w:hAnsi="宋体" w:cs="宋体"/>
                <w:i w:val="0"/>
                <w:iCs w:val="0"/>
                <w:color w:val="auto"/>
                <w:sz w:val="21"/>
                <w:szCs w:val="21"/>
                <w:highlight w:val="none"/>
                <w:u w:val="none"/>
                <w:lang w:eastAsia="zh-CN"/>
              </w:rPr>
              <w:t>。</w:t>
            </w:r>
          </w:p>
        </w:tc>
      </w:tr>
      <w:tr w14:paraId="3E2702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54" w:hRule="atLeast"/>
          <w:jc w:val="center"/>
        </w:trPr>
        <w:tc>
          <w:tcPr>
            <w:tcW w:w="654" w:type="dxa"/>
            <w:vMerge w:val="continue"/>
            <w:tcBorders>
              <w:left w:val="single" w:color="auto" w:sz="4" w:space="0"/>
              <w:right w:val="single" w:color="auto" w:sz="4" w:space="0"/>
            </w:tcBorders>
            <w:shd w:val="clear" w:color="auto" w:fill="auto"/>
            <w:vAlign w:val="center"/>
          </w:tcPr>
          <w:p w14:paraId="531C0FC6">
            <w:pPr>
              <w:widowControl/>
              <w:jc w:val="center"/>
              <w:rPr>
                <w:rFonts w:ascii="宋体"/>
              </w:rPr>
            </w:pPr>
          </w:p>
        </w:tc>
        <w:tc>
          <w:tcPr>
            <w:tcW w:w="630" w:type="dxa"/>
            <w:vMerge w:val="continue"/>
            <w:tcBorders>
              <w:left w:val="single" w:color="auto" w:sz="4" w:space="0"/>
              <w:right w:val="single" w:color="auto" w:sz="4" w:space="0"/>
            </w:tcBorders>
            <w:shd w:val="clear" w:color="auto" w:fill="auto"/>
            <w:vAlign w:val="center"/>
          </w:tcPr>
          <w:p w14:paraId="065889BF">
            <w:pPr>
              <w:widowControl/>
              <w:jc w:val="center"/>
              <w:rPr>
                <w:rFonts w:ascii="宋体"/>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14:paraId="0DA920A2">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1"/>
                <w:szCs w:val="21"/>
                <w:u w:val="none"/>
                <w:lang w:val="en-US" w:eastAsia="zh-CN" w:bidi="ar"/>
              </w:rPr>
              <w:t>技术偏离</w:t>
            </w:r>
          </w:p>
        </w:tc>
        <w:tc>
          <w:tcPr>
            <w:tcW w:w="705" w:type="dxa"/>
            <w:tcBorders>
              <w:top w:val="single" w:color="auto" w:sz="4" w:space="0"/>
              <w:left w:val="single" w:color="auto" w:sz="4" w:space="0"/>
              <w:bottom w:val="nil"/>
              <w:right w:val="single" w:color="auto" w:sz="4" w:space="0"/>
            </w:tcBorders>
            <w:shd w:val="clear" w:color="auto" w:fill="auto"/>
            <w:vAlign w:val="center"/>
          </w:tcPr>
          <w:p w14:paraId="2C559BD4">
            <w:pPr>
              <w:keepNext w:val="0"/>
              <w:keepLines w:val="0"/>
              <w:widowControl/>
              <w:suppressLineNumbers w:val="0"/>
              <w:jc w:val="center"/>
              <w:textAlignment w:val="center"/>
              <w:rPr>
                <w:sz w:val="21"/>
                <w:szCs w:val="21"/>
              </w:rPr>
            </w:pPr>
            <w:r>
              <w:rPr>
                <w:rFonts w:hint="eastAsia" w:ascii="宋体" w:hAnsi="宋体" w:cs="宋体"/>
                <w:i w:val="0"/>
                <w:iCs w:val="0"/>
                <w:color w:val="000000"/>
                <w:kern w:val="0"/>
                <w:sz w:val="21"/>
                <w:szCs w:val="21"/>
                <w:u w:val="none"/>
                <w:lang w:val="en-US" w:eastAsia="zh-CN" w:bidi="ar"/>
              </w:rPr>
              <w:t>5</w:t>
            </w:r>
          </w:p>
        </w:tc>
        <w:tc>
          <w:tcPr>
            <w:tcW w:w="6228" w:type="dxa"/>
            <w:tcBorders>
              <w:top w:val="single" w:color="auto" w:sz="4" w:space="0"/>
              <w:left w:val="single" w:color="auto" w:sz="4" w:space="0"/>
              <w:bottom w:val="nil"/>
              <w:right w:val="single" w:color="auto" w:sz="4" w:space="0"/>
            </w:tcBorders>
            <w:shd w:val="clear" w:color="auto" w:fill="auto"/>
            <w:vAlign w:val="center"/>
          </w:tcPr>
          <w:p w14:paraId="6B47D799">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正偏离</w:t>
            </w:r>
            <w:r>
              <w:rPr>
                <w:rFonts w:hint="eastAsia" w:ascii="宋体" w:hAnsi="宋体" w:cs="宋体"/>
                <w:i w:val="0"/>
                <w:iCs w:val="0"/>
                <w:color w:val="auto"/>
                <w:kern w:val="0"/>
                <w:sz w:val="21"/>
                <w:szCs w:val="21"/>
                <w:u w:val="none"/>
                <w:lang w:val="en-US" w:eastAsia="zh-CN" w:bidi="ar"/>
              </w:rPr>
              <w:t>5</w:t>
            </w:r>
            <w:r>
              <w:rPr>
                <w:rFonts w:hint="eastAsia" w:ascii="宋体" w:hAnsi="宋体" w:eastAsia="宋体" w:cs="宋体"/>
                <w:i w:val="0"/>
                <w:iCs w:val="0"/>
                <w:color w:val="auto"/>
                <w:kern w:val="0"/>
                <w:sz w:val="21"/>
                <w:szCs w:val="21"/>
                <w:u w:val="none"/>
                <w:lang w:val="en-US" w:eastAsia="zh-CN" w:bidi="ar"/>
              </w:rPr>
              <w:t>分，无偏离</w:t>
            </w:r>
            <w:r>
              <w:rPr>
                <w:rFonts w:hint="eastAsia" w:ascii="宋体" w:hAnsi="宋体" w:cs="宋体"/>
                <w:i w:val="0"/>
                <w:iCs w:val="0"/>
                <w:color w:val="auto"/>
                <w:kern w:val="0"/>
                <w:sz w:val="21"/>
                <w:szCs w:val="21"/>
                <w:u w:val="none"/>
                <w:lang w:val="en-US" w:eastAsia="zh-CN" w:bidi="ar"/>
              </w:rPr>
              <w:t>4</w:t>
            </w:r>
            <w:r>
              <w:rPr>
                <w:rFonts w:hint="eastAsia" w:ascii="宋体" w:hAnsi="宋体" w:eastAsia="宋体" w:cs="宋体"/>
                <w:i w:val="0"/>
                <w:iCs w:val="0"/>
                <w:color w:val="auto"/>
                <w:kern w:val="0"/>
                <w:sz w:val="21"/>
                <w:szCs w:val="21"/>
                <w:u w:val="none"/>
                <w:lang w:val="en-US" w:eastAsia="zh-CN" w:bidi="ar"/>
              </w:rPr>
              <w:t>分，负偏离</w:t>
            </w:r>
            <w:r>
              <w:rPr>
                <w:rFonts w:hint="eastAsia" w:ascii="宋体" w:hAnsi="宋体" w:cs="宋体"/>
                <w:i w:val="0"/>
                <w:iCs w:val="0"/>
                <w:color w:val="auto"/>
                <w:kern w:val="0"/>
                <w:sz w:val="21"/>
                <w:szCs w:val="21"/>
                <w:u w:val="none"/>
                <w:lang w:val="en-US" w:eastAsia="zh-CN" w:bidi="ar"/>
              </w:rPr>
              <w:t>0-3</w:t>
            </w:r>
            <w:r>
              <w:rPr>
                <w:rFonts w:hint="eastAsia" w:ascii="宋体" w:hAnsi="宋体" w:eastAsia="宋体" w:cs="宋体"/>
                <w:i w:val="0"/>
                <w:iCs w:val="0"/>
                <w:color w:val="auto"/>
                <w:kern w:val="0"/>
                <w:sz w:val="21"/>
                <w:szCs w:val="21"/>
                <w:u w:val="none"/>
                <w:lang w:val="en-US" w:eastAsia="zh-CN" w:bidi="ar"/>
              </w:rPr>
              <w:t>分。</w:t>
            </w:r>
          </w:p>
        </w:tc>
      </w:tr>
      <w:tr w14:paraId="30C28B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4" w:hRule="atLeast"/>
          <w:jc w:val="center"/>
        </w:trPr>
        <w:tc>
          <w:tcPr>
            <w:tcW w:w="654" w:type="dxa"/>
            <w:vMerge w:val="continue"/>
            <w:tcBorders>
              <w:left w:val="single" w:color="auto" w:sz="4" w:space="0"/>
              <w:bottom w:val="single" w:color="auto" w:sz="4" w:space="0"/>
              <w:right w:val="single" w:color="auto" w:sz="4" w:space="0"/>
            </w:tcBorders>
            <w:shd w:val="clear" w:color="auto" w:fill="auto"/>
            <w:vAlign w:val="center"/>
          </w:tcPr>
          <w:p w14:paraId="4B0C62D6">
            <w:pPr>
              <w:widowControl/>
              <w:jc w:val="center"/>
              <w:rPr>
                <w:rFonts w:ascii="宋体"/>
              </w:rPr>
            </w:pPr>
          </w:p>
        </w:tc>
        <w:tc>
          <w:tcPr>
            <w:tcW w:w="630" w:type="dxa"/>
            <w:vMerge w:val="continue"/>
            <w:tcBorders>
              <w:left w:val="single" w:color="auto" w:sz="4" w:space="0"/>
              <w:bottom w:val="single" w:color="auto" w:sz="4" w:space="0"/>
              <w:right w:val="single" w:color="auto" w:sz="4" w:space="0"/>
            </w:tcBorders>
            <w:shd w:val="clear" w:color="auto" w:fill="auto"/>
            <w:vAlign w:val="center"/>
          </w:tcPr>
          <w:p w14:paraId="0ECB7929">
            <w:pPr>
              <w:widowControl/>
              <w:jc w:val="center"/>
              <w:rPr>
                <w:rFonts w:ascii="宋体"/>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14:paraId="3C5F9C32">
            <w:pPr>
              <w:keepNext w:val="0"/>
              <w:keepLines w:val="0"/>
              <w:widowControl/>
              <w:suppressLineNumbers w:val="0"/>
              <w:jc w:val="center"/>
              <w:textAlignment w:val="center"/>
              <w:rPr>
                <w:rFonts w:hint="default" w:eastAsia="宋体"/>
                <w:sz w:val="21"/>
                <w:szCs w:val="21"/>
                <w:lang w:val="en-US" w:eastAsia="zh-CN"/>
              </w:rPr>
            </w:pPr>
            <w:r>
              <w:rPr>
                <w:rFonts w:hint="eastAsia" w:ascii="宋体" w:hAnsi="宋体" w:eastAsia="宋体" w:cs="宋体"/>
                <w:i w:val="0"/>
                <w:iCs w:val="0"/>
                <w:color w:val="000000"/>
                <w:kern w:val="0"/>
                <w:sz w:val="21"/>
                <w:szCs w:val="21"/>
                <w:u w:val="none"/>
                <w:lang w:val="en-US" w:eastAsia="zh-CN" w:bidi="ar"/>
              </w:rPr>
              <w:t>答疑表现</w:t>
            </w:r>
          </w:p>
        </w:tc>
        <w:tc>
          <w:tcPr>
            <w:tcW w:w="705" w:type="dxa"/>
            <w:tcBorders>
              <w:top w:val="single" w:color="auto" w:sz="4" w:space="0"/>
              <w:left w:val="single" w:color="auto" w:sz="4" w:space="0"/>
              <w:bottom w:val="nil"/>
              <w:right w:val="single" w:color="auto" w:sz="4" w:space="0"/>
            </w:tcBorders>
            <w:shd w:val="clear" w:color="auto" w:fill="auto"/>
            <w:vAlign w:val="center"/>
          </w:tcPr>
          <w:p w14:paraId="3205E9E1">
            <w:pPr>
              <w:keepNext w:val="0"/>
              <w:keepLines w:val="0"/>
              <w:widowControl/>
              <w:suppressLineNumbers w:val="0"/>
              <w:jc w:val="center"/>
              <w:textAlignment w:val="center"/>
              <w:rPr>
                <w:rFonts w:hint="default" w:ascii="宋体"/>
                <w:sz w:val="21"/>
                <w:szCs w:val="21"/>
                <w:lang w:val="en-US" w:eastAsia="zh-CN"/>
              </w:rPr>
            </w:pPr>
            <w:r>
              <w:rPr>
                <w:rFonts w:hint="eastAsia" w:ascii="宋体" w:hAnsi="宋体" w:cs="宋体"/>
                <w:i w:val="0"/>
                <w:iCs w:val="0"/>
                <w:color w:val="000000"/>
                <w:kern w:val="0"/>
                <w:sz w:val="21"/>
                <w:szCs w:val="21"/>
                <w:u w:val="none"/>
                <w:lang w:val="en-US" w:eastAsia="zh-CN" w:bidi="ar"/>
              </w:rPr>
              <w:t>10</w:t>
            </w:r>
          </w:p>
        </w:tc>
        <w:tc>
          <w:tcPr>
            <w:tcW w:w="6228" w:type="dxa"/>
            <w:tcBorders>
              <w:top w:val="single" w:color="auto" w:sz="4" w:space="0"/>
              <w:left w:val="single" w:color="auto" w:sz="4" w:space="0"/>
              <w:bottom w:val="nil"/>
              <w:right w:val="single" w:color="auto" w:sz="4" w:space="0"/>
            </w:tcBorders>
            <w:shd w:val="clear" w:color="auto" w:fill="auto"/>
            <w:vAlign w:val="center"/>
          </w:tcPr>
          <w:p w14:paraId="220B1BA5">
            <w:pPr>
              <w:keepNext w:val="0"/>
              <w:keepLines w:val="0"/>
              <w:widowControl/>
              <w:suppressLineNumbers w:val="0"/>
              <w:jc w:val="left"/>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评标小组根据答疑表现自主评分。（0-</w:t>
            </w:r>
            <w:r>
              <w:rPr>
                <w:rFonts w:hint="eastAsia" w:ascii="宋体" w:hAnsi="宋体" w:cs="宋体"/>
                <w:i w:val="0"/>
                <w:iCs w:val="0"/>
                <w:color w:val="auto"/>
                <w:kern w:val="0"/>
                <w:sz w:val="21"/>
                <w:szCs w:val="21"/>
                <w:u w:val="none"/>
                <w:lang w:val="en-US" w:eastAsia="zh-CN" w:bidi="ar"/>
              </w:rPr>
              <w:t>10</w:t>
            </w:r>
            <w:r>
              <w:rPr>
                <w:rFonts w:hint="eastAsia" w:ascii="宋体" w:hAnsi="宋体" w:eastAsia="宋体" w:cs="宋体"/>
                <w:i w:val="0"/>
                <w:iCs w:val="0"/>
                <w:color w:val="auto"/>
                <w:kern w:val="0"/>
                <w:sz w:val="21"/>
                <w:szCs w:val="21"/>
                <w:u w:val="none"/>
                <w:lang w:val="en-US" w:eastAsia="zh-CN" w:bidi="ar"/>
              </w:rPr>
              <w:t>分）</w:t>
            </w:r>
          </w:p>
        </w:tc>
      </w:tr>
      <w:tr w14:paraId="70D663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2797" w:hRule="atLeast"/>
          <w:jc w:val="center"/>
        </w:trPr>
        <w:tc>
          <w:tcPr>
            <w:tcW w:w="9327" w:type="dxa"/>
            <w:gridSpan w:val="5"/>
            <w:tcBorders>
              <w:top w:val="single" w:color="auto" w:sz="4" w:space="0"/>
              <w:left w:val="single" w:color="auto" w:sz="4" w:space="0"/>
              <w:bottom w:val="single" w:color="auto" w:sz="4" w:space="0"/>
              <w:right w:val="single" w:color="auto" w:sz="4" w:space="0"/>
            </w:tcBorders>
            <w:vAlign w:val="center"/>
          </w:tcPr>
          <w:p w14:paraId="1B6935E1">
            <w:pPr>
              <w:rPr>
                <w:rFonts w:ascii="宋体"/>
                <w:szCs w:val="21"/>
              </w:rPr>
            </w:pPr>
            <w:r>
              <w:rPr>
                <w:rFonts w:hint="eastAsia" w:ascii="宋体" w:hAnsi="宋体"/>
              </w:rPr>
              <w:t>备注：</w:t>
            </w:r>
          </w:p>
          <w:p w14:paraId="2E44C0D2">
            <w:pPr>
              <w:rPr>
                <w:rFonts w:ascii="宋体"/>
              </w:rPr>
            </w:pPr>
            <w:r>
              <w:rPr>
                <w:rFonts w:hint="eastAsia" w:ascii="宋体" w:hAnsi="宋体"/>
              </w:rPr>
              <w:t>1、通过初审者为有效投标。</w:t>
            </w:r>
          </w:p>
          <w:p w14:paraId="1EA60817">
            <w:pPr>
              <w:rPr>
                <w:rFonts w:hint="default" w:ascii="宋体" w:eastAsia="宋体"/>
                <w:b/>
                <w:bCs/>
                <w:color w:val="FF0000"/>
                <w:sz w:val="18"/>
                <w:szCs w:val="18"/>
                <w:lang w:val="en-US" w:eastAsia="zh-CN"/>
              </w:rPr>
            </w:pPr>
            <w:r>
              <w:rPr>
                <w:rFonts w:hint="eastAsia" w:ascii="宋体" w:hAnsi="宋体"/>
              </w:rPr>
              <w:t>2、</w:t>
            </w:r>
            <w:r>
              <w:rPr>
                <w:rFonts w:hint="eastAsia" w:ascii="宋体" w:hAnsi="宋体"/>
                <w:lang w:val="en-US" w:eastAsia="zh-CN"/>
              </w:rPr>
              <w:t>技术标得分低的供应商，评标专家组有权不予入围商务标。</w:t>
            </w:r>
          </w:p>
          <w:p w14:paraId="1A30FA18">
            <w:pPr>
              <w:rPr>
                <w:rFonts w:hint="eastAsia" w:ascii="宋体" w:hAnsi="宋体"/>
              </w:rPr>
            </w:pPr>
            <w:r>
              <w:rPr>
                <w:rFonts w:hint="eastAsia" w:ascii="宋体" w:hAnsi="宋体"/>
              </w:rPr>
              <w:t>3、评委打分超过得分界限或未按本方法赋分时，该评委的打分按废票处理。</w:t>
            </w:r>
          </w:p>
          <w:p w14:paraId="745EB86F">
            <w:pPr>
              <w:rPr>
                <w:rFonts w:ascii="宋体"/>
                <w:szCs w:val="21"/>
              </w:rPr>
            </w:pPr>
            <w:r>
              <w:rPr>
                <w:rFonts w:hint="eastAsia" w:ascii="宋体" w:hAnsi="宋体"/>
              </w:rPr>
              <w:t>4、投标人提交的投标文件和资料必须真实有效。合同签订前，招标人有权组织联合小组（财务、技术、设备、质量等）到中标候选人实地审核，如发现投标文件和资料有弄虚作假，招标人有权取消其中标候选人资格，同时招标人有权扣留其投标保证金。</w:t>
            </w:r>
          </w:p>
        </w:tc>
      </w:tr>
    </w:tbl>
    <w:p w14:paraId="7C0A112D">
      <w:pPr>
        <w:pStyle w:val="72"/>
      </w:pPr>
      <w:r>
        <w:rPr>
          <w:rFonts w:hint="eastAsia"/>
          <w:lang w:val="en-US" w:eastAsia="zh-CN"/>
        </w:rPr>
        <w:t>定标</w:t>
      </w:r>
    </w:p>
    <w:p w14:paraId="6B705137">
      <w:pPr>
        <w:pStyle w:val="72"/>
        <w:keepNext w:val="0"/>
        <w:keepLines w:val="0"/>
        <w:pageBreakBefore w:val="0"/>
        <w:widowControl w:val="0"/>
        <w:numPr>
          <w:ilvl w:val="0"/>
          <w:numId w:val="0"/>
        </w:numPr>
        <w:kinsoku/>
        <w:wordWrap/>
        <w:overflowPunct/>
        <w:topLinePunct w:val="0"/>
        <w:autoSpaceDE/>
        <w:autoSpaceDN/>
        <w:bidi w:val="0"/>
        <w:adjustRightInd/>
        <w:snapToGrid/>
        <w:ind w:leftChars="0" w:firstLine="0" w:firstLineChars="0"/>
        <w:textAlignment w:val="auto"/>
        <w:rPr>
          <w:rFonts w:hint="eastAsia" w:ascii="宋体" w:hAnsi="宋体" w:eastAsia="宋体" w:cs="宋体"/>
          <w:b w:val="0"/>
          <w:bCs w:val="0"/>
          <w:sz w:val="21"/>
          <w:szCs w:val="21"/>
          <w:highlight w:val="none"/>
          <w:lang w:eastAsia="zh-CN"/>
        </w:rPr>
      </w:pPr>
      <w:r>
        <w:rPr>
          <w:rFonts w:hint="eastAsia" w:ascii="宋体" w:hAnsi="宋体" w:eastAsia="宋体" w:cs="宋体"/>
          <w:b w:val="0"/>
          <w:bCs w:val="0"/>
          <w:sz w:val="21"/>
          <w:szCs w:val="21"/>
          <w:highlight w:val="none"/>
        </w:rPr>
        <w:t>本项目只产生</w:t>
      </w:r>
      <w:r>
        <w:rPr>
          <w:rFonts w:hint="eastAsia" w:ascii="宋体" w:hAnsi="宋体" w:eastAsia="宋体" w:cs="宋体"/>
          <w:b w:val="0"/>
          <w:bCs w:val="0"/>
          <w:sz w:val="21"/>
          <w:szCs w:val="21"/>
          <w:highlight w:val="yellow"/>
          <w:u w:val="single"/>
          <w:lang w:val="en-US" w:eastAsia="zh-CN"/>
        </w:rPr>
        <w:t>1</w:t>
      </w:r>
      <w:r>
        <w:rPr>
          <w:rFonts w:hint="eastAsia" w:ascii="宋体" w:hAnsi="宋体" w:eastAsia="宋体" w:cs="宋体"/>
          <w:b w:val="0"/>
          <w:bCs w:val="0"/>
          <w:sz w:val="21"/>
          <w:szCs w:val="21"/>
          <w:highlight w:val="none"/>
        </w:rPr>
        <w:t>个中标人。中标人签订合同前须进行最终审查。最终审查的对象</w:t>
      </w:r>
      <w:r>
        <w:rPr>
          <w:rFonts w:hint="eastAsia" w:ascii="宋体" w:hAnsi="宋体" w:eastAsia="宋体" w:cs="宋体"/>
          <w:b w:val="0"/>
          <w:bCs w:val="0"/>
          <w:sz w:val="21"/>
          <w:szCs w:val="21"/>
          <w:highlight w:val="none"/>
          <w:lang w:val="en-US" w:eastAsia="zh-CN"/>
        </w:rPr>
        <w:t>是</w:t>
      </w:r>
      <w:r>
        <w:rPr>
          <w:rFonts w:hint="eastAsia" w:ascii="宋体" w:hAnsi="宋体" w:eastAsia="宋体" w:cs="宋体"/>
          <w:b w:val="0"/>
          <w:bCs w:val="0"/>
          <w:sz w:val="21"/>
          <w:szCs w:val="21"/>
          <w:highlight w:val="none"/>
        </w:rPr>
        <w:t>投标项目的中标候选人。最终审查的内容是对中标候选人的经营状况、服务质量、资格、信誉以及招标人认为有必要了解的其它问题作进一步的考查及后审。最终审查的方式，根据需要采取问询或实地查证等方式。如审查结果不符合成交条件</w:t>
      </w:r>
      <w:r>
        <w:rPr>
          <w:rFonts w:hint="eastAsia" w:ascii="宋体" w:hAnsi="宋体" w:eastAsia="宋体" w:cs="宋体"/>
          <w:b w:val="0"/>
          <w:bCs w:val="0"/>
          <w:sz w:val="21"/>
          <w:szCs w:val="21"/>
          <w:highlight w:val="none"/>
          <w:lang w:val="en-US" w:eastAsia="zh-CN"/>
        </w:rPr>
        <w:t>的</w:t>
      </w:r>
      <w:r>
        <w:rPr>
          <w:rFonts w:hint="eastAsia" w:ascii="宋体" w:hAnsi="宋体" w:eastAsia="宋体" w:cs="宋体"/>
          <w:b w:val="0"/>
          <w:bCs w:val="0"/>
          <w:sz w:val="21"/>
          <w:szCs w:val="21"/>
          <w:highlight w:val="none"/>
        </w:rPr>
        <w:t>，则本次评标作废</w:t>
      </w:r>
      <w:r>
        <w:rPr>
          <w:rFonts w:hint="eastAsia" w:ascii="宋体" w:hAnsi="宋体" w:eastAsia="宋体" w:cs="宋体"/>
          <w:b w:val="0"/>
          <w:bCs w:val="0"/>
          <w:sz w:val="21"/>
          <w:szCs w:val="21"/>
          <w:highlight w:val="none"/>
          <w:lang w:val="en-US" w:eastAsia="zh-CN"/>
        </w:rPr>
        <w:t>或变更意向中标人</w:t>
      </w:r>
      <w:r>
        <w:rPr>
          <w:rFonts w:hint="eastAsia" w:ascii="宋体" w:hAnsi="宋体" w:eastAsia="宋体" w:cs="宋体"/>
          <w:b w:val="0"/>
          <w:bCs w:val="0"/>
          <w:sz w:val="21"/>
          <w:szCs w:val="21"/>
          <w:highlight w:val="none"/>
          <w:lang w:eastAsia="zh-CN"/>
        </w:rPr>
        <w:t>。</w:t>
      </w:r>
    </w:p>
    <w:p w14:paraId="434A2260">
      <w:pPr>
        <w:pStyle w:val="72"/>
      </w:pPr>
      <w:r>
        <w:rPr>
          <w:rFonts w:hint="eastAsia"/>
          <w:lang w:val="en-US" w:eastAsia="zh-CN"/>
        </w:rPr>
        <w:t>废标及终止招标</w:t>
      </w:r>
    </w:p>
    <w:p w14:paraId="2C8EAF4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color w:val="000000"/>
          <w:sz w:val="21"/>
          <w:szCs w:val="21"/>
          <w:highlight w:val="none"/>
        </w:rPr>
      </w:pPr>
      <w:r>
        <w:rPr>
          <w:rFonts w:hint="default" w:ascii="宋体" w:hAnsi="宋体" w:eastAsia="宋体" w:cs="宋体"/>
          <w:color w:val="000000"/>
          <w:kern w:val="2"/>
          <w:sz w:val="21"/>
          <w:szCs w:val="21"/>
          <w:lang w:val="en-US" w:eastAsia="zh-CN" w:bidi="ar-SA"/>
        </w:rPr>
        <w:t>1.</w:t>
      </w:r>
      <w:r>
        <w:rPr>
          <w:rFonts w:hint="eastAsia" w:ascii="宋体" w:hAnsi="宋体" w:eastAsia="宋体" w:cs="宋体"/>
          <w:color w:val="000000"/>
          <w:sz w:val="21"/>
          <w:szCs w:val="21"/>
          <w:highlight w:val="none"/>
        </w:rPr>
        <w:t>投标人有下列情形之一，其投标将被视为废标，招标人将严格按照《中华人民共和国招标投标法》及相关法律、法规及规章制度的规定行使权利。投标人给招标人造成损失的，招标人有索赔的权利，投标人应予以赔偿。</w:t>
      </w:r>
    </w:p>
    <w:p w14:paraId="7F5A6C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5" w:leftChars="0" w:right="2" w:rightChars="0" w:hanging="425" w:firstLineChars="0"/>
        <w:textAlignment w:val="auto"/>
        <w:rPr>
          <w:rFonts w:hint="eastAsia" w:ascii="宋体" w:hAnsi="宋体" w:eastAsia="宋体" w:cs="宋体"/>
          <w:color w:val="000000"/>
          <w:sz w:val="21"/>
          <w:szCs w:val="21"/>
          <w:highlight w:val="none"/>
        </w:rPr>
      </w:pPr>
      <w:r>
        <w:rPr>
          <w:rFonts w:hint="default" w:ascii="宋体" w:hAnsi="宋体" w:eastAsia="宋体" w:cs="宋体"/>
          <w:color w:val="000000"/>
          <w:kern w:val="2"/>
          <w:sz w:val="21"/>
          <w:szCs w:val="21"/>
          <w:lang w:val="en-US" w:eastAsia="zh-CN" w:bidi="ar-SA"/>
        </w:rPr>
        <w:t>(1)</w:t>
      </w:r>
      <w:r>
        <w:rPr>
          <w:rFonts w:hint="eastAsia" w:ascii="宋体" w:hAnsi="宋体" w:eastAsia="宋体" w:cs="宋体"/>
          <w:color w:val="000000"/>
          <w:sz w:val="21"/>
          <w:szCs w:val="21"/>
          <w:highlight w:val="none"/>
        </w:rPr>
        <w:t>投标人提供的有关资格、资质证明文件不合格、不真实或提供虚假投标材料；</w:t>
      </w:r>
    </w:p>
    <w:p w14:paraId="3B8EDB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5" w:leftChars="0" w:right="2" w:rightChars="0" w:hanging="425" w:firstLineChars="0"/>
        <w:textAlignment w:val="auto"/>
        <w:rPr>
          <w:rFonts w:hint="eastAsia" w:ascii="宋体" w:hAnsi="宋体" w:eastAsia="宋体" w:cs="宋体"/>
          <w:color w:val="000000"/>
          <w:sz w:val="21"/>
          <w:szCs w:val="21"/>
          <w:highlight w:val="none"/>
        </w:rPr>
      </w:pPr>
      <w:r>
        <w:rPr>
          <w:rFonts w:hint="default" w:ascii="宋体" w:hAnsi="宋体" w:eastAsia="宋体" w:cs="宋体"/>
          <w:color w:val="000000"/>
          <w:kern w:val="2"/>
          <w:sz w:val="21"/>
          <w:szCs w:val="21"/>
          <w:lang w:val="en-US" w:eastAsia="zh-CN" w:bidi="ar-SA"/>
        </w:rPr>
        <w:t>(2)</w:t>
      </w:r>
      <w:r>
        <w:rPr>
          <w:rFonts w:hint="eastAsia" w:ascii="宋体" w:hAnsi="宋体" w:eastAsia="宋体" w:cs="宋体"/>
          <w:color w:val="000000"/>
          <w:sz w:val="21"/>
          <w:szCs w:val="21"/>
          <w:highlight w:val="none"/>
        </w:rPr>
        <w:t>投标人在报价有效期内撤回投标；</w:t>
      </w:r>
    </w:p>
    <w:p w14:paraId="4343009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5" w:leftChars="0" w:right="2" w:rightChars="0" w:hanging="425" w:firstLineChars="0"/>
        <w:textAlignment w:val="auto"/>
        <w:rPr>
          <w:rFonts w:hint="eastAsia" w:ascii="宋体" w:hAnsi="宋体" w:eastAsia="宋体" w:cs="宋体"/>
          <w:color w:val="000000"/>
          <w:sz w:val="21"/>
          <w:szCs w:val="21"/>
          <w:highlight w:val="none"/>
        </w:rPr>
      </w:pPr>
      <w:r>
        <w:rPr>
          <w:rFonts w:hint="default" w:ascii="宋体" w:hAnsi="宋体" w:eastAsia="宋体" w:cs="宋体"/>
          <w:color w:val="000000"/>
          <w:kern w:val="2"/>
          <w:sz w:val="21"/>
          <w:szCs w:val="21"/>
          <w:lang w:val="en-US" w:eastAsia="zh-CN" w:bidi="ar-SA"/>
        </w:rPr>
        <w:t>(3)</w:t>
      </w:r>
      <w:r>
        <w:rPr>
          <w:rFonts w:hint="eastAsia" w:ascii="宋体" w:hAnsi="宋体" w:eastAsia="宋体" w:cs="宋体"/>
          <w:color w:val="000000"/>
          <w:sz w:val="21"/>
          <w:szCs w:val="21"/>
          <w:highlight w:val="none"/>
        </w:rPr>
        <w:t>在整个评标过程中，投标人有企图影响评标结果公正性的任何活动；</w:t>
      </w:r>
    </w:p>
    <w:p w14:paraId="548E2D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5" w:leftChars="0" w:right="2" w:rightChars="0" w:hanging="425" w:firstLineChars="0"/>
        <w:textAlignment w:val="auto"/>
        <w:rPr>
          <w:rFonts w:hint="eastAsia" w:ascii="宋体" w:hAnsi="宋体" w:eastAsia="宋体" w:cs="宋体"/>
          <w:color w:val="000000"/>
          <w:sz w:val="21"/>
          <w:szCs w:val="21"/>
          <w:highlight w:val="none"/>
        </w:rPr>
      </w:pPr>
      <w:r>
        <w:rPr>
          <w:rFonts w:hint="default" w:ascii="宋体" w:hAnsi="宋体" w:eastAsia="宋体" w:cs="宋体"/>
          <w:color w:val="000000"/>
          <w:kern w:val="2"/>
          <w:sz w:val="21"/>
          <w:szCs w:val="21"/>
          <w:lang w:val="en-US" w:eastAsia="zh-CN" w:bidi="ar-SA"/>
        </w:rPr>
        <w:t>(4)</w:t>
      </w:r>
      <w:r>
        <w:rPr>
          <w:rFonts w:hint="eastAsia" w:ascii="宋体" w:hAnsi="宋体" w:eastAsia="宋体" w:cs="宋体"/>
          <w:color w:val="000000"/>
          <w:sz w:val="21"/>
          <w:szCs w:val="21"/>
          <w:highlight w:val="none"/>
        </w:rPr>
        <w:t>投标人以任何方式诋毁其他投标人；</w:t>
      </w:r>
    </w:p>
    <w:p w14:paraId="4A1479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5" w:leftChars="0" w:right="2" w:rightChars="0" w:hanging="425" w:firstLineChars="0"/>
        <w:textAlignment w:val="auto"/>
        <w:rPr>
          <w:rFonts w:hint="eastAsia" w:ascii="宋体" w:hAnsi="宋体" w:eastAsia="宋体" w:cs="宋体"/>
          <w:color w:val="000000"/>
          <w:sz w:val="21"/>
          <w:szCs w:val="21"/>
          <w:highlight w:val="none"/>
        </w:rPr>
      </w:pPr>
      <w:r>
        <w:rPr>
          <w:rFonts w:hint="default" w:ascii="宋体" w:hAnsi="宋体" w:eastAsia="宋体" w:cs="宋体"/>
          <w:color w:val="000000"/>
          <w:kern w:val="2"/>
          <w:sz w:val="21"/>
          <w:szCs w:val="21"/>
          <w:lang w:val="en-US" w:eastAsia="zh-CN" w:bidi="ar-SA"/>
        </w:rPr>
        <w:t>(5)</w:t>
      </w:r>
      <w:r>
        <w:rPr>
          <w:rFonts w:hint="eastAsia" w:ascii="宋体" w:hAnsi="宋体" w:eastAsia="宋体" w:cs="宋体"/>
          <w:color w:val="000000"/>
          <w:sz w:val="21"/>
          <w:szCs w:val="21"/>
          <w:highlight w:val="none"/>
        </w:rPr>
        <w:t>投标人串通投标；</w:t>
      </w:r>
    </w:p>
    <w:p w14:paraId="57D4CDCD">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sz w:val="21"/>
          <w:szCs w:val="21"/>
          <w:highlight w:val="none"/>
        </w:rPr>
      </w:pPr>
      <w:r>
        <w:rPr>
          <w:rFonts w:hint="default" w:ascii="宋体" w:hAnsi="宋体" w:eastAsia="宋体" w:cs="宋体"/>
          <w:kern w:val="2"/>
          <w:sz w:val="21"/>
          <w:szCs w:val="21"/>
          <w:lang w:val="en-US" w:eastAsia="zh-CN" w:bidi="ar-SA"/>
        </w:rPr>
        <w:t>(6)</w:t>
      </w:r>
      <w:r>
        <w:rPr>
          <w:rFonts w:hint="eastAsia" w:ascii="宋体" w:hAnsi="宋体" w:eastAsia="宋体" w:cs="宋体"/>
          <w:color w:val="000000"/>
          <w:sz w:val="21"/>
          <w:szCs w:val="21"/>
          <w:highlight w:val="none"/>
        </w:rPr>
        <w:t>投标人被举报、检举，并经招标人查实无误的；</w:t>
      </w:r>
    </w:p>
    <w:p w14:paraId="019FF2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5" w:leftChars="0" w:right="2" w:rightChars="0" w:hanging="425" w:firstLineChars="0"/>
        <w:textAlignment w:val="auto"/>
        <w:rPr>
          <w:rFonts w:hint="eastAsia" w:ascii="宋体" w:hAnsi="宋体" w:eastAsia="宋体" w:cs="宋体"/>
          <w:color w:val="000000"/>
          <w:sz w:val="21"/>
          <w:szCs w:val="21"/>
          <w:highlight w:val="none"/>
        </w:rPr>
      </w:pPr>
      <w:r>
        <w:rPr>
          <w:rFonts w:hint="default" w:ascii="宋体" w:hAnsi="宋体" w:eastAsia="宋体" w:cs="宋体"/>
          <w:color w:val="000000"/>
          <w:kern w:val="2"/>
          <w:sz w:val="21"/>
          <w:szCs w:val="21"/>
          <w:lang w:val="en-US" w:eastAsia="zh-CN" w:bidi="ar-SA"/>
        </w:rPr>
        <w:t>(7)</w:t>
      </w:r>
      <w:r>
        <w:rPr>
          <w:rFonts w:hint="eastAsia" w:ascii="宋体" w:hAnsi="宋体" w:eastAsia="宋体" w:cs="宋体"/>
          <w:color w:val="000000"/>
          <w:sz w:val="21"/>
          <w:szCs w:val="21"/>
          <w:highlight w:val="none"/>
        </w:rPr>
        <w:t>以他人名义投标或者以其他方式弄虚作假，骗取中标的；</w:t>
      </w:r>
    </w:p>
    <w:p w14:paraId="7FEF70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宋体" w:hAnsi="宋体" w:eastAsia="宋体" w:cs="宋体"/>
          <w:sz w:val="21"/>
          <w:szCs w:val="21"/>
          <w:highlight w:val="none"/>
        </w:rPr>
      </w:pPr>
      <w:r>
        <w:rPr>
          <w:rFonts w:hint="default" w:ascii="宋体" w:hAnsi="宋体" w:eastAsia="宋体" w:cs="宋体"/>
          <w:kern w:val="2"/>
          <w:sz w:val="21"/>
          <w:szCs w:val="21"/>
          <w:lang w:val="en-US" w:eastAsia="zh-CN" w:bidi="ar-SA"/>
        </w:rPr>
        <w:t>(8)</w:t>
      </w:r>
      <w:r>
        <w:rPr>
          <w:rFonts w:hint="eastAsia" w:ascii="宋体" w:hAnsi="宋体" w:eastAsia="宋体" w:cs="宋体"/>
          <w:sz w:val="21"/>
          <w:szCs w:val="21"/>
          <w:highlight w:val="none"/>
        </w:rPr>
        <w:t>投标人负责人为同一人或者存在控股、管理关系的不同单位；</w:t>
      </w:r>
    </w:p>
    <w:p w14:paraId="5DB4D46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sz w:val="21"/>
          <w:szCs w:val="21"/>
          <w:highlight w:val="none"/>
        </w:rPr>
      </w:pPr>
      <w:r>
        <w:rPr>
          <w:rFonts w:hint="default" w:ascii="宋体" w:hAnsi="宋体" w:eastAsia="宋体" w:cs="宋体"/>
          <w:kern w:val="2"/>
          <w:sz w:val="21"/>
          <w:szCs w:val="21"/>
          <w:lang w:val="en-US" w:eastAsia="zh-CN" w:bidi="ar-SA"/>
        </w:rPr>
        <w:t>(9)</w:t>
      </w:r>
      <w:r>
        <w:rPr>
          <w:rFonts w:hint="eastAsia" w:ascii="宋体" w:hAnsi="宋体" w:eastAsia="宋体" w:cs="宋体"/>
          <w:sz w:val="21"/>
          <w:szCs w:val="21"/>
          <w:highlight w:val="none"/>
        </w:rPr>
        <w:t>有效投标不足三家；</w:t>
      </w:r>
    </w:p>
    <w:p w14:paraId="06AA86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5" w:leftChars="0" w:right="2" w:rightChars="0" w:hanging="425" w:firstLineChars="0"/>
        <w:textAlignment w:val="auto"/>
        <w:rPr>
          <w:rFonts w:hint="eastAsia" w:ascii="宋体" w:hAnsi="宋体" w:eastAsia="宋体" w:cs="宋体"/>
          <w:sz w:val="21"/>
          <w:szCs w:val="21"/>
          <w:highlight w:val="none"/>
        </w:rPr>
      </w:pPr>
      <w:r>
        <w:rPr>
          <w:rFonts w:hint="default" w:ascii="宋体" w:hAnsi="宋体" w:eastAsia="宋体" w:cs="宋体"/>
          <w:kern w:val="2"/>
          <w:sz w:val="21"/>
          <w:szCs w:val="21"/>
          <w:lang w:val="en-US" w:eastAsia="zh-CN" w:bidi="ar-SA"/>
        </w:rPr>
        <w:t>(10)</w:t>
      </w:r>
      <w:r>
        <w:rPr>
          <w:rFonts w:hint="eastAsia" w:ascii="宋体" w:hAnsi="宋体" w:eastAsia="宋体" w:cs="宋体"/>
          <w:sz w:val="21"/>
          <w:szCs w:val="21"/>
          <w:highlight w:val="none"/>
        </w:rPr>
        <w:t>不同投标人的投标文件异常一致或者投标报价呈规律性差异的；</w:t>
      </w:r>
    </w:p>
    <w:p w14:paraId="1AD76C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5" w:leftChars="0" w:right="2" w:rightChars="0" w:hanging="425" w:firstLineChars="0"/>
        <w:textAlignment w:val="auto"/>
        <w:rPr>
          <w:rFonts w:hint="eastAsia" w:ascii="宋体" w:hAnsi="宋体" w:eastAsia="宋体" w:cs="宋体"/>
          <w:sz w:val="21"/>
          <w:szCs w:val="21"/>
          <w:highlight w:val="none"/>
        </w:rPr>
      </w:pPr>
      <w:r>
        <w:rPr>
          <w:rFonts w:hint="default" w:ascii="宋体" w:hAnsi="宋体" w:eastAsia="宋体" w:cs="宋体"/>
          <w:kern w:val="2"/>
          <w:sz w:val="21"/>
          <w:szCs w:val="21"/>
          <w:lang w:val="en-US" w:eastAsia="zh-CN" w:bidi="ar-SA"/>
        </w:rPr>
        <w:t>(11)</w:t>
      </w:r>
      <w:r>
        <w:rPr>
          <w:rFonts w:hint="eastAsia" w:ascii="宋体" w:hAnsi="宋体" w:eastAsia="宋体" w:cs="宋体"/>
          <w:sz w:val="21"/>
          <w:szCs w:val="21"/>
          <w:highlight w:val="none"/>
        </w:rPr>
        <w:t>投标人报价均超过</w:t>
      </w:r>
      <w:r>
        <w:rPr>
          <w:rFonts w:hint="eastAsia" w:ascii="宋体" w:hAnsi="宋体" w:cs="宋体"/>
          <w:sz w:val="21"/>
          <w:szCs w:val="21"/>
          <w:highlight w:val="none"/>
          <w:lang w:val="en-US" w:eastAsia="zh-CN"/>
        </w:rPr>
        <w:t>最高限价</w:t>
      </w:r>
      <w:r>
        <w:rPr>
          <w:rFonts w:hint="eastAsia" w:ascii="宋体" w:hAnsi="宋体" w:eastAsia="宋体" w:cs="宋体"/>
          <w:sz w:val="21"/>
          <w:szCs w:val="21"/>
          <w:highlight w:val="none"/>
        </w:rPr>
        <w:t>的；</w:t>
      </w:r>
    </w:p>
    <w:p w14:paraId="0D7AB8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5" w:leftChars="0" w:right="2" w:rightChars="0" w:hanging="425" w:firstLineChars="0"/>
        <w:textAlignment w:val="auto"/>
        <w:rPr>
          <w:rFonts w:hint="eastAsia" w:ascii="宋体" w:hAnsi="宋体" w:eastAsia="宋体" w:cs="宋体"/>
          <w:color w:val="000000"/>
          <w:sz w:val="21"/>
          <w:szCs w:val="21"/>
          <w:highlight w:val="none"/>
        </w:rPr>
      </w:pPr>
      <w:r>
        <w:rPr>
          <w:rFonts w:hint="default" w:ascii="宋体" w:hAnsi="宋体" w:eastAsia="宋体" w:cs="宋体"/>
          <w:color w:val="000000"/>
          <w:kern w:val="2"/>
          <w:sz w:val="21"/>
          <w:szCs w:val="21"/>
          <w:lang w:val="en-US" w:eastAsia="zh-CN" w:bidi="ar-SA"/>
        </w:rPr>
        <w:t>(12)</w:t>
      </w:r>
      <w:r>
        <w:rPr>
          <w:rFonts w:hint="eastAsia" w:ascii="宋体" w:hAnsi="宋体" w:eastAsia="宋体" w:cs="宋体"/>
          <w:color w:val="000000"/>
          <w:sz w:val="21"/>
          <w:szCs w:val="21"/>
          <w:highlight w:val="none"/>
        </w:rPr>
        <w:t>未按要求填报商务报价资料，对招标开展造成较大影响；</w:t>
      </w:r>
    </w:p>
    <w:p w14:paraId="46E473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5" w:leftChars="0" w:right="2" w:rightChars="0" w:hanging="425" w:firstLineChars="0"/>
        <w:textAlignment w:val="auto"/>
        <w:rPr>
          <w:rFonts w:hint="eastAsia" w:ascii="宋体" w:hAnsi="宋体" w:eastAsia="宋体" w:cs="宋体"/>
          <w:color w:val="000000"/>
          <w:sz w:val="21"/>
          <w:szCs w:val="21"/>
          <w:highlight w:val="none"/>
        </w:rPr>
      </w:pPr>
      <w:r>
        <w:rPr>
          <w:rFonts w:hint="default" w:ascii="宋体" w:hAnsi="宋体" w:eastAsia="宋体" w:cs="宋体"/>
          <w:color w:val="000000"/>
          <w:kern w:val="2"/>
          <w:sz w:val="21"/>
          <w:szCs w:val="21"/>
          <w:lang w:val="en-US" w:eastAsia="zh-CN" w:bidi="ar-SA"/>
        </w:rPr>
        <w:t>(13)</w:t>
      </w:r>
      <w:r>
        <w:rPr>
          <w:rFonts w:hint="eastAsia" w:ascii="宋体" w:hAnsi="宋体" w:eastAsia="宋体" w:cs="宋体"/>
          <w:b w:val="0"/>
          <w:bCs w:val="0"/>
          <w:spacing w:val="0"/>
          <w:sz w:val="21"/>
          <w:szCs w:val="21"/>
          <w:highlight w:val="none"/>
          <w:lang w:val="en-US" w:eastAsia="zh-CN"/>
        </w:rPr>
        <w:t>未按照招标人规定的时间内在中国重汽e采通完成投标的；</w:t>
      </w:r>
    </w:p>
    <w:p w14:paraId="2A852C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5" w:leftChars="0" w:right="2" w:rightChars="0" w:hanging="425" w:firstLineChars="0"/>
        <w:textAlignment w:val="auto"/>
        <w:rPr>
          <w:rFonts w:hint="eastAsia" w:ascii="宋体" w:hAnsi="宋体" w:eastAsia="宋体" w:cs="宋体"/>
          <w:color w:val="000000"/>
          <w:sz w:val="21"/>
          <w:szCs w:val="21"/>
          <w:highlight w:val="none"/>
        </w:rPr>
      </w:pPr>
      <w:r>
        <w:rPr>
          <w:rFonts w:hint="default" w:ascii="宋体" w:hAnsi="宋体" w:eastAsia="宋体" w:cs="宋体"/>
          <w:color w:val="000000"/>
          <w:kern w:val="2"/>
          <w:sz w:val="21"/>
          <w:szCs w:val="21"/>
          <w:lang w:val="en-US" w:eastAsia="zh-CN" w:bidi="ar-SA"/>
        </w:rPr>
        <w:t>(14)</w:t>
      </w:r>
      <w:r>
        <w:rPr>
          <w:rFonts w:hint="eastAsia" w:ascii="宋体" w:hAnsi="宋体" w:eastAsia="宋体" w:cs="宋体"/>
          <w:color w:val="000000"/>
          <w:sz w:val="21"/>
          <w:szCs w:val="21"/>
          <w:highlight w:val="none"/>
        </w:rPr>
        <w:t>法律、法规规定的其他情况。</w:t>
      </w:r>
    </w:p>
    <w:p w14:paraId="75E706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5" w:leftChars="0" w:right="2" w:rightChars="0" w:hanging="425" w:firstLineChars="0"/>
        <w:textAlignment w:val="auto"/>
        <w:rPr>
          <w:rFonts w:hint="eastAsia" w:ascii="宋体" w:hAnsi="宋体" w:eastAsia="宋体" w:cs="宋体"/>
          <w:sz w:val="21"/>
          <w:szCs w:val="21"/>
          <w:highlight w:val="none"/>
        </w:rPr>
      </w:pPr>
      <w:r>
        <w:rPr>
          <w:rFonts w:hint="eastAsia" w:ascii="宋体" w:hAnsi="宋体" w:cs="宋体"/>
          <w:kern w:val="2"/>
          <w:sz w:val="21"/>
          <w:szCs w:val="21"/>
          <w:lang w:val="en-US" w:eastAsia="zh-CN" w:bidi="ar-SA"/>
        </w:rPr>
        <w:t>2</w:t>
      </w:r>
      <w:r>
        <w:rPr>
          <w:rFonts w:hint="default" w:ascii="宋体" w:hAnsi="宋体" w:eastAsia="宋体" w:cs="宋体"/>
          <w:kern w:val="2"/>
          <w:sz w:val="21"/>
          <w:szCs w:val="21"/>
          <w:lang w:val="en-US" w:eastAsia="zh-CN" w:bidi="ar-SA"/>
        </w:rPr>
        <w:t>.</w:t>
      </w:r>
      <w:r>
        <w:rPr>
          <w:rFonts w:hint="eastAsia" w:ascii="宋体" w:hAnsi="宋体" w:eastAsia="宋体" w:cs="宋体"/>
          <w:sz w:val="21"/>
          <w:szCs w:val="21"/>
          <w:highlight w:val="none"/>
        </w:rPr>
        <w:t>出现下列情形之一，招标人有权否决所有投标人的投标，并终止招标。</w:t>
      </w:r>
    </w:p>
    <w:p w14:paraId="6BC017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b/>
          <w:bCs/>
          <w:color w:val="FF0000"/>
          <w:sz w:val="18"/>
          <w:szCs w:val="18"/>
          <w:highlight w:val="none"/>
          <w:lang w:eastAsia="zh-CN"/>
        </w:rPr>
      </w:pPr>
      <w:r>
        <w:rPr>
          <w:rFonts w:hint="default" w:ascii="宋体" w:hAnsi="宋体" w:eastAsia="宋体" w:cs="宋体"/>
          <w:b w:val="0"/>
          <w:bCs w:val="0"/>
          <w:color w:val="auto"/>
          <w:kern w:val="2"/>
          <w:sz w:val="21"/>
          <w:szCs w:val="21"/>
          <w:lang w:val="en-US" w:eastAsia="zh-CN" w:bidi="ar-SA"/>
        </w:rPr>
        <w:t>(</w:t>
      </w:r>
      <w:r>
        <w:rPr>
          <w:rFonts w:hint="eastAsia" w:ascii="宋体" w:hAnsi="宋体" w:cs="宋体"/>
          <w:b w:val="0"/>
          <w:bCs w:val="0"/>
          <w:color w:val="auto"/>
          <w:kern w:val="2"/>
          <w:sz w:val="21"/>
          <w:szCs w:val="21"/>
          <w:lang w:val="en-US" w:eastAsia="zh-CN" w:bidi="ar-SA"/>
        </w:rPr>
        <w:t>1</w:t>
      </w:r>
      <w:r>
        <w:rPr>
          <w:rFonts w:hint="default" w:ascii="宋体" w:hAnsi="宋体" w:eastAsia="宋体" w:cs="宋体"/>
          <w:b w:val="0"/>
          <w:bCs w:val="0"/>
          <w:color w:val="auto"/>
          <w:kern w:val="2"/>
          <w:sz w:val="21"/>
          <w:szCs w:val="21"/>
          <w:lang w:val="en-US" w:eastAsia="zh-CN" w:bidi="ar-SA"/>
        </w:rPr>
        <w:t>)</w:t>
      </w:r>
      <w:r>
        <w:rPr>
          <w:rFonts w:hint="eastAsia" w:ascii="宋体" w:hAnsi="宋体" w:eastAsia="宋体" w:cs="宋体"/>
          <w:sz w:val="21"/>
          <w:szCs w:val="21"/>
          <w:highlight w:val="yellow"/>
        </w:rPr>
        <w:t>符合条件的投标人或者对招标文件做实质响应的投标人不足三家的；</w:t>
      </w:r>
    </w:p>
    <w:p w14:paraId="4633ED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5" w:leftChars="0" w:right="2" w:rightChars="0" w:hanging="425" w:firstLineChars="0"/>
        <w:textAlignment w:val="auto"/>
        <w:rPr>
          <w:rFonts w:hint="eastAsia" w:ascii="宋体" w:hAnsi="宋体" w:eastAsia="宋体" w:cs="宋体"/>
          <w:sz w:val="21"/>
          <w:szCs w:val="21"/>
          <w:highlight w:val="none"/>
        </w:rPr>
      </w:pPr>
      <w:r>
        <w:rPr>
          <w:rFonts w:hint="default" w:ascii="宋体" w:hAnsi="宋体" w:eastAsia="宋体" w:cs="宋体"/>
          <w:kern w:val="2"/>
          <w:sz w:val="21"/>
          <w:szCs w:val="21"/>
          <w:lang w:val="en-US" w:eastAsia="zh-CN" w:bidi="ar-SA"/>
        </w:rPr>
        <w:t>(</w:t>
      </w:r>
      <w:r>
        <w:rPr>
          <w:rFonts w:hint="eastAsia" w:ascii="宋体" w:hAnsi="宋体" w:cs="宋体"/>
          <w:kern w:val="2"/>
          <w:sz w:val="21"/>
          <w:szCs w:val="21"/>
          <w:lang w:val="en-US" w:eastAsia="zh-CN" w:bidi="ar-SA"/>
        </w:rPr>
        <w:t>2</w:t>
      </w:r>
      <w:r>
        <w:rPr>
          <w:rFonts w:hint="default" w:ascii="宋体" w:hAnsi="宋体" w:eastAsia="宋体" w:cs="宋体"/>
          <w:kern w:val="2"/>
          <w:sz w:val="21"/>
          <w:szCs w:val="21"/>
          <w:lang w:val="en-US" w:eastAsia="zh-CN" w:bidi="ar-SA"/>
        </w:rPr>
        <w:t>)</w:t>
      </w:r>
      <w:r>
        <w:rPr>
          <w:rFonts w:hint="eastAsia" w:ascii="宋体" w:hAnsi="宋体" w:eastAsia="宋体" w:cs="宋体"/>
          <w:sz w:val="21"/>
          <w:szCs w:val="21"/>
          <w:highlight w:val="none"/>
        </w:rPr>
        <w:t>出现影响采购公正的违法、违规行为的；</w:t>
      </w:r>
    </w:p>
    <w:p w14:paraId="3D9449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5" w:leftChars="0" w:right="2" w:rightChars="0" w:hanging="425" w:firstLineChars="0"/>
        <w:textAlignment w:val="auto"/>
        <w:rPr>
          <w:rFonts w:hint="eastAsia" w:ascii="宋体" w:hAnsi="宋体" w:eastAsia="宋体" w:cs="宋体"/>
          <w:bCs/>
          <w:sz w:val="21"/>
          <w:szCs w:val="21"/>
          <w:highlight w:val="none"/>
        </w:rPr>
      </w:pPr>
      <w:r>
        <w:rPr>
          <w:rFonts w:hint="default" w:ascii="宋体" w:hAnsi="宋体" w:eastAsia="宋体" w:cs="宋体"/>
          <w:bCs/>
          <w:kern w:val="2"/>
          <w:sz w:val="21"/>
          <w:szCs w:val="21"/>
          <w:lang w:val="en-US" w:eastAsia="zh-CN" w:bidi="ar-SA"/>
        </w:rPr>
        <w:t>(</w:t>
      </w:r>
      <w:r>
        <w:rPr>
          <w:rFonts w:hint="eastAsia" w:ascii="宋体" w:hAnsi="宋体" w:cs="宋体"/>
          <w:bCs/>
          <w:kern w:val="2"/>
          <w:sz w:val="21"/>
          <w:szCs w:val="21"/>
          <w:lang w:val="en-US" w:eastAsia="zh-CN" w:bidi="ar-SA"/>
        </w:rPr>
        <w:t>3</w:t>
      </w:r>
      <w:r>
        <w:rPr>
          <w:rFonts w:hint="default" w:ascii="宋体" w:hAnsi="宋体" w:eastAsia="宋体" w:cs="宋体"/>
          <w:bCs/>
          <w:kern w:val="2"/>
          <w:sz w:val="21"/>
          <w:szCs w:val="21"/>
          <w:lang w:val="en-US" w:eastAsia="zh-CN" w:bidi="ar-SA"/>
        </w:rPr>
        <w:t>)</w:t>
      </w:r>
      <w:r>
        <w:rPr>
          <w:rFonts w:hint="eastAsia" w:ascii="宋体" w:hAnsi="宋体" w:eastAsia="宋体" w:cs="宋体"/>
          <w:bCs/>
          <w:sz w:val="21"/>
          <w:szCs w:val="21"/>
          <w:highlight w:val="none"/>
        </w:rPr>
        <w:t>评标委员会经评审，认为所有投标都不符合招标文件要求的；</w:t>
      </w:r>
    </w:p>
    <w:p w14:paraId="1872B76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5" w:leftChars="0" w:right="2" w:rightChars="0" w:hanging="425" w:firstLineChars="0"/>
        <w:textAlignment w:val="auto"/>
        <w:rPr>
          <w:rFonts w:hint="eastAsia" w:ascii="宋体" w:hAnsi="宋体" w:eastAsia="宋体" w:cs="宋体"/>
          <w:bCs/>
          <w:sz w:val="21"/>
          <w:szCs w:val="21"/>
          <w:highlight w:val="none"/>
        </w:rPr>
      </w:pPr>
      <w:r>
        <w:rPr>
          <w:rFonts w:hint="default" w:ascii="宋体" w:hAnsi="宋体" w:eastAsia="宋体" w:cs="宋体"/>
          <w:bCs/>
          <w:kern w:val="2"/>
          <w:sz w:val="21"/>
          <w:szCs w:val="21"/>
          <w:lang w:val="en-US" w:eastAsia="zh-CN" w:bidi="ar-SA"/>
        </w:rPr>
        <w:t>(</w:t>
      </w:r>
      <w:r>
        <w:rPr>
          <w:rFonts w:hint="eastAsia" w:ascii="宋体" w:hAnsi="宋体" w:cs="宋体"/>
          <w:bCs/>
          <w:kern w:val="2"/>
          <w:sz w:val="21"/>
          <w:szCs w:val="21"/>
          <w:lang w:val="en-US" w:eastAsia="zh-CN" w:bidi="ar-SA"/>
        </w:rPr>
        <w:t>4</w:t>
      </w:r>
      <w:r>
        <w:rPr>
          <w:rFonts w:hint="default" w:ascii="宋体" w:hAnsi="宋体" w:eastAsia="宋体" w:cs="宋体"/>
          <w:bCs/>
          <w:kern w:val="2"/>
          <w:sz w:val="21"/>
          <w:szCs w:val="21"/>
          <w:lang w:val="en-US" w:eastAsia="zh-CN" w:bidi="ar-SA"/>
        </w:rPr>
        <w:t>)</w:t>
      </w:r>
      <w:r>
        <w:rPr>
          <w:rFonts w:hint="eastAsia" w:ascii="宋体" w:hAnsi="宋体" w:eastAsia="宋体" w:cs="宋体"/>
          <w:bCs/>
          <w:sz w:val="21"/>
          <w:szCs w:val="21"/>
          <w:highlight w:val="none"/>
        </w:rPr>
        <w:t>因重大变故，采购任务取消的</w:t>
      </w:r>
      <w:bookmarkStart w:id="14" w:name="OLE_LINK27"/>
      <w:bookmarkStart w:id="15" w:name="OLE_LINK29"/>
      <w:bookmarkStart w:id="16" w:name="OLE_LINK25"/>
      <w:bookmarkStart w:id="17" w:name="OLE_LINK28"/>
      <w:bookmarkStart w:id="18" w:name="OLE_LINK26"/>
      <w:r>
        <w:rPr>
          <w:rFonts w:hint="eastAsia" w:ascii="宋体" w:hAnsi="宋体" w:eastAsia="宋体" w:cs="宋体"/>
          <w:bCs/>
          <w:sz w:val="21"/>
          <w:szCs w:val="21"/>
          <w:highlight w:val="none"/>
        </w:rPr>
        <w:t>；</w:t>
      </w:r>
      <w:bookmarkEnd w:id="14"/>
      <w:bookmarkEnd w:id="15"/>
      <w:bookmarkEnd w:id="16"/>
      <w:bookmarkEnd w:id="17"/>
      <w:bookmarkEnd w:id="18"/>
    </w:p>
    <w:p w14:paraId="5CD1D199">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bCs/>
          <w:sz w:val="21"/>
          <w:szCs w:val="21"/>
          <w:highlight w:val="none"/>
        </w:rPr>
      </w:pPr>
      <w:r>
        <w:rPr>
          <w:rFonts w:hint="default" w:ascii="宋体" w:hAnsi="宋体" w:eastAsia="宋体" w:cs="宋体"/>
          <w:bCs/>
          <w:kern w:val="2"/>
          <w:sz w:val="21"/>
          <w:szCs w:val="21"/>
          <w:lang w:val="en-US" w:eastAsia="zh-CN" w:bidi="ar-SA"/>
        </w:rPr>
        <w:t>(</w:t>
      </w:r>
      <w:r>
        <w:rPr>
          <w:rFonts w:hint="eastAsia" w:hAnsi="宋体" w:cs="宋体"/>
          <w:bCs/>
          <w:kern w:val="2"/>
          <w:sz w:val="21"/>
          <w:szCs w:val="21"/>
          <w:lang w:val="en-US" w:eastAsia="zh-CN" w:bidi="ar-SA"/>
        </w:rPr>
        <w:t>5</w:t>
      </w:r>
      <w:r>
        <w:rPr>
          <w:rFonts w:hint="default" w:ascii="宋体" w:hAnsi="宋体" w:eastAsia="宋体" w:cs="宋体"/>
          <w:bCs/>
          <w:kern w:val="2"/>
          <w:sz w:val="21"/>
          <w:szCs w:val="21"/>
          <w:lang w:val="en-US" w:eastAsia="zh-CN" w:bidi="ar-SA"/>
        </w:rPr>
        <w:t>)</w:t>
      </w:r>
      <w:r>
        <w:rPr>
          <w:rFonts w:hint="eastAsia" w:ascii="宋体" w:hAnsi="宋体" w:eastAsia="宋体" w:cs="宋体"/>
          <w:bCs/>
          <w:sz w:val="21"/>
          <w:szCs w:val="21"/>
          <w:highlight w:val="none"/>
        </w:rPr>
        <w:t>招标人认为其他应终止招标的情形。</w:t>
      </w:r>
    </w:p>
    <w:p w14:paraId="24E6827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textAlignment w:val="auto"/>
        <w:rPr>
          <w:sz w:val="21"/>
          <w:szCs w:val="21"/>
        </w:rPr>
      </w:pPr>
      <w:r>
        <w:rPr>
          <w:rFonts w:hint="eastAsia" w:ascii="宋体" w:hAnsi="宋体" w:eastAsia="宋体" w:cs="宋体"/>
          <w:kern w:val="2"/>
          <w:sz w:val="21"/>
          <w:szCs w:val="21"/>
          <w:lang w:val="en-US" w:eastAsia="zh-CN" w:bidi="ar-SA"/>
        </w:rPr>
        <w:t>3</w:t>
      </w:r>
      <w:r>
        <w:rPr>
          <w:rFonts w:hint="default" w:ascii="Times New Roman" w:hAnsi="Times New Roman" w:eastAsia="宋体" w:cs="Times New Roman"/>
          <w:kern w:val="2"/>
          <w:sz w:val="21"/>
          <w:szCs w:val="21"/>
          <w:lang w:val="en-US" w:eastAsia="zh-CN" w:bidi="ar-SA"/>
        </w:rPr>
        <w:t>.</w:t>
      </w:r>
      <w:r>
        <w:rPr>
          <w:rFonts w:hint="eastAsia" w:ascii="宋体" w:hAnsi="宋体" w:eastAsia="宋体" w:cs="宋体"/>
          <w:color w:val="000000"/>
          <w:sz w:val="21"/>
          <w:szCs w:val="21"/>
          <w:highlight w:val="none"/>
        </w:rPr>
        <w:t>中标人瑕疵滞后发现的处理原则：无论基于何种原因，各项本应作为拒绝处理的情形，即便未被及时发现或中标人隐瞒真实情况，而使该中标人通过了资格审核、初评、现场复审、终评或其他所有相关程序，包括已发布中标通知或已签订合同的情形，招标人均有权拒绝或取消中标人资格，一旦中标人被拒绝或该中标人此前的评议结果被取消，相关的一切损失均由该中标人承担。</w:t>
      </w:r>
    </w:p>
    <w:p w14:paraId="3E00D4EE">
      <w:pPr>
        <w:pStyle w:val="72"/>
      </w:pPr>
      <w:r>
        <w:rPr>
          <w:rFonts w:hint="eastAsia"/>
          <w:lang w:val="en-US" w:eastAsia="zh-CN"/>
        </w:rPr>
        <w:t>合同签订</w:t>
      </w:r>
    </w:p>
    <w:p w14:paraId="470297F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cs="宋体"/>
          <w:color w:val="000000"/>
          <w:sz w:val="21"/>
          <w:szCs w:val="21"/>
        </w:rPr>
      </w:pPr>
      <w:r>
        <w:rPr>
          <w:rFonts w:hint="eastAsia" w:ascii="宋体" w:hAnsi="宋体" w:cs="宋体"/>
          <w:color w:val="000000"/>
          <w:sz w:val="21"/>
          <w:szCs w:val="21"/>
        </w:rPr>
        <w:t>1.招标人根据评标工作小组的评标结果确定中标人，在重汽e采通平台公布中标结果，并发送中标通知。</w:t>
      </w:r>
    </w:p>
    <w:p w14:paraId="13B36870">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cs="宋体"/>
          <w:color w:val="000000"/>
          <w:sz w:val="21"/>
          <w:szCs w:val="21"/>
        </w:rPr>
      </w:pPr>
      <w:r>
        <w:rPr>
          <w:rFonts w:hint="eastAsia" w:ascii="宋体" w:hAnsi="宋体" w:cs="宋体"/>
          <w:color w:val="000000"/>
          <w:sz w:val="21"/>
          <w:szCs w:val="21"/>
        </w:rPr>
        <w:t>2.中标人应该在中标通知书规定的时间、地点与招标人签订采购合同，否则按照开标后撤回投标处理。</w:t>
      </w:r>
    </w:p>
    <w:p w14:paraId="247515F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ascii="宋体" w:hAnsi="宋体" w:cs="宋体"/>
          <w:color w:val="000000"/>
          <w:sz w:val="21"/>
          <w:szCs w:val="21"/>
        </w:rPr>
      </w:pPr>
      <w:r>
        <w:rPr>
          <w:rFonts w:hint="eastAsia" w:ascii="宋体" w:hAnsi="宋体" w:cs="宋体"/>
          <w:color w:val="000000"/>
          <w:sz w:val="21"/>
          <w:szCs w:val="21"/>
        </w:rPr>
        <w:t>3.中标人应当按照合同约定的履约责任，在保证质量的前提下完成中标项目，不得将中标项目转包或分包给他人，否则视为违约，招标人有权解除合同。</w:t>
      </w:r>
    </w:p>
    <w:p w14:paraId="71A3F1F6">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b/>
          <w:sz w:val="21"/>
          <w:szCs w:val="21"/>
          <w:lang w:eastAsia="zh-CN"/>
        </w:rPr>
      </w:pPr>
      <w:r>
        <w:rPr>
          <w:rFonts w:hint="eastAsia" w:ascii="宋体" w:hAnsi="宋体" w:cs="宋体"/>
          <w:b/>
          <w:sz w:val="21"/>
          <w:szCs w:val="21"/>
        </w:rPr>
        <w:t>4.中标人由于履行义务的能力或信用有严重缺陷，招标人有权取消其中标资格，招标人将从中标候选单位中依序重新确定中标人，或重新组织招标</w:t>
      </w:r>
      <w:r>
        <w:rPr>
          <w:rFonts w:hint="eastAsia" w:ascii="宋体" w:hAnsi="宋体" w:cs="宋体"/>
          <w:b/>
          <w:sz w:val="21"/>
          <w:szCs w:val="21"/>
          <w:lang w:eastAsia="zh-CN"/>
        </w:rPr>
        <w:t>。</w:t>
      </w:r>
    </w:p>
    <w:p w14:paraId="4B1A7D9C">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宋体" w:hAnsi="宋体" w:eastAsia="宋体" w:cs="宋体"/>
          <w:color w:val="000000"/>
          <w:sz w:val="21"/>
          <w:szCs w:val="21"/>
          <w:highlight w:val="none"/>
        </w:rPr>
      </w:pPr>
      <w:r>
        <w:rPr>
          <w:rFonts w:hint="eastAsia" w:ascii="宋体" w:hAnsi="宋体" w:cs="宋体"/>
          <w:b/>
          <w:sz w:val="21"/>
          <w:szCs w:val="21"/>
        </w:rPr>
        <w:t>5.合同以双方最终签署的版本为准。</w:t>
      </w:r>
    </w:p>
    <w:p w14:paraId="610E8BB3">
      <w:pPr>
        <w:pStyle w:val="72"/>
      </w:pPr>
      <w:r>
        <w:rPr>
          <w:rFonts w:hint="eastAsia"/>
          <w:lang w:val="en-US" w:eastAsia="zh-CN"/>
        </w:rPr>
        <w:t>交货及付款</w:t>
      </w:r>
    </w:p>
    <w:p w14:paraId="0DD46053">
      <w:pPr>
        <w:pStyle w:val="72"/>
        <w:numPr>
          <w:ilvl w:val="0"/>
          <w:numId w:val="28"/>
        </w:numPr>
        <w:ind w:left="425" w:leftChars="0" w:hanging="425" w:firstLineChars="0"/>
        <w:rPr>
          <w:rFonts w:hint="eastAsia" w:ascii="宋体" w:hAnsi="宋体" w:eastAsia="宋体" w:cs="宋体"/>
          <w:b w:val="0"/>
          <w:bCs w:val="0"/>
          <w:sz w:val="21"/>
          <w:szCs w:val="21"/>
          <w:highlight w:val="yellow"/>
          <w:lang w:val="en-US" w:eastAsia="zh-CN"/>
        </w:rPr>
      </w:pPr>
      <w:r>
        <w:rPr>
          <w:rFonts w:hint="eastAsia" w:ascii="宋体" w:hAnsi="宋体" w:eastAsia="宋体" w:cs="宋体"/>
          <w:b w:val="0"/>
          <w:bCs w:val="0"/>
          <w:sz w:val="21"/>
          <w:szCs w:val="21"/>
          <w:highlight w:val="yellow"/>
          <w:lang w:val="en-US" w:eastAsia="zh-CN"/>
        </w:rPr>
        <w:t>交货期：</w:t>
      </w:r>
      <w:r>
        <w:rPr>
          <w:rFonts w:hint="eastAsia" w:ascii="宋体" w:hAnsi="宋体" w:eastAsia="宋体" w:cs="宋体"/>
          <w:b w:val="0"/>
          <w:bCs w:val="0"/>
          <w:sz w:val="21"/>
          <w:szCs w:val="21"/>
          <w:highlight w:val="none"/>
          <w:lang w:val="en-US" w:eastAsia="zh-CN"/>
        </w:rPr>
        <w:t>60天；</w:t>
      </w:r>
    </w:p>
    <w:p w14:paraId="6AAC4A46">
      <w:pPr>
        <w:pStyle w:val="72"/>
        <w:numPr>
          <w:ilvl w:val="0"/>
          <w:numId w:val="28"/>
        </w:numPr>
        <w:ind w:left="425" w:leftChars="0" w:hanging="425" w:firstLineChars="0"/>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yellow"/>
          <w:lang w:val="en-US" w:eastAsia="zh-CN"/>
        </w:rPr>
        <w:t>交货地点：</w:t>
      </w:r>
      <w:r>
        <w:rPr>
          <w:rFonts w:hint="eastAsia" w:ascii="宋体" w:hAnsi="宋体" w:eastAsia="宋体" w:cs="宋体"/>
          <w:b w:val="0"/>
          <w:bCs w:val="0"/>
          <w:sz w:val="21"/>
          <w:szCs w:val="21"/>
          <w:highlight w:val="none"/>
          <w:lang w:val="en-US" w:eastAsia="zh-CN"/>
        </w:rPr>
        <w:t>中国重汽集团杭州发动机有限公司；</w:t>
      </w:r>
    </w:p>
    <w:p w14:paraId="1E4BF327">
      <w:pPr>
        <w:pStyle w:val="72"/>
        <w:numPr>
          <w:ilvl w:val="0"/>
          <w:numId w:val="28"/>
        </w:numPr>
        <w:ind w:left="425" w:leftChars="0" w:hanging="425" w:firstLineChars="0"/>
        <w:rPr>
          <w:rFonts w:hint="eastAsia" w:ascii="宋体" w:hAnsi="宋体" w:eastAsia="宋体" w:cs="宋体"/>
          <w:b w:val="0"/>
          <w:bCs w:val="0"/>
          <w:sz w:val="21"/>
          <w:szCs w:val="21"/>
          <w:highlight w:val="yellow"/>
          <w:lang w:val="en-US" w:eastAsia="zh-CN"/>
        </w:rPr>
      </w:pPr>
      <w:r>
        <w:rPr>
          <w:rFonts w:hint="eastAsia" w:ascii="宋体" w:hAnsi="宋体" w:eastAsia="宋体" w:cs="宋体"/>
          <w:b w:val="0"/>
          <w:bCs w:val="0"/>
          <w:sz w:val="21"/>
          <w:szCs w:val="21"/>
          <w:highlight w:val="yellow"/>
          <w:lang w:val="en-US" w:eastAsia="zh-CN"/>
        </w:rPr>
        <w:t>交货方式：</w:t>
      </w:r>
      <w:r>
        <w:rPr>
          <w:rFonts w:hint="eastAsia" w:ascii="宋体" w:hAnsi="宋体" w:eastAsia="宋体" w:cs="宋体"/>
          <w:b w:val="0"/>
          <w:bCs w:val="0"/>
          <w:sz w:val="21"/>
          <w:szCs w:val="21"/>
          <w:highlight w:val="none"/>
          <w:lang w:val="en-US" w:eastAsia="zh-CN"/>
        </w:rPr>
        <w:t>样件运输至杭发公司后进行验证，验证通过后需在订单下达之日起60日内交付杭发公</w:t>
      </w:r>
    </w:p>
    <w:p w14:paraId="2E6D2771">
      <w:pPr>
        <w:pStyle w:val="72"/>
        <w:numPr>
          <w:ilvl w:val="0"/>
          <w:numId w:val="0"/>
        </w:numPr>
        <w:ind w:leftChars="0"/>
        <w:rPr>
          <w:rFonts w:hint="eastAsia" w:ascii="宋体" w:hAnsi="宋体" w:eastAsia="宋体" w:cs="宋体"/>
          <w:b w:val="0"/>
          <w:bCs w:val="0"/>
          <w:sz w:val="21"/>
          <w:szCs w:val="21"/>
          <w:highlight w:val="yellow"/>
          <w:lang w:val="en-US" w:eastAsia="zh-CN"/>
        </w:rPr>
      </w:pPr>
      <w:r>
        <w:rPr>
          <w:rFonts w:hint="eastAsia" w:ascii="宋体" w:hAnsi="宋体" w:eastAsia="宋体" w:cs="宋体"/>
          <w:b w:val="0"/>
          <w:bCs w:val="0"/>
          <w:sz w:val="21"/>
          <w:szCs w:val="21"/>
          <w:highlight w:val="none"/>
          <w:lang w:val="en-US" w:eastAsia="zh-CN"/>
        </w:rPr>
        <w:t>司。运输目的地为杭发公司，要求中标方使用重汽品牌车辆进行运输，同时对司机及送货人培训相应的安全规范，对于出现的安全问题责任由中标方承担；</w:t>
      </w:r>
    </w:p>
    <w:p w14:paraId="43B2BED5">
      <w:pPr>
        <w:pStyle w:val="72"/>
        <w:numPr>
          <w:ilvl w:val="0"/>
          <w:numId w:val="28"/>
        </w:numPr>
        <w:ind w:left="425" w:leftChars="0" w:hanging="425" w:firstLineChars="0"/>
        <w:rPr>
          <w:rFonts w:hint="eastAsia" w:ascii="宋体" w:hAnsi="宋体" w:eastAsia="宋体" w:cs="宋体"/>
          <w:b w:val="0"/>
          <w:bCs w:val="0"/>
          <w:sz w:val="21"/>
          <w:szCs w:val="21"/>
          <w:highlight w:val="none"/>
          <w:lang w:eastAsia="zh-CN"/>
        </w:rPr>
      </w:pPr>
      <w:r>
        <w:rPr>
          <w:rFonts w:hint="eastAsia" w:ascii="宋体" w:hAnsi="宋体" w:eastAsia="宋体" w:cs="宋体"/>
          <w:b w:val="0"/>
          <w:bCs w:val="0"/>
          <w:sz w:val="21"/>
          <w:szCs w:val="21"/>
          <w:highlight w:val="yellow"/>
        </w:rPr>
        <w:t>付款方式</w:t>
      </w:r>
      <w:r>
        <w:rPr>
          <w:rFonts w:hint="eastAsia" w:ascii="宋体" w:hAnsi="宋体" w:eastAsia="宋体" w:cs="宋体"/>
          <w:b w:val="0"/>
          <w:bCs w:val="0"/>
          <w:sz w:val="21"/>
          <w:szCs w:val="21"/>
          <w:highlight w:val="yellow"/>
          <w:lang w:eastAsia="zh-CN"/>
        </w:rPr>
        <w:t>：</w:t>
      </w:r>
      <w:r>
        <w:rPr>
          <w:rFonts w:hint="eastAsia" w:ascii="宋体" w:hAnsi="宋体" w:eastAsia="宋体" w:cs="宋体"/>
          <w:b w:val="0"/>
          <w:bCs w:val="0"/>
          <w:sz w:val="21"/>
          <w:szCs w:val="21"/>
          <w:highlight w:val="yellow"/>
          <w:lang w:val="en-US" w:eastAsia="zh-CN"/>
        </w:rPr>
        <w:t>发票挂账90天后，</w:t>
      </w:r>
      <w:r>
        <w:rPr>
          <w:rFonts w:hint="eastAsia" w:ascii="宋体" w:hAnsi="宋体" w:eastAsia="宋体" w:cs="宋体"/>
          <w:b w:val="0"/>
          <w:bCs w:val="0"/>
          <w:sz w:val="21"/>
          <w:szCs w:val="21"/>
          <w:highlight w:val="none"/>
          <w:lang w:eastAsia="zh-CN"/>
        </w:rPr>
        <w:t>半年期商业汇票（包括银行承兑汇票和商业承兑汇票）</w:t>
      </w:r>
      <w:r>
        <w:rPr>
          <w:rFonts w:hint="eastAsia" w:ascii="宋体" w:hAnsi="宋体" w:eastAsia="宋体" w:cs="宋体"/>
          <w:b w:val="0"/>
          <w:bCs w:val="0"/>
          <w:sz w:val="21"/>
          <w:szCs w:val="21"/>
          <w:highlight w:val="none"/>
          <w:lang w:val="en-US" w:eastAsia="zh-CN"/>
        </w:rPr>
        <w:t>支付</w:t>
      </w:r>
      <w:r>
        <w:rPr>
          <w:rFonts w:hint="eastAsia" w:ascii="宋体" w:hAnsi="宋体" w:eastAsia="宋体" w:cs="宋体"/>
          <w:b w:val="0"/>
          <w:bCs w:val="0"/>
          <w:sz w:val="21"/>
          <w:szCs w:val="21"/>
          <w:highlight w:val="none"/>
          <w:lang w:eastAsia="zh-CN"/>
        </w:rPr>
        <w:t>；</w:t>
      </w:r>
    </w:p>
    <w:p w14:paraId="34CE1372">
      <w:pPr>
        <w:pStyle w:val="72"/>
        <w:keepNext w:val="0"/>
        <w:keepLines w:val="0"/>
        <w:pageBreakBefore w:val="0"/>
        <w:widowControl w:val="0"/>
        <w:numPr>
          <w:ilvl w:val="0"/>
          <w:numId w:val="28"/>
        </w:numPr>
        <w:kinsoku/>
        <w:wordWrap/>
        <w:overflowPunct/>
        <w:topLinePunct w:val="0"/>
        <w:autoSpaceDE/>
        <w:autoSpaceDN/>
        <w:bidi w:val="0"/>
        <w:adjustRightInd/>
        <w:spacing w:line="360" w:lineRule="auto"/>
        <w:ind w:left="425" w:leftChars="0" w:hanging="425" w:firstLineChars="0"/>
        <w:textAlignment w:val="auto"/>
        <w:rPr>
          <w:rFonts w:hint="eastAsia" w:ascii="宋体" w:hAnsi="宋体" w:eastAsia="宋体" w:cs="宋体"/>
          <w:b w:val="0"/>
          <w:bCs w:val="0"/>
          <w:sz w:val="21"/>
          <w:szCs w:val="21"/>
          <w:highlight w:val="none"/>
          <w:lang w:eastAsia="zh-CN"/>
        </w:rPr>
      </w:pPr>
      <w:r>
        <w:rPr>
          <w:rFonts w:hint="eastAsia" w:ascii="宋体" w:hAnsi="宋体" w:eastAsia="宋体" w:cs="宋体"/>
          <w:b w:val="0"/>
          <w:bCs w:val="0"/>
          <w:sz w:val="21"/>
          <w:szCs w:val="21"/>
          <w:highlight w:val="yellow"/>
          <w:lang w:val="en-US" w:eastAsia="zh-CN"/>
        </w:rPr>
        <w:t>付款节点：</w:t>
      </w:r>
      <w:r>
        <w:rPr>
          <w:rFonts w:hint="eastAsia" w:ascii="宋体" w:hAnsi="宋体" w:eastAsia="宋体" w:cs="宋体"/>
          <w:b w:val="0"/>
          <w:bCs w:val="0"/>
          <w:sz w:val="21"/>
          <w:szCs w:val="21"/>
          <w:highlight w:val="none"/>
          <w:lang w:eastAsia="zh-CN"/>
        </w:rPr>
        <w:t>乙方完成甲方的需求，乙方开具合同价款90%的收据并100%的增值税专用发票，经甲</w:t>
      </w:r>
    </w:p>
    <w:p w14:paraId="6B2DF25D">
      <w:pPr>
        <w:pStyle w:val="72"/>
        <w:keepNext w:val="0"/>
        <w:keepLines w:val="0"/>
        <w:pageBreakBefore w:val="0"/>
        <w:widowControl w:val="0"/>
        <w:numPr>
          <w:ilvl w:val="0"/>
          <w:numId w:val="0"/>
        </w:numPr>
        <w:kinsoku/>
        <w:wordWrap/>
        <w:overflowPunct/>
        <w:topLinePunct w:val="0"/>
        <w:autoSpaceDE/>
        <w:autoSpaceDN/>
        <w:bidi w:val="0"/>
        <w:adjustRightInd/>
        <w:spacing w:line="360" w:lineRule="auto"/>
        <w:ind w:leftChars="0"/>
        <w:textAlignment w:val="auto"/>
        <w:rPr>
          <w:rFonts w:hint="eastAsia" w:ascii="宋体" w:hAnsi="宋体" w:eastAsia="宋体" w:cs="宋体"/>
          <w:sz w:val="21"/>
          <w:szCs w:val="21"/>
          <w:highlight w:val="none"/>
        </w:rPr>
      </w:pPr>
      <w:r>
        <w:rPr>
          <w:rFonts w:hint="eastAsia" w:ascii="宋体" w:hAnsi="宋体" w:eastAsia="宋体" w:cs="宋体"/>
          <w:b w:val="0"/>
          <w:bCs w:val="0"/>
          <w:sz w:val="21"/>
          <w:szCs w:val="21"/>
          <w:highlight w:val="none"/>
          <w:lang w:eastAsia="zh-CN"/>
        </w:rPr>
        <w:t>方核对无误后支付90%。质保金10%在质保期届满后开具合同价款10%的收据后支付。</w:t>
      </w:r>
    </w:p>
    <w:p w14:paraId="11A96CBD">
      <w:pPr>
        <w:pStyle w:val="72"/>
        <w:rPr>
          <w:rFonts w:hint="eastAsia"/>
          <w:lang w:val="en-US" w:eastAsia="zh-CN"/>
        </w:rPr>
      </w:pPr>
      <w:r>
        <w:rPr>
          <w:rFonts w:hint="eastAsia"/>
          <w:lang w:val="en-US" w:eastAsia="zh-CN"/>
        </w:rPr>
        <w:t>质保金</w:t>
      </w:r>
    </w:p>
    <w:p w14:paraId="28B153BE">
      <w:pPr>
        <w:pStyle w:val="14"/>
        <w:spacing w:line="360" w:lineRule="auto"/>
        <w:ind w:firstLine="420" w:firstLineChars="200"/>
        <w:rPr>
          <w:rFonts w:hint="eastAsia"/>
          <w:highlight w:val="none"/>
          <w:lang w:val="en-US" w:eastAsia="zh-CN"/>
        </w:rPr>
      </w:pPr>
      <w:r>
        <w:rPr>
          <w:rFonts w:hint="eastAsia" w:ascii="宋体" w:hAnsi="宋体" w:eastAsia="宋体" w:cs="宋体"/>
          <w:sz w:val="21"/>
          <w:szCs w:val="21"/>
          <w:highlight w:val="none"/>
        </w:rPr>
        <w:t>合同总含税价款的10%作为本合同约定器具的质量保证金，质量保证金在质量保证期内不计利息。待合同器具质量保证期满后，供方向需方提交金额为合同含税价款10%的收据（正本一份，复印件二份）及器具使用单位的使用情况说明，经需方依照财务制度审核无误后支付。如有质量问题，</w:t>
      </w:r>
      <w:r>
        <w:rPr>
          <w:rFonts w:hint="eastAsia" w:ascii="宋体" w:hAnsi="宋体" w:eastAsia="宋体" w:cs="宋体"/>
          <w:sz w:val="21"/>
          <w:szCs w:val="21"/>
          <w:highlight w:val="none"/>
          <w:lang w:val="en-US" w:eastAsia="zh-CN"/>
        </w:rPr>
        <w:t>且中标单位无法解决，</w:t>
      </w:r>
      <w:r>
        <w:rPr>
          <w:rFonts w:hint="eastAsia" w:ascii="宋体" w:hAnsi="宋体" w:eastAsia="宋体" w:cs="宋体"/>
          <w:sz w:val="21"/>
          <w:szCs w:val="21"/>
          <w:highlight w:val="none"/>
        </w:rPr>
        <w:t>质量保证金予以相应扣除。</w:t>
      </w:r>
    </w:p>
    <w:p w14:paraId="3DD75783">
      <w:pPr>
        <w:pStyle w:val="72"/>
        <w:rPr>
          <w:rFonts w:hint="eastAsia" w:ascii="宋体" w:hAnsi="宋体" w:eastAsia="宋体" w:cs="宋体"/>
          <w:b/>
          <w:color w:val="000000"/>
          <w:sz w:val="24"/>
          <w:szCs w:val="24"/>
          <w:highlight w:val="none"/>
        </w:rPr>
      </w:pPr>
      <w:r>
        <w:rPr>
          <w:rFonts w:hint="eastAsia"/>
          <w:lang w:val="en-US" w:eastAsia="zh-CN"/>
        </w:rPr>
        <w:t>中标人瑕疵滞后发现的处理原则</w:t>
      </w:r>
    </w:p>
    <w:p w14:paraId="012B72EE">
      <w:pPr>
        <w:pStyle w:val="72"/>
        <w:numPr>
          <w:ilvl w:val="0"/>
          <w:numId w:val="0"/>
        </w:numPr>
        <w:ind w:leftChars="0" w:firstLine="420" w:firstLineChars="200"/>
        <w:rPr>
          <w:rFonts w:hint="eastAsia" w:ascii="宋体" w:hAnsi="宋体" w:eastAsia="宋体" w:cs="宋体"/>
          <w:b w:val="0"/>
          <w:bCs w:val="0"/>
          <w:color w:val="000000"/>
          <w:sz w:val="21"/>
          <w:szCs w:val="21"/>
          <w:highlight w:val="none"/>
        </w:rPr>
      </w:pPr>
      <w:r>
        <w:rPr>
          <w:rFonts w:hint="eastAsia" w:ascii="宋体" w:hAnsi="宋体" w:eastAsia="宋体" w:cs="宋体"/>
          <w:b w:val="0"/>
          <w:bCs w:val="0"/>
          <w:color w:val="000000"/>
          <w:sz w:val="21"/>
          <w:szCs w:val="21"/>
          <w:highlight w:val="none"/>
        </w:rPr>
        <w:t>无论基于何种原因，各项本应作为拒绝处理的情形即便未被及时发现而使该中标人通过了资格审核、初评、现场复审、终评或其他所有相关程序，包括已签订合同的情形，一旦中标人被拒绝或该中标人此前的评议结果被取消，相关的一切损失均由该中标人承担。</w:t>
      </w:r>
    </w:p>
    <w:p w14:paraId="6E0D7439">
      <w:pPr>
        <w:pStyle w:val="72"/>
        <w:rPr>
          <w:rFonts w:hint="eastAsia"/>
          <w:lang w:val="en-US" w:eastAsia="zh-CN"/>
        </w:rPr>
      </w:pPr>
      <w:r>
        <w:rPr>
          <w:rFonts w:hint="eastAsia"/>
          <w:lang w:val="en-US" w:eastAsia="zh-CN"/>
        </w:rPr>
        <w:t>本次招标最终解释权归中国重汽集团</w:t>
      </w:r>
      <w:r>
        <w:rPr>
          <w:rFonts w:hint="eastAsia"/>
          <w:u w:val="single"/>
          <w:lang w:val="en-US" w:eastAsia="zh-CN"/>
        </w:rPr>
        <w:t>杭州发动机</w:t>
      </w:r>
      <w:r>
        <w:rPr>
          <w:rFonts w:hint="eastAsia"/>
          <w:lang w:val="en-US" w:eastAsia="zh-CN"/>
        </w:rPr>
        <w:t>有限公司所有。</w:t>
      </w:r>
    </w:p>
    <w:p w14:paraId="6E300388">
      <w:pPr>
        <w:rPr>
          <w:rFonts w:hint="eastAsia"/>
        </w:rPr>
      </w:pPr>
      <w:bookmarkStart w:id="19" w:name="_Toc47976607"/>
      <w:r>
        <w:rPr>
          <w:rFonts w:hint="eastAsia"/>
        </w:rPr>
        <w:br w:type="page"/>
      </w:r>
    </w:p>
    <w:p w14:paraId="52772E40">
      <w:pPr>
        <w:pStyle w:val="71"/>
        <w:jc w:val="center"/>
        <w:rPr>
          <w:b/>
          <w:bCs/>
        </w:rPr>
      </w:pPr>
      <w:bookmarkStart w:id="20" w:name="_Toc1910"/>
      <w:r>
        <w:rPr>
          <w:rFonts w:hint="eastAsia"/>
        </w:rPr>
        <w:t>第二部分　</w:t>
      </w:r>
      <w:bookmarkEnd w:id="19"/>
      <w:r>
        <w:rPr>
          <w:rFonts w:hint="eastAsia"/>
          <w:lang w:val="en-US" w:eastAsia="zh-CN"/>
        </w:rPr>
        <w:t>技术标书</w:t>
      </w:r>
      <w:bookmarkEnd w:id="20"/>
    </w:p>
    <w:p w14:paraId="2653EE54">
      <w:pPr>
        <w:pStyle w:val="3"/>
        <w:keepNext/>
        <w:keepLines/>
        <w:pageBreakBefore w:val="0"/>
        <w:widowControl w:val="0"/>
        <w:kinsoku/>
        <w:wordWrap/>
        <w:overflowPunct/>
        <w:topLinePunct w:val="0"/>
        <w:autoSpaceDE/>
        <w:autoSpaceDN/>
        <w:bidi w:val="0"/>
        <w:adjustRightInd/>
        <w:snapToGrid/>
        <w:spacing w:after="0" w:line="360" w:lineRule="auto"/>
        <w:ind w:right="232"/>
        <w:textAlignment w:val="auto"/>
        <w:rPr>
          <w:rFonts w:hint="eastAsia" w:ascii="宋体" w:hAnsi="宋体" w:eastAsia="宋体" w:cs="宋体"/>
          <w:sz w:val="32"/>
          <w:szCs w:val="32"/>
        </w:rPr>
      </w:pPr>
      <w:bookmarkStart w:id="21" w:name="_Toc32418"/>
      <w:bookmarkStart w:id="22" w:name="_Toc50970643"/>
      <w:bookmarkStart w:id="23" w:name="_Toc159998018"/>
      <w:r>
        <w:rPr>
          <w:rFonts w:hint="eastAsia" w:ascii="宋体" w:hAnsi="宋体" w:eastAsia="宋体" w:cs="宋体"/>
          <w:sz w:val="32"/>
          <w:szCs w:val="32"/>
        </w:rPr>
        <w:t>一、货物需求概况</w:t>
      </w:r>
      <w:bookmarkEnd w:id="21"/>
      <w:bookmarkEnd w:id="22"/>
      <w:bookmarkStart w:id="24" w:name="_Toc50970644"/>
      <w:bookmarkStart w:id="25" w:name="_Toc7553"/>
    </w:p>
    <w:p w14:paraId="1B3415B8">
      <w:pPr>
        <w:pStyle w:val="3"/>
        <w:keepNext/>
        <w:keepLines/>
        <w:pageBreakBefore w:val="0"/>
        <w:widowControl w:val="0"/>
        <w:kinsoku/>
        <w:wordWrap/>
        <w:overflowPunct/>
        <w:topLinePunct w:val="0"/>
        <w:autoSpaceDE/>
        <w:autoSpaceDN/>
        <w:bidi w:val="0"/>
        <w:adjustRightInd/>
        <w:snapToGrid/>
        <w:spacing w:before="0" w:after="0" w:line="360" w:lineRule="auto"/>
        <w:ind w:right="232"/>
        <w:textAlignment w:val="auto"/>
        <w:rPr>
          <w:rFonts w:hint="eastAsia" w:ascii="宋体" w:hAnsi="宋体" w:eastAsia="宋体" w:cs="宋体"/>
          <w:sz w:val="28"/>
          <w:szCs w:val="28"/>
        </w:rPr>
      </w:pPr>
      <w:r>
        <w:rPr>
          <w:rFonts w:hint="eastAsia" w:ascii="宋体" w:hAnsi="宋体" w:eastAsia="宋体" w:cs="宋体"/>
          <w:sz w:val="28"/>
          <w:szCs w:val="28"/>
        </w:rPr>
        <w:t>1．项目概况</w:t>
      </w:r>
      <w:bookmarkEnd w:id="24"/>
      <w:bookmarkEnd w:id="25"/>
    </w:p>
    <w:p w14:paraId="00FF9F2F">
      <w:pPr>
        <w:rPr>
          <w:rFonts w:hint="eastAsia" w:ascii="宋体" w:hAnsi="宋体" w:eastAsia="宋体" w:cs="宋体"/>
          <w:sz w:val="21"/>
          <w:szCs w:val="21"/>
        </w:rPr>
      </w:pPr>
      <w:r>
        <w:rPr>
          <w:rFonts w:hint="eastAsia" w:ascii="宋体" w:hAnsi="宋体" w:eastAsia="宋体" w:cs="宋体"/>
          <w:sz w:val="21"/>
          <w:szCs w:val="21"/>
        </w:rPr>
        <w:t>1.1项目名称：杭发公司工位器具采购项目</w:t>
      </w:r>
    </w:p>
    <w:p w14:paraId="79186D27">
      <w:pPr>
        <w:spacing w:line="360" w:lineRule="auto"/>
        <w:rPr>
          <w:rFonts w:hint="eastAsia" w:ascii="宋体" w:hAnsi="宋体" w:eastAsia="宋体" w:cs="宋体"/>
          <w:sz w:val="21"/>
          <w:szCs w:val="21"/>
        </w:rPr>
      </w:pPr>
      <w:r>
        <w:rPr>
          <w:rFonts w:hint="eastAsia" w:ascii="宋体" w:hAnsi="宋体" w:eastAsia="宋体" w:cs="宋体"/>
          <w:sz w:val="21"/>
          <w:szCs w:val="21"/>
        </w:rPr>
        <w:t>1.2使用地点：中国重汽集团杭州发动机有限公司。</w:t>
      </w:r>
    </w:p>
    <w:p w14:paraId="18FF285D">
      <w:pPr>
        <w:pStyle w:val="27"/>
        <w:keepNext w:val="0"/>
        <w:keepLines w:val="0"/>
        <w:pageBreakBefore w:val="0"/>
        <w:widowControl w:val="0"/>
        <w:numPr>
          <w:ilvl w:val="0"/>
          <w:numId w:val="29"/>
        </w:numPr>
        <w:kinsoku/>
        <w:wordWrap/>
        <w:overflowPunct/>
        <w:topLinePunct w:val="0"/>
        <w:autoSpaceDE/>
        <w:autoSpaceDN/>
        <w:bidi w:val="0"/>
        <w:adjustRightInd/>
        <w:snapToGrid/>
        <w:spacing w:before="0"/>
        <w:jc w:val="left"/>
        <w:textAlignment w:val="auto"/>
        <w:outlineLvl w:val="2"/>
        <w:rPr>
          <w:rFonts w:hint="eastAsia" w:ascii="宋体" w:hAnsi="宋体" w:eastAsia="宋体" w:cs="宋体"/>
          <w:sz w:val="28"/>
          <w:szCs w:val="28"/>
        </w:rPr>
      </w:pPr>
      <w:bookmarkStart w:id="26" w:name="_Toc28673"/>
      <w:bookmarkStart w:id="27" w:name="_Toc50970645"/>
      <w:r>
        <w:rPr>
          <w:rFonts w:hint="eastAsia" w:ascii="宋体" w:hAnsi="宋体" w:eastAsia="宋体" w:cs="宋体"/>
          <w:sz w:val="28"/>
          <w:szCs w:val="28"/>
        </w:rPr>
        <w:t>货物需求一览表</w:t>
      </w:r>
      <w:bookmarkEnd w:id="26"/>
      <w:bookmarkEnd w:id="27"/>
    </w:p>
    <w:tbl>
      <w:tblPr>
        <w:tblStyle w:val="30"/>
        <w:tblW w:w="520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8"/>
        <w:gridCol w:w="1356"/>
        <w:gridCol w:w="1946"/>
        <w:gridCol w:w="1931"/>
        <w:gridCol w:w="456"/>
        <w:gridCol w:w="744"/>
        <w:gridCol w:w="2657"/>
      </w:tblGrid>
      <w:tr w14:paraId="4EE68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9" w:type="pct"/>
            <w:tcBorders>
              <w:top w:val="single" w:color="auto" w:sz="4" w:space="0"/>
              <w:left w:val="single" w:color="auto" w:sz="4" w:space="0"/>
              <w:bottom w:val="single" w:color="auto" w:sz="4" w:space="0"/>
              <w:right w:val="single" w:color="auto" w:sz="4" w:space="0"/>
            </w:tcBorders>
            <w:vAlign w:val="center"/>
          </w:tcPr>
          <w:p w14:paraId="5E91BB66">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b/>
                <w:bCs/>
                <w:color w:val="000000"/>
                <w:kern w:val="0"/>
                <w:sz w:val="22"/>
                <w:szCs w:val="22"/>
                <w:lang w:bidi="ar"/>
              </w:rPr>
              <w:t>序号</w:t>
            </w:r>
          </w:p>
        </w:tc>
        <w:tc>
          <w:tcPr>
            <w:tcW w:w="701" w:type="pct"/>
            <w:tcBorders>
              <w:top w:val="single" w:color="auto" w:sz="4" w:space="0"/>
              <w:left w:val="single" w:color="auto" w:sz="4" w:space="0"/>
              <w:bottom w:val="single" w:color="auto" w:sz="4" w:space="0"/>
              <w:right w:val="single" w:color="auto" w:sz="4" w:space="0"/>
            </w:tcBorders>
            <w:vAlign w:val="center"/>
          </w:tcPr>
          <w:p w14:paraId="030339E8">
            <w:pPr>
              <w:widowControl/>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b/>
                <w:bCs/>
                <w:color w:val="000000"/>
                <w:kern w:val="0"/>
                <w:sz w:val="22"/>
                <w:szCs w:val="22"/>
                <w:lang w:bidi="ar"/>
              </w:rPr>
              <w:t>类别</w:t>
            </w:r>
          </w:p>
        </w:tc>
        <w:tc>
          <w:tcPr>
            <w:tcW w:w="1006" w:type="pct"/>
            <w:tcBorders>
              <w:top w:val="single" w:color="auto" w:sz="4" w:space="0"/>
              <w:left w:val="single" w:color="auto" w:sz="4" w:space="0"/>
              <w:bottom w:val="single" w:color="auto" w:sz="4" w:space="0"/>
              <w:right w:val="single" w:color="auto" w:sz="4" w:space="0"/>
            </w:tcBorders>
            <w:vAlign w:val="center"/>
          </w:tcPr>
          <w:p w14:paraId="68031DE9">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b/>
                <w:bCs/>
                <w:color w:val="000000"/>
                <w:kern w:val="0"/>
                <w:sz w:val="22"/>
                <w:szCs w:val="22"/>
                <w:lang w:bidi="ar"/>
              </w:rPr>
              <w:t>物资名称</w:t>
            </w:r>
          </w:p>
        </w:tc>
        <w:tc>
          <w:tcPr>
            <w:tcW w:w="998" w:type="pct"/>
            <w:tcBorders>
              <w:top w:val="single" w:color="auto" w:sz="4" w:space="0"/>
              <w:left w:val="single" w:color="auto" w:sz="4" w:space="0"/>
              <w:bottom w:val="single" w:color="auto" w:sz="4" w:space="0"/>
              <w:right w:val="single" w:color="auto" w:sz="4" w:space="0"/>
            </w:tcBorders>
            <w:vAlign w:val="center"/>
          </w:tcPr>
          <w:p w14:paraId="0B10C27C">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b/>
                <w:bCs/>
                <w:color w:val="000000"/>
                <w:kern w:val="0"/>
                <w:sz w:val="22"/>
                <w:szCs w:val="22"/>
                <w:lang w:bidi="ar"/>
              </w:rPr>
              <w:t>型号及规格（mm）</w:t>
            </w:r>
          </w:p>
        </w:tc>
        <w:tc>
          <w:tcPr>
            <w:tcW w:w="235" w:type="pct"/>
            <w:tcBorders>
              <w:top w:val="single" w:color="auto" w:sz="4" w:space="0"/>
              <w:left w:val="single" w:color="auto" w:sz="4" w:space="0"/>
              <w:bottom w:val="single" w:color="auto" w:sz="4" w:space="0"/>
              <w:right w:val="single" w:color="auto" w:sz="4" w:space="0"/>
            </w:tcBorders>
            <w:vAlign w:val="center"/>
          </w:tcPr>
          <w:p w14:paraId="78676B6A">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b/>
                <w:bCs/>
                <w:color w:val="000000"/>
                <w:kern w:val="0"/>
                <w:sz w:val="22"/>
                <w:szCs w:val="22"/>
                <w:lang w:bidi="ar"/>
              </w:rPr>
              <w:t>单位</w:t>
            </w:r>
          </w:p>
        </w:tc>
        <w:tc>
          <w:tcPr>
            <w:tcW w:w="384" w:type="pct"/>
            <w:tcBorders>
              <w:top w:val="single" w:color="auto" w:sz="4" w:space="0"/>
              <w:left w:val="single" w:color="auto" w:sz="4" w:space="0"/>
              <w:bottom w:val="single" w:color="auto" w:sz="4" w:space="0"/>
              <w:right w:val="single" w:color="auto" w:sz="4" w:space="0"/>
            </w:tcBorders>
            <w:vAlign w:val="center"/>
          </w:tcPr>
          <w:p w14:paraId="36A01A15">
            <w:pPr>
              <w:widowControl/>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b/>
                <w:bCs/>
                <w:color w:val="000000"/>
                <w:kern w:val="0"/>
                <w:sz w:val="22"/>
                <w:szCs w:val="22"/>
                <w:lang w:bidi="ar"/>
              </w:rPr>
              <w:t>需求数量</w:t>
            </w:r>
          </w:p>
        </w:tc>
        <w:tc>
          <w:tcPr>
            <w:tcW w:w="1374" w:type="pct"/>
            <w:tcBorders>
              <w:top w:val="single" w:color="auto" w:sz="4" w:space="0"/>
              <w:left w:val="single" w:color="auto" w:sz="4" w:space="0"/>
              <w:bottom w:val="single" w:color="auto" w:sz="4" w:space="0"/>
              <w:right w:val="single" w:color="auto" w:sz="4" w:space="0"/>
            </w:tcBorders>
            <w:vAlign w:val="center"/>
          </w:tcPr>
          <w:p w14:paraId="26A5E381">
            <w:pPr>
              <w:widowControl/>
              <w:jc w:val="center"/>
              <w:textAlignment w:val="center"/>
              <w:rPr>
                <w:rFonts w:hint="eastAsia" w:ascii="宋体" w:hAnsi="宋体" w:eastAsia="宋体" w:cs="宋体"/>
                <w:b/>
                <w:bCs/>
                <w:color w:val="000000"/>
                <w:kern w:val="0"/>
                <w:sz w:val="22"/>
                <w:szCs w:val="22"/>
                <w:lang w:val="en-US" w:eastAsia="zh-CN" w:bidi="ar"/>
              </w:rPr>
            </w:pPr>
            <w:r>
              <w:rPr>
                <w:rFonts w:hint="eastAsia" w:ascii="宋体" w:hAnsi="宋体" w:eastAsia="宋体" w:cs="宋体"/>
                <w:b/>
                <w:bCs/>
                <w:color w:val="000000"/>
                <w:kern w:val="0"/>
                <w:sz w:val="22"/>
                <w:szCs w:val="22"/>
                <w:lang w:bidi="ar"/>
              </w:rPr>
              <w:t>主体材料</w:t>
            </w:r>
            <w:r>
              <w:rPr>
                <w:rFonts w:hint="eastAsia" w:ascii="宋体" w:hAnsi="宋体" w:eastAsia="宋体" w:cs="宋体"/>
                <w:b/>
                <w:bCs/>
                <w:color w:val="000000"/>
                <w:kern w:val="0"/>
                <w:sz w:val="22"/>
                <w:szCs w:val="22"/>
                <w:lang w:val="en-US" w:eastAsia="zh-CN" w:bidi="ar"/>
              </w:rPr>
              <w:t>及要求</w:t>
            </w:r>
          </w:p>
        </w:tc>
      </w:tr>
      <w:tr w14:paraId="3AD4C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9" w:type="pct"/>
            <w:tcBorders>
              <w:top w:val="single" w:color="auto" w:sz="4" w:space="0"/>
              <w:left w:val="single" w:color="auto" w:sz="4" w:space="0"/>
              <w:bottom w:val="single" w:color="auto" w:sz="4" w:space="0"/>
              <w:right w:val="single" w:color="auto" w:sz="4" w:space="0"/>
            </w:tcBorders>
            <w:shd w:val="clear" w:color="auto" w:fill="FFFFFF"/>
            <w:vAlign w:val="center"/>
          </w:tcPr>
          <w:p w14:paraId="35109032">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w:t>
            </w:r>
          </w:p>
        </w:tc>
        <w:tc>
          <w:tcPr>
            <w:tcW w:w="701" w:type="pct"/>
            <w:tcBorders>
              <w:top w:val="single" w:color="auto" w:sz="4" w:space="0"/>
              <w:left w:val="single" w:color="auto" w:sz="4" w:space="0"/>
              <w:bottom w:val="single" w:color="auto" w:sz="4" w:space="0"/>
              <w:right w:val="single" w:color="auto" w:sz="4" w:space="0"/>
            </w:tcBorders>
            <w:shd w:val="clear" w:color="auto" w:fill="FFFFFF"/>
            <w:vAlign w:val="center"/>
          </w:tcPr>
          <w:p w14:paraId="6C1EF23F">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sz w:val="21"/>
                <w:szCs w:val="21"/>
              </w:rPr>
              <w:t>铸造工位器具</w:t>
            </w:r>
          </w:p>
        </w:tc>
        <w:tc>
          <w:tcPr>
            <w:tcW w:w="1006" w:type="pct"/>
            <w:tcBorders>
              <w:top w:val="single" w:color="auto" w:sz="4" w:space="0"/>
              <w:left w:val="single" w:color="auto" w:sz="4" w:space="0"/>
              <w:bottom w:val="single" w:color="auto" w:sz="4" w:space="0"/>
              <w:right w:val="single" w:color="auto" w:sz="4" w:space="0"/>
            </w:tcBorders>
            <w:shd w:val="clear" w:color="auto" w:fill="FFFFFF"/>
            <w:vAlign w:val="center"/>
          </w:tcPr>
          <w:p w14:paraId="6E26814C">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1号铸件托盘</w:t>
            </w:r>
          </w:p>
        </w:tc>
        <w:tc>
          <w:tcPr>
            <w:tcW w:w="998" w:type="pct"/>
            <w:tcBorders>
              <w:top w:val="single" w:color="auto" w:sz="4" w:space="0"/>
              <w:left w:val="single" w:color="auto" w:sz="4" w:space="0"/>
              <w:bottom w:val="single" w:color="auto" w:sz="4" w:space="0"/>
              <w:right w:val="single" w:color="auto" w:sz="4" w:space="0"/>
            </w:tcBorders>
            <w:shd w:val="clear" w:color="auto" w:fill="FFFFFF"/>
            <w:vAlign w:val="center"/>
          </w:tcPr>
          <w:p w14:paraId="5A448F53">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1950*1050*125</w:t>
            </w:r>
          </w:p>
        </w:tc>
        <w:tc>
          <w:tcPr>
            <w:tcW w:w="235" w:type="pct"/>
            <w:tcBorders>
              <w:top w:val="single" w:color="auto" w:sz="4" w:space="0"/>
              <w:left w:val="single" w:color="auto" w:sz="4" w:space="0"/>
              <w:bottom w:val="single" w:color="auto" w:sz="4" w:space="0"/>
              <w:right w:val="single" w:color="auto" w:sz="4" w:space="0"/>
            </w:tcBorders>
            <w:shd w:val="clear" w:color="auto" w:fill="FFFFFF"/>
            <w:vAlign w:val="center"/>
          </w:tcPr>
          <w:p w14:paraId="7C25FEC0">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个</w:t>
            </w:r>
          </w:p>
        </w:tc>
        <w:tc>
          <w:tcPr>
            <w:tcW w:w="384" w:type="pct"/>
            <w:tcBorders>
              <w:top w:val="single" w:color="auto" w:sz="4" w:space="0"/>
              <w:left w:val="single" w:color="auto" w:sz="4" w:space="0"/>
              <w:bottom w:val="single" w:color="auto" w:sz="4" w:space="0"/>
              <w:right w:val="single" w:color="auto" w:sz="4" w:space="0"/>
            </w:tcBorders>
            <w:shd w:val="clear" w:color="auto" w:fill="FFFFFF"/>
            <w:vAlign w:val="center"/>
          </w:tcPr>
          <w:p w14:paraId="3FC82865">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40</w:t>
            </w:r>
          </w:p>
        </w:tc>
        <w:tc>
          <w:tcPr>
            <w:tcW w:w="2440" w:type="dxa"/>
            <w:tcBorders>
              <w:top w:val="single" w:color="auto" w:sz="4" w:space="0"/>
              <w:left w:val="single" w:color="auto" w:sz="4" w:space="0"/>
              <w:bottom w:val="single" w:color="auto" w:sz="4" w:space="0"/>
              <w:right w:val="single" w:color="auto" w:sz="4" w:space="0"/>
            </w:tcBorders>
            <w:shd w:val="clear" w:color="auto" w:fill="FFFFFF"/>
            <w:vAlign w:val="center"/>
          </w:tcPr>
          <w:p w14:paraId="5FAE2A27">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kern w:val="0"/>
                <w:sz w:val="21"/>
                <w:szCs w:val="21"/>
                <w:lang w:bidi="ar"/>
                <w14:textFill>
                  <w14:solidFill>
                    <w14:schemeClr w14:val="tx1"/>
                  </w14:solidFill>
                </w14:textFill>
              </w:rPr>
              <w:t>钢材</w:t>
            </w:r>
            <w:r>
              <w:rPr>
                <w:rFonts w:hint="eastAsia" w:ascii="宋体" w:hAnsi="宋体" w:eastAsia="宋体" w:cs="宋体"/>
                <w:color w:val="000000" w:themeColor="text1"/>
                <w:kern w:val="0"/>
                <w:sz w:val="21"/>
                <w:szCs w:val="21"/>
                <w:lang w:eastAsia="zh-CN" w:bidi="ar"/>
                <w14:textFill>
                  <w14:solidFill>
                    <w14:schemeClr w14:val="tx1"/>
                  </w14:solidFill>
                </w14:textFill>
              </w:rPr>
              <w:t>，</w:t>
            </w:r>
            <w:r>
              <w:rPr>
                <w:rFonts w:hint="eastAsia" w:ascii="宋体" w:hAnsi="宋体" w:eastAsia="宋体" w:cs="宋体"/>
                <w:color w:val="000000" w:themeColor="text1"/>
                <w:kern w:val="0"/>
                <w:sz w:val="21"/>
                <w:szCs w:val="21"/>
                <w:lang w:val="en-US" w:eastAsia="zh-CN" w:bidi="ar"/>
                <w14:textFill>
                  <w14:solidFill>
                    <w14:schemeClr w14:val="tx1"/>
                  </w14:solidFill>
                </w14:textFill>
              </w:rPr>
              <w:t>静载3t，动载5t</w:t>
            </w:r>
          </w:p>
        </w:tc>
      </w:tr>
      <w:tr w14:paraId="216F8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9" w:type="pct"/>
            <w:tcBorders>
              <w:top w:val="single" w:color="auto" w:sz="4" w:space="0"/>
              <w:left w:val="single" w:color="auto" w:sz="4" w:space="0"/>
              <w:bottom w:val="single" w:color="auto" w:sz="4" w:space="0"/>
              <w:right w:val="single" w:color="auto" w:sz="4" w:space="0"/>
            </w:tcBorders>
            <w:shd w:val="clear" w:color="auto" w:fill="FFFFFF"/>
            <w:vAlign w:val="center"/>
          </w:tcPr>
          <w:p w14:paraId="4EADDC1A">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w:t>
            </w:r>
          </w:p>
        </w:tc>
        <w:tc>
          <w:tcPr>
            <w:tcW w:w="701" w:type="pct"/>
            <w:tcBorders>
              <w:top w:val="single" w:color="auto" w:sz="4" w:space="0"/>
              <w:left w:val="single" w:color="auto" w:sz="4" w:space="0"/>
              <w:bottom w:val="single" w:color="auto" w:sz="4" w:space="0"/>
              <w:right w:val="single" w:color="auto" w:sz="4" w:space="0"/>
            </w:tcBorders>
            <w:shd w:val="clear" w:color="auto" w:fill="FFFFFF"/>
            <w:vAlign w:val="center"/>
          </w:tcPr>
          <w:p w14:paraId="74299D93">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sz w:val="21"/>
                <w:szCs w:val="21"/>
              </w:rPr>
              <w:t>铸造工位器具</w:t>
            </w:r>
          </w:p>
        </w:tc>
        <w:tc>
          <w:tcPr>
            <w:tcW w:w="1006" w:type="pct"/>
            <w:tcBorders>
              <w:top w:val="single" w:color="auto" w:sz="4" w:space="0"/>
              <w:left w:val="single" w:color="auto" w:sz="4" w:space="0"/>
              <w:bottom w:val="single" w:color="auto" w:sz="4" w:space="0"/>
              <w:right w:val="single" w:color="auto" w:sz="4" w:space="0"/>
            </w:tcBorders>
            <w:shd w:val="clear" w:color="auto" w:fill="FFFFFF"/>
            <w:vAlign w:val="center"/>
          </w:tcPr>
          <w:p w14:paraId="0726696F">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缸盖铸件时效框</w:t>
            </w:r>
          </w:p>
        </w:tc>
        <w:tc>
          <w:tcPr>
            <w:tcW w:w="998" w:type="pct"/>
            <w:tcBorders>
              <w:top w:val="single" w:color="auto" w:sz="4" w:space="0"/>
              <w:left w:val="single" w:color="auto" w:sz="4" w:space="0"/>
              <w:bottom w:val="single" w:color="auto" w:sz="4" w:space="0"/>
              <w:right w:val="single" w:color="auto" w:sz="4" w:space="0"/>
            </w:tcBorders>
            <w:shd w:val="clear" w:color="auto" w:fill="FFFFFF"/>
            <w:vAlign w:val="center"/>
          </w:tcPr>
          <w:p w14:paraId="56E14F0B">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1100*1000*870</w:t>
            </w:r>
          </w:p>
        </w:tc>
        <w:tc>
          <w:tcPr>
            <w:tcW w:w="235" w:type="pct"/>
            <w:tcBorders>
              <w:top w:val="single" w:color="auto" w:sz="4" w:space="0"/>
              <w:left w:val="single" w:color="auto" w:sz="4" w:space="0"/>
              <w:bottom w:val="single" w:color="auto" w:sz="4" w:space="0"/>
              <w:right w:val="single" w:color="auto" w:sz="4" w:space="0"/>
            </w:tcBorders>
            <w:shd w:val="clear" w:color="auto" w:fill="FFFFFF"/>
            <w:vAlign w:val="center"/>
          </w:tcPr>
          <w:p w14:paraId="7231555A">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个</w:t>
            </w:r>
          </w:p>
        </w:tc>
        <w:tc>
          <w:tcPr>
            <w:tcW w:w="384" w:type="pct"/>
            <w:tcBorders>
              <w:top w:val="single" w:color="auto" w:sz="4" w:space="0"/>
              <w:left w:val="single" w:color="auto" w:sz="4" w:space="0"/>
              <w:bottom w:val="single" w:color="auto" w:sz="4" w:space="0"/>
              <w:right w:val="single" w:color="auto" w:sz="4" w:space="0"/>
            </w:tcBorders>
            <w:shd w:val="clear" w:color="auto" w:fill="FFFFFF"/>
            <w:vAlign w:val="center"/>
          </w:tcPr>
          <w:p w14:paraId="756FC5E4">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60</w:t>
            </w:r>
          </w:p>
        </w:tc>
        <w:tc>
          <w:tcPr>
            <w:tcW w:w="2440" w:type="dxa"/>
            <w:tcBorders>
              <w:top w:val="single" w:color="auto" w:sz="4" w:space="0"/>
              <w:left w:val="single" w:color="auto" w:sz="4" w:space="0"/>
              <w:bottom w:val="single" w:color="auto" w:sz="4" w:space="0"/>
              <w:right w:val="single" w:color="auto" w:sz="4" w:space="0"/>
            </w:tcBorders>
            <w:shd w:val="clear" w:color="auto" w:fill="FFFFFF"/>
            <w:vAlign w:val="center"/>
          </w:tcPr>
          <w:p w14:paraId="769FC0A2">
            <w:pPr>
              <w:widowControl/>
              <w:jc w:val="center"/>
              <w:textAlignment w:val="center"/>
              <w:rPr>
                <w:rFonts w:hint="eastAsia" w:ascii="宋体" w:hAnsi="宋体" w:eastAsia="宋体" w:cs="宋体"/>
                <w:color w:val="000000" w:themeColor="text1"/>
                <w:kern w:val="0"/>
                <w:sz w:val="21"/>
                <w:szCs w:val="21"/>
                <w:lang w:bidi="ar"/>
                <w14:textFill>
                  <w14:solidFill>
                    <w14:schemeClr w14:val="tx1"/>
                  </w14:solidFill>
                </w14:textFill>
              </w:rPr>
            </w:pPr>
            <w:r>
              <w:rPr>
                <w:rFonts w:hint="eastAsia" w:ascii="宋体" w:hAnsi="宋体" w:eastAsia="宋体" w:cs="宋体"/>
                <w:color w:val="000000" w:themeColor="text1"/>
                <w:kern w:val="0"/>
                <w:sz w:val="21"/>
                <w:szCs w:val="21"/>
                <w:lang w:bidi="ar"/>
                <w14:textFill>
                  <w14:solidFill>
                    <w14:schemeClr w14:val="tx1"/>
                  </w14:solidFill>
                </w14:textFill>
              </w:rPr>
              <w:t>钢材</w:t>
            </w:r>
            <w:r>
              <w:rPr>
                <w:rFonts w:hint="eastAsia" w:ascii="宋体" w:hAnsi="宋体" w:eastAsia="宋体" w:cs="宋体"/>
                <w:color w:val="000000" w:themeColor="text1"/>
                <w:kern w:val="0"/>
                <w:sz w:val="21"/>
                <w:szCs w:val="21"/>
                <w:lang w:eastAsia="zh-CN" w:bidi="ar"/>
                <w14:textFill>
                  <w14:solidFill>
                    <w14:schemeClr w14:val="tx1"/>
                  </w14:solidFill>
                </w14:textFill>
              </w:rPr>
              <w:t>，</w:t>
            </w:r>
            <w:r>
              <w:rPr>
                <w:rFonts w:hint="eastAsia" w:ascii="宋体" w:hAnsi="宋体" w:eastAsia="宋体" w:cs="宋体"/>
                <w:color w:val="000000" w:themeColor="text1"/>
                <w:kern w:val="0"/>
                <w:sz w:val="21"/>
                <w:szCs w:val="21"/>
                <w:lang w:val="en-US" w:eastAsia="zh-CN" w:bidi="ar"/>
                <w14:textFill>
                  <w14:solidFill>
                    <w14:schemeClr w14:val="tx1"/>
                  </w14:solidFill>
                </w14:textFill>
              </w:rPr>
              <w:t>静载2.5，动载4t</w:t>
            </w:r>
          </w:p>
        </w:tc>
      </w:tr>
      <w:tr w14:paraId="19C02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9" w:type="pct"/>
            <w:tcBorders>
              <w:top w:val="single" w:color="auto" w:sz="4" w:space="0"/>
              <w:left w:val="single" w:color="auto" w:sz="4" w:space="0"/>
              <w:bottom w:val="single" w:color="auto" w:sz="4" w:space="0"/>
              <w:right w:val="single" w:color="auto" w:sz="4" w:space="0"/>
            </w:tcBorders>
            <w:shd w:val="clear" w:color="auto" w:fill="FFFFFF"/>
            <w:vAlign w:val="center"/>
          </w:tcPr>
          <w:p w14:paraId="13A49B71">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w:t>
            </w:r>
          </w:p>
        </w:tc>
        <w:tc>
          <w:tcPr>
            <w:tcW w:w="701" w:type="pct"/>
            <w:tcBorders>
              <w:top w:val="single" w:color="auto" w:sz="4" w:space="0"/>
              <w:left w:val="single" w:color="auto" w:sz="4" w:space="0"/>
              <w:bottom w:val="single" w:color="auto" w:sz="4" w:space="0"/>
              <w:right w:val="single" w:color="auto" w:sz="4" w:space="0"/>
            </w:tcBorders>
            <w:shd w:val="clear" w:color="auto" w:fill="FFFFFF"/>
            <w:vAlign w:val="center"/>
          </w:tcPr>
          <w:p w14:paraId="552667D1">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sz w:val="21"/>
                <w:szCs w:val="21"/>
              </w:rPr>
              <w:t>铸造工位器具</w:t>
            </w:r>
          </w:p>
        </w:tc>
        <w:tc>
          <w:tcPr>
            <w:tcW w:w="1006" w:type="pct"/>
            <w:tcBorders>
              <w:top w:val="single" w:color="auto" w:sz="4" w:space="0"/>
              <w:left w:val="single" w:color="auto" w:sz="4" w:space="0"/>
              <w:bottom w:val="single" w:color="auto" w:sz="4" w:space="0"/>
              <w:right w:val="single" w:color="auto" w:sz="4" w:space="0"/>
            </w:tcBorders>
            <w:shd w:val="clear" w:color="auto" w:fill="FFFFFF"/>
            <w:vAlign w:val="center"/>
          </w:tcPr>
          <w:p w14:paraId="67750C17">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MC缸盖时效框</w:t>
            </w:r>
          </w:p>
        </w:tc>
        <w:tc>
          <w:tcPr>
            <w:tcW w:w="998" w:type="pct"/>
            <w:tcBorders>
              <w:top w:val="single" w:color="auto" w:sz="4" w:space="0"/>
              <w:left w:val="single" w:color="auto" w:sz="4" w:space="0"/>
              <w:bottom w:val="single" w:color="auto" w:sz="4" w:space="0"/>
              <w:right w:val="single" w:color="auto" w:sz="4" w:space="0"/>
            </w:tcBorders>
            <w:shd w:val="clear" w:color="auto" w:fill="FFFFFF"/>
            <w:vAlign w:val="center"/>
          </w:tcPr>
          <w:p w14:paraId="54B34DBD">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1720*900*830</w:t>
            </w:r>
          </w:p>
        </w:tc>
        <w:tc>
          <w:tcPr>
            <w:tcW w:w="235" w:type="pct"/>
            <w:tcBorders>
              <w:top w:val="single" w:color="auto" w:sz="4" w:space="0"/>
              <w:left w:val="single" w:color="auto" w:sz="4" w:space="0"/>
              <w:bottom w:val="single" w:color="auto" w:sz="4" w:space="0"/>
              <w:right w:val="single" w:color="auto" w:sz="4" w:space="0"/>
            </w:tcBorders>
            <w:shd w:val="clear" w:color="auto" w:fill="FFFFFF"/>
            <w:vAlign w:val="center"/>
          </w:tcPr>
          <w:p w14:paraId="752F95F8">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个</w:t>
            </w:r>
          </w:p>
        </w:tc>
        <w:tc>
          <w:tcPr>
            <w:tcW w:w="384" w:type="pct"/>
            <w:tcBorders>
              <w:top w:val="single" w:color="auto" w:sz="4" w:space="0"/>
              <w:left w:val="single" w:color="auto" w:sz="4" w:space="0"/>
              <w:bottom w:val="single" w:color="auto" w:sz="4" w:space="0"/>
              <w:right w:val="single" w:color="auto" w:sz="4" w:space="0"/>
            </w:tcBorders>
            <w:shd w:val="clear" w:color="auto" w:fill="FFFFFF"/>
            <w:vAlign w:val="center"/>
          </w:tcPr>
          <w:p w14:paraId="077035AD">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17</w:t>
            </w:r>
          </w:p>
        </w:tc>
        <w:tc>
          <w:tcPr>
            <w:tcW w:w="2440" w:type="dxa"/>
            <w:tcBorders>
              <w:top w:val="single" w:color="auto" w:sz="4" w:space="0"/>
              <w:left w:val="single" w:color="auto" w:sz="4" w:space="0"/>
              <w:bottom w:val="single" w:color="auto" w:sz="4" w:space="0"/>
              <w:right w:val="single" w:color="auto" w:sz="4" w:space="0"/>
            </w:tcBorders>
            <w:shd w:val="clear" w:color="auto" w:fill="FFFFFF"/>
            <w:vAlign w:val="center"/>
          </w:tcPr>
          <w:p w14:paraId="044FA60D">
            <w:pPr>
              <w:widowControl/>
              <w:jc w:val="center"/>
              <w:textAlignment w:val="center"/>
              <w:rPr>
                <w:rFonts w:hint="eastAsia" w:ascii="宋体" w:hAnsi="宋体" w:eastAsia="宋体" w:cs="宋体"/>
                <w:color w:val="000000" w:themeColor="text1"/>
                <w:kern w:val="0"/>
                <w:sz w:val="21"/>
                <w:szCs w:val="21"/>
                <w:lang w:bidi="ar"/>
                <w14:textFill>
                  <w14:solidFill>
                    <w14:schemeClr w14:val="tx1"/>
                  </w14:solidFill>
                </w14:textFill>
              </w:rPr>
            </w:pPr>
            <w:r>
              <w:rPr>
                <w:rFonts w:hint="eastAsia" w:ascii="宋体" w:hAnsi="宋体" w:eastAsia="宋体" w:cs="宋体"/>
                <w:color w:val="000000" w:themeColor="text1"/>
                <w:kern w:val="0"/>
                <w:sz w:val="21"/>
                <w:szCs w:val="21"/>
                <w:lang w:bidi="ar"/>
                <w14:textFill>
                  <w14:solidFill>
                    <w14:schemeClr w14:val="tx1"/>
                  </w14:solidFill>
                </w14:textFill>
              </w:rPr>
              <w:t>钢材</w:t>
            </w:r>
            <w:r>
              <w:rPr>
                <w:rFonts w:hint="eastAsia" w:ascii="宋体" w:hAnsi="宋体" w:eastAsia="宋体" w:cs="宋体"/>
                <w:color w:val="000000" w:themeColor="text1"/>
                <w:kern w:val="0"/>
                <w:sz w:val="21"/>
                <w:szCs w:val="21"/>
                <w:lang w:eastAsia="zh-CN" w:bidi="ar"/>
                <w14:textFill>
                  <w14:solidFill>
                    <w14:schemeClr w14:val="tx1"/>
                  </w14:solidFill>
                </w14:textFill>
              </w:rPr>
              <w:t>，</w:t>
            </w:r>
            <w:r>
              <w:rPr>
                <w:rFonts w:hint="eastAsia" w:ascii="宋体" w:hAnsi="宋体" w:eastAsia="宋体" w:cs="宋体"/>
                <w:color w:val="000000" w:themeColor="text1"/>
                <w:kern w:val="0"/>
                <w:sz w:val="21"/>
                <w:szCs w:val="21"/>
                <w:lang w:val="en-US" w:eastAsia="zh-CN" w:bidi="ar"/>
                <w14:textFill>
                  <w14:solidFill>
                    <w14:schemeClr w14:val="tx1"/>
                  </w14:solidFill>
                </w14:textFill>
              </w:rPr>
              <w:t>静载3.2t，动载5t</w:t>
            </w:r>
          </w:p>
        </w:tc>
      </w:tr>
      <w:tr w14:paraId="39A7A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9" w:type="pct"/>
            <w:tcBorders>
              <w:top w:val="single" w:color="auto" w:sz="4" w:space="0"/>
              <w:left w:val="single" w:color="auto" w:sz="4" w:space="0"/>
              <w:bottom w:val="single" w:color="auto" w:sz="4" w:space="0"/>
              <w:right w:val="single" w:color="auto" w:sz="4" w:space="0"/>
            </w:tcBorders>
            <w:shd w:val="clear" w:color="auto" w:fill="FFFFFF"/>
            <w:vAlign w:val="center"/>
          </w:tcPr>
          <w:p w14:paraId="278C1C69">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w:t>
            </w:r>
          </w:p>
        </w:tc>
        <w:tc>
          <w:tcPr>
            <w:tcW w:w="701" w:type="pct"/>
            <w:tcBorders>
              <w:top w:val="single" w:color="auto" w:sz="4" w:space="0"/>
              <w:left w:val="single" w:color="auto" w:sz="4" w:space="0"/>
              <w:bottom w:val="single" w:color="auto" w:sz="4" w:space="0"/>
              <w:right w:val="single" w:color="auto" w:sz="4" w:space="0"/>
            </w:tcBorders>
            <w:shd w:val="clear" w:color="auto" w:fill="FFFFFF"/>
            <w:vAlign w:val="center"/>
          </w:tcPr>
          <w:p w14:paraId="0550F35C">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sz w:val="21"/>
                <w:szCs w:val="21"/>
              </w:rPr>
              <w:t>铸造工位器具</w:t>
            </w:r>
          </w:p>
        </w:tc>
        <w:tc>
          <w:tcPr>
            <w:tcW w:w="1006" w:type="pct"/>
            <w:tcBorders>
              <w:top w:val="single" w:color="auto" w:sz="4" w:space="0"/>
              <w:left w:val="single" w:color="auto" w:sz="4" w:space="0"/>
              <w:bottom w:val="single" w:color="auto" w:sz="4" w:space="0"/>
              <w:right w:val="single" w:color="auto" w:sz="4" w:space="0"/>
            </w:tcBorders>
            <w:shd w:val="clear" w:color="auto" w:fill="FFFFFF"/>
            <w:vAlign w:val="center"/>
          </w:tcPr>
          <w:p w14:paraId="1E129618">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砂芯小车隔板</w:t>
            </w:r>
          </w:p>
        </w:tc>
        <w:tc>
          <w:tcPr>
            <w:tcW w:w="998" w:type="pct"/>
            <w:tcBorders>
              <w:top w:val="single" w:color="auto" w:sz="4" w:space="0"/>
              <w:left w:val="single" w:color="auto" w:sz="4" w:space="0"/>
              <w:bottom w:val="single" w:color="auto" w:sz="4" w:space="0"/>
              <w:right w:val="single" w:color="auto" w:sz="4" w:space="0"/>
            </w:tcBorders>
            <w:shd w:val="clear" w:color="auto" w:fill="FFFFFF"/>
            <w:vAlign w:val="center"/>
          </w:tcPr>
          <w:p w14:paraId="460EF51D">
            <w:pPr>
              <w:jc w:val="center"/>
              <w:rPr>
                <w:rFonts w:hint="eastAsia" w:ascii="宋体" w:hAnsi="宋体" w:eastAsia="宋体" w:cs="宋体"/>
                <w:sz w:val="21"/>
                <w:szCs w:val="21"/>
              </w:rPr>
            </w:pPr>
            <w:r>
              <w:rPr>
                <w:rFonts w:hint="eastAsia" w:ascii="宋体" w:hAnsi="宋体" w:eastAsia="宋体" w:cs="宋体"/>
                <w:sz w:val="21"/>
                <w:szCs w:val="21"/>
              </w:rPr>
              <w:t>1300*900*32</w:t>
            </w:r>
          </w:p>
        </w:tc>
        <w:tc>
          <w:tcPr>
            <w:tcW w:w="235" w:type="pct"/>
            <w:tcBorders>
              <w:top w:val="single" w:color="auto" w:sz="4" w:space="0"/>
              <w:left w:val="single" w:color="auto" w:sz="4" w:space="0"/>
              <w:bottom w:val="single" w:color="auto" w:sz="4" w:space="0"/>
              <w:right w:val="single" w:color="auto" w:sz="4" w:space="0"/>
            </w:tcBorders>
            <w:shd w:val="clear" w:color="auto" w:fill="FFFFFF"/>
            <w:vAlign w:val="center"/>
          </w:tcPr>
          <w:p w14:paraId="0337D156">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个</w:t>
            </w:r>
          </w:p>
        </w:tc>
        <w:tc>
          <w:tcPr>
            <w:tcW w:w="384" w:type="pct"/>
            <w:tcBorders>
              <w:top w:val="single" w:color="auto" w:sz="4" w:space="0"/>
              <w:left w:val="single" w:color="auto" w:sz="4" w:space="0"/>
              <w:bottom w:val="single" w:color="auto" w:sz="4" w:space="0"/>
              <w:right w:val="single" w:color="auto" w:sz="4" w:space="0"/>
            </w:tcBorders>
            <w:shd w:val="clear" w:color="auto" w:fill="FFFFFF"/>
            <w:vAlign w:val="center"/>
          </w:tcPr>
          <w:p w14:paraId="5EF45976">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40</w:t>
            </w:r>
          </w:p>
        </w:tc>
        <w:tc>
          <w:tcPr>
            <w:tcW w:w="2440" w:type="dxa"/>
            <w:tcBorders>
              <w:top w:val="single" w:color="auto" w:sz="4" w:space="0"/>
              <w:left w:val="single" w:color="auto" w:sz="4" w:space="0"/>
              <w:bottom w:val="single" w:color="auto" w:sz="4" w:space="0"/>
              <w:right w:val="single" w:color="auto" w:sz="4" w:space="0"/>
            </w:tcBorders>
            <w:shd w:val="clear" w:color="auto" w:fill="FFFFFF"/>
            <w:vAlign w:val="center"/>
          </w:tcPr>
          <w:p w14:paraId="10EDAD47">
            <w:pPr>
              <w:widowControl/>
              <w:jc w:val="center"/>
              <w:textAlignment w:val="center"/>
              <w:rPr>
                <w:rFonts w:hint="eastAsia" w:ascii="宋体" w:hAnsi="宋体" w:eastAsia="宋体" w:cs="宋体"/>
                <w:color w:val="000000" w:themeColor="text1"/>
                <w:kern w:val="0"/>
                <w:sz w:val="21"/>
                <w:szCs w:val="21"/>
                <w:lang w:bidi="ar"/>
                <w14:textFill>
                  <w14:solidFill>
                    <w14:schemeClr w14:val="tx1"/>
                  </w14:solidFill>
                </w14:textFill>
              </w:rPr>
            </w:pPr>
            <w:r>
              <w:rPr>
                <w:rFonts w:hint="eastAsia" w:ascii="宋体" w:hAnsi="宋体" w:eastAsia="宋体" w:cs="宋体"/>
                <w:color w:val="000000" w:themeColor="text1"/>
                <w:kern w:val="0"/>
                <w:sz w:val="21"/>
                <w:szCs w:val="21"/>
                <w:lang w:bidi="ar"/>
                <w14:textFill>
                  <w14:solidFill>
                    <w14:schemeClr w14:val="tx1"/>
                  </w14:solidFill>
                </w14:textFill>
              </w:rPr>
              <w:t>钢材</w:t>
            </w:r>
            <w:r>
              <w:rPr>
                <w:rFonts w:hint="eastAsia" w:ascii="宋体" w:hAnsi="宋体" w:eastAsia="宋体" w:cs="宋体"/>
                <w:color w:val="000000" w:themeColor="text1"/>
                <w:kern w:val="0"/>
                <w:sz w:val="21"/>
                <w:szCs w:val="21"/>
                <w:lang w:eastAsia="zh-CN" w:bidi="ar"/>
                <w14:textFill>
                  <w14:solidFill>
                    <w14:schemeClr w14:val="tx1"/>
                  </w14:solidFill>
                </w14:textFill>
              </w:rPr>
              <w:t>，</w:t>
            </w:r>
            <w:r>
              <w:rPr>
                <w:rFonts w:hint="eastAsia" w:ascii="宋体" w:hAnsi="宋体" w:eastAsia="宋体" w:cs="宋体"/>
                <w:color w:val="000000" w:themeColor="text1"/>
                <w:kern w:val="0"/>
                <w:sz w:val="21"/>
                <w:szCs w:val="21"/>
                <w:lang w:val="en-US" w:eastAsia="zh-CN" w:bidi="ar"/>
                <w14:textFill>
                  <w14:solidFill>
                    <w14:schemeClr w14:val="tx1"/>
                  </w14:solidFill>
                </w14:textFill>
              </w:rPr>
              <w:t>静载0.3t，动载0.6t</w:t>
            </w:r>
          </w:p>
        </w:tc>
      </w:tr>
      <w:tr w14:paraId="105F4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9" w:type="pct"/>
            <w:tcBorders>
              <w:top w:val="single" w:color="auto" w:sz="4" w:space="0"/>
              <w:left w:val="single" w:color="auto" w:sz="4" w:space="0"/>
              <w:bottom w:val="single" w:color="auto" w:sz="4" w:space="0"/>
              <w:right w:val="single" w:color="auto" w:sz="4" w:space="0"/>
            </w:tcBorders>
            <w:shd w:val="clear" w:color="auto" w:fill="FFFFFF"/>
            <w:vAlign w:val="center"/>
          </w:tcPr>
          <w:p w14:paraId="6F6E39D7">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w:t>
            </w:r>
          </w:p>
        </w:tc>
        <w:tc>
          <w:tcPr>
            <w:tcW w:w="701" w:type="pct"/>
            <w:tcBorders>
              <w:top w:val="single" w:color="auto" w:sz="4" w:space="0"/>
              <w:left w:val="single" w:color="auto" w:sz="4" w:space="0"/>
              <w:bottom w:val="single" w:color="auto" w:sz="4" w:space="0"/>
              <w:right w:val="single" w:color="auto" w:sz="4" w:space="0"/>
            </w:tcBorders>
            <w:shd w:val="clear" w:color="auto" w:fill="FFFFFF"/>
            <w:vAlign w:val="center"/>
          </w:tcPr>
          <w:p w14:paraId="79057FD0">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sz w:val="21"/>
                <w:szCs w:val="21"/>
              </w:rPr>
              <w:t>铸造工位器具</w:t>
            </w:r>
          </w:p>
        </w:tc>
        <w:tc>
          <w:tcPr>
            <w:tcW w:w="1006" w:type="pct"/>
            <w:tcBorders>
              <w:top w:val="single" w:color="auto" w:sz="4" w:space="0"/>
              <w:left w:val="single" w:color="auto" w:sz="4" w:space="0"/>
              <w:bottom w:val="single" w:color="auto" w:sz="4" w:space="0"/>
              <w:right w:val="single" w:color="auto" w:sz="4" w:space="0"/>
            </w:tcBorders>
            <w:shd w:val="clear" w:color="auto" w:fill="FFFFFF"/>
            <w:vAlign w:val="center"/>
          </w:tcPr>
          <w:p w14:paraId="092D3274">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2号砂芯小车</w:t>
            </w:r>
          </w:p>
        </w:tc>
        <w:tc>
          <w:tcPr>
            <w:tcW w:w="998" w:type="pct"/>
            <w:tcBorders>
              <w:top w:val="single" w:color="auto" w:sz="4" w:space="0"/>
              <w:left w:val="single" w:color="auto" w:sz="4" w:space="0"/>
              <w:bottom w:val="single" w:color="auto" w:sz="4" w:space="0"/>
              <w:right w:val="single" w:color="auto" w:sz="4" w:space="0"/>
            </w:tcBorders>
            <w:shd w:val="clear" w:color="auto" w:fill="FFFFFF"/>
            <w:vAlign w:val="center"/>
          </w:tcPr>
          <w:p w14:paraId="7ADE4A5E">
            <w:pPr>
              <w:jc w:val="center"/>
              <w:rPr>
                <w:rFonts w:hint="eastAsia" w:ascii="宋体" w:hAnsi="宋体" w:eastAsia="宋体" w:cs="宋体"/>
                <w:sz w:val="21"/>
                <w:szCs w:val="21"/>
              </w:rPr>
            </w:pPr>
            <w:r>
              <w:rPr>
                <w:rFonts w:hint="eastAsia" w:ascii="宋体" w:hAnsi="宋体" w:eastAsia="宋体" w:cs="宋体"/>
                <w:sz w:val="21"/>
                <w:szCs w:val="21"/>
              </w:rPr>
              <w:t>1780*955*1370</w:t>
            </w:r>
          </w:p>
        </w:tc>
        <w:tc>
          <w:tcPr>
            <w:tcW w:w="235" w:type="pct"/>
            <w:tcBorders>
              <w:top w:val="single" w:color="auto" w:sz="4" w:space="0"/>
              <w:left w:val="single" w:color="auto" w:sz="4" w:space="0"/>
              <w:bottom w:val="single" w:color="auto" w:sz="4" w:space="0"/>
              <w:right w:val="single" w:color="auto" w:sz="4" w:space="0"/>
            </w:tcBorders>
            <w:shd w:val="clear" w:color="auto" w:fill="FFFFFF"/>
            <w:vAlign w:val="center"/>
          </w:tcPr>
          <w:p w14:paraId="0569F5C9">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个</w:t>
            </w:r>
          </w:p>
        </w:tc>
        <w:tc>
          <w:tcPr>
            <w:tcW w:w="384" w:type="pct"/>
            <w:tcBorders>
              <w:top w:val="single" w:color="auto" w:sz="4" w:space="0"/>
              <w:left w:val="single" w:color="auto" w:sz="4" w:space="0"/>
              <w:bottom w:val="single" w:color="auto" w:sz="4" w:space="0"/>
              <w:right w:val="single" w:color="auto" w:sz="4" w:space="0"/>
            </w:tcBorders>
            <w:shd w:val="clear" w:color="auto" w:fill="FFFFFF"/>
            <w:vAlign w:val="center"/>
          </w:tcPr>
          <w:p w14:paraId="238F0A82">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47</w:t>
            </w:r>
          </w:p>
        </w:tc>
        <w:tc>
          <w:tcPr>
            <w:tcW w:w="2440" w:type="dxa"/>
            <w:tcBorders>
              <w:top w:val="single" w:color="auto" w:sz="4" w:space="0"/>
              <w:left w:val="single" w:color="auto" w:sz="4" w:space="0"/>
              <w:bottom w:val="single" w:color="auto" w:sz="4" w:space="0"/>
              <w:right w:val="single" w:color="auto" w:sz="4" w:space="0"/>
            </w:tcBorders>
            <w:shd w:val="clear" w:color="auto" w:fill="FFFFFF"/>
            <w:vAlign w:val="center"/>
          </w:tcPr>
          <w:p w14:paraId="31BCDB76">
            <w:pPr>
              <w:widowControl/>
              <w:jc w:val="center"/>
              <w:textAlignment w:val="center"/>
              <w:rPr>
                <w:rFonts w:hint="eastAsia" w:ascii="宋体" w:hAnsi="宋体" w:eastAsia="宋体" w:cs="宋体"/>
                <w:color w:val="000000" w:themeColor="text1"/>
                <w:kern w:val="0"/>
                <w:sz w:val="21"/>
                <w:szCs w:val="21"/>
                <w:lang w:bidi="ar"/>
                <w14:textFill>
                  <w14:solidFill>
                    <w14:schemeClr w14:val="tx1"/>
                  </w14:solidFill>
                </w14:textFill>
              </w:rPr>
            </w:pPr>
            <w:r>
              <w:rPr>
                <w:rFonts w:hint="eastAsia" w:ascii="宋体" w:hAnsi="宋体" w:eastAsia="宋体" w:cs="宋体"/>
                <w:color w:val="000000" w:themeColor="text1"/>
                <w:kern w:val="0"/>
                <w:sz w:val="21"/>
                <w:szCs w:val="21"/>
                <w:lang w:bidi="ar"/>
                <w14:textFill>
                  <w14:solidFill>
                    <w14:schemeClr w14:val="tx1"/>
                  </w14:solidFill>
                </w14:textFill>
              </w:rPr>
              <w:t>钢材</w:t>
            </w:r>
            <w:r>
              <w:rPr>
                <w:rFonts w:hint="eastAsia" w:ascii="宋体" w:hAnsi="宋体" w:eastAsia="宋体" w:cs="宋体"/>
                <w:color w:val="000000" w:themeColor="text1"/>
                <w:kern w:val="0"/>
                <w:sz w:val="21"/>
                <w:szCs w:val="21"/>
                <w:lang w:eastAsia="zh-CN" w:bidi="ar"/>
                <w14:textFill>
                  <w14:solidFill>
                    <w14:schemeClr w14:val="tx1"/>
                  </w14:solidFill>
                </w14:textFill>
              </w:rPr>
              <w:t>，</w:t>
            </w:r>
            <w:r>
              <w:rPr>
                <w:rFonts w:hint="eastAsia" w:ascii="宋体" w:hAnsi="宋体" w:eastAsia="宋体" w:cs="宋体"/>
                <w:color w:val="000000" w:themeColor="text1"/>
                <w:kern w:val="0"/>
                <w:sz w:val="21"/>
                <w:szCs w:val="21"/>
                <w:lang w:val="en-US" w:eastAsia="zh-CN" w:bidi="ar"/>
                <w14:textFill>
                  <w14:solidFill>
                    <w14:schemeClr w14:val="tx1"/>
                  </w14:solidFill>
                </w14:textFill>
              </w:rPr>
              <w:t>静载1.8t，动载3t</w:t>
            </w:r>
          </w:p>
        </w:tc>
      </w:tr>
      <w:tr w14:paraId="0D953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9" w:type="pct"/>
            <w:tcBorders>
              <w:top w:val="single" w:color="auto" w:sz="4" w:space="0"/>
              <w:left w:val="single" w:color="auto" w:sz="4" w:space="0"/>
              <w:bottom w:val="single" w:color="auto" w:sz="4" w:space="0"/>
              <w:right w:val="single" w:color="auto" w:sz="4" w:space="0"/>
            </w:tcBorders>
            <w:shd w:val="clear" w:color="auto" w:fill="FFFFFF"/>
            <w:vAlign w:val="center"/>
          </w:tcPr>
          <w:p w14:paraId="4635000B">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w:t>
            </w:r>
          </w:p>
        </w:tc>
        <w:tc>
          <w:tcPr>
            <w:tcW w:w="701" w:type="pct"/>
            <w:tcBorders>
              <w:top w:val="single" w:color="auto" w:sz="4" w:space="0"/>
              <w:left w:val="single" w:color="auto" w:sz="4" w:space="0"/>
              <w:bottom w:val="single" w:color="auto" w:sz="4" w:space="0"/>
              <w:right w:val="single" w:color="auto" w:sz="4" w:space="0"/>
            </w:tcBorders>
            <w:shd w:val="clear" w:color="auto" w:fill="FFFFFF"/>
            <w:vAlign w:val="center"/>
          </w:tcPr>
          <w:p w14:paraId="5485D9A7">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sz w:val="21"/>
                <w:szCs w:val="21"/>
              </w:rPr>
              <w:t>铸造工位器具</w:t>
            </w:r>
          </w:p>
        </w:tc>
        <w:tc>
          <w:tcPr>
            <w:tcW w:w="1006" w:type="pct"/>
            <w:tcBorders>
              <w:top w:val="single" w:color="auto" w:sz="4" w:space="0"/>
              <w:left w:val="single" w:color="auto" w:sz="4" w:space="0"/>
              <w:bottom w:val="single" w:color="auto" w:sz="4" w:space="0"/>
              <w:right w:val="single" w:color="auto" w:sz="4" w:space="0"/>
            </w:tcBorders>
            <w:shd w:val="clear" w:color="auto" w:fill="FFFFFF"/>
            <w:vAlign w:val="center"/>
          </w:tcPr>
          <w:p w14:paraId="285181B7">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2号平板手推车</w:t>
            </w:r>
          </w:p>
        </w:tc>
        <w:tc>
          <w:tcPr>
            <w:tcW w:w="998" w:type="pct"/>
            <w:tcBorders>
              <w:top w:val="single" w:color="auto" w:sz="4" w:space="0"/>
              <w:left w:val="single" w:color="auto" w:sz="4" w:space="0"/>
              <w:bottom w:val="single" w:color="auto" w:sz="4" w:space="0"/>
              <w:right w:val="single" w:color="auto" w:sz="4" w:space="0"/>
            </w:tcBorders>
            <w:shd w:val="clear" w:color="auto" w:fill="FFFFFF"/>
            <w:vAlign w:val="center"/>
          </w:tcPr>
          <w:p w14:paraId="10DC4AFD">
            <w:pPr>
              <w:jc w:val="center"/>
              <w:rPr>
                <w:rFonts w:hint="eastAsia" w:ascii="宋体" w:hAnsi="宋体" w:eastAsia="宋体" w:cs="宋体"/>
                <w:sz w:val="21"/>
                <w:szCs w:val="21"/>
              </w:rPr>
            </w:pPr>
            <w:r>
              <w:rPr>
                <w:rFonts w:hint="eastAsia" w:ascii="宋体" w:hAnsi="宋体" w:eastAsia="宋体" w:cs="宋体"/>
                <w:sz w:val="21"/>
                <w:szCs w:val="21"/>
              </w:rPr>
              <w:t>1900*750*895</w:t>
            </w:r>
          </w:p>
        </w:tc>
        <w:tc>
          <w:tcPr>
            <w:tcW w:w="235" w:type="pct"/>
            <w:tcBorders>
              <w:top w:val="single" w:color="auto" w:sz="4" w:space="0"/>
              <w:left w:val="single" w:color="auto" w:sz="4" w:space="0"/>
              <w:bottom w:val="single" w:color="auto" w:sz="4" w:space="0"/>
              <w:right w:val="single" w:color="auto" w:sz="4" w:space="0"/>
            </w:tcBorders>
            <w:shd w:val="clear" w:color="auto" w:fill="FFFFFF"/>
            <w:vAlign w:val="center"/>
          </w:tcPr>
          <w:p w14:paraId="38D43D55">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个</w:t>
            </w:r>
          </w:p>
        </w:tc>
        <w:tc>
          <w:tcPr>
            <w:tcW w:w="384" w:type="pct"/>
            <w:tcBorders>
              <w:top w:val="single" w:color="auto" w:sz="4" w:space="0"/>
              <w:left w:val="single" w:color="auto" w:sz="4" w:space="0"/>
              <w:bottom w:val="single" w:color="auto" w:sz="4" w:space="0"/>
              <w:right w:val="single" w:color="auto" w:sz="4" w:space="0"/>
            </w:tcBorders>
            <w:shd w:val="clear" w:color="auto" w:fill="FFFFFF"/>
            <w:vAlign w:val="center"/>
          </w:tcPr>
          <w:p w14:paraId="4A5D2940">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10</w:t>
            </w:r>
          </w:p>
        </w:tc>
        <w:tc>
          <w:tcPr>
            <w:tcW w:w="2440" w:type="dxa"/>
            <w:tcBorders>
              <w:top w:val="single" w:color="auto" w:sz="4" w:space="0"/>
              <w:left w:val="single" w:color="auto" w:sz="4" w:space="0"/>
              <w:bottom w:val="single" w:color="auto" w:sz="4" w:space="0"/>
              <w:right w:val="single" w:color="auto" w:sz="4" w:space="0"/>
            </w:tcBorders>
            <w:shd w:val="clear" w:color="auto" w:fill="FFFFFF"/>
            <w:vAlign w:val="center"/>
          </w:tcPr>
          <w:p w14:paraId="014569A9">
            <w:pPr>
              <w:widowControl/>
              <w:jc w:val="center"/>
              <w:textAlignment w:val="center"/>
              <w:rPr>
                <w:rFonts w:hint="eastAsia" w:ascii="宋体" w:hAnsi="宋体" w:eastAsia="宋体" w:cs="宋体"/>
                <w:color w:val="000000" w:themeColor="text1"/>
                <w:kern w:val="0"/>
                <w:sz w:val="21"/>
                <w:szCs w:val="21"/>
                <w:lang w:bidi="ar"/>
                <w14:textFill>
                  <w14:solidFill>
                    <w14:schemeClr w14:val="tx1"/>
                  </w14:solidFill>
                </w14:textFill>
              </w:rPr>
            </w:pPr>
            <w:r>
              <w:rPr>
                <w:rFonts w:hint="eastAsia" w:ascii="宋体" w:hAnsi="宋体" w:eastAsia="宋体" w:cs="宋体"/>
                <w:color w:val="000000" w:themeColor="text1"/>
                <w:kern w:val="0"/>
                <w:sz w:val="21"/>
                <w:szCs w:val="21"/>
                <w:lang w:bidi="ar"/>
                <w14:textFill>
                  <w14:solidFill>
                    <w14:schemeClr w14:val="tx1"/>
                  </w14:solidFill>
                </w14:textFill>
              </w:rPr>
              <w:t>钢材</w:t>
            </w:r>
            <w:r>
              <w:rPr>
                <w:rFonts w:hint="eastAsia" w:ascii="宋体" w:hAnsi="宋体" w:eastAsia="宋体" w:cs="宋体"/>
                <w:color w:val="000000" w:themeColor="text1"/>
                <w:kern w:val="0"/>
                <w:sz w:val="21"/>
                <w:szCs w:val="21"/>
                <w:lang w:eastAsia="zh-CN" w:bidi="ar"/>
                <w14:textFill>
                  <w14:solidFill>
                    <w14:schemeClr w14:val="tx1"/>
                  </w14:solidFill>
                </w14:textFill>
              </w:rPr>
              <w:t>，</w:t>
            </w:r>
            <w:r>
              <w:rPr>
                <w:rFonts w:hint="eastAsia" w:ascii="宋体" w:hAnsi="宋体" w:eastAsia="宋体" w:cs="宋体"/>
                <w:color w:val="000000" w:themeColor="text1"/>
                <w:kern w:val="0"/>
                <w:sz w:val="21"/>
                <w:szCs w:val="21"/>
                <w:lang w:val="en-US" w:eastAsia="zh-CN" w:bidi="ar"/>
                <w14:textFill>
                  <w14:solidFill>
                    <w14:schemeClr w14:val="tx1"/>
                  </w14:solidFill>
                </w14:textFill>
              </w:rPr>
              <w:t>静载2t，动载4t</w:t>
            </w:r>
          </w:p>
        </w:tc>
      </w:tr>
      <w:tr w14:paraId="6B8EB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9" w:type="pct"/>
            <w:tcBorders>
              <w:top w:val="single" w:color="auto" w:sz="4" w:space="0"/>
              <w:left w:val="single" w:color="auto" w:sz="4" w:space="0"/>
              <w:bottom w:val="single" w:color="auto" w:sz="4" w:space="0"/>
              <w:right w:val="single" w:color="auto" w:sz="4" w:space="0"/>
            </w:tcBorders>
            <w:shd w:val="clear" w:color="auto" w:fill="FFFFFF"/>
            <w:vAlign w:val="center"/>
          </w:tcPr>
          <w:p w14:paraId="04486AF1">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w:t>
            </w:r>
          </w:p>
        </w:tc>
        <w:tc>
          <w:tcPr>
            <w:tcW w:w="701" w:type="pct"/>
            <w:tcBorders>
              <w:top w:val="single" w:color="auto" w:sz="4" w:space="0"/>
              <w:left w:val="single" w:color="auto" w:sz="4" w:space="0"/>
              <w:bottom w:val="single" w:color="auto" w:sz="4" w:space="0"/>
              <w:right w:val="single" w:color="auto" w:sz="4" w:space="0"/>
            </w:tcBorders>
            <w:shd w:val="clear" w:color="auto" w:fill="FFFFFF"/>
            <w:vAlign w:val="center"/>
          </w:tcPr>
          <w:p w14:paraId="35240CC0">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sz w:val="21"/>
                <w:szCs w:val="21"/>
              </w:rPr>
              <w:t>铸造工位器具</w:t>
            </w:r>
          </w:p>
        </w:tc>
        <w:tc>
          <w:tcPr>
            <w:tcW w:w="1006" w:type="pct"/>
            <w:tcBorders>
              <w:top w:val="single" w:color="auto" w:sz="4" w:space="0"/>
              <w:left w:val="single" w:color="auto" w:sz="4" w:space="0"/>
              <w:bottom w:val="single" w:color="auto" w:sz="4" w:space="0"/>
              <w:right w:val="single" w:color="auto" w:sz="4" w:space="0"/>
            </w:tcBorders>
            <w:shd w:val="clear" w:color="auto" w:fill="FFFFFF"/>
            <w:vAlign w:val="center"/>
          </w:tcPr>
          <w:p w14:paraId="44894A7B">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大渣桶</w:t>
            </w:r>
          </w:p>
        </w:tc>
        <w:tc>
          <w:tcPr>
            <w:tcW w:w="998" w:type="pct"/>
            <w:tcBorders>
              <w:top w:val="single" w:color="auto" w:sz="4" w:space="0"/>
              <w:left w:val="single" w:color="auto" w:sz="4" w:space="0"/>
              <w:bottom w:val="single" w:color="auto" w:sz="4" w:space="0"/>
              <w:right w:val="single" w:color="auto" w:sz="4" w:space="0"/>
            </w:tcBorders>
            <w:shd w:val="clear" w:color="auto" w:fill="FFFFFF"/>
            <w:vAlign w:val="center"/>
          </w:tcPr>
          <w:p w14:paraId="48068332">
            <w:pPr>
              <w:jc w:val="center"/>
              <w:rPr>
                <w:rFonts w:hint="eastAsia" w:ascii="宋体" w:hAnsi="宋体" w:eastAsia="宋体" w:cs="宋体"/>
                <w:sz w:val="21"/>
                <w:szCs w:val="21"/>
              </w:rPr>
            </w:pPr>
            <w:r>
              <w:rPr>
                <w:rFonts w:hint="eastAsia" w:ascii="宋体" w:hAnsi="宋体" w:eastAsia="宋体" w:cs="宋体"/>
                <w:sz w:val="21"/>
                <w:szCs w:val="21"/>
              </w:rPr>
              <w:t>1960*1600*950</w:t>
            </w:r>
          </w:p>
        </w:tc>
        <w:tc>
          <w:tcPr>
            <w:tcW w:w="235" w:type="pct"/>
            <w:tcBorders>
              <w:top w:val="single" w:color="auto" w:sz="4" w:space="0"/>
              <w:left w:val="single" w:color="auto" w:sz="4" w:space="0"/>
              <w:bottom w:val="single" w:color="auto" w:sz="4" w:space="0"/>
              <w:right w:val="single" w:color="auto" w:sz="4" w:space="0"/>
            </w:tcBorders>
            <w:shd w:val="clear" w:color="auto" w:fill="FFFFFF"/>
            <w:vAlign w:val="center"/>
          </w:tcPr>
          <w:p w14:paraId="254D22B6">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个</w:t>
            </w:r>
          </w:p>
        </w:tc>
        <w:tc>
          <w:tcPr>
            <w:tcW w:w="384" w:type="pct"/>
            <w:tcBorders>
              <w:top w:val="single" w:color="auto" w:sz="4" w:space="0"/>
              <w:left w:val="single" w:color="auto" w:sz="4" w:space="0"/>
              <w:bottom w:val="single" w:color="auto" w:sz="4" w:space="0"/>
              <w:right w:val="single" w:color="auto" w:sz="4" w:space="0"/>
            </w:tcBorders>
            <w:shd w:val="clear" w:color="auto" w:fill="FFFFFF"/>
            <w:vAlign w:val="center"/>
          </w:tcPr>
          <w:p w14:paraId="4112CE37">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2</w:t>
            </w:r>
          </w:p>
        </w:tc>
        <w:tc>
          <w:tcPr>
            <w:tcW w:w="2440" w:type="dxa"/>
            <w:tcBorders>
              <w:top w:val="single" w:color="auto" w:sz="4" w:space="0"/>
              <w:left w:val="single" w:color="auto" w:sz="4" w:space="0"/>
              <w:bottom w:val="single" w:color="auto" w:sz="4" w:space="0"/>
              <w:right w:val="single" w:color="auto" w:sz="4" w:space="0"/>
            </w:tcBorders>
            <w:shd w:val="clear" w:color="auto" w:fill="FFFFFF"/>
            <w:vAlign w:val="center"/>
          </w:tcPr>
          <w:p w14:paraId="34AFFFBE">
            <w:pPr>
              <w:widowControl/>
              <w:jc w:val="center"/>
              <w:textAlignment w:val="center"/>
              <w:rPr>
                <w:rFonts w:hint="eastAsia" w:ascii="宋体" w:hAnsi="宋体" w:eastAsia="宋体" w:cs="宋体"/>
                <w:color w:val="000000" w:themeColor="text1"/>
                <w:kern w:val="0"/>
                <w:sz w:val="21"/>
                <w:szCs w:val="21"/>
                <w:lang w:bidi="ar"/>
                <w14:textFill>
                  <w14:solidFill>
                    <w14:schemeClr w14:val="tx1"/>
                  </w14:solidFill>
                </w14:textFill>
              </w:rPr>
            </w:pPr>
            <w:r>
              <w:rPr>
                <w:rFonts w:hint="eastAsia" w:ascii="宋体" w:hAnsi="宋体" w:eastAsia="宋体" w:cs="宋体"/>
                <w:color w:val="000000" w:themeColor="text1"/>
                <w:kern w:val="0"/>
                <w:sz w:val="21"/>
                <w:szCs w:val="21"/>
                <w:lang w:bidi="ar"/>
                <w14:textFill>
                  <w14:solidFill>
                    <w14:schemeClr w14:val="tx1"/>
                  </w14:solidFill>
                </w14:textFill>
              </w:rPr>
              <w:t>钢材</w:t>
            </w:r>
            <w:r>
              <w:rPr>
                <w:rFonts w:hint="eastAsia" w:ascii="宋体" w:hAnsi="宋体" w:eastAsia="宋体" w:cs="宋体"/>
                <w:color w:val="000000" w:themeColor="text1"/>
                <w:kern w:val="0"/>
                <w:sz w:val="21"/>
                <w:szCs w:val="21"/>
                <w:lang w:eastAsia="zh-CN" w:bidi="ar"/>
                <w14:textFill>
                  <w14:solidFill>
                    <w14:schemeClr w14:val="tx1"/>
                  </w14:solidFill>
                </w14:textFill>
              </w:rPr>
              <w:t>，</w:t>
            </w:r>
            <w:r>
              <w:rPr>
                <w:rFonts w:hint="eastAsia" w:ascii="宋体" w:hAnsi="宋体" w:eastAsia="宋体" w:cs="宋体"/>
                <w:color w:val="000000" w:themeColor="text1"/>
                <w:kern w:val="0"/>
                <w:sz w:val="21"/>
                <w:szCs w:val="21"/>
                <w:lang w:val="en-US" w:eastAsia="zh-CN" w:bidi="ar"/>
                <w14:textFill>
                  <w14:solidFill>
                    <w14:schemeClr w14:val="tx1"/>
                  </w14:solidFill>
                </w14:textFill>
              </w:rPr>
              <w:t>静载2t，动载4t</w:t>
            </w:r>
          </w:p>
        </w:tc>
      </w:tr>
      <w:tr w14:paraId="500FD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9" w:type="pct"/>
            <w:tcBorders>
              <w:top w:val="single" w:color="auto" w:sz="4" w:space="0"/>
              <w:left w:val="single" w:color="auto" w:sz="4" w:space="0"/>
              <w:bottom w:val="single" w:color="auto" w:sz="4" w:space="0"/>
              <w:right w:val="single" w:color="auto" w:sz="4" w:space="0"/>
            </w:tcBorders>
            <w:shd w:val="clear" w:color="auto" w:fill="FFFFFF"/>
            <w:vAlign w:val="center"/>
          </w:tcPr>
          <w:p w14:paraId="3447EEF5">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w:t>
            </w:r>
          </w:p>
        </w:tc>
        <w:tc>
          <w:tcPr>
            <w:tcW w:w="701" w:type="pct"/>
            <w:tcBorders>
              <w:top w:val="single" w:color="auto" w:sz="4" w:space="0"/>
              <w:left w:val="single" w:color="auto" w:sz="4" w:space="0"/>
              <w:bottom w:val="single" w:color="auto" w:sz="4" w:space="0"/>
              <w:right w:val="single" w:color="auto" w:sz="4" w:space="0"/>
            </w:tcBorders>
            <w:shd w:val="clear" w:color="auto" w:fill="FFFFFF"/>
            <w:vAlign w:val="center"/>
          </w:tcPr>
          <w:p w14:paraId="50926AF3">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sz w:val="21"/>
                <w:szCs w:val="21"/>
              </w:rPr>
              <w:t>总装工位器具</w:t>
            </w:r>
          </w:p>
        </w:tc>
        <w:tc>
          <w:tcPr>
            <w:tcW w:w="1006" w:type="pct"/>
            <w:tcBorders>
              <w:top w:val="single" w:color="auto" w:sz="4" w:space="0"/>
              <w:left w:val="single" w:color="auto" w:sz="4" w:space="0"/>
              <w:bottom w:val="single" w:color="auto" w:sz="4" w:space="0"/>
              <w:right w:val="single" w:color="auto" w:sz="4" w:space="0"/>
            </w:tcBorders>
            <w:shd w:val="clear" w:color="auto" w:fill="FFFFFF"/>
            <w:vAlign w:val="center"/>
          </w:tcPr>
          <w:p w14:paraId="3286830D">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MC油泵转运小车</w:t>
            </w:r>
          </w:p>
        </w:tc>
        <w:tc>
          <w:tcPr>
            <w:tcW w:w="998" w:type="pct"/>
            <w:tcBorders>
              <w:top w:val="single" w:color="auto" w:sz="4" w:space="0"/>
              <w:left w:val="single" w:color="auto" w:sz="4" w:space="0"/>
              <w:bottom w:val="single" w:color="auto" w:sz="4" w:space="0"/>
              <w:right w:val="single" w:color="auto" w:sz="4" w:space="0"/>
            </w:tcBorders>
            <w:shd w:val="clear" w:color="auto" w:fill="FFFFFF"/>
            <w:vAlign w:val="center"/>
          </w:tcPr>
          <w:p w14:paraId="13D1A8DC">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1560*522*1200</w:t>
            </w:r>
          </w:p>
        </w:tc>
        <w:tc>
          <w:tcPr>
            <w:tcW w:w="235" w:type="pct"/>
            <w:tcBorders>
              <w:top w:val="single" w:color="auto" w:sz="4" w:space="0"/>
              <w:left w:val="single" w:color="auto" w:sz="4" w:space="0"/>
              <w:bottom w:val="single" w:color="auto" w:sz="4" w:space="0"/>
              <w:right w:val="single" w:color="auto" w:sz="4" w:space="0"/>
            </w:tcBorders>
            <w:shd w:val="clear" w:color="auto" w:fill="FFFFFF"/>
            <w:vAlign w:val="center"/>
          </w:tcPr>
          <w:p w14:paraId="3EBE5DF1">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个</w:t>
            </w:r>
          </w:p>
        </w:tc>
        <w:tc>
          <w:tcPr>
            <w:tcW w:w="384" w:type="pct"/>
            <w:tcBorders>
              <w:top w:val="single" w:color="auto" w:sz="4" w:space="0"/>
              <w:left w:val="single" w:color="auto" w:sz="4" w:space="0"/>
              <w:bottom w:val="single" w:color="auto" w:sz="4" w:space="0"/>
              <w:right w:val="single" w:color="auto" w:sz="4" w:space="0"/>
            </w:tcBorders>
            <w:shd w:val="clear" w:color="auto" w:fill="FFFFFF"/>
            <w:vAlign w:val="center"/>
          </w:tcPr>
          <w:p w14:paraId="182BD3FC">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3</w:t>
            </w:r>
          </w:p>
        </w:tc>
        <w:tc>
          <w:tcPr>
            <w:tcW w:w="2440" w:type="dxa"/>
            <w:tcBorders>
              <w:top w:val="single" w:color="auto" w:sz="4" w:space="0"/>
              <w:left w:val="single" w:color="auto" w:sz="4" w:space="0"/>
              <w:bottom w:val="single" w:color="auto" w:sz="4" w:space="0"/>
              <w:right w:val="single" w:color="auto" w:sz="4" w:space="0"/>
            </w:tcBorders>
            <w:shd w:val="clear" w:color="auto" w:fill="FFFFFF"/>
            <w:vAlign w:val="center"/>
          </w:tcPr>
          <w:p w14:paraId="5941AA67">
            <w:pPr>
              <w:widowControl/>
              <w:jc w:val="center"/>
              <w:textAlignment w:val="center"/>
              <w:rPr>
                <w:rFonts w:hint="eastAsia" w:ascii="宋体" w:hAnsi="宋体" w:eastAsia="宋体" w:cs="宋体"/>
                <w:color w:val="000000" w:themeColor="text1"/>
                <w:kern w:val="0"/>
                <w:sz w:val="21"/>
                <w:szCs w:val="21"/>
                <w:lang w:val="en-US" w:eastAsia="zh-CN" w:bidi="ar"/>
                <w14:textFill>
                  <w14:solidFill>
                    <w14:schemeClr w14:val="tx1"/>
                  </w14:solidFill>
                </w14:textFill>
              </w:rPr>
            </w:pPr>
            <w:r>
              <w:rPr>
                <w:rFonts w:hint="eastAsia" w:ascii="宋体" w:hAnsi="宋体" w:eastAsia="宋体" w:cs="宋体"/>
                <w:color w:val="000000" w:themeColor="text1"/>
                <w:kern w:val="0"/>
                <w:sz w:val="21"/>
                <w:szCs w:val="21"/>
                <w:lang w:bidi="ar"/>
                <w14:textFill>
                  <w14:solidFill>
                    <w14:schemeClr w14:val="tx1"/>
                  </w14:solidFill>
                </w14:textFill>
              </w:rPr>
              <w:t>钢材</w:t>
            </w:r>
            <w:r>
              <w:rPr>
                <w:rFonts w:hint="eastAsia" w:ascii="宋体" w:hAnsi="宋体" w:eastAsia="宋体" w:cs="宋体"/>
                <w:color w:val="000000" w:themeColor="text1"/>
                <w:kern w:val="0"/>
                <w:sz w:val="21"/>
                <w:szCs w:val="21"/>
                <w:lang w:eastAsia="zh-CN" w:bidi="ar"/>
                <w14:textFill>
                  <w14:solidFill>
                    <w14:schemeClr w14:val="tx1"/>
                  </w14:solidFill>
                </w14:textFill>
              </w:rPr>
              <w:t>，</w:t>
            </w:r>
            <w:r>
              <w:rPr>
                <w:rFonts w:hint="eastAsia" w:ascii="宋体" w:hAnsi="宋体" w:eastAsia="宋体" w:cs="宋体"/>
                <w:color w:val="000000" w:themeColor="text1"/>
                <w:kern w:val="0"/>
                <w:sz w:val="21"/>
                <w:szCs w:val="21"/>
                <w:lang w:val="en-US" w:eastAsia="zh-CN" w:bidi="ar"/>
                <w14:textFill>
                  <w14:solidFill>
                    <w14:schemeClr w14:val="tx1"/>
                  </w14:solidFill>
                </w14:textFill>
              </w:rPr>
              <w:t>静载1.5t，动载3t</w:t>
            </w:r>
          </w:p>
        </w:tc>
      </w:tr>
      <w:tr w14:paraId="2E2FE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9" w:type="pct"/>
            <w:tcBorders>
              <w:top w:val="single" w:color="auto" w:sz="4" w:space="0"/>
              <w:left w:val="single" w:color="auto" w:sz="4" w:space="0"/>
              <w:bottom w:val="single" w:color="auto" w:sz="4" w:space="0"/>
              <w:right w:val="single" w:color="auto" w:sz="4" w:space="0"/>
            </w:tcBorders>
            <w:shd w:val="clear" w:color="auto" w:fill="FFFFFF"/>
            <w:vAlign w:val="center"/>
          </w:tcPr>
          <w:p w14:paraId="0AED0486">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9</w:t>
            </w:r>
          </w:p>
        </w:tc>
        <w:tc>
          <w:tcPr>
            <w:tcW w:w="701" w:type="pct"/>
            <w:tcBorders>
              <w:top w:val="single" w:color="auto" w:sz="4" w:space="0"/>
              <w:left w:val="single" w:color="auto" w:sz="4" w:space="0"/>
              <w:bottom w:val="single" w:color="auto" w:sz="4" w:space="0"/>
              <w:right w:val="single" w:color="auto" w:sz="4" w:space="0"/>
            </w:tcBorders>
            <w:shd w:val="clear" w:color="auto" w:fill="FFFFFF"/>
            <w:vAlign w:val="center"/>
          </w:tcPr>
          <w:p w14:paraId="5416588D">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sz w:val="21"/>
                <w:szCs w:val="21"/>
              </w:rPr>
              <w:t>总装工位器具</w:t>
            </w:r>
          </w:p>
        </w:tc>
        <w:tc>
          <w:tcPr>
            <w:tcW w:w="1006" w:type="pct"/>
            <w:tcBorders>
              <w:top w:val="single" w:color="auto" w:sz="4" w:space="0"/>
              <w:left w:val="single" w:color="auto" w:sz="4" w:space="0"/>
              <w:bottom w:val="single" w:color="auto" w:sz="4" w:space="0"/>
              <w:right w:val="single" w:color="auto" w:sz="4" w:space="0"/>
            </w:tcBorders>
            <w:shd w:val="clear" w:color="auto" w:fill="FFFFFF"/>
            <w:vAlign w:val="center"/>
          </w:tcPr>
          <w:p w14:paraId="6A92BB0D">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活塞及活塞组件小车</w:t>
            </w:r>
          </w:p>
        </w:tc>
        <w:tc>
          <w:tcPr>
            <w:tcW w:w="998" w:type="pct"/>
            <w:tcBorders>
              <w:top w:val="single" w:color="auto" w:sz="4" w:space="0"/>
              <w:left w:val="single" w:color="auto" w:sz="4" w:space="0"/>
              <w:bottom w:val="single" w:color="auto" w:sz="4" w:space="0"/>
              <w:right w:val="single" w:color="auto" w:sz="4" w:space="0"/>
            </w:tcBorders>
            <w:shd w:val="clear" w:color="auto" w:fill="FFFFFF"/>
            <w:vAlign w:val="center"/>
          </w:tcPr>
          <w:p w14:paraId="51C2C07A">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1130*609*1380</w:t>
            </w:r>
          </w:p>
        </w:tc>
        <w:tc>
          <w:tcPr>
            <w:tcW w:w="235" w:type="pct"/>
            <w:tcBorders>
              <w:top w:val="single" w:color="auto" w:sz="4" w:space="0"/>
              <w:left w:val="single" w:color="auto" w:sz="4" w:space="0"/>
              <w:bottom w:val="single" w:color="auto" w:sz="4" w:space="0"/>
              <w:right w:val="single" w:color="auto" w:sz="4" w:space="0"/>
            </w:tcBorders>
            <w:shd w:val="clear" w:color="auto" w:fill="FFFFFF"/>
            <w:vAlign w:val="center"/>
          </w:tcPr>
          <w:p w14:paraId="55F0C398">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个</w:t>
            </w:r>
          </w:p>
        </w:tc>
        <w:tc>
          <w:tcPr>
            <w:tcW w:w="384" w:type="pct"/>
            <w:tcBorders>
              <w:top w:val="single" w:color="auto" w:sz="4" w:space="0"/>
              <w:left w:val="single" w:color="auto" w:sz="4" w:space="0"/>
              <w:bottom w:val="single" w:color="auto" w:sz="4" w:space="0"/>
              <w:right w:val="single" w:color="auto" w:sz="4" w:space="0"/>
            </w:tcBorders>
            <w:shd w:val="clear" w:color="auto" w:fill="FFFFFF"/>
            <w:vAlign w:val="center"/>
          </w:tcPr>
          <w:p w14:paraId="46B1C71D">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3</w:t>
            </w:r>
          </w:p>
        </w:tc>
        <w:tc>
          <w:tcPr>
            <w:tcW w:w="2440" w:type="dxa"/>
            <w:tcBorders>
              <w:top w:val="single" w:color="auto" w:sz="4" w:space="0"/>
              <w:left w:val="single" w:color="auto" w:sz="4" w:space="0"/>
              <w:bottom w:val="single" w:color="auto" w:sz="4" w:space="0"/>
              <w:right w:val="single" w:color="auto" w:sz="4" w:space="0"/>
            </w:tcBorders>
            <w:shd w:val="clear" w:color="auto" w:fill="FFFFFF"/>
            <w:vAlign w:val="center"/>
          </w:tcPr>
          <w:p w14:paraId="3747EA43">
            <w:pPr>
              <w:widowControl/>
              <w:jc w:val="center"/>
              <w:textAlignment w:val="center"/>
              <w:rPr>
                <w:rFonts w:hint="eastAsia" w:ascii="宋体" w:hAnsi="宋体" w:eastAsia="宋体" w:cs="宋体"/>
                <w:color w:val="000000" w:themeColor="text1"/>
                <w:kern w:val="0"/>
                <w:sz w:val="21"/>
                <w:szCs w:val="21"/>
                <w:lang w:bidi="ar"/>
                <w14:textFill>
                  <w14:solidFill>
                    <w14:schemeClr w14:val="tx1"/>
                  </w14:solidFill>
                </w14:textFill>
              </w:rPr>
            </w:pPr>
            <w:r>
              <w:rPr>
                <w:rFonts w:hint="eastAsia" w:ascii="宋体" w:hAnsi="宋体" w:eastAsia="宋体" w:cs="宋体"/>
                <w:color w:val="000000" w:themeColor="text1"/>
                <w:kern w:val="0"/>
                <w:sz w:val="21"/>
                <w:szCs w:val="21"/>
                <w:lang w:bidi="ar"/>
                <w14:textFill>
                  <w14:solidFill>
                    <w14:schemeClr w14:val="tx1"/>
                  </w14:solidFill>
                </w14:textFill>
              </w:rPr>
              <w:t>钢材</w:t>
            </w:r>
            <w:r>
              <w:rPr>
                <w:rFonts w:hint="eastAsia" w:ascii="宋体" w:hAnsi="宋体" w:eastAsia="宋体" w:cs="宋体"/>
                <w:color w:val="000000" w:themeColor="text1"/>
                <w:kern w:val="0"/>
                <w:sz w:val="21"/>
                <w:szCs w:val="21"/>
                <w:lang w:eastAsia="zh-CN" w:bidi="ar"/>
                <w14:textFill>
                  <w14:solidFill>
                    <w14:schemeClr w14:val="tx1"/>
                  </w14:solidFill>
                </w14:textFill>
              </w:rPr>
              <w:t>，</w:t>
            </w:r>
            <w:r>
              <w:rPr>
                <w:rFonts w:hint="eastAsia" w:ascii="宋体" w:hAnsi="宋体" w:eastAsia="宋体" w:cs="宋体"/>
                <w:color w:val="000000" w:themeColor="text1"/>
                <w:kern w:val="0"/>
                <w:sz w:val="21"/>
                <w:szCs w:val="21"/>
                <w:lang w:val="en-US" w:eastAsia="zh-CN" w:bidi="ar"/>
                <w14:textFill>
                  <w14:solidFill>
                    <w14:schemeClr w14:val="tx1"/>
                  </w14:solidFill>
                </w14:textFill>
              </w:rPr>
              <w:t>静载1.5t，动载3t</w:t>
            </w:r>
          </w:p>
        </w:tc>
      </w:tr>
      <w:tr w14:paraId="3B780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9" w:type="pct"/>
            <w:tcBorders>
              <w:top w:val="single" w:color="auto" w:sz="4" w:space="0"/>
              <w:left w:val="single" w:color="auto" w:sz="4" w:space="0"/>
              <w:bottom w:val="single" w:color="auto" w:sz="4" w:space="0"/>
              <w:right w:val="single" w:color="auto" w:sz="4" w:space="0"/>
            </w:tcBorders>
            <w:shd w:val="clear" w:color="auto" w:fill="FFFFFF"/>
            <w:vAlign w:val="center"/>
          </w:tcPr>
          <w:p w14:paraId="33DCAAC2">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10</w:t>
            </w:r>
          </w:p>
        </w:tc>
        <w:tc>
          <w:tcPr>
            <w:tcW w:w="701" w:type="pct"/>
            <w:tcBorders>
              <w:top w:val="single" w:color="auto" w:sz="4" w:space="0"/>
              <w:left w:val="single" w:color="auto" w:sz="4" w:space="0"/>
              <w:bottom w:val="single" w:color="auto" w:sz="4" w:space="0"/>
              <w:right w:val="single" w:color="auto" w:sz="4" w:space="0"/>
            </w:tcBorders>
            <w:shd w:val="clear" w:color="auto" w:fill="FFFFFF"/>
            <w:vAlign w:val="center"/>
          </w:tcPr>
          <w:p w14:paraId="0F4462FF">
            <w:pPr>
              <w:widowControl/>
              <w:jc w:val="center"/>
              <w:textAlignment w:val="center"/>
              <w:rPr>
                <w:rFonts w:hint="eastAsia" w:ascii="宋体" w:hAnsi="宋体" w:eastAsia="宋体" w:cs="宋体"/>
                <w:sz w:val="21"/>
                <w:szCs w:val="21"/>
              </w:rPr>
            </w:pPr>
            <w:r>
              <w:rPr>
                <w:rFonts w:hint="eastAsia" w:ascii="宋体" w:hAnsi="宋体" w:eastAsia="宋体" w:cs="宋体"/>
                <w:sz w:val="21"/>
                <w:szCs w:val="21"/>
              </w:rPr>
              <w:t>机加工工位器具</w:t>
            </w:r>
          </w:p>
        </w:tc>
        <w:tc>
          <w:tcPr>
            <w:tcW w:w="1006" w:type="pct"/>
            <w:tcBorders>
              <w:top w:val="single" w:color="auto" w:sz="4" w:space="0"/>
              <w:left w:val="single" w:color="auto" w:sz="4" w:space="0"/>
              <w:bottom w:val="single" w:color="auto" w:sz="4" w:space="0"/>
              <w:right w:val="single" w:color="auto" w:sz="4" w:space="0"/>
            </w:tcBorders>
            <w:shd w:val="clear" w:color="auto" w:fill="FFFFFF"/>
            <w:vAlign w:val="center"/>
          </w:tcPr>
          <w:p w14:paraId="61137701">
            <w:pPr>
              <w:widowControl/>
              <w:jc w:val="center"/>
              <w:textAlignment w:val="center"/>
              <w:rPr>
                <w:rFonts w:hint="eastAsia" w:ascii="宋体" w:hAnsi="宋体" w:eastAsia="宋体" w:cs="宋体"/>
                <w:sz w:val="21"/>
                <w:szCs w:val="21"/>
              </w:rPr>
            </w:pPr>
            <w:r>
              <w:rPr>
                <w:rFonts w:hint="eastAsia" w:ascii="宋体" w:hAnsi="宋体" w:eastAsia="宋体" w:cs="宋体"/>
                <w:sz w:val="21"/>
                <w:szCs w:val="21"/>
              </w:rPr>
              <w:t>MC缸体成品托盘（含底层隔板）</w:t>
            </w:r>
          </w:p>
        </w:tc>
        <w:tc>
          <w:tcPr>
            <w:tcW w:w="998" w:type="pct"/>
            <w:tcBorders>
              <w:top w:val="single" w:color="auto" w:sz="4" w:space="0"/>
              <w:left w:val="single" w:color="auto" w:sz="4" w:space="0"/>
              <w:bottom w:val="single" w:color="auto" w:sz="4" w:space="0"/>
              <w:right w:val="single" w:color="auto" w:sz="4" w:space="0"/>
            </w:tcBorders>
            <w:shd w:val="clear" w:color="auto" w:fill="FFFFFF"/>
            <w:vAlign w:val="center"/>
          </w:tcPr>
          <w:p w14:paraId="3491EB7B">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1200*800*182</w:t>
            </w:r>
          </w:p>
        </w:tc>
        <w:tc>
          <w:tcPr>
            <w:tcW w:w="235" w:type="pct"/>
            <w:tcBorders>
              <w:top w:val="single" w:color="auto" w:sz="4" w:space="0"/>
              <w:left w:val="single" w:color="auto" w:sz="4" w:space="0"/>
              <w:bottom w:val="single" w:color="auto" w:sz="4" w:space="0"/>
              <w:right w:val="single" w:color="auto" w:sz="4" w:space="0"/>
            </w:tcBorders>
            <w:shd w:val="clear" w:color="auto" w:fill="FFFFFF"/>
            <w:vAlign w:val="center"/>
          </w:tcPr>
          <w:p w14:paraId="29D026AD">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个</w:t>
            </w:r>
          </w:p>
        </w:tc>
        <w:tc>
          <w:tcPr>
            <w:tcW w:w="384" w:type="pct"/>
            <w:tcBorders>
              <w:top w:val="single" w:color="auto" w:sz="4" w:space="0"/>
              <w:left w:val="single" w:color="auto" w:sz="4" w:space="0"/>
              <w:bottom w:val="single" w:color="auto" w:sz="4" w:space="0"/>
              <w:right w:val="single" w:color="auto" w:sz="4" w:space="0"/>
            </w:tcBorders>
            <w:shd w:val="clear" w:color="auto" w:fill="FFFFFF"/>
            <w:vAlign w:val="center"/>
          </w:tcPr>
          <w:p w14:paraId="1E872E75">
            <w:pPr>
              <w:widowControl/>
              <w:jc w:val="center"/>
              <w:rPr>
                <w:rFonts w:hint="eastAsia" w:ascii="宋体" w:hAnsi="宋体" w:eastAsia="宋体" w:cs="宋体"/>
                <w:color w:val="000000"/>
                <w:kern w:val="0"/>
                <w:sz w:val="21"/>
                <w:szCs w:val="21"/>
              </w:rPr>
            </w:pPr>
            <w:r>
              <w:rPr>
                <w:rFonts w:hint="eastAsia" w:ascii="宋体" w:hAnsi="宋体" w:eastAsia="宋体" w:cs="宋体"/>
                <w:color w:val="000000"/>
                <w:sz w:val="21"/>
                <w:szCs w:val="21"/>
              </w:rPr>
              <w:t>300</w:t>
            </w:r>
          </w:p>
        </w:tc>
        <w:tc>
          <w:tcPr>
            <w:tcW w:w="1374" w:type="pct"/>
            <w:tcBorders>
              <w:top w:val="single" w:color="auto" w:sz="4" w:space="0"/>
              <w:left w:val="single" w:color="auto" w:sz="4" w:space="0"/>
              <w:bottom w:val="single" w:color="auto" w:sz="4" w:space="0"/>
              <w:right w:val="single" w:color="auto" w:sz="4" w:space="0"/>
            </w:tcBorders>
            <w:shd w:val="clear" w:color="auto" w:fill="FFFFFF"/>
            <w:vAlign w:val="center"/>
          </w:tcPr>
          <w:p w14:paraId="7DA812DE">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bidi="ar"/>
              </w:rPr>
              <w:t>塑料</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静载2t，动载4t满足机械手取用</w:t>
            </w:r>
          </w:p>
        </w:tc>
      </w:tr>
      <w:tr w14:paraId="0FE35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9" w:type="pct"/>
            <w:tcBorders>
              <w:top w:val="single" w:color="auto" w:sz="4" w:space="0"/>
              <w:left w:val="single" w:color="auto" w:sz="4" w:space="0"/>
              <w:bottom w:val="single" w:color="auto" w:sz="4" w:space="0"/>
              <w:right w:val="single" w:color="auto" w:sz="4" w:space="0"/>
            </w:tcBorders>
            <w:shd w:val="clear" w:color="auto" w:fill="FFFFFF"/>
            <w:vAlign w:val="center"/>
          </w:tcPr>
          <w:p w14:paraId="44459C54">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w:t>
            </w:r>
          </w:p>
        </w:tc>
        <w:tc>
          <w:tcPr>
            <w:tcW w:w="701" w:type="pct"/>
            <w:tcBorders>
              <w:top w:val="single" w:color="auto" w:sz="4" w:space="0"/>
              <w:left w:val="single" w:color="auto" w:sz="4" w:space="0"/>
              <w:bottom w:val="single" w:color="auto" w:sz="4" w:space="0"/>
              <w:right w:val="single" w:color="auto" w:sz="4" w:space="0"/>
            </w:tcBorders>
            <w:shd w:val="clear" w:color="auto" w:fill="FFFFFF"/>
            <w:vAlign w:val="center"/>
          </w:tcPr>
          <w:p w14:paraId="12C2FC5F">
            <w:pPr>
              <w:widowControl/>
              <w:jc w:val="center"/>
              <w:textAlignment w:val="center"/>
              <w:rPr>
                <w:rFonts w:hint="eastAsia" w:ascii="宋体" w:hAnsi="宋体" w:eastAsia="宋体" w:cs="宋体"/>
                <w:sz w:val="21"/>
                <w:szCs w:val="21"/>
              </w:rPr>
            </w:pPr>
            <w:r>
              <w:rPr>
                <w:rFonts w:hint="eastAsia" w:ascii="宋体" w:hAnsi="宋体" w:eastAsia="宋体" w:cs="宋体"/>
                <w:sz w:val="21"/>
                <w:szCs w:val="21"/>
              </w:rPr>
              <w:t>机加工工位器具</w:t>
            </w:r>
          </w:p>
        </w:tc>
        <w:tc>
          <w:tcPr>
            <w:tcW w:w="1006" w:type="pct"/>
            <w:tcBorders>
              <w:top w:val="single" w:color="auto" w:sz="4" w:space="0"/>
              <w:left w:val="single" w:color="auto" w:sz="4" w:space="0"/>
              <w:bottom w:val="single" w:color="auto" w:sz="4" w:space="0"/>
              <w:right w:val="single" w:color="auto" w:sz="4" w:space="0"/>
            </w:tcBorders>
            <w:shd w:val="clear" w:color="auto" w:fill="FFFFFF"/>
            <w:vAlign w:val="center"/>
          </w:tcPr>
          <w:p w14:paraId="30A391AA">
            <w:pPr>
              <w:widowControl/>
              <w:jc w:val="center"/>
              <w:textAlignment w:val="center"/>
              <w:rPr>
                <w:rFonts w:hint="eastAsia" w:ascii="宋体" w:hAnsi="宋体" w:eastAsia="宋体" w:cs="宋体"/>
                <w:sz w:val="21"/>
                <w:szCs w:val="21"/>
              </w:rPr>
            </w:pPr>
            <w:r>
              <w:rPr>
                <w:rFonts w:hint="eastAsia" w:ascii="宋体" w:hAnsi="宋体" w:eastAsia="宋体" w:cs="宋体"/>
                <w:sz w:val="21"/>
                <w:szCs w:val="21"/>
              </w:rPr>
              <w:t>MC缸体成品隔板</w:t>
            </w:r>
          </w:p>
        </w:tc>
        <w:tc>
          <w:tcPr>
            <w:tcW w:w="998" w:type="pct"/>
            <w:tcBorders>
              <w:top w:val="single" w:color="auto" w:sz="4" w:space="0"/>
              <w:left w:val="single" w:color="auto" w:sz="4" w:space="0"/>
              <w:bottom w:val="single" w:color="auto" w:sz="4" w:space="0"/>
              <w:right w:val="single" w:color="auto" w:sz="4" w:space="0"/>
            </w:tcBorders>
            <w:shd w:val="clear" w:color="auto" w:fill="FFFFFF"/>
            <w:vAlign w:val="center"/>
          </w:tcPr>
          <w:p w14:paraId="339F9C9F">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1200*800*32</w:t>
            </w:r>
          </w:p>
        </w:tc>
        <w:tc>
          <w:tcPr>
            <w:tcW w:w="235" w:type="pct"/>
            <w:tcBorders>
              <w:top w:val="single" w:color="auto" w:sz="4" w:space="0"/>
              <w:left w:val="single" w:color="auto" w:sz="4" w:space="0"/>
              <w:bottom w:val="single" w:color="auto" w:sz="4" w:space="0"/>
              <w:right w:val="single" w:color="auto" w:sz="4" w:space="0"/>
            </w:tcBorders>
            <w:shd w:val="clear" w:color="auto" w:fill="FFFFFF"/>
            <w:vAlign w:val="center"/>
          </w:tcPr>
          <w:p w14:paraId="1430DC5D">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个</w:t>
            </w:r>
          </w:p>
        </w:tc>
        <w:tc>
          <w:tcPr>
            <w:tcW w:w="384" w:type="pct"/>
            <w:tcBorders>
              <w:top w:val="single" w:color="auto" w:sz="4" w:space="0"/>
              <w:left w:val="single" w:color="auto" w:sz="4" w:space="0"/>
              <w:bottom w:val="single" w:color="auto" w:sz="4" w:space="0"/>
              <w:right w:val="single" w:color="auto" w:sz="4" w:space="0"/>
            </w:tcBorders>
            <w:shd w:val="clear" w:color="auto" w:fill="FFFFFF"/>
            <w:vAlign w:val="center"/>
          </w:tcPr>
          <w:p w14:paraId="0F890FBC">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330</w:t>
            </w:r>
          </w:p>
        </w:tc>
        <w:tc>
          <w:tcPr>
            <w:tcW w:w="1374" w:type="pct"/>
            <w:tcBorders>
              <w:top w:val="single" w:color="auto" w:sz="4" w:space="0"/>
              <w:left w:val="single" w:color="auto" w:sz="4" w:space="0"/>
              <w:bottom w:val="single" w:color="auto" w:sz="4" w:space="0"/>
              <w:right w:val="single" w:color="auto" w:sz="4" w:space="0"/>
            </w:tcBorders>
            <w:shd w:val="clear" w:color="auto" w:fill="FFFFFF"/>
            <w:vAlign w:val="center"/>
          </w:tcPr>
          <w:p w14:paraId="2F84D5C6">
            <w:pPr>
              <w:widowControl/>
              <w:jc w:val="center"/>
              <w:textAlignment w:val="center"/>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bidi="ar"/>
              </w:rPr>
              <w:t>塑料</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静载1t，动载2t满足机械手取用</w:t>
            </w:r>
          </w:p>
        </w:tc>
      </w:tr>
      <w:tr w14:paraId="6BA64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9" w:type="pct"/>
            <w:tcBorders>
              <w:top w:val="single" w:color="auto" w:sz="4" w:space="0"/>
              <w:left w:val="single" w:color="auto" w:sz="4" w:space="0"/>
              <w:bottom w:val="single" w:color="auto" w:sz="4" w:space="0"/>
              <w:right w:val="single" w:color="auto" w:sz="4" w:space="0"/>
            </w:tcBorders>
            <w:shd w:val="clear" w:color="auto" w:fill="FFFFFF"/>
            <w:vAlign w:val="center"/>
          </w:tcPr>
          <w:p w14:paraId="39A9AFEB">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w:t>
            </w:r>
          </w:p>
        </w:tc>
        <w:tc>
          <w:tcPr>
            <w:tcW w:w="701" w:type="pct"/>
            <w:tcBorders>
              <w:top w:val="single" w:color="auto" w:sz="4" w:space="0"/>
              <w:left w:val="single" w:color="auto" w:sz="4" w:space="0"/>
              <w:bottom w:val="single" w:color="auto" w:sz="4" w:space="0"/>
              <w:right w:val="single" w:color="auto" w:sz="4" w:space="0"/>
            </w:tcBorders>
            <w:shd w:val="clear" w:color="auto" w:fill="FFFFFF"/>
            <w:vAlign w:val="center"/>
          </w:tcPr>
          <w:p w14:paraId="2CF05C3E">
            <w:pPr>
              <w:widowControl/>
              <w:jc w:val="center"/>
              <w:textAlignment w:val="center"/>
              <w:rPr>
                <w:rFonts w:hint="eastAsia" w:ascii="宋体" w:hAnsi="宋体" w:eastAsia="宋体" w:cs="宋体"/>
                <w:sz w:val="21"/>
                <w:szCs w:val="21"/>
              </w:rPr>
            </w:pPr>
            <w:r>
              <w:rPr>
                <w:rFonts w:hint="eastAsia" w:ascii="宋体" w:hAnsi="宋体" w:eastAsia="宋体" w:cs="宋体"/>
                <w:sz w:val="21"/>
                <w:szCs w:val="21"/>
              </w:rPr>
              <w:t>机加工工位器具</w:t>
            </w:r>
          </w:p>
        </w:tc>
        <w:tc>
          <w:tcPr>
            <w:tcW w:w="1006" w:type="pct"/>
            <w:tcBorders>
              <w:top w:val="single" w:color="auto" w:sz="4" w:space="0"/>
              <w:left w:val="single" w:color="auto" w:sz="4" w:space="0"/>
              <w:bottom w:val="single" w:color="auto" w:sz="4" w:space="0"/>
              <w:right w:val="single" w:color="auto" w:sz="4" w:space="0"/>
            </w:tcBorders>
            <w:shd w:val="clear" w:color="auto" w:fill="FFFFFF"/>
            <w:vAlign w:val="center"/>
          </w:tcPr>
          <w:p w14:paraId="20989C6E">
            <w:pPr>
              <w:widowControl/>
              <w:jc w:val="center"/>
              <w:textAlignment w:val="center"/>
              <w:rPr>
                <w:rFonts w:hint="eastAsia" w:ascii="宋体" w:hAnsi="宋体" w:eastAsia="宋体" w:cs="宋体"/>
                <w:sz w:val="21"/>
                <w:szCs w:val="21"/>
              </w:rPr>
            </w:pPr>
            <w:r>
              <w:rPr>
                <w:rFonts w:hint="eastAsia" w:ascii="宋体" w:hAnsi="宋体" w:eastAsia="宋体" w:cs="宋体"/>
                <w:sz w:val="21"/>
                <w:szCs w:val="21"/>
              </w:rPr>
              <w:t>MC缸盖成品托盘（含底层隔板）</w:t>
            </w:r>
          </w:p>
        </w:tc>
        <w:tc>
          <w:tcPr>
            <w:tcW w:w="998" w:type="pct"/>
            <w:tcBorders>
              <w:top w:val="single" w:color="auto" w:sz="4" w:space="0"/>
              <w:left w:val="single" w:color="auto" w:sz="4" w:space="0"/>
              <w:bottom w:val="single" w:color="auto" w:sz="4" w:space="0"/>
              <w:right w:val="single" w:color="auto" w:sz="4" w:space="0"/>
            </w:tcBorders>
            <w:shd w:val="clear" w:color="auto" w:fill="FFFFFF"/>
            <w:vAlign w:val="center"/>
          </w:tcPr>
          <w:p w14:paraId="2641C88D">
            <w:pPr>
              <w:widowControl/>
              <w:jc w:val="center"/>
              <w:rPr>
                <w:rFonts w:hint="eastAsia" w:ascii="宋体" w:hAnsi="宋体" w:eastAsia="宋体" w:cs="宋体"/>
                <w:color w:val="000000"/>
                <w:kern w:val="0"/>
                <w:sz w:val="21"/>
                <w:szCs w:val="21"/>
              </w:rPr>
            </w:pPr>
            <w:r>
              <w:rPr>
                <w:rFonts w:hint="eastAsia" w:ascii="宋体" w:hAnsi="宋体" w:eastAsia="宋体" w:cs="宋体"/>
                <w:color w:val="000000"/>
                <w:sz w:val="21"/>
                <w:szCs w:val="21"/>
              </w:rPr>
              <w:t>1200*800*215</w:t>
            </w:r>
          </w:p>
        </w:tc>
        <w:tc>
          <w:tcPr>
            <w:tcW w:w="235" w:type="pct"/>
            <w:tcBorders>
              <w:top w:val="single" w:color="auto" w:sz="4" w:space="0"/>
              <w:left w:val="single" w:color="auto" w:sz="4" w:space="0"/>
              <w:bottom w:val="single" w:color="auto" w:sz="4" w:space="0"/>
              <w:right w:val="single" w:color="auto" w:sz="4" w:space="0"/>
            </w:tcBorders>
            <w:shd w:val="clear" w:color="auto" w:fill="FFFFFF"/>
            <w:vAlign w:val="center"/>
          </w:tcPr>
          <w:p w14:paraId="4A2F77C7">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个</w:t>
            </w:r>
          </w:p>
        </w:tc>
        <w:tc>
          <w:tcPr>
            <w:tcW w:w="384" w:type="pct"/>
            <w:tcBorders>
              <w:top w:val="single" w:color="auto" w:sz="4" w:space="0"/>
              <w:left w:val="single" w:color="auto" w:sz="4" w:space="0"/>
              <w:bottom w:val="single" w:color="auto" w:sz="4" w:space="0"/>
              <w:right w:val="single" w:color="auto" w:sz="4" w:space="0"/>
            </w:tcBorders>
            <w:shd w:val="clear" w:color="auto" w:fill="FFFFFF"/>
            <w:vAlign w:val="center"/>
          </w:tcPr>
          <w:p w14:paraId="5605EE79">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160</w:t>
            </w:r>
          </w:p>
        </w:tc>
        <w:tc>
          <w:tcPr>
            <w:tcW w:w="1374" w:type="pct"/>
            <w:tcBorders>
              <w:top w:val="single" w:color="auto" w:sz="4" w:space="0"/>
              <w:left w:val="single" w:color="auto" w:sz="4" w:space="0"/>
              <w:bottom w:val="single" w:color="auto" w:sz="4" w:space="0"/>
              <w:right w:val="single" w:color="auto" w:sz="4" w:space="0"/>
            </w:tcBorders>
            <w:shd w:val="clear" w:color="auto" w:fill="FFFFFF"/>
            <w:vAlign w:val="center"/>
          </w:tcPr>
          <w:p w14:paraId="2F5C5964">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塑料</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静载2t，动载4t满足机械手取用</w:t>
            </w:r>
          </w:p>
        </w:tc>
      </w:tr>
      <w:tr w14:paraId="1570D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99" w:type="pct"/>
            <w:tcBorders>
              <w:top w:val="single" w:color="auto" w:sz="4" w:space="0"/>
              <w:left w:val="single" w:color="auto" w:sz="4" w:space="0"/>
              <w:bottom w:val="single" w:color="auto" w:sz="4" w:space="0"/>
              <w:right w:val="single" w:color="auto" w:sz="4" w:space="0"/>
            </w:tcBorders>
            <w:shd w:val="clear" w:color="auto" w:fill="FFFFFF"/>
            <w:vAlign w:val="center"/>
          </w:tcPr>
          <w:p w14:paraId="0F7EBE87">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13</w:t>
            </w:r>
          </w:p>
        </w:tc>
        <w:tc>
          <w:tcPr>
            <w:tcW w:w="701" w:type="pct"/>
            <w:tcBorders>
              <w:top w:val="single" w:color="auto" w:sz="4" w:space="0"/>
              <w:left w:val="single" w:color="auto" w:sz="4" w:space="0"/>
              <w:bottom w:val="single" w:color="auto" w:sz="4" w:space="0"/>
              <w:right w:val="single" w:color="auto" w:sz="4" w:space="0"/>
            </w:tcBorders>
            <w:shd w:val="clear" w:color="auto" w:fill="FFFFFF"/>
            <w:vAlign w:val="center"/>
          </w:tcPr>
          <w:p w14:paraId="67DC8A28">
            <w:pPr>
              <w:widowControl/>
              <w:jc w:val="center"/>
              <w:textAlignment w:val="center"/>
              <w:rPr>
                <w:rFonts w:hint="eastAsia" w:ascii="宋体" w:hAnsi="宋体" w:eastAsia="宋体" w:cs="宋体"/>
                <w:sz w:val="21"/>
                <w:szCs w:val="21"/>
              </w:rPr>
            </w:pPr>
            <w:r>
              <w:rPr>
                <w:rFonts w:hint="eastAsia" w:ascii="宋体" w:hAnsi="宋体" w:eastAsia="宋体" w:cs="宋体"/>
                <w:sz w:val="21"/>
                <w:szCs w:val="21"/>
              </w:rPr>
              <w:t>机加工工位器具</w:t>
            </w:r>
          </w:p>
        </w:tc>
        <w:tc>
          <w:tcPr>
            <w:tcW w:w="1006" w:type="pct"/>
            <w:tcBorders>
              <w:top w:val="single" w:color="auto" w:sz="4" w:space="0"/>
              <w:left w:val="single" w:color="auto" w:sz="4" w:space="0"/>
              <w:bottom w:val="single" w:color="auto" w:sz="4" w:space="0"/>
              <w:right w:val="single" w:color="auto" w:sz="4" w:space="0"/>
            </w:tcBorders>
            <w:shd w:val="clear" w:color="auto" w:fill="FFFFFF"/>
            <w:vAlign w:val="center"/>
          </w:tcPr>
          <w:p w14:paraId="4CB705F6">
            <w:pPr>
              <w:widowControl/>
              <w:jc w:val="center"/>
              <w:textAlignment w:val="center"/>
              <w:rPr>
                <w:rFonts w:hint="eastAsia" w:ascii="宋体" w:hAnsi="宋体" w:eastAsia="宋体" w:cs="宋体"/>
                <w:sz w:val="21"/>
                <w:szCs w:val="21"/>
              </w:rPr>
            </w:pPr>
            <w:r>
              <w:rPr>
                <w:rFonts w:hint="eastAsia" w:ascii="宋体" w:hAnsi="宋体" w:eastAsia="宋体" w:cs="宋体"/>
                <w:sz w:val="21"/>
                <w:szCs w:val="21"/>
              </w:rPr>
              <w:t>MC缸盖成品隔板</w:t>
            </w:r>
          </w:p>
        </w:tc>
        <w:tc>
          <w:tcPr>
            <w:tcW w:w="998" w:type="pct"/>
            <w:tcBorders>
              <w:top w:val="single" w:color="auto" w:sz="4" w:space="0"/>
              <w:left w:val="single" w:color="auto" w:sz="4" w:space="0"/>
              <w:bottom w:val="single" w:color="auto" w:sz="4" w:space="0"/>
              <w:right w:val="single" w:color="auto" w:sz="4" w:space="0"/>
            </w:tcBorders>
            <w:shd w:val="clear" w:color="auto" w:fill="FFFFFF"/>
            <w:vAlign w:val="center"/>
          </w:tcPr>
          <w:p w14:paraId="2DBB26A4">
            <w:pPr>
              <w:jc w:val="center"/>
              <w:rPr>
                <w:rFonts w:hint="eastAsia" w:ascii="宋体" w:hAnsi="宋体" w:eastAsia="宋体" w:cs="宋体"/>
                <w:color w:val="000000"/>
                <w:sz w:val="21"/>
                <w:szCs w:val="21"/>
              </w:rPr>
            </w:pPr>
            <w:r>
              <w:rPr>
                <w:rFonts w:hint="eastAsia" w:ascii="宋体" w:hAnsi="宋体" w:eastAsia="宋体" w:cs="宋体"/>
                <w:color w:val="000000"/>
                <w:sz w:val="21"/>
                <w:szCs w:val="21"/>
              </w:rPr>
              <w:t>1200*800*65</w:t>
            </w:r>
          </w:p>
        </w:tc>
        <w:tc>
          <w:tcPr>
            <w:tcW w:w="235" w:type="pct"/>
            <w:tcBorders>
              <w:top w:val="single" w:color="auto" w:sz="4" w:space="0"/>
              <w:left w:val="single" w:color="auto" w:sz="4" w:space="0"/>
              <w:bottom w:val="single" w:color="auto" w:sz="4" w:space="0"/>
              <w:right w:val="single" w:color="auto" w:sz="4" w:space="0"/>
            </w:tcBorders>
            <w:shd w:val="clear" w:color="auto" w:fill="FFFFFF"/>
            <w:vAlign w:val="center"/>
          </w:tcPr>
          <w:p w14:paraId="2EF0F0C1">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个</w:t>
            </w:r>
          </w:p>
        </w:tc>
        <w:tc>
          <w:tcPr>
            <w:tcW w:w="384" w:type="pct"/>
            <w:tcBorders>
              <w:top w:val="single" w:color="auto" w:sz="4" w:space="0"/>
              <w:left w:val="single" w:color="auto" w:sz="4" w:space="0"/>
              <w:bottom w:val="single" w:color="auto" w:sz="4" w:space="0"/>
              <w:right w:val="single" w:color="auto" w:sz="4" w:space="0"/>
            </w:tcBorders>
            <w:shd w:val="clear" w:color="auto" w:fill="FFFFFF"/>
            <w:vAlign w:val="center"/>
          </w:tcPr>
          <w:p w14:paraId="1DD87AEF">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380</w:t>
            </w:r>
          </w:p>
        </w:tc>
        <w:tc>
          <w:tcPr>
            <w:tcW w:w="1374" w:type="pct"/>
            <w:tcBorders>
              <w:top w:val="single" w:color="auto" w:sz="4" w:space="0"/>
              <w:left w:val="single" w:color="auto" w:sz="4" w:space="0"/>
              <w:bottom w:val="single" w:color="auto" w:sz="4" w:space="0"/>
              <w:right w:val="single" w:color="auto" w:sz="4" w:space="0"/>
            </w:tcBorders>
            <w:shd w:val="clear" w:color="auto" w:fill="FFFFFF"/>
            <w:vAlign w:val="center"/>
          </w:tcPr>
          <w:p w14:paraId="05F5AAD2">
            <w:pPr>
              <w:widowControl/>
              <w:jc w:val="center"/>
              <w:textAlignment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塑料</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静载1.5t，动载3t满足机械手取用</w:t>
            </w:r>
          </w:p>
        </w:tc>
      </w:tr>
    </w:tbl>
    <w:p w14:paraId="4A63342E">
      <w:pPr>
        <w:spacing w:line="360" w:lineRule="auto"/>
        <w:ind w:firstLine="560" w:firstLineChars="200"/>
        <w:rPr>
          <w:rFonts w:hint="eastAsia" w:ascii="宋体" w:hAnsi="宋体" w:eastAsia="宋体" w:cs="宋体"/>
          <w:sz w:val="28"/>
          <w:szCs w:val="28"/>
        </w:rPr>
      </w:pPr>
    </w:p>
    <w:p w14:paraId="373EB43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本表所列采购器具仅为工位器具供货明细</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数量为意向采购数量，最终以实际需求为准</w:t>
      </w:r>
      <w:r>
        <w:rPr>
          <w:rFonts w:hint="eastAsia" w:ascii="宋体" w:hAnsi="宋体" w:eastAsia="宋体" w:cs="宋体"/>
          <w:sz w:val="21"/>
          <w:szCs w:val="21"/>
          <w:lang w:eastAsia="zh-CN"/>
        </w:rPr>
        <w:t>）</w:t>
      </w:r>
      <w:r>
        <w:rPr>
          <w:rFonts w:hint="eastAsia" w:ascii="宋体" w:hAnsi="宋体" w:eastAsia="宋体" w:cs="宋体"/>
          <w:sz w:val="21"/>
          <w:szCs w:val="21"/>
        </w:rPr>
        <w:t>，应配套供货以及招标人所列服务，请投标人认真阅读招标文件相关内容。若有异议，不管是多么微小，都应在投标文件“技术偏离、商务偏离”章节中予以详细说明。</w:t>
      </w:r>
    </w:p>
    <w:p w14:paraId="7EEDCB5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投标人中标后需安排设计人员到杭发公司再次实地调研，了解项目所含器具的需求，以便于更好服务本项目。</w:t>
      </w:r>
    </w:p>
    <w:p w14:paraId="7923F742">
      <w:pPr>
        <w:pStyle w:val="3"/>
        <w:spacing w:line="360" w:lineRule="auto"/>
        <w:ind w:right="235"/>
        <w:rPr>
          <w:rFonts w:hint="eastAsia" w:ascii="宋体" w:hAnsi="宋体" w:eastAsia="宋体" w:cs="宋体"/>
          <w:b w:val="0"/>
          <w:sz w:val="32"/>
          <w:szCs w:val="32"/>
        </w:rPr>
      </w:pPr>
      <w:bookmarkStart w:id="28" w:name="_Toc16024"/>
      <w:bookmarkStart w:id="29" w:name="_Toc50970646"/>
      <w:r>
        <w:rPr>
          <w:rFonts w:hint="eastAsia" w:ascii="宋体" w:hAnsi="宋体" w:eastAsia="宋体" w:cs="宋体"/>
          <w:sz w:val="32"/>
          <w:szCs w:val="32"/>
        </w:rPr>
        <w:t>二、技术要求</w:t>
      </w:r>
      <w:bookmarkEnd w:id="28"/>
      <w:bookmarkEnd w:id="29"/>
    </w:p>
    <w:bookmarkEnd w:id="23"/>
    <w:p w14:paraId="3B78568D">
      <w:pPr>
        <w:pStyle w:val="5"/>
        <w:rPr>
          <w:rFonts w:hint="eastAsia" w:ascii="宋体" w:hAnsi="宋体" w:eastAsia="宋体" w:cs="宋体"/>
        </w:rPr>
      </w:pPr>
      <w:bookmarkStart w:id="30" w:name="_Toc159998024"/>
      <w:r>
        <w:rPr>
          <w:rFonts w:hint="eastAsia" w:ascii="宋体" w:hAnsi="宋体" w:eastAsia="宋体" w:cs="宋体"/>
        </w:rPr>
        <w:t>1、基础要求</w:t>
      </w:r>
    </w:p>
    <w:p w14:paraId="1A62B112">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本次</w:t>
      </w:r>
      <w:r>
        <w:rPr>
          <w:rFonts w:hint="eastAsia" w:ascii="宋体" w:hAnsi="宋体" w:eastAsia="宋体" w:cs="宋体"/>
          <w:sz w:val="21"/>
          <w:szCs w:val="21"/>
          <w:shd w:val="clear" w:color="auto" w:fill="FCFCFC"/>
          <w:lang w:bidi="ar"/>
        </w:rPr>
        <w:t>项目所有投标方可</w:t>
      </w:r>
      <w:r>
        <w:rPr>
          <w:rFonts w:hint="eastAsia" w:ascii="宋体" w:hAnsi="宋体" w:eastAsia="宋体" w:cs="宋体"/>
          <w:color w:val="000000"/>
          <w:sz w:val="21"/>
          <w:szCs w:val="21"/>
        </w:rPr>
        <w:t>通过线下实地考察等方式，更好了解器具本身设计方案，同时便于现场安全管理，投标方现场考察时需自行配备相关劳保用品，未穿戴反光背心与劳保鞋不予进厂考察。</w:t>
      </w:r>
    </w:p>
    <w:p w14:paraId="34410A55">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按约定的交货时间、数量交货，质保期内防护因制造质量问题导致的损坏由制造厂家免费进行维修或更换。</w:t>
      </w:r>
    </w:p>
    <w:p w14:paraId="43BD76BA">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本次招标器具，在杭发公司给定图纸基础上制作，投标方无需进行器具相关主要的设计，若因现场生产需要变更或图纸标注不明，杭发公司可在现有图纸基础上进行优化，投标方需配合。工位器具制作过程中，任何与图纸的偏差，均需经杭发公司确认，否则不予验收。</w:t>
      </w:r>
    </w:p>
    <w:p w14:paraId="0D1D742B">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详细图纸，请于资格审核通过后，联系楼老师18788835637获取。</w:t>
      </w:r>
    </w:p>
    <w:p w14:paraId="41802AC8">
      <w:pPr>
        <w:pStyle w:val="5"/>
        <w:rPr>
          <w:rFonts w:hint="eastAsia" w:ascii="宋体" w:hAnsi="宋体" w:eastAsia="宋体" w:cs="宋体"/>
        </w:rPr>
      </w:pPr>
      <w:r>
        <w:rPr>
          <w:rFonts w:hint="eastAsia" w:ascii="宋体" w:hAnsi="宋体" w:eastAsia="宋体" w:cs="宋体"/>
        </w:rPr>
        <w:t>2、技术、验收及配送要求</w:t>
      </w:r>
    </w:p>
    <w:p w14:paraId="51B66814">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质量保证及要求：器具至少提供1年质保（非人为或不可抗力损坏）。器具制作及验收按照智能物流中心《工位器具管理流程》相关标准执行，同时还需满足《零部件包装技术规范》要求。</w:t>
      </w:r>
    </w:p>
    <w:p w14:paraId="13DDAA4F">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highlight w:val="yellow"/>
        </w:rPr>
        <w:t>中标方需在样件验证前根据杭发公司给出的图纸、产品实物，绘制出标准化的二维图纸，若未提供图纸，视为不合格中标方，上报集团处理。</w:t>
      </w:r>
    </w:p>
    <w:p w14:paraId="7F43279E">
      <w:pPr>
        <w:spacing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2.1</w:t>
      </w:r>
      <w:r>
        <w:rPr>
          <w:rFonts w:hint="eastAsia" w:ascii="宋体" w:hAnsi="宋体" w:eastAsia="宋体" w:cs="宋体"/>
          <w:b/>
          <w:bCs/>
          <w:color w:val="000000"/>
          <w:sz w:val="28"/>
          <w:szCs w:val="28"/>
        </w:rPr>
        <w:t>喷涂要求：</w:t>
      </w:r>
    </w:p>
    <w:p w14:paraId="342B8CFF">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本项目器具需喷涂的，必须做到防锈，且漆面完好；颜色执行重汽灰，色号RAL7035。</w:t>
      </w:r>
    </w:p>
    <w:p w14:paraId="694B5FFB">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油漆喷涂模式选择下面三种之一：</w:t>
      </w:r>
    </w:p>
    <w:p w14:paraId="54FF7E6F">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（1）喷（浸）涂：底漆≥30μm，面漆≥20μm，总厚度≥50μm；</w:t>
      </w:r>
    </w:p>
    <w:p w14:paraId="725B6E35">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（2）底面合一电泳漆≥30μm；</w:t>
      </w:r>
    </w:p>
    <w:p w14:paraId="3418F5D4">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（3）电泳底漆+粉末涂层：电泳底漆≥30μm，粉末涂层≥60μm。</w:t>
      </w:r>
    </w:p>
    <w:p w14:paraId="56F5BEF9">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漆膜附着力测试参照GB/T 9286 中的测试方法执行划格法，要求测试等级达到≤1 级。</w:t>
      </w:r>
    </w:p>
    <w:p w14:paraId="051A8299">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喷涂前用机械方法对焊接件及需要喷涂的部件的暴露面进行清理，去除所有焊渣、锈迹、油污及其他杂物，使部件表面洁净、干燥，喷涂之前需进行除锈除油等表面处理。</w:t>
      </w:r>
    </w:p>
    <w:p w14:paraId="5E4A94B9">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装配的组件在装配前完成所有喷涂，装配完成后，磕碰划伤表面单独修补。所有漆层应平整均匀，色泽鲜明，无色差，分界齐，不允许有气泡、皱皮、脱漆、露底、污痕、挂流、针孔、颗粒等缺陷。标识字迹喷涂应在最后一遍面漆完成以后进行。</w:t>
      </w:r>
    </w:p>
    <w:p w14:paraId="057AE83A">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漆膜附着力要求：</w:t>
      </w:r>
    </w:p>
    <w:tbl>
      <w:tblPr>
        <w:tblStyle w:val="3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0"/>
        <w:gridCol w:w="2025"/>
        <w:gridCol w:w="5441"/>
      </w:tblGrid>
      <w:tr w14:paraId="46291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820" w:type="dxa"/>
            <w:tcBorders>
              <w:top w:val="single" w:color="auto" w:sz="4" w:space="0"/>
              <w:left w:val="single" w:color="auto" w:sz="4" w:space="0"/>
              <w:bottom w:val="single" w:color="auto" w:sz="4" w:space="0"/>
              <w:right w:val="single" w:color="auto" w:sz="4" w:space="0"/>
            </w:tcBorders>
            <w:vAlign w:val="center"/>
          </w:tcPr>
          <w:p w14:paraId="27F24CFA">
            <w:pPr>
              <w:widowControl/>
              <w:spacing w:line="3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检测项目</w:t>
            </w:r>
          </w:p>
        </w:tc>
        <w:tc>
          <w:tcPr>
            <w:tcW w:w="2025" w:type="dxa"/>
            <w:tcBorders>
              <w:top w:val="single" w:color="auto" w:sz="4" w:space="0"/>
              <w:left w:val="single" w:color="auto" w:sz="4" w:space="0"/>
              <w:bottom w:val="single" w:color="auto" w:sz="4" w:space="0"/>
              <w:right w:val="single" w:color="auto" w:sz="4" w:space="0"/>
            </w:tcBorders>
            <w:vAlign w:val="center"/>
          </w:tcPr>
          <w:p w14:paraId="3F6800BF">
            <w:pPr>
              <w:widowControl/>
              <w:spacing w:line="3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方法</w:t>
            </w:r>
          </w:p>
        </w:tc>
        <w:tc>
          <w:tcPr>
            <w:tcW w:w="5441" w:type="dxa"/>
            <w:tcBorders>
              <w:top w:val="single" w:color="auto" w:sz="4" w:space="0"/>
              <w:left w:val="single" w:color="auto" w:sz="4" w:space="0"/>
              <w:bottom w:val="single" w:color="auto" w:sz="4" w:space="0"/>
              <w:right w:val="single" w:color="auto" w:sz="4" w:space="0"/>
            </w:tcBorders>
            <w:vAlign w:val="center"/>
          </w:tcPr>
          <w:p w14:paraId="3CC8249D">
            <w:pPr>
              <w:widowControl/>
              <w:spacing w:line="3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检验标准</w:t>
            </w:r>
          </w:p>
        </w:tc>
      </w:tr>
      <w:tr w14:paraId="634A1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820" w:type="dxa"/>
            <w:tcBorders>
              <w:top w:val="single" w:color="auto" w:sz="4" w:space="0"/>
              <w:left w:val="single" w:color="auto" w:sz="4" w:space="0"/>
              <w:bottom w:val="single" w:color="auto" w:sz="4" w:space="0"/>
              <w:right w:val="single" w:color="auto" w:sz="4" w:space="0"/>
            </w:tcBorders>
            <w:vAlign w:val="center"/>
          </w:tcPr>
          <w:p w14:paraId="5D0354DE">
            <w:pPr>
              <w:widowControl/>
              <w:spacing w:line="3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漆膜附着力</w:t>
            </w:r>
          </w:p>
        </w:tc>
        <w:tc>
          <w:tcPr>
            <w:tcW w:w="2025" w:type="dxa"/>
            <w:tcBorders>
              <w:top w:val="single" w:color="auto" w:sz="4" w:space="0"/>
              <w:left w:val="single" w:color="auto" w:sz="4" w:space="0"/>
              <w:bottom w:val="single" w:color="auto" w:sz="4" w:space="0"/>
              <w:right w:val="single" w:color="auto" w:sz="4" w:space="0"/>
            </w:tcBorders>
            <w:vAlign w:val="center"/>
          </w:tcPr>
          <w:p w14:paraId="0242C515">
            <w:pPr>
              <w:widowControl/>
              <w:spacing w:line="3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划格法</w:t>
            </w:r>
          </w:p>
        </w:tc>
        <w:tc>
          <w:tcPr>
            <w:tcW w:w="5441" w:type="dxa"/>
            <w:tcBorders>
              <w:top w:val="single" w:color="auto" w:sz="4" w:space="0"/>
              <w:left w:val="single" w:color="auto" w:sz="4" w:space="0"/>
              <w:bottom w:val="single" w:color="auto" w:sz="4" w:space="0"/>
              <w:right w:val="single" w:color="auto" w:sz="4" w:space="0"/>
            </w:tcBorders>
            <w:vAlign w:val="center"/>
          </w:tcPr>
          <w:p w14:paraId="35ADAB14">
            <w:pPr>
              <w:widowControl/>
              <w:spacing w:line="3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参照GB/T 9286 执行划格法，要求测试等级达到1级</w:t>
            </w:r>
          </w:p>
        </w:tc>
      </w:tr>
    </w:tbl>
    <w:p w14:paraId="04F48690">
      <w:pPr>
        <w:spacing w:line="360" w:lineRule="auto"/>
        <w:rPr>
          <w:rFonts w:hint="eastAsia" w:ascii="宋体" w:hAnsi="宋体" w:eastAsia="宋体" w:cs="宋体"/>
          <w:b/>
          <w:bCs/>
          <w:color w:val="000000"/>
          <w:sz w:val="28"/>
          <w:szCs w:val="28"/>
          <w:highlight w:val="none"/>
        </w:rPr>
      </w:pPr>
      <w:r>
        <w:rPr>
          <w:rFonts w:hint="eastAsia" w:ascii="宋体" w:hAnsi="宋体" w:eastAsia="宋体" w:cs="宋体"/>
          <w:b/>
          <w:bCs/>
          <w:color w:val="000000"/>
          <w:sz w:val="28"/>
          <w:szCs w:val="28"/>
          <w:highlight w:val="none"/>
          <w:lang w:val="en-US" w:eastAsia="zh-CN"/>
        </w:rPr>
        <w:t>2.2</w:t>
      </w:r>
      <w:r>
        <w:rPr>
          <w:rFonts w:hint="eastAsia" w:ascii="宋体" w:hAnsi="宋体" w:eastAsia="宋体" w:cs="宋体"/>
          <w:b/>
          <w:bCs/>
          <w:color w:val="000000"/>
          <w:sz w:val="28"/>
          <w:szCs w:val="28"/>
          <w:highlight w:val="none"/>
        </w:rPr>
        <w:t>材料要求：</w:t>
      </w:r>
    </w:p>
    <w:p w14:paraId="513B97BF">
      <w:pPr>
        <w:spacing w:line="360" w:lineRule="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（1）材料要求为国标料，符合国家标准，进货商为国内知名企业或其代理商。</w:t>
      </w:r>
    </w:p>
    <w:p w14:paraId="244A70BD">
      <w:pPr>
        <w:spacing w:line="360" w:lineRule="auto"/>
        <w:rPr>
          <w:rFonts w:hint="eastAsia" w:ascii="宋体" w:hAnsi="宋体" w:eastAsia="宋体" w:cs="宋体"/>
          <w:b/>
          <w:bCs/>
          <w:color w:val="000000"/>
          <w:sz w:val="21"/>
          <w:szCs w:val="21"/>
          <w:highlight w:val="none"/>
        </w:rPr>
      </w:pPr>
      <w:r>
        <w:rPr>
          <w:rFonts w:hint="eastAsia" w:ascii="宋体" w:hAnsi="宋体" w:eastAsia="宋体" w:cs="宋体"/>
          <w:color w:val="000000"/>
          <w:sz w:val="21"/>
          <w:szCs w:val="21"/>
          <w:highlight w:val="none"/>
        </w:rPr>
        <w:t>（2）工位器具表面应光滑，</w:t>
      </w:r>
      <w:r>
        <w:rPr>
          <w:rFonts w:hint="eastAsia" w:ascii="宋体" w:hAnsi="宋体" w:eastAsia="宋体" w:cs="宋体"/>
          <w:color w:val="000000"/>
          <w:sz w:val="21"/>
          <w:szCs w:val="21"/>
          <w:highlight w:val="none"/>
          <w:lang w:val="en-US" w:eastAsia="zh-CN"/>
        </w:rPr>
        <w:t>无</w:t>
      </w:r>
      <w:r>
        <w:rPr>
          <w:rFonts w:hint="eastAsia" w:ascii="宋体" w:hAnsi="宋体" w:eastAsia="宋体" w:cs="宋体"/>
          <w:color w:val="000000"/>
          <w:sz w:val="21"/>
          <w:szCs w:val="21"/>
          <w:highlight w:val="none"/>
        </w:rPr>
        <w:t>明显锈蚀、隐患伤</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钢管的切割、焊接及把手等处必须进行磨光处理，做到无毛刺，与存放产品件表面接触妥帖。</w:t>
      </w:r>
    </w:p>
    <w:p w14:paraId="003172E5">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（3）与零件接触的外表面不允许有可能损伤零件的硬物。</w:t>
      </w:r>
    </w:p>
    <w:p w14:paraId="676DB6C0">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（4）所有管材开口处必须封闭，所有的棱边要去毛刺，倒角。</w:t>
      </w:r>
    </w:p>
    <w:p w14:paraId="3939A7BA">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（5）硬塑料、硬橡胶件锐边应倒钝，软塑料、软胶皮、革等轮廓边缘平直整齐，不得有明显毛边，布料类边缘收边。</w:t>
      </w:r>
    </w:p>
    <w:p w14:paraId="2292CEC1">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（6）工位器具中易损部分必须方便维修更换。</w:t>
      </w:r>
    </w:p>
    <w:p w14:paraId="139BCC43">
      <w:pPr>
        <w:spacing w:line="360" w:lineRule="auto"/>
        <w:rPr>
          <w:rFonts w:hint="eastAsia" w:ascii="宋体" w:hAnsi="宋体" w:eastAsia="宋体" w:cs="宋体"/>
          <w:b/>
          <w:bCs/>
          <w:color w:val="000000"/>
          <w:sz w:val="28"/>
          <w:szCs w:val="28"/>
          <w:highlight w:val="none"/>
        </w:rPr>
      </w:pPr>
      <w:r>
        <w:rPr>
          <w:rFonts w:hint="eastAsia" w:ascii="宋体" w:hAnsi="宋体" w:eastAsia="宋体" w:cs="宋体"/>
          <w:b/>
          <w:bCs/>
          <w:color w:val="000000"/>
          <w:sz w:val="28"/>
          <w:szCs w:val="28"/>
          <w:highlight w:val="none"/>
          <w:lang w:val="en-US" w:eastAsia="zh-CN"/>
        </w:rPr>
        <w:t>2.3</w:t>
      </w:r>
      <w:r>
        <w:rPr>
          <w:rFonts w:hint="eastAsia" w:ascii="宋体" w:hAnsi="宋体" w:eastAsia="宋体" w:cs="宋体"/>
          <w:b/>
          <w:bCs/>
          <w:color w:val="000000"/>
          <w:sz w:val="28"/>
          <w:szCs w:val="28"/>
          <w:highlight w:val="none"/>
        </w:rPr>
        <w:t>焊接要求：</w:t>
      </w:r>
    </w:p>
    <w:p w14:paraId="5ABC22A5">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（1）焊接时焊缝要求平滑，不允许有气孔、焊瘤、裂纹、焊穿、漏焊等缺陷，发现缺陷及时修补。其它焊接质量要求参照GB/T 12467和GB/T 3223执行，缺陷质量分级按GB/T 19418缺陷质量分级中等C的规定执行。</w:t>
      </w:r>
    </w:p>
    <w:p w14:paraId="09291CFC">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（2）焊前应做好焊接件的清理工作，用喷砂或其它机械方法去除焊接件表面的铁锈、油污、液体、气割熔渣、毛刺及倒角等。</w:t>
      </w:r>
    </w:p>
    <w:p w14:paraId="1CD952CB">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焊缝高度一般与钢板接近，焊缝高度不能小于母材（焊件）的厚度。不同厚度的母材（焊件）焊接时，焊缝高度不能小于最薄母材（焊材）厚度。所有连续焊必须内外侧(管材的内孔无法焊接的除外)连续焊接，接口要平齐。</w:t>
      </w:r>
    </w:p>
    <w:p w14:paraId="74D093EA">
      <w:pPr>
        <w:spacing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2.4</w:t>
      </w:r>
      <w:r>
        <w:rPr>
          <w:rFonts w:hint="eastAsia" w:ascii="宋体" w:hAnsi="宋体" w:eastAsia="宋体" w:cs="宋体"/>
          <w:b/>
          <w:bCs/>
          <w:color w:val="000000"/>
          <w:sz w:val="28"/>
          <w:szCs w:val="28"/>
        </w:rPr>
        <w:t>装配要求：</w:t>
      </w:r>
    </w:p>
    <w:p w14:paraId="68FC5CC3">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（1）所有联接件、紧固件必须联接可靠，不应松脱。所使用的连接螺钉需与平垫圈、弹簧垫圈配合使用，螺钉性能等级大于等于10.9 级。活动联接必须转动灵活，无卡滞。</w:t>
      </w:r>
    </w:p>
    <w:p w14:paraId="7A6CD9FB">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（2）铆接件应牢固、可靠，铆钉头与零件表面应贴合紧密，其局部间隙不得大于0.05mm，所有铆钉应无歪斜、压伤、松动和头部残缺等现象，抽心铆钉伸出长L≥3mm。</w:t>
      </w:r>
    </w:p>
    <w:p w14:paraId="2B55C126">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（3）凡有粘结要求的，粘结前必须对被粘结的金属（或非金属）表面进行除锈、除污、除油，达到黏结要求。</w:t>
      </w:r>
    </w:p>
    <w:p w14:paraId="7D196D5E">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（4）带脚轮的工位器具</w:t>
      </w:r>
      <w:r>
        <w:rPr>
          <w:rFonts w:hint="eastAsia" w:ascii="宋体" w:hAnsi="宋体" w:eastAsia="宋体" w:cs="宋体"/>
          <w:color w:val="000000"/>
          <w:sz w:val="21"/>
          <w:szCs w:val="21"/>
          <w:highlight w:val="none"/>
          <w:lang w:val="en-US" w:eastAsia="zh-CN"/>
        </w:rPr>
        <w:t>要求使用减震脚轮</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其中</w:t>
      </w:r>
      <w:r>
        <w:rPr>
          <w:rFonts w:hint="eastAsia" w:ascii="宋体" w:hAnsi="宋体" w:eastAsia="宋体" w:cs="宋体"/>
          <w:color w:val="000000"/>
          <w:sz w:val="21"/>
          <w:szCs w:val="21"/>
          <w:highlight w:val="none"/>
        </w:rPr>
        <w:t>2个定向轮、2个万向轮</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2个</w:t>
      </w:r>
      <w:r>
        <w:rPr>
          <w:rFonts w:hint="eastAsia" w:ascii="宋体" w:hAnsi="宋体" w:eastAsia="宋体" w:cs="宋体"/>
          <w:color w:val="000000"/>
          <w:sz w:val="21"/>
          <w:szCs w:val="21"/>
          <w:highlight w:val="none"/>
          <w:lang w:val="en-US" w:eastAsia="zh-CN"/>
        </w:rPr>
        <w:t>脚轮</w:t>
      </w:r>
      <w:r>
        <w:rPr>
          <w:rFonts w:hint="eastAsia" w:ascii="宋体" w:hAnsi="宋体" w:eastAsia="宋体" w:cs="宋体"/>
          <w:color w:val="000000"/>
          <w:sz w:val="21"/>
          <w:szCs w:val="21"/>
          <w:highlight w:val="none"/>
        </w:rPr>
        <w:t>带刹车，脚轮具体尺寸根据图纸要求。</w:t>
      </w:r>
    </w:p>
    <w:p w14:paraId="4CD8D01E">
      <w:pPr>
        <w:spacing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2.5</w:t>
      </w:r>
      <w:r>
        <w:rPr>
          <w:rFonts w:hint="eastAsia" w:ascii="宋体" w:hAnsi="宋体" w:eastAsia="宋体" w:cs="宋体"/>
          <w:b/>
          <w:bCs/>
          <w:color w:val="000000"/>
          <w:sz w:val="28"/>
          <w:szCs w:val="28"/>
        </w:rPr>
        <w:t>其他要求：</w:t>
      </w:r>
    </w:p>
    <w:p w14:paraId="7137FB9B">
      <w:pPr>
        <w:spacing w:line="360" w:lineRule="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rPr>
        <w:t>（1）所有防护，需在不少于2件器具上进行验证合格后，方可进行批量制作。器具表面不允许有裂纹、破损、焊接破漏、漏焊等缺陷，同时保证各部件的完整性。金属材料表面无明显锈蚀、隐患伤，切割面需平整。</w:t>
      </w:r>
      <w:r>
        <w:rPr>
          <w:rFonts w:hint="eastAsia" w:ascii="宋体" w:hAnsi="宋体" w:eastAsia="宋体" w:cs="宋体"/>
          <w:color w:val="000000"/>
          <w:sz w:val="21"/>
          <w:szCs w:val="21"/>
          <w:lang w:val="en-US" w:eastAsia="zh-CN"/>
        </w:rPr>
        <w:t>塑料材料表面平整、光滑、无毛刺。</w:t>
      </w:r>
    </w:p>
    <w:p w14:paraId="5BE7BEA6">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（2）验证成功并批准使用的方案，不得擅自注册专利等知识产权。</w:t>
      </w:r>
    </w:p>
    <w:p w14:paraId="74BC3C91">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（3）使用中发生的质量问题，制作方需根据杭发公司要求及时进行说明或退换货。按约定的交货时间、数量交货，质保期内防护因制造质量问题导致的损坏由</w:t>
      </w:r>
      <w:r>
        <w:rPr>
          <w:rFonts w:hint="eastAsia" w:ascii="宋体" w:hAnsi="宋体" w:eastAsia="宋体" w:cs="宋体"/>
          <w:color w:val="000000"/>
          <w:sz w:val="21"/>
          <w:szCs w:val="21"/>
          <w:lang w:val="en-US" w:eastAsia="zh-CN"/>
        </w:rPr>
        <w:t>中标单位</w:t>
      </w:r>
      <w:r>
        <w:rPr>
          <w:rFonts w:hint="eastAsia" w:ascii="宋体" w:hAnsi="宋体" w:eastAsia="宋体" w:cs="宋体"/>
          <w:color w:val="000000"/>
          <w:sz w:val="21"/>
          <w:szCs w:val="21"/>
        </w:rPr>
        <w:t>免费进行维修或更换</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导致杭发公司物料损失的，由中标单位进行赔偿</w:t>
      </w:r>
      <w:r>
        <w:rPr>
          <w:rFonts w:hint="eastAsia" w:ascii="宋体" w:hAnsi="宋体" w:eastAsia="宋体" w:cs="宋体"/>
          <w:color w:val="000000"/>
          <w:sz w:val="21"/>
          <w:szCs w:val="21"/>
        </w:rPr>
        <w:t>。</w:t>
      </w:r>
    </w:p>
    <w:p w14:paraId="4FBC2517">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（4）由供方提供重汽品牌车辆配送，配送时车上仅可有本次招标需求器具，其他产品无法进入公司内部，并配合卸货（叉车卸货的，装车时需注意金属材料的搭配并预留叉车进铲口）。</w:t>
      </w:r>
    </w:p>
    <w:bookmarkEnd w:id="30"/>
    <w:p w14:paraId="4541E63C">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（5）本次招标所有器具在样件验证通过后，最迟需在订单下达后</w:t>
      </w:r>
      <w:r>
        <w:rPr>
          <w:rFonts w:hint="eastAsia" w:ascii="宋体" w:hAnsi="宋体" w:eastAsia="宋体" w:cs="宋体"/>
          <w:color w:val="FF0000"/>
          <w:sz w:val="21"/>
          <w:szCs w:val="21"/>
          <w:highlight w:val="yellow"/>
        </w:rPr>
        <w:t>60日</w:t>
      </w:r>
      <w:r>
        <w:rPr>
          <w:rFonts w:hint="eastAsia" w:ascii="宋体" w:hAnsi="宋体" w:eastAsia="宋体" w:cs="宋体"/>
          <w:color w:val="000000"/>
          <w:sz w:val="21"/>
          <w:szCs w:val="21"/>
        </w:rPr>
        <w:t>内交付杭发公司，若因生产需要，中标方需分批送货。运输地点为杭发公司，原则要求中标方使用自有车辆（重汽品牌）进行运输本项目器具，同时对司机及送货人培训相应的安全规范，对于出现的安全问题责任由中标方承担。</w:t>
      </w:r>
    </w:p>
    <w:p w14:paraId="3CAE8C06">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（6）在样件验证过程中，若现场使用存在必要的改动，供方需配合进行改进。</w:t>
      </w:r>
    </w:p>
    <w:p w14:paraId="27B2946E">
      <w:pPr>
        <w:pStyle w:val="14"/>
        <w:spacing w:line="360" w:lineRule="auto"/>
        <w:rPr>
          <w:rFonts w:hint="eastAsia" w:ascii="宋体" w:hAnsi="宋体" w:eastAsia="宋体" w:cs="宋体"/>
          <w:sz w:val="21"/>
          <w:szCs w:val="21"/>
          <w:highlight w:val="yellow"/>
        </w:rPr>
      </w:pPr>
      <w:r>
        <w:rPr>
          <w:rFonts w:hint="eastAsia" w:ascii="宋体" w:hAnsi="宋体" w:eastAsia="宋体" w:cs="宋体"/>
          <w:sz w:val="21"/>
          <w:szCs w:val="21"/>
          <w:highlight w:val="yellow"/>
        </w:rPr>
        <w:t>（7）中标方需根据技术要求与图纸进行制作，确保质量符合要求，若中标后因各种原因推诿而无法制作，视为不合格中标方，后续杭发公司不再与其合作器具类项目</w:t>
      </w:r>
      <w:r>
        <w:rPr>
          <w:rFonts w:hint="eastAsia" w:ascii="宋体" w:hAnsi="宋体" w:eastAsia="宋体" w:cs="宋体"/>
          <w:sz w:val="21"/>
          <w:szCs w:val="21"/>
          <w:highlight w:val="yellow"/>
          <w:lang w:eastAsia="zh-CN"/>
        </w:rPr>
        <w:t>，</w:t>
      </w:r>
      <w:r>
        <w:rPr>
          <w:rFonts w:hint="eastAsia" w:ascii="宋体" w:hAnsi="宋体" w:eastAsia="宋体" w:cs="宋体"/>
          <w:sz w:val="21"/>
          <w:szCs w:val="21"/>
          <w:highlight w:val="yellow"/>
          <w:lang w:val="en-US" w:eastAsia="zh-CN"/>
        </w:rPr>
        <w:t>同时相应扣除合同履约保证金</w:t>
      </w:r>
      <w:r>
        <w:rPr>
          <w:rFonts w:hint="eastAsia" w:ascii="宋体" w:hAnsi="宋体" w:eastAsia="宋体" w:cs="宋体"/>
          <w:sz w:val="21"/>
          <w:szCs w:val="21"/>
          <w:highlight w:val="yellow"/>
        </w:rPr>
        <w:t>。</w:t>
      </w:r>
    </w:p>
    <w:p w14:paraId="7C6BA41D">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（8）验收标准：</w:t>
      </w:r>
    </w:p>
    <w:p w14:paraId="1000BAED">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本项目所需每种器具需最少抽取15%比例进行检验，验收标准如下。若因为现场实际使用需要，杭发公司可要求中标方在合理范围内进行部分技术变更，以保证生产现场合理使用。</w:t>
      </w:r>
    </w:p>
    <w:tbl>
      <w:tblPr>
        <w:tblStyle w:val="30"/>
        <w:tblW w:w="871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72"/>
        <w:gridCol w:w="1478"/>
        <w:gridCol w:w="5664"/>
      </w:tblGrid>
      <w:tr w14:paraId="23A832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1572" w:type="dxa"/>
            <w:tcBorders>
              <w:top w:val="single" w:color="auto" w:sz="4" w:space="0"/>
              <w:left w:val="single" w:color="auto" w:sz="4" w:space="0"/>
              <w:bottom w:val="single" w:color="auto" w:sz="4" w:space="0"/>
              <w:right w:val="single" w:color="auto" w:sz="4" w:space="0"/>
            </w:tcBorders>
            <w:vAlign w:val="center"/>
          </w:tcPr>
          <w:p w14:paraId="29EB0E8B">
            <w:pPr>
              <w:widowControl/>
              <w:spacing w:line="360" w:lineRule="exact"/>
              <w:jc w:val="center"/>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检验项目</w:t>
            </w:r>
          </w:p>
        </w:tc>
        <w:tc>
          <w:tcPr>
            <w:tcW w:w="1478" w:type="dxa"/>
            <w:tcBorders>
              <w:top w:val="single" w:color="auto" w:sz="4" w:space="0"/>
              <w:left w:val="nil"/>
              <w:bottom w:val="single" w:color="auto" w:sz="4" w:space="0"/>
              <w:right w:val="single" w:color="000000" w:sz="4" w:space="0"/>
            </w:tcBorders>
            <w:vAlign w:val="center"/>
          </w:tcPr>
          <w:p w14:paraId="64638FF1">
            <w:pPr>
              <w:widowControl/>
              <w:spacing w:line="360" w:lineRule="exact"/>
              <w:jc w:val="center"/>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检验方法</w:t>
            </w:r>
          </w:p>
        </w:tc>
        <w:tc>
          <w:tcPr>
            <w:tcW w:w="5664" w:type="dxa"/>
            <w:tcBorders>
              <w:top w:val="single" w:color="auto" w:sz="4" w:space="0"/>
              <w:left w:val="nil"/>
              <w:bottom w:val="single" w:color="auto" w:sz="4" w:space="0"/>
              <w:right w:val="single" w:color="auto" w:sz="4" w:space="0"/>
            </w:tcBorders>
            <w:vAlign w:val="center"/>
          </w:tcPr>
          <w:p w14:paraId="701CEF54">
            <w:pPr>
              <w:widowControl/>
              <w:spacing w:line="360" w:lineRule="exact"/>
              <w:jc w:val="center"/>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检验标准</w:t>
            </w:r>
          </w:p>
        </w:tc>
      </w:tr>
      <w:tr w14:paraId="4EDCCC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572" w:type="dxa"/>
            <w:tcBorders>
              <w:top w:val="nil"/>
              <w:left w:val="single" w:color="auto" w:sz="4" w:space="0"/>
              <w:bottom w:val="single" w:color="auto" w:sz="4" w:space="0"/>
              <w:right w:val="single" w:color="auto" w:sz="4" w:space="0"/>
            </w:tcBorders>
            <w:vAlign w:val="center"/>
          </w:tcPr>
          <w:p w14:paraId="4264FB94">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主框架用材</w:t>
            </w:r>
          </w:p>
        </w:tc>
        <w:tc>
          <w:tcPr>
            <w:tcW w:w="1478" w:type="dxa"/>
            <w:tcBorders>
              <w:top w:val="single" w:color="auto" w:sz="4" w:space="0"/>
              <w:left w:val="nil"/>
              <w:bottom w:val="single" w:color="auto" w:sz="4" w:space="0"/>
              <w:right w:val="single" w:color="auto" w:sz="4" w:space="0"/>
            </w:tcBorders>
            <w:vAlign w:val="center"/>
          </w:tcPr>
          <w:p w14:paraId="6B40CDAE">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卡尺，秤</w:t>
            </w:r>
          </w:p>
        </w:tc>
        <w:tc>
          <w:tcPr>
            <w:tcW w:w="5664" w:type="dxa"/>
            <w:tcBorders>
              <w:top w:val="single" w:color="auto" w:sz="4" w:space="0"/>
              <w:left w:val="nil"/>
              <w:bottom w:val="single" w:color="auto" w:sz="4" w:space="0"/>
              <w:right w:val="single" w:color="auto" w:sz="4" w:space="0"/>
            </w:tcBorders>
            <w:vAlign w:val="center"/>
          </w:tcPr>
          <w:p w14:paraId="501AF16E">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主框架用材规格符合招标技术要求；如无法测量用材规格，需对工位器具进行称重</w:t>
            </w:r>
          </w:p>
        </w:tc>
      </w:tr>
      <w:tr w14:paraId="29F4E8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0" w:hRule="atLeast"/>
          <w:jc w:val="center"/>
        </w:trPr>
        <w:tc>
          <w:tcPr>
            <w:tcW w:w="1572" w:type="dxa"/>
            <w:tcBorders>
              <w:top w:val="nil"/>
              <w:left w:val="single" w:color="auto" w:sz="4" w:space="0"/>
              <w:bottom w:val="single" w:color="auto" w:sz="4" w:space="0"/>
              <w:right w:val="single" w:color="auto" w:sz="4" w:space="0"/>
            </w:tcBorders>
            <w:vAlign w:val="center"/>
          </w:tcPr>
          <w:p w14:paraId="3BE2F982">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配件规格</w:t>
            </w:r>
          </w:p>
        </w:tc>
        <w:tc>
          <w:tcPr>
            <w:tcW w:w="1478" w:type="dxa"/>
            <w:tcBorders>
              <w:top w:val="single" w:color="auto" w:sz="4" w:space="0"/>
              <w:left w:val="nil"/>
              <w:bottom w:val="single" w:color="auto" w:sz="4" w:space="0"/>
              <w:right w:val="single" w:color="auto" w:sz="4" w:space="0"/>
            </w:tcBorders>
            <w:vAlign w:val="center"/>
          </w:tcPr>
          <w:p w14:paraId="651AF640">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卡尺、目测</w:t>
            </w:r>
          </w:p>
        </w:tc>
        <w:tc>
          <w:tcPr>
            <w:tcW w:w="5664" w:type="dxa"/>
            <w:tcBorders>
              <w:top w:val="single" w:color="auto" w:sz="4" w:space="0"/>
              <w:left w:val="nil"/>
              <w:bottom w:val="single" w:color="auto" w:sz="4" w:space="0"/>
              <w:right w:val="single" w:color="auto" w:sz="4" w:space="0"/>
            </w:tcBorders>
            <w:vAlign w:val="center"/>
          </w:tcPr>
          <w:p w14:paraId="781A6548">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器具配件规格符合招标技术要求</w:t>
            </w:r>
          </w:p>
        </w:tc>
      </w:tr>
      <w:tr w14:paraId="58844A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2" w:hRule="atLeast"/>
          <w:jc w:val="center"/>
        </w:trPr>
        <w:tc>
          <w:tcPr>
            <w:tcW w:w="1572" w:type="dxa"/>
            <w:tcBorders>
              <w:top w:val="nil"/>
              <w:left w:val="single" w:color="auto" w:sz="4" w:space="0"/>
              <w:bottom w:val="single" w:color="auto" w:sz="4" w:space="0"/>
              <w:right w:val="single" w:color="auto" w:sz="4" w:space="0"/>
            </w:tcBorders>
            <w:vAlign w:val="center"/>
          </w:tcPr>
          <w:p w14:paraId="15D70CF0">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颜色</w:t>
            </w:r>
          </w:p>
        </w:tc>
        <w:tc>
          <w:tcPr>
            <w:tcW w:w="1478" w:type="dxa"/>
            <w:tcBorders>
              <w:top w:val="single" w:color="auto" w:sz="4" w:space="0"/>
              <w:left w:val="nil"/>
              <w:bottom w:val="single" w:color="auto" w:sz="4" w:space="0"/>
              <w:right w:val="single" w:color="auto" w:sz="4" w:space="0"/>
            </w:tcBorders>
            <w:noWrap/>
            <w:vAlign w:val="center"/>
          </w:tcPr>
          <w:p w14:paraId="1F948457">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色卡、目测</w:t>
            </w:r>
          </w:p>
        </w:tc>
        <w:tc>
          <w:tcPr>
            <w:tcW w:w="5664" w:type="dxa"/>
            <w:tcBorders>
              <w:top w:val="single" w:color="auto" w:sz="4" w:space="0"/>
              <w:left w:val="nil"/>
              <w:bottom w:val="single" w:color="auto" w:sz="4" w:space="0"/>
              <w:right w:val="single" w:color="auto" w:sz="4" w:space="0"/>
            </w:tcBorders>
            <w:vAlign w:val="center"/>
          </w:tcPr>
          <w:p w14:paraId="6B323BBD">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重汽资产器具RAL7035浅灰色，供应商、物流商器具RAL6011淡橄榄绿</w:t>
            </w:r>
          </w:p>
        </w:tc>
      </w:tr>
      <w:tr w14:paraId="519603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2" w:hRule="atLeast"/>
          <w:jc w:val="center"/>
        </w:trPr>
        <w:tc>
          <w:tcPr>
            <w:tcW w:w="1572" w:type="dxa"/>
            <w:tcBorders>
              <w:top w:val="nil"/>
              <w:left w:val="single" w:color="auto" w:sz="4" w:space="0"/>
              <w:bottom w:val="single" w:color="auto" w:sz="4" w:space="0"/>
              <w:right w:val="single" w:color="auto" w:sz="4" w:space="0"/>
            </w:tcBorders>
            <w:vAlign w:val="center"/>
          </w:tcPr>
          <w:p w14:paraId="5E698223">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漆膜附着力</w:t>
            </w:r>
          </w:p>
        </w:tc>
        <w:tc>
          <w:tcPr>
            <w:tcW w:w="1478" w:type="dxa"/>
            <w:tcBorders>
              <w:top w:val="single" w:color="auto" w:sz="4" w:space="0"/>
              <w:left w:val="nil"/>
              <w:bottom w:val="single" w:color="auto" w:sz="4" w:space="0"/>
              <w:right w:val="single" w:color="auto" w:sz="4" w:space="0"/>
            </w:tcBorders>
            <w:vAlign w:val="center"/>
          </w:tcPr>
          <w:p w14:paraId="6ECAD069">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划格法</w:t>
            </w:r>
          </w:p>
        </w:tc>
        <w:tc>
          <w:tcPr>
            <w:tcW w:w="5664" w:type="dxa"/>
            <w:tcBorders>
              <w:top w:val="single" w:color="auto" w:sz="4" w:space="0"/>
              <w:left w:val="nil"/>
              <w:bottom w:val="single" w:color="auto" w:sz="4" w:space="0"/>
              <w:right w:val="single" w:color="auto" w:sz="4" w:space="0"/>
            </w:tcBorders>
            <w:vAlign w:val="center"/>
          </w:tcPr>
          <w:p w14:paraId="2ABF35D4">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参照GB/T 9286执行划格法，要求测试等级达到1级；</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每件测量的工位器具至少选择器具外侧面、内侧面等3处检测，均符合即为达标</w:t>
            </w:r>
          </w:p>
        </w:tc>
      </w:tr>
      <w:tr w14:paraId="58A073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48" w:hRule="atLeast"/>
          <w:jc w:val="center"/>
        </w:trPr>
        <w:tc>
          <w:tcPr>
            <w:tcW w:w="1572" w:type="dxa"/>
            <w:tcBorders>
              <w:top w:val="nil"/>
              <w:left w:val="single" w:color="auto" w:sz="4" w:space="0"/>
              <w:bottom w:val="single" w:color="auto" w:sz="4" w:space="0"/>
              <w:right w:val="single" w:color="auto" w:sz="4" w:space="0"/>
            </w:tcBorders>
            <w:vAlign w:val="center"/>
          </w:tcPr>
          <w:p w14:paraId="78661896">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漆膜厚度</w:t>
            </w:r>
          </w:p>
        </w:tc>
        <w:tc>
          <w:tcPr>
            <w:tcW w:w="1478" w:type="dxa"/>
            <w:tcBorders>
              <w:top w:val="single" w:color="auto" w:sz="4" w:space="0"/>
              <w:left w:val="nil"/>
              <w:bottom w:val="single" w:color="auto" w:sz="4" w:space="0"/>
              <w:right w:val="single" w:color="auto" w:sz="4" w:space="0"/>
            </w:tcBorders>
            <w:vAlign w:val="center"/>
          </w:tcPr>
          <w:p w14:paraId="6741B788">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漆膜枪检测</w:t>
            </w:r>
          </w:p>
        </w:tc>
        <w:tc>
          <w:tcPr>
            <w:tcW w:w="5664" w:type="dxa"/>
            <w:tcBorders>
              <w:top w:val="single" w:color="auto" w:sz="4" w:space="0"/>
              <w:left w:val="nil"/>
              <w:bottom w:val="single" w:color="auto" w:sz="4" w:space="0"/>
              <w:right w:val="single" w:color="auto" w:sz="4" w:space="0"/>
            </w:tcBorders>
            <w:vAlign w:val="center"/>
          </w:tcPr>
          <w:p w14:paraId="1783F3B1">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喷漆、喷塑要求80μm -120μm，电泳底面合一要求≥35μm；</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每件工位器具样件至少选择器具外侧面、内侧面等3处检测，均符合即为达标</w:t>
            </w:r>
          </w:p>
        </w:tc>
      </w:tr>
      <w:tr w14:paraId="1A8AA0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4" w:hRule="atLeast"/>
          <w:jc w:val="center"/>
        </w:trPr>
        <w:tc>
          <w:tcPr>
            <w:tcW w:w="1572" w:type="dxa"/>
            <w:tcBorders>
              <w:top w:val="nil"/>
              <w:left w:val="single" w:color="auto" w:sz="4" w:space="0"/>
              <w:bottom w:val="single" w:color="auto" w:sz="4" w:space="0"/>
              <w:right w:val="single" w:color="auto" w:sz="4" w:space="0"/>
            </w:tcBorders>
            <w:vAlign w:val="center"/>
          </w:tcPr>
          <w:p w14:paraId="65B88305">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漆层</w:t>
            </w:r>
          </w:p>
        </w:tc>
        <w:tc>
          <w:tcPr>
            <w:tcW w:w="1478" w:type="dxa"/>
            <w:tcBorders>
              <w:top w:val="single" w:color="auto" w:sz="4" w:space="0"/>
              <w:left w:val="nil"/>
              <w:bottom w:val="single" w:color="auto" w:sz="4" w:space="0"/>
              <w:right w:val="single" w:color="auto" w:sz="4" w:space="0"/>
            </w:tcBorders>
            <w:noWrap/>
            <w:vAlign w:val="center"/>
          </w:tcPr>
          <w:p w14:paraId="409C4313">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目测</w:t>
            </w:r>
          </w:p>
        </w:tc>
        <w:tc>
          <w:tcPr>
            <w:tcW w:w="5664" w:type="dxa"/>
            <w:tcBorders>
              <w:top w:val="single" w:color="auto" w:sz="4" w:space="0"/>
              <w:left w:val="nil"/>
              <w:bottom w:val="single" w:color="auto" w:sz="4" w:space="0"/>
              <w:right w:val="single" w:color="auto" w:sz="4" w:space="0"/>
            </w:tcBorders>
            <w:vAlign w:val="center"/>
          </w:tcPr>
          <w:p w14:paraId="55ABCE18">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漆层平整均匀，色泽鲜明，无色差，分界齐，无气泡、皱皮、脱漆、露底、污痕、挂流、针孔、颗粒等缺陷</w:t>
            </w:r>
          </w:p>
        </w:tc>
      </w:tr>
      <w:tr w14:paraId="2C10CA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1572" w:type="dxa"/>
            <w:tcBorders>
              <w:top w:val="nil"/>
              <w:left w:val="single" w:color="auto" w:sz="4" w:space="0"/>
              <w:bottom w:val="single" w:color="auto" w:sz="4" w:space="0"/>
              <w:right w:val="single" w:color="auto" w:sz="4" w:space="0"/>
            </w:tcBorders>
            <w:vAlign w:val="center"/>
          </w:tcPr>
          <w:p w14:paraId="602A2B78">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焊接质量</w:t>
            </w:r>
          </w:p>
        </w:tc>
        <w:tc>
          <w:tcPr>
            <w:tcW w:w="1478" w:type="dxa"/>
            <w:tcBorders>
              <w:top w:val="single" w:color="auto" w:sz="4" w:space="0"/>
              <w:left w:val="nil"/>
              <w:bottom w:val="single" w:color="auto" w:sz="4" w:space="0"/>
              <w:right w:val="single" w:color="auto" w:sz="4" w:space="0"/>
            </w:tcBorders>
            <w:noWrap/>
            <w:vAlign w:val="center"/>
          </w:tcPr>
          <w:p w14:paraId="602EE17F">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目测</w:t>
            </w:r>
          </w:p>
        </w:tc>
        <w:tc>
          <w:tcPr>
            <w:tcW w:w="5664" w:type="dxa"/>
            <w:tcBorders>
              <w:top w:val="single" w:color="auto" w:sz="4" w:space="0"/>
              <w:left w:val="nil"/>
              <w:bottom w:val="single" w:color="auto" w:sz="4" w:space="0"/>
              <w:right w:val="single" w:color="auto" w:sz="4" w:space="0"/>
            </w:tcBorders>
            <w:vAlign w:val="center"/>
          </w:tcPr>
          <w:p w14:paraId="5AB7BF64">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连续满焊，焊缝均匀，无焊瘤、裂纹、焊穿、漏焊等缺陷</w:t>
            </w:r>
          </w:p>
        </w:tc>
      </w:tr>
      <w:tr w14:paraId="460D60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1572" w:type="dxa"/>
            <w:vMerge w:val="restart"/>
            <w:tcBorders>
              <w:top w:val="nil"/>
              <w:left w:val="single" w:color="auto" w:sz="4" w:space="0"/>
              <w:bottom w:val="single" w:color="auto" w:sz="4" w:space="0"/>
              <w:right w:val="single" w:color="auto" w:sz="4" w:space="0"/>
            </w:tcBorders>
            <w:vAlign w:val="center"/>
          </w:tcPr>
          <w:p w14:paraId="60F2EA42">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装配质量</w:t>
            </w:r>
          </w:p>
        </w:tc>
        <w:tc>
          <w:tcPr>
            <w:tcW w:w="1478" w:type="dxa"/>
            <w:tcBorders>
              <w:top w:val="single" w:color="auto" w:sz="4" w:space="0"/>
              <w:left w:val="nil"/>
              <w:bottom w:val="single" w:color="auto" w:sz="4" w:space="0"/>
              <w:right w:val="single" w:color="auto" w:sz="4" w:space="0"/>
            </w:tcBorders>
            <w:noWrap/>
            <w:vAlign w:val="center"/>
          </w:tcPr>
          <w:p w14:paraId="29507BAF">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目测</w:t>
            </w:r>
          </w:p>
        </w:tc>
        <w:tc>
          <w:tcPr>
            <w:tcW w:w="5664" w:type="dxa"/>
            <w:tcBorders>
              <w:top w:val="single" w:color="auto" w:sz="4" w:space="0"/>
              <w:left w:val="nil"/>
              <w:bottom w:val="single" w:color="auto" w:sz="4" w:space="0"/>
              <w:right w:val="single" w:color="auto" w:sz="4" w:space="0"/>
            </w:tcBorders>
            <w:vAlign w:val="center"/>
          </w:tcPr>
          <w:p w14:paraId="509F181A">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完整性：各部件完整，螺栓、螺母、插销等无缺少</w:t>
            </w:r>
          </w:p>
        </w:tc>
      </w:tr>
      <w:tr w14:paraId="1E3CD7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1572" w:type="dxa"/>
            <w:vMerge w:val="continue"/>
            <w:tcBorders>
              <w:top w:val="nil"/>
              <w:left w:val="single" w:color="auto" w:sz="4" w:space="0"/>
              <w:bottom w:val="single" w:color="auto" w:sz="4" w:space="0"/>
              <w:right w:val="single" w:color="auto" w:sz="4" w:space="0"/>
            </w:tcBorders>
            <w:vAlign w:val="center"/>
          </w:tcPr>
          <w:p w14:paraId="4A0BCB0B">
            <w:pPr>
              <w:widowControl/>
              <w:jc w:val="left"/>
              <w:rPr>
                <w:rFonts w:hint="eastAsia" w:ascii="宋体" w:hAnsi="宋体" w:eastAsia="宋体" w:cs="宋体"/>
                <w:color w:val="000000"/>
                <w:kern w:val="0"/>
                <w:szCs w:val="21"/>
              </w:rPr>
            </w:pPr>
          </w:p>
        </w:tc>
        <w:tc>
          <w:tcPr>
            <w:tcW w:w="1478" w:type="dxa"/>
            <w:tcBorders>
              <w:top w:val="single" w:color="auto" w:sz="4" w:space="0"/>
              <w:left w:val="nil"/>
              <w:bottom w:val="single" w:color="auto" w:sz="4" w:space="0"/>
              <w:right w:val="single" w:color="auto" w:sz="4" w:space="0"/>
            </w:tcBorders>
            <w:noWrap/>
            <w:vAlign w:val="center"/>
          </w:tcPr>
          <w:p w14:paraId="055D2424">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手动检测</w:t>
            </w:r>
          </w:p>
        </w:tc>
        <w:tc>
          <w:tcPr>
            <w:tcW w:w="5664" w:type="dxa"/>
            <w:tcBorders>
              <w:top w:val="single" w:color="auto" w:sz="4" w:space="0"/>
              <w:left w:val="nil"/>
              <w:bottom w:val="single" w:color="auto" w:sz="4" w:space="0"/>
              <w:right w:val="single" w:color="auto" w:sz="4" w:space="0"/>
            </w:tcBorders>
            <w:vAlign w:val="center"/>
          </w:tcPr>
          <w:p w14:paraId="32BA1F2B">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灵活性：活动联接、插销灵活，无卡滞</w:t>
            </w:r>
          </w:p>
        </w:tc>
      </w:tr>
      <w:tr w14:paraId="7C0075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1572" w:type="dxa"/>
            <w:tcBorders>
              <w:top w:val="nil"/>
              <w:left w:val="single" w:color="auto" w:sz="4" w:space="0"/>
              <w:bottom w:val="single" w:color="auto" w:sz="4" w:space="0"/>
              <w:right w:val="single" w:color="auto" w:sz="4" w:space="0"/>
            </w:tcBorders>
            <w:vAlign w:val="center"/>
          </w:tcPr>
          <w:p w14:paraId="5C92F81F">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防护质量</w:t>
            </w:r>
          </w:p>
        </w:tc>
        <w:tc>
          <w:tcPr>
            <w:tcW w:w="1478" w:type="dxa"/>
            <w:tcBorders>
              <w:top w:val="single" w:color="auto" w:sz="4" w:space="0"/>
              <w:left w:val="nil"/>
              <w:bottom w:val="single" w:color="auto" w:sz="4" w:space="0"/>
              <w:right w:val="single" w:color="auto" w:sz="4" w:space="0"/>
            </w:tcBorders>
            <w:noWrap/>
            <w:vAlign w:val="center"/>
          </w:tcPr>
          <w:p w14:paraId="2E91BA10">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目测</w:t>
            </w:r>
          </w:p>
        </w:tc>
        <w:tc>
          <w:tcPr>
            <w:tcW w:w="5664" w:type="dxa"/>
            <w:tcBorders>
              <w:top w:val="single" w:color="auto" w:sz="4" w:space="0"/>
              <w:left w:val="nil"/>
              <w:bottom w:val="single" w:color="auto" w:sz="4" w:space="0"/>
              <w:right w:val="single" w:color="auto" w:sz="4" w:space="0"/>
            </w:tcBorders>
            <w:vAlign w:val="center"/>
          </w:tcPr>
          <w:p w14:paraId="6AB1A210">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材质、限位尺寸等满足产品防护要求</w:t>
            </w:r>
          </w:p>
        </w:tc>
      </w:tr>
      <w:tr w14:paraId="1795FF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8" w:hRule="atLeast"/>
          <w:jc w:val="center"/>
        </w:trPr>
        <w:tc>
          <w:tcPr>
            <w:tcW w:w="1572" w:type="dxa"/>
            <w:tcBorders>
              <w:top w:val="nil"/>
              <w:left w:val="single" w:color="auto" w:sz="4" w:space="0"/>
              <w:bottom w:val="single" w:color="auto" w:sz="4" w:space="0"/>
              <w:right w:val="single" w:color="auto" w:sz="4" w:space="0"/>
            </w:tcBorders>
            <w:vAlign w:val="center"/>
          </w:tcPr>
          <w:p w14:paraId="6B3AB199">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器具结构</w:t>
            </w:r>
          </w:p>
        </w:tc>
        <w:tc>
          <w:tcPr>
            <w:tcW w:w="1478" w:type="dxa"/>
            <w:tcBorders>
              <w:top w:val="single" w:color="auto" w:sz="4" w:space="0"/>
              <w:left w:val="nil"/>
              <w:bottom w:val="single" w:color="auto" w:sz="4" w:space="0"/>
              <w:right w:val="single" w:color="auto" w:sz="4" w:space="0"/>
            </w:tcBorders>
            <w:noWrap/>
            <w:vAlign w:val="center"/>
          </w:tcPr>
          <w:p w14:paraId="17B86FD3">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目测、卷尺</w:t>
            </w:r>
          </w:p>
        </w:tc>
        <w:tc>
          <w:tcPr>
            <w:tcW w:w="5664" w:type="dxa"/>
            <w:tcBorders>
              <w:top w:val="single" w:color="auto" w:sz="4" w:space="0"/>
              <w:left w:val="nil"/>
              <w:bottom w:val="single" w:color="auto" w:sz="4" w:space="0"/>
              <w:right w:val="single" w:color="auto" w:sz="4" w:space="0"/>
            </w:tcBorders>
            <w:vAlign w:val="center"/>
          </w:tcPr>
          <w:p w14:paraId="04C48E41">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结构符合图纸要求，尺寸允许误差±3mm</w:t>
            </w:r>
          </w:p>
        </w:tc>
      </w:tr>
      <w:tr w14:paraId="47D1AD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8" w:hRule="atLeast"/>
          <w:jc w:val="center"/>
        </w:trPr>
        <w:tc>
          <w:tcPr>
            <w:tcW w:w="1572" w:type="dxa"/>
            <w:tcBorders>
              <w:top w:val="nil"/>
              <w:left w:val="single" w:color="auto" w:sz="4" w:space="0"/>
              <w:bottom w:val="single" w:color="auto" w:sz="4" w:space="0"/>
              <w:right w:val="single" w:color="auto" w:sz="4" w:space="0"/>
            </w:tcBorders>
            <w:vAlign w:val="center"/>
          </w:tcPr>
          <w:p w14:paraId="2B91D243">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其它项</w:t>
            </w:r>
          </w:p>
        </w:tc>
        <w:tc>
          <w:tcPr>
            <w:tcW w:w="1478" w:type="dxa"/>
            <w:tcBorders>
              <w:top w:val="single" w:color="auto" w:sz="4" w:space="0"/>
              <w:left w:val="nil"/>
              <w:bottom w:val="single" w:color="auto" w:sz="4" w:space="0"/>
              <w:right w:val="single" w:color="auto" w:sz="4" w:space="0"/>
            </w:tcBorders>
            <w:noWrap/>
            <w:vAlign w:val="center"/>
          </w:tcPr>
          <w:p w14:paraId="7ADF60D3">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目测、卷尺</w:t>
            </w:r>
          </w:p>
        </w:tc>
        <w:tc>
          <w:tcPr>
            <w:tcW w:w="5664" w:type="dxa"/>
            <w:tcBorders>
              <w:top w:val="single" w:color="auto" w:sz="4" w:space="0"/>
              <w:left w:val="nil"/>
              <w:bottom w:val="single" w:color="auto" w:sz="4" w:space="0"/>
              <w:right w:val="single" w:color="auto" w:sz="4" w:space="0"/>
            </w:tcBorders>
            <w:vAlign w:val="center"/>
          </w:tcPr>
          <w:p w14:paraId="09F1719B">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满足《零部件包装技术规范》</w:t>
            </w:r>
          </w:p>
        </w:tc>
      </w:tr>
    </w:tbl>
    <w:p w14:paraId="0E13F8BC">
      <w:pPr>
        <w:pStyle w:val="76"/>
        <w:rPr>
          <w:rFonts w:hint="eastAsia" w:ascii="宋体" w:hAnsi="宋体" w:eastAsia="宋体" w:cs="宋体"/>
          <w:b/>
          <w:bCs/>
        </w:rPr>
      </w:pPr>
    </w:p>
    <w:p w14:paraId="654EBC09">
      <w:pPr>
        <w:pStyle w:val="76"/>
        <w:rPr>
          <w:rFonts w:hint="eastAsia" w:ascii="宋体" w:hAnsi="宋体" w:eastAsia="宋体" w:cs="宋体"/>
          <w:b/>
          <w:bCs/>
        </w:rPr>
      </w:pPr>
    </w:p>
    <w:p w14:paraId="03A4D662">
      <w:pPr>
        <w:pStyle w:val="76"/>
        <w:rPr>
          <w:rFonts w:hint="eastAsia" w:ascii="宋体" w:hAnsi="宋体" w:eastAsia="宋体" w:cs="宋体"/>
          <w:b/>
          <w:bCs/>
        </w:rPr>
      </w:pPr>
    </w:p>
    <w:p w14:paraId="548B73A4">
      <w:pPr>
        <w:pStyle w:val="76"/>
        <w:rPr>
          <w:rFonts w:hint="eastAsia" w:ascii="宋体" w:hAnsi="宋体" w:eastAsia="宋体" w:cs="宋体"/>
          <w:b/>
          <w:bCs/>
        </w:rPr>
      </w:pPr>
    </w:p>
    <w:p w14:paraId="7D18620C">
      <w:pPr>
        <w:pStyle w:val="76"/>
        <w:rPr>
          <w:rFonts w:hint="eastAsia" w:ascii="宋体" w:hAnsi="宋体" w:eastAsia="宋体" w:cs="宋体"/>
          <w:b/>
          <w:bCs/>
        </w:rPr>
      </w:pPr>
    </w:p>
    <w:p w14:paraId="39C03B5E">
      <w:pPr>
        <w:pStyle w:val="76"/>
        <w:rPr>
          <w:rFonts w:hint="eastAsia" w:ascii="宋体" w:hAnsi="宋体" w:eastAsia="宋体" w:cs="宋体"/>
          <w:b/>
          <w:bCs/>
        </w:rPr>
      </w:pPr>
    </w:p>
    <w:p w14:paraId="14776EC6">
      <w:pPr>
        <w:pStyle w:val="76"/>
        <w:rPr>
          <w:rFonts w:hint="eastAsia" w:ascii="宋体" w:hAnsi="宋体" w:eastAsia="宋体" w:cs="宋体"/>
          <w:b/>
          <w:bCs/>
        </w:rPr>
      </w:pPr>
    </w:p>
    <w:p w14:paraId="709E9A61">
      <w:pPr>
        <w:pStyle w:val="76"/>
        <w:rPr>
          <w:rFonts w:hint="eastAsia" w:ascii="宋体" w:hAnsi="宋体" w:eastAsia="宋体" w:cs="宋体"/>
          <w:b/>
          <w:bCs/>
        </w:rPr>
      </w:pPr>
    </w:p>
    <w:p w14:paraId="23A348F9">
      <w:pPr>
        <w:pStyle w:val="76"/>
        <w:rPr>
          <w:rFonts w:hint="eastAsia" w:ascii="宋体" w:hAnsi="宋体" w:eastAsia="宋体" w:cs="宋体"/>
          <w:b/>
          <w:bCs/>
        </w:rPr>
      </w:pPr>
    </w:p>
    <w:p w14:paraId="55E54AC2">
      <w:pPr>
        <w:pStyle w:val="76"/>
        <w:rPr>
          <w:rFonts w:hint="eastAsia" w:ascii="宋体" w:hAnsi="宋体" w:eastAsia="宋体" w:cs="宋体"/>
        </w:rPr>
      </w:pPr>
    </w:p>
    <w:p w14:paraId="3A3F18AF">
      <w:pPr>
        <w:pStyle w:val="76"/>
        <w:rPr>
          <w:rFonts w:hint="eastAsia" w:ascii="宋体" w:hAnsi="宋体" w:eastAsia="宋体" w:cs="宋体"/>
        </w:rPr>
      </w:pPr>
    </w:p>
    <w:p w14:paraId="6990ED09">
      <w:pPr>
        <w:rPr>
          <w:rFonts w:hint="eastAsia" w:ascii="宋体" w:hAnsi="宋体" w:eastAsia="宋体" w:cs="宋体"/>
        </w:rPr>
      </w:pPr>
      <w:bookmarkStart w:id="31" w:name="_Toc47976609"/>
      <w:bookmarkStart w:id="32" w:name="_Toc20595"/>
      <w:r>
        <w:rPr>
          <w:rFonts w:hint="eastAsia" w:ascii="宋体" w:hAnsi="宋体" w:eastAsia="宋体" w:cs="宋体"/>
        </w:rPr>
        <w:br w:type="page"/>
      </w:r>
    </w:p>
    <w:p w14:paraId="5871DF53">
      <w:pPr>
        <w:pStyle w:val="71"/>
        <w:rPr>
          <w:rFonts w:hint="eastAsia" w:ascii="宋体" w:hAnsi="宋体" w:eastAsia="宋体" w:cs="宋体"/>
        </w:rPr>
      </w:pPr>
      <w:r>
        <w:rPr>
          <w:rFonts w:hint="eastAsia" w:ascii="宋体" w:hAnsi="宋体" w:eastAsia="宋体" w:cs="宋体"/>
        </w:rPr>
        <w:t>第三部分　合同主要条款</w:t>
      </w:r>
      <w:bookmarkEnd w:id="31"/>
      <w:bookmarkEnd w:id="32"/>
    </w:p>
    <w:p w14:paraId="23914DBE">
      <w:pPr>
        <w:pStyle w:val="72"/>
        <w:numPr>
          <w:ilvl w:val="0"/>
          <w:numId w:val="30"/>
        </w:numPr>
        <w:ind w:left="420"/>
        <w:rPr>
          <w:rFonts w:hint="eastAsia" w:ascii="宋体" w:hAnsi="宋体" w:eastAsia="宋体" w:cs="宋体"/>
        </w:rPr>
      </w:pPr>
      <w:bookmarkStart w:id="33" w:name="_Toc47976610"/>
      <w:r>
        <w:rPr>
          <w:rFonts w:hint="eastAsia" w:ascii="宋体" w:hAnsi="宋体" w:eastAsia="宋体" w:cs="宋体"/>
          <w:lang w:val="en-US" w:eastAsia="zh-CN"/>
        </w:rPr>
        <w:t>标的、数量、</w:t>
      </w:r>
      <w:r>
        <w:rPr>
          <w:rFonts w:hint="eastAsia" w:ascii="宋体" w:hAnsi="宋体" w:eastAsia="宋体" w:cs="宋体"/>
        </w:rPr>
        <w:t>交货期</w:t>
      </w:r>
      <w:bookmarkEnd w:id="33"/>
    </w:p>
    <w:p w14:paraId="2A7647FA">
      <w:pPr>
        <w:pStyle w:val="76"/>
        <w:numPr>
          <w:ilvl w:val="0"/>
          <w:numId w:val="0"/>
        </w:numPr>
        <w:ind w:leftChars="0" w:firstLine="420" w:firstLineChars="200"/>
        <w:rPr>
          <w:rFonts w:hint="eastAsia" w:ascii="宋体" w:hAnsi="宋体" w:eastAsia="宋体" w:cs="宋体"/>
          <w:sz w:val="28"/>
          <w:szCs w:val="28"/>
          <w:lang w:val="en-US" w:eastAsia="zh-CN"/>
        </w:rPr>
      </w:pPr>
      <w:r>
        <w:rPr>
          <w:rFonts w:hint="eastAsia" w:ascii="宋体" w:hAnsi="宋体" w:eastAsia="宋体" w:cs="宋体"/>
          <w:sz w:val="21"/>
          <w:szCs w:val="21"/>
          <w:lang w:val="en-US" w:eastAsia="zh-CN"/>
        </w:rPr>
        <w:t>项目标的及数量见下表，明细内“需求数量”为初步需求数量，具体以杭发公司e采通采购订单为准，e采通订单下达后60天内完成交货。</w:t>
      </w:r>
    </w:p>
    <w:tbl>
      <w:tblPr>
        <w:tblStyle w:val="3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
        <w:gridCol w:w="1889"/>
        <w:gridCol w:w="1889"/>
        <w:gridCol w:w="2178"/>
        <w:gridCol w:w="873"/>
        <w:gridCol w:w="873"/>
        <w:gridCol w:w="862"/>
      </w:tblGrid>
      <w:tr w14:paraId="0E9C0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vAlign w:val="center"/>
          </w:tcPr>
          <w:p w14:paraId="5AE7EC1E">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b/>
                <w:bCs/>
                <w:color w:val="000000"/>
                <w:kern w:val="0"/>
                <w:sz w:val="22"/>
                <w:szCs w:val="22"/>
                <w:lang w:bidi="ar"/>
              </w:rPr>
              <w:t>序号</w:t>
            </w:r>
          </w:p>
        </w:tc>
        <w:tc>
          <w:tcPr>
            <w:tcW w:w="1017" w:type="pct"/>
            <w:tcBorders>
              <w:top w:val="single" w:color="auto" w:sz="4" w:space="0"/>
              <w:left w:val="single" w:color="auto" w:sz="4" w:space="0"/>
              <w:bottom w:val="single" w:color="auto" w:sz="4" w:space="0"/>
              <w:right w:val="single" w:color="auto" w:sz="4" w:space="0"/>
            </w:tcBorders>
            <w:vAlign w:val="center"/>
          </w:tcPr>
          <w:p w14:paraId="4B8402AA">
            <w:pPr>
              <w:widowControl/>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b/>
                <w:bCs/>
                <w:color w:val="000000"/>
                <w:kern w:val="0"/>
                <w:sz w:val="22"/>
                <w:szCs w:val="22"/>
                <w:lang w:bidi="ar"/>
              </w:rPr>
              <w:t>类别</w:t>
            </w:r>
          </w:p>
        </w:tc>
        <w:tc>
          <w:tcPr>
            <w:tcW w:w="1017" w:type="pct"/>
            <w:tcBorders>
              <w:top w:val="single" w:color="auto" w:sz="4" w:space="0"/>
              <w:left w:val="single" w:color="auto" w:sz="4" w:space="0"/>
              <w:bottom w:val="single" w:color="auto" w:sz="4" w:space="0"/>
              <w:right w:val="single" w:color="auto" w:sz="4" w:space="0"/>
            </w:tcBorders>
            <w:vAlign w:val="center"/>
          </w:tcPr>
          <w:p w14:paraId="4F3B2453">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b/>
                <w:bCs/>
                <w:color w:val="000000"/>
                <w:kern w:val="0"/>
                <w:sz w:val="22"/>
                <w:szCs w:val="22"/>
                <w:lang w:bidi="ar"/>
              </w:rPr>
              <w:t>物资名称</w:t>
            </w:r>
          </w:p>
        </w:tc>
        <w:tc>
          <w:tcPr>
            <w:tcW w:w="1173" w:type="pct"/>
            <w:tcBorders>
              <w:top w:val="single" w:color="auto" w:sz="4" w:space="0"/>
              <w:left w:val="single" w:color="auto" w:sz="4" w:space="0"/>
              <w:bottom w:val="single" w:color="auto" w:sz="4" w:space="0"/>
              <w:right w:val="single" w:color="auto" w:sz="4" w:space="0"/>
            </w:tcBorders>
            <w:vAlign w:val="center"/>
          </w:tcPr>
          <w:p w14:paraId="242BCA08">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b/>
                <w:bCs/>
                <w:color w:val="000000"/>
                <w:kern w:val="0"/>
                <w:sz w:val="22"/>
                <w:szCs w:val="22"/>
                <w:lang w:bidi="ar"/>
              </w:rPr>
              <w:t>型号及规格（mm）</w:t>
            </w:r>
          </w:p>
        </w:tc>
        <w:tc>
          <w:tcPr>
            <w:tcW w:w="470" w:type="pct"/>
            <w:tcBorders>
              <w:top w:val="single" w:color="auto" w:sz="4" w:space="0"/>
              <w:left w:val="single" w:color="auto" w:sz="4" w:space="0"/>
              <w:bottom w:val="single" w:color="auto" w:sz="4" w:space="0"/>
              <w:right w:val="single" w:color="auto" w:sz="4" w:space="0"/>
            </w:tcBorders>
            <w:vAlign w:val="center"/>
          </w:tcPr>
          <w:p w14:paraId="559D4EB9">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b/>
                <w:bCs/>
                <w:color w:val="000000"/>
                <w:kern w:val="0"/>
                <w:sz w:val="22"/>
                <w:szCs w:val="22"/>
                <w:lang w:bidi="ar"/>
              </w:rPr>
              <w:t>单位</w:t>
            </w:r>
          </w:p>
        </w:tc>
        <w:tc>
          <w:tcPr>
            <w:tcW w:w="470" w:type="pct"/>
            <w:tcBorders>
              <w:top w:val="single" w:color="auto" w:sz="4" w:space="0"/>
              <w:left w:val="single" w:color="auto" w:sz="4" w:space="0"/>
              <w:bottom w:val="single" w:color="auto" w:sz="4" w:space="0"/>
              <w:right w:val="single" w:color="auto" w:sz="4" w:space="0"/>
            </w:tcBorders>
            <w:vAlign w:val="center"/>
          </w:tcPr>
          <w:p w14:paraId="6DFD370B">
            <w:pPr>
              <w:widowControl/>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b/>
                <w:bCs/>
                <w:color w:val="000000"/>
                <w:kern w:val="0"/>
                <w:sz w:val="22"/>
                <w:szCs w:val="22"/>
                <w:lang w:bidi="ar"/>
              </w:rPr>
              <w:t>需求数量</w:t>
            </w:r>
          </w:p>
        </w:tc>
        <w:tc>
          <w:tcPr>
            <w:tcW w:w="464" w:type="pct"/>
            <w:tcBorders>
              <w:top w:val="single" w:color="auto" w:sz="4" w:space="0"/>
              <w:left w:val="single" w:color="auto" w:sz="4" w:space="0"/>
              <w:bottom w:val="single" w:color="auto" w:sz="4" w:space="0"/>
              <w:right w:val="single" w:color="auto" w:sz="4" w:space="0"/>
            </w:tcBorders>
            <w:vAlign w:val="center"/>
          </w:tcPr>
          <w:p w14:paraId="77595917">
            <w:pPr>
              <w:widowControl/>
              <w:jc w:val="center"/>
              <w:textAlignment w:val="center"/>
              <w:rPr>
                <w:rFonts w:hint="eastAsia" w:ascii="宋体" w:hAnsi="宋体" w:eastAsia="宋体" w:cs="宋体"/>
                <w:b/>
                <w:bCs/>
                <w:color w:val="000000"/>
                <w:kern w:val="0"/>
                <w:sz w:val="22"/>
                <w:szCs w:val="22"/>
                <w:lang w:bidi="ar"/>
              </w:rPr>
            </w:pPr>
            <w:r>
              <w:rPr>
                <w:rFonts w:hint="eastAsia" w:ascii="宋体" w:hAnsi="宋体" w:eastAsia="宋体" w:cs="宋体"/>
                <w:b/>
                <w:bCs/>
                <w:color w:val="000000"/>
                <w:kern w:val="0"/>
                <w:sz w:val="22"/>
                <w:szCs w:val="22"/>
                <w:lang w:bidi="ar"/>
              </w:rPr>
              <w:t>主体材料</w:t>
            </w:r>
          </w:p>
        </w:tc>
      </w:tr>
      <w:tr w14:paraId="66B41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3D46355D">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1C00EEF4">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sz w:val="22"/>
                <w:szCs w:val="22"/>
              </w:rPr>
              <w:t>铸造工位器具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503F2E29">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1号铸件托盘</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0D991396">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1950*1050*125</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09C6DA0C">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306DE3F7">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40</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0E8B0FBC">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钢材</w:t>
            </w:r>
          </w:p>
        </w:tc>
      </w:tr>
      <w:tr w14:paraId="59475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394A9D84">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46ADF27C">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sz w:val="22"/>
                <w:szCs w:val="22"/>
              </w:rPr>
              <w:t>铸造工位器具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783A8DD4">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缸盖铸件时效框</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7F62933C">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1100*1000*870</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46618B2A">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67796868">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60</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69A492B4">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钢材</w:t>
            </w:r>
          </w:p>
        </w:tc>
      </w:tr>
      <w:tr w14:paraId="01CDA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6A3ED086">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012AA55B">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sz w:val="22"/>
                <w:szCs w:val="22"/>
              </w:rPr>
              <w:t>铸造工位器具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1BAC1BBA">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MC缸盖时效框</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6BF35487">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1720*900*830</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6B88455C">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10F8FD9F">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17</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7348FDE1">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钢材</w:t>
            </w:r>
          </w:p>
        </w:tc>
      </w:tr>
      <w:tr w14:paraId="5101E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57B0BE21">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08B4ABB7">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sz w:val="22"/>
                <w:szCs w:val="22"/>
              </w:rPr>
              <w:t>铸造工位器具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0C7B1794">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砂芯小车隔板</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13F791A9">
            <w:pPr>
              <w:jc w:val="center"/>
              <w:rPr>
                <w:rFonts w:hint="eastAsia" w:ascii="宋体" w:hAnsi="宋体" w:eastAsia="宋体" w:cs="宋体"/>
              </w:rPr>
            </w:pPr>
            <w:r>
              <w:rPr>
                <w:rFonts w:hint="eastAsia" w:ascii="宋体" w:hAnsi="宋体" w:eastAsia="宋体" w:cs="宋体"/>
              </w:rPr>
              <w:t>1300*900*32</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090A2EBC">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0EE22CBF">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40</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7217C931">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钢材</w:t>
            </w:r>
          </w:p>
        </w:tc>
      </w:tr>
      <w:tr w14:paraId="6EF76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630BB32C">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5</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0D4FC4C8">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sz w:val="22"/>
                <w:szCs w:val="22"/>
              </w:rPr>
              <w:t>铸造工位器具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1D7937D0">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2号砂芯小车</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69DFD9BF">
            <w:pPr>
              <w:jc w:val="center"/>
              <w:rPr>
                <w:rFonts w:hint="eastAsia" w:ascii="宋体" w:hAnsi="宋体" w:eastAsia="宋体" w:cs="宋体"/>
              </w:rPr>
            </w:pPr>
            <w:r>
              <w:rPr>
                <w:rFonts w:hint="eastAsia" w:ascii="宋体" w:hAnsi="宋体" w:eastAsia="宋体" w:cs="宋体"/>
              </w:rPr>
              <w:t>1780*955*1370</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38667528">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196CDB4A">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47</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7945ADD8">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钢材</w:t>
            </w:r>
          </w:p>
        </w:tc>
      </w:tr>
      <w:tr w14:paraId="0514F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244FEE38">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70FA4100">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sz w:val="22"/>
                <w:szCs w:val="22"/>
              </w:rPr>
              <w:t>铸造工位器具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678F7EAB">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2号平板手推车</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6A13F06B">
            <w:pPr>
              <w:jc w:val="center"/>
              <w:rPr>
                <w:rFonts w:hint="eastAsia" w:ascii="宋体" w:hAnsi="宋体" w:eastAsia="宋体" w:cs="宋体"/>
              </w:rPr>
            </w:pPr>
            <w:r>
              <w:rPr>
                <w:rFonts w:hint="eastAsia" w:ascii="宋体" w:hAnsi="宋体" w:eastAsia="宋体" w:cs="宋体"/>
              </w:rPr>
              <w:t>1900*750*895</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4F1EBF45">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3FA343DD">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10</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22D0E6E2">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钢材</w:t>
            </w:r>
          </w:p>
        </w:tc>
      </w:tr>
      <w:tr w14:paraId="6FD94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57B981A7">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7</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073BC7A3">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sz w:val="22"/>
                <w:szCs w:val="22"/>
              </w:rPr>
              <w:t>铸造工位器具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5DFAB0A8">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大渣桶</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4FC1827A">
            <w:pPr>
              <w:jc w:val="center"/>
              <w:rPr>
                <w:rFonts w:hint="eastAsia" w:ascii="宋体" w:hAnsi="宋体" w:eastAsia="宋体" w:cs="宋体"/>
              </w:rPr>
            </w:pPr>
            <w:r>
              <w:rPr>
                <w:rFonts w:hint="eastAsia" w:ascii="宋体" w:hAnsi="宋体" w:eastAsia="宋体" w:cs="宋体"/>
              </w:rPr>
              <w:t>1960*1600*950</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2DA5EE42">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7F58B9C7">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4F908AC2">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钢材</w:t>
            </w:r>
          </w:p>
        </w:tc>
      </w:tr>
      <w:tr w14:paraId="79763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19E61DA6">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8</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6EEA61D3">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sz w:val="22"/>
                <w:szCs w:val="22"/>
              </w:rPr>
              <w:t>总装工位器具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39435035">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MC油泵转运小车</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4562267B">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1560*522*1200</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6C4C8769">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5A215A18">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6B7C0C48">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钢材</w:t>
            </w:r>
          </w:p>
        </w:tc>
      </w:tr>
      <w:tr w14:paraId="5A49C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09E4D18F">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9</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23BADBF7">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sz w:val="22"/>
                <w:szCs w:val="22"/>
              </w:rPr>
              <w:t>总装工位器具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113C2929">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活塞及活塞组件小车</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3B4AF7F1">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1130*609*1380</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710C0EFE">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356B8B19">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5BA4D678">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钢材</w:t>
            </w:r>
          </w:p>
        </w:tc>
      </w:tr>
      <w:tr w14:paraId="610F9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5F998D62">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10</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3E28DC84">
            <w:pPr>
              <w:widowControl/>
              <w:jc w:val="center"/>
              <w:textAlignment w:val="center"/>
              <w:rPr>
                <w:rFonts w:hint="eastAsia" w:ascii="宋体" w:hAnsi="宋体" w:eastAsia="宋体" w:cs="宋体"/>
                <w:sz w:val="22"/>
                <w:szCs w:val="22"/>
              </w:rPr>
            </w:pPr>
            <w:r>
              <w:rPr>
                <w:rFonts w:hint="eastAsia" w:ascii="宋体" w:hAnsi="宋体" w:eastAsia="宋体" w:cs="宋体"/>
                <w:sz w:val="22"/>
                <w:szCs w:val="22"/>
              </w:rPr>
              <w:t>机加工工位器具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70FFED56">
            <w:pPr>
              <w:widowControl/>
              <w:jc w:val="center"/>
              <w:textAlignment w:val="center"/>
              <w:rPr>
                <w:rFonts w:hint="eastAsia" w:ascii="宋体" w:hAnsi="宋体" w:eastAsia="宋体" w:cs="宋体"/>
                <w:sz w:val="22"/>
                <w:szCs w:val="22"/>
              </w:rPr>
            </w:pPr>
            <w:r>
              <w:rPr>
                <w:rFonts w:hint="eastAsia" w:ascii="宋体" w:hAnsi="宋体" w:eastAsia="宋体" w:cs="宋体"/>
                <w:sz w:val="22"/>
                <w:szCs w:val="22"/>
              </w:rPr>
              <w:t>MC缸体成品托盘（含底层隔板）</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5157AB9B">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1200*800*182</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5AA37A2A">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169808F5">
            <w:pPr>
              <w:widowControl/>
              <w:jc w:val="center"/>
              <w:rPr>
                <w:rFonts w:hint="eastAsia" w:ascii="宋体" w:hAnsi="宋体" w:eastAsia="宋体" w:cs="宋体"/>
                <w:color w:val="000000"/>
                <w:kern w:val="0"/>
                <w:sz w:val="22"/>
                <w:szCs w:val="22"/>
              </w:rPr>
            </w:pPr>
            <w:r>
              <w:rPr>
                <w:rFonts w:hint="eastAsia" w:ascii="宋体" w:hAnsi="宋体" w:eastAsia="宋体" w:cs="宋体"/>
                <w:color w:val="000000"/>
                <w:sz w:val="22"/>
                <w:szCs w:val="22"/>
              </w:rPr>
              <w:t>300</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0D317AE5">
            <w:pPr>
              <w:widowControl/>
              <w:jc w:val="center"/>
              <w:rPr>
                <w:rFonts w:hint="eastAsia" w:ascii="宋体" w:hAnsi="宋体" w:eastAsia="宋体" w:cs="宋体"/>
                <w:color w:val="000000"/>
                <w:sz w:val="22"/>
                <w:szCs w:val="22"/>
              </w:rPr>
            </w:pPr>
            <w:r>
              <w:rPr>
                <w:rFonts w:hint="eastAsia" w:ascii="宋体" w:hAnsi="宋体" w:eastAsia="宋体" w:cs="宋体"/>
                <w:color w:val="000000"/>
                <w:sz w:val="22"/>
                <w:szCs w:val="22"/>
              </w:rPr>
              <w:t>塑料</w:t>
            </w:r>
          </w:p>
        </w:tc>
      </w:tr>
      <w:tr w14:paraId="48E80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1B0C0F14">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5286782C">
            <w:pPr>
              <w:widowControl/>
              <w:jc w:val="center"/>
              <w:textAlignment w:val="center"/>
              <w:rPr>
                <w:rFonts w:hint="eastAsia" w:ascii="宋体" w:hAnsi="宋体" w:eastAsia="宋体" w:cs="宋体"/>
                <w:sz w:val="22"/>
                <w:szCs w:val="22"/>
              </w:rPr>
            </w:pPr>
            <w:r>
              <w:rPr>
                <w:rFonts w:hint="eastAsia" w:ascii="宋体" w:hAnsi="宋体" w:eastAsia="宋体" w:cs="宋体"/>
                <w:sz w:val="22"/>
                <w:szCs w:val="22"/>
              </w:rPr>
              <w:t>机加工工位器具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1076811C">
            <w:pPr>
              <w:widowControl/>
              <w:jc w:val="center"/>
              <w:textAlignment w:val="center"/>
              <w:rPr>
                <w:rFonts w:hint="eastAsia" w:ascii="宋体" w:hAnsi="宋体" w:eastAsia="宋体" w:cs="宋体"/>
                <w:sz w:val="22"/>
                <w:szCs w:val="22"/>
              </w:rPr>
            </w:pPr>
            <w:r>
              <w:rPr>
                <w:rFonts w:hint="eastAsia" w:ascii="宋体" w:hAnsi="宋体" w:eastAsia="宋体" w:cs="宋体"/>
                <w:sz w:val="22"/>
                <w:szCs w:val="22"/>
              </w:rPr>
              <w:t>MC缸体成品隔板</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661AD479">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1200*800*32</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3CA3A9C2">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65ADFA0E">
            <w:pPr>
              <w:jc w:val="center"/>
              <w:rPr>
                <w:rFonts w:hint="eastAsia" w:ascii="宋体" w:hAnsi="宋体" w:eastAsia="宋体" w:cs="宋体"/>
                <w:color w:val="000000"/>
                <w:sz w:val="22"/>
                <w:szCs w:val="22"/>
              </w:rPr>
            </w:pPr>
            <w:r>
              <w:rPr>
                <w:rFonts w:hint="eastAsia" w:ascii="宋体" w:hAnsi="宋体" w:eastAsia="宋体" w:cs="宋体"/>
                <w:color w:val="000000"/>
                <w:sz w:val="22"/>
                <w:szCs w:val="22"/>
              </w:rPr>
              <w:t>330</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541EDF10">
            <w:pPr>
              <w:jc w:val="center"/>
              <w:rPr>
                <w:rFonts w:hint="eastAsia" w:ascii="宋体" w:hAnsi="宋体" w:eastAsia="宋体" w:cs="宋体"/>
                <w:color w:val="000000"/>
                <w:sz w:val="22"/>
                <w:szCs w:val="22"/>
              </w:rPr>
            </w:pPr>
            <w:r>
              <w:rPr>
                <w:rFonts w:hint="eastAsia" w:ascii="宋体" w:hAnsi="宋体" w:eastAsia="宋体" w:cs="宋体"/>
                <w:color w:val="000000"/>
                <w:sz w:val="22"/>
                <w:szCs w:val="22"/>
              </w:rPr>
              <w:t>塑料</w:t>
            </w:r>
          </w:p>
        </w:tc>
      </w:tr>
      <w:tr w14:paraId="691A7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4DEF105D">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19B04921">
            <w:pPr>
              <w:widowControl/>
              <w:jc w:val="center"/>
              <w:textAlignment w:val="center"/>
              <w:rPr>
                <w:rFonts w:hint="eastAsia" w:ascii="宋体" w:hAnsi="宋体" w:eastAsia="宋体" w:cs="宋体"/>
                <w:sz w:val="22"/>
                <w:szCs w:val="22"/>
              </w:rPr>
            </w:pPr>
            <w:r>
              <w:rPr>
                <w:rFonts w:hint="eastAsia" w:ascii="宋体" w:hAnsi="宋体" w:eastAsia="宋体" w:cs="宋体"/>
                <w:sz w:val="22"/>
                <w:szCs w:val="22"/>
              </w:rPr>
              <w:t>机加工工位器具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2B9BD0CB">
            <w:pPr>
              <w:widowControl/>
              <w:jc w:val="center"/>
              <w:textAlignment w:val="center"/>
              <w:rPr>
                <w:rFonts w:hint="eastAsia" w:ascii="宋体" w:hAnsi="宋体" w:eastAsia="宋体" w:cs="宋体"/>
                <w:sz w:val="22"/>
                <w:szCs w:val="22"/>
              </w:rPr>
            </w:pPr>
            <w:r>
              <w:rPr>
                <w:rFonts w:hint="eastAsia" w:ascii="宋体" w:hAnsi="宋体" w:eastAsia="宋体" w:cs="宋体"/>
                <w:sz w:val="22"/>
                <w:szCs w:val="22"/>
              </w:rPr>
              <w:t>MC缸盖成品托盘（含底层隔板）</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67233115">
            <w:pPr>
              <w:widowControl/>
              <w:jc w:val="center"/>
              <w:rPr>
                <w:rFonts w:hint="eastAsia" w:ascii="宋体" w:hAnsi="宋体" w:eastAsia="宋体" w:cs="宋体"/>
                <w:color w:val="000000"/>
                <w:kern w:val="0"/>
                <w:sz w:val="25"/>
                <w:szCs w:val="25"/>
              </w:rPr>
            </w:pPr>
            <w:r>
              <w:rPr>
                <w:rFonts w:hint="eastAsia" w:ascii="宋体" w:hAnsi="宋体" w:eastAsia="宋体" w:cs="宋体"/>
                <w:color w:val="000000"/>
                <w:sz w:val="25"/>
                <w:szCs w:val="25"/>
              </w:rPr>
              <w:t>1200*800*215</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1872B611">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6BDF8C26">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160</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32D02003">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sz w:val="22"/>
                <w:szCs w:val="22"/>
              </w:rPr>
              <w:t>塑料</w:t>
            </w:r>
          </w:p>
        </w:tc>
      </w:tr>
      <w:tr w14:paraId="4EA98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14:paraId="418B915B">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13</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5BD416AF">
            <w:pPr>
              <w:widowControl/>
              <w:jc w:val="center"/>
              <w:textAlignment w:val="center"/>
              <w:rPr>
                <w:rFonts w:hint="eastAsia" w:ascii="宋体" w:hAnsi="宋体" w:eastAsia="宋体" w:cs="宋体"/>
                <w:sz w:val="22"/>
                <w:szCs w:val="22"/>
              </w:rPr>
            </w:pPr>
            <w:r>
              <w:rPr>
                <w:rFonts w:hint="eastAsia" w:ascii="宋体" w:hAnsi="宋体" w:eastAsia="宋体" w:cs="宋体"/>
                <w:sz w:val="22"/>
                <w:szCs w:val="22"/>
              </w:rPr>
              <w:t>机加工工位器具</w:t>
            </w:r>
          </w:p>
        </w:tc>
        <w:tc>
          <w:tcPr>
            <w:tcW w:w="1017" w:type="pct"/>
            <w:tcBorders>
              <w:top w:val="single" w:color="auto" w:sz="4" w:space="0"/>
              <w:left w:val="single" w:color="auto" w:sz="4" w:space="0"/>
              <w:bottom w:val="single" w:color="auto" w:sz="4" w:space="0"/>
              <w:right w:val="single" w:color="auto" w:sz="4" w:space="0"/>
            </w:tcBorders>
            <w:shd w:val="clear" w:color="auto" w:fill="FFFFFF"/>
            <w:vAlign w:val="center"/>
          </w:tcPr>
          <w:p w14:paraId="1FE10F20">
            <w:pPr>
              <w:widowControl/>
              <w:jc w:val="center"/>
              <w:textAlignment w:val="center"/>
              <w:rPr>
                <w:rFonts w:hint="eastAsia" w:ascii="宋体" w:hAnsi="宋体" w:eastAsia="宋体" w:cs="宋体"/>
                <w:sz w:val="22"/>
                <w:szCs w:val="22"/>
              </w:rPr>
            </w:pPr>
            <w:r>
              <w:rPr>
                <w:rFonts w:hint="eastAsia" w:ascii="宋体" w:hAnsi="宋体" w:eastAsia="宋体" w:cs="宋体"/>
                <w:sz w:val="22"/>
                <w:szCs w:val="22"/>
              </w:rPr>
              <w:t>MC缸盖成品隔板</w:t>
            </w:r>
          </w:p>
        </w:tc>
        <w:tc>
          <w:tcPr>
            <w:tcW w:w="1173" w:type="pct"/>
            <w:tcBorders>
              <w:top w:val="single" w:color="auto" w:sz="4" w:space="0"/>
              <w:left w:val="single" w:color="auto" w:sz="4" w:space="0"/>
              <w:bottom w:val="single" w:color="auto" w:sz="4" w:space="0"/>
              <w:right w:val="single" w:color="auto" w:sz="4" w:space="0"/>
            </w:tcBorders>
            <w:shd w:val="clear" w:color="auto" w:fill="FFFFFF"/>
            <w:vAlign w:val="center"/>
          </w:tcPr>
          <w:p w14:paraId="541BCF5C">
            <w:pPr>
              <w:jc w:val="center"/>
              <w:rPr>
                <w:rFonts w:hint="eastAsia" w:ascii="宋体" w:hAnsi="宋体" w:eastAsia="宋体" w:cs="宋体"/>
                <w:color w:val="000000"/>
                <w:sz w:val="25"/>
                <w:szCs w:val="25"/>
              </w:rPr>
            </w:pPr>
            <w:r>
              <w:rPr>
                <w:rFonts w:hint="eastAsia" w:ascii="宋体" w:hAnsi="宋体" w:eastAsia="宋体" w:cs="宋体"/>
                <w:color w:val="000000"/>
                <w:sz w:val="25"/>
                <w:szCs w:val="25"/>
              </w:rPr>
              <w:t>1200*800*65</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01E87386">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470" w:type="pct"/>
            <w:tcBorders>
              <w:top w:val="single" w:color="auto" w:sz="4" w:space="0"/>
              <w:left w:val="single" w:color="auto" w:sz="4" w:space="0"/>
              <w:bottom w:val="single" w:color="auto" w:sz="4" w:space="0"/>
              <w:right w:val="single" w:color="auto" w:sz="4" w:space="0"/>
            </w:tcBorders>
            <w:shd w:val="clear" w:color="auto" w:fill="FFFFFF"/>
            <w:vAlign w:val="center"/>
          </w:tcPr>
          <w:p w14:paraId="041EB7AA">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380</w:t>
            </w:r>
          </w:p>
        </w:tc>
        <w:tc>
          <w:tcPr>
            <w:tcW w:w="464" w:type="pct"/>
            <w:tcBorders>
              <w:top w:val="single" w:color="auto" w:sz="4" w:space="0"/>
              <w:left w:val="single" w:color="auto" w:sz="4" w:space="0"/>
              <w:bottom w:val="single" w:color="auto" w:sz="4" w:space="0"/>
              <w:right w:val="single" w:color="auto" w:sz="4" w:space="0"/>
            </w:tcBorders>
            <w:shd w:val="clear" w:color="auto" w:fill="FFFFFF"/>
            <w:vAlign w:val="center"/>
          </w:tcPr>
          <w:p w14:paraId="64991312">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sz w:val="22"/>
                <w:szCs w:val="22"/>
              </w:rPr>
              <w:t>塑料</w:t>
            </w:r>
          </w:p>
        </w:tc>
      </w:tr>
    </w:tbl>
    <w:p w14:paraId="18603CA8">
      <w:pPr>
        <w:pStyle w:val="72"/>
        <w:numPr>
          <w:ilvl w:val="0"/>
          <w:numId w:val="30"/>
        </w:numPr>
        <w:ind w:left="420"/>
        <w:rPr>
          <w:rFonts w:hint="eastAsia" w:ascii="宋体" w:hAnsi="宋体" w:eastAsia="宋体" w:cs="宋体"/>
        </w:rPr>
      </w:pPr>
      <w:bookmarkStart w:id="34" w:name="_Toc47976611"/>
      <w:r>
        <w:rPr>
          <w:rFonts w:hint="eastAsia" w:ascii="宋体" w:hAnsi="宋体" w:eastAsia="宋体" w:cs="宋体"/>
        </w:rPr>
        <w:t>交货地点</w:t>
      </w:r>
      <w:bookmarkEnd w:id="34"/>
    </w:p>
    <w:p w14:paraId="71F046BB">
      <w:pPr>
        <w:pStyle w:val="72"/>
        <w:numPr>
          <w:ilvl w:val="0"/>
          <w:numId w:val="0"/>
        </w:numPr>
        <w:ind w:leftChars="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中国重汽集团杭州发动机有限公司</w:t>
      </w:r>
    </w:p>
    <w:p w14:paraId="3F03A936">
      <w:pPr>
        <w:pStyle w:val="72"/>
        <w:rPr>
          <w:rFonts w:hint="eastAsia" w:ascii="宋体" w:hAnsi="宋体" w:eastAsia="宋体" w:cs="宋体"/>
        </w:rPr>
      </w:pPr>
      <w:bookmarkStart w:id="35" w:name="_Toc47976612"/>
      <w:r>
        <w:rPr>
          <w:rFonts w:hint="eastAsia" w:ascii="宋体" w:hAnsi="宋体" w:eastAsia="宋体" w:cs="宋体"/>
          <w:lang w:val="en-US" w:eastAsia="zh-CN"/>
        </w:rPr>
        <w:t>价款及</w:t>
      </w:r>
      <w:r>
        <w:rPr>
          <w:rFonts w:hint="eastAsia" w:ascii="宋体" w:hAnsi="宋体" w:eastAsia="宋体" w:cs="宋体"/>
        </w:rPr>
        <w:t>付款方式</w:t>
      </w:r>
      <w:bookmarkEnd w:id="35"/>
    </w:p>
    <w:p w14:paraId="589F4773">
      <w:pPr>
        <w:pStyle w:val="72"/>
        <w:numPr>
          <w:ilvl w:val="0"/>
          <w:numId w:val="0"/>
        </w:numPr>
        <w:ind w:leftChars="0"/>
        <w:rPr>
          <w:rFonts w:hint="eastAsia" w:ascii="宋体" w:hAnsi="宋体" w:eastAsia="宋体" w:cs="宋体"/>
          <w:b w:val="0"/>
          <w:bCs w:val="0"/>
          <w:sz w:val="21"/>
          <w:szCs w:val="21"/>
          <w:highlight w:val="yellow"/>
          <w:lang w:val="en-US" w:eastAsia="zh-CN"/>
        </w:rPr>
      </w:pPr>
      <w:r>
        <w:rPr>
          <w:rFonts w:hint="eastAsia" w:ascii="宋体" w:hAnsi="宋体" w:eastAsia="宋体" w:cs="宋体"/>
          <w:b w:val="0"/>
          <w:bCs w:val="0"/>
          <w:sz w:val="21"/>
          <w:szCs w:val="21"/>
          <w:highlight w:val="yellow"/>
          <w:lang w:val="en-US" w:eastAsia="zh-CN"/>
        </w:rPr>
        <w:t>1.货币及单位：人民币（元）；</w:t>
      </w:r>
    </w:p>
    <w:p w14:paraId="1C0FD708">
      <w:pPr>
        <w:pStyle w:val="72"/>
        <w:numPr>
          <w:ilvl w:val="0"/>
          <w:numId w:val="0"/>
        </w:numPr>
        <w:ind w:leftChars="0"/>
        <w:rPr>
          <w:rFonts w:hint="eastAsia" w:ascii="宋体" w:hAnsi="宋体" w:eastAsia="宋体" w:cs="宋体"/>
          <w:b w:val="0"/>
          <w:bCs w:val="0"/>
          <w:sz w:val="21"/>
          <w:szCs w:val="21"/>
          <w:highlight w:val="none"/>
          <w:lang w:eastAsia="zh-CN"/>
        </w:rPr>
      </w:pPr>
      <w:r>
        <w:rPr>
          <w:rFonts w:hint="eastAsia" w:ascii="宋体" w:hAnsi="宋体" w:eastAsia="宋体" w:cs="宋体"/>
          <w:b w:val="0"/>
          <w:bCs w:val="0"/>
          <w:sz w:val="21"/>
          <w:szCs w:val="21"/>
          <w:highlight w:val="yellow"/>
          <w:lang w:val="en-US" w:eastAsia="zh-CN"/>
        </w:rPr>
        <w:t>2.</w:t>
      </w:r>
      <w:r>
        <w:rPr>
          <w:rFonts w:hint="eastAsia" w:ascii="宋体" w:hAnsi="宋体" w:eastAsia="宋体" w:cs="宋体"/>
          <w:b w:val="0"/>
          <w:bCs w:val="0"/>
          <w:sz w:val="21"/>
          <w:szCs w:val="21"/>
          <w:highlight w:val="yellow"/>
        </w:rPr>
        <w:t>付款方式</w:t>
      </w:r>
      <w:r>
        <w:rPr>
          <w:rFonts w:hint="eastAsia" w:ascii="宋体" w:hAnsi="宋体" w:eastAsia="宋体" w:cs="宋体"/>
          <w:b w:val="0"/>
          <w:bCs w:val="0"/>
          <w:sz w:val="21"/>
          <w:szCs w:val="21"/>
          <w:highlight w:val="yellow"/>
          <w:lang w:eastAsia="zh-CN"/>
        </w:rPr>
        <w:t>：</w:t>
      </w:r>
      <w:r>
        <w:rPr>
          <w:rFonts w:hint="eastAsia" w:ascii="宋体" w:hAnsi="宋体" w:eastAsia="宋体" w:cs="宋体"/>
          <w:b w:val="0"/>
          <w:bCs w:val="0"/>
          <w:sz w:val="21"/>
          <w:szCs w:val="21"/>
          <w:highlight w:val="yellow"/>
          <w:lang w:val="en-US" w:eastAsia="zh-CN"/>
        </w:rPr>
        <w:t>发票挂账90天后，</w:t>
      </w:r>
      <w:r>
        <w:rPr>
          <w:rFonts w:hint="eastAsia" w:ascii="宋体" w:hAnsi="宋体" w:eastAsia="宋体" w:cs="宋体"/>
          <w:b w:val="0"/>
          <w:bCs w:val="0"/>
          <w:sz w:val="21"/>
          <w:szCs w:val="21"/>
          <w:highlight w:val="none"/>
          <w:lang w:eastAsia="zh-CN"/>
        </w:rPr>
        <w:t>半年期商业汇票（包括银行承兑汇票和商业承兑汇票）</w:t>
      </w:r>
      <w:r>
        <w:rPr>
          <w:rFonts w:hint="eastAsia" w:ascii="宋体" w:hAnsi="宋体" w:eastAsia="宋体" w:cs="宋体"/>
          <w:b w:val="0"/>
          <w:bCs w:val="0"/>
          <w:sz w:val="21"/>
          <w:szCs w:val="21"/>
          <w:highlight w:val="none"/>
          <w:lang w:val="en-US" w:eastAsia="zh-CN"/>
        </w:rPr>
        <w:t>支付</w:t>
      </w:r>
      <w:r>
        <w:rPr>
          <w:rFonts w:hint="eastAsia" w:ascii="宋体" w:hAnsi="宋体" w:eastAsia="宋体" w:cs="宋体"/>
          <w:b w:val="0"/>
          <w:bCs w:val="0"/>
          <w:sz w:val="21"/>
          <w:szCs w:val="21"/>
          <w:highlight w:val="none"/>
          <w:lang w:eastAsia="zh-CN"/>
        </w:rPr>
        <w:t>；</w:t>
      </w:r>
    </w:p>
    <w:p w14:paraId="47025A88">
      <w:pPr>
        <w:pStyle w:val="72"/>
        <w:keepNext w:val="0"/>
        <w:keepLines w:val="0"/>
        <w:pageBreakBefore w:val="0"/>
        <w:widowControl w:val="0"/>
        <w:numPr>
          <w:ilvl w:val="0"/>
          <w:numId w:val="0"/>
        </w:numPr>
        <w:kinsoku/>
        <w:wordWrap/>
        <w:overflowPunct/>
        <w:topLinePunct w:val="0"/>
        <w:autoSpaceDE/>
        <w:autoSpaceDN/>
        <w:bidi w:val="0"/>
        <w:adjustRightInd/>
        <w:spacing w:line="360" w:lineRule="auto"/>
        <w:ind w:leftChars="0"/>
        <w:textAlignment w:val="auto"/>
        <w:rPr>
          <w:rFonts w:hint="eastAsia" w:ascii="宋体" w:hAnsi="宋体" w:eastAsia="宋体" w:cs="宋体"/>
          <w:b w:val="0"/>
          <w:bCs w:val="0"/>
          <w:sz w:val="21"/>
          <w:szCs w:val="21"/>
          <w:highlight w:val="none"/>
          <w:lang w:eastAsia="zh-CN"/>
        </w:rPr>
      </w:pPr>
      <w:r>
        <w:rPr>
          <w:rFonts w:hint="eastAsia" w:ascii="宋体" w:hAnsi="宋体" w:eastAsia="宋体" w:cs="宋体"/>
          <w:b w:val="0"/>
          <w:bCs w:val="0"/>
          <w:sz w:val="21"/>
          <w:szCs w:val="21"/>
          <w:highlight w:val="yellow"/>
          <w:lang w:val="en-US" w:eastAsia="zh-CN"/>
        </w:rPr>
        <w:t>3.付款节点：</w:t>
      </w:r>
      <w:r>
        <w:rPr>
          <w:rFonts w:hint="eastAsia" w:ascii="宋体" w:hAnsi="宋体" w:eastAsia="宋体" w:cs="宋体"/>
          <w:b w:val="0"/>
          <w:bCs w:val="0"/>
          <w:sz w:val="21"/>
          <w:szCs w:val="21"/>
          <w:highlight w:val="none"/>
          <w:lang w:eastAsia="zh-CN"/>
        </w:rPr>
        <w:t>乙方完成甲方的需求，乙方开具合同价款90%的收据并100%的增值税专用发票，经甲</w:t>
      </w:r>
    </w:p>
    <w:p w14:paraId="3980B81B">
      <w:pPr>
        <w:pStyle w:val="72"/>
        <w:keepNext w:val="0"/>
        <w:keepLines w:val="0"/>
        <w:pageBreakBefore w:val="0"/>
        <w:widowControl w:val="0"/>
        <w:numPr>
          <w:ilvl w:val="0"/>
          <w:numId w:val="0"/>
        </w:numPr>
        <w:kinsoku/>
        <w:wordWrap/>
        <w:overflowPunct/>
        <w:topLinePunct w:val="0"/>
        <w:autoSpaceDE/>
        <w:autoSpaceDN/>
        <w:bidi w:val="0"/>
        <w:adjustRightInd/>
        <w:spacing w:line="360" w:lineRule="auto"/>
        <w:ind w:leftChars="0"/>
        <w:textAlignment w:val="auto"/>
        <w:rPr>
          <w:rFonts w:hint="eastAsia" w:ascii="宋体" w:hAnsi="宋体" w:eastAsia="宋体" w:cs="宋体"/>
        </w:rPr>
      </w:pPr>
      <w:r>
        <w:rPr>
          <w:rFonts w:hint="eastAsia" w:ascii="宋体" w:hAnsi="宋体" w:eastAsia="宋体" w:cs="宋体"/>
          <w:b w:val="0"/>
          <w:bCs w:val="0"/>
          <w:sz w:val="21"/>
          <w:szCs w:val="21"/>
          <w:highlight w:val="none"/>
          <w:lang w:eastAsia="zh-CN"/>
        </w:rPr>
        <w:t>方核对无误后支付90%。质保金10%在质保期届满后开具合同价款10%的收据后支付。</w:t>
      </w:r>
    </w:p>
    <w:p w14:paraId="0A7F4E98">
      <w:pPr>
        <w:pStyle w:val="72"/>
        <w:rPr>
          <w:rFonts w:hint="eastAsia" w:ascii="宋体" w:hAnsi="宋体" w:eastAsia="宋体" w:cs="宋体"/>
        </w:rPr>
      </w:pPr>
      <w:bookmarkStart w:id="36" w:name="_Toc47976613"/>
      <w:r>
        <w:rPr>
          <w:rFonts w:hint="eastAsia" w:ascii="宋体" w:hAnsi="宋体" w:eastAsia="宋体" w:cs="宋体"/>
          <w:lang w:val="en-US" w:eastAsia="zh-CN"/>
        </w:rPr>
        <w:t>质量要求、</w:t>
      </w:r>
      <w:r>
        <w:rPr>
          <w:rFonts w:hint="eastAsia" w:ascii="宋体" w:hAnsi="宋体" w:eastAsia="宋体" w:cs="宋体"/>
        </w:rPr>
        <w:t>保修期及售后服务</w:t>
      </w:r>
      <w:bookmarkEnd w:id="36"/>
    </w:p>
    <w:p w14:paraId="614D3B0D">
      <w:pPr>
        <w:spacing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1</w:t>
      </w:r>
      <w:r>
        <w:rPr>
          <w:rFonts w:hint="eastAsia" w:ascii="宋体" w:hAnsi="宋体" w:eastAsia="宋体" w:cs="宋体"/>
          <w:b/>
          <w:bCs/>
          <w:color w:val="000000"/>
          <w:sz w:val="28"/>
          <w:szCs w:val="28"/>
          <w:lang w:eastAsia="zh-CN"/>
        </w:rPr>
        <w:t>.</w:t>
      </w:r>
      <w:r>
        <w:rPr>
          <w:rFonts w:hint="eastAsia" w:ascii="宋体" w:hAnsi="宋体" w:eastAsia="宋体" w:cs="宋体"/>
          <w:b/>
          <w:bCs/>
          <w:color w:val="000000"/>
          <w:sz w:val="28"/>
          <w:szCs w:val="28"/>
        </w:rPr>
        <w:t>工位器具的检验</w:t>
      </w:r>
    </w:p>
    <w:p w14:paraId="39E03014">
      <w:pPr>
        <w:tabs>
          <w:tab w:val="left" w:pos="0"/>
        </w:tabs>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1.1供方应根据需方的工位器具质量要求，制定产品的检验规范、标准，并报需方备案。如有更改，应在接到订单3个工作日内书面通知需方，否则由此引起的因检验标准不统一所造成的损失，由供方全部承担。</w:t>
      </w:r>
    </w:p>
    <w:p w14:paraId="4DE06E83">
      <w:pPr>
        <w:tabs>
          <w:tab w:val="left" w:pos="0"/>
        </w:tabs>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1.2如需方需要配置必要的检测器具和试验设备，供方可提供必要的方便，涉及的费用由双方协商确定。</w:t>
      </w:r>
    </w:p>
    <w:p w14:paraId="05B2DA93">
      <w:pPr>
        <w:tabs>
          <w:tab w:val="left" w:pos="0"/>
        </w:tabs>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1.3需方有权对供方提供的产品实施质量监督抽查，供方承诺免费提供抽样检验的零部件，质量监督抽查所发生的试验检测费用：如样品试验合格，费用由需方承担；不合格时由供方承担；第一次抽查不合格的产品，二次复检费用由供方承担。</w:t>
      </w:r>
    </w:p>
    <w:p w14:paraId="1EC88274">
      <w:pPr>
        <w:tabs>
          <w:tab w:val="left" w:pos="0"/>
        </w:tabs>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1.4供方交付工位器具均须随货携带产品合格证或检验报告，根据国家相关法律法规要求需提供有关质监部门或其他相关部门的检测报告的，供方应予以满足。否则，需方将按入库检验不合格处置，由此引起的一切责任均由供方承担。</w:t>
      </w:r>
    </w:p>
    <w:p w14:paraId="5E57195D">
      <w:pPr>
        <w:pStyle w:val="16"/>
        <w:tabs>
          <w:tab w:val="left" w:pos="0"/>
        </w:tabs>
        <w:adjustRightInd w:val="0"/>
        <w:snapToGrid w:val="0"/>
        <w:spacing w:after="0" w:line="360" w:lineRule="auto"/>
        <w:ind w:left="0" w:leftChars="0" w:firstLine="0" w:firstLineChars="0"/>
        <w:rPr>
          <w:rFonts w:hint="eastAsia" w:ascii="宋体" w:hAnsi="宋体" w:eastAsia="宋体" w:cs="宋体"/>
          <w:b/>
          <w:sz w:val="21"/>
          <w:szCs w:val="21"/>
        </w:rPr>
      </w:pPr>
      <w:r>
        <w:rPr>
          <w:rFonts w:hint="eastAsia" w:ascii="宋体" w:hAnsi="宋体" w:eastAsia="宋体" w:cs="宋体"/>
          <w:sz w:val="21"/>
          <w:szCs w:val="21"/>
        </w:rPr>
        <w:t>1.5为加大对工位器具的质量控制力度，需方将适时地开展质量稽查工作。必要时，派员赴供方处进行产品稽查，供方应给予配合。稽查结果纳入需方对供方的评价。</w:t>
      </w:r>
    </w:p>
    <w:p w14:paraId="2C4E4D8A">
      <w:pPr>
        <w:spacing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2</w:t>
      </w:r>
      <w:r>
        <w:rPr>
          <w:rFonts w:hint="eastAsia" w:ascii="宋体" w:hAnsi="宋体" w:eastAsia="宋体" w:cs="宋体"/>
          <w:b/>
          <w:bCs/>
          <w:color w:val="000000"/>
          <w:sz w:val="28"/>
          <w:szCs w:val="28"/>
          <w:lang w:eastAsia="zh-CN"/>
        </w:rPr>
        <w:t>.</w:t>
      </w:r>
      <w:r>
        <w:rPr>
          <w:rFonts w:hint="eastAsia" w:ascii="宋体" w:hAnsi="宋体" w:eastAsia="宋体" w:cs="宋体"/>
          <w:b/>
          <w:bCs/>
          <w:color w:val="000000"/>
          <w:sz w:val="28"/>
          <w:szCs w:val="28"/>
        </w:rPr>
        <w:t>不合格工位器具的处置</w:t>
      </w:r>
    </w:p>
    <w:p w14:paraId="71652D76">
      <w:pPr>
        <w:tabs>
          <w:tab w:val="left" w:pos="0"/>
        </w:tabs>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2.1让步接收：工位器具有轻微不合格，但仍能满足使用性要求，或需方通过自行处理能满足使用性要求的，可采取让步接收方式。让步接收的工位器具，供方须做降价处理，降价幅度视工位器具不合格的程度在工位器具价格的5%～15%范围内确定。</w:t>
      </w:r>
    </w:p>
    <w:p w14:paraId="7D33D64F">
      <w:pPr>
        <w:tabs>
          <w:tab w:val="left" w:pos="0"/>
        </w:tabs>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2.2退货：工位器具存在严重的质量不合格，做退货处理。退货所造成需方的一切损失由供方承担。</w:t>
      </w:r>
    </w:p>
    <w:p w14:paraId="26AA7FB3">
      <w:pPr>
        <w:tabs>
          <w:tab w:val="left" w:pos="0"/>
        </w:tabs>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2.3 质量索赔：对因供方提供的工位器具质量不合格给需方造成设备停产所发生的经济损失，由需方向供方索赔、追偿。</w:t>
      </w:r>
    </w:p>
    <w:p w14:paraId="05E4E4BC">
      <w:pPr>
        <w:tabs>
          <w:tab w:val="left" w:pos="0"/>
        </w:tabs>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2.4 质量违约金：对因供方提供的工位器具质量不合格，给需方造成一定经济、声誉、形象等方面的损失，需方视程度要求供方支付1000元至10000元作为违约金。</w:t>
      </w:r>
    </w:p>
    <w:p w14:paraId="725852BE">
      <w:pPr>
        <w:tabs>
          <w:tab w:val="left" w:pos="0"/>
        </w:tabs>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2.5 取消供方资格：因供方提供工位器具2次以上不合格的，给需方造成损失，除支付违约金外，需方有权决定停止本合同的执行。</w:t>
      </w:r>
    </w:p>
    <w:p w14:paraId="303C9CDC">
      <w:pPr>
        <w:tabs>
          <w:tab w:val="left" w:pos="0"/>
        </w:tabs>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2.6需方根据实际情况采取上述处置方式，除非供方提出相关证明，否则供方须无条件接受。</w:t>
      </w:r>
    </w:p>
    <w:p w14:paraId="6066FD74">
      <w:pPr>
        <w:spacing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3.</w:t>
      </w:r>
      <w:r>
        <w:rPr>
          <w:rFonts w:hint="eastAsia" w:ascii="宋体" w:hAnsi="宋体" w:eastAsia="宋体" w:cs="宋体"/>
          <w:b/>
          <w:bCs/>
          <w:color w:val="000000"/>
          <w:sz w:val="28"/>
          <w:szCs w:val="28"/>
        </w:rPr>
        <w:t>工位器具的服务</w:t>
      </w:r>
    </w:p>
    <w:p w14:paraId="4BEA8F18">
      <w:pPr>
        <w:tabs>
          <w:tab w:val="left" w:pos="0"/>
        </w:tabs>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供方须对其所供工位器具做出服务承诺，并承担质量保证责任，质量保证期自需方对工位器具验收合格之日起【</w:t>
      </w:r>
      <w:r>
        <w:rPr>
          <w:rFonts w:hint="eastAsia" w:ascii="宋体" w:hAnsi="宋体" w:cs="宋体"/>
          <w:sz w:val="21"/>
          <w:szCs w:val="21"/>
          <w:lang w:val="en-US" w:eastAsia="zh-CN"/>
        </w:rPr>
        <w:t>*</w:t>
      </w:r>
      <w:r>
        <w:rPr>
          <w:rFonts w:hint="eastAsia" w:ascii="宋体" w:hAnsi="宋体" w:eastAsia="宋体" w:cs="宋体"/>
          <w:sz w:val="21"/>
          <w:szCs w:val="21"/>
        </w:rPr>
        <w:t>】个月。</w:t>
      </w:r>
    </w:p>
    <w:p w14:paraId="6355A353">
      <w:pPr>
        <w:spacing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4.</w:t>
      </w:r>
      <w:r>
        <w:rPr>
          <w:rFonts w:hint="eastAsia" w:ascii="宋体" w:hAnsi="宋体" w:eastAsia="宋体" w:cs="宋体"/>
          <w:b/>
          <w:bCs/>
          <w:color w:val="000000"/>
          <w:sz w:val="28"/>
          <w:szCs w:val="28"/>
        </w:rPr>
        <w:t>工位器具现场服务</w:t>
      </w:r>
    </w:p>
    <w:p w14:paraId="08B3DEE3">
      <w:pPr>
        <w:tabs>
          <w:tab w:val="left" w:pos="0"/>
        </w:tabs>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.1供方提供的工位器具在需方装配、调试、仓储过程中发现不合格时，供方须及时提供有效地服务和处理，涉及的费用由供方承担。</w:t>
      </w:r>
    </w:p>
    <w:p w14:paraId="21B512A4">
      <w:pPr>
        <w:tabs>
          <w:tab w:val="left" w:pos="0"/>
        </w:tabs>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.2遇到需方难以处理的问题时，供方须免费及时派遣专业的技术人员到现场配合需方把问题解决和处理。</w:t>
      </w:r>
    </w:p>
    <w:p w14:paraId="772F1721">
      <w:pPr>
        <w:spacing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5.</w:t>
      </w:r>
      <w:r>
        <w:rPr>
          <w:rFonts w:hint="eastAsia" w:ascii="宋体" w:hAnsi="宋体" w:eastAsia="宋体" w:cs="宋体"/>
          <w:b/>
          <w:bCs/>
          <w:color w:val="000000"/>
          <w:sz w:val="28"/>
          <w:szCs w:val="28"/>
        </w:rPr>
        <w:t>工位器具售后服务</w:t>
      </w:r>
    </w:p>
    <w:p w14:paraId="426014BD">
      <w:pPr>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.1供方须对所供产品的质量负责,对因产品质量引起的相关损失负责，承担与己有关的售后服务相关费用。</w:t>
      </w:r>
    </w:p>
    <w:p w14:paraId="50820979">
      <w:pPr>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 xml:space="preserve">.2供方有责任向需方提供其产品的技术服务资料，如《产品使用说明书》、《零部件图册》、《易损件清单》、《产品维修手册》等，并提供上述资料的电子版文档。 </w:t>
      </w:r>
    </w:p>
    <w:p w14:paraId="3991BA99">
      <w:pPr>
        <w:adjustRightInd w:val="0"/>
        <w:snapToGrid w:val="0"/>
        <w:spacing w:line="360" w:lineRule="auto"/>
        <w:rPr>
          <w:rFonts w:hint="eastAsia" w:ascii="宋体" w:hAnsi="宋体" w:eastAsia="宋体" w:cs="宋体"/>
          <w:b w:val="0"/>
          <w:sz w:val="21"/>
          <w:szCs w:val="21"/>
        </w:rPr>
      </w:pPr>
      <w:r>
        <w:rPr>
          <w:rFonts w:hint="eastAsia" w:ascii="宋体" w:hAnsi="宋体" w:eastAsia="宋体" w:cs="宋体"/>
          <w:sz w:val="21"/>
          <w:szCs w:val="21"/>
          <w:lang w:val="en-US" w:eastAsia="zh-CN"/>
        </w:rPr>
        <w:t>5</w:t>
      </w:r>
      <w:r>
        <w:rPr>
          <w:rFonts w:hint="eastAsia" w:ascii="宋体" w:hAnsi="宋体" w:eastAsia="宋体" w:cs="宋体"/>
          <w:b w:val="0"/>
          <w:sz w:val="21"/>
          <w:szCs w:val="21"/>
        </w:rPr>
        <w:t>.3供方应主动地将产品状态、质量隐患信息及时地向需方通报，以便跟踪并进行及时有效地处理。</w:t>
      </w:r>
    </w:p>
    <w:p w14:paraId="1F2EC761">
      <w:pPr>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.4合同双方都有责任和义务针对反馈的质量信息进行分析，并将分析的结论与质量纠正和改进联系起来，有针对性地实施纠正和改进，从而不断改进和提高产品质量。</w:t>
      </w:r>
    </w:p>
    <w:p w14:paraId="2FF686E3">
      <w:pPr>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.5 质保期内出现质量问题（非人为损坏），供方必须免费换新。</w:t>
      </w:r>
    </w:p>
    <w:p w14:paraId="50480680">
      <w:pPr>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.6 质保期外，供方有义务解答需方所提出的技术问题并提供技术支持，可提供优质的售后服务及优惠的备件服务。</w:t>
      </w:r>
    </w:p>
    <w:p w14:paraId="50F6C5C1">
      <w:pPr>
        <w:pStyle w:val="72"/>
        <w:rPr>
          <w:rFonts w:hint="eastAsia" w:ascii="宋体" w:hAnsi="宋体" w:eastAsia="宋体" w:cs="宋体"/>
        </w:rPr>
      </w:pPr>
      <w:bookmarkStart w:id="37" w:name="_Toc47976614"/>
      <w:r>
        <w:rPr>
          <w:rFonts w:hint="eastAsia" w:ascii="宋体" w:hAnsi="宋体" w:eastAsia="宋体" w:cs="宋体"/>
        </w:rPr>
        <w:t>安装、调试及验收要求</w:t>
      </w:r>
      <w:bookmarkEnd w:id="37"/>
    </w:p>
    <w:p w14:paraId="49EB9AE9">
      <w:pPr>
        <w:spacing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lang w:val="en-US" w:eastAsia="zh-CN"/>
        </w:rPr>
        <w:t>1.</w:t>
      </w:r>
      <w:r>
        <w:rPr>
          <w:rFonts w:hint="eastAsia" w:ascii="宋体" w:hAnsi="宋体" w:eastAsia="宋体" w:cs="宋体"/>
          <w:b/>
          <w:bCs/>
          <w:color w:val="000000"/>
          <w:sz w:val="28"/>
          <w:szCs w:val="28"/>
        </w:rPr>
        <w:t>喷涂要求：</w:t>
      </w:r>
    </w:p>
    <w:p w14:paraId="67FFCE1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本项目器具需喷涂的，必须做到防锈，且漆面完好；颜色执行重汽灰，色号RAL7035。</w:t>
      </w:r>
    </w:p>
    <w:p w14:paraId="190B1B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油漆喷涂模式选择下面三种之一：</w:t>
      </w:r>
    </w:p>
    <w:p w14:paraId="7FF409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（1）喷（浸）涂：底漆≥30μm，面漆≥20μm，总厚度≥50μm；</w:t>
      </w:r>
    </w:p>
    <w:p w14:paraId="20457C1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（2）底面合一电泳漆≥30μm；</w:t>
      </w:r>
    </w:p>
    <w:p w14:paraId="15E03DA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（3）电泳底漆+粉末涂层：电泳底漆≥30μm，粉末涂层≥60μm。</w:t>
      </w:r>
    </w:p>
    <w:p w14:paraId="77E177E9">
      <w:pPr>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漆膜附着力测试参照GB/T 9286 中的测试方法执行划格法，要求测试等级达到≤1 级。</w:t>
      </w:r>
    </w:p>
    <w:p w14:paraId="55615D65">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喷涂前用机械方法对焊接件及需要喷涂的部件的暴露面进行清理，去除所有焊渣、锈迹、油污及其他杂物，使部件表面洁净、干燥，喷涂之前需进行除锈除油等表面处理。</w:t>
      </w:r>
    </w:p>
    <w:p w14:paraId="4FFE9580">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装配的组件在装配前完成所有喷涂，装配完成后，磕碰划伤表面单独修补。所有漆层应平整均匀，色泽鲜明，无色差，分界齐，不允许有气泡、皱皮、脱漆、露底、污痕、挂流、针孔、颗粒等缺陷。标识字迹喷涂应在最后一遍面漆完成以后进行。</w:t>
      </w:r>
    </w:p>
    <w:p w14:paraId="580CA3E1">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漆膜附着力要求：</w:t>
      </w:r>
    </w:p>
    <w:tbl>
      <w:tblPr>
        <w:tblStyle w:val="3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0"/>
        <w:gridCol w:w="2025"/>
        <w:gridCol w:w="5441"/>
      </w:tblGrid>
      <w:tr w14:paraId="23F36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tcBorders>
              <w:top w:val="single" w:color="auto" w:sz="4" w:space="0"/>
              <w:left w:val="single" w:color="auto" w:sz="4" w:space="0"/>
              <w:bottom w:val="single" w:color="auto" w:sz="4" w:space="0"/>
              <w:right w:val="single" w:color="auto" w:sz="4" w:space="0"/>
            </w:tcBorders>
            <w:vAlign w:val="center"/>
          </w:tcPr>
          <w:p w14:paraId="515D5AC3">
            <w:pPr>
              <w:widowControl/>
              <w:spacing w:line="360" w:lineRule="exact"/>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0"/>
                <w:szCs w:val="21"/>
              </w:rPr>
              <w:t>检测项目</w:t>
            </w:r>
          </w:p>
        </w:tc>
        <w:tc>
          <w:tcPr>
            <w:tcW w:w="2025" w:type="dxa"/>
            <w:tcBorders>
              <w:top w:val="single" w:color="auto" w:sz="4" w:space="0"/>
              <w:left w:val="single" w:color="auto" w:sz="4" w:space="0"/>
              <w:bottom w:val="single" w:color="auto" w:sz="4" w:space="0"/>
              <w:right w:val="single" w:color="auto" w:sz="4" w:space="0"/>
            </w:tcBorders>
            <w:vAlign w:val="center"/>
          </w:tcPr>
          <w:p w14:paraId="2C8021FD">
            <w:pPr>
              <w:widowControl/>
              <w:spacing w:line="360" w:lineRule="exact"/>
              <w:jc w:val="center"/>
              <w:rPr>
                <w:rFonts w:hint="eastAsia" w:ascii="宋体" w:hAnsi="宋体" w:eastAsia="宋体" w:cs="宋体"/>
                <w:color w:val="000000"/>
                <w:kern w:val="0"/>
                <w:sz w:val="20"/>
                <w:szCs w:val="21"/>
              </w:rPr>
            </w:pPr>
            <w:r>
              <w:rPr>
                <w:rFonts w:hint="eastAsia" w:ascii="宋体" w:hAnsi="宋体" w:eastAsia="宋体" w:cs="宋体"/>
                <w:color w:val="000000"/>
                <w:kern w:val="0"/>
                <w:sz w:val="20"/>
                <w:szCs w:val="21"/>
              </w:rPr>
              <w:t>方法</w:t>
            </w:r>
          </w:p>
        </w:tc>
        <w:tc>
          <w:tcPr>
            <w:tcW w:w="5441" w:type="dxa"/>
            <w:tcBorders>
              <w:top w:val="single" w:color="auto" w:sz="4" w:space="0"/>
              <w:left w:val="single" w:color="auto" w:sz="4" w:space="0"/>
              <w:bottom w:val="single" w:color="auto" w:sz="4" w:space="0"/>
              <w:right w:val="single" w:color="auto" w:sz="4" w:space="0"/>
            </w:tcBorders>
            <w:vAlign w:val="center"/>
          </w:tcPr>
          <w:p w14:paraId="158152CF">
            <w:pPr>
              <w:widowControl/>
              <w:spacing w:line="360" w:lineRule="exact"/>
              <w:jc w:val="center"/>
              <w:rPr>
                <w:rFonts w:hint="eastAsia" w:ascii="宋体" w:hAnsi="宋体" w:eastAsia="宋体" w:cs="宋体"/>
                <w:color w:val="000000"/>
                <w:kern w:val="0"/>
                <w:sz w:val="20"/>
                <w:szCs w:val="21"/>
              </w:rPr>
            </w:pPr>
            <w:r>
              <w:rPr>
                <w:rFonts w:hint="eastAsia" w:ascii="宋体" w:hAnsi="宋体" w:eastAsia="宋体" w:cs="宋体"/>
                <w:color w:val="000000"/>
                <w:kern w:val="0"/>
                <w:sz w:val="20"/>
                <w:szCs w:val="21"/>
              </w:rPr>
              <w:t>检验标准</w:t>
            </w:r>
          </w:p>
        </w:tc>
      </w:tr>
      <w:tr w14:paraId="53632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820" w:type="dxa"/>
            <w:tcBorders>
              <w:top w:val="single" w:color="auto" w:sz="4" w:space="0"/>
              <w:left w:val="single" w:color="auto" w:sz="4" w:space="0"/>
              <w:bottom w:val="single" w:color="auto" w:sz="4" w:space="0"/>
              <w:right w:val="single" w:color="auto" w:sz="4" w:space="0"/>
            </w:tcBorders>
            <w:vAlign w:val="center"/>
          </w:tcPr>
          <w:p w14:paraId="145D1D7A">
            <w:pPr>
              <w:widowControl/>
              <w:spacing w:line="360" w:lineRule="exact"/>
              <w:jc w:val="center"/>
              <w:rPr>
                <w:rFonts w:hint="eastAsia" w:ascii="宋体" w:hAnsi="宋体" w:eastAsia="宋体" w:cs="宋体"/>
                <w:color w:val="000000"/>
                <w:kern w:val="0"/>
                <w:sz w:val="20"/>
                <w:szCs w:val="21"/>
              </w:rPr>
            </w:pPr>
            <w:r>
              <w:rPr>
                <w:rFonts w:hint="eastAsia" w:ascii="宋体" w:hAnsi="宋体" w:eastAsia="宋体" w:cs="宋体"/>
                <w:color w:val="000000"/>
                <w:kern w:val="0"/>
                <w:sz w:val="20"/>
                <w:szCs w:val="21"/>
              </w:rPr>
              <w:t>漆膜附着力</w:t>
            </w:r>
          </w:p>
        </w:tc>
        <w:tc>
          <w:tcPr>
            <w:tcW w:w="2025" w:type="dxa"/>
            <w:tcBorders>
              <w:top w:val="single" w:color="auto" w:sz="4" w:space="0"/>
              <w:left w:val="single" w:color="auto" w:sz="4" w:space="0"/>
              <w:bottom w:val="single" w:color="auto" w:sz="4" w:space="0"/>
              <w:right w:val="single" w:color="auto" w:sz="4" w:space="0"/>
            </w:tcBorders>
            <w:vAlign w:val="center"/>
          </w:tcPr>
          <w:p w14:paraId="12B33F2F">
            <w:pPr>
              <w:widowControl/>
              <w:spacing w:line="360" w:lineRule="exact"/>
              <w:jc w:val="center"/>
              <w:rPr>
                <w:rFonts w:hint="eastAsia" w:ascii="宋体" w:hAnsi="宋体" w:eastAsia="宋体" w:cs="宋体"/>
                <w:color w:val="000000"/>
                <w:kern w:val="0"/>
                <w:sz w:val="20"/>
                <w:szCs w:val="21"/>
              </w:rPr>
            </w:pPr>
            <w:r>
              <w:rPr>
                <w:rFonts w:hint="eastAsia" w:ascii="宋体" w:hAnsi="宋体" w:eastAsia="宋体" w:cs="宋体"/>
                <w:color w:val="000000"/>
                <w:kern w:val="0"/>
                <w:sz w:val="20"/>
                <w:szCs w:val="21"/>
              </w:rPr>
              <w:t>划格法</w:t>
            </w:r>
          </w:p>
        </w:tc>
        <w:tc>
          <w:tcPr>
            <w:tcW w:w="5441" w:type="dxa"/>
            <w:tcBorders>
              <w:top w:val="single" w:color="auto" w:sz="4" w:space="0"/>
              <w:left w:val="single" w:color="auto" w:sz="4" w:space="0"/>
              <w:bottom w:val="single" w:color="auto" w:sz="4" w:space="0"/>
              <w:right w:val="single" w:color="auto" w:sz="4" w:space="0"/>
            </w:tcBorders>
            <w:vAlign w:val="center"/>
          </w:tcPr>
          <w:p w14:paraId="1E4BBA8C">
            <w:pPr>
              <w:widowControl/>
              <w:spacing w:line="360" w:lineRule="exact"/>
              <w:jc w:val="center"/>
              <w:rPr>
                <w:rFonts w:hint="eastAsia" w:ascii="宋体" w:hAnsi="宋体" w:eastAsia="宋体" w:cs="宋体"/>
                <w:color w:val="000000"/>
                <w:kern w:val="0"/>
                <w:sz w:val="20"/>
                <w:szCs w:val="21"/>
              </w:rPr>
            </w:pPr>
            <w:r>
              <w:rPr>
                <w:rFonts w:hint="eastAsia" w:ascii="宋体" w:hAnsi="宋体" w:eastAsia="宋体" w:cs="宋体"/>
                <w:color w:val="000000"/>
                <w:kern w:val="0"/>
                <w:sz w:val="20"/>
                <w:szCs w:val="21"/>
              </w:rPr>
              <w:t>参照GB/T 9286 执行划格法，要求测试等级达到1级</w:t>
            </w:r>
          </w:p>
        </w:tc>
      </w:tr>
    </w:tbl>
    <w:p w14:paraId="526306B9">
      <w:pPr>
        <w:spacing w:line="360" w:lineRule="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2.材料要求：</w:t>
      </w:r>
    </w:p>
    <w:p w14:paraId="7605BD8C">
      <w:pPr>
        <w:spacing w:line="360" w:lineRule="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2.1</w:t>
      </w:r>
      <w:r>
        <w:rPr>
          <w:rFonts w:hint="eastAsia" w:ascii="宋体" w:hAnsi="宋体" w:eastAsia="宋体" w:cs="宋体"/>
          <w:color w:val="000000"/>
          <w:sz w:val="21"/>
          <w:szCs w:val="21"/>
          <w:highlight w:val="none"/>
        </w:rPr>
        <w:t>材料要求为国标料，符合国家标准，进货商为国内知名企业或其代理商。</w:t>
      </w:r>
    </w:p>
    <w:p w14:paraId="5D62468E">
      <w:pPr>
        <w:spacing w:line="360" w:lineRule="auto"/>
        <w:rPr>
          <w:rFonts w:hint="eastAsia" w:ascii="宋体" w:hAnsi="宋体" w:eastAsia="宋体" w:cs="宋体"/>
          <w:b/>
          <w:bCs/>
          <w:color w:val="000000"/>
          <w:sz w:val="21"/>
          <w:szCs w:val="21"/>
          <w:highlight w:val="none"/>
        </w:rPr>
      </w:pPr>
      <w:r>
        <w:rPr>
          <w:rFonts w:hint="eastAsia" w:ascii="宋体" w:hAnsi="宋体" w:eastAsia="宋体" w:cs="宋体"/>
          <w:color w:val="000000"/>
          <w:sz w:val="21"/>
          <w:szCs w:val="21"/>
          <w:highlight w:val="none"/>
          <w:lang w:val="en-US" w:eastAsia="zh-CN"/>
        </w:rPr>
        <w:t>2.2</w:t>
      </w:r>
      <w:r>
        <w:rPr>
          <w:rFonts w:hint="eastAsia" w:ascii="宋体" w:hAnsi="宋体" w:eastAsia="宋体" w:cs="宋体"/>
          <w:color w:val="000000"/>
          <w:sz w:val="21"/>
          <w:szCs w:val="21"/>
          <w:highlight w:val="none"/>
        </w:rPr>
        <w:t>工位器具表面应光滑，</w:t>
      </w:r>
      <w:r>
        <w:rPr>
          <w:rFonts w:hint="eastAsia" w:ascii="宋体" w:hAnsi="宋体" w:eastAsia="宋体" w:cs="宋体"/>
          <w:color w:val="000000"/>
          <w:sz w:val="21"/>
          <w:szCs w:val="21"/>
          <w:highlight w:val="none"/>
          <w:lang w:val="en-US" w:eastAsia="zh-CN"/>
        </w:rPr>
        <w:t>无</w:t>
      </w:r>
      <w:r>
        <w:rPr>
          <w:rFonts w:hint="eastAsia" w:ascii="宋体" w:hAnsi="宋体" w:eastAsia="宋体" w:cs="宋体"/>
          <w:color w:val="000000"/>
          <w:sz w:val="21"/>
          <w:szCs w:val="21"/>
          <w:highlight w:val="none"/>
        </w:rPr>
        <w:t>明显锈蚀、隐患伤</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钢管的切割、焊接及把手等处必须进行磨光处理，做到无毛刺，与存放产品件表面接触妥帖。</w:t>
      </w:r>
    </w:p>
    <w:p w14:paraId="0C5E8EDF">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2.3</w:t>
      </w:r>
      <w:r>
        <w:rPr>
          <w:rFonts w:hint="eastAsia" w:ascii="宋体" w:hAnsi="宋体" w:eastAsia="宋体" w:cs="宋体"/>
          <w:color w:val="000000"/>
          <w:sz w:val="21"/>
          <w:szCs w:val="21"/>
          <w:highlight w:val="none"/>
        </w:rPr>
        <w:t>与零件接触的外表面不允许有可能损伤零件的硬物。</w:t>
      </w:r>
    </w:p>
    <w:p w14:paraId="04D55165">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2.4</w:t>
      </w:r>
      <w:r>
        <w:rPr>
          <w:rFonts w:hint="eastAsia" w:ascii="宋体" w:hAnsi="宋体" w:eastAsia="宋体" w:cs="宋体"/>
          <w:color w:val="000000"/>
          <w:sz w:val="21"/>
          <w:szCs w:val="21"/>
          <w:highlight w:val="none"/>
        </w:rPr>
        <w:t>所有管材开口处必须封闭，所有的棱边要去毛刺，倒角。</w:t>
      </w:r>
    </w:p>
    <w:p w14:paraId="12CC2A64">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2.5</w:t>
      </w:r>
      <w:r>
        <w:rPr>
          <w:rFonts w:hint="eastAsia" w:ascii="宋体" w:hAnsi="宋体" w:eastAsia="宋体" w:cs="宋体"/>
          <w:color w:val="000000"/>
          <w:sz w:val="21"/>
          <w:szCs w:val="21"/>
          <w:highlight w:val="none"/>
        </w:rPr>
        <w:t>硬塑料、硬橡胶件锐边应倒钝，软塑料、软胶皮、革等轮廓边缘平直整齐，不得有明显毛边，布料类边缘收边。</w:t>
      </w:r>
    </w:p>
    <w:p w14:paraId="3DB81010">
      <w:pPr>
        <w:spacing w:line="360" w:lineRule="auto"/>
        <w:rPr>
          <w:rFonts w:hint="eastAsia" w:ascii="宋体" w:hAnsi="宋体" w:eastAsia="宋体" w:cs="宋体"/>
          <w:color w:val="000000"/>
          <w:sz w:val="28"/>
          <w:szCs w:val="28"/>
          <w:highlight w:val="none"/>
        </w:rPr>
      </w:pPr>
      <w:r>
        <w:rPr>
          <w:rFonts w:hint="eastAsia" w:ascii="宋体" w:hAnsi="宋体" w:eastAsia="宋体" w:cs="宋体"/>
          <w:color w:val="000000"/>
          <w:sz w:val="21"/>
          <w:szCs w:val="21"/>
          <w:highlight w:val="none"/>
          <w:lang w:val="en-US" w:eastAsia="zh-CN"/>
        </w:rPr>
        <w:t>2.6</w:t>
      </w:r>
      <w:r>
        <w:rPr>
          <w:rFonts w:hint="eastAsia" w:ascii="宋体" w:hAnsi="宋体" w:eastAsia="宋体" w:cs="宋体"/>
          <w:color w:val="000000"/>
          <w:sz w:val="21"/>
          <w:szCs w:val="21"/>
          <w:highlight w:val="none"/>
        </w:rPr>
        <w:t>工位器具中易损部分必须方便维修更换。</w:t>
      </w:r>
    </w:p>
    <w:p w14:paraId="28BB33EF">
      <w:pPr>
        <w:spacing w:line="360" w:lineRule="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3.焊接要求：</w:t>
      </w:r>
    </w:p>
    <w:p w14:paraId="0AC237B6">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3.1</w:t>
      </w:r>
      <w:r>
        <w:rPr>
          <w:rFonts w:hint="eastAsia" w:ascii="宋体" w:hAnsi="宋体" w:eastAsia="宋体" w:cs="宋体"/>
          <w:color w:val="000000"/>
          <w:sz w:val="21"/>
          <w:szCs w:val="21"/>
          <w:highlight w:val="none"/>
        </w:rPr>
        <w:t>焊接时焊缝要求平滑，不允许有气孔、焊瘤、裂纹、焊穿、漏焊等缺陷，发现缺陷及时修补。其它焊接质量要求参照GB/T 12467和GB/T 3223执行，缺陷质量分级按GB/T 19418缺陷质量分级中等C的规定执行。</w:t>
      </w:r>
    </w:p>
    <w:p w14:paraId="2BD43798">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3.2</w:t>
      </w:r>
      <w:r>
        <w:rPr>
          <w:rFonts w:hint="eastAsia" w:ascii="宋体" w:hAnsi="宋体" w:eastAsia="宋体" w:cs="宋体"/>
          <w:color w:val="000000"/>
          <w:sz w:val="21"/>
          <w:szCs w:val="21"/>
          <w:highlight w:val="none"/>
        </w:rPr>
        <w:t>焊前应做好焊接件的清理工作，用喷砂或其它机械方法去除焊接件表面的铁锈、油污、液体、气割熔渣、毛刺及倒角等。</w:t>
      </w:r>
    </w:p>
    <w:p w14:paraId="1D3F78EE">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3.3</w:t>
      </w:r>
      <w:r>
        <w:rPr>
          <w:rFonts w:hint="eastAsia" w:ascii="宋体" w:hAnsi="宋体" w:eastAsia="宋体" w:cs="宋体"/>
          <w:color w:val="000000"/>
          <w:sz w:val="21"/>
          <w:szCs w:val="21"/>
          <w:highlight w:val="none"/>
        </w:rPr>
        <w:t>焊缝高度一般与钢板接近，焊缝高度不能小于母材（焊件）的厚度。不同厚度的母材（焊件）焊接时，焊缝高度不能小于最薄母材（焊材）厚度。所有连续焊必须内外侧(管材的内孔无法焊接的除外)连续焊接，接口要平齐。</w:t>
      </w:r>
    </w:p>
    <w:p w14:paraId="211F816A">
      <w:pPr>
        <w:spacing w:line="360" w:lineRule="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4.装配要求：</w:t>
      </w:r>
    </w:p>
    <w:p w14:paraId="228E1537">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4.1</w:t>
      </w:r>
      <w:r>
        <w:rPr>
          <w:rFonts w:hint="eastAsia" w:ascii="宋体" w:hAnsi="宋体" w:eastAsia="宋体" w:cs="宋体"/>
          <w:color w:val="000000"/>
          <w:sz w:val="21"/>
          <w:szCs w:val="21"/>
        </w:rPr>
        <w:t>所有联接件、紧固件必须联接可靠，不应松脱。所使用的连接螺钉需与平垫圈、弹簧垫圈配合使用，螺钉性能等级大于等于10.9 级。活动联接必须转动灵活，无卡滞。</w:t>
      </w:r>
    </w:p>
    <w:p w14:paraId="390EE59F">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4.2</w:t>
      </w:r>
      <w:r>
        <w:rPr>
          <w:rFonts w:hint="eastAsia" w:ascii="宋体" w:hAnsi="宋体" w:eastAsia="宋体" w:cs="宋体"/>
          <w:color w:val="000000"/>
          <w:sz w:val="21"/>
          <w:szCs w:val="21"/>
        </w:rPr>
        <w:t>铆接件应牢固、可靠，铆钉头与零件表面应贴合紧密，其局部间隙不得大于0.05mm，所有铆钉应无歪斜、压伤、松动和头部残缺等现象，抽心铆钉伸出长L≥3mm。</w:t>
      </w:r>
    </w:p>
    <w:p w14:paraId="1E9E303B">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4.3</w:t>
      </w:r>
      <w:r>
        <w:rPr>
          <w:rFonts w:hint="eastAsia" w:ascii="宋体" w:hAnsi="宋体" w:eastAsia="宋体" w:cs="宋体"/>
          <w:color w:val="000000"/>
          <w:sz w:val="21"/>
          <w:szCs w:val="21"/>
        </w:rPr>
        <w:t>凡有粘结要求的，粘结前必须对被粘结的金属（或非金属）表面进行除锈、除污、除油，达到黏结要求。</w:t>
      </w:r>
    </w:p>
    <w:p w14:paraId="7FCA9AEA">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4.4</w:t>
      </w:r>
      <w:r>
        <w:rPr>
          <w:rFonts w:hint="eastAsia" w:ascii="宋体" w:hAnsi="宋体" w:eastAsia="宋体" w:cs="宋体"/>
          <w:color w:val="000000"/>
          <w:sz w:val="21"/>
          <w:szCs w:val="21"/>
          <w:highlight w:val="none"/>
        </w:rPr>
        <w:t>带脚轮的工位器具</w:t>
      </w:r>
      <w:r>
        <w:rPr>
          <w:rFonts w:hint="eastAsia" w:ascii="宋体" w:hAnsi="宋体" w:eastAsia="宋体" w:cs="宋体"/>
          <w:color w:val="000000"/>
          <w:sz w:val="21"/>
          <w:szCs w:val="21"/>
          <w:highlight w:val="none"/>
          <w:lang w:val="en-US" w:eastAsia="zh-CN"/>
        </w:rPr>
        <w:t>要求使用减震脚轮</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其中</w:t>
      </w:r>
      <w:r>
        <w:rPr>
          <w:rFonts w:hint="eastAsia" w:ascii="宋体" w:hAnsi="宋体" w:eastAsia="宋体" w:cs="宋体"/>
          <w:color w:val="000000"/>
          <w:sz w:val="21"/>
          <w:szCs w:val="21"/>
          <w:highlight w:val="none"/>
        </w:rPr>
        <w:t>2个定向轮、2个万向轮</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2个</w:t>
      </w:r>
      <w:r>
        <w:rPr>
          <w:rFonts w:hint="eastAsia" w:ascii="宋体" w:hAnsi="宋体" w:eastAsia="宋体" w:cs="宋体"/>
          <w:color w:val="000000"/>
          <w:sz w:val="21"/>
          <w:szCs w:val="21"/>
          <w:highlight w:val="none"/>
          <w:lang w:val="en-US" w:eastAsia="zh-CN"/>
        </w:rPr>
        <w:t>脚轮</w:t>
      </w:r>
      <w:r>
        <w:rPr>
          <w:rFonts w:hint="eastAsia" w:ascii="宋体" w:hAnsi="宋体" w:eastAsia="宋体" w:cs="宋体"/>
          <w:color w:val="000000"/>
          <w:sz w:val="21"/>
          <w:szCs w:val="21"/>
          <w:highlight w:val="none"/>
        </w:rPr>
        <w:t>带刹车，脚轮具体尺寸根据图纸要求。</w:t>
      </w:r>
    </w:p>
    <w:p w14:paraId="0866E5F3">
      <w:pPr>
        <w:spacing w:line="360" w:lineRule="auto"/>
        <w:rPr>
          <w:rFonts w:hint="eastAsia" w:ascii="宋体" w:hAnsi="宋体" w:eastAsia="宋体" w:cs="宋体"/>
          <w:b/>
          <w:bCs/>
          <w:color w:val="000000"/>
          <w:sz w:val="28"/>
          <w:szCs w:val="28"/>
          <w:lang w:val="en-US" w:eastAsia="zh-CN"/>
        </w:rPr>
      </w:pPr>
      <w:r>
        <w:rPr>
          <w:rFonts w:hint="eastAsia" w:ascii="宋体" w:hAnsi="宋体" w:eastAsia="宋体" w:cs="宋体"/>
          <w:b/>
          <w:bCs/>
          <w:color w:val="000000"/>
          <w:sz w:val="28"/>
          <w:szCs w:val="28"/>
          <w:lang w:val="en-US" w:eastAsia="zh-CN"/>
        </w:rPr>
        <w:t>5.其他要求：</w:t>
      </w:r>
    </w:p>
    <w:p w14:paraId="5E7E2362">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5.1</w:t>
      </w:r>
      <w:r>
        <w:rPr>
          <w:rFonts w:hint="eastAsia" w:ascii="宋体" w:hAnsi="宋体" w:eastAsia="宋体" w:cs="宋体"/>
          <w:color w:val="000000"/>
          <w:sz w:val="21"/>
          <w:szCs w:val="21"/>
        </w:rPr>
        <w:t>由供方提供重汽品牌车辆配送，配送时车上仅可有本次招标需求器具，其他产品无法进入公司内部，并配合卸货（叉车卸货的，装车时需注意金属材料的搭配并预留叉车进铲口）。</w:t>
      </w:r>
    </w:p>
    <w:p w14:paraId="25B60BCE">
      <w:pPr>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5.2</w:t>
      </w:r>
      <w:r>
        <w:rPr>
          <w:rFonts w:hint="eastAsia" w:ascii="宋体" w:hAnsi="宋体" w:eastAsia="宋体" w:cs="宋体"/>
          <w:color w:val="000000"/>
          <w:sz w:val="21"/>
          <w:szCs w:val="21"/>
        </w:rPr>
        <w:t>本次招标所有器具在样件验证通过后，最迟需在订单下达后</w:t>
      </w:r>
      <w:r>
        <w:rPr>
          <w:rFonts w:hint="eastAsia" w:ascii="宋体" w:hAnsi="宋体" w:eastAsia="宋体" w:cs="宋体"/>
          <w:color w:val="FF0000"/>
          <w:sz w:val="21"/>
          <w:szCs w:val="21"/>
          <w:highlight w:val="yellow"/>
        </w:rPr>
        <w:t>60日</w:t>
      </w:r>
      <w:r>
        <w:rPr>
          <w:rFonts w:hint="eastAsia" w:ascii="宋体" w:hAnsi="宋体" w:eastAsia="宋体" w:cs="宋体"/>
          <w:color w:val="000000"/>
          <w:sz w:val="21"/>
          <w:szCs w:val="21"/>
        </w:rPr>
        <w:t>内交付杭发公司，若因生产需要，中标方需分批送货。运输地点为杭发公司，原则要求中标方使用自有车辆（重汽品牌）进行运输本项目器具，同时对司机及送货人培训相应的安全规范，对于出现的安全问题责任由中标方承担。</w:t>
      </w:r>
    </w:p>
    <w:p w14:paraId="3C5EC6F3">
      <w:pPr>
        <w:spacing w:line="360" w:lineRule="auto"/>
        <w:rPr>
          <w:rFonts w:hint="eastAsia" w:ascii="宋体" w:hAnsi="宋体" w:eastAsia="宋体" w:cs="宋体"/>
          <w:color w:val="000000"/>
          <w:sz w:val="28"/>
          <w:szCs w:val="28"/>
        </w:rPr>
      </w:pPr>
      <w:r>
        <w:rPr>
          <w:rFonts w:hint="eastAsia" w:ascii="宋体" w:hAnsi="宋体" w:eastAsia="宋体" w:cs="宋体"/>
          <w:color w:val="000000"/>
          <w:sz w:val="21"/>
          <w:szCs w:val="21"/>
          <w:lang w:val="en-US" w:eastAsia="zh-CN"/>
        </w:rPr>
        <w:t>5.3</w:t>
      </w:r>
      <w:r>
        <w:rPr>
          <w:rFonts w:hint="eastAsia" w:ascii="宋体" w:hAnsi="宋体" w:eastAsia="宋体" w:cs="宋体"/>
          <w:color w:val="000000"/>
          <w:sz w:val="21"/>
          <w:szCs w:val="21"/>
        </w:rPr>
        <w:t>验收标准：本项目所需每种器具需最少抽取15%比例进行检验，验收标准如下。若因为现场实际使用需要，杭发公司可要求中标方在合理范围内进行部分技术变更，以保证生产现场合理使用。</w:t>
      </w:r>
    </w:p>
    <w:tbl>
      <w:tblPr>
        <w:tblStyle w:val="30"/>
        <w:tblW w:w="897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42"/>
        <w:gridCol w:w="1478"/>
        <w:gridCol w:w="5950"/>
      </w:tblGrid>
      <w:tr w14:paraId="354E79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6" w:hRule="atLeast"/>
          <w:jc w:val="center"/>
        </w:trPr>
        <w:tc>
          <w:tcPr>
            <w:tcW w:w="1542" w:type="dxa"/>
            <w:tcBorders>
              <w:top w:val="single" w:color="auto" w:sz="4" w:space="0"/>
              <w:left w:val="single" w:color="auto" w:sz="4" w:space="0"/>
              <w:bottom w:val="single" w:color="auto" w:sz="4" w:space="0"/>
              <w:right w:val="single" w:color="auto" w:sz="4" w:space="0"/>
            </w:tcBorders>
            <w:vAlign w:val="center"/>
          </w:tcPr>
          <w:p w14:paraId="23480252">
            <w:pPr>
              <w:widowControl/>
              <w:spacing w:line="360" w:lineRule="exact"/>
              <w:jc w:val="center"/>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检验项目</w:t>
            </w:r>
          </w:p>
        </w:tc>
        <w:tc>
          <w:tcPr>
            <w:tcW w:w="1478" w:type="dxa"/>
            <w:tcBorders>
              <w:top w:val="single" w:color="auto" w:sz="4" w:space="0"/>
              <w:left w:val="nil"/>
              <w:bottom w:val="single" w:color="auto" w:sz="4" w:space="0"/>
              <w:right w:val="single" w:color="000000" w:sz="4" w:space="0"/>
            </w:tcBorders>
            <w:vAlign w:val="center"/>
          </w:tcPr>
          <w:p w14:paraId="07727F3F">
            <w:pPr>
              <w:widowControl/>
              <w:spacing w:line="360" w:lineRule="exact"/>
              <w:jc w:val="center"/>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检验方法</w:t>
            </w:r>
          </w:p>
        </w:tc>
        <w:tc>
          <w:tcPr>
            <w:tcW w:w="5950" w:type="dxa"/>
            <w:tcBorders>
              <w:top w:val="single" w:color="auto" w:sz="4" w:space="0"/>
              <w:left w:val="nil"/>
              <w:bottom w:val="single" w:color="auto" w:sz="4" w:space="0"/>
              <w:right w:val="single" w:color="auto" w:sz="4" w:space="0"/>
            </w:tcBorders>
            <w:vAlign w:val="center"/>
          </w:tcPr>
          <w:p w14:paraId="51B940F7">
            <w:pPr>
              <w:widowControl/>
              <w:spacing w:line="360" w:lineRule="exact"/>
              <w:jc w:val="center"/>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检验标准</w:t>
            </w:r>
          </w:p>
        </w:tc>
      </w:tr>
      <w:tr w14:paraId="0A9B0F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1542" w:type="dxa"/>
            <w:tcBorders>
              <w:top w:val="nil"/>
              <w:left w:val="single" w:color="auto" w:sz="4" w:space="0"/>
              <w:bottom w:val="single" w:color="auto" w:sz="4" w:space="0"/>
              <w:right w:val="single" w:color="auto" w:sz="4" w:space="0"/>
            </w:tcBorders>
            <w:vAlign w:val="center"/>
          </w:tcPr>
          <w:p w14:paraId="0E3B1A2E">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主框架用材</w:t>
            </w:r>
          </w:p>
        </w:tc>
        <w:tc>
          <w:tcPr>
            <w:tcW w:w="1478" w:type="dxa"/>
            <w:tcBorders>
              <w:top w:val="single" w:color="auto" w:sz="4" w:space="0"/>
              <w:left w:val="nil"/>
              <w:bottom w:val="single" w:color="auto" w:sz="4" w:space="0"/>
              <w:right w:val="single" w:color="auto" w:sz="4" w:space="0"/>
            </w:tcBorders>
            <w:vAlign w:val="center"/>
          </w:tcPr>
          <w:p w14:paraId="70A9838D">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卡尺，秤</w:t>
            </w:r>
          </w:p>
        </w:tc>
        <w:tc>
          <w:tcPr>
            <w:tcW w:w="5950" w:type="dxa"/>
            <w:tcBorders>
              <w:top w:val="single" w:color="auto" w:sz="4" w:space="0"/>
              <w:left w:val="nil"/>
              <w:bottom w:val="single" w:color="auto" w:sz="4" w:space="0"/>
              <w:right w:val="single" w:color="auto" w:sz="4" w:space="0"/>
            </w:tcBorders>
            <w:vAlign w:val="center"/>
          </w:tcPr>
          <w:p w14:paraId="70B05966">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主框架用材规格符合招标技术要求；如无法测量用材规格，需对工位器具进行称重</w:t>
            </w:r>
          </w:p>
        </w:tc>
      </w:tr>
      <w:tr w14:paraId="235A66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6" w:hRule="atLeast"/>
          <w:jc w:val="center"/>
        </w:trPr>
        <w:tc>
          <w:tcPr>
            <w:tcW w:w="1542" w:type="dxa"/>
            <w:tcBorders>
              <w:top w:val="nil"/>
              <w:left w:val="single" w:color="auto" w:sz="4" w:space="0"/>
              <w:bottom w:val="single" w:color="auto" w:sz="4" w:space="0"/>
              <w:right w:val="single" w:color="auto" w:sz="4" w:space="0"/>
            </w:tcBorders>
            <w:vAlign w:val="center"/>
          </w:tcPr>
          <w:p w14:paraId="332D961E">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配件规格</w:t>
            </w:r>
          </w:p>
        </w:tc>
        <w:tc>
          <w:tcPr>
            <w:tcW w:w="1478" w:type="dxa"/>
            <w:tcBorders>
              <w:top w:val="single" w:color="auto" w:sz="4" w:space="0"/>
              <w:left w:val="nil"/>
              <w:bottom w:val="single" w:color="auto" w:sz="4" w:space="0"/>
              <w:right w:val="single" w:color="auto" w:sz="4" w:space="0"/>
            </w:tcBorders>
            <w:vAlign w:val="center"/>
          </w:tcPr>
          <w:p w14:paraId="3BB72397">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卡尺、目测</w:t>
            </w:r>
          </w:p>
        </w:tc>
        <w:tc>
          <w:tcPr>
            <w:tcW w:w="5950" w:type="dxa"/>
            <w:tcBorders>
              <w:top w:val="single" w:color="auto" w:sz="4" w:space="0"/>
              <w:left w:val="nil"/>
              <w:bottom w:val="single" w:color="auto" w:sz="4" w:space="0"/>
              <w:right w:val="single" w:color="auto" w:sz="4" w:space="0"/>
            </w:tcBorders>
            <w:vAlign w:val="center"/>
          </w:tcPr>
          <w:p w14:paraId="1E3AE962">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器具配件规格符合招标技术要求</w:t>
            </w:r>
          </w:p>
        </w:tc>
      </w:tr>
      <w:tr w14:paraId="11A77D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2" w:hRule="atLeast"/>
          <w:jc w:val="center"/>
        </w:trPr>
        <w:tc>
          <w:tcPr>
            <w:tcW w:w="1542" w:type="dxa"/>
            <w:tcBorders>
              <w:top w:val="nil"/>
              <w:left w:val="single" w:color="auto" w:sz="4" w:space="0"/>
              <w:bottom w:val="single" w:color="auto" w:sz="4" w:space="0"/>
              <w:right w:val="single" w:color="auto" w:sz="4" w:space="0"/>
            </w:tcBorders>
            <w:vAlign w:val="center"/>
          </w:tcPr>
          <w:p w14:paraId="34F0B773">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颜色</w:t>
            </w:r>
          </w:p>
        </w:tc>
        <w:tc>
          <w:tcPr>
            <w:tcW w:w="1478" w:type="dxa"/>
            <w:tcBorders>
              <w:top w:val="single" w:color="auto" w:sz="4" w:space="0"/>
              <w:left w:val="nil"/>
              <w:bottom w:val="single" w:color="auto" w:sz="4" w:space="0"/>
              <w:right w:val="single" w:color="auto" w:sz="4" w:space="0"/>
            </w:tcBorders>
            <w:noWrap/>
            <w:vAlign w:val="center"/>
          </w:tcPr>
          <w:p w14:paraId="6D722395">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色卡、目测</w:t>
            </w:r>
          </w:p>
        </w:tc>
        <w:tc>
          <w:tcPr>
            <w:tcW w:w="5950" w:type="dxa"/>
            <w:tcBorders>
              <w:top w:val="single" w:color="auto" w:sz="4" w:space="0"/>
              <w:left w:val="nil"/>
              <w:bottom w:val="single" w:color="auto" w:sz="4" w:space="0"/>
              <w:right w:val="single" w:color="auto" w:sz="4" w:space="0"/>
            </w:tcBorders>
            <w:vAlign w:val="center"/>
          </w:tcPr>
          <w:p w14:paraId="53F05C26">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重汽资产器具RAL7035浅灰色，供应商、物流商器具RAL6011淡橄榄绿</w:t>
            </w:r>
          </w:p>
        </w:tc>
      </w:tr>
      <w:tr w14:paraId="6C9E44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52" w:hRule="atLeast"/>
          <w:jc w:val="center"/>
        </w:trPr>
        <w:tc>
          <w:tcPr>
            <w:tcW w:w="1542" w:type="dxa"/>
            <w:tcBorders>
              <w:top w:val="nil"/>
              <w:left w:val="single" w:color="auto" w:sz="4" w:space="0"/>
              <w:bottom w:val="single" w:color="auto" w:sz="4" w:space="0"/>
              <w:right w:val="single" w:color="auto" w:sz="4" w:space="0"/>
            </w:tcBorders>
            <w:vAlign w:val="center"/>
          </w:tcPr>
          <w:p w14:paraId="43D9E6EC">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漆膜附着力</w:t>
            </w:r>
          </w:p>
        </w:tc>
        <w:tc>
          <w:tcPr>
            <w:tcW w:w="1478" w:type="dxa"/>
            <w:tcBorders>
              <w:top w:val="single" w:color="auto" w:sz="4" w:space="0"/>
              <w:left w:val="nil"/>
              <w:bottom w:val="single" w:color="auto" w:sz="4" w:space="0"/>
              <w:right w:val="single" w:color="auto" w:sz="4" w:space="0"/>
            </w:tcBorders>
            <w:vAlign w:val="center"/>
          </w:tcPr>
          <w:p w14:paraId="70AD5368">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划格法</w:t>
            </w:r>
          </w:p>
        </w:tc>
        <w:tc>
          <w:tcPr>
            <w:tcW w:w="5950" w:type="dxa"/>
            <w:tcBorders>
              <w:top w:val="single" w:color="auto" w:sz="4" w:space="0"/>
              <w:left w:val="nil"/>
              <w:bottom w:val="single" w:color="auto" w:sz="4" w:space="0"/>
              <w:right w:val="single" w:color="auto" w:sz="4" w:space="0"/>
            </w:tcBorders>
            <w:vAlign w:val="center"/>
          </w:tcPr>
          <w:p w14:paraId="03384EDF">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参照GB/T 9286执行划格法，要求测试等级达到1级；</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每件测量的工位器具至少选择器具外侧面、内侧面等3处检测，均符合即为达标</w:t>
            </w:r>
          </w:p>
        </w:tc>
      </w:tr>
      <w:tr w14:paraId="1B7867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48" w:hRule="atLeast"/>
          <w:jc w:val="center"/>
        </w:trPr>
        <w:tc>
          <w:tcPr>
            <w:tcW w:w="1542" w:type="dxa"/>
            <w:tcBorders>
              <w:top w:val="nil"/>
              <w:left w:val="single" w:color="auto" w:sz="4" w:space="0"/>
              <w:bottom w:val="single" w:color="auto" w:sz="4" w:space="0"/>
              <w:right w:val="single" w:color="auto" w:sz="4" w:space="0"/>
            </w:tcBorders>
            <w:vAlign w:val="center"/>
          </w:tcPr>
          <w:p w14:paraId="4EA61EBE">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漆膜厚度</w:t>
            </w:r>
          </w:p>
        </w:tc>
        <w:tc>
          <w:tcPr>
            <w:tcW w:w="1478" w:type="dxa"/>
            <w:tcBorders>
              <w:top w:val="single" w:color="auto" w:sz="4" w:space="0"/>
              <w:left w:val="nil"/>
              <w:bottom w:val="single" w:color="auto" w:sz="4" w:space="0"/>
              <w:right w:val="single" w:color="auto" w:sz="4" w:space="0"/>
            </w:tcBorders>
            <w:vAlign w:val="center"/>
          </w:tcPr>
          <w:p w14:paraId="345373FF">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漆膜枪检测</w:t>
            </w:r>
          </w:p>
        </w:tc>
        <w:tc>
          <w:tcPr>
            <w:tcW w:w="5950" w:type="dxa"/>
            <w:tcBorders>
              <w:top w:val="single" w:color="auto" w:sz="4" w:space="0"/>
              <w:left w:val="nil"/>
              <w:bottom w:val="single" w:color="auto" w:sz="4" w:space="0"/>
              <w:right w:val="single" w:color="auto" w:sz="4" w:space="0"/>
            </w:tcBorders>
            <w:vAlign w:val="center"/>
          </w:tcPr>
          <w:p w14:paraId="573A54B8">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喷漆、喷塑要求80μm -120μm，电泳底面合一要求≥35μm；</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每件工位器具样件至少选择器具外侧面、内侧面等3处检测，均符合即为达标</w:t>
            </w:r>
          </w:p>
        </w:tc>
      </w:tr>
      <w:tr w14:paraId="104788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4" w:hRule="atLeast"/>
          <w:jc w:val="center"/>
        </w:trPr>
        <w:tc>
          <w:tcPr>
            <w:tcW w:w="1542" w:type="dxa"/>
            <w:tcBorders>
              <w:top w:val="nil"/>
              <w:left w:val="single" w:color="auto" w:sz="4" w:space="0"/>
              <w:bottom w:val="single" w:color="auto" w:sz="4" w:space="0"/>
              <w:right w:val="single" w:color="auto" w:sz="4" w:space="0"/>
            </w:tcBorders>
            <w:vAlign w:val="center"/>
          </w:tcPr>
          <w:p w14:paraId="4B5B334A">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漆层</w:t>
            </w:r>
          </w:p>
        </w:tc>
        <w:tc>
          <w:tcPr>
            <w:tcW w:w="1478" w:type="dxa"/>
            <w:tcBorders>
              <w:top w:val="single" w:color="auto" w:sz="4" w:space="0"/>
              <w:left w:val="nil"/>
              <w:bottom w:val="single" w:color="auto" w:sz="4" w:space="0"/>
              <w:right w:val="single" w:color="auto" w:sz="4" w:space="0"/>
            </w:tcBorders>
            <w:noWrap/>
            <w:vAlign w:val="center"/>
          </w:tcPr>
          <w:p w14:paraId="0C9C21B8">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目测</w:t>
            </w:r>
          </w:p>
        </w:tc>
        <w:tc>
          <w:tcPr>
            <w:tcW w:w="5950" w:type="dxa"/>
            <w:tcBorders>
              <w:top w:val="single" w:color="auto" w:sz="4" w:space="0"/>
              <w:left w:val="nil"/>
              <w:bottom w:val="single" w:color="auto" w:sz="4" w:space="0"/>
              <w:right w:val="single" w:color="auto" w:sz="4" w:space="0"/>
            </w:tcBorders>
            <w:vAlign w:val="center"/>
          </w:tcPr>
          <w:p w14:paraId="3CAA09CE">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漆层平整均匀，色泽鲜明，无色差，分界齐，无气泡、皱皮、脱漆、露底、污痕、挂流、针孔、颗粒等缺陷</w:t>
            </w:r>
          </w:p>
        </w:tc>
      </w:tr>
      <w:tr w14:paraId="2AF20C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6" w:hRule="atLeast"/>
          <w:jc w:val="center"/>
        </w:trPr>
        <w:tc>
          <w:tcPr>
            <w:tcW w:w="1542" w:type="dxa"/>
            <w:tcBorders>
              <w:top w:val="nil"/>
              <w:left w:val="single" w:color="auto" w:sz="4" w:space="0"/>
              <w:bottom w:val="single" w:color="auto" w:sz="4" w:space="0"/>
              <w:right w:val="single" w:color="auto" w:sz="4" w:space="0"/>
            </w:tcBorders>
            <w:vAlign w:val="center"/>
          </w:tcPr>
          <w:p w14:paraId="77CD627A">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焊接质量</w:t>
            </w:r>
          </w:p>
        </w:tc>
        <w:tc>
          <w:tcPr>
            <w:tcW w:w="1478" w:type="dxa"/>
            <w:tcBorders>
              <w:top w:val="single" w:color="auto" w:sz="4" w:space="0"/>
              <w:left w:val="nil"/>
              <w:bottom w:val="single" w:color="auto" w:sz="4" w:space="0"/>
              <w:right w:val="single" w:color="auto" w:sz="4" w:space="0"/>
            </w:tcBorders>
            <w:noWrap/>
            <w:vAlign w:val="center"/>
          </w:tcPr>
          <w:p w14:paraId="6A767A22">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目测</w:t>
            </w:r>
          </w:p>
        </w:tc>
        <w:tc>
          <w:tcPr>
            <w:tcW w:w="5950" w:type="dxa"/>
            <w:tcBorders>
              <w:top w:val="single" w:color="auto" w:sz="4" w:space="0"/>
              <w:left w:val="nil"/>
              <w:bottom w:val="single" w:color="auto" w:sz="4" w:space="0"/>
              <w:right w:val="single" w:color="auto" w:sz="4" w:space="0"/>
            </w:tcBorders>
            <w:vAlign w:val="center"/>
          </w:tcPr>
          <w:p w14:paraId="1F7A9833">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连续满焊，焊缝均匀，无焊瘤、裂纹、焊穿、漏焊等缺陷</w:t>
            </w:r>
          </w:p>
        </w:tc>
      </w:tr>
      <w:tr w14:paraId="67E4B7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6" w:hRule="atLeast"/>
          <w:jc w:val="center"/>
        </w:trPr>
        <w:tc>
          <w:tcPr>
            <w:tcW w:w="1542" w:type="dxa"/>
            <w:vMerge w:val="restart"/>
            <w:tcBorders>
              <w:top w:val="nil"/>
              <w:left w:val="single" w:color="auto" w:sz="4" w:space="0"/>
              <w:bottom w:val="single" w:color="auto" w:sz="4" w:space="0"/>
              <w:right w:val="single" w:color="auto" w:sz="4" w:space="0"/>
            </w:tcBorders>
            <w:vAlign w:val="center"/>
          </w:tcPr>
          <w:p w14:paraId="08DDC70A">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装配质量</w:t>
            </w:r>
          </w:p>
        </w:tc>
        <w:tc>
          <w:tcPr>
            <w:tcW w:w="1478" w:type="dxa"/>
            <w:tcBorders>
              <w:top w:val="single" w:color="auto" w:sz="4" w:space="0"/>
              <w:left w:val="nil"/>
              <w:bottom w:val="single" w:color="auto" w:sz="4" w:space="0"/>
              <w:right w:val="single" w:color="auto" w:sz="4" w:space="0"/>
            </w:tcBorders>
            <w:noWrap/>
            <w:vAlign w:val="center"/>
          </w:tcPr>
          <w:p w14:paraId="58977945">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目测</w:t>
            </w:r>
          </w:p>
        </w:tc>
        <w:tc>
          <w:tcPr>
            <w:tcW w:w="5950" w:type="dxa"/>
            <w:tcBorders>
              <w:top w:val="single" w:color="auto" w:sz="4" w:space="0"/>
              <w:left w:val="nil"/>
              <w:bottom w:val="single" w:color="auto" w:sz="4" w:space="0"/>
              <w:right w:val="single" w:color="auto" w:sz="4" w:space="0"/>
            </w:tcBorders>
            <w:vAlign w:val="center"/>
          </w:tcPr>
          <w:p w14:paraId="58101415">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完整性：各部件完整，螺栓、螺母、插销等无缺少</w:t>
            </w:r>
          </w:p>
        </w:tc>
      </w:tr>
      <w:tr w14:paraId="310A235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6" w:hRule="atLeast"/>
          <w:jc w:val="center"/>
        </w:trPr>
        <w:tc>
          <w:tcPr>
            <w:tcW w:w="1542" w:type="dxa"/>
            <w:vMerge w:val="continue"/>
            <w:tcBorders>
              <w:top w:val="nil"/>
              <w:left w:val="single" w:color="auto" w:sz="4" w:space="0"/>
              <w:bottom w:val="single" w:color="auto" w:sz="4" w:space="0"/>
              <w:right w:val="single" w:color="auto" w:sz="4" w:space="0"/>
            </w:tcBorders>
            <w:vAlign w:val="center"/>
          </w:tcPr>
          <w:p w14:paraId="65A80720">
            <w:pPr>
              <w:widowControl/>
              <w:jc w:val="left"/>
              <w:rPr>
                <w:rFonts w:hint="eastAsia" w:ascii="宋体" w:hAnsi="宋体" w:eastAsia="宋体" w:cs="宋体"/>
                <w:color w:val="000000"/>
                <w:kern w:val="0"/>
                <w:szCs w:val="21"/>
              </w:rPr>
            </w:pPr>
          </w:p>
        </w:tc>
        <w:tc>
          <w:tcPr>
            <w:tcW w:w="1478" w:type="dxa"/>
            <w:tcBorders>
              <w:top w:val="single" w:color="auto" w:sz="4" w:space="0"/>
              <w:left w:val="nil"/>
              <w:bottom w:val="single" w:color="auto" w:sz="4" w:space="0"/>
              <w:right w:val="single" w:color="auto" w:sz="4" w:space="0"/>
            </w:tcBorders>
            <w:noWrap/>
            <w:vAlign w:val="center"/>
          </w:tcPr>
          <w:p w14:paraId="5082D971">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手动检测</w:t>
            </w:r>
          </w:p>
        </w:tc>
        <w:tc>
          <w:tcPr>
            <w:tcW w:w="5950" w:type="dxa"/>
            <w:tcBorders>
              <w:top w:val="single" w:color="auto" w:sz="4" w:space="0"/>
              <w:left w:val="nil"/>
              <w:bottom w:val="single" w:color="auto" w:sz="4" w:space="0"/>
              <w:right w:val="single" w:color="auto" w:sz="4" w:space="0"/>
            </w:tcBorders>
            <w:vAlign w:val="center"/>
          </w:tcPr>
          <w:p w14:paraId="3D574CDB">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灵活性：活动联接、插销灵活，无卡滞</w:t>
            </w:r>
          </w:p>
        </w:tc>
      </w:tr>
      <w:tr w14:paraId="797DA3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542" w:type="dxa"/>
            <w:tcBorders>
              <w:top w:val="nil"/>
              <w:left w:val="single" w:color="auto" w:sz="4" w:space="0"/>
              <w:bottom w:val="single" w:color="auto" w:sz="4" w:space="0"/>
              <w:right w:val="single" w:color="auto" w:sz="4" w:space="0"/>
            </w:tcBorders>
            <w:vAlign w:val="center"/>
          </w:tcPr>
          <w:p w14:paraId="693F1BFB">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防护质量</w:t>
            </w:r>
          </w:p>
        </w:tc>
        <w:tc>
          <w:tcPr>
            <w:tcW w:w="1478" w:type="dxa"/>
            <w:tcBorders>
              <w:top w:val="single" w:color="auto" w:sz="4" w:space="0"/>
              <w:left w:val="nil"/>
              <w:bottom w:val="single" w:color="auto" w:sz="4" w:space="0"/>
              <w:right w:val="single" w:color="auto" w:sz="4" w:space="0"/>
            </w:tcBorders>
            <w:noWrap/>
            <w:vAlign w:val="center"/>
          </w:tcPr>
          <w:p w14:paraId="4A2902CE">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目测</w:t>
            </w:r>
          </w:p>
        </w:tc>
        <w:tc>
          <w:tcPr>
            <w:tcW w:w="5950" w:type="dxa"/>
            <w:tcBorders>
              <w:top w:val="single" w:color="auto" w:sz="4" w:space="0"/>
              <w:left w:val="nil"/>
              <w:bottom w:val="single" w:color="auto" w:sz="4" w:space="0"/>
              <w:right w:val="single" w:color="auto" w:sz="4" w:space="0"/>
            </w:tcBorders>
            <w:vAlign w:val="center"/>
          </w:tcPr>
          <w:p w14:paraId="041C28BA">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材质、限位尺寸等满足产品防护要求</w:t>
            </w:r>
          </w:p>
        </w:tc>
      </w:tr>
      <w:tr w14:paraId="101653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8" w:hRule="atLeast"/>
          <w:jc w:val="center"/>
        </w:trPr>
        <w:tc>
          <w:tcPr>
            <w:tcW w:w="1542" w:type="dxa"/>
            <w:tcBorders>
              <w:top w:val="nil"/>
              <w:left w:val="single" w:color="auto" w:sz="4" w:space="0"/>
              <w:bottom w:val="single" w:color="auto" w:sz="4" w:space="0"/>
              <w:right w:val="single" w:color="auto" w:sz="4" w:space="0"/>
            </w:tcBorders>
            <w:vAlign w:val="center"/>
          </w:tcPr>
          <w:p w14:paraId="00D0C7FE">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器具结构</w:t>
            </w:r>
          </w:p>
        </w:tc>
        <w:tc>
          <w:tcPr>
            <w:tcW w:w="1478" w:type="dxa"/>
            <w:tcBorders>
              <w:top w:val="single" w:color="auto" w:sz="4" w:space="0"/>
              <w:left w:val="nil"/>
              <w:bottom w:val="single" w:color="auto" w:sz="4" w:space="0"/>
              <w:right w:val="single" w:color="auto" w:sz="4" w:space="0"/>
            </w:tcBorders>
            <w:noWrap/>
            <w:vAlign w:val="center"/>
          </w:tcPr>
          <w:p w14:paraId="74A79E41">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目测、卷尺</w:t>
            </w:r>
          </w:p>
        </w:tc>
        <w:tc>
          <w:tcPr>
            <w:tcW w:w="5950" w:type="dxa"/>
            <w:tcBorders>
              <w:top w:val="single" w:color="auto" w:sz="4" w:space="0"/>
              <w:left w:val="nil"/>
              <w:bottom w:val="single" w:color="auto" w:sz="4" w:space="0"/>
              <w:right w:val="single" w:color="auto" w:sz="4" w:space="0"/>
            </w:tcBorders>
            <w:vAlign w:val="center"/>
          </w:tcPr>
          <w:p w14:paraId="67FD6B1D">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结构符合图纸要求，尺寸允许误差±3mm</w:t>
            </w:r>
          </w:p>
        </w:tc>
      </w:tr>
      <w:tr w14:paraId="2460A3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8" w:hRule="atLeast"/>
          <w:jc w:val="center"/>
        </w:trPr>
        <w:tc>
          <w:tcPr>
            <w:tcW w:w="1542" w:type="dxa"/>
            <w:tcBorders>
              <w:top w:val="nil"/>
              <w:left w:val="single" w:color="auto" w:sz="4" w:space="0"/>
              <w:bottom w:val="single" w:color="auto" w:sz="4" w:space="0"/>
              <w:right w:val="single" w:color="auto" w:sz="4" w:space="0"/>
            </w:tcBorders>
            <w:vAlign w:val="center"/>
          </w:tcPr>
          <w:p w14:paraId="389135E0">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其它项</w:t>
            </w:r>
          </w:p>
        </w:tc>
        <w:tc>
          <w:tcPr>
            <w:tcW w:w="1478" w:type="dxa"/>
            <w:tcBorders>
              <w:top w:val="single" w:color="auto" w:sz="4" w:space="0"/>
              <w:left w:val="nil"/>
              <w:bottom w:val="single" w:color="auto" w:sz="4" w:space="0"/>
              <w:right w:val="single" w:color="auto" w:sz="4" w:space="0"/>
            </w:tcBorders>
            <w:noWrap/>
            <w:vAlign w:val="center"/>
          </w:tcPr>
          <w:p w14:paraId="286F6F31">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目测、卷尺</w:t>
            </w:r>
          </w:p>
        </w:tc>
        <w:tc>
          <w:tcPr>
            <w:tcW w:w="5950" w:type="dxa"/>
            <w:tcBorders>
              <w:top w:val="single" w:color="auto" w:sz="4" w:space="0"/>
              <w:left w:val="nil"/>
              <w:bottom w:val="single" w:color="auto" w:sz="4" w:space="0"/>
              <w:right w:val="single" w:color="auto" w:sz="4" w:space="0"/>
            </w:tcBorders>
            <w:vAlign w:val="center"/>
          </w:tcPr>
          <w:p w14:paraId="3F0D8F0A">
            <w:pPr>
              <w:widowControl/>
              <w:spacing w:line="360" w:lineRule="exact"/>
              <w:jc w:val="left"/>
              <w:rPr>
                <w:rFonts w:hint="eastAsia" w:ascii="宋体" w:hAnsi="宋体" w:eastAsia="宋体" w:cs="宋体"/>
                <w:color w:val="000000"/>
                <w:kern w:val="0"/>
                <w:szCs w:val="21"/>
              </w:rPr>
            </w:pPr>
            <w:r>
              <w:rPr>
                <w:rFonts w:hint="eastAsia" w:ascii="宋体" w:hAnsi="宋体" w:eastAsia="宋体" w:cs="宋体"/>
                <w:color w:val="000000"/>
                <w:kern w:val="0"/>
                <w:szCs w:val="21"/>
              </w:rPr>
              <w:t>满足《零部件包装技术规范》</w:t>
            </w:r>
          </w:p>
        </w:tc>
      </w:tr>
    </w:tbl>
    <w:p w14:paraId="2EA21F21">
      <w:pPr>
        <w:pStyle w:val="72"/>
        <w:rPr>
          <w:rFonts w:hint="eastAsia" w:ascii="宋体" w:hAnsi="宋体" w:eastAsia="宋体" w:cs="宋体"/>
        </w:rPr>
      </w:pPr>
      <w:r>
        <w:rPr>
          <w:rFonts w:hint="eastAsia" w:ascii="宋体" w:hAnsi="宋体" w:eastAsia="宋体" w:cs="宋体"/>
          <w:lang w:val="en-US" w:eastAsia="zh-CN"/>
        </w:rPr>
        <w:t>违约责任</w:t>
      </w:r>
    </w:p>
    <w:p w14:paraId="56679D4E">
      <w:pPr>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凡因供方产品质量等原因，而造成需方经济损失的，供方须承担相关责任和全部经济损失，需方有权取消供方的供货资格，必要时追究其法律责任。</w:t>
      </w:r>
    </w:p>
    <w:p w14:paraId="3E847E63">
      <w:pPr>
        <w:pStyle w:val="14"/>
        <w:spacing w:line="360" w:lineRule="auto"/>
        <w:rPr>
          <w:rFonts w:hint="eastAsia" w:ascii="宋体" w:hAnsi="宋体" w:eastAsia="宋体" w:cs="宋体"/>
          <w:sz w:val="21"/>
          <w:szCs w:val="21"/>
          <w:highlight w:val="yellow"/>
        </w:rPr>
      </w:pPr>
      <w:r>
        <w:rPr>
          <w:rFonts w:hint="eastAsia" w:ascii="宋体" w:hAnsi="宋体" w:eastAsia="宋体" w:cs="宋体"/>
          <w:sz w:val="21"/>
          <w:szCs w:val="21"/>
          <w:lang w:val="en-US" w:eastAsia="zh-CN"/>
        </w:rPr>
        <w:t>2.</w:t>
      </w:r>
      <w:r>
        <w:rPr>
          <w:rFonts w:hint="eastAsia" w:ascii="宋体" w:hAnsi="宋体" w:eastAsia="宋体" w:cs="宋体"/>
          <w:sz w:val="21"/>
          <w:szCs w:val="21"/>
        </w:rPr>
        <w:t>凡因供方产品的交货时间和数量没有按需方的采购订单执行，同时对其未履行订单行为没有给需方合理的解释时，每发生一起，需方有权从供方货款扣除1000-2000元的违约金，且供方需承担因此给需方造成的一切损失。若因各种原因推诿</w:t>
      </w:r>
      <w:r>
        <w:rPr>
          <w:rFonts w:hint="eastAsia" w:ascii="宋体" w:hAnsi="宋体" w:eastAsia="宋体" w:cs="宋体"/>
          <w:sz w:val="21"/>
          <w:szCs w:val="21"/>
          <w:lang w:val="en-US" w:eastAsia="zh-CN"/>
        </w:rPr>
        <w:t>供货影响杭发公司生产</w:t>
      </w:r>
      <w:r>
        <w:rPr>
          <w:rFonts w:hint="eastAsia" w:ascii="宋体" w:hAnsi="宋体" w:eastAsia="宋体" w:cs="宋体"/>
          <w:sz w:val="21"/>
          <w:szCs w:val="21"/>
        </w:rPr>
        <w:t>，视为不合格中标方，后续杭发公司不再与其合作器具类项目</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同时相应扣除合同履约保证金</w:t>
      </w:r>
      <w:r>
        <w:rPr>
          <w:rFonts w:hint="eastAsia" w:ascii="宋体" w:hAnsi="宋体" w:eastAsia="宋体" w:cs="宋体"/>
          <w:sz w:val="21"/>
          <w:szCs w:val="21"/>
        </w:rPr>
        <w:t>。</w:t>
      </w:r>
    </w:p>
    <w:p w14:paraId="75BC850A">
      <w:pPr>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当需方未按合同规定的货款支付周期按时承付货款时，每超期一个月，需方须额外支付供方相应货款的0.5‰违约金，但因供方原因造成延迟支付的除外。</w:t>
      </w:r>
    </w:p>
    <w:p w14:paraId="6C69FF45">
      <w:pPr>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因发票违规给需方造成的增值税、所得税等损失，由供方承担相关责任，包括但不限于税款、滞纳金、罚款及其它相关损失。</w:t>
      </w:r>
    </w:p>
    <w:p w14:paraId="7B4D50AD">
      <w:pPr>
        <w:pStyle w:val="72"/>
        <w:rPr>
          <w:rFonts w:hint="eastAsia" w:ascii="宋体" w:hAnsi="宋体" w:eastAsia="宋体" w:cs="宋体"/>
        </w:rPr>
      </w:pPr>
      <w:r>
        <w:rPr>
          <w:rFonts w:hint="eastAsia" w:ascii="宋体" w:hAnsi="宋体" w:eastAsia="宋体" w:cs="宋体"/>
          <w:lang w:val="en-US" w:eastAsia="zh-CN"/>
        </w:rPr>
        <w:t>争议解决方式</w:t>
      </w:r>
    </w:p>
    <w:p w14:paraId="260D6138">
      <w:pPr>
        <w:pStyle w:val="76"/>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在执行本合同中发生的或与本合同有关的一切争端，双方应友好协商解决。协商不成时双方均可向甲方所在地人民法院提起诉讼。</w:t>
      </w:r>
    </w:p>
    <w:p w14:paraId="6A576E98">
      <w:pPr>
        <w:pStyle w:val="76"/>
        <w:rPr>
          <w:rFonts w:hint="eastAsia" w:ascii="宋体" w:hAnsi="宋体" w:eastAsia="宋体" w:cs="宋体"/>
        </w:rPr>
      </w:pPr>
    </w:p>
    <w:p w14:paraId="373AA179">
      <w:pPr>
        <w:pStyle w:val="76"/>
        <w:rPr>
          <w:rFonts w:hint="eastAsia" w:ascii="宋体" w:hAnsi="宋体" w:eastAsia="宋体" w:cs="宋体"/>
        </w:rPr>
      </w:pPr>
    </w:p>
    <w:p w14:paraId="150257F3">
      <w:pPr>
        <w:pStyle w:val="76"/>
        <w:rPr>
          <w:rFonts w:hint="eastAsia" w:ascii="宋体" w:hAnsi="宋体" w:eastAsia="宋体" w:cs="宋体"/>
        </w:rPr>
      </w:pPr>
    </w:p>
    <w:p w14:paraId="40953605">
      <w:pPr>
        <w:pStyle w:val="76"/>
        <w:rPr>
          <w:rFonts w:hint="eastAsia" w:ascii="宋体" w:hAnsi="宋体" w:eastAsia="宋体" w:cs="宋体"/>
        </w:rPr>
      </w:pPr>
    </w:p>
    <w:p w14:paraId="7DF7CDCE">
      <w:pPr>
        <w:pStyle w:val="76"/>
        <w:rPr>
          <w:rFonts w:hint="eastAsia" w:ascii="宋体" w:hAnsi="宋体" w:eastAsia="宋体" w:cs="宋体"/>
        </w:rPr>
      </w:pPr>
    </w:p>
    <w:p w14:paraId="2CD5A204">
      <w:pPr>
        <w:pStyle w:val="76"/>
        <w:rPr>
          <w:rFonts w:hint="eastAsia" w:ascii="宋体" w:hAnsi="宋体" w:eastAsia="宋体" w:cs="宋体"/>
        </w:rPr>
      </w:pPr>
    </w:p>
    <w:p w14:paraId="3AECA4B5">
      <w:pPr>
        <w:pStyle w:val="76"/>
        <w:rPr>
          <w:rFonts w:hint="eastAsia" w:ascii="宋体" w:hAnsi="宋体" w:eastAsia="宋体" w:cs="宋体"/>
        </w:rPr>
      </w:pPr>
    </w:p>
    <w:p w14:paraId="4AD354C0">
      <w:pPr>
        <w:pStyle w:val="76"/>
        <w:rPr>
          <w:rFonts w:hint="eastAsia" w:ascii="宋体" w:hAnsi="宋体" w:eastAsia="宋体" w:cs="宋体"/>
        </w:rPr>
      </w:pPr>
    </w:p>
    <w:p w14:paraId="27E760CE">
      <w:pPr>
        <w:pStyle w:val="76"/>
        <w:rPr>
          <w:rFonts w:hint="eastAsia" w:ascii="宋体" w:hAnsi="宋体" w:eastAsia="宋体" w:cs="宋体"/>
        </w:rPr>
      </w:pPr>
    </w:p>
    <w:p w14:paraId="09615663">
      <w:pPr>
        <w:pStyle w:val="76"/>
        <w:rPr>
          <w:rFonts w:hint="eastAsia" w:ascii="宋体" w:hAnsi="宋体" w:eastAsia="宋体" w:cs="宋体"/>
        </w:rPr>
      </w:pPr>
    </w:p>
    <w:p w14:paraId="050FA5A8">
      <w:pPr>
        <w:pStyle w:val="76"/>
        <w:rPr>
          <w:rFonts w:hint="eastAsia" w:ascii="宋体" w:hAnsi="宋体" w:eastAsia="宋体" w:cs="宋体"/>
        </w:rPr>
      </w:pPr>
    </w:p>
    <w:p w14:paraId="0370F036">
      <w:pPr>
        <w:pStyle w:val="76"/>
        <w:rPr>
          <w:rFonts w:hint="eastAsia" w:ascii="宋体" w:hAnsi="宋体" w:eastAsia="宋体" w:cs="宋体"/>
        </w:rPr>
      </w:pPr>
    </w:p>
    <w:p w14:paraId="32A383C9">
      <w:pPr>
        <w:pStyle w:val="76"/>
        <w:rPr>
          <w:rFonts w:hint="eastAsia" w:ascii="宋体" w:hAnsi="宋体" w:eastAsia="宋体" w:cs="宋体"/>
        </w:rPr>
      </w:pPr>
    </w:p>
    <w:p w14:paraId="0BF8FED4">
      <w:pPr>
        <w:rPr>
          <w:rFonts w:hint="eastAsia" w:ascii="宋体" w:hAnsi="宋体" w:eastAsia="宋体" w:cs="宋体"/>
        </w:rPr>
      </w:pPr>
      <w:bookmarkStart w:id="38" w:name="_Toc47976615"/>
      <w:bookmarkStart w:id="39" w:name="_Toc5925"/>
      <w:r>
        <w:rPr>
          <w:rFonts w:hint="eastAsia" w:ascii="宋体" w:hAnsi="宋体" w:eastAsia="宋体" w:cs="宋体"/>
        </w:rPr>
        <w:br w:type="page"/>
      </w:r>
    </w:p>
    <w:p w14:paraId="0EB8BBEB">
      <w:pPr>
        <w:pStyle w:val="71"/>
        <w:jc w:val="center"/>
        <w:rPr>
          <w:rFonts w:hint="eastAsia" w:ascii="宋体" w:hAnsi="宋体" w:eastAsia="宋体" w:cs="宋体"/>
          <w:lang w:val="en-US" w:eastAsia="zh-CN"/>
        </w:rPr>
      </w:pPr>
      <w:r>
        <w:rPr>
          <w:rFonts w:hint="eastAsia" w:ascii="宋体" w:hAnsi="宋体" w:eastAsia="宋体" w:cs="宋体"/>
        </w:rPr>
        <w:t>第四部分　</w:t>
      </w:r>
      <w:bookmarkEnd w:id="38"/>
      <w:r>
        <w:rPr>
          <w:rFonts w:hint="eastAsia" w:ascii="宋体" w:hAnsi="宋体" w:eastAsia="宋体" w:cs="宋体"/>
          <w:lang w:val="en-US" w:eastAsia="zh-CN"/>
        </w:rPr>
        <w:t>投标文件附件</w:t>
      </w:r>
      <w:bookmarkEnd w:id="39"/>
    </w:p>
    <w:p w14:paraId="600DE1DD">
      <w:pPr>
        <w:pStyle w:val="71"/>
        <w:jc w:val="left"/>
        <w:rPr>
          <w:rFonts w:hint="eastAsia" w:ascii="宋体" w:hAnsi="宋体" w:eastAsia="宋体" w:cs="宋体"/>
          <w:sz w:val="32"/>
          <w:szCs w:val="32"/>
          <w:highlight w:val="yellow"/>
          <w:lang w:eastAsia="zh-CN"/>
        </w:rPr>
      </w:pPr>
      <w:bookmarkStart w:id="40" w:name="_Toc47976616"/>
      <w:bookmarkStart w:id="41" w:name="_Toc4225"/>
      <w:r>
        <w:rPr>
          <w:rFonts w:hint="eastAsia" w:ascii="宋体" w:hAnsi="宋体" w:eastAsia="宋体" w:cs="宋体"/>
          <w:sz w:val="32"/>
          <w:szCs w:val="32"/>
          <w:highlight w:val="yellow"/>
        </w:rPr>
        <w:t>附件</w:t>
      </w:r>
      <w:bookmarkEnd w:id="40"/>
      <w:bookmarkEnd w:id="41"/>
      <w:r>
        <w:rPr>
          <w:rFonts w:hint="eastAsia" w:ascii="宋体" w:hAnsi="宋体" w:eastAsia="宋体" w:cs="宋体"/>
          <w:sz w:val="32"/>
          <w:szCs w:val="32"/>
          <w:highlight w:val="yellow"/>
          <w:lang w:val="en-US" w:eastAsia="zh-CN"/>
        </w:rPr>
        <w:t>1</w:t>
      </w:r>
    </w:p>
    <w:p w14:paraId="3D26BC99">
      <w:pPr>
        <w:keepNext/>
        <w:keepLines/>
        <w:jc w:val="center"/>
        <w:outlineLvl w:val="2"/>
        <w:rPr>
          <w:rFonts w:hint="eastAsia" w:ascii="宋体" w:hAnsi="宋体" w:eastAsia="宋体" w:cs="宋体"/>
          <w:b/>
          <w:bCs/>
          <w:color w:val="000000"/>
          <w:sz w:val="32"/>
          <w:szCs w:val="32"/>
        </w:rPr>
      </w:pPr>
      <w:r>
        <w:rPr>
          <w:rFonts w:hint="eastAsia" w:ascii="宋体" w:hAnsi="宋体" w:eastAsia="宋体" w:cs="宋体"/>
          <w:b/>
          <w:bCs/>
          <w:color w:val="000000"/>
          <w:sz w:val="32"/>
          <w:szCs w:val="32"/>
        </w:rPr>
        <w:t>投标函</w:t>
      </w:r>
    </w:p>
    <w:p w14:paraId="0B39DB8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致：中国重汽集团</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有限公司：</w:t>
      </w:r>
    </w:p>
    <w:p w14:paraId="7F916B1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根据贵方</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bCs/>
          <w:snapToGrid w:val="0"/>
          <w:color w:val="000000"/>
          <w:kern w:val="0"/>
          <w:sz w:val="24"/>
          <w:szCs w:val="24"/>
        </w:rPr>
        <w:t>招标公告</w:t>
      </w:r>
      <w:r>
        <w:rPr>
          <w:rFonts w:hint="eastAsia" w:ascii="宋体" w:hAnsi="宋体" w:eastAsia="宋体" w:cs="宋体"/>
          <w:color w:val="000000"/>
          <w:sz w:val="24"/>
          <w:szCs w:val="24"/>
        </w:rPr>
        <w:t>，</w:t>
      </w:r>
      <w:r>
        <w:rPr>
          <w:rFonts w:hint="eastAsia" w:ascii="宋体" w:hAnsi="宋体" w:eastAsia="宋体" w:cs="宋体"/>
          <w:b/>
          <w:color w:val="000000"/>
          <w:sz w:val="24"/>
          <w:szCs w:val="24"/>
          <w:u w:val="single"/>
        </w:rPr>
        <w:t xml:space="preserve">            </w:t>
      </w:r>
      <w:r>
        <w:rPr>
          <w:rFonts w:hint="eastAsia" w:ascii="宋体" w:hAnsi="宋体" w:eastAsia="宋体" w:cs="宋体"/>
          <w:color w:val="000000"/>
          <w:sz w:val="24"/>
          <w:szCs w:val="24"/>
        </w:rPr>
        <w:t>投标公司， 法人代表人为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，正式授权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提交纸质投标文件：资质证明文件、商务文件和技术文件正本</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份、副本</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份；电子版投标文件一份。</w:t>
      </w:r>
    </w:p>
    <w:p w14:paraId="26D62944">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据此函，签字代表宣布同意如下：</w:t>
      </w:r>
    </w:p>
    <w:p w14:paraId="71FBB53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1.投标人已详细审查全部“招标文件”，包括修改文件（如有的话）以及全部参考资料和有关附件，已经了解我方对于招标文件、采购过程、采购结果有依法进行询问、质疑、投诉的权利及相关渠道和要求。</w:t>
      </w:r>
    </w:p>
    <w:p w14:paraId="535DAED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2.投标人在投标之前已经与贵方进行了充分的沟通，完全理解并接受招标文件的各项规定和要求，对招标文件的合理性、合法性不再有异议。</w:t>
      </w:r>
    </w:p>
    <w:p w14:paraId="7A6FA39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3.本投标有效期自开标日起</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color w:val="000000"/>
          <w:sz w:val="24"/>
          <w:szCs w:val="24"/>
        </w:rPr>
        <w:t>个日历日。</w:t>
      </w:r>
    </w:p>
    <w:p w14:paraId="459E3F15">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4.如中标，本投标文件至本项目合同履行完毕止均保持有效，本投标人将按“招标文件”及政府采购法律、法规的规定履行合同责任和义务。</w:t>
      </w:r>
    </w:p>
    <w:p w14:paraId="7754581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5.投标人同意按照贵方要求提供与投标有关的一切数据或资料。</w:t>
      </w:r>
    </w:p>
    <w:p w14:paraId="4F02BAD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6.与本投标有关的一切正式往来信函请寄：</w:t>
      </w:r>
    </w:p>
    <w:p w14:paraId="3404A7C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地址：                             </w:t>
      </w:r>
    </w:p>
    <w:p w14:paraId="24E63A1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邮编：        </w:t>
      </w:r>
    </w:p>
    <w:p w14:paraId="40F28EC1">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电话：        传真：                   </w:t>
      </w:r>
    </w:p>
    <w:p w14:paraId="1D482AFB">
      <w:pPr>
        <w:spacing w:line="360" w:lineRule="auto"/>
        <w:ind w:firstLine="480" w:firstLineChars="200"/>
        <w:rPr>
          <w:rFonts w:hint="eastAsia" w:ascii="宋体" w:hAnsi="宋体" w:eastAsia="宋体" w:cs="宋体"/>
          <w:color w:val="000000"/>
          <w:sz w:val="24"/>
          <w:szCs w:val="24"/>
          <w:u w:val="single"/>
        </w:rPr>
      </w:pPr>
      <w:r>
        <w:rPr>
          <w:rFonts w:hint="eastAsia" w:ascii="宋体" w:hAnsi="宋体" w:eastAsia="宋体" w:cs="宋体"/>
          <w:color w:val="000000"/>
          <w:sz w:val="24"/>
          <w:szCs w:val="24"/>
        </w:rPr>
        <w:t>投标人代表姓名：</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职务：</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联系电话</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 xml:space="preserve">    </w:t>
      </w:r>
    </w:p>
    <w:p w14:paraId="43152E4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开户银行：                   </w:t>
      </w:r>
    </w:p>
    <w:p w14:paraId="2F8C4A4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银行帐号：                   </w:t>
      </w:r>
    </w:p>
    <w:p w14:paraId="04462310">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投标人名称（</w:t>
      </w:r>
      <w:r>
        <w:rPr>
          <w:rFonts w:hint="eastAsia" w:ascii="宋体" w:hAnsi="宋体" w:eastAsia="宋体" w:cs="宋体"/>
          <w:bCs/>
          <w:color w:val="000000"/>
          <w:sz w:val="24"/>
          <w:szCs w:val="24"/>
        </w:rPr>
        <w:t>盖章）</w:t>
      </w:r>
      <w:r>
        <w:rPr>
          <w:rFonts w:hint="eastAsia" w:ascii="宋体" w:hAnsi="宋体" w:eastAsia="宋体" w:cs="宋体"/>
          <w:color w:val="000000"/>
          <w:sz w:val="24"/>
          <w:szCs w:val="24"/>
        </w:rPr>
        <w:t xml:space="preserve">: </w:t>
      </w:r>
    </w:p>
    <w:p w14:paraId="7045671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授权代表签字</w:t>
      </w:r>
      <w:r>
        <w:rPr>
          <w:rFonts w:hint="eastAsia" w:ascii="宋体" w:hAnsi="宋体" w:eastAsia="宋体" w:cs="宋体"/>
          <w:bCs/>
          <w:color w:val="000000"/>
          <w:sz w:val="24"/>
          <w:szCs w:val="24"/>
        </w:rPr>
        <w:t>：</w:t>
      </w:r>
    </w:p>
    <w:p w14:paraId="284F62AD">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日期：     年      月      日</w:t>
      </w:r>
    </w:p>
    <w:p w14:paraId="50D9D845">
      <w:pPr>
        <w:rPr>
          <w:rFonts w:hint="eastAsia" w:ascii="宋体" w:hAnsi="宋体" w:eastAsia="宋体" w:cs="宋体"/>
          <w:color w:val="000000"/>
          <w:sz w:val="24"/>
          <w:szCs w:val="24"/>
        </w:rPr>
      </w:pPr>
    </w:p>
    <w:p w14:paraId="32681108">
      <w:pPr>
        <w:jc w:val="both"/>
        <w:rPr>
          <w:rFonts w:hint="eastAsia" w:ascii="宋体" w:hAnsi="宋体" w:eastAsia="宋体" w:cs="宋体"/>
          <w:b/>
          <w:color w:val="000000"/>
          <w:szCs w:val="24"/>
        </w:rPr>
      </w:pPr>
    </w:p>
    <w:p w14:paraId="57006D89">
      <w:pPr>
        <w:pStyle w:val="72"/>
        <w:numPr>
          <w:ilvl w:val="0"/>
          <w:numId w:val="0"/>
        </w:numPr>
        <w:ind w:leftChars="0"/>
        <w:rPr>
          <w:rFonts w:hint="eastAsia" w:ascii="宋体" w:hAnsi="宋体" w:eastAsia="宋体" w:cs="宋体"/>
          <w:sz w:val="32"/>
          <w:szCs w:val="32"/>
          <w:highlight w:val="yellow"/>
          <w:lang w:val="en-US" w:eastAsia="zh-CN"/>
        </w:rPr>
      </w:pPr>
      <w:bookmarkStart w:id="42" w:name="_Toc47976618"/>
      <w:bookmarkStart w:id="43" w:name="_Toc29366865"/>
      <w:bookmarkStart w:id="44" w:name="_Toc29366869"/>
      <w:r>
        <w:rPr>
          <w:rFonts w:hint="eastAsia" w:ascii="宋体" w:hAnsi="宋体" w:eastAsia="宋体" w:cs="宋体"/>
          <w:sz w:val="32"/>
          <w:szCs w:val="32"/>
          <w:highlight w:val="yellow"/>
          <w:lang w:val="en-US" w:eastAsia="zh-CN"/>
        </w:rPr>
        <w:t>附件2</w:t>
      </w:r>
    </w:p>
    <w:bookmarkEnd w:id="42"/>
    <w:p w14:paraId="0179E87D">
      <w:pPr>
        <w:spacing w:line="360" w:lineRule="auto"/>
        <w:jc w:val="center"/>
        <w:rPr>
          <w:rFonts w:hint="eastAsia" w:ascii="宋体" w:hAnsi="宋体" w:eastAsia="宋体" w:cs="宋体"/>
          <w:color w:val="000000"/>
          <w:sz w:val="32"/>
          <w:szCs w:val="32"/>
        </w:rPr>
      </w:pPr>
      <w:r>
        <w:rPr>
          <w:rFonts w:hint="eastAsia" w:ascii="宋体" w:hAnsi="宋体" w:eastAsia="宋体" w:cs="宋体"/>
          <w:b/>
          <w:bCs/>
          <w:color w:val="000000"/>
          <w:sz w:val="32"/>
          <w:szCs w:val="32"/>
        </w:rPr>
        <w:t>法定代表人授权委托书</w:t>
      </w:r>
    </w:p>
    <w:p w14:paraId="19A97CD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本授权委托书声明：我＿＿＿＿＿＿＿（姓名）系＿＿＿＿＿＿＿＿＿＿＿＿＿＿＿＿＿＿＿＿＿＿＿＿（投标人全称）的法定代表人，就</w:t>
      </w:r>
      <w:r>
        <w:rPr>
          <w:rFonts w:hint="eastAsia" w:ascii="宋体" w:hAnsi="宋体" w:eastAsia="宋体" w:cs="宋体"/>
          <w:b/>
          <w:bCs/>
          <w:color w:val="000000"/>
          <w:sz w:val="24"/>
          <w:szCs w:val="24"/>
          <w:u w:val="single"/>
        </w:rPr>
        <w:t xml:space="preserve"> </w:t>
      </w:r>
      <w:r>
        <w:rPr>
          <w:rFonts w:hint="eastAsia" w:ascii="宋体" w:hAnsi="宋体" w:eastAsia="宋体" w:cs="宋体"/>
          <w:b/>
          <w:bCs/>
          <w:color w:val="000000"/>
          <w:sz w:val="24"/>
          <w:szCs w:val="24"/>
          <w:u w:val="single"/>
          <w:lang w:val="en-US" w:eastAsia="zh-CN"/>
        </w:rPr>
        <w:t xml:space="preserve">                      </w:t>
      </w:r>
      <w:r>
        <w:rPr>
          <w:rFonts w:hint="eastAsia" w:ascii="宋体" w:hAnsi="宋体" w:eastAsia="宋体" w:cs="宋体"/>
          <w:color w:val="000000"/>
          <w:sz w:val="24"/>
          <w:szCs w:val="24"/>
        </w:rPr>
        <w:t>现授权委托＿＿＿＿＿＿＿＿＿＿＿＿＿＿＿＿＿＿＿＿＿＿＿＿＿＿＿＿（单位名称）的＿＿＿＿＿＿＿＿（姓名、职务）为我公司全权代表，全权代表在投标文件、评标过程中的书面承诺、合同等所签署的一切文件和处理与之有关的一切事务，我均予以承认。</w:t>
      </w:r>
    </w:p>
    <w:p w14:paraId="74BF2FA9">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全权代表无转委权。特此委托。</w:t>
      </w:r>
    </w:p>
    <w:tbl>
      <w:tblPr>
        <w:tblStyle w:val="30"/>
        <w:tblW w:w="859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14:paraId="57313C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7" w:hRule="atLeast"/>
          <w:jc w:val="center"/>
        </w:trPr>
        <w:tc>
          <w:tcPr>
            <w:tcW w:w="8590" w:type="dxa"/>
            <w:tcBorders>
              <w:top w:val="single" w:color="auto" w:sz="4" w:space="0"/>
              <w:bottom w:val="single" w:color="auto" w:sz="4" w:space="0"/>
            </w:tcBorders>
            <w:vAlign w:val="center"/>
          </w:tcPr>
          <w:p w14:paraId="6DC2AEF8">
            <w:pPr>
              <w:adjustRightInd w:val="0"/>
              <w:snapToGrid w:val="0"/>
              <w:spacing w:before="93" w:beforeLines="30" w:line="312" w:lineRule="auto"/>
              <w:jc w:val="center"/>
              <w:rPr>
                <w:rFonts w:hint="eastAsia" w:ascii="宋体" w:hAnsi="宋体" w:eastAsia="宋体" w:cs="宋体"/>
                <w:sz w:val="24"/>
                <w:szCs w:val="20"/>
                <w:u w:val="none"/>
              </w:rPr>
            </w:pPr>
            <w:r>
              <w:rPr>
                <w:rFonts w:hint="eastAsia" w:ascii="宋体" w:hAnsi="宋体" w:eastAsia="宋体" w:cs="宋体"/>
                <w:sz w:val="24"/>
                <w:szCs w:val="20"/>
              </w:rPr>
              <w:t>附法人身份证明复印件</w:t>
            </w:r>
            <w:r>
              <w:rPr>
                <w:rFonts w:hint="eastAsia" w:ascii="宋体" w:hAnsi="宋体" w:eastAsia="宋体" w:cs="宋体"/>
                <w:sz w:val="24"/>
                <w:szCs w:val="20"/>
                <w:u w:val="none"/>
                <w:lang w:eastAsia="zh-CN"/>
              </w:rPr>
              <w:t>（</w:t>
            </w:r>
            <w:r>
              <w:rPr>
                <w:rFonts w:hint="eastAsia" w:ascii="宋体" w:hAnsi="宋体" w:eastAsia="宋体" w:cs="宋体"/>
                <w:color w:val="000000" w:themeColor="text1"/>
                <w:sz w:val="24"/>
                <w:szCs w:val="20"/>
                <w:u w:val="none"/>
                <w:lang w:val="en-US" w:eastAsia="zh-CN"/>
                <w14:textFill>
                  <w14:solidFill>
                    <w14:schemeClr w14:val="tx1"/>
                  </w14:solidFill>
                </w14:textFill>
              </w:rPr>
              <w:t>正反面）</w:t>
            </w:r>
          </w:p>
          <w:p w14:paraId="0A0449F6">
            <w:pPr>
              <w:adjustRightInd w:val="0"/>
              <w:snapToGrid w:val="0"/>
              <w:spacing w:before="93" w:beforeLines="30" w:line="312" w:lineRule="auto"/>
              <w:jc w:val="center"/>
              <w:rPr>
                <w:rFonts w:hint="eastAsia" w:ascii="宋体" w:hAnsi="宋体" w:eastAsia="宋体" w:cs="宋体"/>
                <w:sz w:val="24"/>
                <w:szCs w:val="20"/>
              </w:rPr>
            </w:pPr>
            <w:r>
              <w:rPr>
                <w:rFonts w:hint="eastAsia" w:ascii="宋体" w:hAnsi="宋体" w:eastAsia="宋体" w:cs="宋体"/>
                <w:sz w:val="24"/>
                <w:szCs w:val="20"/>
              </w:rPr>
              <w:t>附授权代理人身份证明复印件</w:t>
            </w:r>
            <w:r>
              <w:rPr>
                <w:rFonts w:hint="eastAsia" w:ascii="宋体" w:hAnsi="宋体" w:eastAsia="宋体" w:cs="宋体"/>
                <w:sz w:val="24"/>
                <w:szCs w:val="20"/>
                <w:lang w:eastAsia="zh-CN"/>
              </w:rPr>
              <w:t>（</w:t>
            </w:r>
            <w:r>
              <w:rPr>
                <w:rFonts w:hint="eastAsia" w:ascii="宋体" w:hAnsi="宋体" w:eastAsia="宋体" w:cs="宋体"/>
                <w:sz w:val="24"/>
                <w:szCs w:val="20"/>
                <w:lang w:val="en-US" w:eastAsia="zh-CN"/>
              </w:rPr>
              <w:t>正反面</w:t>
            </w:r>
            <w:r>
              <w:rPr>
                <w:rFonts w:hint="eastAsia" w:ascii="宋体" w:hAnsi="宋体" w:eastAsia="宋体" w:cs="宋体"/>
                <w:sz w:val="24"/>
                <w:szCs w:val="20"/>
                <w:lang w:eastAsia="zh-CN"/>
              </w:rPr>
              <w:t>）</w:t>
            </w:r>
          </w:p>
        </w:tc>
      </w:tr>
    </w:tbl>
    <w:p w14:paraId="37BFA8A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全权代表姓名：            性别：          年龄：</w:t>
      </w:r>
    </w:p>
    <w:p w14:paraId="3B6DD36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单位：                    部门：          职务：</w:t>
      </w:r>
    </w:p>
    <w:p w14:paraId="0F64A2A6">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法定代表人签字或盖章                          </w:t>
      </w:r>
    </w:p>
    <w:p w14:paraId="100F211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被授权人签字  </w:t>
      </w:r>
    </w:p>
    <w:p w14:paraId="7B47F762">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被授权人电话：   </w:t>
      </w:r>
    </w:p>
    <w:p w14:paraId="6B9DBB7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投标人名称（公章）                       </w:t>
      </w:r>
    </w:p>
    <w:p w14:paraId="152336F1">
      <w:pPr>
        <w:spacing w:line="460" w:lineRule="exact"/>
        <w:ind w:firstLine="5520" w:firstLineChars="2300"/>
        <w:rPr>
          <w:rFonts w:hint="eastAsia" w:ascii="宋体" w:hAnsi="宋体" w:eastAsia="宋体" w:cs="宋体"/>
          <w:sz w:val="24"/>
          <w:szCs w:val="20"/>
          <w:u w:val="single"/>
        </w:rPr>
      </w:pPr>
      <w:r>
        <w:rPr>
          <w:rFonts w:hint="eastAsia" w:ascii="宋体" w:hAnsi="宋体" w:eastAsia="宋体" w:cs="宋体"/>
          <w:sz w:val="24"/>
          <w:szCs w:val="20"/>
          <w:u w:val="single"/>
        </w:rPr>
        <w:t xml:space="preserve">      </w:t>
      </w:r>
      <w:r>
        <w:rPr>
          <w:rFonts w:hint="eastAsia" w:ascii="宋体" w:hAnsi="宋体" w:eastAsia="宋体" w:cs="宋体"/>
          <w:sz w:val="24"/>
          <w:szCs w:val="20"/>
        </w:rPr>
        <w:t>年</w:t>
      </w:r>
      <w:r>
        <w:rPr>
          <w:rFonts w:hint="eastAsia" w:ascii="宋体" w:hAnsi="宋体" w:eastAsia="宋体" w:cs="宋体"/>
          <w:sz w:val="24"/>
          <w:szCs w:val="20"/>
          <w:u w:val="single"/>
        </w:rPr>
        <w:t xml:space="preserve">   </w:t>
      </w:r>
      <w:r>
        <w:rPr>
          <w:rFonts w:hint="eastAsia" w:ascii="宋体" w:hAnsi="宋体" w:eastAsia="宋体" w:cs="宋体"/>
          <w:sz w:val="24"/>
          <w:szCs w:val="20"/>
        </w:rPr>
        <w:t>月</w:t>
      </w:r>
      <w:r>
        <w:rPr>
          <w:rFonts w:hint="eastAsia" w:ascii="宋体" w:hAnsi="宋体" w:eastAsia="宋体" w:cs="宋体"/>
          <w:sz w:val="24"/>
          <w:szCs w:val="20"/>
          <w:u w:val="single"/>
        </w:rPr>
        <w:t xml:space="preserve">   </w:t>
      </w:r>
      <w:r>
        <w:rPr>
          <w:rFonts w:hint="eastAsia" w:ascii="宋体" w:hAnsi="宋体" w:eastAsia="宋体" w:cs="宋体"/>
          <w:sz w:val="24"/>
          <w:szCs w:val="20"/>
        </w:rPr>
        <w:t>日</w:t>
      </w:r>
    </w:p>
    <w:p w14:paraId="2B3FEAEC">
      <w:pPr>
        <w:rPr>
          <w:rFonts w:hint="eastAsia" w:ascii="宋体" w:hAnsi="宋体" w:eastAsia="宋体" w:cs="宋体"/>
          <w:sz w:val="24"/>
          <w:szCs w:val="21"/>
        </w:rPr>
      </w:pPr>
      <w:r>
        <w:rPr>
          <w:rFonts w:hint="eastAsia" w:ascii="宋体" w:hAnsi="宋体" w:eastAsia="宋体" w:cs="宋体"/>
          <w:sz w:val="24"/>
          <w:szCs w:val="21"/>
        </w:rPr>
        <w:br w:type="page"/>
      </w:r>
    </w:p>
    <w:p w14:paraId="7053D4A7">
      <w:pPr>
        <w:jc w:val="left"/>
        <w:rPr>
          <w:rFonts w:hint="eastAsia" w:ascii="宋体" w:hAnsi="宋体" w:eastAsia="宋体" w:cs="宋体"/>
          <w:b/>
          <w:sz w:val="44"/>
          <w:szCs w:val="44"/>
        </w:rPr>
      </w:pPr>
      <w:r>
        <w:rPr>
          <w:rFonts w:hint="eastAsia" w:ascii="宋体" w:hAnsi="宋体" w:eastAsia="宋体" w:cs="宋体"/>
          <w:b/>
          <w:bCs/>
          <w:sz w:val="32"/>
          <w:szCs w:val="32"/>
          <w:highlight w:val="none"/>
          <w:lang w:val="en-US" w:eastAsia="zh-CN"/>
        </w:rPr>
        <w:t xml:space="preserve">附件3 </w:t>
      </w:r>
      <w:r>
        <w:rPr>
          <w:rFonts w:hint="eastAsia" w:ascii="宋体" w:hAnsi="宋体" w:eastAsia="宋体" w:cs="宋体"/>
          <w:sz w:val="32"/>
          <w:szCs w:val="32"/>
          <w:highlight w:val="none"/>
          <w:lang w:val="en-US" w:eastAsia="zh-CN"/>
        </w:rPr>
        <w:t xml:space="preserve">          </w:t>
      </w:r>
      <w:r>
        <w:rPr>
          <w:rFonts w:hint="eastAsia" w:ascii="宋体" w:hAnsi="宋体" w:eastAsia="宋体" w:cs="宋体"/>
          <w:b/>
          <w:sz w:val="44"/>
          <w:szCs w:val="44"/>
        </w:rPr>
        <w:t>企业法人身份证明书</w:t>
      </w:r>
    </w:p>
    <w:p w14:paraId="5EEA0BDF">
      <w:pPr>
        <w:ind w:firstLine="560" w:firstLineChars="200"/>
        <w:rPr>
          <w:rFonts w:hint="eastAsia" w:ascii="宋体" w:hAnsi="宋体" w:eastAsia="宋体" w:cs="宋体"/>
          <w:sz w:val="28"/>
          <w:szCs w:val="28"/>
        </w:rPr>
      </w:pPr>
    </w:p>
    <w:p w14:paraId="5B849822">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单位名称：</w:t>
      </w:r>
      <w:r>
        <w:rPr>
          <w:rFonts w:hint="eastAsia" w:ascii="宋体" w:hAnsi="宋体" w:eastAsia="宋体" w:cs="宋体"/>
          <w:sz w:val="24"/>
          <w:u w:val="single"/>
        </w:rPr>
        <w:t>　                              　</w:t>
      </w:r>
    </w:p>
    <w:p w14:paraId="2078B83F">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　　           　　　　　　　　　</w:t>
      </w:r>
    </w:p>
    <w:p w14:paraId="51FCB5CA">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单位地址：</w:t>
      </w:r>
      <w:r>
        <w:rPr>
          <w:rFonts w:hint="eastAsia" w:ascii="宋体" w:hAnsi="宋体" w:eastAsia="宋体" w:cs="宋体"/>
          <w:sz w:val="24"/>
          <w:u w:val="single"/>
        </w:rPr>
        <w:t>　　           　　　　　　　　　</w:t>
      </w:r>
    </w:p>
    <w:p w14:paraId="1BF17BFE">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成立时间：</w:t>
      </w:r>
      <w:r>
        <w:rPr>
          <w:rFonts w:hint="eastAsia" w:ascii="宋体" w:hAnsi="宋体" w:eastAsia="宋体" w:cs="宋体"/>
          <w:sz w:val="24"/>
          <w:u w:val="single"/>
        </w:rPr>
        <w:t>　　           　　　　　　　　　</w:t>
      </w:r>
    </w:p>
    <w:p w14:paraId="44946369">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企业法人姓名：</w:t>
      </w:r>
      <w:r>
        <w:rPr>
          <w:rFonts w:hint="eastAsia" w:ascii="宋体" w:hAnsi="宋体" w:eastAsia="宋体" w:cs="宋体"/>
          <w:sz w:val="24"/>
          <w:u w:val="single"/>
        </w:rPr>
        <w:t>　      　　　</w:t>
      </w:r>
      <w:r>
        <w:rPr>
          <w:rFonts w:hint="eastAsia" w:ascii="宋体" w:hAnsi="宋体" w:eastAsia="宋体" w:cs="宋体"/>
          <w:sz w:val="24"/>
        </w:rPr>
        <w:t>性别：</w:t>
      </w:r>
      <w:r>
        <w:rPr>
          <w:rFonts w:hint="eastAsia" w:ascii="宋体" w:hAnsi="宋体" w:eastAsia="宋体" w:cs="宋体"/>
          <w:sz w:val="24"/>
          <w:u w:val="single"/>
        </w:rPr>
        <w:t>　  　</w:t>
      </w:r>
    </w:p>
    <w:p w14:paraId="04A61008">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身份证号码：</w:t>
      </w:r>
      <w:r>
        <w:rPr>
          <w:rFonts w:hint="eastAsia" w:ascii="宋体" w:hAnsi="宋体" w:eastAsia="宋体" w:cs="宋体"/>
          <w:sz w:val="24"/>
          <w:u w:val="single"/>
        </w:rPr>
        <w:t>　                           　</w:t>
      </w:r>
    </w:p>
    <w:p w14:paraId="7DD21785">
      <w:pPr>
        <w:spacing w:line="360" w:lineRule="auto"/>
        <w:ind w:firstLine="480" w:firstLineChars="200"/>
        <w:rPr>
          <w:rFonts w:hint="eastAsia" w:ascii="宋体" w:hAnsi="宋体" w:eastAsia="宋体" w:cs="宋体"/>
          <w:sz w:val="24"/>
        </w:rPr>
      </w:pPr>
      <w:r>
        <w:rPr>
          <w:rFonts w:hint="eastAsia" w:ascii="宋体" w:hAnsi="宋体" w:eastAsia="宋体" w:cs="宋体"/>
          <w:sz w:val="24"/>
        </w:rPr>
        <w:t>系</w:t>
      </w:r>
      <w:r>
        <w:rPr>
          <w:rFonts w:hint="eastAsia" w:ascii="宋体" w:hAnsi="宋体" w:eastAsia="宋体" w:cs="宋体"/>
          <w:sz w:val="24"/>
          <w:u w:val="single"/>
        </w:rPr>
        <w:t>（企业名称）                                      　</w:t>
      </w:r>
      <w:r>
        <w:rPr>
          <w:rFonts w:hint="eastAsia" w:ascii="宋体" w:hAnsi="宋体" w:eastAsia="宋体" w:cs="宋体"/>
          <w:sz w:val="24"/>
        </w:rPr>
        <w:t>的法定代表人。</w:t>
      </w:r>
    </w:p>
    <w:p w14:paraId="6544A273">
      <w:pPr>
        <w:spacing w:line="360" w:lineRule="auto"/>
        <w:rPr>
          <w:rFonts w:hint="eastAsia" w:ascii="宋体" w:hAnsi="宋体" w:eastAsia="宋体" w:cs="宋体"/>
          <w:sz w:val="24"/>
        </w:rPr>
      </w:pPr>
      <w:r>
        <w:rPr>
          <w:rFonts w:hint="eastAsia" w:ascii="宋体" w:hAnsi="宋体" w:eastAsia="宋体" w:cs="宋体"/>
          <w:sz w:val="24"/>
        </w:rPr>
        <w:t>特此证明。</w:t>
      </w:r>
    </w:p>
    <w:p w14:paraId="7EE4EB65">
      <w:pPr>
        <w:spacing w:line="360" w:lineRule="auto"/>
        <w:rPr>
          <w:rFonts w:hint="eastAsia" w:ascii="宋体" w:hAnsi="宋体" w:eastAsia="宋体" w:cs="宋体"/>
          <w:sz w:val="24"/>
        </w:rPr>
      </w:pP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2857500</wp:posOffset>
                </wp:positionH>
                <wp:positionV relativeFrom="paragraph">
                  <wp:posOffset>99060</wp:posOffset>
                </wp:positionV>
                <wp:extent cx="2705100" cy="1924050"/>
                <wp:effectExtent l="4445" t="4445" r="14605" b="14605"/>
                <wp:wrapNone/>
                <wp:docPr id="54" name="文本框 54"/>
                <wp:cNvGraphicFramePr/>
                <a:graphic xmlns:a="http://schemas.openxmlformats.org/drawingml/2006/main">
                  <a:graphicData uri="http://schemas.microsoft.com/office/word/2010/wordprocessingShape">
                    <wps:wsp>
                      <wps:cNvSpPr txBox="1"/>
                      <wps:spPr>
                        <a:xfrm>
                          <a:off x="0" y="0"/>
                          <a:ext cx="2705100" cy="19240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F843EB8"/>
                          <w:p w14:paraId="78259FD0">
                            <w:r>
                              <w:rPr>
                                <w:rFonts w:hint="eastAsia"/>
                              </w:rPr>
                              <w:t>身份证反面</w:t>
                            </w:r>
                          </w:p>
                          <w:p w14:paraId="11A73C8E"/>
                          <w:p w14:paraId="5D3F962B">
                            <w:r>
                              <w:rPr>
                                <w:rFonts w:hint="eastAsia"/>
                              </w:rPr>
                              <w:t>　　　法人身份证复印件粘贴处</w:t>
                            </w:r>
                          </w:p>
                          <w:p w14:paraId="3C1CAD6E">
                            <w:pPr>
                              <w:ind w:firstLine="210" w:firstLineChars="100"/>
                            </w:pPr>
                            <w:r>
                              <w:rPr>
                                <w:rFonts w:hint="eastAsia"/>
                              </w:rPr>
                              <w:t>（要求复印件骑缝加盖单位公章）</w:t>
                            </w:r>
                          </w:p>
                        </w:txbxContent>
                      </wps:txbx>
                      <wps:bodyPr upright="1"/>
                    </wps:wsp>
                  </a:graphicData>
                </a:graphic>
              </wp:anchor>
            </w:drawing>
          </mc:Choice>
          <mc:Fallback>
            <w:pict>
              <v:shape id="_x0000_s1026" o:spid="_x0000_s1026" o:spt="202" type="#_x0000_t202" style="position:absolute;left:0pt;margin-left:225pt;margin-top:7.8pt;height:151.5pt;width:213pt;z-index:251661312;mso-width-relative:page;mso-height-relative:page;" fillcolor="#FFFFFF" filled="t" stroked="t" coordsize="21600,21600" o:gfxdata="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tHJT/2QAAAAoBAAAPAAAAAAAAAAEA&#10;IAAAACIAAABkcnMvZG93bnJldi54bWxQSwECFAAUAAAACACHTuJA4JAFJQ4CAAA5BAAADgAAAAAA&#10;AAABACAAAAAoAQAAZHJzL2Uyb0RvYy54bWxQSwUGAAAAAAYABgBZAQAAqAUAAAAA&#10;">
                <v:fill on="t" focussize="0,0"/>
                <v:stroke color="#000000" joinstyle="miter"/>
                <v:imagedata o:title=""/>
                <o:lock v:ext="edit" aspectratio="f"/>
                <v:textbox>
                  <w:txbxContent>
                    <w:p w14:paraId="0F843EB8"/>
                    <w:p w14:paraId="78259FD0">
                      <w:r>
                        <w:rPr>
                          <w:rFonts w:hint="eastAsia"/>
                        </w:rPr>
                        <w:t>身份证反面</w:t>
                      </w:r>
                    </w:p>
                    <w:p w14:paraId="11A73C8E"/>
                    <w:p w14:paraId="5D3F962B">
                      <w:r>
                        <w:rPr>
                          <w:rFonts w:hint="eastAsia"/>
                        </w:rPr>
                        <w:t>　　　法人身份证复印件粘贴处</w:t>
                      </w:r>
                    </w:p>
                    <w:p w14:paraId="3C1CAD6E">
                      <w:pPr>
                        <w:ind w:firstLine="210" w:firstLineChars="100"/>
                      </w:pPr>
                      <w:r>
                        <w:rPr>
                          <w:rFonts w:hint="eastAsia"/>
                        </w:rPr>
                        <w:t>（要求复印件骑缝加盖单位公章）</w:t>
                      </w:r>
                    </w:p>
                  </w:txbxContent>
                </v:textbox>
              </v:shape>
            </w:pict>
          </mc:Fallback>
        </mc:AlternateContent>
      </w: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99060</wp:posOffset>
                </wp:positionV>
                <wp:extent cx="2705100" cy="1924050"/>
                <wp:effectExtent l="4445" t="4445" r="14605" b="14605"/>
                <wp:wrapNone/>
                <wp:docPr id="55" name="文本框 55"/>
                <wp:cNvGraphicFramePr/>
                <a:graphic xmlns:a="http://schemas.openxmlformats.org/drawingml/2006/main">
                  <a:graphicData uri="http://schemas.microsoft.com/office/word/2010/wordprocessingShape">
                    <wps:wsp>
                      <wps:cNvSpPr txBox="1"/>
                      <wps:spPr>
                        <a:xfrm>
                          <a:off x="0" y="0"/>
                          <a:ext cx="2705100" cy="19240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AB16A7C"/>
                          <w:p w14:paraId="2AF43D0C">
                            <w:r>
                              <w:rPr>
                                <w:rFonts w:hint="eastAsia"/>
                              </w:rPr>
                              <w:t>身份证正面</w:t>
                            </w:r>
                          </w:p>
                          <w:p w14:paraId="4121A4EF"/>
                          <w:p w14:paraId="04CCB8BA">
                            <w:r>
                              <w:rPr>
                                <w:rFonts w:hint="eastAsia"/>
                              </w:rPr>
                              <w:t>　　　法人身份证复印件粘贴处</w:t>
                            </w:r>
                          </w:p>
                          <w:p w14:paraId="1BD04617">
                            <w:pPr>
                              <w:ind w:firstLine="210" w:firstLineChars="100"/>
                            </w:pPr>
                            <w:r>
                              <w:rPr>
                                <w:rFonts w:hint="eastAsia"/>
                              </w:rPr>
                              <w:t>（要求复印件骑缝加盖单位公章）</w:t>
                            </w:r>
                          </w:p>
                        </w:txbxContent>
                      </wps:txbx>
                      <wps:bodyPr upright="1"/>
                    </wps:wsp>
                  </a:graphicData>
                </a:graphic>
              </wp:anchor>
            </w:drawing>
          </mc:Choice>
          <mc:Fallback>
            <w:pict>
              <v:shape id="_x0000_s1026" o:spid="_x0000_s1026" o:spt="202" type="#_x0000_t202" style="position:absolute;left:0pt;margin-left:0pt;margin-top:7.8pt;height:151.5pt;width:213pt;z-index:251662336;mso-width-relative:page;mso-height-relative:page;" fillcolor="#FFFFFF" filled="t" stroked="t" coordsize="21600,21600" o:gfxdata="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YapzD1gAAAAcBAAAPAAAAAAAAAAEAIAAA&#10;ACIAAABkcnMvZG93bnJldi54bWxQSwECFAAUAAAACACHTuJAnNtGsg4CAAA5BAAADgAAAAAAAAAB&#10;ACAAAAAlAQAAZHJzL2Uyb0RvYy54bWxQSwUGAAAAAAYABgBZAQAApQUAAAAA&#10;">
                <v:fill on="t" focussize="0,0"/>
                <v:stroke color="#000000" joinstyle="miter"/>
                <v:imagedata o:title=""/>
                <o:lock v:ext="edit" aspectratio="f"/>
                <v:textbox>
                  <w:txbxContent>
                    <w:p w14:paraId="5AB16A7C"/>
                    <w:p w14:paraId="2AF43D0C">
                      <w:r>
                        <w:rPr>
                          <w:rFonts w:hint="eastAsia"/>
                        </w:rPr>
                        <w:t>身份证正面</w:t>
                      </w:r>
                    </w:p>
                    <w:p w14:paraId="4121A4EF"/>
                    <w:p w14:paraId="04CCB8BA">
                      <w:r>
                        <w:rPr>
                          <w:rFonts w:hint="eastAsia"/>
                        </w:rPr>
                        <w:t>　　　法人身份证复印件粘贴处</w:t>
                      </w:r>
                    </w:p>
                    <w:p w14:paraId="1BD04617">
                      <w:pPr>
                        <w:ind w:firstLine="210" w:firstLineChars="100"/>
                      </w:pPr>
                      <w:r>
                        <w:rPr>
                          <w:rFonts w:hint="eastAsia"/>
                        </w:rPr>
                        <w:t>（要求复印件骑缝加盖单位公章）</w:t>
                      </w:r>
                    </w:p>
                  </w:txbxContent>
                </v:textbox>
              </v:shape>
            </w:pict>
          </mc:Fallback>
        </mc:AlternateContent>
      </w:r>
    </w:p>
    <w:p w14:paraId="346FE2D4">
      <w:pPr>
        <w:spacing w:line="360" w:lineRule="auto"/>
        <w:rPr>
          <w:rFonts w:hint="eastAsia" w:ascii="宋体" w:hAnsi="宋体" w:eastAsia="宋体" w:cs="宋体"/>
          <w:sz w:val="24"/>
        </w:rPr>
      </w:pPr>
    </w:p>
    <w:p w14:paraId="2C6437A9">
      <w:pPr>
        <w:spacing w:line="360" w:lineRule="auto"/>
        <w:rPr>
          <w:rFonts w:hint="eastAsia" w:ascii="宋体" w:hAnsi="宋体" w:eastAsia="宋体" w:cs="宋体"/>
          <w:sz w:val="24"/>
        </w:rPr>
      </w:pPr>
    </w:p>
    <w:p w14:paraId="5C013E73">
      <w:pPr>
        <w:spacing w:line="360" w:lineRule="auto"/>
        <w:jc w:val="right"/>
        <w:rPr>
          <w:rFonts w:hint="eastAsia" w:ascii="宋体" w:hAnsi="宋体" w:eastAsia="宋体" w:cs="宋体"/>
          <w:sz w:val="24"/>
        </w:rPr>
      </w:pPr>
    </w:p>
    <w:p w14:paraId="2CD2B77A">
      <w:pPr>
        <w:spacing w:line="360" w:lineRule="auto"/>
        <w:jc w:val="right"/>
        <w:rPr>
          <w:rFonts w:hint="eastAsia" w:ascii="宋体" w:hAnsi="宋体" w:eastAsia="宋体" w:cs="宋体"/>
          <w:sz w:val="24"/>
        </w:rPr>
      </w:pPr>
    </w:p>
    <w:p w14:paraId="685A6147">
      <w:pPr>
        <w:spacing w:line="360" w:lineRule="auto"/>
        <w:jc w:val="right"/>
        <w:rPr>
          <w:rFonts w:hint="eastAsia" w:ascii="宋体" w:hAnsi="宋体" w:eastAsia="宋体" w:cs="宋体"/>
          <w:sz w:val="24"/>
        </w:rPr>
      </w:pPr>
    </w:p>
    <w:p w14:paraId="4F7E6A91">
      <w:pPr>
        <w:spacing w:line="360" w:lineRule="auto"/>
        <w:jc w:val="right"/>
        <w:rPr>
          <w:rFonts w:hint="eastAsia" w:ascii="宋体" w:hAnsi="宋体" w:eastAsia="宋体" w:cs="宋体"/>
          <w:sz w:val="24"/>
        </w:rPr>
      </w:pPr>
    </w:p>
    <w:p w14:paraId="41F1ADA7">
      <w:pPr>
        <w:spacing w:line="360" w:lineRule="auto"/>
        <w:jc w:val="right"/>
        <w:rPr>
          <w:rFonts w:hint="eastAsia" w:ascii="宋体" w:hAnsi="宋体" w:eastAsia="宋体" w:cs="宋体"/>
          <w:sz w:val="24"/>
        </w:rPr>
      </w:pPr>
    </w:p>
    <w:p w14:paraId="624375F0">
      <w:pPr>
        <w:spacing w:line="360" w:lineRule="auto"/>
        <w:jc w:val="right"/>
        <w:rPr>
          <w:rFonts w:hint="eastAsia" w:ascii="宋体" w:hAnsi="宋体" w:eastAsia="宋体" w:cs="宋体"/>
          <w:sz w:val="24"/>
        </w:rPr>
      </w:pPr>
    </w:p>
    <w:p w14:paraId="0C9CE999">
      <w:pPr>
        <w:spacing w:line="360" w:lineRule="auto"/>
        <w:rPr>
          <w:rFonts w:hint="eastAsia" w:ascii="宋体" w:hAnsi="宋体" w:eastAsia="宋体" w:cs="宋体"/>
          <w:sz w:val="24"/>
        </w:rPr>
      </w:pPr>
      <w:r>
        <w:rPr>
          <w:rFonts w:hint="eastAsia" w:ascii="宋体" w:hAnsi="宋体" w:eastAsia="宋体" w:cs="宋体"/>
          <w:sz w:val="24"/>
        </w:rPr>
        <w:t xml:space="preserve">                          法定代表人（手写签字）：            </w:t>
      </w:r>
    </w:p>
    <w:p w14:paraId="2963C6CA">
      <w:pPr>
        <w:spacing w:line="360" w:lineRule="auto"/>
        <w:ind w:right="560" w:firstLine="3120" w:firstLineChars="1300"/>
        <w:rPr>
          <w:rFonts w:hint="eastAsia" w:ascii="宋体" w:hAnsi="宋体" w:eastAsia="宋体" w:cs="宋体"/>
          <w:sz w:val="24"/>
        </w:rPr>
      </w:pPr>
      <w:r>
        <w:rPr>
          <w:rFonts w:hint="eastAsia" w:ascii="宋体" w:hAnsi="宋体" w:eastAsia="宋体" w:cs="宋体"/>
          <w:sz w:val="24"/>
        </w:rPr>
        <w:t>单位名称（公章）</w:t>
      </w:r>
      <w:r>
        <w:rPr>
          <w:rFonts w:hint="eastAsia" w:ascii="宋体" w:hAnsi="宋体" w:eastAsia="宋体" w:cs="宋体"/>
          <w:sz w:val="24"/>
          <w:u w:val="single"/>
        </w:rPr>
        <w:t xml:space="preserve">　　               </w:t>
      </w:r>
    </w:p>
    <w:p w14:paraId="5C127037">
      <w:pPr>
        <w:spacing w:line="360" w:lineRule="auto"/>
        <w:ind w:right="-58" w:firstLine="4680" w:firstLineChars="1950"/>
        <w:rPr>
          <w:rFonts w:hint="eastAsia" w:ascii="宋体" w:hAnsi="宋体" w:eastAsia="宋体" w:cs="宋体"/>
          <w:sz w:val="24"/>
        </w:rPr>
      </w:pPr>
      <w:r>
        <w:rPr>
          <w:rFonts w:hint="eastAsia" w:ascii="宋体" w:hAnsi="宋体" w:eastAsia="宋体" w:cs="宋体"/>
          <w:sz w:val="24"/>
        </w:rPr>
        <w:t>年    月    日</w:t>
      </w:r>
    </w:p>
    <w:p w14:paraId="31D218FE">
      <w:pPr>
        <w:pStyle w:val="72"/>
        <w:numPr>
          <w:ilvl w:val="0"/>
          <w:numId w:val="0"/>
        </w:numPr>
        <w:ind w:leftChars="0"/>
        <w:rPr>
          <w:rFonts w:hint="eastAsia" w:ascii="宋体" w:hAnsi="宋体" w:eastAsia="宋体" w:cs="宋体"/>
          <w:sz w:val="32"/>
          <w:szCs w:val="32"/>
          <w:highlight w:val="yellow"/>
          <w:lang w:val="en-US" w:eastAsia="zh-CN"/>
        </w:rPr>
      </w:pPr>
    </w:p>
    <w:p w14:paraId="12BD7072">
      <w:pPr>
        <w:pStyle w:val="2"/>
        <w:rPr>
          <w:rFonts w:hint="eastAsia" w:ascii="宋体" w:hAnsi="宋体" w:eastAsia="宋体" w:cs="宋体"/>
        </w:rPr>
      </w:pPr>
    </w:p>
    <w:p w14:paraId="42BBE3A2">
      <w:pPr>
        <w:spacing w:line="360" w:lineRule="auto"/>
        <w:ind w:firstLine="4800" w:firstLineChars="2000"/>
        <w:rPr>
          <w:rFonts w:hint="eastAsia" w:ascii="宋体" w:hAnsi="宋体" w:eastAsia="宋体" w:cs="宋体"/>
          <w:sz w:val="24"/>
          <w:szCs w:val="21"/>
        </w:rPr>
      </w:pPr>
    </w:p>
    <w:p w14:paraId="3D18A567">
      <w:pPr>
        <w:spacing w:line="360" w:lineRule="auto"/>
        <w:ind w:firstLine="4800" w:firstLineChars="2000"/>
        <w:rPr>
          <w:rFonts w:hint="eastAsia" w:ascii="宋体" w:hAnsi="宋体" w:eastAsia="宋体" w:cs="宋体"/>
          <w:sz w:val="24"/>
          <w:szCs w:val="21"/>
        </w:rPr>
      </w:pPr>
    </w:p>
    <w:p w14:paraId="758E3B4E">
      <w:pPr>
        <w:spacing w:line="360" w:lineRule="auto"/>
        <w:ind w:firstLine="4800" w:firstLineChars="2000"/>
        <w:rPr>
          <w:rFonts w:hint="eastAsia" w:ascii="宋体" w:hAnsi="宋体" w:eastAsia="宋体" w:cs="宋体"/>
          <w:sz w:val="24"/>
          <w:szCs w:val="21"/>
        </w:rPr>
      </w:pPr>
    </w:p>
    <w:p w14:paraId="69663AF6">
      <w:pPr>
        <w:pStyle w:val="14"/>
        <w:rPr>
          <w:rFonts w:hint="eastAsia" w:ascii="宋体" w:hAnsi="宋体" w:eastAsia="宋体" w:cs="宋体"/>
        </w:rPr>
      </w:pPr>
    </w:p>
    <w:bookmarkEnd w:id="43"/>
    <w:bookmarkEnd w:id="44"/>
    <w:p w14:paraId="2A7BC47B">
      <w:pPr>
        <w:pStyle w:val="72"/>
        <w:numPr>
          <w:ilvl w:val="0"/>
          <w:numId w:val="0"/>
        </w:numPr>
        <w:ind w:leftChars="0"/>
        <w:rPr>
          <w:rFonts w:hint="eastAsia" w:ascii="宋体" w:hAnsi="宋体" w:eastAsia="宋体" w:cs="宋体"/>
          <w:sz w:val="32"/>
          <w:szCs w:val="32"/>
          <w:highlight w:val="yellow"/>
          <w:lang w:val="en-US" w:eastAsia="zh-CN"/>
        </w:rPr>
        <w:sectPr>
          <w:headerReference r:id="rId7" w:type="first"/>
          <w:footerReference r:id="rId8" w:type="first"/>
          <w:pgSz w:w="11906" w:h="16838"/>
          <w:pgMar w:top="1701" w:right="1418" w:bottom="1134" w:left="1418" w:header="851" w:footer="992" w:gutter="0"/>
          <w:pgNumType w:fmt="numberInDash" w:start="1"/>
          <w:cols w:space="720" w:num="1"/>
          <w:titlePg/>
          <w:docGrid w:type="lines" w:linePitch="312" w:charSpace="0"/>
        </w:sectPr>
      </w:pPr>
    </w:p>
    <w:p w14:paraId="4EC2930F">
      <w:pPr>
        <w:pStyle w:val="72"/>
        <w:numPr>
          <w:ilvl w:val="0"/>
          <w:numId w:val="0"/>
        </w:numPr>
        <w:ind w:leftChars="0"/>
        <w:jc w:val="both"/>
        <w:rPr>
          <w:rFonts w:hint="eastAsia" w:ascii="宋体" w:hAnsi="宋体" w:eastAsia="宋体" w:cs="宋体"/>
          <w:sz w:val="28"/>
        </w:rPr>
      </w:pPr>
      <w:r>
        <w:rPr>
          <w:rFonts w:hint="eastAsia" w:ascii="宋体" w:hAnsi="宋体" w:eastAsia="宋体" w:cs="宋体"/>
          <w:sz w:val="32"/>
          <w:szCs w:val="32"/>
          <w:highlight w:val="yellow"/>
          <w:lang w:val="en-US" w:eastAsia="zh-CN"/>
        </w:rPr>
        <w:t>附件4</w:t>
      </w:r>
      <w:r>
        <w:rPr>
          <w:rFonts w:hint="eastAsia" w:ascii="宋体" w:hAnsi="宋体" w:eastAsia="宋体" w:cs="宋体"/>
          <w:sz w:val="32"/>
          <w:szCs w:val="32"/>
          <w:highlight w:val="none"/>
          <w:lang w:val="en-US" w:eastAsia="zh-CN"/>
        </w:rPr>
        <w:t xml:space="preserve">                                   </w:t>
      </w:r>
      <w:r>
        <w:rPr>
          <w:rFonts w:hint="eastAsia" w:ascii="宋体" w:hAnsi="宋体" w:eastAsia="宋体" w:cs="宋体"/>
          <w:color w:val="000000"/>
        </w:rPr>
        <w:t>开标一览表</w:t>
      </w:r>
    </w:p>
    <w:p w14:paraId="156F17DC">
      <w:pPr>
        <w:spacing w:line="360" w:lineRule="atLeast"/>
        <w:rPr>
          <w:rFonts w:hint="eastAsia" w:ascii="宋体" w:hAnsi="宋体" w:eastAsia="宋体" w:cs="宋体"/>
          <w:b/>
          <w:bCs/>
          <w:color w:val="000000"/>
          <w:u w:val="single"/>
        </w:rPr>
      </w:pPr>
      <w:r>
        <w:rPr>
          <w:rFonts w:hint="eastAsia" w:ascii="宋体" w:hAnsi="宋体" w:eastAsia="宋体" w:cs="宋体"/>
          <w:b/>
          <w:bCs/>
          <w:color w:val="000000"/>
        </w:rPr>
        <w:t>招标项目名称：________________________</w:t>
      </w:r>
      <w:r>
        <w:rPr>
          <w:rFonts w:hint="eastAsia" w:ascii="宋体" w:hAnsi="宋体" w:eastAsia="宋体" w:cs="宋体"/>
          <w:b/>
          <w:bCs/>
          <w:color w:val="000000"/>
          <w:lang w:val="en-US" w:eastAsia="zh-CN"/>
        </w:rPr>
        <w:t xml:space="preserve">                                                 </w:t>
      </w:r>
      <w:r>
        <w:rPr>
          <w:rFonts w:hint="eastAsia" w:ascii="宋体" w:hAnsi="宋体" w:eastAsia="宋体" w:cs="宋体"/>
          <w:b/>
          <w:bCs/>
          <w:color w:val="000000"/>
        </w:rPr>
        <w:t>招 标  编 号：</w:t>
      </w:r>
      <w:r>
        <w:rPr>
          <w:rFonts w:hint="eastAsia" w:ascii="宋体" w:hAnsi="宋体" w:eastAsia="宋体" w:cs="宋体"/>
          <w:b/>
          <w:bCs/>
          <w:color w:val="000000"/>
          <w:u w:val="single"/>
        </w:rPr>
        <w:t xml:space="preserve">                       </w:t>
      </w:r>
    </w:p>
    <w:tbl>
      <w:tblPr>
        <w:tblStyle w:val="30"/>
        <w:tblpPr w:leftFromText="180" w:rightFromText="180" w:vertAnchor="text" w:horzAnchor="page" w:tblpX="1274" w:tblpY="323"/>
        <w:tblOverlap w:val="never"/>
        <w:tblW w:w="147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3402"/>
        <w:gridCol w:w="1843"/>
        <w:gridCol w:w="709"/>
        <w:gridCol w:w="992"/>
        <w:gridCol w:w="1242"/>
        <w:gridCol w:w="1134"/>
        <w:gridCol w:w="1134"/>
        <w:gridCol w:w="1134"/>
        <w:gridCol w:w="1201"/>
        <w:gridCol w:w="1294"/>
      </w:tblGrid>
      <w:tr w14:paraId="15413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704" w:type="dxa"/>
            <w:tcBorders>
              <w:top w:val="single" w:color="auto" w:sz="4" w:space="0"/>
              <w:left w:val="single" w:color="auto" w:sz="4" w:space="0"/>
              <w:bottom w:val="single" w:color="auto" w:sz="4" w:space="0"/>
              <w:right w:val="single" w:color="auto" w:sz="4" w:space="0"/>
            </w:tcBorders>
            <w:vAlign w:val="center"/>
          </w:tcPr>
          <w:p w14:paraId="55AC1F88">
            <w:pPr>
              <w:widowControl/>
              <w:jc w:val="center"/>
              <w:textAlignment w:val="center"/>
              <w:rPr>
                <w:rFonts w:hint="eastAsia" w:ascii="宋体" w:hAnsi="宋体" w:eastAsia="宋体" w:cs="宋体"/>
                <w:color w:val="000000"/>
                <w:kern w:val="0"/>
                <w:sz w:val="18"/>
                <w:szCs w:val="18"/>
              </w:rPr>
            </w:pPr>
            <w:r>
              <w:rPr>
                <w:rFonts w:hint="eastAsia" w:ascii="宋体" w:hAnsi="宋体" w:eastAsia="宋体" w:cs="宋体"/>
                <w:b/>
                <w:bCs/>
                <w:color w:val="000000"/>
                <w:kern w:val="0"/>
                <w:sz w:val="18"/>
                <w:szCs w:val="18"/>
                <w:lang w:bidi="ar"/>
              </w:rPr>
              <w:t>序号</w:t>
            </w:r>
          </w:p>
        </w:tc>
        <w:tc>
          <w:tcPr>
            <w:tcW w:w="3402" w:type="dxa"/>
            <w:tcBorders>
              <w:top w:val="single" w:color="auto" w:sz="4" w:space="0"/>
              <w:left w:val="single" w:color="auto" w:sz="4" w:space="0"/>
              <w:bottom w:val="single" w:color="auto" w:sz="4" w:space="0"/>
              <w:right w:val="single" w:color="auto" w:sz="4" w:space="0"/>
            </w:tcBorders>
            <w:vAlign w:val="center"/>
          </w:tcPr>
          <w:p w14:paraId="1F583251">
            <w:pPr>
              <w:widowControl/>
              <w:jc w:val="center"/>
              <w:textAlignment w:val="center"/>
              <w:rPr>
                <w:rFonts w:hint="eastAsia" w:ascii="宋体" w:hAnsi="宋体" w:eastAsia="宋体" w:cs="宋体"/>
                <w:color w:val="000000"/>
                <w:kern w:val="0"/>
                <w:sz w:val="18"/>
                <w:szCs w:val="18"/>
              </w:rPr>
            </w:pPr>
            <w:r>
              <w:rPr>
                <w:rFonts w:hint="eastAsia" w:ascii="宋体" w:hAnsi="宋体" w:eastAsia="宋体" w:cs="宋体"/>
                <w:b/>
                <w:bCs/>
                <w:color w:val="000000"/>
                <w:kern w:val="0"/>
                <w:sz w:val="18"/>
                <w:szCs w:val="18"/>
                <w:lang w:bidi="ar"/>
              </w:rPr>
              <w:t>物资名称</w:t>
            </w:r>
          </w:p>
        </w:tc>
        <w:tc>
          <w:tcPr>
            <w:tcW w:w="1843" w:type="dxa"/>
            <w:tcBorders>
              <w:top w:val="single" w:color="auto" w:sz="4" w:space="0"/>
              <w:left w:val="single" w:color="auto" w:sz="4" w:space="0"/>
              <w:bottom w:val="single" w:color="auto" w:sz="4" w:space="0"/>
              <w:right w:val="single" w:color="auto" w:sz="4" w:space="0"/>
            </w:tcBorders>
            <w:vAlign w:val="center"/>
          </w:tcPr>
          <w:p w14:paraId="6E0EA95E">
            <w:pPr>
              <w:widowControl/>
              <w:jc w:val="center"/>
              <w:textAlignment w:val="center"/>
              <w:rPr>
                <w:rFonts w:hint="eastAsia" w:ascii="宋体" w:hAnsi="宋体" w:eastAsia="宋体" w:cs="宋体"/>
                <w:color w:val="000000"/>
                <w:kern w:val="0"/>
                <w:sz w:val="18"/>
                <w:szCs w:val="18"/>
              </w:rPr>
            </w:pPr>
            <w:r>
              <w:rPr>
                <w:rFonts w:hint="eastAsia" w:ascii="宋体" w:hAnsi="宋体" w:eastAsia="宋体" w:cs="宋体"/>
                <w:b/>
                <w:bCs/>
                <w:color w:val="000000"/>
                <w:kern w:val="0"/>
                <w:sz w:val="18"/>
                <w:szCs w:val="18"/>
                <w:lang w:bidi="ar"/>
              </w:rPr>
              <w:t>型号及规格</w:t>
            </w:r>
          </w:p>
        </w:tc>
        <w:tc>
          <w:tcPr>
            <w:tcW w:w="709" w:type="dxa"/>
            <w:tcBorders>
              <w:top w:val="single" w:color="auto" w:sz="4" w:space="0"/>
              <w:left w:val="single" w:color="auto" w:sz="4" w:space="0"/>
              <w:bottom w:val="single" w:color="auto" w:sz="4" w:space="0"/>
              <w:right w:val="single" w:color="auto" w:sz="4" w:space="0"/>
            </w:tcBorders>
            <w:vAlign w:val="center"/>
          </w:tcPr>
          <w:p w14:paraId="6B7F973C">
            <w:pPr>
              <w:widowControl/>
              <w:jc w:val="center"/>
              <w:textAlignment w:val="center"/>
              <w:rPr>
                <w:rFonts w:hint="eastAsia" w:ascii="宋体" w:hAnsi="宋体" w:eastAsia="宋体" w:cs="宋体"/>
                <w:color w:val="000000"/>
                <w:kern w:val="0"/>
                <w:sz w:val="18"/>
                <w:szCs w:val="18"/>
              </w:rPr>
            </w:pPr>
            <w:r>
              <w:rPr>
                <w:rFonts w:hint="eastAsia" w:ascii="宋体" w:hAnsi="宋体" w:eastAsia="宋体" w:cs="宋体"/>
                <w:b/>
                <w:bCs/>
                <w:color w:val="000000"/>
                <w:kern w:val="0"/>
                <w:sz w:val="18"/>
                <w:szCs w:val="18"/>
                <w:lang w:bidi="ar"/>
              </w:rPr>
              <w:t>单位</w:t>
            </w:r>
          </w:p>
        </w:tc>
        <w:tc>
          <w:tcPr>
            <w:tcW w:w="992" w:type="dxa"/>
            <w:tcBorders>
              <w:top w:val="single" w:color="auto" w:sz="4" w:space="0"/>
              <w:left w:val="single" w:color="auto" w:sz="4" w:space="0"/>
              <w:bottom w:val="single" w:color="auto" w:sz="4" w:space="0"/>
              <w:right w:val="single" w:color="auto" w:sz="4" w:space="0"/>
            </w:tcBorders>
            <w:vAlign w:val="center"/>
          </w:tcPr>
          <w:p w14:paraId="3D5A37F7">
            <w:pPr>
              <w:widowControl/>
              <w:jc w:val="center"/>
              <w:textAlignment w:val="center"/>
              <w:rPr>
                <w:rFonts w:hint="eastAsia" w:ascii="宋体" w:hAnsi="宋体" w:eastAsia="宋体" w:cs="宋体"/>
                <w:b/>
                <w:bCs/>
                <w:color w:val="000000"/>
                <w:kern w:val="0"/>
                <w:sz w:val="18"/>
                <w:szCs w:val="18"/>
                <w:lang w:bidi="ar"/>
              </w:rPr>
            </w:pPr>
            <w:r>
              <w:rPr>
                <w:rFonts w:hint="eastAsia" w:ascii="宋体" w:hAnsi="宋体" w:eastAsia="宋体" w:cs="宋体"/>
                <w:b/>
                <w:bCs/>
                <w:color w:val="000000"/>
                <w:kern w:val="0"/>
                <w:sz w:val="18"/>
                <w:szCs w:val="18"/>
                <w:lang w:bidi="ar"/>
              </w:rPr>
              <w:t>意向数量</w:t>
            </w:r>
          </w:p>
        </w:tc>
        <w:tc>
          <w:tcPr>
            <w:tcW w:w="1242" w:type="dxa"/>
            <w:tcBorders>
              <w:top w:val="single" w:color="auto" w:sz="4" w:space="0"/>
              <w:left w:val="single" w:color="auto" w:sz="4" w:space="0"/>
              <w:bottom w:val="single" w:color="auto" w:sz="4" w:space="0"/>
              <w:right w:val="single" w:color="auto" w:sz="4" w:space="0"/>
            </w:tcBorders>
            <w:vAlign w:val="center"/>
          </w:tcPr>
          <w:p w14:paraId="5B963043">
            <w:pPr>
              <w:widowControl/>
              <w:jc w:val="center"/>
              <w:textAlignment w:val="center"/>
              <w:rPr>
                <w:rFonts w:hint="eastAsia" w:ascii="宋体" w:hAnsi="宋体" w:eastAsia="宋体" w:cs="宋体"/>
                <w:b/>
                <w:bCs/>
                <w:color w:val="000000"/>
                <w:kern w:val="0"/>
                <w:sz w:val="18"/>
                <w:szCs w:val="18"/>
                <w:lang w:bidi="ar"/>
              </w:rPr>
            </w:pPr>
            <w:r>
              <w:rPr>
                <w:rFonts w:hint="eastAsia" w:ascii="宋体" w:hAnsi="宋体" w:eastAsia="宋体" w:cs="宋体"/>
                <w:b/>
                <w:bCs/>
                <w:color w:val="000000"/>
                <w:kern w:val="0"/>
                <w:sz w:val="18"/>
                <w:szCs w:val="18"/>
                <w:lang w:bidi="ar"/>
              </w:rPr>
              <w:t>基价（元，不含税）</w:t>
            </w:r>
          </w:p>
        </w:tc>
        <w:tc>
          <w:tcPr>
            <w:tcW w:w="1134" w:type="dxa"/>
            <w:tcBorders>
              <w:top w:val="single" w:color="auto" w:sz="4" w:space="0"/>
              <w:left w:val="single" w:color="auto" w:sz="4" w:space="0"/>
              <w:bottom w:val="single" w:color="auto" w:sz="4" w:space="0"/>
              <w:right w:val="single" w:color="auto" w:sz="4" w:space="0"/>
            </w:tcBorders>
          </w:tcPr>
          <w:p w14:paraId="607BE40A">
            <w:pPr>
              <w:widowControl/>
              <w:jc w:val="center"/>
              <w:textAlignment w:val="center"/>
              <w:rPr>
                <w:rFonts w:hint="eastAsia" w:ascii="宋体" w:hAnsi="宋体" w:eastAsia="宋体" w:cs="宋体"/>
                <w:b/>
                <w:bCs/>
                <w:color w:val="000000"/>
                <w:kern w:val="0"/>
                <w:sz w:val="18"/>
                <w:szCs w:val="18"/>
                <w:lang w:bidi="ar"/>
              </w:rPr>
            </w:pPr>
            <w:r>
              <w:rPr>
                <w:rFonts w:hint="eastAsia" w:ascii="宋体" w:hAnsi="宋体" w:eastAsia="宋体" w:cs="宋体"/>
                <w:b/>
                <w:bCs/>
                <w:color w:val="000000"/>
                <w:kern w:val="0"/>
                <w:sz w:val="18"/>
                <w:szCs w:val="18"/>
                <w:lang w:bidi="ar"/>
              </w:rPr>
              <w:t>单价（元，不含税）</w:t>
            </w:r>
          </w:p>
        </w:tc>
        <w:tc>
          <w:tcPr>
            <w:tcW w:w="1134" w:type="dxa"/>
            <w:tcBorders>
              <w:top w:val="single" w:color="auto" w:sz="4" w:space="0"/>
              <w:left w:val="single" w:color="auto" w:sz="4" w:space="0"/>
              <w:bottom w:val="single" w:color="auto" w:sz="4" w:space="0"/>
              <w:right w:val="single" w:color="auto" w:sz="4" w:space="0"/>
            </w:tcBorders>
            <w:vAlign w:val="center"/>
          </w:tcPr>
          <w:p w14:paraId="2FBBBC24">
            <w:pPr>
              <w:widowControl/>
              <w:jc w:val="center"/>
              <w:textAlignment w:val="center"/>
              <w:rPr>
                <w:rFonts w:hint="eastAsia" w:ascii="宋体" w:hAnsi="宋体" w:eastAsia="宋体" w:cs="宋体"/>
                <w:b/>
                <w:bCs/>
                <w:color w:val="000000"/>
                <w:kern w:val="0"/>
                <w:sz w:val="18"/>
                <w:szCs w:val="18"/>
                <w:lang w:bidi="ar"/>
              </w:rPr>
            </w:pPr>
            <w:r>
              <w:rPr>
                <w:rFonts w:hint="eastAsia" w:ascii="宋体" w:hAnsi="宋体" w:eastAsia="宋体" w:cs="宋体"/>
                <w:b/>
                <w:bCs/>
                <w:color w:val="000000"/>
                <w:kern w:val="0"/>
                <w:sz w:val="18"/>
                <w:szCs w:val="18"/>
                <w:lang w:bidi="ar"/>
              </w:rPr>
              <w:t>总价（元，不含税）</w:t>
            </w:r>
          </w:p>
        </w:tc>
        <w:tc>
          <w:tcPr>
            <w:tcW w:w="1134" w:type="dxa"/>
            <w:tcBorders>
              <w:top w:val="single" w:color="auto" w:sz="4" w:space="0"/>
              <w:left w:val="single" w:color="auto" w:sz="4" w:space="0"/>
              <w:bottom w:val="single" w:color="auto" w:sz="4" w:space="0"/>
              <w:right w:val="single" w:color="auto" w:sz="4" w:space="0"/>
            </w:tcBorders>
            <w:vAlign w:val="center"/>
          </w:tcPr>
          <w:p w14:paraId="14D62C6B">
            <w:pPr>
              <w:widowControl/>
              <w:jc w:val="center"/>
              <w:textAlignment w:val="center"/>
              <w:rPr>
                <w:rFonts w:hint="eastAsia" w:ascii="宋体" w:hAnsi="宋体" w:eastAsia="宋体" w:cs="宋体"/>
                <w:b/>
                <w:bCs/>
                <w:color w:val="000000"/>
                <w:kern w:val="0"/>
                <w:sz w:val="18"/>
                <w:szCs w:val="18"/>
                <w:lang w:bidi="ar"/>
              </w:rPr>
            </w:pPr>
            <w:r>
              <w:rPr>
                <w:rFonts w:hint="eastAsia" w:ascii="宋体" w:hAnsi="宋体" w:eastAsia="宋体" w:cs="宋体"/>
                <w:b/>
                <w:bCs/>
                <w:color w:val="000000"/>
                <w:kern w:val="0"/>
                <w:sz w:val="18"/>
                <w:szCs w:val="18"/>
                <w:lang w:bidi="ar"/>
              </w:rPr>
              <w:t>单价（元，含税）</w:t>
            </w:r>
          </w:p>
        </w:tc>
        <w:tc>
          <w:tcPr>
            <w:tcW w:w="1201" w:type="dxa"/>
            <w:tcBorders>
              <w:top w:val="single" w:color="auto" w:sz="4" w:space="0"/>
              <w:left w:val="single" w:color="auto" w:sz="4" w:space="0"/>
              <w:bottom w:val="single" w:color="auto" w:sz="4" w:space="0"/>
              <w:right w:val="single" w:color="auto" w:sz="4" w:space="0"/>
            </w:tcBorders>
            <w:vAlign w:val="center"/>
          </w:tcPr>
          <w:p w14:paraId="268BD25C">
            <w:pPr>
              <w:widowControl/>
              <w:jc w:val="center"/>
              <w:textAlignment w:val="center"/>
              <w:rPr>
                <w:rFonts w:hint="eastAsia" w:ascii="宋体" w:hAnsi="宋体" w:eastAsia="宋体" w:cs="宋体"/>
                <w:b/>
                <w:bCs/>
                <w:color w:val="000000"/>
                <w:kern w:val="0"/>
                <w:sz w:val="18"/>
                <w:szCs w:val="18"/>
                <w:lang w:bidi="ar"/>
              </w:rPr>
            </w:pPr>
            <w:r>
              <w:rPr>
                <w:rFonts w:hint="eastAsia" w:ascii="宋体" w:hAnsi="宋体" w:eastAsia="宋体" w:cs="宋体"/>
                <w:b/>
                <w:bCs/>
                <w:color w:val="000000"/>
                <w:kern w:val="0"/>
                <w:sz w:val="18"/>
                <w:szCs w:val="18"/>
                <w:lang w:bidi="ar"/>
              </w:rPr>
              <w:t>总价（元，含税）</w:t>
            </w:r>
          </w:p>
        </w:tc>
        <w:tc>
          <w:tcPr>
            <w:tcW w:w="1294" w:type="dxa"/>
            <w:tcBorders>
              <w:top w:val="single" w:color="auto" w:sz="4" w:space="0"/>
              <w:left w:val="single" w:color="auto" w:sz="4" w:space="0"/>
              <w:bottom w:val="single" w:color="auto" w:sz="4" w:space="0"/>
              <w:right w:val="single" w:color="auto" w:sz="4" w:space="0"/>
            </w:tcBorders>
            <w:vAlign w:val="center"/>
          </w:tcPr>
          <w:p w14:paraId="2E659432">
            <w:pPr>
              <w:widowControl/>
              <w:jc w:val="center"/>
              <w:textAlignment w:val="center"/>
              <w:rPr>
                <w:rFonts w:hint="eastAsia" w:ascii="宋体" w:hAnsi="宋体" w:eastAsia="宋体" w:cs="宋体"/>
                <w:b/>
                <w:bCs/>
                <w:color w:val="000000"/>
                <w:kern w:val="0"/>
                <w:sz w:val="18"/>
                <w:szCs w:val="18"/>
                <w:lang w:bidi="ar"/>
              </w:rPr>
            </w:pPr>
            <w:r>
              <w:rPr>
                <w:rFonts w:hint="eastAsia" w:ascii="宋体" w:hAnsi="宋体" w:eastAsia="宋体" w:cs="宋体"/>
                <w:b/>
                <w:bCs/>
                <w:color w:val="000000"/>
                <w:kern w:val="0"/>
                <w:sz w:val="18"/>
                <w:szCs w:val="18"/>
                <w:lang w:bidi="ar"/>
              </w:rPr>
              <w:t>备注</w:t>
            </w:r>
          </w:p>
        </w:tc>
      </w:tr>
      <w:tr w14:paraId="27EEF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3F4802F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3402" w:type="dxa"/>
            <w:tcBorders>
              <w:top w:val="single" w:color="auto" w:sz="4" w:space="0"/>
              <w:left w:val="single" w:color="auto" w:sz="4" w:space="0"/>
              <w:bottom w:val="single" w:color="auto" w:sz="4" w:space="0"/>
              <w:right w:val="single" w:color="auto" w:sz="4" w:space="0"/>
            </w:tcBorders>
            <w:shd w:val="clear" w:color="auto" w:fill="FFFFFF"/>
            <w:vAlign w:val="center"/>
          </w:tcPr>
          <w:p w14:paraId="35C8C5A6">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1号铸件托盘</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14:paraId="28261B07">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1950*1050*125</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14:paraId="0DA500E7">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559D1BBB">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40</w:t>
            </w:r>
          </w:p>
        </w:tc>
        <w:tc>
          <w:tcPr>
            <w:tcW w:w="1242" w:type="dxa"/>
            <w:tcBorders>
              <w:top w:val="single" w:color="auto" w:sz="4" w:space="0"/>
              <w:left w:val="single" w:color="auto" w:sz="4" w:space="0"/>
              <w:bottom w:val="single" w:color="auto" w:sz="4" w:space="0"/>
              <w:right w:val="single" w:color="auto" w:sz="4" w:space="0"/>
            </w:tcBorders>
            <w:shd w:val="clear" w:color="auto" w:fill="FFFFFF"/>
            <w:vAlign w:val="center"/>
          </w:tcPr>
          <w:p w14:paraId="6C3A743A">
            <w:pPr>
              <w:widowControl/>
              <w:jc w:val="center"/>
              <w:textAlignment w:val="center"/>
              <w:rPr>
                <w:rFonts w:hint="eastAsia" w:ascii="宋体" w:hAnsi="宋体" w:eastAsia="宋体" w:cs="宋体"/>
                <w:color w:val="000000" w:themeColor="text1"/>
                <w:sz w:val="18"/>
                <w:szCs w:val="18"/>
                <w:highlight w:val="none"/>
                <w:lang w:val="en-US" w:eastAsia="zh-CN"/>
                <w14:textFill>
                  <w14:solidFill>
                    <w14:schemeClr w14:val="tx1"/>
                  </w14:solidFill>
                </w14:textFill>
              </w:rPr>
            </w:pPr>
            <w:r>
              <w:rPr>
                <w:rFonts w:hint="eastAsia" w:ascii="宋体" w:hAnsi="宋体" w:eastAsia="宋体" w:cs="宋体"/>
                <w:color w:val="000000" w:themeColor="text1"/>
                <w:sz w:val="18"/>
                <w:szCs w:val="18"/>
                <w:highlight w:val="none"/>
                <w:lang w:val="en-US" w:eastAsia="zh-CN"/>
                <w14:textFill>
                  <w14:solidFill>
                    <w14:schemeClr w14:val="tx1"/>
                  </w14:solidFill>
                </w14:textFill>
              </w:rPr>
              <w:t>2325.58</w:t>
            </w: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0B119763">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04BBB49E">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35A53C75">
            <w:pPr>
              <w:widowControl/>
              <w:jc w:val="center"/>
              <w:textAlignment w:val="center"/>
              <w:rPr>
                <w:rFonts w:hint="eastAsia" w:ascii="宋体" w:hAnsi="宋体" w:eastAsia="宋体" w:cs="宋体"/>
                <w:color w:val="000000"/>
                <w:kern w:val="0"/>
                <w:sz w:val="18"/>
                <w:szCs w:val="18"/>
                <w:lang w:bidi="ar"/>
              </w:rPr>
            </w:pPr>
          </w:p>
        </w:tc>
        <w:tc>
          <w:tcPr>
            <w:tcW w:w="1201" w:type="dxa"/>
            <w:tcBorders>
              <w:top w:val="single" w:color="auto" w:sz="4" w:space="0"/>
              <w:left w:val="single" w:color="auto" w:sz="4" w:space="0"/>
              <w:bottom w:val="single" w:color="auto" w:sz="4" w:space="0"/>
              <w:right w:val="single" w:color="auto" w:sz="4" w:space="0"/>
            </w:tcBorders>
            <w:shd w:val="clear" w:color="auto" w:fill="FFFFFF"/>
            <w:vAlign w:val="center"/>
          </w:tcPr>
          <w:p w14:paraId="2ECB86EE">
            <w:pPr>
              <w:widowControl/>
              <w:jc w:val="center"/>
              <w:textAlignment w:val="center"/>
              <w:rPr>
                <w:rFonts w:hint="eastAsia" w:ascii="宋体" w:hAnsi="宋体" w:eastAsia="宋体" w:cs="宋体"/>
                <w:color w:val="000000"/>
                <w:kern w:val="0"/>
                <w:sz w:val="18"/>
                <w:szCs w:val="18"/>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FFFFFF"/>
            <w:vAlign w:val="center"/>
          </w:tcPr>
          <w:p w14:paraId="1B6F4557">
            <w:pPr>
              <w:widowControl/>
              <w:jc w:val="center"/>
              <w:textAlignment w:val="center"/>
              <w:rPr>
                <w:rFonts w:hint="eastAsia" w:ascii="宋体" w:hAnsi="宋体" w:eastAsia="宋体" w:cs="宋体"/>
                <w:color w:val="000000"/>
                <w:kern w:val="0"/>
                <w:sz w:val="18"/>
                <w:szCs w:val="18"/>
                <w:lang w:bidi="ar"/>
              </w:rPr>
            </w:pPr>
          </w:p>
        </w:tc>
      </w:tr>
      <w:tr w14:paraId="17D68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0D4DC5F6">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3402" w:type="dxa"/>
            <w:tcBorders>
              <w:top w:val="single" w:color="auto" w:sz="4" w:space="0"/>
              <w:left w:val="single" w:color="auto" w:sz="4" w:space="0"/>
              <w:bottom w:val="single" w:color="auto" w:sz="4" w:space="0"/>
              <w:right w:val="single" w:color="auto" w:sz="4" w:space="0"/>
            </w:tcBorders>
            <w:shd w:val="clear" w:color="auto" w:fill="FFFFFF"/>
            <w:vAlign w:val="center"/>
          </w:tcPr>
          <w:p w14:paraId="0D3CF718">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缸盖铸件时效框</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14:paraId="31EC4FD4">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1100*1000*870</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14:paraId="74A8207A">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48712C90">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60</w:t>
            </w:r>
          </w:p>
        </w:tc>
        <w:tc>
          <w:tcPr>
            <w:tcW w:w="1242" w:type="dxa"/>
            <w:tcBorders>
              <w:top w:val="single" w:color="auto" w:sz="4" w:space="0"/>
              <w:left w:val="single" w:color="auto" w:sz="4" w:space="0"/>
              <w:bottom w:val="single" w:color="auto" w:sz="4" w:space="0"/>
              <w:right w:val="single" w:color="auto" w:sz="4" w:space="0"/>
            </w:tcBorders>
            <w:shd w:val="clear" w:color="auto" w:fill="FFFFFF"/>
            <w:vAlign w:val="center"/>
          </w:tcPr>
          <w:p w14:paraId="2ECC6655">
            <w:pPr>
              <w:widowControl/>
              <w:jc w:val="center"/>
              <w:textAlignment w:val="center"/>
              <w:rPr>
                <w:rFonts w:hint="eastAsia" w:ascii="宋体" w:hAnsi="宋体" w:eastAsia="宋体" w:cs="宋体"/>
                <w:color w:val="000000" w:themeColor="text1"/>
                <w:sz w:val="18"/>
                <w:szCs w:val="18"/>
                <w:highlight w:val="none"/>
                <w:lang w:val="en-US" w:eastAsia="zh-CN"/>
                <w14:textFill>
                  <w14:solidFill>
                    <w14:schemeClr w14:val="tx1"/>
                  </w14:solidFill>
                </w14:textFill>
              </w:rPr>
            </w:pPr>
            <w:r>
              <w:rPr>
                <w:rFonts w:hint="eastAsia" w:ascii="宋体" w:hAnsi="宋体" w:eastAsia="宋体" w:cs="宋体"/>
                <w:color w:val="000000" w:themeColor="text1"/>
                <w:sz w:val="18"/>
                <w:szCs w:val="18"/>
                <w:highlight w:val="none"/>
                <w:lang w:val="en-US" w:eastAsia="zh-CN"/>
                <w14:textFill>
                  <w14:solidFill>
                    <w14:schemeClr w14:val="tx1"/>
                  </w14:solidFill>
                </w14:textFill>
              </w:rPr>
              <w:t>6500</w:t>
            </w: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1FE42D0F">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7EDAB34F">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7718600D">
            <w:pPr>
              <w:widowControl/>
              <w:jc w:val="center"/>
              <w:textAlignment w:val="center"/>
              <w:rPr>
                <w:rFonts w:hint="eastAsia" w:ascii="宋体" w:hAnsi="宋体" w:eastAsia="宋体" w:cs="宋体"/>
                <w:color w:val="000000"/>
                <w:kern w:val="0"/>
                <w:sz w:val="18"/>
                <w:szCs w:val="18"/>
                <w:lang w:bidi="ar"/>
              </w:rPr>
            </w:pPr>
          </w:p>
        </w:tc>
        <w:tc>
          <w:tcPr>
            <w:tcW w:w="1201" w:type="dxa"/>
            <w:tcBorders>
              <w:top w:val="single" w:color="auto" w:sz="4" w:space="0"/>
              <w:left w:val="single" w:color="auto" w:sz="4" w:space="0"/>
              <w:bottom w:val="single" w:color="auto" w:sz="4" w:space="0"/>
              <w:right w:val="single" w:color="auto" w:sz="4" w:space="0"/>
            </w:tcBorders>
            <w:shd w:val="clear" w:color="auto" w:fill="FFFFFF"/>
            <w:vAlign w:val="center"/>
          </w:tcPr>
          <w:p w14:paraId="337032F6">
            <w:pPr>
              <w:widowControl/>
              <w:jc w:val="center"/>
              <w:textAlignment w:val="center"/>
              <w:rPr>
                <w:rFonts w:hint="eastAsia" w:ascii="宋体" w:hAnsi="宋体" w:eastAsia="宋体" w:cs="宋体"/>
                <w:color w:val="000000"/>
                <w:kern w:val="0"/>
                <w:sz w:val="18"/>
                <w:szCs w:val="18"/>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FFFFFF"/>
            <w:vAlign w:val="center"/>
          </w:tcPr>
          <w:p w14:paraId="67EA5093">
            <w:pPr>
              <w:widowControl/>
              <w:jc w:val="center"/>
              <w:textAlignment w:val="center"/>
              <w:rPr>
                <w:rFonts w:hint="eastAsia" w:ascii="宋体" w:hAnsi="宋体" w:eastAsia="宋体" w:cs="宋体"/>
                <w:color w:val="000000"/>
                <w:kern w:val="0"/>
                <w:sz w:val="18"/>
                <w:szCs w:val="18"/>
                <w:lang w:bidi="ar"/>
              </w:rPr>
            </w:pPr>
          </w:p>
        </w:tc>
      </w:tr>
      <w:tr w14:paraId="058AC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6BAFC19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3402" w:type="dxa"/>
            <w:tcBorders>
              <w:top w:val="single" w:color="auto" w:sz="4" w:space="0"/>
              <w:left w:val="single" w:color="auto" w:sz="4" w:space="0"/>
              <w:bottom w:val="single" w:color="auto" w:sz="4" w:space="0"/>
              <w:right w:val="single" w:color="auto" w:sz="4" w:space="0"/>
            </w:tcBorders>
            <w:shd w:val="clear" w:color="auto" w:fill="FFFFFF"/>
            <w:vAlign w:val="center"/>
          </w:tcPr>
          <w:p w14:paraId="127675F9">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MC缸盖时效框</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14:paraId="3F6386D0">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1720*900*830</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14:paraId="71A4F760">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64DF98C6">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17</w:t>
            </w:r>
          </w:p>
        </w:tc>
        <w:tc>
          <w:tcPr>
            <w:tcW w:w="1242" w:type="dxa"/>
            <w:tcBorders>
              <w:top w:val="single" w:color="auto" w:sz="4" w:space="0"/>
              <w:left w:val="single" w:color="auto" w:sz="4" w:space="0"/>
              <w:bottom w:val="single" w:color="auto" w:sz="4" w:space="0"/>
              <w:right w:val="single" w:color="auto" w:sz="4" w:space="0"/>
            </w:tcBorders>
            <w:shd w:val="clear" w:color="auto" w:fill="FFFFFF"/>
            <w:vAlign w:val="center"/>
          </w:tcPr>
          <w:p w14:paraId="5F6646D3">
            <w:pPr>
              <w:widowControl/>
              <w:jc w:val="center"/>
              <w:textAlignment w:val="center"/>
              <w:rPr>
                <w:rFonts w:hint="eastAsia" w:ascii="宋体" w:hAnsi="宋体" w:eastAsia="宋体" w:cs="宋体"/>
                <w:color w:val="000000" w:themeColor="text1"/>
                <w:sz w:val="18"/>
                <w:szCs w:val="18"/>
                <w:highlight w:val="none"/>
                <w:lang w:val="en-US" w:eastAsia="zh-CN"/>
                <w14:textFill>
                  <w14:solidFill>
                    <w14:schemeClr w14:val="tx1"/>
                  </w14:solidFill>
                </w14:textFill>
              </w:rPr>
            </w:pPr>
            <w:r>
              <w:rPr>
                <w:rFonts w:hint="eastAsia" w:ascii="宋体" w:hAnsi="宋体" w:eastAsia="宋体" w:cs="宋体"/>
                <w:color w:val="000000" w:themeColor="text1"/>
                <w:sz w:val="18"/>
                <w:szCs w:val="18"/>
                <w:highlight w:val="none"/>
                <w:lang w:val="en-US" w:eastAsia="zh-CN"/>
                <w14:textFill>
                  <w14:solidFill>
                    <w14:schemeClr w14:val="tx1"/>
                  </w14:solidFill>
                </w14:textFill>
              </w:rPr>
              <w:t>2500</w:t>
            </w: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52A7C161">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5EDB3B68">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76DA0FBA">
            <w:pPr>
              <w:widowControl/>
              <w:jc w:val="center"/>
              <w:textAlignment w:val="center"/>
              <w:rPr>
                <w:rFonts w:hint="eastAsia" w:ascii="宋体" w:hAnsi="宋体" w:eastAsia="宋体" w:cs="宋体"/>
                <w:color w:val="000000"/>
                <w:kern w:val="0"/>
                <w:sz w:val="18"/>
                <w:szCs w:val="18"/>
                <w:lang w:bidi="ar"/>
              </w:rPr>
            </w:pPr>
          </w:p>
        </w:tc>
        <w:tc>
          <w:tcPr>
            <w:tcW w:w="1201" w:type="dxa"/>
            <w:tcBorders>
              <w:top w:val="single" w:color="auto" w:sz="4" w:space="0"/>
              <w:left w:val="single" w:color="auto" w:sz="4" w:space="0"/>
              <w:bottom w:val="single" w:color="auto" w:sz="4" w:space="0"/>
              <w:right w:val="single" w:color="auto" w:sz="4" w:space="0"/>
            </w:tcBorders>
            <w:shd w:val="clear" w:color="auto" w:fill="FFFFFF"/>
            <w:vAlign w:val="center"/>
          </w:tcPr>
          <w:p w14:paraId="3F74EE85">
            <w:pPr>
              <w:widowControl/>
              <w:jc w:val="center"/>
              <w:textAlignment w:val="center"/>
              <w:rPr>
                <w:rFonts w:hint="eastAsia" w:ascii="宋体" w:hAnsi="宋体" w:eastAsia="宋体" w:cs="宋体"/>
                <w:color w:val="000000"/>
                <w:kern w:val="0"/>
                <w:sz w:val="18"/>
                <w:szCs w:val="18"/>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FFFFFF"/>
            <w:vAlign w:val="center"/>
          </w:tcPr>
          <w:p w14:paraId="246141F7">
            <w:pPr>
              <w:widowControl/>
              <w:jc w:val="center"/>
              <w:textAlignment w:val="center"/>
              <w:rPr>
                <w:rFonts w:hint="eastAsia" w:ascii="宋体" w:hAnsi="宋体" w:eastAsia="宋体" w:cs="宋体"/>
                <w:color w:val="000000"/>
                <w:kern w:val="0"/>
                <w:sz w:val="18"/>
                <w:szCs w:val="18"/>
                <w:lang w:bidi="ar"/>
              </w:rPr>
            </w:pPr>
          </w:p>
        </w:tc>
      </w:tr>
      <w:tr w14:paraId="214C3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004AB51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3402" w:type="dxa"/>
            <w:tcBorders>
              <w:top w:val="single" w:color="auto" w:sz="4" w:space="0"/>
              <w:left w:val="single" w:color="auto" w:sz="4" w:space="0"/>
              <w:bottom w:val="single" w:color="auto" w:sz="4" w:space="0"/>
              <w:right w:val="single" w:color="auto" w:sz="4" w:space="0"/>
            </w:tcBorders>
            <w:shd w:val="clear" w:color="auto" w:fill="FFFFFF"/>
            <w:vAlign w:val="center"/>
          </w:tcPr>
          <w:p w14:paraId="76C8FDE3">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砂芯小车隔板</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14:paraId="65E483D7">
            <w:pPr>
              <w:jc w:val="center"/>
              <w:rPr>
                <w:rFonts w:hint="eastAsia" w:ascii="宋体" w:hAnsi="宋体" w:eastAsia="宋体" w:cs="宋体"/>
                <w:sz w:val="22"/>
                <w:szCs w:val="22"/>
              </w:rPr>
            </w:pPr>
            <w:r>
              <w:rPr>
                <w:rFonts w:hint="eastAsia" w:ascii="宋体" w:hAnsi="宋体" w:eastAsia="宋体" w:cs="宋体"/>
                <w:sz w:val="22"/>
                <w:szCs w:val="22"/>
              </w:rPr>
              <w:t>1300*900*32</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14:paraId="68F47DA8">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322174E4">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40</w:t>
            </w:r>
          </w:p>
        </w:tc>
        <w:tc>
          <w:tcPr>
            <w:tcW w:w="1242" w:type="dxa"/>
            <w:tcBorders>
              <w:top w:val="single" w:color="auto" w:sz="4" w:space="0"/>
              <w:left w:val="single" w:color="auto" w:sz="4" w:space="0"/>
              <w:bottom w:val="single" w:color="auto" w:sz="4" w:space="0"/>
              <w:right w:val="single" w:color="auto" w:sz="4" w:space="0"/>
            </w:tcBorders>
            <w:shd w:val="clear" w:color="auto" w:fill="FFFFFF"/>
            <w:vAlign w:val="center"/>
          </w:tcPr>
          <w:p w14:paraId="72EB9805">
            <w:pPr>
              <w:widowControl/>
              <w:jc w:val="center"/>
              <w:textAlignment w:val="center"/>
              <w:rPr>
                <w:rFonts w:hint="eastAsia" w:ascii="宋体" w:hAnsi="宋体" w:eastAsia="宋体" w:cs="宋体"/>
                <w:color w:val="000000" w:themeColor="text1"/>
                <w:sz w:val="18"/>
                <w:szCs w:val="18"/>
                <w:highlight w:val="none"/>
                <w:lang w:val="en-US" w:eastAsia="zh-CN"/>
                <w14:textFill>
                  <w14:solidFill>
                    <w14:schemeClr w14:val="tx1"/>
                  </w14:solidFill>
                </w14:textFill>
              </w:rPr>
            </w:pPr>
            <w:r>
              <w:rPr>
                <w:rFonts w:hint="eastAsia" w:ascii="宋体" w:hAnsi="宋体" w:eastAsia="宋体" w:cs="宋体"/>
                <w:color w:val="000000" w:themeColor="text1"/>
                <w:sz w:val="18"/>
                <w:szCs w:val="18"/>
                <w:highlight w:val="none"/>
                <w:lang w:val="en-US" w:eastAsia="zh-CN"/>
                <w14:textFill>
                  <w14:solidFill>
                    <w14:schemeClr w14:val="tx1"/>
                  </w14:solidFill>
                </w14:textFill>
              </w:rPr>
              <w:t>400</w:t>
            </w: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7EDD45B4">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7D65D051">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60CC989F">
            <w:pPr>
              <w:widowControl/>
              <w:jc w:val="center"/>
              <w:textAlignment w:val="center"/>
              <w:rPr>
                <w:rFonts w:hint="eastAsia" w:ascii="宋体" w:hAnsi="宋体" w:eastAsia="宋体" w:cs="宋体"/>
                <w:color w:val="000000"/>
                <w:kern w:val="0"/>
                <w:sz w:val="18"/>
                <w:szCs w:val="18"/>
                <w:lang w:bidi="ar"/>
              </w:rPr>
            </w:pPr>
          </w:p>
        </w:tc>
        <w:tc>
          <w:tcPr>
            <w:tcW w:w="1201" w:type="dxa"/>
            <w:tcBorders>
              <w:top w:val="single" w:color="auto" w:sz="4" w:space="0"/>
              <w:left w:val="single" w:color="auto" w:sz="4" w:space="0"/>
              <w:bottom w:val="single" w:color="auto" w:sz="4" w:space="0"/>
              <w:right w:val="single" w:color="auto" w:sz="4" w:space="0"/>
            </w:tcBorders>
            <w:shd w:val="clear" w:color="auto" w:fill="FFFFFF"/>
            <w:vAlign w:val="center"/>
          </w:tcPr>
          <w:p w14:paraId="7F4F5498">
            <w:pPr>
              <w:widowControl/>
              <w:jc w:val="center"/>
              <w:textAlignment w:val="center"/>
              <w:rPr>
                <w:rFonts w:hint="eastAsia" w:ascii="宋体" w:hAnsi="宋体" w:eastAsia="宋体" w:cs="宋体"/>
                <w:color w:val="000000"/>
                <w:kern w:val="0"/>
                <w:sz w:val="18"/>
                <w:szCs w:val="18"/>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FFFFFF"/>
            <w:vAlign w:val="center"/>
          </w:tcPr>
          <w:p w14:paraId="38C9862D">
            <w:pPr>
              <w:widowControl/>
              <w:jc w:val="center"/>
              <w:textAlignment w:val="center"/>
              <w:rPr>
                <w:rFonts w:hint="eastAsia" w:ascii="宋体" w:hAnsi="宋体" w:eastAsia="宋体" w:cs="宋体"/>
                <w:color w:val="000000"/>
                <w:kern w:val="0"/>
                <w:sz w:val="18"/>
                <w:szCs w:val="18"/>
                <w:lang w:bidi="ar"/>
              </w:rPr>
            </w:pPr>
          </w:p>
        </w:tc>
      </w:tr>
      <w:tr w14:paraId="754B3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50059D57">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3402" w:type="dxa"/>
            <w:tcBorders>
              <w:top w:val="single" w:color="auto" w:sz="4" w:space="0"/>
              <w:left w:val="single" w:color="auto" w:sz="4" w:space="0"/>
              <w:bottom w:val="single" w:color="auto" w:sz="4" w:space="0"/>
              <w:right w:val="single" w:color="auto" w:sz="4" w:space="0"/>
            </w:tcBorders>
            <w:shd w:val="clear" w:color="auto" w:fill="FFFFFF"/>
            <w:vAlign w:val="center"/>
          </w:tcPr>
          <w:p w14:paraId="69DEF3C6">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2号砂芯小车</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14:paraId="25249C5B">
            <w:pPr>
              <w:jc w:val="center"/>
              <w:rPr>
                <w:rFonts w:hint="eastAsia" w:ascii="宋体" w:hAnsi="宋体" w:eastAsia="宋体" w:cs="宋体"/>
                <w:sz w:val="22"/>
                <w:szCs w:val="22"/>
              </w:rPr>
            </w:pPr>
            <w:r>
              <w:rPr>
                <w:rFonts w:hint="eastAsia" w:ascii="宋体" w:hAnsi="宋体" w:eastAsia="宋体" w:cs="宋体"/>
                <w:sz w:val="22"/>
                <w:szCs w:val="22"/>
              </w:rPr>
              <w:t>1780*955*1370</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14:paraId="694A43A8">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605B70A7">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47</w:t>
            </w:r>
          </w:p>
        </w:tc>
        <w:tc>
          <w:tcPr>
            <w:tcW w:w="1242" w:type="dxa"/>
            <w:tcBorders>
              <w:top w:val="single" w:color="auto" w:sz="4" w:space="0"/>
              <w:left w:val="single" w:color="auto" w:sz="4" w:space="0"/>
              <w:bottom w:val="single" w:color="auto" w:sz="4" w:space="0"/>
              <w:right w:val="single" w:color="auto" w:sz="4" w:space="0"/>
            </w:tcBorders>
            <w:shd w:val="clear" w:color="auto" w:fill="FFFFFF"/>
            <w:vAlign w:val="center"/>
          </w:tcPr>
          <w:p w14:paraId="554E3904">
            <w:pPr>
              <w:widowControl/>
              <w:jc w:val="center"/>
              <w:textAlignment w:val="center"/>
              <w:rPr>
                <w:rFonts w:hint="eastAsia" w:ascii="宋体" w:hAnsi="宋体" w:eastAsia="宋体" w:cs="宋体"/>
                <w:color w:val="000000" w:themeColor="text1"/>
                <w:sz w:val="18"/>
                <w:szCs w:val="18"/>
                <w:highlight w:val="none"/>
                <w:lang w:val="en-US" w:eastAsia="zh-CN"/>
                <w14:textFill>
                  <w14:solidFill>
                    <w14:schemeClr w14:val="tx1"/>
                  </w14:solidFill>
                </w14:textFill>
              </w:rPr>
            </w:pPr>
            <w:r>
              <w:rPr>
                <w:rFonts w:hint="eastAsia" w:ascii="宋体" w:hAnsi="宋体" w:eastAsia="宋体" w:cs="宋体"/>
                <w:color w:val="000000" w:themeColor="text1"/>
                <w:sz w:val="18"/>
                <w:szCs w:val="18"/>
                <w:highlight w:val="none"/>
                <w:lang w:val="en-US" w:eastAsia="zh-CN"/>
                <w14:textFill>
                  <w14:solidFill>
                    <w14:schemeClr w14:val="tx1"/>
                  </w14:solidFill>
                </w14:textFill>
              </w:rPr>
              <w:t>4070</w:t>
            </w: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309AD55D">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35C1CECE">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081A11F1">
            <w:pPr>
              <w:widowControl/>
              <w:jc w:val="center"/>
              <w:textAlignment w:val="center"/>
              <w:rPr>
                <w:rFonts w:hint="eastAsia" w:ascii="宋体" w:hAnsi="宋体" w:eastAsia="宋体" w:cs="宋体"/>
                <w:color w:val="000000"/>
                <w:kern w:val="0"/>
                <w:sz w:val="18"/>
                <w:szCs w:val="18"/>
                <w:lang w:bidi="ar"/>
              </w:rPr>
            </w:pPr>
          </w:p>
        </w:tc>
        <w:tc>
          <w:tcPr>
            <w:tcW w:w="1201" w:type="dxa"/>
            <w:tcBorders>
              <w:top w:val="single" w:color="auto" w:sz="4" w:space="0"/>
              <w:left w:val="single" w:color="auto" w:sz="4" w:space="0"/>
              <w:bottom w:val="single" w:color="auto" w:sz="4" w:space="0"/>
              <w:right w:val="single" w:color="auto" w:sz="4" w:space="0"/>
            </w:tcBorders>
            <w:shd w:val="clear" w:color="auto" w:fill="FFFFFF"/>
            <w:vAlign w:val="center"/>
          </w:tcPr>
          <w:p w14:paraId="5CBEDFD1">
            <w:pPr>
              <w:widowControl/>
              <w:jc w:val="center"/>
              <w:textAlignment w:val="center"/>
              <w:rPr>
                <w:rFonts w:hint="eastAsia" w:ascii="宋体" w:hAnsi="宋体" w:eastAsia="宋体" w:cs="宋体"/>
                <w:color w:val="000000"/>
                <w:kern w:val="0"/>
                <w:sz w:val="18"/>
                <w:szCs w:val="18"/>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FFFFFF"/>
            <w:vAlign w:val="center"/>
          </w:tcPr>
          <w:p w14:paraId="01855BBF">
            <w:pPr>
              <w:widowControl/>
              <w:jc w:val="center"/>
              <w:textAlignment w:val="center"/>
              <w:rPr>
                <w:rFonts w:hint="eastAsia" w:ascii="宋体" w:hAnsi="宋体" w:eastAsia="宋体" w:cs="宋体"/>
                <w:color w:val="000000"/>
                <w:kern w:val="0"/>
                <w:sz w:val="18"/>
                <w:szCs w:val="18"/>
                <w:lang w:bidi="ar"/>
              </w:rPr>
            </w:pPr>
          </w:p>
        </w:tc>
      </w:tr>
      <w:tr w14:paraId="44076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4161A472">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6</w:t>
            </w:r>
          </w:p>
        </w:tc>
        <w:tc>
          <w:tcPr>
            <w:tcW w:w="3402" w:type="dxa"/>
            <w:tcBorders>
              <w:top w:val="single" w:color="auto" w:sz="4" w:space="0"/>
              <w:left w:val="single" w:color="auto" w:sz="4" w:space="0"/>
              <w:bottom w:val="single" w:color="auto" w:sz="4" w:space="0"/>
              <w:right w:val="single" w:color="auto" w:sz="4" w:space="0"/>
            </w:tcBorders>
            <w:shd w:val="clear" w:color="auto" w:fill="FFFFFF"/>
            <w:vAlign w:val="center"/>
          </w:tcPr>
          <w:p w14:paraId="593482AA">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2号平板手推车</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14:paraId="18FBCC4F">
            <w:pPr>
              <w:jc w:val="center"/>
              <w:rPr>
                <w:rFonts w:hint="eastAsia" w:ascii="宋体" w:hAnsi="宋体" w:eastAsia="宋体" w:cs="宋体"/>
                <w:sz w:val="22"/>
                <w:szCs w:val="22"/>
              </w:rPr>
            </w:pPr>
            <w:r>
              <w:rPr>
                <w:rFonts w:hint="eastAsia" w:ascii="宋体" w:hAnsi="宋体" w:eastAsia="宋体" w:cs="宋体"/>
                <w:sz w:val="22"/>
                <w:szCs w:val="22"/>
              </w:rPr>
              <w:t>1900*750*895</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14:paraId="7A9E00E6">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6F111F67">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10</w:t>
            </w:r>
          </w:p>
        </w:tc>
        <w:tc>
          <w:tcPr>
            <w:tcW w:w="1242" w:type="dxa"/>
            <w:tcBorders>
              <w:top w:val="single" w:color="auto" w:sz="4" w:space="0"/>
              <w:left w:val="single" w:color="auto" w:sz="4" w:space="0"/>
              <w:bottom w:val="single" w:color="auto" w:sz="4" w:space="0"/>
              <w:right w:val="single" w:color="auto" w:sz="4" w:space="0"/>
            </w:tcBorders>
            <w:shd w:val="clear" w:color="auto" w:fill="FFFFFF"/>
            <w:vAlign w:val="center"/>
          </w:tcPr>
          <w:p w14:paraId="6CF8D49E">
            <w:pPr>
              <w:widowControl/>
              <w:jc w:val="center"/>
              <w:textAlignment w:val="center"/>
              <w:rPr>
                <w:rFonts w:hint="eastAsia" w:ascii="宋体" w:hAnsi="宋体" w:eastAsia="宋体" w:cs="宋体"/>
                <w:color w:val="000000" w:themeColor="text1"/>
                <w:sz w:val="18"/>
                <w:szCs w:val="18"/>
                <w:highlight w:val="none"/>
                <w:lang w:val="en-US" w:eastAsia="zh-CN"/>
                <w14:textFill>
                  <w14:solidFill>
                    <w14:schemeClr w14:val="tx1"/>
                  </w14:solidFill>
                </w14:textFill>
              </w:rPr>
            </w:pPr>
            <w:r>
              <w:rPr>
                <w:rFonts w:hint="eastAsia" w:ascii="宋体" w:hAnsi="宋体" w:eastAsia="宋体" w:cs="宋体"/>
                <w:color w:val="000000" w:themeColor="text1"/>
                <w:sz w:val="18"/>
                <w:szCs w:val="18"/>
                <w:highlight w:val="none"/>
                <w:lang w:val="en-US" w:eastAsia="zh-CN"/>
                <w14:textFill>
                  <w14:solidFill>
                    <w14:schemeClr w14:val="tx1"/>
                  </w14:solidFill>
                </w14:textFill>
              </w:rPr>
              <w:t>3000</w:t>
            </w: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7E828A7D">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0EAA0D59">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007A3EEE">
            <w:pPr>
              <w:widowControl/>
              <w:jc w:val="center"/>
              <w:textAlignment w:val="center"/>
              <w:rPr>
                <w:rFonts w:hint="eastAsia" w:ascii="宋体" w:hAnsi="宋体" w:eastAsia="宋体" w:cs="宋体"/>
                <w:color w:val="000000"/>
                <w:kern w:val="0"/>
                <w:sz w:val="18"/>
                <w:szCs w:val="18"/>
                <w:lang w:bidi="ar"/>
              </w:rPr>
            </w:pPr>
          </w:p>
        </w:tc>
        <w:tc>
          <w:tcPr>
            <w:tcW w:w="1201" w:type="dxa"/>
            <w:tcBorders>
              <w:top w:val="single" w:color="auto" w:sz="4" w:space="0"/>
              <w:left w:val="single" w:color="auto" w:sz="4" w:space="0"/>
              <w:bottom w:val="single" w:color="auto" w:sz="4" w:space="0"/>
              <w:right w:val="single" w:color="auto" w:sz="4" w:space="0"/>
            </w:tcBorders>
            <w:shd w:val="clear" w:color="auto" w:fill="FFFFFF"/>
            <w:vAlign w:val="center"/>
          </w:tcPr>
          <w:p w14:paraId="45682229">
            <w:pPr>
              <w:widowControl/>
              <w:jc w:val="center"/>
              <w:textAlignment w:val="center"/>
              <w:rPr>
                <w:rFonts w:hint="eastAsia" w:ascii="宋体" w:hAnsi="宋体" w:eastAsia="宋体" w:cs="宋体"/>
                <w:color w:val="000000"/>
                <w:kern w:val="0"/>
                <w:sz w:val="18"/>
                <w:szCs w:val="18"/>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FFFFFF"/>
            <w:vAlign w:val="center"/>
          </w:tcPr>
          <w:p w14:paraId="3F08A83E">
            <w:pPr>
              <w:widowControl/>
              <w:jc w:val="center"/>
              <w:textAlignment w:val="center"/>
              <w:rPr>
                <w:rFonts w:hint="eastAsia" w:ascii="宋体" w:hAnsi="宋体" w:eastAsia="宋体" w:cs="宋体"/>
                <w:color w:val="000000"/>
                <w:kern w:val="0"/>
                <w:sz w:val="18"/>
                <w:szCs w:val="18"/>
                <w:lang w:bidi="ar"/>
              </w:rPr>
            </w:pPr>
          </w:p>
        </w:tc>
      </w:tr>
      <w:tr w14:paraId="22B0B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51E4F2CD">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7</w:t>
            </w:r>
          </w:p>
        </w:tc>
        <w:tc>
          <w:tcPr>
            <w:tcW w:w="3402" w:type="dxa"/>
            <w:tcBorders>
              <w:top w:val="single" w:color="auto" w:sz="4" w:space="0"/>
              <w:left w:val="single" w:color="auto" w:sz="4" w:space="0"/>
              <w:bottom w:val="single" w:color="auto" w:sz="4" w:space="0"/>
              <w:right w:val="single" w:color="auto" w:sz="4" w:space="0"/>
            </w:tcBorders>
            <w:shd w:val="clear" w:color="auto" w:fill="FFFFFF"/>
            <w:vAlign w:val="center"/>
          </w:tcPr>
          <w:p w14:paraId="4751F36A">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大渣桶</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14:paraId="6438E880">
            <w:pPr>
              <w:jc w:val="center"/>
              <w:rPr>
                <w:rFonts w:hint="eastAsia" w:ascii="宋体" w:hAnsi="宋体" w:eastAsia="宋体" w:cs="宋体"/>
                <w:sz w:val="22"/>
                <w:szCs w:val="22"/>
              </w:rPr>
            </w:pPr>
            <w:r>
              <w:rPr>
                <w:rFonts w:hint="eastAsia" w:ascii="宋体" w:hAnsi="宋体" w:eastAsia="宋体" w:cs="宋体"/>
                <w:sz w:val="22"/>
                <w:szCs w:val="22"/>
              </w:rPr>
              <w:t>1960*1600*950</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14:paraId="0A72E8A1">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24AB2903">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2</w:t>
            </w:r>
          </w:p>
        </w:tc>
        <w:tc>
          <w:tcPr>
            <w:tcW w:w="1242" w:type="dxa"/>
            <w:tcBorders>
              <w:top w:val="single" w:color="auto" w:sz="4" w:space="0"/>
              <w:left w:val="single" w:color="auto" w:sz="4" w:space="0"/>
              <w:bottom w:val="single" w:color="auto" w:sz="4" w:space="0"/>
              <w:right w:val="single" w:color="auto" w:sz="4" w:space="0"/>
            </w:tcBorders>
            <w:shd w:val="clear" w:color="auto" w:fill="FFFFFF"/>
            <w:vAlign w:val="center"/>
          </w:tcPr>
          <w:p w14:paraId="747E5AA2">
            <w:pPr>
              <w:widowControl/>
              <w:jc w:val="center"/>
              <w:textAlignment w:val="center"/>
              <w:rPr>
                <w:rFonts w:hint="eastAsia" w:ascii="宋体" w:hAnsi="宋体" w:eastAsia="宋体" w:cs="宋体"/>
                <w:color w:val="000000" w:themeColor="text1"/>
                <w:sz w:val="18"/>
                <w:szCs w:val="18"/>
                <w:highlight w:val="none"/>
                <w:lang w:val="en-US" w:eastAsia="zh-CN"/>
                <w14:textFill>
                  <w14:solidFill>
                    <w14:schemeClr w14:val="tx1"/>
                  </w14:solidFill>
                </w14:textFill>
              </w:rPr>
            </w:pPr>
            <w:r>
              <w:rPr>
                <w:rFonts w:hint="eastAsia" w:ascii="宋体" w:hAnsi="宋体" w:eastAsia="宋体" w:cs="宋体"/>
                <w:color w:val="000000" w:themeColor="text1"/>
                <w:sz w:val="18"/>
                <w:szCs w:val="18"/>
                <w:highlight w:val="none"/>
                <w:lang w:val="en-US" w:eastAsia="zh-CN"/>
                <w14:textFill>
                  <w14:solidFill>
                    <w14:schemeClr w14:val="tx1"/>
                  </w14:solidFill>
                </w14:textFill>
              </w:rPr>
              <w:t>6000</w:t>
            </w: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63D3C33B">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733AE017">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2113BFA7">
            <w:pPr>
              <w:widowControl/>
              <w:jc w:val="center"/>
              <w:textAlignment w:val="center"/>
              <w:rPr>
                <w:rFonts w:hint="eastAsia" w:ascii="宋体" w:hAnsi="宋体" w:eastAsia="宋体" w:cs="宋体"/>
                <w:color w:val="000000"/>
                <w:kern w:val="0"/>
                <w:sz w:val="18"/>
                <w:szCs w:val="18"/>
                <w:lang w:bidi="ar"/>
              </w:rPr>
            </w:pPr>
          </w:p>
        </w:tc>
        <w:tc>
          <w:tcPr>
            <w:tcW w:w="1201" w:type="dxa"/>
            <w:tcBorders>
              <w:top w:val="single" w:color="auto" w:sz="4" w:space="0"/>
              <w:left w:val="single" w:color="auto" w:sz="4" w:space="0"/>
              <w:bottom w:val="single" w:color="auto" w:sz="4" w:space="0"/>
              <w:right w:val="single" w:color="auto" w:sz="4" w:space="0"/>
            </w:tcBorders>
            <w:shd w:val="clear" w:color="auto" w:fill="FFFFFF"/>
            <w:vAlign w:val="center"/>
          </w:tcPr>
          <w:p w14:paraId="00EEBAF6">
            <w:pPr>
              <w:widowControl/>
              <w:jc w:val="center"/>
              <w:textAlignment w:val="center"/>
              <w:rPr>
                <w:rFonts w:hint="eastAsia" w:ascii="宋体" w:hAnsi="宋体" w:eastAsia="宋体" w:cs="宋体"/>
                <w:color w:val="000000"/>
                <w:kern w:val="0"/>
                <w:sz w:val="18"/>
                <w:szCs w:val="18"/>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FFFFFF"/>
            <w:vAlign w:val="center"/>
          </w:tcPr>
          <w:p w14:paraId="3EC759A2">
            <w:pPr>
              <w:widowControl/>
              <w:jc w:val="center"/>
              <w:textAlignment w:val="center"/>
              <w:rPr>
                <w:rFonts w:hint="eastAsia" w:ascii="宋体" w:hAnsi="宋体" w:eastAsia="宋体" w:cs="宋体"/>
                <w:color w:val="000000"/>
                <w:kern w:val="0"/>
                <w:sz w:val="18"/>
                <w:szCs w:val="18"/>
                <w:lang w:bidi="ar"/>
              </w:rPr>
            </w:pPr>
          </w:p>
        </w:tc>
      </w:tr>
      <w:tr w14:paraId="2158C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6BBA6099">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3402" w:type="dxa"/>
            <w:tcBorders>
              <w:top w:val="single" w:color="auto" w:sz="4" w:space="0"/>
              <w:left w:val="single" w:color="auto" w:sz="4" w:space="0"/>
              <w:bottom w:val="single" w:color="auto" w:sz="4" w:space="0"/>
              <w:right w:val="single" w:color="auto" w:sz="4" w:space="0"/>
            </w:tcBorders>
            <w:shd w:val="clear" w:color="auto" w:fill="FFFFFF"/>
            <w:vAlign w:val="center"/>
          </w:tcPr>
          <w:p w14:paraId="74CC962A">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MC油泵转运小车</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14:paraId="4FC14241">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1560*522*1200</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14:paraId="5ED9899A">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1B835B41">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w:t>
            </w:r>
          </w:p>
        </w:tc>
        <w:tc>
          <w:tcPr>
            <w:tcW w:w="1242" w:type="dxa"/>
            <w:tcBorders>
              <w:top w:val="single" w:color="auto" w:sz="4" w:space="0"/>
              <w:left w:val="single" w:color="auto" w:sz="4" w:space="0"/>
              <w:bottom w:val="single" w:color="auto" w:sz="4" w:space="0"/>
              <w:right w:val="single" w:color="auto" w:sz="4" w:space="0"/>
            </w:tcBorders>
            <w:shd w:val="clear" w:color="auto" w:fill="FFFFFF"/>
            <w:vAlign w:val="center"/>
          </w:tcPr>
          <w:p w14:paraId="61F08F73">
            <w:pPr>
              <w:widowControl/>
              <w:jc w:val="center"/>
              <w:textAlignment w:val="center"/>
              <w:rPr>
                <w:rFonts w:hint="eastAsia" w:ascii="宋体" w:hAnsi="宋体" w:eastAsia="宋体" w:cs="宋体"/>
                <w:color w:val="000000" w:themeColor="text1"/>
                <w:sz w:val="18"/>
                <w:szCs w:val="18"/>
                <w:highlight w:val="none"/>
                <w:lang w:val="en-US" w:eastAsia="zh-CN"/>
                <w14:textFill>
                  <w14:solidFill>
                    <w14:schemeClr w14:val="tx1"/>
                  </w14:solidFill>
                </w14:textFill>
              </w:rPr>
            </w:pPr>
            <w:r>
              <w:rPr>
                <w:rFonts w:hint="eastAsia" w:ascii="宋体" w:hAnsi="宋体" w:eastAsia="宋体" w:cs="宋体"/>
                <w:color w:val="000000" w:themeColor="text1"/>
                <w:sz w:val="18"/>
                <w:szCs w:val="18"/>
                <w:highlight w:val="none"/>
                <w:lang w:val="en-US" w:eastAsia="zh-CN"/>
                <w14:textFill>
                  <w14:solidFill>
                    <w14:schemeClr w14:val="tx1"/>
                  </w14:solidFill>
                </w14:textFill>
              </w:rPr>
              <w:t>6500</w:t>
            </w: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686A09E1">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575E7144">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52153E45">
            <w:pPr>
              <w:widowControl/>
              <w:jc w:val="center"/>
              <w:textAlignment w:val="center"/>
              <w:rPr>
                <w:rFonts w:hint="eastAsia" w:ascii="宋体" w:hAnsi="宋体" w:eastAsia="宋体" w:cs="宋体"/>
                <w:color w:val="000000"/>
                <w:kern w:val="0"/>
                <w:sz w:val="18"/>
                <w:szCs w:val="18"/>
                <w:lang w:bidi="ar"/>
              </w:rPr>
            </w:pPr>
          </w:p>
        </w:tc>
        <w:tc>
          <w:tcPr>
            <w:tcW w:w="1201" w:type="dxa"/>
            <w:tcBorders>
              <w:top w:val="single" w:color="auto" w:sz="4" w:space="0"/>
              <w:left w:val="single" w:color="auto" w:sz="4" w:space="0"/>
              <w:bottom w:val="single" w:color="auto" w:sz="4" w:space="0"/>
              <w:right w:val="single" w:color="auto" w:sz="4" w:space="0"/>
            </w:tcBorders>
            <w:shd w:val="clear" w:color="auto" w:fill="FFFFFF"/>
            <w:vAlign w:val="center"/>
          </w:tcPr>
          <w:p w14:paraId="5C563095">
            <w:pPr>
              <w:widowControl/>
              <w:jc w:val="center"/>
              <w:textAlignment w:val="center"/>
              <w:rPr>
                <w:rFonts w:hint="eastAsia" w:ascii="宋体" w:hAnsi="宋体" w:eastAsia="宋体" w:cs="宋体"/>
                <w:color w:val="000000"/>
                <w:kern w:val="0"/>
                <w:sz w:val="18"/>
                <w:szCs w:val="18"/>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FFFFFF"/>
            <w:vAlign w:val="center"/>
          </w:tcPr>
          <w:p w14:paraId="068C5DF8">
            <w:pPr>
              <w:widowControl/>
              <w:jc w:val="center"/>
              <w:textAlignment w:val="center"/>
              <w:rPr>
                <w:rFonts w:hint="eastAsia" w:ascii="宋体" w:hAnsi="宋体" w:eastAsia="宋体" w:cs="宋体"/>
                <w:color w:val="000000"/>
                <w:kern w:val="0"/>
                <w:sz w:val="18"/>
                <w:szCs w:val="18"/>
                <w:lang w:bidi="ar"/>
              </w:rPr>
            </w:pPr>
          </w:p>
        </w:tc>
      </w:tr>
      <w:tr w14:paraId="760F3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5A9D0E15">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9</w:t>
            </w:r>
          </w:p>
        </w:tc>
        <w:tc>
          <w:tcPr>
            <w:tcW w:w="3402" w:type="dxa"/>
            <w:tcBorders>
              <w:top w:val="single" w:color="auto" w:sz="4" w:space="0"/>
              <w:left w:val="single" w:color="auto" w:sz="4" w:space="0"/>
              <w:bottom w:val="single" w:color="auto" w:sz="4" w:space="0"/>
              <w:right w:val="single" w:color="auto" w:sz="4" w:space="0"/>
            </w:tcBorders>
            <w:shd w:val="clear" w:color="auto" w:fill="FFFFFF"/>
            <w:vAlign w:val="center"/>
          </w:tcPr>
          <w:p w14:paraId="565A8E55">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活塞及活塞组件小车</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14:paraId="07E88B55">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1130*609*1380</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14:paraId="18E3DB46">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7A962E54">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w:t>
            </w:r>
          </w:p>
        </w:tc>
        <w:tc>
          <w:tcPr>
            <w:tcW w:w="1242" w:type="dxa"/>
            <w:tcBorders>
              <w:top w:val="single" w:color="auto" w:sz="4" w:space="0"/>
              <w:left w:val="single" w:color="auto" w:sz="4" w:space="0"/>
              <w:bottom w:val="single" w:color="auto" w:sz="4" w:space="0"/>
              <w:right w:val="single" w:color="auto" w:sz="4" w:space="0"/>
            </w:tcBorders>
            <w:shd w:val="clear" w:color="auto" w:fill="FFFFFF"/>
            <w:vAlign w:val="center"/>
          </w:tcPr>
          <w:p w14:paraId="0AA2E9AB">
            <w:pPr>
              <w:widowControl/>
              <w:jc w:val="center"/>
              <w:textAlignment w:val="center"/>
              <w:rPr>
                <w:rFonts w:hint="eastAsia" w:ascii="宋体" w:hAnsi="宋体" w:eastAsia="宋体" w:cs="宋体"/>
                <w:color w:val="000000" w:themeColor="text1"/>
                <w:sz w:val="18"/>
                <w:szCs w:val="18"/>
                <w:highlight w:val="none"/>
                <w:lang w:val="en-US" w:eastAsia="zh-CN"/>
                <w14:textFill>
                  <w14:solidFill>
                    <w14:schemeClr w14:val="tx1"/>
                  </w14:solidFill>
                </w14:textFill>
              </w:rPr>
            </w:pPr>
            <w:r>
              <w:rPr>
                <w:rFonts w:hint="eastAsia" w:ascii="宋体" w:hAnsi="宋体" w:eastAsia="宋体" w:cs="宋体"/>
                <w:color w:val="000000" w:themeColor="text1"/>
                <w:sz w:val="18"/>
                <w:szCs w:val="18"/>
                <w:highlight w:val="none"/>
                <w:lang w:val="en-US" w:eastAsia="zh-CN"/>
                <w14:textFill>
                  <w14:solidFill>
                    <w14:schemeClr w14:val="tx1"/>
                  </w14:solidFill>
                </w14:textFill>
              </w:rPr>
              <w:t>7400</w:t>
            </w: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2E369747">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131851B9">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402FAEC2">
            <w:pPr>
              <w:widowControl/>
              <w:jc w:val="center"/>
              <w:textAlignment w:val="center"/>
              <w:rPr>
                <w:rFonts w:hint="eastAsia" w:ascii="宋体" w:hAnsi="宋体" w:eastAsia="宋体" w:cs="宋体"/>
                <w:color w:val="000000"/>
                <w:kern w:val="0"/>
                <w:sz w:val="18"/>
                <w:szCs w:val="18"/>
                <w:lang w:bidi="ar"/>
              </w:rPr>
            </w:pPr>
          </w:p>
        </w:tc>
        <w:tc>
          <w:tcPr>
            <w:tcW w:w="1201" w:type="dxa"/>
            <w:tcBorders>
              <w:top w:val="single" w:color="auto" w:sz="4" w:space="0"/>
              <w:left w:val="single" w:color="auto" w:sz="4" w:space="0"/>
              <w:bottom w:val="single" w:color="auto" w:sz="4" w:space="0"/>
              <w:right w:val="single" w:color="auto" w:sz="4" w:space="0"/>
            </w:tcBorders>
            <w:shd w:val="clear" w:color="auto" w:fill="FFFFFF"/>
            <w:vAlign w:val="center"/>
          </w:tcPr>
          <w:p w14:paraId="2EE1EB5A">
            <w:pPr>
              <w:widowControl/>
              <w:jc w:val="center"/>
              <w:textAlignment w:val="center"/>
              <w:rPr>
                <w:rFonts w:hint="eastAsia" w:ascii="宋体" w:hAnsi="宋体" w:eastAsia="宋体" w:cs="宋体"/>
                <w:color w:val="000000"/>
                <w:kern w:val="0"/>
                <w:sz w:val="18"/>
                <w:szCs w:val="18"/>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FFFFFF"/>
            <w:vAlign w:val="center"/>
          </w:tcPr>
          <w:p w14:paraId="48D470E2">
            <w:pPr>
              <w:widowControl/>
              <w:jc w:val="center"/>
              <w:textAlignment w:val="center"/>
              <w:rPr>
                <w:rFonts w:hint="eastAsia" w:ascii="宋体" w:hAnsi="宋体" w:eastAsia="宋体" w:cs="宋体"/>
                <w:color w:val="000000"/>
                <w:kern w:val="0"/>
                <w:sz w:val="18"/>
                <w:szCs w:val="18"/>
                <w:lang w:bidi="ar"/>
              </w:rPr>
            </w:pPr>
          </w:p>
        </w:tc>
      </w:tr>
      <w:tr w14:paraId="35F35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27F4CB3B">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3402" w:type="dxa"/>
            <w:tcBorders>
              <w:top w:val="single" w:color="auto" w:sz="4" w:space="0"/>
              <w:left w:val="single" w:color="auto" w:sz="4" w:space="0"/>
              <w:bottom w:val="single" w:color="auto" w:sz="4" w:space="0"/>
              <w:right w:val="single" w:color="auto" w:sz="4" w:space="0"/>
            </w:tcBorders>
            <w:shd w:val="clear" w:color="auto" w:fill="FFFFFF"/>
            <w:vAlign w:val="center"/>
          </w:tcPr>
          <w:p w14:paraId="32A83E9C">
            <w:pPr>
              <w:widowControl/>
              <w:jc w:val="center"/>
              <w:textAlignment w:val="center"/>
              <w:rPr>
                <w:rFonts w:hint="eastAsia" w:ascii="宋体" w:hAnsi="宋体" w:eastAsia="宋体" w:cs="宋体"/>
                <w:sz w:val="22"/>
                <w:szCs w:val="22"/>
              </w:rPr>
            </w:pPr>
            <w:r>
              <w:rPr>
                <w:rFonts w:hint="eastAsia" w:ascii="宋体" w:hAnsi="宋体" w:eastAsia="宋体" w:cs="宋体"/>
                <w:sz w:val="22"/>
                <w:szCs w:val="22"/>
              </w:rPr>
              <w:t>MC缸体成品托盘（含底层隔板）</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14:paraId="35677C77">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1200*800*182</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14:paraId="7166861C">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69C660B2">
            <w:pPr>
              <w:widowControl/>
              <w:jc w:val="center"/>
              <w:rPr>
                <w:rFonts w:hint="eastAsia" w:ascii="宋体" w:hAnsi="宋体" w:eastAsia="宋体" w:cs="宋体"/>
                <w:color w:val="000000"/>
                <w:kern w:val="0"/>
                <w:sz w:val="22"/>
                <w:szCs w:val="22"/>
              </w:rPr>
            </w:pPr>
            <w:r>
              <w:rPr>
                <w:rFonts w:hint="eastAsia" w:ascii="宋体" w:hAnsi="宋体" w:eastAsia="宋体" w:cs="宋体"/>
                <w:color w:val="000000"/>
                <w:sz w:val="22"/>
                <w:szCs w:val="22"/>
              </w:rPr>
              <w:t>300</w:t>
            </w:r>
          </w:p>
        </w:tc>
        <w:tc>
          <w:tcPr>
            <w:tcW w:w="1242" w:type="dxa"/>
            <w:tcBorders>
              <w:top w:val="single" w:color="auto" w:sz="4" w:space="0"/>
              <w:left w:val="single" w:color="auto" w:sz="4" w:space="0"/>
              <w:bottom w:val="single" w:color="auto" w:sz="4" w:space="0"/>
              <w:right w:val="single" w:color="auto" w:sz="4" w:space="0"/>
            </w:tcBorders>
            <w:shd w:val="clear" w:color="auto" w:fill="FFFFFF"/>
            <w:vAlign w:val="center"/>
          </w:tcPr>
          <w:p w14:paraId="60AF39A4">
            <w:pPr>
              <w:widowControl/>
              <w:jc w:val="center"/>
              <w:textAlignment w:val="center"/>
              <w:rPr>
                <w:rFonts w:hint="eastAsia" w:ascii="宋体" w:hAnsi="宋体" w:eastAsia="宋体" w:cs="宋体"/>
                <w:color w:val="000000" w:themeColor="text1"/>
                <w:sz w:val="18"/>
                <w:szCs w:val="18"/>
                <w:highlight w:val="none"/>
                <w:lang w:val="en-US" w:eastAsia="zh-CN"/>
                <w14:textFill>
                  <w14:solidFill>
                    <w14:schemeClr w14:val="tx1"/>
                  </w14:solidFill>
                </w14:textFill>
              </w:rPr>
            </w:pPr>
            <w:r>
              <w:rPr>
                <w:rFonts w:hint="eastAsia" w:ascii="宋体" w:hAnsi="宋体" w:eastAsia="宋体" w:cs="宋体"/>
                <w:color w:val="000000" w:themeColor="text1"/>
                <w:sz w:val="18"/>
                <w:szCs w:val="18"/>
                <w:highlight w:val="none"/>
                <w:lang w:val="en-US" w:eastAsia="zh-CN"/>
                <w14:textFill>
                  <w14:solidFill>
                    <w14:schemeClr w14:val="tx1"/>
                  </w14:solidFill>
                </w14:textFill>
              </w:rPr>
              <w:t>450</w:t>
            </w: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2F1726A5">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5CFE6AB4">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3A07574E">
            <w:pPr>
              <w:widowControl/>
              <w:jc w:val="center"/>
              <w:textAlignment w:val="center"/>
              <w:rPr>
                <w:rFonts w:hint="eastAsia" w:ascii="宋体" w:hAnsi="宋体" w:eastAsia="宋体" w:cs="宋体"/>
                <w:color w:val="000000"/>
                <w:kern w:val="0"/>
                <w:sz w:val="18"/>
                <w:szCs w:val="18"/>
                <w:lang w:bidi="ar"/>
              </w:rPr>
            </w:pPr>
          </w:p>
        </w:tc>
        <w:tc>
          <w:tcPr>
            <w:tcW w:w="1201" w:type="dxa"/>
            <w:tcBorders>
              <w:top w:val="single" w:color="auto" w:sz="4" w:space="0"/>
              <w:left w:val="single" w:color="auto" w:sz="4" w:space="0"/>
              <w:bottom w:val="single" w:color="auto" w:sz="4" w:space="0"/>
              <w:right w:val="single" w:color="auto" w:sz="4" w:space="0"/>
            </w:tcBorders>
            <w:shd w:val="clear" w:color="auto" w:fill="FFFFFF"/>
            <w:vAlign w:val="center"/>
          </w:tcPr>
          <w:p w14:paraId="0F922E21">
            <w:pPr>
              <w:widowControl/>
              <w:jc w:val="center"/>
              <w:textAlignment w:val="center"/>
              <w:rPr>
                <w:rFonts w:hint="eastAsia" w:ascii="宋体" w:hAnsi="宋体" w:eastAsia="宋体" w:cs="宋体"/>
                <w:color w:val="000000"/>
                <w:kern w:val="0"/>
                <w:sz w:val="18"/>
                <w:szCs w:val="18"/>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FFFFFF"/>
            <w:vAlign w:val="center"/>
          </w:tcPr>
          <w:p w14:paraId="2904B596">
            <w:pPr>
              <w:widowControl/>
              <w:jc w:val="center"/>
              <w:textAlignment w:val="center"/>
              <w:rPr>
                <w:rFonts w:hint="eastAsia" w:ascii="宋体" w:hAnsi="宋体" w:eastAsia="宋体" w:cs="宋体"/>
                <w:color w:val="000000"/>
                <w:kern w:val="0"/>
                <w:sz w:val="18"/>
                <w:szCs w:val="18"/>
                <w:lang w:bidi="ar"/>
              </w:rPr>
            </w:pPr>
          </w:p>
        </w:tc>
      </w:tr>
      <w:tr w14:paraId="254F8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418C0C0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11</w:t>
            </w:r>
          </w:p>
        </w:tc>
        <w:tc>
          <w:tcPr>
            <w:tcW w:w="3402" w:type="dxa"/>
            <w:tcBorders>
              <w:top w:val="single" w:color="auto" w:sz="4" w:space="0"/>
              <w:left w:val="single" w:color="auto" w:sz="4" w:space="0"/>
              <w:bottom w:val="single" w:color="auto" w:sz="4" w:space="0"/>
              <w:right w:val="single" w:color="auto" w:sz="4" w:space="0"/>
            </w:tcBorders>
            <w:shd w:val="clear" w:color="auto" w:fill="FFFFFF"/>
            <w:vAlign w:val="center"/>
          </w:tcPr>
          <w:p w14:paraId="239CF509">
            <w:pPr>
              <w:widowControl/>
              <w:jc w:val="center"/>
              <w:textAlignment w:val="center"/>
              <w:rPr>
                <w:rFonts w:hint="eastAsia" w:ascii="宋体" w:hAnsi="宋体" w:eastAsia="宋体" w:cs="宋体"/>
                <w:sz w:val="22"/>
                <w:szCs w:val="22"/>
              </w:rPr>
            </w:pPr>
            <w:r>
              <w:rPr>
                <w:rFonts w:hint="eastAsia" w:ascii="宋体" w:hAnsi="宋体" w:eastAsia="宋体" w:cs="宋体"/>
                <w:sz w:val="22"/>
                <w:szCs w:val="22"/>
              </w:rPr>
              <w:t>MC缸体成品隔板</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14:paraId="3AA93501">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1200*800*32</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14:paraId="2443150E">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35CE56C9">
            <w:pPr>
              <w:jc w:val="center"/>
              <w:rPr>
                <w:rFonts w:hint="eastAsia" w:ascii="宋体" w:hAnsi="宋体" w:eastAsia="宋体" w:cs="宋体"/>
                <w:color w:val="000000"/>
                <w:sz w:val="22"/>
                <w:szCs w:val="22"/>
              </w:rPr>
            </w:pPr>
            <w:r>
              <w:rPr>
                <w:rFonts w:hint="eastAsia" w:ascii="宋体" w:hAnsi="宋体" w:eastAsia="宋体" w:cs="宋体"/>
                <w:color w:val="000000"/>
                <w:sz w:val="22"/>
                <w:szCs w:val="22"/>
              </w:rPr>
              <w:t>330</w:t>
            </w:r>
          </w:p>
        </w:tc>
        <w:tc>
          <w:tcPr>
            <w:tcW w:w="1242" w:type="dxa"/>
            <w:tcBorders>
              <w:top w:val="single" w:color="auto" w:sz="4" w:space="0"/>
              <w:left w:val="single" w:color="auto" w:sz="4" w:space="0"/>
              <w:bottom w:val="single" w:color="auto" w:sz="4" w:space="0"/>
              <w:right w:val="single" w:color="auto" w:sz="4" w:space="0"/>
            </w:tcBorders>
            <w:shd w:val="clear" w:color="auto" w:fill="FFFFFF"/>
            <w:vAlign w:val="center"/>
          </w:tcPr>
          <w:p w14:paraId="5BAC307C">
            <w:pPr>
              <w:widowControl/>
              <w:jc w:val="center"/>
              <w:textAlignment w:val="center"/>
              <w:rPr>
                <w:rFonts w:hint="eastAsia" w:ascii="宋体" w:hAnsi="宋体" w:eastAsia="宋体" w:cs="宋体"/>
                <w:color w:val="000000" w:themeColor="text1"/>
                <w:sz w:val="18"/>
                <w:szCs w:val="18"/>
                <w:highlight w:val="none"/>
                <w:lang w:val="en-US" w:eastAsia="zh-CN"/>
                <w14:textFill>
                  <w14:solidFill>
                    <w14:schemeClr w14:val="tx1"/>
                  </w14:solidFill>
                </w14:textFill>
              </w:rPr>
            </w:pPr>
            <w:r>
              <w:rPr>
                <w:rFonts w:hint="eastAsia" w:ascii="宋体" w:hAnsi="宋体" w:eastAsia="宋体" w:cs="宋体"/>
                <w:color w:val="000000" w:themeColor="text1"/>
                <w:sz w:val="18"/>
                <w:szCs w:val="18"/>
                <w:highlight w:val="none"/>
                <w:lang w:val="en-US" w:eastAsia="zh-CN"/>
                <w14:textFill>
                  <w14:solidFill>
                    <w14:schemeClr w14:val="tx1"/>
                  </w14:solidFill>
                </w14:textFill>
              </w:rPr>
              <w:t>150</w:t>
            </w: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30BBE950">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13C7C896">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62A4D973">
            <w:pPr>
              <w:widowControl/>
              <w:jc w:val="center"/>
              <w:textAlignment w:val="center"/>
              <w:rPr>
                <w:rFonts w:hint="eastAsia" w:ascii="宋体" w:hAnsi="宋体" w:eastAsia="宋体" w:cs="宋体"/>
                <w:color w:val="000000"/>
                <w:kern w:val="0"/>
                <w:sz w:val="18"/>
                <w:szCs w:val="18"/>
                <w:lang w:bidi="ar"/>
              </w:rPr>
            </w:pPr>
          </w:p>
        </w:tc>
        <w:tc>
          <w:tcPr>
            <w:tcW w:w="1201" w:type="dxa"/>
            <w:tcBorders>
              <w:top w:val="single" w:color="auto" w:sz="4" w:space="0"/>
              <w:left w:val="single" w:color="auto" w:sz="4" w:space="0"/>
              <w:bottom w:val="single" w:color="auto" w:sz="4" w:space="0"/>
              <w:right w:val="single" w:color="auto" w:sz="4" w:space="0"/>
            </w:tcBorders>
            <w:shd w:val="clear" w:color="auto" w:fill="FFFFFF"/>
            <w:vAlign w:val="center"/>
          </w:tcPr>
          <w:p w14:paraId="6918B0B5">
            <w:pPr>
              <w:widowControl/>
              <w:jc w:val="center"/>
              <w:textAlignment w:val="center"/>
              <w:rPr>
                <w:rFonts w:hint="eastAsia" w:ascii="宋体" w:hAnsi="宋体" w:eastAsia="宋体" w:cs="宋体"/>
                <w:color w:val="000000"/>
                <w:kern w:val="0"/>
                <w:sz w:val="18"/>
                <w:szCs w:val="18"/>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FFFFFF"/>
            <w:vAlign w:val="center"/>
          </w:tcPr>
          <w:p w14:paraId="763FC485">
            <w:pPr>
              <w:widowControl/>
              <w:jc w:val="center"/>
              <w:textAlignment w:val="center"/>
              <w:rPr>
                <w:rFonts w:hint="eastAsia" w:ascii="宋体" w:hAnsi="宋体" w:eastAsia="宋体" w:cs="宋体"/>
                <w:color w:val="000000"/>
                <w:kern w:val="0"/>
                <w:sz w:val="18"/>
                <w:szCs w:val="18"/>
                <w:lang w:bidi="ar"/>
              </w:rPr>
            </w:pPr>
          </w:p>
        </w:tc>
      </w:tr>
      <w:tr w14:paraId="2E91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410D8143">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12</w:t>
            </w:r>
          </w:p>
        </w:tc>
        <w:tc>
          <w:tcPr>
            <w:tcW w:w="3402" w:type="dxa"/>
            <w:tcBorders>
              <w:top w:val="single" w:color="auto" w:sz="4" w:space="0"/>
              <w:left w:val="single" w:color="auto" w:sz="4" w:space="0"/>
              <w:bottom w:val="single" w:color="auto" w:sz="4" w:space="0"/>
              <w:right w:val="single" w:color="auto" w:sz="4" w:space="0"/>
            </w:tcBorders>
            <w:shd w:val="clear" w:color="auto" w:fill="FFFFFF"/>
            <w:vAlign w:val="center"/>
          </w:tcPr>
          <w:p w14:paraId="353474EF">
            <w:pPr>
              <w:widowControl/>
              <w:jc w:val="center"/>
              <w:textAlignment w:val="center"/>
              <w:rPr>
                <w:rFonts w:hint="eastAsia" w:ascii="宋体" w:hAnsi="宋体" w:eastAsia="宋体" w:cs="宋体"/>
                <w:sz w:val="22"/>
                <w:szCs w:val="22"/>
              </w:rPr>
            </w:pPr>
            <w:r>
              <w:rPr>
                <w:rFonts w:hint="eastAsia" w:ascii="宋体" w:hAnsi="宋体" w:eastAsia="宋体" w:cs="宋体"/>
                <w:sz w:val="22"/>
                <w:szCs w:val="22"/>
              </w:rPr>
              <w:t>MC缸盖成品托盘（含底层隔板）</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14:paraId="4E0EA3BE">
            <w:pPr>
              <w:widowControl/>
              <w:jc w:val="center"/>
              <w:rPr>
                <w:rFonts w:hint="eastAsia" w:ascii="宋体" w:hAnsi="宋体" w:eastAsia="宋体" w:cs="宋体"/>
                <w:color w:val="000000"/>
                <w:kern w:val="0"/>
                <w:sz w:val="22"/>
                <w:szCs w:val="22"/>
              </w:rPr>
            </w:pPr>
            <w:r>
              <w:rPr>
                <w:rFonts w:hint="eastAsia" w:ascii="宋体" w:hAnsi="宋体" w:eastAsia="宋体" w:cs="宋体"/>
                <w:color w:val="000000"/>
                <w:sz w:val="22"/>
                <w:szCs w:val="22"/>
              </w:rPr>
              <w:t>1200*800*215</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14:paraId="1F3DA838">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71CF4102">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160</w:t>
            </w:r>
          </w:p>
        </w:tc>
        <w:tc>
          <w:tcPr>
            <w:tcW w:w="1242" w:type="dxa"/>
            <w:tcBorders>
              <w:top w:val="single" w:color="auto" w:sz="4" w:space="0"/>
              <w:left w:val="single" w:color="auto" w:sz="4" w:space="0"/>
              <w:bottom w:val="single" w:color="auto" w:sz="4" w:space="0"/>
              <w:right w:val="single" w:color="auto" w:sz="4" w:space="0"/>
            </w:tcBorders>
            <w:shd w:val="clear" w:color="auto" w:fill="FFFFFF"/>
            <w:vAlign w:val="center"/>
          </w:tcPr>
          <w:p w14:paraId="6871047D">
            <w:pPr>
              <w:widowControl/>
              <w:jc w:val="center"/>
              <w:textAlignment w:val="center"/>
              <w:rPr>
                <w:rFonts w:hint="eastAsia" w:ascii="宋体" w:hAnsi="宋体" w:eastAsia="宋体" w:cs="宋体"/>
                <w:color w:val="000000" w:themeColor="text1"/>
                <w:sz w:val="18"/>
                <w:szCs w:val="18"/>
                <w:highlight w:val="none"/>
                <w:lang w:val="en-US" w:eastAsia="zh-CN"/>
                <w14:textFill>
                  <w14:solidFill>
                    <w14:schemeClr w14:val="tx1"/>
                  </w14:solidFill>
                </w14:textFill>
              </w:rPr>
            </w:pPr>
            <w:r>
              <w:rPr>
                <w:rFonts w:hint="eastAsia" w:ascii="宋体" w:hAnsi="宋体" w:eastAsia="宋体" w:cs="宋体"/>
                <w:color w:val="000000" w:themeColor="text1"/>
                <w:sz w:val="18"/>
                <w:szCs w:val="18"/>
                <w:highlight w:val="none"/>
                <w:lang w:val="en-US" w:eastAsia="zh-CN"/>
                <w14:textFill>
                  <w14:solidFill>
                    <w14:schemeClr w14:val="tx1"/>
                  </w14:solidFill>
                </w14:textFill>
              </w:rPr>
              <w:t>450</w:t>
            </w: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7A2CB6A4">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5DFD94F6">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18B65510">
            <w:pPr>
              <w:widowControl/>
              <w:jc w:val="center"/>
              <w:textAlignment w:val="center"/>
              <w:rPr>
                <w:rFonts w:hint="eastAsia" w:ascii="宋体" w:hAnsi="宋体" w:eastAsia="宋体" w:cs="宋体"/>
                <w:color w:val="000000"/>
                <w:kern w:val="0"/>
                <w:sz w:val="18"/>
                <w:szCs w:val="18"/>
                <w:lang w:bidi="ar"/>
              </w:rPr>
            </w:pPr>
          </w:p>
        </w:tc>
        <w:tc>
          <w:tcPr>
            <w:tcW w:w="1201" w:type="dxa"/>
            <w:tcBorders>
              <w:top w:val="single" w:color="auto" w:sz="4" w:space="0"/>
              <w:left w:val="single" w:color="auto" w:sz="4" w:space="0"/>
              <w:bottom w:val="single" w:color="auto" w:sz="4" w:space="0"/>
              <w:right w:val="single" w:color="auto" w:sz="4" w:space="0"/>
            </w:tcBorders>
            <w:shd w:val="clear" w:color="auto" w:fill="FFFFFF"/>
            <w:vAlign w:val="center"/>
          </w:tcPr>
          <w:p w14:paraId="549B6E57">
            <w:pPr>
              <w:widowControl/>
              <w:jc w:val="center"/>
              <w:textAlignment w:val="center"/>
              <w:rPr>
                <w:rFonts w:hint="eastAsia" w:ascii="宋体" w:hAnsi="宋体" w:eastAsia="宋体" w:cs="宋体"/>
                <w:color w:val="000000"/>
                <w:kern w:val="0"/>
                <w:sz w:val="18"/>
                <w:szCs w:val="18"/>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FFFFFF"/>
            <w:vAlign w:val="center"/>
          </w:tcPr>
          <w:p w14:paraId="12169124">
            <w:pPr>
              <w:widowControl/>
              <w:jc w:val="center"/>
              <w:textAlignment w:val="center"/>
              <w:rPr>
                <w:rFonts w:hint="eastAsia" w:ascii="宋体" w:hAnsi="宋体" w:eastAsia="宋体" w:cs="宋体"/>
                <w:color w:val="000000"/>
                <w:kern w:val="0"/>
                <w:sz w:val="18"/>
                <w:szCs w:val="18"/>
                <w:lang w:bidi="ar"/>
              </w:rPr>
            </w:pPr>
          </w:p>
        </w:tc>
      </w:tr>
      <w:tr w14:paraId="31E3C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704" w:type="dxa"/>
            <w:tcBorders>
              <w:top w:val="single" w:color="auto" w:sz="4" w:space="0"/>
              <w:left w:val="single" w:color="auto" w:sz="4" w:space="0"/>
              <w:bottom w:val="single" w:color="auto" w:sz="4" w:space="0"/>
              <w:right w:val="single" w:color="auto" w:sz="4" w:space="0"/>
            </w:tcBorders>
            <w:shd w:val="clear" w:color="auto" w:fill="FFFFFF"/>
            <w:vAlign w:val="center"/>
          </w:tcPr>
          <w:p w14:paraId="3591ED01">
            <w:pPr>
              <w:widowControl/>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13</w:t>
            </w:r>
          </w:p>
        </w:tc>
        <w:tc>
          <w:tcPr>
            <w:tcW w:w="3402" w:type="dxa"/>
            <w:tcBorders>
              <w:top w:val="single" w:color="auto" w:sz="4" w:space="0"/>
              <w:left w:val="single" w:color="auto" w:sz="4" w:space="0"/>
              <w:bottom w:val="single" w:color="auto" w:sz="4" w:space="0"/>
              <w:right w:val="single" w:color="auto" w:sz="4" w:space="0"/>
            </w:tcBorders>
            <w:shd w:val="clear" w:color="auto" w:fill="FFFFFF"/>
            <w:vAlign w:val="center"/>
          </w:tcPr>
          <w:p w14:paraId="60EC5AF2">
            <w:pPr>
              <w:widowControl/>
              <w:jc w:val="center"/>
              <w:textAlignment w:val="center"/>
              <w:rPr>
                <w:rFonts w:hint="eastAsia" w:ascii="宋体" w:hAnsi="宋体" w:eastAsia="宋体" w:cs="宋体"/>
                <w:sz w:val="22"/>
                <w:szCs w:val="22"/>
              </w:rPr>
            </w:pPr>
            <w:r>
              <w:rPr>
                <w:rFonts w:hint="eastAsia" w:ascii="宋体" w:hAnsi="宋体" w:eastAsia="宋体" w:cs="宋体"/>
                <w:sz w:val="22"/>
                <w:szCs w:val="22"/>
              </w:rPr>
              <w:t>MC缸盖成品隔板</w:t>
            </w:r>
          </w:p>
        </w:tc>
        <w:tc>
          <w:tcPr>
            <w:tcW w:w="1843" w:type="dxa"/>
            <w:tcBorders>
              <w:top w:val="single" w:color="auto" w:sz="4" w:space="0"/>
              <w:left w:val="single" w:color="auto" w:sz="4" w:space="0"/>
              <w:bottom w:val="single" w:color="auto" w:sz="4" w:space="0"/>
              <w:right w:val="single" w:color="auto" w:sz="4" w:space="0"/>
            </w:tcBorders>
            <w:shd w:val="clear" w:color="auto" w:fill="FFFFFF"/>
            <w:vAlign w:val="center"/>
          </w:tcPr>
          <w:p w14:paraId="40D29600">
            <w:pPr>
              <w:jc w:val="center"/>
              <w:rPr>
                <w:rFonts w:hint="eastAsia" w:ascii="宋体" w:hAnsi="宋体" w:eastAsia="宋体" w:cs="宋体"/>
                <w:color w:val="000000"/>
                <w:sz w:val="22"/>
                <w:szCs w:val="22"/>
              </w:rPr>
            </w:pPr>
            <w:r>
              <w:rPr>
                <w:rFonts w:hint="eastAsia" w:ascii="宋体" w:hAnsi="宋体" w:eastAsia="宋体" w:cs="宋体"/>
                <w:color w:val="000000"/>
                <w:sz w:val="22"/>
                <w:szCs w:val="22"/>
              </w:rPr>
              <w:t>1200*800*65</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14:paraId="76F45419">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个</w:t>
            </w:r>
          </w:p>
        </w:tc>
        <w:tc>
          <w:tcPr>
            <w:tcW w:w="992" w:type="dxa"/>
            <w:tcBorders>
              <w:top w:val="single" w:color="auto" w:sz="4" w:space="0"/>
              <w:left w:val="single" w:color="auto" w:sz="4" w:space="0"/>
              <w:bottom w:val="single" w:color="auto" w:sz="4" w:space="0"/>
              <w:right w:val="single" w:color="auto" w:sz="4" w:space="0"/>
            </w:tcBorders>
            <w:shd w:val="clear" w:color="auto" w:fill="FFFFFF"/>
            <w:vAlign w:val="center"/>
          </w:tcPr>
          <w:p w14:paraId="3C8F9F46">
            <w:pPr>
              <w:widowControl/>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380</w:t>
            </w:r>
          </w:p>
        </w:tc>
        <w:tc>
          <w:tcPr>
            <w:tcW w:w="1242" w:type="dxa"/>
            <w:tcBorders>
              <w:top w:val="single" w:color="auto" w:sz="4" w:space="0"/>
              <w:left w:val="single" w:color="auto" w:sz="4" w:space="0"/>
              <w:bottom w:val="single" w:color="auto" w:sz="4" w:space="0"/>
              <w:right w:val="single" w:color="auto" w:sz="4" w:space="0"/>
            </w:tcBorders>
            <w:shd w:val="clear" w:color="auto" w:fill="FFFFFF"/>
            <w:vAlign w:val="center"/>
          </w:tcPr>
          <w:p w14:paraId="3E55AC57">
            <w:pPr>
              <w:widowControl/>
              <w:jc w:val="center"/>
              <w:textAlignment w:val="center"/>
              <w:rPr>
                <w:rFonts w:hint="eastAsia" w:ascii="宋体" w:hAnsi="宋体" w:eastAsia="宋体" w:cs="宋体"/>
                <w:color w:val="000000" w:themeColor="text1"/>
                <w:sz w:val="18"/>
                <w:szCs w:val="18"/>
                <w:highlight w:val="none"/>
                <w:lang w:val="en-US" w:eastAsia="zh-CN"/>
                <w14:textFill>
                  <w14:solidFill>
                    <w14:schemeClr w14:val="tx1"/>
                  </w14:solidFill>
                </w14:textFill>
              </w:rPr>
            </w:pPr>
            <w:r>
              <w:rPr>
                <w:rFonts w:hint="eastAsia" w:ascii="宋体" w:hAnsi="宋体" w:eastAsia="宋体" w:cs="宋体"/>
                <w:color w:val="000000" w:themeColor="text1"/>
                <w:sz w:val="18"/>
                <w:szCs w:val="18"/>
                <w:highlight w:val="none"/>
                <w:lang w:val="en-US" w:eastAsia="zh-CN"/>
                <w14:textFill>
                  <w14:solidFill>
                    <w14:schemeClr w14:val="tx1"/>
                  </w14:solidFill>
                </w14:textFill>
              </w:rPr>
              <w:t>150</w:t>
            </w: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754EA156">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4BD0B813">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36F28E66">
            <w:pPr>
              <w:widowControl/>
              <w:jc w:val="center"/>
              <w:textAlignment w:val="center"/>
              <w:rPr>
                <w:rFonts w:hint="eastAsia" w:ascii="宋体" w:hAnsi="宋体" w:eastAsia="宋体" w:cs="宋体"/>
                <w:color w:val="000000"/>
                <w:kern w:val="0"/>
                <w:sz w:val="18"/>
                <w:szCs w:val="18"/>
                <w:lang w:bidi="ar"/>
              </w:rPr>
            </w:pPr>
          </w:p>
        </w:tc>
        <w:tc>
          <w:tcPr>
            <w:tcW w:w="1201" w:type="dxa"/>
            <w:tcBorders>
              <w:top w:val="single" w:color="auto" w:sz="4" w:space="0"/>
              <w:left w:val="single" w:color="auto" w:sz="4" w:space="0"/>
              <w:bottom w:val="single" w:color="auto" w:sz="4" w:space="0"/>
              <w:right w:val="single" w:color="auto" w:sz="4" w:space="0"/>
            </w:tcBorders>
            <w:shd w:val="clear" w:color="auto" w:fill="FFFFFF"/>
            <w:vAlign w:val="center"/>
          </w:tcPr>
          <w:p w14:paraId="0FB7BCF3">
            <w:pPr>
              <w:widowControl/>
              <w:jc w:val="center"/>
              <w:textAlignment w:val="center"/>
              <w:rPr>
                <w:rFonts w:hint="eastAsia" w:ascii="宋体" w:hAnsi="宋体" w:eastAsia="宋体" w:cs="宋体"/>
                <w:color w:val="000000"/>
                <w:kern w:val="0"/>
                <w:sz w:val="18"/>
                <w:szCs w:val="18"/>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FFFFFF"/>
            <w:vAlign w:val="center"/>
          </w:tcPr>
          <w:p w14:paraId="5F47897E">
            <w:pPr>
              <w:widowControl/>
              <w:jc w:val="center"/>
              <w:textAlignment w:val="center"/>
              <w:rPr>
                <w:rFonts w:hint="eastAsia" w:ascii="宋体" w:hAnsi="宋体" w:eastAsia="宋体" w:cs="宋体"/>
                <w:color w:val="000000"/>
                <w:kern w:val="0"/>
                <w:sz w:val="18"/>
                <w:szCs w:val="18"/>
                <w:lang w:bidi="ar"/>
              </w:rPr>
            </w:pPr>
          </w:p>
        </w:tc>
      </w:tr>
      <w:tr w14:paraId="5127E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8892" w:type="dxa"/>
            <w:gridSpan w:val="6"/>
            <w:tcBorders>
              <w:top w:val="single" w:color="auto" w:sz="4" w:space="0"/>
              <w:left w:val="single" w:color="auto" w:sz="4" w:space="0"/>
              <w:bottom w:val="single" w:color="auto" w:sz="4" w:space="0"/>
              <w:right w:val="single" w:color="auto" w:sz="4" w:space="0"/>
            </w:tcBorders>
            <w:shd w:val="clear" w:color="auto" w:fill="FFFFFF"/>
            <w:vAlign w:val="center"/>
          </w:tcPr>
          <w:p w14:paraId="5508FBBF">
            <w:pPr>
              <w:widowControl/>
              <w:jc w:val="center"/>
              <w:textAlignment w:val="center"/>
              <w:rPr>
                <w:rFonts w:hint="eastAsia" w:ascii="宋体" w:hAnsi="宋体" w:eastAsia="宋体" w:cs="宋体"/>
                <w:color w:val="FF0000"/>
                <w:sz w:val="18"/>
                <w:szCs w:val="18"/>
                <w:highlight w:val="yellow"/>
              </w:rPr>
            </w:pPr>
            <w:r>
              <w:rPr>
                <w:rFonts w:hint="eastAsia" w:ascii="宋体" w:hAnsi="宋体" w:eastAsia="宋体" w:cs="宋体"/>
                <w:b/>
                <w:bCs/>
                <w:color w:val="000000" w:themeColor="text1"/>
                <w:sz w:val="18"/>
                <w:szCs w:val="18"/>
                <w:highlight w:val="none"/>
                <w14:textFill>
                  <w14:solidFill>
                    <w14:schemeClr w14:val="tx1"/>
                  </w14:solidFill>
                </w14:textFill>
              </w:rPr>
              <w:t>合计</w:t>
            </w:r>
          </w:p>
        </w:tc>
        <w:tc>
          <w:tcPr>
            <w:tcW w:w="1134" w:type="dxa"/>
            <w:tcBorders>
              <w:top w:val="single" w:color="auto" w:sz="4" w:space="0"/>
              <w:left w:val="single" w:color="auto" w:sz="4" w:space="0"/>
              <w:bottom w:val="single" w:color="auto" w:sz="4" w:space="0"/>
              <w:right w:val="single" w:color="auto" w:sz="4" w:space="0"/>
            </w:tcBorders>
            <w:shd w:val="clear" w:color="auto" w:fill="FFFFFF"/>
          </w:tcPr>
          <w:p w14:paraId="4C8D73B5">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00"/>
            <w:vAlign w:val="center"/>
          </w:tcPr>
          <w:p w14:paraId="0C5E994C">
            <w:pPr>
              <w:widowControl/>
              <w:jc w:val="center"/>
              <w:textAlignment w:val="center"/>
              <w:rPr>
                <w:rFonts w:hint="eastAsia" w:ascii="宋体" w:hAnsi="宋体" w:eastAsia="宋体" w:cs="宋体"/>
                <w:color w:val="000000"/>
                <w:kern w:val="0"/>
                <w:sz w:val="18"/>
                <w:szCs w:val="18"/>
                <w:lang w:bidi="ar"/>
              </w:rPr>
            </w:pPr>
          </w:p>
        </w:tc>
        <w:tc>
          <w:tcPr>
            <w:tcW w:w="1134" w:type="dxa"/>
            <w:tcBorders>
              <w:top w:val="single" w:color="auto" w:sz="4" w:space="0"/>
              <w:left w:val="single" w:color="auto" w:sz="4" w:space="0"/>
              <w:bottom w:val="single" w:color="auto" w:sz="4" w:space="0"/>
              <w:right w:val="single" w:color="auto" w:sz="4" w:space="0"/>
            </w:tcBorders>
            <w:shd w:val="clear" w:color="auto" w:fill="FFFFFF"/>
            <w:vAlign w:val="center"/>
          </w:tcPr>
          <w:p w14:paraId="5318F4AC">
            <w:pPr>
              <w:widowControl/>
              <w:textAlignment w:val="center"/>
              <w:rPr>
                <w:rFonts w:hint="eastAsia" w:ascii="宋体" w:hAnsi="宋体" w:eastAsia="宋体" w:cs="宋体"/>
                <w:color w:val="000000"/>
                <w:kern w:val="0"/>
                <w:sz w:val="18"/>
                <w:szCs w:val="18"/>
                <w:lang w:bidi="ar"/>
              </w:rPr>
            </w:pPr>
          </w:p>
        </w:tc>
        <w:tc>
          <w:tcPr>
            <w:tcW w:w="1201" w:type="dxa"/>
            <w:tcBorders>
              <w:top w:val="single" w:color="auto" w:sz="4" w:space="0"/>
              <w:left w:val="single" w:color="auto" w:sz="4" w:space="0"/>
              <w:bottom w:val="single" w:color="auto" w:sz="4" w:space="0"/>
              <w:right w:val="single" w:color="auto" w:sz="4" w:space="0"/>
            </w:tcBorders>
            <w:shd w:val="clear" w:color="auto" w:fill="FFFFFF"/>
            <w:vAlign w:val="center"/>
          </w:tcPr>
          <w:p w14:paraId="7BDD40D3">
            <w:pPr>
              <w:widowControl/>
              <w:jc w:val="center"/>
              <w:textAlignment w:val="center"/>
              <w:rPr>
                <w:rFonts w:hint="eastAsia" w:ascii="宋体" w:hAnsi="宋体" w:eastAsia="宋体" w:cs="宋体"/>
                <w:color w:val="000000"/>
                <w:kern w:val="0"/>
                <w:sz w:val="18"/>
                <w:szCs w:val="18"/>
                <w:lang w:bidi="ar"/>
              </w:rPr>
            </w:pPr>
          </w:p>
        </w:tc>
        <w:tc>
          <w:tcPr>
            <w:tcW w:w="1294" w:type="dxa"/>
            <w:tcBorders>
              <w:top w:val="single" w:color="auto" w:sz="4" w:space="0"/>
              <w:left w:val="single" w:color="auto" w:sz="4" w:space="0"/>
              <w:bottom w:val="single" w:color="auto" w:sz="4" w:space="0"/>
              <w:right w:val="single" w:color="auto" w:sz="4" w:space="0"/>
            </w:tcBorders>
            <w:shd w:val="clear" w:color="auto" w:fill="FFFFFF"/>
            <w:vAlign w:val="center"/>
          </w:tcPr>
          <w:p w14:paraId="024B9531">
            <w:pPr>
              <w:widowControl/>
              <w:jc w:val="center"/>
              <w:textAlignment w:val="center"/>
              <w:rPr>
                <w:rFonts w:hint="eastAsia" w:ascii="宋体" w:hAnsi="宋体" w:eastAsia="宋体" w:cs="宋体"/>
                <w:color w:val="000000"/>
                <w:kern w:val="0"/>
                <w:sz w:val="18"/>
                <w:szCs w:val="18"/>
                <w:lang w:bidi="ar"/>
              </w:rPr>
            </w:pPr>
          </w:p>
        </w:tc>
      </w:tr>
    </w:tbl>
    <w:p w14:paraId="71C61254">
      <w:pPr>
        <w:spacing w:line="340" w:lineRule="exact"/>
        <w:rPr>
          <w:rFonts w:hint="eastAsia" w:ascii="宋体" w:hAnsi="宋体" w:eastAsia="宋体" w:cs="宋体"/>
          <w:b/>
        </w:rPr>
      </w:pPr>
      <w:r>
        <w:rPr>
          <w:rFonts w:hint="eastAsia" w:ascii="宋体" w:hAnsi="宋体" w:eastAsia="宋体" w:cs="宋体"/>
          <w:b/>
          <w:color w:val="FF0000"/>
          <w:szCs w:val="22"/>
        </w:rPr>
        <w:t>注：1、本表</w:t>
      </w:r>
      <w:r>
        <w:rPr>
          <w:rFonts w:hint="eastAsia" w:ascii="宋体" w:hAnsi="宋体" w:eastAsia="宋体" w:cs="宋体"/>
          <w:b/>
          <w:color w:val="FF0000"/>
        </w:rPr>
        <w:t>除附在商务标文件中外，还应单独密封一份，以便唱标。</w:t>
      </w:r>
    </w:p>
    <w:p w14:paraId="085B1EC1">
      <w:pPr>
        <w:spacing w:line="340" w:lineRule="exact"/>
        <w:ind w:left="799" w:leftChars="229" w:hanging="318" w:hangingChars="151"/>
        <w:rPr>
          <w:rFonts w:hint="eastAsia" w:ascii="宋体" w:hAnsi="宋体" w:eastAsia="宋体" w:cs="宋体"/>
          <w:b/>
          <w:szCs w:val="22"/>
        </w:rPr>
      </w:pPr>
      <w:r>
        <w:rPr>
          <w:rFonts w:hint="eastAsia" w:ascii="宋体" w:hAnsi="宋体" w:eastAsia="宋体" w:cs="宋体"/>
          <w:b/>
          <w:szCs w:val="22"/>
        </w:rPr>
        <w:t>2、此表中的报价必须</w:t>
      </w:r>
      <w:r>
        <w:rPr>
          <w:rFonts w:hint="eastAsia" w:ascii="宋体" w:hAnsi="宋体" w:eastAsia="宋体" w:cs="宋体"/>
          <w:b/>
          <w:szCs w:val="22"/>
          <w:lang w:val="en-US" w:eastAsia="zh-CN"/>
        </w:rPr>
        <w:t>附</w:t>
      </w:r>
      <w:r>
        <w:rPr>
          <w:rFonts w:hint="eastAsia" w:ascii="宋体" w:hAnsi="宋体" w:eastAsia="宋体" w:cs="宋体"/>
          <w:b/>
          <w:szCs w:val="22"/>
        </w:rPr>
        <w:t>分项报价</w:t>
      </w:r>
      <w:r>
        <w:rPr>
          <w:rFonts w:hint="eastAsia" w:ascii="宋体" w:hAnsi="宋体" w:eastAsia="宋体" w:cs="宋体"/>
          <w:b/>
          <w:szCs w:val="22"/>
          <w:lang w:val="en-US" w:eastAsia="zh-CN"/>
        </w:rPr>
        <w:t>表，且此表中单价与分项报价表</w:t>
      </w:r>
      <w:r>
        <w:rPr>
          <w:rFonts w:hint="eastAsia" w:ascii="宋体" w:hAnsi="宋体" w:eastAsia="宋体" w:cs="宋体"/>
          <w:b/>
          <w:szCs w:val="22"/>
        </w:rPr>
        <w:t>中一致。</w:t>
      </w:r>
    </w:p>
    <w:p w14:paraId="3ACC58BA">
      <w:pPr>
        <w:spacing w:line="340" w:lineRule="exact"/>
        <w:ind w:left="799" w:leftChars="229" w:hanging="318" w:hangingChars="151"/>
        <w:rPr>
          <w:rFonts w:hint="eastAsia" w:ascii="宋体" w:hAnsi="宋体" w:eastAsia="宋体" w:cs="宋体"/>
          <w:b/>
          <w:szCs w:val="22"/>
          <w:lang w:val="en-US" w:eastAsia="zh-CN"/>
        </w:rPr>
      </w:pPr>
      <w:r>
        <w:rPr>
          <w:rFonts w:hint="eastAsia" w:ascii="宋体" w:hAnsi="宋体" w:eastAsia="宋体" w:cs="宋体"/>
          <w:b/>
          <w:szCs w:val="22"/>
        </w:rPr>
        <w:t>3、</w:t>
      </w:r>
      <w:r>
        <w:rPr>
          <w:rFonts w:hint="eastAsia" w:ascii="宋体" w:hAnsi="宋体" w:eastAsia="宋体" w:cs="宋体"/>
          <w:b/>
          <w:szCs w:val="22"/>
          <w:lang w:val="en-US" w:eastAsia="zh-CN"/>
        </w:rPr>
        <w:t>基价仅供参考，最终不含税投标总价不得高于113万元。</w:t>
      </w:r>
    </w:p>
    <w:p w14:paraId="049BDF81">
      <w:pPr>
        <w:spacing w:line="340" w:lineRule="exact"/>
        <w:ind w:left="799" w:leftChars="229" w:hanging="318" w:hangingChars="151"/>
        <w:rPr>
          <w:rFonts w:hint="eastAsia" w:ascii="宋体" w:hAnsi="宋体" w:eastAsia="宋体" w:cs="宋体"/>
          <w:b/>
          <w:szCs w:val="22"/>
          <w:lang w:val="en-US" w:eastAsia="zh-CN"/>
        </w:rPr>
      </w:pPr>
      <w:r>
        <w:rPr>
          <w:rFonts w:hint="eastAsia" w:ascii="宋体" w:hAnsi="宋体" w:eastAsia="宋体" w:cs="宋体"/>
          <w:b/>
          <w:szCs w:val="22"/>
          <w:lang w:val="en-US" w:eastAsia="zh-CN"/>
        </w:rPr>
        <w:t>4、报价为交钥匙价，包含设计、开模、制作、包装、运输、维修返工等所有费用。</w:t>
      </w:r>
    </w:p>
    <w:p w14:paraId="5A5E8D7F">
      <w:pPr>
        <w:spacing w:line="340" w:lineRule="exact"/>
        <w:ind w:left="799" w:leftChars="229" w:hanging="318" w:hangingChars="151"/>
        <w:rPr>
          <w:rFonts w:hint="eastAsia" w:ascii="宋体" w:hAnsi="宋体" w:eastAsia="宋体" w:cs="宋体"/>
        </w:rPr>
      </w:pPr>
      <w:r>
        <w:rPr>
          <w:rFonts w:hint="eastAsia" w:ascii="宋体" w:hAnsi="宋体" w:eastAsia="宋体" w:cs="宋体"/>
          <w:b/>
          <w:szCs w:val="22"/>
          <w:lang w:val="en-US" w:eastAsia="zh-CN"/>
        </w:rPr>
        <w:t>5</w:t>
      </w:r>
      <w:r>
        <w:rPr>
          <w:rFonts w:hint="eastAsia" w:ascii="宋体" w:hAnsi="宋体" w:eastAsia="宋体" w:cs="宋体"/>
          <w:b/>
          <w:szCs w:val="22"/>
        </w:rPr>
        <w:t>、此表中数量为意向数量，最终结算以实际采购数量为准。</w:t>
      </w:r>
    </w:p>
    <w:p w14:paraId="5AA8C68D">
      <w:pPr>
        <w:spacing w:line="340" w:lineRule="exact"/>
        <w:rPr>
          <w:rFonts w:hint="eastAsia" w:ascii="宋体" w:hAnsi="宋体" w:eastAsia="宋体" w:cs="宋体"/>
        </w:rPr>
      </w:pPr>
      <w:r>
        <w:rPr>
          <w:rFonts w:hint="eastAsia" w:ascii="宋体" w:hAnsi="宋体" w:eastAsia="宋体" w:cs="宋体"/>
        </w:rPr>
        <w:t>投标人:(盖章)                                          法定代表人（委托代理人）：（签字）</w:t>
      </w:r>
    </w:p>
    <w:p w14:paraId="18A54837">
      <w:pPr>
        <w:spacing w:line="340" w:lineRule="exact"/>
        <w:ind w:firstLine="10710" w:firstLineChars="5100"/>
        <w:jc w:val="both"/>
        <w:rPr>
          <w:rFonts w:hint="eastAsia" w:ascii="宋体" w:hAnsi="宋体" w:eastAsia="宋体" w:cs="宋体"/>
          <w:lang w:val="en-US" w:eastAsia="zh-CN"/>
        </w:rPr>
        <w:sectPr>
          <w:pgSz w:w="16838" w:h="11906" w:orient="landscape"/>
          <w:pgMar w:top="1418" w:right="1701" w:bottom="1418" w:left="1134" w:header="851" w:footer="992" w:gutter="0"/>
          <w:pgNumType w:fmt="numberInDash"/>
          <w:cols w:space="720" w:num="1"/>
          <w:docGrid w:type="lines" w:linePitch="312" w:charSpace="0"/>
        </w:sectPr>
      </w:pPr>
      <w:r>
        <w:rPr>
          <w:rFonts w:hint="eastAsia" w:ascii="宋体" w:hAnsi="宋体" w:eastAsia="宋体" w:cs="宋体"/>
        </w:rPr>
        <w:t xml:space="preserve">日  期：     年      月       </w:t>
      </w:r>
      <w:r>
        <w:rPr>
          <w:rFonts w:hint="eastAsia" w:ascii="宋体" w:hAnsi="宋体" w:eastAsia="宋体" w:cs="宋体"/>
          <w:lang w:val="en-US" w:eastAsia="zh-CN"/>
        </w:rPr>
        <w:t>日</w:t>
      </w:r>
    </w:p>
    <w:p w14:paraId="578BC758">
      <w:pPr>
        <w:pStyle w:val="5"/>
        <w:jc w:val="left"/>
        <w:rPr>
          <w:rFonts w:hint="eastAsia" w:ascii="宋体" w:hAnsi="宋体" w:eastAsia="宋体" w:cs="宋体"/>
          <w:sz w:val="28"/>
        </w:rPr>
      </w:pPr>
      <w:r>
        <w:rPr>
          <w:rFonts w:hint="eastAsia" w:ascii="宋体" w:hAnsi="宋体" w:eastAsia="宋体" w:cs="宋体"/>
          <w:sz w:val="32"/>
          <w:szCs w:val="32"/>
          <w:highlight w:val="none"/>
          <w:lang w:val="en-US" w:eastAsia="zh-CN"/>
        </w:rPr>
        <w:t xml:space="preserve">附件5                </w:t>
      </w:r>
      <w:r>
        <w:rPr>
          <w:rFonts w:hint="eastAsia" w:ascii="宋体" w:hAnsi="宋体" w:eastAsia="宋体" w:cs="宋体"/>
          <w:color w:val="000000"/>
          <w:sz w:val="28"/>
          <w:szCs w:val="28"/>
          <w:highlight w:val="none"/>
        </w:rPr>
        <w:t>投</w:t>
      </w:r>
      <w:r>
        <w:rPr>
          <w:rFonts w:hint="eastAsia" w:ascii="宋体" w:hAnsi="宋体" w:eastAsia="宋体" w:cs="宋体"/>
          <w:color w:val="000000"/>
          <w:sz w:val="28"/>
          <w:szCs w:val="28"/>
        </w:rPr>
        <w:t>标分项报价表</w:t>
      </w:r>
    </w:p>
    <w:tbl>
      <w:tblPr>
        <w:tblStyle w:val="30"/>
        <w:tblW w:w="10275" w:type="dxa"/>
        <w:jc w:val="center"/>
        <w:tblLayout w:type="fixed"/>
        <w:tblCellMar>
          <w:top w:w="0" w:type="dxa"/>
          <w:left w:w="108" w:type="dxa"/>
          <w:bottom w:w="0" w:type="dxa"/>
          <w:right w:w="108" w:type="dxa"/>
        </w:tblCellMar>
      </w:tblPr>
      <w:tblGrid>
        <w:gridCol w:w="1030"/>
        <w:gridCol w:w="1700"/>
        <w:gridCol w:w="1559"/>
        <w:gridCol w:w="709"/>
        <w:gridCol w:w="1134"/>
        <w:gridCol w:w="2125"/>
        <w:gridCol w:w="2018"/>
      </w:tblGrid>
      <w:tr w14:paraId="1DB1E8DA">
        <w:tblPrEx>
          <w:tblCellMar>
            <w:top w:w="0" w:type="dxa"/>
            <w:left w:w="108" w:type="dxa"/>
            <w:bottom w:w="0" w:type="dxa"/>
            <w:right w:w="108" w:type="dxa"/>
          </w:tblCellMar>
        </w:tblPrEx>
        <w:trPr>
          <w:trHeight w:val="501" w:hRule="atLeast"/>
          <w:jc w:val="center"/>
        </w:trPr>
        <w:tc>
          <w:tcPr>
            <w:tcW w:w="10278" w:type="dxa"/>
            <w:gridSpan w:val="7"/>
            <w:tcBorders>
              <w:top w:val="single" w:color="auto" w:sz="4" w:space="0"/>
              <w:left w:val="single" w:color="auto" w:sz="4" w:space="0"/>
              <w:bottom w:val="single" w:color="auto" w:sz="4" w:space="0"/>
              <w:right w:val="single" w:color="auto" w:sz="4" w:space="0"/>
            </w:tcBorders>
            <w:vAlign w:val="center"/>
          </w:tcPr>
          <w:p w14:paraId="27450178">
            <w:pPr>
              <w:widowControl/>
              <w:jc w:val="center"/>
              <w:rPr>
                <w:rFonts w:hint="eastAsia" w:ascii="宋体" w:hAnsi="宋体" w:eastAsia="宋体" w:cs="宋体"/>
                <w:kern w:val="0"/>
                <w:sz w:val="32"/>
                <w:szCs w:val="32"/>
              </w:rPr>
            </w:pPr>
            <w:r>
              <w:rPr>
                <w:rFonts w:hint="eastAsia" w:ascii="宋体" w:hAnsi="宋体" w:eastAsia="宋体" w:cs="宋体"/>
                <w:kern w:val="0"/>
                <w:sz w:val="32"/>
                <w:szCs w:val="32"/>
              </w:rPr>
              <w:t>工位器具报价单</w:t>
            </w:r>
          </w:p>
        </w:tc>
      </w:tr>
      <w:tr w14:paraId="5E4EE8D5">
        <w:tblPrEx>
          <w:tblCellMar>
            <w:top w:w="0" w:type="dxa"/>
            <w:left w:w="108" w:type="dxa"/>
            <w:bottom w:w="0" w:type="dxa"/>
            <w:right w:w="108" w:type="dxa"/>
          </w:tblCellMar>
        </w:tblPrEx>
        <w:trPr>
          <w:trHeight w:val="297" w:hRule="atLeast"/>
          <w:jc w:val="center"/>
        </w:trPr>
        <w:tc>
          <w:tcPr>
            <w:tcW w:w="2731" w:type="dxa"/>
            <w:gridSpan w:val="2"/>
            <w:tcBorders>
              <w:top w:val="nil"/>
              <w:left w:val="single" w:color="auto" w:sz="4" w:space="0"/>
              <w:bottom w:val="single" w:color="auto" w:sz="4" w:space="0"/>
              <w:right w:val="single" w:color="auto" w:sz="4" w:space="0"/>
            </w:tcBorders>
            <w:vAlign w:val="center"/>
          </w:tcPr>
          <w:p w14:paraId="54459F37">
            <w:pPr>
              <w:widowControl/>
              <w:jc w:val="left"/>
              <w:rPr>
                <w:rFonts w:hint="eastAsia" w:ascii="宋体" w:hAnsi="宋体" w:eastAsia="宋体" w:cs="宋体"/>
                <w:kern w:val="0"/>
                <w:szCs w:val="21"/>
              </w:rPr>
            </w:pPr>
            <w:r>
              <w:rPr>
                <w:rFonts w:hint="eastAsia" w:ascii="宋体" w:hAnsi="宋体" w:eastAsia="宋体" w:cs="宋体"/>
                <w:kern w:val="0"/>
                <w:szCs w:val="21"/>
              </w:rPr>
              <w:t>报价单位(盖章):</w:t>
            </w:r>
          </w:p>
        </w:tc>
        <w:tc>
          <w:tcPr>
            <w:tcW w:w="3402" w:type="dxa"/>
            <w:gridSpan w:val="3"/>
            <w:tcBorders>
              <w:top w:val="single" w:color="auto" w:sz="4" w:space="0"/>
              <w:left w:val="nil"/>
              <w:bottom w:val="single" w:color="auto" w:sz="4" w:space="0"/>
              <w:right w:val="single" w:color="auto" w:sz="4" w:space="0"/>
            </w:tcBorders>
            <w:vAlign w:val="center"/>
          </w:tcPr>
          <w:p w14:paraId="799AE436">
            <w:pPr>
              <w:widowControl/>
              <w:jc w:val="center"/>
              <w:rPr>
                <w:rFonts w:hint="eastAsia" w:ascii="宋体" w:hAnsi="宋体" w:eastAsia="宋体" w:cs="宋体"/>
                <w:kern w:val="0"/>
                <w:szCs w:val="21"/>
              </w:rPr>
            </w:pPr>
            <w:r>
              <w:rPr>
                <w:rFonts w:hint="eastAsia" w:ascii="宋体" w:hAnsi="宋体" w:eastAsia="宋体" w:cs="宋体"/>
                <w:kern w:val="0"/>
                <w:szCs w:val="21"/>
              </w:rPr>
              <w:t>　</w:t>
            </w:r>
          </w:p>
        </w:tc>
        <w:tc>
          <w:tcPr>
            <w:tcW w:w="4145" w:type="dxa"/>
            <w:gridSpan w:val="2"/>
            <w:tcBorders>
              <w:top w:val="single" w:color="auto" w:sz="4" w:space="0"/>
              <w:left w:val="nil"/>
              <w:bottom w:val="single" w:color="auto" w:sz="4" w:space="0"/>
              <w:right w:val="single" w:color="auto" w:sz="4" w:space="0"/>
            </w:tcBorders>
            <w:vAlign w:val="center"/>
          </w:tcPr>
          <w:p w14:paraId="5A0F8455">
            <w:pPr>
              <w:widowControl/>
              <w:jc w:val="left"/>
              <w:rPr>
                <w:rFonts w:hint="eastAsia" w:ascii="宋体" w:hAnsi="宋体" w:eastAsia="宋体" w:cs="宋体"/>
                <w:kern w:val="0"/>
                <w:szCs w:val="21"/>
              </w:rPr>
            </w:pPr>
            <w:r>
              <w:rPr>
                <w:rFonts w:hint="eastAsia" w:ascii="宋体" w:hAnsi="宋体" w:eastAsia="宋体" w:cs="宋体"/>
                <w:kern w:val="0"/>
                <w:szCs w:val="21"/>
              </w:rPr>
              <w:t>产品编号：</w:t>
            </w:r>
          </w:p>
        </w:tc>
      </w:tr>
      <w:tr w14:paraId="3E6E006E">
        <w:tblPrEx>
          <w:tblCellMar>
            <w:top w:w="0" w:type="dxa"/>
            <w:left w:w="108" w:type="dxa"/>
            <w:bottom w:w="0" w:type="dxa"/>
            <w:right w:w="108" w:type="dxa"/>
          </w:tblCellMar>
        </w:tblPrEx>
        <w:trPr>
          <w:trHeight w:val="244" w:hRule="atLeast"/>
          <w:jc w:val="center"/>
        </w:trPr>
        <w:tc>
          <w:tcPr>
            <w:tcW w:w="2731" w:type="dxa"/>
            <w:gridSpan w:val="2"/>
            <w:tcBorders>
              <w:top w:val="single" w:color="auto" w:sz="4" w:space="0"/>
              <w:left w:val="single" w:color="auto" w:sz="4" w:space="0"/>
              <w:bottom w:val="single" w:color="auto" w:sz="4" w:space="0"/>
              <w:right w:val="single" w:color="auto" w:sz="4" w:space="0"/>
            </w:tcBorders>
            <w:vAlign w:val="center"/>
          </w:tcPr>
          <w:p w14:paraId="34B6D060">
            <w:pPr>
              <w:widowControl/>
              <w:jc w:val="left"/>
              <w:rPr>
                <w:rFonts w:hint="eastAsia" w:ascii="宋体" w:hAnsi="宋体" w:eastAsia="宋体" w:cs="宋体"/>
                <w:kern w:val="0"/>
                <w:szCs w:val="21"/>
              </w:rPr>
            </w:pPr>
            <w:r>
              <w:rPr>
                <w:rFonts w:hint="eastAsia" w:ascii="宋体" w:hAnsi="宋体" w:eastAsia="宋体" w:cs="宋体"/>
                <w:kern w:val="0"/>
                <w:szCs w:val="21"/>
              </w:rPr>
              <w:t>报价人（签字）:</w:t>
            </w:r>
          </w:p>
        </w:tc>
        <w:tc>
          <w:tcPr>
            <w:tcW w:w="3402" w:type="dxa"/>
            <w:gridSpan w:val="3"/>
            <w:tcBorders>
              <w:top w:val="single" w:color="auto" w:sz="4" w:space="0"/>
              <w:left w:val="nil"/>
              <w:bottom w:val="single" w:color="auto" w:sz="4" w:space="0"/>
              <w:right w:val="single" w:color="auto" w:sz="4" w:space="0"/>
            </w:tcBorders>
            <w:vAlign w:val="center"/>
          </w:tcPr>
          <w:p w14:paraId="10323FBA">
            <w:pPr>
              <w:widowControl/>
              <w:jc w:val="center"/>
              <w:rPr>
                <w:rFonts w:hint="eastAsia" w:ascii="宋体" w:hAnsi="宋体" w:eastAsia="宋体" w:cs="宋体"/>
                <w:kern w:val="0"/>
                <w:szCs w:val="21"/>
              </w:rPr>
            </w:pPr>
            <w:r>
              <w:rPr>
                <w:rFonts w:hint="eastAsia" w:ascii="宋体" w:hAnsi="宋体" w:eastAsia="宋体" w:cs="宋体"/>
                <w:kern w:val="0"/>
                <w:szCs w:val="21"/>
              </w:rPr>
              <w:t>　</w:t>
            </w:r>
          </w:p>
        </w:tc>
        <w:tc>
          <w:tcPr>
            <w:tcW w:w="4145" w:type="dxa"/>
            <w:gridSpan w:val="2"/>
            <w:tcBorders>
              <w:top w:val="single" w:color="auto" w:sz="4" w:space="0"/>
              <w:left w:val="nil"/>
              <w:bottom w:val="single" w:color="auto" w:sz="4" w:space="0"/>
              <w:right w:val="single" w:color="auto" w:sz="4" w:space="0"/>
            </w:tcBorders>
            <w:vAlign w:val="center"/>
          </w:tcPr>
          <w:p w14:paraId="204AAF8D">
            <w:pPr>
              <w:widowControl/>
              <w:jc w:val="left"/>
              <w:rPr>
                <w:rFonts w:hint="eastAsia" w:ascii="宋体" w:hAnsi="宋体" w:eastAsia="宋体" w:cs="宋体"/>
                <w:kern w:val="0"/>
                <w:szCs w:val="21"/>
              </w:rPr>
            </w:pPr>
            <w:r>
              <w:rPr>
                <w:rFonts w:hint="eastAsia" w:ascii="宋体" w:hAnsi="宋体" w:eastAsia="宋体" w:cs="宋体"/>
                <w:kern w:val="0"/>
                <w:szCs w:val="21"/>
              </w:rPr>
              <w:t>产品名称：</w:t>
            </w:r>
          </w:p>
        </w:tc>
      </w:tr>
      <w:tr w14:paraId="5317FAF9">
        <w:tblPrEx>
          <w:tblCellMar>
            <w:top w:w="0" w:type="dxa"/>
            <w:left w:w="108" w:type="dxa"/>
            <w:bottom w:w="0" w:type="dxa"/>
            <w:right w:w="108" w:type="dxa"/>
          </w:tblCellMar>
        </w:tblPrEx>
        <w:trPr>
          <w:trHeight w:val="220" w:hRule="atLeast"/>
          <w:jc w:val="center"/>
        </w:trPr>
        <w:tc>
          <w:tcPr>
            <w:tcW w:w="2731" w:type="dxa"/>
            <w:gridSpan w:val="2"/>
            <w:tcBorders>
              <w:top w:val="single" w:color="auto" w:sz="4" w:space="0"/>
              <w:left w:val="single" w:color="auto" w:sz="4" w:space="0"/>
              <w:bottom w:val="single" w:color="auto" w:sz="4" w:space="0"/>
              <w:right w:val="single" w:color="auto" w:sz="4" w:space="0"/>
            </w:tcBorders>
            <w:vAlign w:val="center"/>
          </w:tcPr>
          <w:p w14:paraId="66CA6858">
            <w:pPr>
              <w:widowControl/>
              <w:jc w:val="left"/>
              <w:rPr>
                <w:rFonts w:hint="eastAsia" w:ascii="宋体" w:hAnsi="宋体" w:eastAsia="宋体" w:cs="宋体"/>
                <w:kern w:val="0"/>
                <w:szCs w:val="21"/>
              </w:rPr>
            </w:pPr>
            <w:r>
              <w:rPr>
                <w:rFonts w:hint="eastAsia" w:ascii="宋体" w:hAnsi="宋体" w:eastAsia="宋体" w:cs="宋体"/>
                <w:kern w:val="0"/>
                <w:szCs w:val="21"/>
              </w:rPr>
              <w:t>联系方式:</w:t>
            </w:r>
          </w:p>
        </w:tc>
        <w:tc>
          <w:tcPr>
            <w:tcW w:w="3402" w:type="dxa"/>
            <w:gridSpan w:val="3"/>
            <w:tcBorders>
              <w:top w:val="single" w:color="auto" w:sz="4" w:space="0"/>
              <w:left w:val="nil"/>
              <w:bottom w:val="single" w:color="auto" w:sz="4" w:space="0"/>
              <w:right w:val="single" w:color="auto" w:sz="4" w:space="0"/>
            </w:tcBorders>
            <w:vAlign w:val="center"/>
          </w:tcPr>
          <w:p w14:paraId="1E1A4E66">
            <w:pPr>
              <w:widowControl/>
              <w:jc w:val="center"/>
              <w:rPr>
                <w:rFonts w:hint="eastAsia" w:ascii="宋体" w:hAnsi="宋体" w:eastAsia="宋体" w:cs="宋体"/>
                <w:kern w:val="0"/>
                <w:szCs w:val="21"/>
              </w:rPr>
            </w:pPr>
            <w:r>
              <w:rPr>
                <w:rFonts w:hint="eastAsia" w:ascii="宋体" w:hAnsi="宋体" w:eastAsia="宋体" w:cs="宋体"/>
                <w:kern w:val="0"/>
                <w:szCs w:val="21"/>
              </w:rPr>
              <w:t>　</w:t>
            </w:r>
          </w:p>
        </w:tc>
        <w:tc>
          <w:tcPr>
            <w:tcW w:w="4145" w:type="dxa"/>
            <w:gridSpan w:val="2"/>
            <w:tcBorders>
              <w:top w:val="single" w:color="auto" w:sz="4" w:space="0"/>
              <w:left w:val="nil"/>
              <w:bottom w:val="single" w:color="auto" w:sz="4" w:space="0"/>
              <w:right w:val="single" w:color="auto" w:sz="4" w:space="0"/>
            </w:tcBorders>
            <w:vAlign w:val="center"/>
          </w:tcPr>
          <w:p w14:paraId="78792949">
            <w:pPr>
              <w:widowControl/>
              <w:jc w:val="left"/>
              <w:rPr>
                <w:rFonts w:hint="eastAsia" w:ascii="宋体" w:hAnsi="宋体" w:eastAsia="宋体" w:cs="宋体"/>
                <w:kern w:val="0"/>
                <w:szCs w:val="21"/>
              </w:rPr>
            </w:pPr>
            <w:r>
              <w:rPr>
                <w:rFonts w:hint="eastAsia" w:ascii="宋体" w:hAnsi="宋体" w:eastAsia="宋体" w:cs="宋体"/>
                <w:kern w:val="0"/>
                <w:szCs w:val="21"/>
              </w:rPr>
              <w:t>报价日期：</w:t>
            </w:r>
          </w:p>
        </w:tc>
      </w:tr>
      <w:tr w14:paraId="5F0243C7">
        <w:tblPrEx>
          <w:tblCellMar>
            <w:top w:w="0" w:type="dxa"/>
            <w:left w:w="108" w:type="dxa"/>
            <w:bottom w:w="0" w:type="dxa"/>
            <w:right w:w="108" w:type="dxa"/>
          </w:tblCellMar>
        </w:tblPrEx>
        <w:trPr>
          <w:trHeight w:val="309" w:hRule="atLeast"/>
          <w:jc w:val="center"/>
        </w:trPr>
        <w:tc>
          <w:tcPr>
            <w:tcW w:w="2731" w:type="dxa"/>
            <w:gridSpan w:val="2"/>
            <w:tcBorders>
              <w:top w:val="single" w:color="auto" w:sz="4" w:space="0"/>
              <w:left w:val="single" w:color="auto" w:sz="4" w:space="0"/>
              <w:bottom w:val="single" w:color="auto" w:sz="4" w:space="0"/>
              <w:right w:val="single" w:color="auto" w:sz="4" w:space="0"/>
            </w:tcBorders>
            <w:vAlign w:val="center"/>
          </w:tcPr>
          <w:p w14:paraId="0089FF6F">
            <w:pPr>
              <w:widowControl/>
              <w:jc w:val="left"/>
              <w:rPr>
                <w:rFonts w:hint="eastAsia" w:ascii="宋体" w:hAnsi="宋体" w:eastAsia="宋体" w:cs="宋体"/>
                <w:kern w:val="0"/>
                <w:szCs w:val="21"/>
              </w:rPr>
            </w:pPr>
            <w:r>
              <w:rPr>
                <w:rFonts w:hint="eastAsia" w:ascii="宋体" w:hAnsi="宋体" w:eastAsia="宋体" w:cs="宋体"/>
                <w:kern w:val="0"/>
                <w:szCs w:val="21"/>
              </w:rPr>
              <w:t>成品重量：</w:t>
            </w:r>
          </w:p>
        </w:tc>
        <w:tc>
          <w:tcPr>
            <w:tcW w:w="3402" w:type="dxa"/>
            <w:gridSpan w:val="3"/>
            <w:tcBorders>
              <w:top w:val="single" w:color="auto" w:sz="4" w:space="0"/>
              <w:left w:val="nil"/>
              <w:bottom w:val="single" w:color="auto" w:sz="4" w:space="0"/>
              <w:right w:val="single" w:color="auto" w:sz="4" w:space="0"/>
            </w:tcBorders>
            <w:vAlign w:val="center"/>
          </w:tcPr>
          <w:p w14:paraId="2AC99D16">
            <w:pPr>
              <w:widowControl/>
              <w:jc w:val="center"/>
              <w:rPr>
                <w:rFonts w:hint="eastAsia" w:ascii="宋体" w:hAnsi="宋体" w:eastAsia="宋体" w:cs="宋体"/>
                <w:kern w:val="0"/>
                <w:szCs w:val="21"/>
              </w:rPr>
            </w:pPr>
            <w:r>
              <w:rPr>
                <w:rFonts w:hint="eastAsia" w:ascii="宋体" w:hAnsi="宋体" w:eastAsia="宋体" w:cs="宋体"/>
                <w:kern w:val="0"/>
                <w:szCs w:val="21"/>
              </w:rPr>
              <w:t>　</w:t>
            </w:r>
          </w:p>
        </w:tc>
        <w:tc>
          <w:tcPr>
            <w:tcW w:w="2126" w:type="dxa"/>
            <w:tcBorders>
              <w:top w:val="nil"/>
              <w:left w:val="nil"/>
              <w:bottom w:val="single" w:color="auto" w:sz="4" w:space="0"/>
              <w:right w:val="single" w:color="auto" w:sz="4" w:space="0"/>
            </w:tcBorders>
            <w:vAlign w:val="center"/>
          </w:tcPr>
          <w:p w14:paraId="0235D9DB">
            <w:pPr>
              <w:widowControl/>
              <w:jc w:val="left"/>
              <w:rPr>
                <w:rFonts w:hint="eastAsia" w:ascii="宋体" w:hAnsi="宋体" w:eastAsia="宋体" w:cs="宋体"/>
                <w:kern w:val="0"/>
                <w:szCs w:val="21"/>
              </w:rPr>
            </w:pPr>
            <w:r>
              <w:rPr>
                <w:rFonts w:hint="eastAsia" w:ascii="宋体" w:hAnsi="宋体" w:eastAsia="宋体" w:cs="宋体"/>
                <w:kern w:val="0"/>
                <w:szCs w:val="21"/>
              </w:rPr>
              <w:t>周期（工作日）：</w:t>
            </w:r>
          </w:p>
        </w:tc>
        <w:tc>
          <w:tcPr>
            <w:tcW w:w="2019" w:type="dxa"/>
            <w:tcBorders>
              <w:top w:val="nil"/>
              <w:left w:val="nil"/>
              <w:bottom w:val="single" w:color="auto" w:sz="4" w:space="0"/>
              <w:right w:val="single" w:color="auto" w:sz="4" w:space="0"/>
            </w:tcBorders>
            <w:vAlign w:val="center"/>
          </w:tcPr>
          <w:p w14:paraId="4B725D89">
            <w:pPr>
              <w:widowControl/>
              <w:jc w:val="left"/>
              <w:rPr>
                <w:rFonts w:hint="eastAsia" w:ascii="宋体" w:hAnsi="宋体" w:eastAsia="宋体" w:cs="宋体"/>
                <w:kern w:val="0"/>
                <w:szCs w:val="21"/>
              </w:rPr>
            </w:pPr>
            <w:r>
              <w:rPr>
                <w:rFonts w:hint="eastAsia" w:ascii="宋体" w:hAnsi="宋体" w:eastAsia="宋体" w:cs="宋体"/>
                <w:kern w:val="0"/>
                <w:szCs w:val="21"/>
              </w:rPr>
              <w:t>　</w:t>
            </w:r>
          </w:p>
        </w:tc>
      </w:tr>
      <w:tr w14:paraId="64AB3896">
        <w:tblPrEx>
          <w:tblCellMar>
            <w:top w:w="0" w:type="dxa"/>
            <w:left w:w="108" w:type="dxa"/>
            <w:bottom w:w="0" w:type="dxa"/>
            <w:right w:w="108" w:type="dxa"/>
          </w:tblCellMar>
        </w:tblPrEx>
        <w:trPr>
          <w:trHeight w:val="144" w:hRule="atLeast"/>
          <w:jc w:val="center"/>
        </w:trPr>
        <w:tc>
          <w:tcPr>
            <w:tcW w:w="10278" w:type="dxa"/>
            <w:gridSpan w:val="7"/>
            <w:tcBorders>
              <w:top w:val="single" w:color="auto" w:sz="4" w:space="0"/>
              <w:left w:val="single" w:color="auto" w:sz="4" w:space="0"/>
              <w:bottom w:val="single" w:color="auto" w:sz="4" w:space="0"/>
              <w:right w:val="single" w:color="auto" w:sz="4" w:space="0"/>
            </w:tcBorders>
            <w:vAlign w:val="center"/>
          </w:tcPr>
          <w:p w14:paraId="3ED179D5">
            <w:pPr>
              <w:widowControl/>
              <w:jc w:val="left"/>
              <w:rPr>
                <w:rFonts w:hint="eastAsia" w:ascii="宋体" w:hAnsi="宋体" w:eastAsia="宋体" w:cs="宋体"/>
                <w:kern w:val="0"/>
                <w:szCs w:val="21"/>
              </w:rPr>
            </w:pPr>
            <w:r>
              <w:rPr>
                <w:rFonts w:hint="eastAsia" w:ascii="宋体" w:hAnsi="宋体" w:eastAsia="宋体" w:cs="宋体"/>
                <w:kern w:val="0"/>
                <w:szCs w:val="21"/>
                <w:highlight w:val="none"/>
              </w:rPr>
              <w:t>主要材料费用合计</w:t>
            </w:r>
            <w:r>
              <w:rPr>
                <w:rFonts w:hint="eastAsia" w:ascii="宋体" w:hAnsi="宋体" w:eastAsia="宋体" w:cs="宋体"/>
                <w:kern w:val="0"/>
                <w:szCs w:val="21"/>
              </w:rPr>
              <w:t>（不含税·元）:</w:t>
            </w:r>
          </w:p>
        </w:tc>
      </w:tr>
      <w:tr w14:paraId="79C008EB">
        <w:tblPrEx>
          <w:tblCellMar>
            <w:top w:w="0" w:type="dxa"/>
            <w:left w:w="108" w:type="dxa"/>
            <w:bottom w:w="0" w:type="dxa"/>
            <w:right w:w="108" w:type="dxa"/>
          </w:tblCellMar>
        </w:tblPrEx>
        <w:trPr>
          <w:trHeight w:val="507" w:hRule="atLeast"/>
          <w:jc w:val="center"/>
        </w:trPr>
        <w:tc>
          <w:tcPr>
            <w:tcW w:w="1030" w:type="dxa"/>
            <w:tcBorders>
              <w:top w:val="nil"/>
              <w:left w:val="single" w:color="auto" w:sz="4" w:space="0"/>
              <w:bottom w:val="single" w:color="auto" w:sz="4" w:space="0"/>
              <w:right w:val="single" w:color="auto" w:sz="4" w:space="0"/>
            </w:tcBorders>
            <w:vAlign w:val="center"/>
          </w:tcPr>
          <w:p w14:paraId="53F3D7CA">
            <w:pPr>
              <w:widowControl/>
              <w:jc w:val="center"/>
              <w:rPr>
                <w:rFonts w:hint="eastAsia" w:ascii="宋体" w:hAnsi="宋体" w:eastAsia="宋体" w:cs="宋体"/>
                <w:kern w:val="0"/>
                <w:szCs w:val="21"/>
              </w:rPr>
            </w:pPr>
            <w:r>
              <w:rPr>
                <w:rFonts w:hint="eastAsia" w:ascii="宋体" w:hAnsi="宋体" w:eastAsia="宋体" w:cs="宋体"/>
                <w:kern w:val="0"/>
                <w:szCs w:val="21"/>
              </w:rPr>
              <w:t>序号</w:t>
            </w:r>
          </w:p>
        </w:tc>
        <w:tc>
          <w:tcPr>
            <w:tcW w:w="1701" w:type="dxa"/>
            <w:tcBorders>
              <w:top w:val="nil"/>
              <w:left w:val="nil"/>
              <w:bottom w:val="single" w:color="auto" w:sz="4" w:space="0"/>
              <w:right w:val="single" w:color="auto" w:sz="4" w:space="0"/>
            </w:tcBorders>
            <w:vAlign w:val="center"/>
          </w:tcPr>
          <w:p w14:paraId="6A9BFF94">
            <w:pPr>
              <w:widowControl/>
              <w:jc w:val="center"/>
              <w:rPr>
                <w:rFonts w:hint="eastAsia" w:ascii="宋体" w:hAnsi="宋体" w:eastAsia="宋体" w:cs="宋体"/>
                <w:kern w:val="0"/>
                <w:szCs w:val="21"/>
              </w:rPr>
            </w:pPr>
            <w:r>
              <w:rPr>
                <w:rFonts w:hint="eastAsia" w:ascii="宋体" w:hAnsi="宋体" w:eastAsia="宋体" w:cs="宋体"/>
                <w:kern w:val="0"/>
                <w:szCs w:val="21"/>
              </w:rPr>
              <w:t>主要材料名称</w:t>
            </w:r>
          </w:p>
        </w:tc>
        <w:tc>
          <w:tcPr>
            <w:tcW w:w="1559" w:type="dxa"/>
            <w:tcBorders>
              <w:top w:val="nil"/>
              <w:left w:val="nil"/>
              <w:bottom w:val="single" w:color="auto" w:sz="4" w:space="0"/>
              <w:right w:val="single" w:color="auto" w:sz="4" w:space="0"/>
            </w:tcBorders>
            <w:vAlign w:val="center"/>
          </w:tcPr>
          <w:p w14:paraId="6B2E5C19">
            <w:pPr>
              <w:widowControl/>
              <w:jc w:val="center"/>
              <w:rPr>
                <w:rFonts w:hint="eastAsia" w:ascii="宋体" w:hAnsi="宋体" w:eastAsia="宋体" w:cs="宋体"/>
                <w:kern w:val="0"/>
                <w:szCs w:val="21"/>
              </w:rPr>
            </w:pPr>
            <w:r>
              <w:rPr>
                <w:rFonts w:hint="eastAsia" w:ascii="宋体" w:hAnsi="宋体" w:eastAsia="宋体" w:cs="宋体"/>
                <w:kern w:val="0"/>
                <w:szCs w:val="21"/>
              </w:rPr>
              <w:t>主要材料规格</w:t>
            </w:r>
          </w:p>
        </w:tc>
        <w:tc>
          <w:tcPr>
            <w:tcW w:w="709" w:type="dxa"/>
            <w:tcBorders>
              <w:top w:val="nil"/>
              <w:left w:val="nil"/>
              <w:bottom w:val="single" w:color="auto" w:sz="4" w:space="0"/>
              <w:right w:val="single" w:color="auto" w:sz="4" w:space="0"/>
            </w:tcBorders>
            <w:vAlign w:val="center"/>
          </w:tcPr>
          <w:p w14:paraId="61156FE3">
            <w:pPr>
              <w:widowControl/>
              <w:jc w:val="center"/>
              <w:rPr>
                <w:rFonts w:hint="eastAsia" w:ascii="宋体" w:hAnsi="宋体" w:eastAsia="宋体" w:cs="宋体"/>
                <w:kern w:val="0"/>
                <w:szCs w:val="21"/>
              </w:rPr>
            </w:pPr>
            <w:r>
              <w:rPr>
                <w:rFonts w:hint="eastAsia" w:ascii="宋体" w:hAnsi="宋体" w:eastAsia="宋体" w:cs="宋体"/>
                <w:kern w:val="0"/>
                <w:szCs w:val="21"/>
              </w:rPr>
              <w:t>单位</w:t>
            </w:r>
          </w:p>
        </w:tc>
        <w:tc>
          <w:tcPr>
            <w:tcW w:w="1134" w:type="dxa"/>
            <w:tcBorders>
              <w:top w:val="nil"/>
              <w:left w:val="nil"/>
              <w:bottom w:val="single" w:color="auto" w:sz="4" w:space="0"/>
              <w:right w:val="single" w:color="auto" w:sz="4" w:space="0"/>
            </w:tcBorders>
            <w:vAlign w:val="center"/>
          </w:tcPr>
          <w:p w14:paraId="5A46C0D2">
            <w:pPr>
              <w:widowControl/>
              <w:jc w:val="center"/>
              <w:rPr>
                <w:rFonts w:hint="eastAsia" w:ascii="宋体" w:hAnsi="宋体" w:eastAsia="宋体" w:cs="宋体"/>
                <w:kern w:val="0"/>
                <w:szCs w:val="21"/>
              </w:rPr>
            </w:pPr>
            <w:r>
              <w:rPr>
                <w:rFonts w:hint="eastAsia" w:ascii="宋体" w:hAnsi="宋体" w:eastAsia="宋体" w:cs="宋体"/>
                <w:kern w:val="0"/>
                <w:szCs w:val="21"/>
              </w:rPr>
              <w:t>使用数量</w:t>
            </w:r>
          </w:p>
        </w:tc>
        <w:tc>
          <w:tcPr>
            <w:tcW w:w="2126" w:type="dxa"/>
            <w:tcBorders>
              <w:top w:val="nil"/>
              <w:left w:val="nil"/>
              <w:bottom w:val="single" w:color="auto" w:sz="4" w:space="0"/>
              <w:right w:val="single" w:color="auto" w:sz="4" w:space="0"/>
            </w:tcBorders>
            <w:vAlign w:val="center"/>
          </w:tcPr>
          <w:p w14:paraId="2D9D956C">
            <w:pPr>
              <w:widowControl/>
              <w:jc w:val="center"/>
              <w:rPr>
                <w:rFonts w:hint="eastAsia" w:ascii="宋体" w:hAnsi="宋体" w:eastAsia="宋体" w:cs="宋体"/>
                <w:kern w:val="0"/>
                <w:szCs w:val="21"/>
              </w:rPr>
            </w:pPr>
            <w:r>
              <w:rPr>
                <w:rFonts w:hint="eastAsia" w:ascii="宋体" w:hAnsi="宋体" w:eastAsia="宋体" w:cs="宋体"/>
                <w:kern w:val="0"/>
                <w:szCs w:val="21"/>
              </w:rPr>
              <w:t>材料不含税单价</w:t>
            </w:r>
          </w:p>
        </w:tc>
        <w:tc>
          <w:tcPr>
            <w:tcW w:w="2019" w:type="dxa"/>
            <w:tcBorders>
              <w:top w:val="nil"/>
              <w:left w:val="nil"/>
              <w:bottom w:val="single" w:color="auto" w:sz="4" w:space="0"/>
              <w:right w:val="single" w:color="auto" w:sz="4" w:space="0"/>
            </w:tcBorders>
            <w:vAlign w:val="center"/>
          </w:tcPr>
          <w:p w14:paraId="1E44ADC3">
            <w:pPr>
              <w:widowControl/>
              <w:jc w:val="center"/>
              <w:rPr>
                <w:rFonts w:hint="eastAsia" w:ascii="宋体" w:hAnsi="宋体" w:eastAsia="宋体" w:cs="宋体"/>
                <w:kern w:val="0"/>
                <w:szCs w:val="21"/>
              </w:rPr>
            </w:pPr>
            <w:r>
              <w:rPr>
                <w:rFonts w:hint="eastAsia" w:ascii="宋体" w:hAnsi="宋体" w:eastAsia="宋体" w:cs="宋体"/>
                <w:kern w:val="0"/>
                <w:szCs w:val="21"/>
              </w:rPr>
              <w:t xml:space="preserve">主要材料费用 </w:t>
            </w:r>
          </w:p>
        </w:tc>
      </w:tr>
      <w:tr w14:paraId="410A7B41">
        <w:tblPrEx>
          <w:tblCellMar>
            <w:top w:w="0" w:type="dxa"/>
            <w:left w:w="108" w:type="dxa"/>
            <w:bottom w:w="0" w:type="dxa"/>
            <w:right w:w="108" w:type="dxa"/>
          </w:tblCellMar>
        </w:tblPrEx>
        <w:trPr>
          <w:trHeight w:val="275" w:hRule="atLeast"/>
          <w:jc w:val="center"/>
        </w:trPr>
        <w:tc>
          <w:tcPr>
            <w:tcW w:w="1030" w:type="dxa"/>
            <w:tcBorders>
              <w:top w:val="nil"/>
              <w:left w:val="single" w:color="auto" w:sz="4" w:space="0"/>
              <w:bottom w:val="single" w:color="auto" w:sz="4" w:space="0"/>
              <w:right w:val="single" w:color="auto" w:sz="4" w:space="0"/>
            </w:tcBorders>
            <w:vAlign w:val="center"/>
          </w:tcPr>
          <w:p w14:paraId="018957AF">
            <w:pPr>
              <w:widowControl/>
              <w:jc w:val="center"/>
              <w:rPr>
                <w:rFonts w:hint="eastAsia" w:ascii="宋体" w:hAnsi="宋体" w:eastAsia="宋体" w:cs="宋体"/>
                <w:kern w:val="0"/>
                <w:szCs w:val="21"/>
              </w:rPr>
            </w:pPr>
            <w:r>
              <w:rPr>
                <w:rFonts w:hint="eastAsia" w:ascii="宋体" w:hAnsi="宋体" w:eastAsia="宋体" w:cs="宋体"/>
                <w:kern w:val="0"/>
                <w:szCs w:val="21"/>
              </w:rPr>
              <w:t>1</w:t>
            </w:r>
          </w:p>
        </w:tc>
        <w:tc>
          <w:tcPr>
            <w:tcW w:w="1701" w:type="dxa"/>
            <w:tcBorders>
              <w:top w:val="nil"/>
              <w:left w:val="nil"/>
              <w:bottom w:val="single" w:color="auto" w:sz="4" w:space="0"/>
              <w:right w:val="single" w:color="auto" w:sz="4" w:space="0"/>
            </w:tcBorders>
            <w:vAlign w:val="center"/>
          </w:tcPr>
          <w:p w14:paraId="3BC8FC02">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1559" w:type="dxa"/>
            <w:tcBorders>
              <w:top w:val="nil"/>
              <w:left w:val="nil"/>
              <w:bottom w:val="single" w:color="auto" w:sz="4" w:space="0"/>
              <w:right w:val="single" w:color="auto" w:sz="4" w:space="0"/>
            </w:tcBorders>
            <w:vAlign w:val="center"/>
          </w:tcPr>
          <w:p w14:paraId="095ED7C3">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709" w:type="dxa"/>
            <w:tcBorders>
              <w:top w:val="nil"/>
              <w:left w:val="nil"/>
              <w:bottom w:val="single" w:color="auto" w:sz="4" w:space="0"/>
              <w:right w:val="single" w:color="auto" w:sz="4" w:space="0"/>
            </w:tcBorders>
            <w:vAlign w:val="center"/>
          </w:tcPr>
          <w:p w14:paraId="1FD74B4A">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1134" w:type="dxa"/>
            <w:tcBorders>
              <w:top w:val="nil"/>
              <w:left w:val="nil"/>
              <w:bottom w:val="single" w:color="auto" w:sz="4" w:space="0"/>
              <w:right w:val="single" w:color="auto" w:sz="4" w:space="0"/>
            </w:tcBorders>
            <w:vAlign w:val="center"/>
          </w:tcPr>
          <w:p w14:paraId="0D1C5989">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2126" w:type="dxa"/>
            <w:tcBorders>
              <w:top w:val="nil"/>
              <w:left w:val="nil"/>
              <w:bottom w:val="single" w:color="auto" w:sz="4" w:space="0"/>
              <w:right w:val="single" w:color="auto" w:sz="4" w:space="0"/>
            </w:tcBorders>
            <w:vAlign w:val="center"/>
          </w:tcPr>
          <w:p w14:paraId="50A1A81E">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2019" w:type="dxa"/>
            <w:tcBorders>
              <w:top w:val="nil"/>
              <w:left w:val="nil"/>
              <w:bottom w:val="single" w:color="auto" w:sz="4" w:space="0"/>
              <w:right w:val="single" w:color="auto" w:sz="4" w:space="0"/>
            </w:tcBorders>
            <w:vAlign w:val="center"/>
          </w:tcPr>
          <w:p w14:paraId="2BDC4E95">
            <w:pPr>
              <w:widowControl/>
              <w:jc w:val="left"/>
              <w:rPr>
                <w:rFonts w:hint="eastAsia" w:ascii="宋体" w:hAnsi="宋体" w:eastAsia="宋体" w:cs="宋体"/>
                <w:kern w:val="0"/>
                <w:szCs w:val="21"/>
              </w:rPr>
            </w:pPr>
            <w:r>
              <w:rPr>
                <w:rFonts w:hint="eastAsia" w:ascii="宋体" w:hAnsi="宋体" w:eastAsia="宋体" w:cs="宋体"/>
                <w:kern w:val="0"/>
                <w:szCs w:val="21"/>
              </w:rPr>
              <w:t xml:space="preserve">                     </w:t>
            </w:r>
          </w:p>
        </w:tc>
      </w:tr>
      <w:tr w14:paraId="2C24B479">
        <w:tblPrEx>
          <w:tblCellMar>
            <w:top w:w="0" w:type="dxa"/>
            <w:left w:w="108" w:type="dxa"/>
            <w:bottom w:w="0" w:type="dxa"/>
            <w:right w:w="108" w:type="dxa"/>
          </w:tblCellMar>
        </w:tblPrEx>
        <w:trPr>
          <w:trHeight w:val="71" w:hRule="atLeast"/>
          <w:jc w:val="center"/>
        </w:trPr>
        <w:tc>
          <w:tcPr>
            <w:tcW w:w="1030" w:type="dxa"/>
            <w:tcBorders>
              <w:top w:val="nil"/>
              <w:left w:val="single" w:color="auto" w:sz="4" w:space="0"/>
              <w:bottom w:val="single" w:color="auto" w:sz="4" w:space="0"/>
              <w:right w:val="single" w:color="auto" w:sz="4" w:space="0"/>
            </w:tcBorders>
            <w:vAlign w:val="center"/>
          </w:tcPr>
          <w:p w14:paraId="2385F876">
            <w:pPr>
              <w:widowControl/>
              <w:jc w:val="center"/>
              <w:rPr>
                <w:rFonts w:hint="eastAsia" w:ascii="宋体" w:hAnsi="宋体" w:eastAsia="宋体" w:cs="宋体"/>
                <w:kern w:val="0"/>
                <w:szCs w:val="21"/>
              </w:rPr>
            </w:pPr>
            <w:r>
              <w:rPr>
                <w:rFonts w:hint="eastAsia" w:ascii="宋体" w:hAnsi="宋体" w:eastAsia="宋体" w:cs="宋体"/>
                <w:kern w:val="0"/>
                <w:szCs w:val="21"/>
              </w:rPr>
              <w:t>2</w:t>
            </w:r>
          </w:p>
        </w:tc>
        <w:tc>
          <w:tcPr>
            <w:tcW w:w="1701" w:type="dxa"/>
            <w:tcBorders>
              <w:top w:val="nil"/>
              <w:left w:val="nil"/>
              <w:bottom w:val="single" w:color="auto" w:sz="4" w:space="0"/>
              <w:right w:val="single" w:color="auto" w:sz="4" w:space="0"/>
            </w:tcBorders>
            <w:vAlign w:val="center"/>
          </w:tcPr>
          <w:p w14:paraId="77DAE915">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1559" w:type="dxa"/>
            <w:tcBorders>
              <w:top w:val="nil"/>
              <w:left w:val="nil"/>
              <w:bottom w:val="single" w:color="auto" w:sz="4" w:space="0"/>
              <w:right w:val="single" w:color="auto" w:sz="4" w:space="0"/>
            </w:tcBorders>
            <w:vAlign w:val="center"/>
          </w:tcPr>
          <w:p w14:paraId="38929981">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709" w:type="dxa"/>
            <w:tcBorders>
              <w:top w:val="nil"/>
              <w:left w:val="nil"/>
              <w:bottom w:val="single" w:color="auto" w:sz="4" w:space="0"/>
              <w:right w:val="single" w:color="auto" w:sz="4" w:space="0"/>
            </w:tcBorders>
            <w:vAlign w:val="center"/>
          </w:tcPr>
          <w:p w14:paraId="6C4D65D5">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1134" w:type="dxa"/>
            <w:tcBorders>
              <w:top w:val="nil"/>
              <w:left w:val="nil"/>
              <w:bottom w:val="single" w:color="auto" w:sz="4" w:space="0"/>
              <w:right w:val="single" w:color="auto" w:sz="4" w:space="0"/>
            </w:tcBorders>
            <w:vAlign w:val="center"/>
          </w:tcPr>
          <w:p w14:paraId="65BDAC11">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2126" w:type="dxa"/>
            <w:tcBorders>
              <w:top w:val="nil"/>
              <w:left w:val="nil"/>
              <w:bottom w:val="single" w:color="auto" w:sz="4" w:space="0"/>
              <w:right w:val="single" w:color="auto" w:sz="4" w:space="0"/>
            </w:tcBorders>
            <w:vAlign w:val="center"/>
          </w:tcPr>
          <w:p w14:paraId="40FC8616">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2019" w:type="dxa"/>
            <w:tcBorders>
              <w:top w:val="nil"/>
              <w:left w:val="nil"/>
              <w:bottom w:val="single" w:color="auto" w:sz="4" w:space="0"/>
              <w:right w:val="single" w:color="auto" w:sz="4" w:space="0"/>
            </w:tcBorders>
            <w:vAlign w:val="center"/>
          </w:tcPr>
          <w:p w14:paraId="5C99BF55">
            <w:pPr>
              <w:widowControl/>
              <w:jc w:val="left"/>
              <w:rPr>
                <w:rFonts w:hint="eastAsia" w:ascii="宋体" w:hAnsi="宋体" w:eastAsia="宋体" w:cs="宋体"/>
                <w:kern w:val="0"/>
                <w:szCs w:val="21"/>
              </w:rPr>
            </w:pPr>
            <w:r>
              <w:rPr>
                <w:rFonts w:hint="eastAsia" w:ascii="宋体" w:hAnsi="宋体" w:eastAsia="宋体" w:cs="宋体"/>
                <w:kern w:val="0"/>
                <w:szCs w:val="21"/>
              </w:rPr>
              <w:t xml:space="preserve">                    </w:t>
            </w:r>
          </w:p>
        </w:tc>
      </w:tr>
      <w:tr w14:paraId="63028659">
        <w:tblPrEx>
          <w:tblCellMar>
            <w:top w:w="0" w:type="dxa"/>
            <w:left w:w="108" w:type="dxa"/>
            <w:bottom w:w="0" w:type="dxa"/>
            <w:right w:w="108" w:type="dxa"/>
          </w:tblCellMar>
        </w:tblPrEx>
        <w:trPr>
          <w:trHeight w:val="70" w:hRule="atLeast"/>
          <w:jc w:val="center"/>
        </w:trPr>
        <w:tc>
          <w:tcPr>
            <w:tcW w:w="10278" w:type="dxa"/>
            <w:gridSpan w:val="7"/>
            <w:tcBorders>
              <w:top w:val="single" w:color="auto" w:sz="4" w:space="0"/>
              <w:left w:val="single" w:color="auto" w:sz="4" w:space="0"/>
              <w:bottom w:val="single" w:color="auto" w:sz="4" w:space="0"/>
              <w:right w:val="single" w:color="auto" w:sz="4" w:space="0"/>
            </w:tcBorders>
            <w:vAlign w:val="center"/>
          </w:tcPr>
          <w:p w14:paraId="424F5F09">
            <w:pPr>
              <w:widowControl/>
              <w:jc w:val="left"/>
              <w:rPr>
                <w:rFonts w:hint="eastAsia" w:ascii="宋体" w:hAnsi="宋体" w:eastAsia="宋体" w:cs="宋体"/>
                <w:kern w:val="0"/>
                <w:szCs w:val="21"/>
              </w:rPr>
            </w:pPr>
            <w:r>
              <w:rPr>
                <w:rFonts w:hint="eastAsia" w:ascii="宋体" w:hAnsi="宋体" w:eastAsia="宋体" w:cs="宋体"/>
                <w:kern w:val="0"/>
                <w:szCs w:val="21"/>
              </w:rPr>
              <w:t xml:space="preserve">辅助材料费用合计（不含税·元）:                                               -   </w:t>
            </w:r>
          </w:p>
        </w:tc>
      </w:tr>
      <w:tr w14:paraId="7FFF18DA">
        <w:tblPrEx>
          <w:tblCellMar>
            <w:top w:w="0" w:type="dxa"/>
            <w:left w:w="108" w:type="dxa"/>
            <w:bottom w:w="0" w:type="dxa"/>
            <w:right w:w="108" w:type="dxa"/>
          </w:tblCellMar>
        </w:tblPrEx>
        <w:trPr>
          <w:trHeight w:val="480" w:hRule="atLeast"/>
          <w:jc w:val="center"/>
        </w:trPr>
        <w:tc>
          <w:tcPr>
            <w:tcW w:w="1030" w:type="dxa"/>
            <w:tcBorders>
              <w:top w:val="nil"/>
              <w:left w:val="single" w:color="auto" w:sz="4" w:space="0"/>
              <w:bottom w:val="single" w:color="auto" w:sz="4" w:space="0"/>
              <w:right w:val="single" w:color="auto" w:sz="4" w:space="0"/>
            </w:tcBorders>
            <w:vAlign w:val="center"/>
          </w:tcPr>
          <w:p w14:paraId="54974B5E">
            <w:pPr>
              <w:widowControl/>
              <w:jc w:val="center"/>
              <w:rPr>
                <w:rFonts w:hint="eastAsia" w:ascii="宋体" w:hAnsi="宋体" w:eastAsia="宋体" w:cs="宋体"/>
                <w:kern w:val="0"/>
                <w:szCs w:val="21"/>
              </w:rPr>
            </w:pPr>
            <w:r>
              <w:rPr>
                <w:rFonts w:hint="eastAsia" w:ascii="宋体" w:hAnsi="宋体" w:eastAsia="宋体" w:cs="宋体"/>
                <w:kern w:val="0"/>
                <w:szCs w:val="21"/>
              </w:rPr>
              <w:t>序号</w:t>
            </w:r>
          </w:p>
        </w:tc>
        <w:tc>
          <w:tcPr>
            <w:tcW w:w="1701" w:type="dxa"/>
            <w:tcBorders>
              <w:top w:val="nil"/>
              <w:left w:val="nil"/>
              <w:bottom w:val="single" w:color="auto" w:sz="4" w:space="0"/>
              <w:right w:val="single" w:color="auto" w:sz="4" w:space="0"/>
            </w:tcBorders>
            <w:vAlign w:val="center"/>
          </w:tcPr>
          <w:p w14:paraId="364EE5CD">
            <w:pPr>
              <w:widowControl/>
              <w:jc w:val="center"/>
              <w:rPr>
                <w:rFonts w:hint="eastAsia" w:ascii="宋体" w:hAnsi="宋体" w:eastAsia="宋体" w:cs="宋体"/>
                <w:kern w:val="0"/>
                <w:szCs w:val="21"/>
              </w:rPr>
            </w:pPr>
            <w:r>
              <w:rPr>
                <w:rFonts w:hint="eastAsia" w:ascii="宋体" w:hAnsi="宋体" w:eastAsia="宋体" w:cs="宋体"/>
                <w:kern w:val="0"/>
                <w:szCs w:val="21"/>
              </w:rPr>
              <w:t>辅助材料名称</w:t>
            </w:r>
          </w:p>
        </w:tc>
        <w:tc>
          <w:tcPr>
            <w:tcW w:w="1559" w:type="dxa"/>
            <w:tcBorders>
              <w:top w:val="nil"/>
              <w:left w:val="nil"/>
              <w:bottom w:val="single" w:color="auto" w:sz="4" w:space="0"/>
              <w:right w:val="single" w:color="auto" w:sz="4" w:space="0"/>
            </w:tcBorders>
            <w:vAlign w:val="center"/>
          </w:tcPr>
          <w:p w14:paraId="1B7B14FA">
            <w:pPr>
              <w:widowControl/>
              <w:jc w:val="center"/>
              <w:rPr>
                <w:rFonts w:hint="eastAsia" w:ascii="宋体" w:hAnsi="宋体" w:eastAsia="宋体" w:cs="宋体"/>
                <w:kern w:val="0"/>
                <w:szCs w:val="21"/>
              </w:rPr>
            </w:pPr>
            <w:r>
              <w:rPr>
                <w:rFonts w:hint="eastAsia" w:ascii="宋体" w:hAnsi="宋体" w:eastAsia="宋体" w:cs="宋体"/>
                <w:kern w:val="0"/>
                <w:szCs w:val="21"/>
              </w:rPr>
              <w:t>辅助材料规格</w:t>
            </w:r>
          </w:p>
        </w:tc>
        <w:tc>
          <w:tcPr>
            <w:tcW w:w="709" w:type="dxa"/>
            <w:tcBorders>
              <w:top w:val="nil"/>
              <w:left w:val="nil"/>
              <w:bottom w:val="single" w:color="auto" w:sz="4" w:space="0"/>
              <w:right w:val="single" w:color="auto" w:sz="4" w:space="0"/>
            </w:tcBorders>
            <w:vAlign w:val="center"/>
          </w:tcPr>
          <w:p w14:paraId="5B869C36">
            <w:pPr>
              <w:widowControl/>
              <w:jc w:val="center"/>
              <w:rPr>
                <w:rFonts w:hint="eastAsia" w:ascii="宋体" w:hAnsi="宋体" w:eastAsia="宋体" w:cs="宋体"/>
                <w:kern w:val="0"/>
                <w:szCs w:val="21"/>
              </w:rPr>
            </w:pPr>
            <w:r>
              <w:rPr>
                <w:rFonts w:hint="eastAsia" w:ascii="宋体" w:hAnsi="宋体" w:eastAsia="宋体" w:cs="宋体"/>
                <w:kern w:val="0"/>
                <w:szCs w:val="21"/>
              </w:rPr>
              <w:t>单位</w:t>
            </w:r>
          </w:p>
        </w:tc>
        <w:tc>
          <w:tcPr>
            <w:tcW w:w="1134" w:type="dxa"/>
            <w:tcBorders>
              <w:top w:val="nil"/>
              <w:left w:val="nil"/>
              <w:bottom w:val="single" w:color="auto" w:sz="4" w:space="0"/>
              <w:right w:val="single" w:color="auto" w:sz="4" w:space="0"/>
            </w:tcBorders>
            <w:vAlign w:val="center"/>
          </w:tcPr>
          <w:p w14:paraId="51EF7272">
            <w:pPr>
              <w:widowControl/>
              <w:jc w:val="center"/>
              <w:rPr>
                <w:rFonts w:hint="eastAsia" w:ascii="宋体" w:hAnsi="宋体" w:eastAsia="宋体" w:cs="宋体"/>
                <w:kern w:val="0"/>
                <w:szCs w:val="21"/>
              </w:rPr>
            </w:pPr>
            <w:r>
              <w:rPr>
                <w:rFonts w:hint="eastAsia" w:ascii="宋体" w:hAnsi="宋体" w:eastAsia="宋体" w:cs="宋体"/>
                <w:kern w:val="0"/>
                <w:szCs w:val="21"/>
              </w:rPr>
              <w:t>使用数量</w:t>
            </w:r>
          </w:p>
        </w:tc>
        <w:tc>
          <w:tcPr>
            <w:tcW w:w="2126" w:type="dxa"/>
            <w:tcBorders>
              <w:top w:val="nil"/>
              <w:left w:val="nil"/>
              <w:bottom w:val="single" w:color="auto" w:sz="4" w:space="0"/>
              <w:right w:val="single" w:color="auto" w:sz="4" w:space="0"/>
            </w:tcBorders>
            <w:vAlign w:val="center"/>
          </w:tcPr>
          <w:p w14:paraId="1A002D4F">
            <w:pPr>
              <w:widowControl/>
              <w:jc w:val="center"/>
              <w:rPr>
                <w:rFonts w:hint="eastAsia" w:ascii="宋体" w:hAnsi="宋体" w:eastAsia="宋体" w:cs="宋体"/>
                <w:kern w:val="0"/>
                <w:szCs w:val="21"/>
              </w:rPr>
            </w:pPr>
            <w:r>
              <w:rPr>
                <w:rFonts w:hint="eastAsia" w:ascii="宋体" w:hAnsi="宋体" w:eastAsia="宋体" w:cs="宋体"/>
                <w:kern w:val="0"/>
                <w:szCs w:val="21"/>
              </w:rPr>
              <w:t>材料不含税单价</w:t>
            </w:r>
          </w:p>
        </w:tc>
        <w:tc>
          <w:tcPr>
            <w:tcW w:w="2019" w:type="dxa"/>
            <w:tcBorders>
              <w:top w:val="nil"/>
              <w:left w:val="nil"/>
              <w:bottom w:val="single" w:color="auto" w:sz="4" w:space="0"/>
              <w:right w:val="single" w:color="auto" w:sz="4" w:space="0"/>
            </w:tcBorders>
            <w:vAlign w:val="center"/>
          </w:tcPr>
          <w:p w14:paraId="109F7E91">
            <w:pPr>
              <w:widowControl/>
              <w:jc w:val="center"/>
              <w:rPr>
                <w:rFonts w:hint="eastAsia" w:ascii="宋体" w:hAnsi="宋体" w:eastAsia="宋体" w:cs="宋体"/>
                <w:kern w:val="0"/>
                <w:szCs w:val="21"/>
              </w:rPr>
            </w:pPr>
            <w:r>
              <w:rPr>
                <w:rFonts w:hint="eastAsia" w:ascii="宋体" w:hAnsi="宋体" w:eastAsia="宋体" w:cs="宋体"/>
                <w:kern w:val="0"/>
                <w:szCs w:val="21"/>
              </w:rPr>
              <w:t xml:space="preserve">辅助材料费用 </w:t>
            </w:r>
          </w:p>
        </w:tc>
      </w:tr>
      <w:tr w14:paraId="439C2EBC">
        <w:tblPrEx>
          <w:tblCellMar>
            <w:top w:w="0" w:type="dxa"/>
            <w:left w:w="108" w:type="dxa"/>
            <w:bottom w:w="0" w:type="dxa"/>
            <w:right w:w="108" w:type="dxa"/>
          </w:tblCellMar>
        </w:tblPrEx>
        <w:trPr>
          <w:trHeight w:val="262" w:hRule="atLeast"/>
          <w:jc w:val="center"/>
        </w:trPr>
        <w:tc>
          <w:tcPr>
            <w:tcW w:w="1030" w:type="dxa"/>
            <w:tcBorders>
              <w:top w:val="nil"/>
              <w:left w:val="single" w:color="auto" w:sz="4" w:space="0"/>
              <w:bottom w:val="single" w:color="auto" w:sz="4" w:space="0"/>
              <w:right w:val="single" w:color="auto" w:sz="4" w:space="0"/>
            </w:tcBorders>
            <w:vAlign w:val="center"/>
          </w:tcPr>
          <w:p w14:paraId="1FA8C6DB">
            <w:pPr>
              <w:widowControl/>
              <w:jc w:val="center"/>
              <w:rPr>
                <w:rFonts w:hint="eastAsia" w:ascii="宋体" w:hAnsi="宋体" w:eastAsia="宋体" w:cs="宋体"/>
                <w:kern w:val="0"/>
                <w:szCs w:val="21"/>
              </w:rPr>
            </w:pPr>
            <w:r>
              <w:rPr>
                <w:rFonts w:hint="eastAsia" w:ascii="宋体" w:hAnsi="宋体" w:eastAsia="宋体" w:cs="宋体"/>
                <w:kern w:val="0"/>
                <w:szCs w:val="21"/>
              </w:rPr>
              <w:t>1</w:t>
            </w:r>
          </w:p>
        </w:tc>
        <w:tc>
          <w:tcPr>
            <w:tcW w:w="1701" w:type="dxa"/>
            <w:tcBorders>
              <w:top w:val="nil"/>
              <w:left w:val="nil"/>
              <w:bottom w:val="single" w:color="auto" w:sz="4" w:space="0"/>
              <w:right w:val="single" w:color="auto" w:sz="4" w:space="0"/>
            </w:tcBorders>
            <w:vAlign w:val="center"/>
          </w:tcPr>
          <w:p w14:paraId="5A47B904">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1559" w:type="dxa"/>
            <w:tcBorders>
              <w:top w:val="nil"/>
              <w:left w:val="nil"/>
              <w:bottom w:val="single" w:color="auto" w:sz="4" w:space="0"/>
              <w:right w:val="single" w:color="auto" w:sz="4" w:space="0"/>
            </w:tcBorders>
            <w:vAlign w:val="center"/>
          </w:tcPr>
          <w:p w14:paraId="545DCCE8">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709" w:type="dxa"/>
            <w:tcBorders>
              <w:top w:val="nil"/>
              <w:left w:val="nil"/>
              <w:bottom w:val="single" w:color="auto" w:sz="4" w:space="0"/>
              <w:right w:val="single" w:color="auto" w:sz="4" w:space="0"/>
            </w:tcBorders>
            <w:vAlign w:val="center"/>
          </w:tcPr>
          <w:p w14:paraId="003B2BC4">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1134" w:type="dxa"/>
            <w:tcBorders>
              <w:top w:val="nil"/>
              <w:left w:val="nil"/>
              <w:bottom w:val="single" w:color="auto" w:sz="4" w:space="0"/>
              <w:right w:val="single" w:color="auto" w:sz="4" w:space="0"/>
            </w:tcBorders>
            <w:vAlign w:val="center"/>
          </w:tcPr>
          <w:p w14:paraId="5046EF34">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2126" w:type="dxa"/>
            <w:tcBorders>
              <w:top w:val="nil"/>
              <w:left w:val="nil"/>
              <w:bottom w:val="single" w:color="auto" w:sz="4" w:space="0"/>
              <w:right w:val="single" w:color="auto" w:sz="4" w:space="0"/>
            </w:tcBorders>
            <w:vAlign w:val="center"/>
          </w:tcPr>
          <w:p w14:paraId="2451D322">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2019" w:type="dxa"/>
            <w:tcBorders>
              <w:top w:val="nil"/>
              <w:left w:val="nil"/>
              <w:bottom w:val="single" w:color="auto" w:sz="4" w:space="0"/>
              <w:right w:val="single" w:color="auto" w:sz="4" w:space="0"/>
            </w:tcBorders>
            <w:vAlign w:val="center"/>
          </w:tcPr>
          <w:p w14:paraId="13E0FF6E">
            <w:pPr>
              <w:widowControl/>
              <w:jc w:val="left"/>
              <w:rPr>
                <w:rFonts w:hint="eastAsia" w:ascii="宋体" w:hAnsi="宋体" w:eastAsia="宋体" w:cs="宋体"/>
                <w:kern w:val="0"/>
                <w:szCs w:val="21"/>
              </w:rPr>
            </w:pPr>
            <w:r>
              <w:rPr>
                <w:rFonts w:hint="eastAsia" w:ascii="宋体" w:hAnsi="宋体" w:eastAsia="宋体" w:cs="宋体"/>
                <w:kern w:val="0"/>
                <w:szCs w:val="21"/>
              </w:rPr>
              <w:t xml:space="preserve">                   </w:t>
            </w:r>
          </w:p>
        </w:tc>
      </w:tr>
      <w:tr w14:paraId="7C9BFFAE">
        <w:tblPrEx>
          <w:tblCellMar>
            <w:top w:w="0" w:type="dxa"/>
            <w:left w:w="108" w:type="dxa"/>
            <w:bottom w:w="0" w:type="dxa"/>
            <w:right w:w="108" w:type="dxa"/>
          </w:tblCellMar>
        </w:tblPrEx>
        <w:trPr>
          <w:trHeight w:val="240" w:hRule="atLeast"/>
          <w:jc w:val="center"/>
        </w:trPr>
        <w:tc>
          <w:tcPr>
            <w:tcW w:w="1030" w:type="dxa"/>
            <w:tcBorders>
              <w:top w:val="nil"/>
              <w:left w:val="single" w:color="auto" w:sz="4" w:space="0"/>
              <w:bottom w:val="single" w:color="auto" w:sz="4" w:space="0"/>
              <w:right w:val="single" w:color="auto" w:sz="4" w:space="0"/>
            </w:tcBorders>
            <w:vAlign w:val="center"/>
          </w:tcPr>
          <w:p w14:paraId="7C21AD68">
            <w:pPr>
              <w:widowControl/>
              <w:jc w:val="center"/>
              <w:rPr>
                <w:rFonts w:hint="eastAsia" w:ascii="宋体" w:hAnsi="宋体" w:eastAsia="宋体" w:cs="宋体"/>
                <w:kern w:val="0"/>
                <w:szCs w:val="21"/>
              </w:rPr>
            </w:pPr>
            <w:r>
              <w:rPr>
                <w:rFonts w:hint="eastAsia" w:ascii="宋体" w:hAnsi="宋体" w:eastAsia="宋体" w:cs="宋体"/>
                <w:kern w:val="0"/>
                <w:szCs w:val="21"/>
              </w:rPr>
              <w:t>2</w:t>
            </w:r>
          </w:p>
        </w:tc>
        <w:tc>
          <w:tcPr>
            <w:tcW w:w="1701" w:type="dxa"/>
            <w:tcBorders>
              <w:top w:val="nil"/>
              <w:left w:val="nil"/>
              <w:bottom w:val="single" w:color="auto" w:sz="4" w:space="0"/>
              <w:right w:val="single" w:color="auto" w:sz="4" w:space="0"/>
            </w:tcBorders>
            <w:vAlign w:val="center"/>
          </w:tcPr>
          <w:p w14:paraId="3386099B">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1559" w:type="dxa"/>
            <w:tcBorders>
              <w:top w:val="nil"/>
              <w:left w:val="nil"/>
              <w:bottom w:val="single" w:color="auto" w:sz="4" w:space="0"/>
              <w:right w:val="single" w:color="auto" w:sz="4" w:space="0"/>
            </w:tcBorders>
            <w:vAlign w:val="center"/>
          </w:tcPr>
          <w:p w14:paraId="4BED64BE">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709" w:type="dxa"/>
            <w:tcBorders>
              <w:top w:val="nil"/>
              <w:left w:val="nil"/>
              <w:bottom w:val="single" w:color="auto" w:sz="4" w:space="0"/>
              <w:right w:val="single" w:color="auto" w:sz="4" w:space="0"/>
            </w:tcBorders>
            <w:vAlign w:val="center"/>
          </w:tcPr>
          <w:p w14:paraId="211D9937">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1134" w:type="dxa"/>
            <w:tcBorders>
              <w:top w:val="nil"/>
              <w:left w:val="nil"/>
              <w:bottom w:val="single" w:color="auto" w:sz="4" w:space="0"/>
              <w:right w:val="single" w:color="auto" w:sz="4" w:space="0"/>
            </w:tcBorders>
            <w:vAlign w:val="center"/>
          </w:tcPr>
          <w:p w14:paraId="6BAF7AA3">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2126" w:type="dxa"/>
            <w:tcBorders>
              <w:top w:val="nil"/>
              <w:left w:val="nil"/>
              <w:bottom w:val="single" w:color="auto" w:sz="4" w:space="0"/>
              <w:right w:val="single" w:color="auto" w:sz="4" w:space="0"/>
            </w:tcBorders>
            <w:vAlign w:val="center"/>
          </w:tcPr>
          <w:p w14:paraId="4DD09100">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2019" w:type="dxa"/>
            <w:tcBorders>
              <w:top w:val="nil"/>
              <w:left w:val="nil"/>
              <w:bottom w:val="single" w:color="auto" w:sz="4" w:space="0"/>
              <w:right w:val="single" w:color="auto" w:sz="4" w:space="0"/>
            </w:tcBorders>
            <w:vAlign w:val="center"/>
          </w:tcPr>
          <w:p w14:paraId="778A65B5">
            <w:pPr>
              <w:widowControl/>
              <w:jc w:val="left"/>
              <w:rPr>
                <w:rFonts w:hint="eastAsia" w:ascii="宋体" w:hAnsi="宋体" w:eastAsia="宋体" w:cs="宋体"/>
                <w:kern w:val="0"/>
                <w:szCs w:val="21"/>
              </w:rPr>
            </w:pPr>
            <w:r>
              <w:rPr>
                <w:rFonts w:hint="eastAsia" w:ascii="宋体" w:hAnsi="宋体" w:eastAsia="宋体" w:cs="宋体"/>
                <w:kern w:val="0"/>
                <w:szCs w:val="21"/>
              </w:rPr>
              <w:t xml:space="preserve">                    </w:t>
            </w:r>
          </w:p>
        </w:tc>
      </w:tr>
      <w:tr w14:paraId="3DF71685">
        <w:tblPrEx>
          <w:tblCellMar>
            <w:top w:w="0" w:type="dxa"/>
            <w:left w:w="108" w:type="dxa"/>
            <w:bottom w:w="0" w:type="dxa"/>
            <w:right w:w="108" w:type="dxa"/>
          </w:tblCellMar>
        </w:tblPrEx>
        <w:trPr>
          <w:trHeight w:val="70" w:hRule="atLeast"/>
          <w:jc w:val="center"/>
        </w:trPr>
        <w:tc>
          <w:tcPr>
            <w:tcW w:w="10278" w:type="dxa"/>
            <w:gridSpan w:val="7"/>
            <w:tcBorders>
              <w:top w:val="single" w:color="auto" w:sz="4" w:space="0"/>
              <w:left w:val="single" w:color="auto" w:sz="4" w:space="0"/>
              <w:bottom w:val="single" w:color="auto" w:sz="4" w:space="0"/>
              <w:right w:val="single" w:color="auto" w:sz="4" w:space="0"/>
            </w:tcBorders>
            <w:vAlign w:val="center"/>
          </w:tcPr>
          <w:p w14:paraId="66557264">
            <w:pPr>
              <w:widowControl/>
              <w:jc w:val="left"/>
              <w:rPr>
                <w:rFonts w:hint="eastAsia" w:ascii="宋体" w:hAnsi="宋体" w:eastAsia="宋体" w:cs="宋体"/>
                <w:kern w:val="0"/>
                <w:szCs w:val="21"/>
              </w:rPr>
            </w:pPr>
            <w:r>
              <w:rPr>
                <w:rFonts w:hint="eastAsia" w:ascii="宋体" w:hAnsi="宋体" w:eastAsia="宋体" w:cs="宋体"/>
                <w:kern w:val="0"/>
                <w:szCs w:val="21"/>
              </w:rPr>
              <w:t xml:space="preserve">外购零件费用合计（不含税·元）:                                               -   </w:t>
            </w:r>
          </w:p>
        </w:tc>
      </w:tr>
      <w:tr w14:paraId="38FF8B52">
        <w:tblPrEx>
          <w:tblCellMar>
            <w:top w:w="0" w:type="dxa"/>
            <w:left w:w="108" w:type="dxa"/>
            <w:bottom w:w="0" w:type="dxa"/>
            <w:right w:w="108" w:type="dxa"/>
          </w:tblCellMar>
        </w:tblPrEx>
        <w:trPr>
          <w:trHeight w:val="480" w:hRule="atLeast"/>
          <w:jc w:val="center"/>
        </w:trPr>
        <w:tc>
          <w:tcPr>
            <w:tcW w:w="1030" w:type="dxa"/>
            <w:tcBorders>
              <w:top w:val="nil"/>
              <w:left w:val="single" w:color="auto" w:sz="4" w:space="0"/>
              <w:bottom w:val="single" w:color="auto" w:sz="4" w:space="0"/>
              <w:right w:val="single" w:color="auto" w:sz="4" w:space="0"/>
            </w:tcBorders>
            <w:vAlign w:val="center"/>
          </w:tcPr>
          <w:p w14:paraId="31A5C939">
            <w:pPr>
              <w:widowControl/>
              <w:jc w:val="center"/>
              <w:rPr>
                <w:rFonts w:hint="eastAsia" w:ascii="宋体" w:hAnsi="宋体" w:eastAsia="宋体" w:cs="宋体"/>
                <w:kern w:val="0"/>
                <w:szCs w:val="21"/>
              </w:rPr>
            </w:pPr>
            <w:r>
              <w:rPr>
                <w:rFonts w:hint="eastAsia" w:ascii="宋体" w:hAnsi="宋体" w:eastAsia="宋体" w:cs="宋体"/>
                <w:kern w:val="0"/>
                <w:szCs w:val="21"/>
              </w:rPr>
              <w:t>序号</w:t>
            </w:r>
          </w:p>
        </w:tc>
        <w:tc>
          <w:tcPr>
            <w:tcW w:w="1701" w:type="dxa"/>
            <w:tcBorders>
              <w:top w:val="nil"/>
              <w:left w:val="nil"/>
              <w:bottom w:val="single" w:color="auto" w:sz="4" w:space="0"/>
              <w:right w:val="single" w:color="auto" w:sz="4" w:space="0"/>
            </w:tcBorders>
            <w:vAlign w:val="center"/>
          </w:tcPr>
          <w:p w14:paraId="5C05DD6C">
            <w:pPr>
              <w:widowControl/>
              <w:jc w:val="center"/>
              <w:rPr>
                <w:rFonts w:hint="eastAsia" w:ascii="宋体" w:hAnsi="宋体" w:eastAsia="宋体" w:cs="宋体"/>
                <w:kern w:val="0"/>
                <w:szCs w:val="21"/>
              </w:rPr>
            </w:pPr>
            <w:r>
              <w:rPr>
                <w:rFonts w:hint="eastAsia" w:ascii="宋体" w:hAnsi="宋体" w:eastAsia="宋体" w:cs="宋体"/>
                <w:kern w:val="0"/>
                <w:szCs w:val="21"/>
              </w:rPr>
              <w:t>外购零件名称</w:t>
            </w:r>
          </w:p>
        </w:tc>
        <w:tc>
          <w:tcPr>
            <w:tcW w:w="1559" w:type="dxa"/>
            <w:tcBorders>
              <w:top w:val="nil"/>
              <w:left w:val="nil"/>
              <w:bottom w:val="single" w:color="auto" w:sz="4" w:space="0"/>
              <w:right w:val="single" w:color="auto" w:sz="4" w:space="0"/>
            </w:tcBorders>
            <w:vAlign w:val="center"/>
          </w:tcPr>
          <w:p w14:paraId="708796EB">
            <w:pPr>
              <w:widowControl/>
              <w:jc w:val="center"/>
              <w:rPr>
                <w:rFonts w:hint="eastAsia" w:ascii="宋体" w:hAnsi="宋体" w:eastAsia="宋体" w:cs="宋体"/>
                <w:kern w:val="0"/>
                <w:szCs w:val="21"/>
              </w:rPr>
            </w:pPr>
            <w:r>
              <w:rPr>
                <w:rFonts w:hint="eastAsia" w:ascii="宋体" w:hAnsi="宋体" w:eastAsia="宋体" w:cs="宋体"/>
                <w:kern w:val="0"/>
                <w:szCs w:val="21"/>
              </w:rPr>
              <w:t>外购零件规格</w:t>
            </w:r>
          </w:p>
        </w:tc>
        <w:tc>
          <w:tcPr>
            <w:tcW w:w="709" w:type="dxa"/>
            <w:tcBorders>
              <w:top w:val="nil"/>
              <w:left w:val="nil"/>
              <w:bottom w:val="single" w:color="auto" w:sz="4" w:space="0"/>
              <w:right w:val="single" w:color="auto" w:sz="4" w:space="0"/>
            </w:tcBorders>
            <w:vAlign w:val="center"/>
          </w:tcPr>
          <w:p w14:paraId="0F228F37">
            <w:pPr>
              <w:widowControl/>
              <w:jc w:val="center"/>
              <w:rPr>
                <w:rFonts w:hint="eastAsia" w:ascii="宋体" w:hAnsi="宋体" w:eastAsia="宋体" w:cs="宋体"/>
                <w:kern w:val="0"/>
                <w:szCs w:val="21"/>
              </w:rPr>
            </w:pPr>
            <w:r>
              <w:rPr>
                <w:rFonts w:hint="eastAsia" w:ascii="宋体" w:hAnsi="宋体" w:eastAsia="宋体" w:cs="宋体"/>
                <w:kern w:val="0"/>
                <w:szCs w:val="21"/>
              </w:rPr>
              <w:t>单位</w:t>
            </w:r>
          </w:p>
        </w:tc>
        <w:tc>
          <w:tcPr>
            <w:tcW w:w="1134" w:type="dxa"/>
            <w:tcBorders>
              <w:top w:val="nil"/>
              <w:left w:val="nil"/>
              <w:bottom w:val="single" w:color="auto" w:sz="4" w:space="0"/>
              <w:right w:val="single" w:color="auto" w:sz="4" w:space="0"/>
            </w:tcBorders>
            <w:vAlign w:val="center"/>
          </w:tcPr>
          <w:p w14:paraId="2F6AACB9">
            <w:pPr>
              <w:widowControl/>
              <w:jc w:val="center"/>
              <w:rPr>
                <w:rFonts w:hint="eastAsia" w:ascii="宋体" w:hAnsi="宋体" w:eastAsia="宋体" w:cs="宋体"/>
                <w:kern w:val="0"/>
                <w:szCs w:val="21"/>
              </w:rPr>
            </w:pPr>
            <w:r>
              <w:rPr>
                <w:rFonts w:hint="eastAsia" w:ascii="宋体" w:hAnsi="宋体" w:eastAsia="宋体" w:cs="宋体"/>
                <w:kern w:val="0"/>
                <w:szCs w:val="21"/>
              </w:rPr>
              <w:t>使用数量</w:t>
            </w:r>
          </w:p>
        </w:tc>
        <w:tc>
          <w:tcPr>
            <w:tcW w:w="2126" w:type="dxa"/>
            <w:tcBorders>
              <w:top w:val="nil"/>
              <w:left w:val="nil"/>
              <w:bottom w:val="single" w:color="auto" w:sz="4" w:space="0"/>
              <w:right w:val="single" w:color="auto" w:sz="4" w:space="0"/>
            </w:tcBorders>
            <w:vAlign w:val="center"/>
          </w:tcPr>
          <w:p w14:paraId="0D228534">
            <w:pPr>
              <w:widowControl/>
              <w:jc w:val="center"/>
              <w:rPr>
                <w:rFonts w:hint="eastAsia" w:ascii="宋体" w:hAnsi="宋体" w:eastAsia="宋体" w:cs="宋体"/>
                <w:kern w:val="0"/>
                <w:szCs w:val="21"/>
              </w:rPr>
            </w:pPr>
            <w:r>
              <w:rPr>
                <w:rFonts w:hint="eastAsia" w:ascii="宋体" w:hAnsi="宋体" w:eastAsia="宋体" w:cs="宋体"/>
                <w:kern w:val="0"/>
                <w:szCs w:val="21"/>
              </w:rPr>
              <w:t>外购零件不含税单价</w:t>
            </w:r>
          </w:p>
        </w:tc>
        <w:tc>
          <w:tcPr>
            <w:tcW w:w="2019" w:type="dxa"/>
            <w:tcBorders>
              <w:top w:val="nil"/>
              <w:left w:val="nil"/>
              <w:bottom w:val="single" w:color="auto" w:sz="4" w:space="0"/>
              <w:right w:val="single" w:color="auto" w:sz="4" w:space="0"/>
            </w:tcBorders>
            <w:vAlign w:val="center"/>
          </w:tcPr>
          <w:p w14:paraId="30368E04">
            <w:pPr>
              <w:widowControl/>
              <w:jc w:val="center"/>
              <w:rPr>
                <w:rFonts w:hint="eastAsia" w:ascii="宋体" w:hAnsi="宋体" w:eastAsia="宋体" w:cs="宋体"/>
                <w:kern w:val="0"/>
                <w:szCs w:val="21"/>
              </w:rPr>
            </w:pPr>
            <w:r>
              <w:rPr>
                <w:rFonts w:hint="eastAsia" w:ascii="宋体" w:hAnsi="宋体" w:eastAsia="宋体" w:cs="宋体"/>
                <w:kern w:val="0"/>
                <w:szCs w:val="21"/>
              </w:rPr>
              <w:t xml:space="preserve">外购零件费用 </w:t>
            </w:r>
          </w:p>
        </w:tc>
      </w:tr>
      <w:tr w14:paraId="32513DD7">
        <w:tblPrEx>
          <w:tblCellMar>
            <w:top w:w="0" w:type="dxa"/>
            <w:left w:w="108" w:type="dxa"/>
            <w:bottom w:w="0" w:type="dxa"/>
            <w:right w:w="108" w:type="dxa"/>
          </w:tblCellMar>
        </w:tblPrEx>
        <w:trPr>
          <w:trHeight w:val="212" w:hRule="atLeast"/>
          <w:jc w:val="center"/>
        </w:trPr>
        <w:tc>
          <w:tcPr>
            <w:tcW w:w="1030" w:type="dxa"/>
            <w:tcBorders>
              <w:top w:val="nil"/>
              <w:left w:val="single" w:color="auto" w:sz="4" w:space="0"/>
              <w:bottom w:val="single" w:color="auto" w:sz="4" w:space="0"/>
              <w:right w:val="single" w:color="auto" w:sz="4" w:space="0"/>
            </w:tcBorders>
            <w:vAlign w:val="center"/>
          </w:tcPr>
          <w:p w14:paraId="04C7B02F">
            <w:pPr>
              <w:widowControl/>
              <w:jc w:val="center"/>
              <w:rPr>
                <w:rFonts w:hint="eastAsia" w:ascii="宋体" w:hAnsi="宋体" w:eastAsia="宋体" w:cs="宋体"/>
                <w:kern w:val="0"/>
                <w:szCs w:val="21"/>
              </w:rPr>
            </w:pPr>
            <w:r>
              <w:rPr>
                <w:rFonts w:hint="eastAsia" w:ascii="宋体" w:hAnsi="宋体" w:eastAsia="宋体" w:cs="宋体"/>
                <w:kern w:val="0"/>
                <w:szCs w:val="21"/>
              </w:rPr>
              <w:t>1</w:t>
            </w:r>
          </w:p>
        </w:tc>
        <w:tc>
          <w:tcPr>
            <w:tcW w:w="1701" w:type="dxa"/>
            <w:tcBorders>
              <w:top w:val="nil"/>
              <w:left w:val="nil"/>
              <w:bottom w:val="single" w:color="auto" w:sz="4" w:space="0"/>
              <w:right w:val="single" w:color="auto" w:sz="4" w:space="0"/>
            </w:tcBorders>
            <w:vAlign w:val="center"/>
          </w:tcPr>
          <w:p w14:paraId="159D105A">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1559" w:type="dxa"/>
            <w:tcBorders>
              <w:top w:val="nil"/>
              <w:left w:val="nil"/>
              <w:bottom w:val="single" w:color="auto" w:sz="4" w:space="0"/>
              <w:right w:val="single" w:color="auto" w:sz="4" w:space="0"/>
            </w:tcBorders>
            <w:vAlign w:val="center"/>
          </w:tcPr>
          <w:p w14:paraId="077FB1C5">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709" w:type="dxa"/>
            <w:tcBorders>
              <w:top w:val="nil"/>
              <w:left w:val="nil"/>
              <w:bottom w:val="single" w:color="auto" w:sz="4" w:space="0"/>
              <w:right w:val="single" w:color="auto" w:sz="4" w:space="0"/>
            </w:tcBorders>
            <w:vAlign w:val="center"/>
          </w:tcPr>
          <w:p w14:paraId="1F97C162">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1134" w:type="dxa"/>
            <w:tcBorders>
              <w:top w:val="nil"/>
              <w:left w:val="nil"/>
              <w:bottom w:val="single" w:color="auto" w:sz="4" w:space="0"/>
              <w:right w:val="single" w:color="auto" w:sz="4" w:space="0"/>
            </w:tcBorders>
            <w:vAlign w:val="center"/>
          </w:tcPr>
          <w:p w14:paraId="3573A94E">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2126" w:type="dxa"/>
            <w:tcBorders>
              <w:top w:val="nil"/>
              <w:left w:val="nil"/>
              <w:bottom w:val="single" w:color="auto" w:sz="4" w:space="0"/>
              <w:right w:val="single" w:color="auto" w:sz="4" w:space="0"/>
            </w:tcBorders>
            <w:vAlign w:val="center"/>
          </w:tcPr>
          <w:p w14:paraId="542371EA">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2019" w:type="dxa"/>
            <w:tcBorders>
              <w:top w:val="nil"/>
              <w:left w:val="nil"/>
              <w:bottom w:val="single" w:color="auto" w:sz="4" w:space="0"/>
              <w:right w:val="single" w:color="auto" w:sz="4" w:space="0"/>
            </w:tcBorders>
            <w:vAlign w:val="center"/>
          </w:tcPr>
          <w:p w14:paraId="37A33264">
            <w:pPr>
              <w:widowControl/>
              <w:jc w:val="left"/>
              <w:rPr>
                <w:rFonts w:hint="eastAsia" w:ascii="宋体" w:hAnsi="宋体" w:eastAsia="宋体" w:cs="宋体"/>
                <w:kern w:val="0"/>
                <w:szCs w:val="21"/>
              </w:rPr>
            </w:pPr>
            <w:r>
              <w:rPr>
                <w:rFonts w:hint="eastAsia" w:ascii="宋体" w:hAnsi="宋体" w:eastAsia="宋体" w:cs="宋体"/>
                <w:kern w:val="0"/>
                <w:szCs w:val="21"/>
              </w:rPr>
              <w:t xml:space="preserve">                     </w:t>
            </w:r>
          </w:p>
        </w:tc>
      </w:tr>
      <w:tr w14:paraId="1BDE6F55">
        <w:tblPrEx>
          <w:tblCellMar>
            <w:top w:w="0" w:type="dxa"/>
            <w:left w:w="108" w:type="dxa"/>
            <w:bottom w:w="0" w:type="dxa"/>
            <w:right w:w="108" w:type="dxa"/>
          </w:tblCellMar>
        </w:tblPrEx>
        <w:trPr>
          <w:trHeight w:val="187" w:hRule="atLeast"/>
          <w:jc w:val="center"/>
        </w:trPr>
        <w:tc>
          <w:tcPr>
            <w:tcW w:w="1030" w:type="dxa"/>
            <w:tcBorders>
              <w:top w:val="nil"/>
              <w:left w:val="single" w:color="auto" w:sz="4" w:space="0"/>
              <w:bottom w:val="single" w:color="auto" w:sz="4" w:space="0"/>
              <w:right w:val="single" w:color="auto" w:sz="4" w:space="0"/>
            </w:tcBorders>
            <w:vAlign w:val="center"/>
          </w:tcPr>
          <w:p w14:paraId="71151CD8">
            <w:pPr>
              <w:widowControl/>
              <w:jc w:val="center"/>
              <w:rPr>
                <w:rFonts w:hint="eastAsia" w:ascii="宋体" w:hAnsi="宋体" w:eastAsia="宋体" w:cs="宋体"/>
                <w:kern w:val="0"/>
                <w:szCs w:val="21"/>
              </w:rPr>
            </w:pPr>
            <w:r>
              <w:rPr>
                <w:rFonts w:hint="eastAsia" w:ascii="宋体" w:hAnsi="宋体" w:eastAsia="宋体" w:cs="宋体"/>
                <w:kern w:val="0"/>
                <w:szCs w:val="21"/>
              </w:rPr>
              <w:t>2</w:t>
            </w:r>
          </w:p>
        </w:tc>
        <w:tc>
          <w:tcPr>
            <w:tcW w:w="1701" w:type="dxa"/>
            <w:tcBorders>
              <w:top w:val="nil"/>
              <w:left w:val="nil"/>
              <w:bottom w:val="single" w:color="auto" w:sz="4" w:space="0"/>
              <w:right w:val="single" w:color="auto" w:sz="4" w:space="0"/>
            </w:tcBorders>
            <w:vAlign w:val="center"/>
          </w:tcPr>
          <w:p w14:paraId="13509BED">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1559" w:type="dxa"/>
            <w:tcBorders>
              <w:top w:val="nil"/>
              <w:left w:val="nil"/>
              <w:bottom w:val="single" w:color="auto" w:sz="4" w:space="0"/>
              <w:right w:val="single" w:color="auto" w:sz="4" w:space="0"/>
            </w:tcBorders>
            <w:vAlign w:val="center"/>
          </w:tcPr>
          <w:p w14:paraId="488ACB0B">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709" w:type="dxa"/>
            <w:tcBorders>
              <w:top w:val="nil"/>
              <w:left w:val="nil"/>
              <w:bottom w:val="single" w:color="auto" w:sz="4" w:space="0"/>
              <w:right w:val="single" w:color="auto" w:sz="4" w:space="0"/>
            </w:tcBorders>
            <w:vAlign w:val="center"/>
          </w:tcPr>
          <w:p w14:paraId="67B8DD73">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1134" w:type="dxa"/>
            <w:tcBorders>
              <w:top w:val="nil"/>
              <w:left w:val="nil"/>
              <w:bottom w:val="single" w:color="auto" w:sz="4" w:space="0"/>
              <w:right w:val="single" w:color="auto" w:sz="4" w:space="0"/>
            </w:tcBorders>
            <w:vAlign w:val="center"/>
          </w:tcPr>
          <w:p w14:paraId="14F6579E">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2126" w:type="dxa"/>
            <w:tcBorders>
              <w:top w:val="nil"/>
              <w:left w:val="nil"/>
              <w:bottom w:val="single" w:color="auto" w:sz="4" w:space="0"/>
              <w:right w:val="single" w:color="auto" w:sz="4" w:space="0"/>
            </w:tcBorders>
            <w:vAlign w:val="center"/>
          </w:tcPr>
          <w:p w14:paraId="3D412790">
            <w:pPr>
              <w:widowControl/>
              <w:jc w:val="left"/>
              <w:rPr>
                <w:rFonts w:hint="eastAsia" w:ascii="宋体" w:hAnsi="宋体" w:eastAsia="宋体" w:cs="宋体"/>
                <w:kern w:val="0"/>
                <w:szCs w:val="21"/>
              </w:rPr>
            </w:pPr>
            <w:r>
              <w:rPr>
                <w:rFonts w:hint="eastAsia" w:ascii="宋体" w:hAnsi="宋体" w:eastAsia="宋体" w:cs="宋体"/>
                <w:kern w:val="0"/>
                <w:szCs w:val="21"/>
              </w:rPr>
              <w:t>　</w:t>
            </w:r>
          </w:p>
        </w:tc>
        <w:tc>
          <w:tcPr>
            <w:tcW w:w="2019" w:type="dxa"/>
            <w:tcBorders>
              <w:top w:val="nil"/>
              <w:left w:val="nil"/>
              <w:bottom w:val="single" w:color="auto" w:sz="4" w:space="0"/>
              <w:right w:val="single" w:color="auto" w:sz="4" w:space="0"/>
            </w:tcBorders>
            <w:vAlign w:val="center"/>
          </w:tcPr>
          <w:p w14:paraId="3F69ED6D">
            <w:pPr>
              <w:widowControl/>
              <w:jc w:val="left"/>
              <w:rPr>
                <w:rFonts w:hint="eastAsia" w:ascii="宋体" w:hAnsi="宋体" w:eastAsia="宋体" w:cs="宋体"/>
                <w:kern w:val="0"/>
                <w:szCs w:val="21"/>
              </w:rPr>
            </w:pPr>
            <w:r>
              <w:rPr>
                <w:rFonts w:hint="eastAsia" w:ascii="宋体" w:hAnsi="宋体" w:eastAsia="宋体" w:cs="宋体"/>
                <w:kern w:val="0"/>
                <w:szCs w:val="21"/>
              </w:rPr>
              <w:t xml:space="preserve">                     </w:t>
            </w:r>
          </w:p>
        </w:tc>
      </w:tr>
      <w:tr w14:paraId="7DF6BF04">
        <w:tblPrEx>
          <w:tblCellMar>
            <w:top w:w="0" w:type="dxa"/>
            <w:left w:w="108" w:type="dxa"/>
            <w:bottom w:w="0" w:type="dxa"/>
            <w:right w:w="108" w:type="dxa"/>
          </w:tblCellMar>
        </w:tblPrEx>
        <w:trPr>
          <w:trHeight w:val="420" w:hRule="atLeast"/>
          <w:jc w:val="center"/>
        </w:trPr>
        <w:tc>
          <w:tcPr>
            <w:tcW w:w="10278" w:type="dxa"/>
            <w:gridSpan w:val="7"/>
            <w:tcBorders>
              <w:top w:val="nil"/>
              <w:left w:val="single" w:color="auto" w:sz="4" w:space="0"/>
              <w:bottom w:val="single" w:color="auto" w:sz="4" w:space="0"/>
              <w:right w:val="single" w:color="auto" w:sz="4" w:space="0"/>
            </w:tcBorders>
            <w:vAlign w:val="center"/>
          </w:tcPr>
          <w:p w14:paraId="6CD0F52D">
            <w:pPr>
              <w:widowControl/>
              <w:jc w:val="left"/>
              <w:rPr>
                <w:rFonts w:hint="eastAsia" w:ascii="宋体" w:hAnsi="宋体" w:eastAsia="宋体" w:cs="宋体"/>
                <w:kern w:val="0"/>
                <w:szCs w:val="21"/>
              </w:rPr>
            </w:pPr>
            <w:r>
              <w:rPr>
                <w:rFonts w:hint="eastAsia" w:ascii="宋体" w:hAnsi="宋体" w:eastAsia="宋体" w:cs="宋体"/>
                <w:kern w:val="0"/>
                <w:szCs w:val="21"/>
              </w:rPr>
              <w:t>制造费用合计（不含税·元）：</w:t>
            </w:r>
          </w:p>
        </w:tc>
      </w:tr>
      <w:tr w14:paraId="207EBB91">
        <w:tblPrEx>
          <w:tblCellMar>
            <w:top w:w="0" w:type="dxa"/>
            <w:left w:w="108" w:type="dxa"/>
            <w:bottom w:w="0" w:type="dxa"/>
            <w:right w:w="108" w:type="dxa"/>
          </w:tblCellMar>
        </w:tblPrEx>
        <w:trPr>
          <w:trHeight w:val="480" w:hRule="atLeast"/>
          <w:jc w:val="center"/>
        </w:trPr>
        <w:tc>
          <w:tcPr>
            <w:tcW w:w="1030" w:type="dxa"/>
            <w:tcBorders>
              <w:top w:val="nil"/>
              <w:left w:val="single" w:color="auto" w:sz="4" w:space="0"/>
              <w:bottom w:val="single" w:color="auto" w:sz="4" w:space="0"/>
              <w:right w:val="single" w:color="auto" w:sz="4" w:space="0"/>
            </w:tcBorders>
            <w:vAlign w:val="center"/>
          </w:tcPr>
          <w:p w14:paraId="5F6C468B">
            <w:pPr>
              <w:widowControl/>
              <w:jc w:val="center"/>
              <w:rPr>
                <w:rFonts w:hint="eastAsia" w:ascii="宋体" w:hAnsi="宋体" w:eastAsia="宋体" w:cs="宋体"/>
                <w:kern w:val="0"/>
                <w:szCs w:val="21"/>
              </w:rPr>
            </w:pPr>
            <w:r>
              <w:rPr>
                <w:rFonts w:hint="eastAsia" w:ascii="宋体" w:hAnsi="宋体" w:eastAsia="宋体" w:cs="宋体"/>
                <w:kern w:val="0"/>
                <w:szCs w:val="21"/>
              </w:rPr>
              <w:t>序号</w:t>
            </w:r>
          </w:p>
        </w:tc>
        <w:tc>
          <w:tcPr>
            <w:tcW w:w="1701" w:type="dxa"/>
            <w:tcBorders>
              <w:top w:val="nil"/>
              <w:left w:val="nil"/>
              <w:bottom w:val="single" w:color="auto" w:sz="4" w:space="0"/>
              <w:right w:val="single" w:color="auto" w:sz="4" w:space="0"/>
            </w:tcBorders>
            <w:vAlign w:val="center"/>
          </w:tcPr>
          <w:p w14:paraId="283E9134">
            <w:pPr>
              <w:widowControl/>
              <w:jc w:val="center"/>
              <w:rPr>
                <w:rFonts w:hint="eastAsia" w:ascii="宋体" w:hAnsi="宋体" w:eastAsia="宋体" w:cs="宋体"/>
                <w:kern w:val="0"/>
                <w:szCs w:val="21"/>
              </w:rPr>
            </w:pPr>
            <w:r>
              <w:rPr>
                <w:rFonts w:hint="eastAsia" w:ascii="宋体" w:hAnsi="宋体" w:eastAsia="宋体" w:cs="宋体"/>
                <w:kern w:val="0"/>
                <w:szCs w:val="21"/>
              </w:rPr>
              <w:t>工序名称</w:t>
            </w:r>
          </w:p>
        </w:tc>
        <w:tc>
          <w:tcPr>
            <w:tcW w:w="1559" w:type="dxa"/>
            <w:tcBorders>
              <w:top w:val="nil"/>
              <w:left w:val="nil"/>
              <w:bottom w:val="single" w:color="auto" w:sz="4" w:space="0"/>
              <w:right w:val="single" w:color="auto" w:sz="4" w:space="0"/>
            </w:tcBorders>
            <w:vAlign w:val="center"/>
          </w:tcPr>
          <w:p w14:paraId="4A2386C0">
            <w:pPr>
              <w:widowControl/>
              <w:jc w:val="center"/>
              <w:rPr>
                <w:rFonts w:hint="eastAsia" w:ascii="宋体" w:hAnsi="宋体" w:eastAsia="宋体" w:cs="宋体"/>
                <w:kern w:val="0"/>
                <w:szCs w:val="21"/>
              </w:rPr>
            </w:pPr>
            <w:r>
              <w:rPr>
                <w:rFonts w:hint="eastAsia" w:ascii="宋体" w:hAnsi="宋体" w:eastAsia="宋体" w:cs="宋体"/>
                <w:kern w:val="0"/>
                <w:szCs w:val="21"/>
              </w:rPr>
              <w:t>使用设备（注明规格型号）</w:t>
            </w:r>
          </w:p>
        </w:tc>
        <w:tc>
          <w:tcPr>
            <w:tcW w:w="709" w:type="dxa"/>
            <w:tcBorders>
              <w:top w:val="nil"/>
              <w:left w:val="nil"/>
              <w:bottom w:val="single" w:color="auto" w:sz="4" w:space="0"/>
              <w:right w:val="single" w:color="auto" w:sz="4" w:space="0"/>
            </w:tcBorders>
            <w:vAlign w:val="center"/>
          </w:tcPr>
          <w:p w14:paraId="33F30A91">
            <w:pPr>
              <w:widowControl/>
              <w:jc w:val="center"/>
              <w:rPr>
                <w:rFonts w:hint="eastAsia" w:ascii="宋体" w:hAnsi="宋体" w:eastAsia="宋体" w:cs="宋体"/>
                <w:kern w:val="0"/>
                <w:szCs w:val="21"/>
              </w:rPr>
            </w:pPr>
            <w:r>
              <w:rPr>
                <w:rFonts w:hint="eastAsia" w:ascii="宋体" w:hAnsi="宋体" w:eastAsia="宋体" w:cs="宋体"/>
                <w:kern w:val="0"/>
                <w:szCs w:val="21"/>
              </w:rPr>
              <w:t>单位</w:t>
            </w:r>
          </w:p>
        </w:tc>
        <w:tc>
          <w:tcPr>
            <w:tcW w:w="1134" w:type="dxa"/>
            <w:tcBorders>
              <w:top w:val="nil"/>
              <w:left w:val="nil"/>
              <w:bottom w:val="single" w:color="auto" w:sz="4" w:space="0"/>
              <w:right w:val="single" w:color="auto" w:sz="4" w:space="0"/>
            </w:tcBorders>
            <w:vAlign w:val="center"/>
          </w:tcPr>
          <w:p w14:paraId="2F215391">
            <w:pPr>
              <w:widowControl/>
              <w:jc w:val="center"/>
              <w:rPr>
                <w:rFonts w:hint="eastAsia" w:ascii="宋体" w:hAnsi="宋体" w:eastAsia="宋体" w:cs="宋体"/>
                <w:kern w:val="0"/>
                <w:szCs w:val="21"/>
              </w:rPr>
            </w:pPr>
            <w:r>
              <w:rPr>
                <w:rFonts w:hint="eastAsia" w:ascii="宋体" w:hAnsi="宋体" w:eastAsia="宋体" w:cs="宋体"/>
                <w:kern w:val="0"/>
                <w:szCs w:val="21"/>
              </w:rPr>
              <w:t>使用数量</w:t>
            </w:r>
          </w:p>
        </w:tc>
        <w:tc>
          <w:tcPr>
            <w:tcW w:w="2126" w:type="dxa"/>
            <w:tcBorders>
              <w:top w:val="nil"/>
              <w:left w:val="nil"/>
              <w:bottom w:val="single" w:color="auto" w:sz="4" w:space="0"/>
              <w:right w:val="single" w:color="auto" w:sz="4" w:space="0"/>
            </w:tcBorders>
            <w:vAlign w:val="center"/>
          </w:tcPr>
          <w:p w14:paraId="6A276A86">
            <w:pPr>
              <w:widowControl/>
              <w:jc w:val="center"/>
              <w:rPr>
                <w:rFonts w:hint="eastAsia" w:ascii="宋体" w:hAnsi="宋体" w:eastAsia="宋体" w:cs="宋体"/>
                <w:kern w:val="0"/>
                <w:szCs w:val="21"/>
              </w:rPr>
            </w:pPr>
            <w:r>
              <w:rPr>
                <w:rFonts w:hint="eastAsia" w:ascii="宋体" w:hAnsi="宋体" w:eastAsia="宋体" w:cs="宋体"/>
                <w:kern w:val="0"/>
                <w:szCs w:val="21"/>
              </w:rPr>
              <w:t>制造费不含税单价</w:t>
            </w:r>
          </w:p>
        </w:tc>
        <w:tc>
          <w:tcPr>
            <w:tcW w:w="2019" w:type="dxa"/>
            <w:tcBorders>
              <w:top w:val="nil"/>
              <w:left w:val="nil"/>
              <w:bottom w:val="single" w:color="auto" w:sz="4" w:space="0"/>
              <w:right w:val="single" w:color="auto" w:sz="4" w:space="0"/>
            </w:tcBorders>
            <w:vAlign w:val="center"/>
          </w:tcPr>
          <w:p w14:paraId="72F8B503">
            <w:pPr>
              <w:widowControl/>
              <w:jc w:val="center"/>
              <w:rPr>
                <w:rFonts w:hint="eastAsia" w:ascii="宋体" w:hAnsi="宋体" w:eastAsia="宋体" w:cs="宋体"/>
                <w:kern w:val="0"/>
                <w:szCs w:val="21"/>
              </w:rPr>
            </w:pPr>
            <w:r>
              <w:rPr>
                <w:rFonts w:hint="eastAsia" w:ascii="宋体" w:hAnsi="宋体" w:eastAsia="宋体" w:cs="宋体"/>
                <w:kern w:val="0"/>
                <w:szCs w:val="21"/>
              </w:rPr>
              <w:t>制造费用</w:t>
            </w:r>
          </w:p>
        </w:tc>
      </w:tr>
      <w:tr w14:paraId="1B4CC481">
        <w:tblPrEx>
          <w:tblCellMar>
            <w:top w:w="0" w:type="dxa"/>
            <w:left w:w="108" w:type="dxa"/>
            <w:bottom w:w="0" w:type="dxa"/>
            <w:right w:w="108" w:type="dxa"/>
          </w:tblCellMar>
        </w:tblPrEx>
        <w:trPr>
          <w:trHeight w:val="294" w:hRule="atLeast"/>
          <w:jc w:val="center"/>
        </w:trPr>
        <w:tc>
          <w:tcPr>
            <w:tcW w:w="1030" w:type="dxa"/>
            <w:tcBorders>
              <w:top w:val="nil"/>
              <w:left w:val="single" w:color="auto" w:sz="4" w:space="0"/>
              <w:bottom w:val="single" w:color="auto" w:sz="4" w:space="0"/>
              <w:right w:val="single" w:color="auto" w:sz="4" w:space="0"/>
            </w:tcBorders>
            <w:vAlign w:val="center"/>
          </w:tcPr>
          <w:p w14:paraId="663338BB">
            <w:pPr>
              <w:widowControl/>
              <w:jc w:val="center"/>
              <w:rPr>
                <w:rFonts w:hint="eastAsia" w:ascii="宋体" w:hAnsi="宋体" w:eastAsia="宋体" w:cs="宋体"/>
                <w:kern w:val="0"/>
                <w:szCs w:val="21"/>
              </w:rPr>
            </w:pPr>
            <w:r>
              <w:rPr>
                <w:rFonts w:hint="eastAsia" w:ascii="宋体" w:hAnsi="宋体" w:eastAsia="宋体" w:cs="宋体"/>
                <w:kern w:val="0"/>
                <w:szCs w:val="21"/>
              </w:rPr>
              <w:t>1</w:t>
            </w:r>
          </w:p>
        </w:tc>
        <w:tc>
          <w:tcPr>
            <w:tcW w:w="1701" w:type="dxa"/>
            <w:tcBorders>
              <w:top w:val="nil"/>
              <w:left w:val="nil"/>
              <w:bottom w:val="single" w:color="auto" w:sz="4" w:space="0"/>
              <w:right w:val="single" w:color="auto" w:sz="4" w:space="0"/>
            </w:tcBorders>
            <w:vAlign w:val="center"/>
          </w:tcPr>
          <w:p w14:paraId="21E1C142">
            <w:pPr>
              <w:widowControl/>
              <w:jc w:val="left"/>
              <w:rPr>
                <w:rFonts w:hint="eastAsia" w:ascii="宋体" w:hAnsi="宋体" w:eastAsia="宋体" w:cs="宋体"/>
                <w:kern w:val="0"/>
                <w:szCs w:val="21"/>
              </w:rPr>
            </w:pPr>
          </w:p>
        </w:tc>
        <w:tc>
          <w:tcPr>
            <w:tcW w:w="1559" w:type="dxa"/>
            <w:tcBorders>
              <w:top w:val="nil"/>
              <w:left w:val="nil"/>
              <w:bottom w:val="single" w:color="auto" w:sz="4" w:space="0"/>
              <w:right w:val="single" w:color="auto" w:sz="4" w:space="0"/>
            </w:tcBorders>
            <w:vAlign w:val="center"/>
          </w:tcPr>
          <w:p w14:paraId="71B68BDE">
            <w:pPr>
              <w:widowControl/>
              <w:jc w:val="left"/>
              <w:rPr>
                <w:rFonts w:hint="eastAsia" w:ascii="宋体" w:hAnsi="宋体" w:eastAsia="宋体" w:cs="宋体"/>
                <w:kern w:val="0"/>
                <w:szCs w:val="21"/>
              </w:rPr>
            </w:pPr>
          </w:p>
        </w:tc>
        <w:tc>
          <w:tcPr>
            <w:tcW w:w="709" w:type="dxa"/>
            <w:tcBorders>
              <w:top w:val="nil"/>
              <w:left w:val="nil"/>
              <w:bottom w:val="single" w:color="auto" w:sz="4" w:space="0"/>
              <w:right w:val="single" w:color="auto" w:sz="4" w:space="0"/>
            </w:tcBorders>
            <w:vAlign w:val="center"/>
          </w:tcPr>
          <w:p w14:paraId="5A5659C4">
            <w:pPr>
              <w:widowControl/>
              <w:jc w:val="left"/>
              <w:rPr>
                <w:rFonts w:hint="eastAsia" w:ascii="宋体" w:hAnsi="宋体" w:eastAsia="宋体" w:cs="宋体"/>
                <w:kern w:val="0"/>
                <w:szCs w:val="21"/>
              </w:rPr>
            </w:pPr>
          </w:p>
        </w:tc>
        <w:tc>
          <w:tcPr>
            <w:tcW w:w="1134" w:type="dxa"/>
            <w:tcBorders>
              <w:top w:val="nil"/>
              <w:left w:val="nil"/>
              <w:bottom w:val="single" w:color="auto" w:sz="4" w:space="0"/>
              <w:right w:val="single" w:color="auto" w:sz="4" w:space="0"/>
            </w:tcBorders>
            <w:vAlign w:val="center"/>
          </w:tcPr>
          <w:p w14:paraId="082CB48A">
            <w:pPr>
              <w:widowControl/>
              <w:jc w:val="left"/>
              <w:rPr>
                <w:rFonts w:hint="eastAsia" w:ascii="宋体" w:hAnsi="宋体" w:eastAsia="宋体" w:cs="宋体"/>
                <w:kern w:val="0"/>
                <w:szCs w:val="21"/>
              </w:rPr>
            </w:pPr>
          </w:p>
        </w:tc>
        <w:tc>
          <w:tcPr>
            <w:tcW w:w="2126" w:type="dxa"/>
            <w:tcBorders>
              <w:top w:val="nil"/>
              <w:left w:val="nil"/>
              <w:bottom w:val="single" w:color="auto" w:sz="4" w:space="0"/>
              <w:right w:val="single" w:color="auto" w:sz="4" w:space="0"/>
            </w:tcBorders>
            <w:vAlign w:val="center"/>
          </w:tcPr>
          <w:p w14:paraId="7D3A87E4">
            <w:pPr>
              <w:widowControl/>
              <w:jc w:val="left"/>
              <w:rPr>
                <w:rFonts w:hint="eastAsia" w:ascii="宋体" w:hAnsi="宋体" w:eastAsia="宋体" w:cs="宋体"/>
                <w:kern w:val="0"/>
                <w:szCs w:val="21"/>
              </w:rPr>
            </w:pPr>
          </w:p>
        </w:tc>
        <w:tc>
          <w:tcPr>
            <w:tcW w:w="2019" w:type="dxa"/>
            <w:tcBorders>
              <w:top w:val="nil"/>
              <w:left w:val="nil"/>
              <w:bottom w:val="single" w:color="auto" w:sz="4" w:space="0"/>
              <w:right w:val="single" w:color="auto" w:sz="4" w:space="0"/>
            </w:tcBorders>
            <w:vAlign w:val="center"/>
          </w:tcPr>
          <w:p w14:paraId="65AB14F8">
            <w:pPr>
              <w:widowControl/>
              <w:jc w:val="left"/>
              <w:rPr>
                <w:rFonts w:hint="eastAsia" w:ascii="宋体" w:hAnsi="宋体" w:eastAsia="宋体" w:cs="宋体"/>
                <w:kern w:val="0"/>
                <w:szCs w:val="21"/>
              </w:rPr>
            </w:pPr>
          </w:p>
        </w:tc>
      </w:tr>
      <w:tr w14:paraId="6F2D40FF">
        <w:tblPrEx>
          <w:tblCellMar>
            <w:top w:w="0" w:type="dxa"/>
            <w:left w:w="108" w:type="dxa"/>
            <w:bottom w:w="0" w:type="dxa"/>
            <w:right w:w="108" w:type="dxa"/>
          </w:tblCellMar>
        </w:tblPrEx>
        <w:trPr>
          <w:trHeight w:val="241" w:hRule="atLeast"/>
          <w:jc w:val="center"/>
        </w:trPr>
        <w:tc>
          <w:tcPr>
            <w:tcW w:w="1030" w:type="dxa"/>
            <w:tcBorders>
              <w:top w:val="nil"/>
              <w:left w:val="single" w:color="auto" w:sz="4" w:space="0"/>
              <w:bottom w:val="single" w:color="auto" w:sz="4" w:space="0"/>
              <w:right w:val="single" w:color="auto" w:sz="4" w:space="0"/>
            </w:tcBorders>
            <w:vAlign w:val="center"/>
          </w:tcPr>
          <w:p w14:paraId="76C19685">
            <w:pPr>
              <w:widowControl/>
              <w:jc w:val="center"/>
              <w:rPr>
                <w:rFonts w:hint="eastAsia" w:ascii="宋体" w:hAnsi="宋体" w:eastAsia="宋体" w:cs="宋体"/>
                <w:kern w:val="0"/>
                <w:szCs w:val="21"/>
              </w:rPr>
            </w:pPr>
            <w:r>
              <w:rPr>
                <w:rFonts w:hint="eastAsia" w:ascii="宋体" w:hAnsi="宋体" w:eastAsia="宋体" w:cs="宋体"/>
                <w:kern w:val="0"/>
                <w:szCs w:val="21"/>
              </w:rPr>
              <w:t>2</w:t>
            </w:r>
          </w:p>
        </w:tc>
        <w:tc>
          <w:tcPr>
            <w:tcW w:w="1701" w:type="dxa"/>
            <w:tcBorders>
              <w:top w:val="nil"/>
              <w:left w:val="nil"/>
              <w:bottom w:val="single" w:color="auto" w:sz="4" w:space="0"/>
              <w:right w:val="single" w:color="auto" w:sz="4" w:space="0"/>
            </w:tcBorders>
            <w:vAlign w:val="center"/>
          </w:tcPr>
          <w:p w14:paraId="7898D141">
            <w:pPr>
              <w:widowControl/>
              <w:jc w:val="left"/>
              <w:rPr>
                <w:rFonts w:hint="eastAsia" w:ascii="宋体" w:hAnsi="宋体" w:eastAsia="宋体" w:cs="宋体"/>
                <w:kern w:val="0"/>
                <w:szCs w:val="21"/>
              </w:rPr>
            </w:pPr>
          </w:p>
        </w:tc>
        <w:tc>
          <w:tcPr>
            <w:tcW w:w="1559" w:type="dxa"/>
            <w:tcBorders>
              <w:top w:val="nil"/>
              <w:left w:val="nil"/>
              <w:bottom w:val="single" w:color="auto" w:sz="4" w:space="0"/>
              <w:right w:val="single" w:color="auto" w:sz="4" w:space="0"/>
            </w:tcBorders>
            <w:vAlign w:val="center"/>
          </w:tcPr>
          <w:p w14:paraId="5E69FE4A">
            <w:pPr>
              <w:widowControl/>
              <w:jc w:val="left"/>
              <w:rPr>
                <w:rFonts w:hint="eastAsia" w:ascii="宋体" w:hAnsi="宋体" w:eastAsia="宋体" w:cs="宋体"/>
                <w:kern w:val="0"/>
                <w:szCs w:val="21"/>
              </w:rPr>
            </w:pPr>
          </w:p>
        </w:tc>
        <w:tc>
          <w:tcPr>
            <w:tcW w:w="709" w:type="dxa"/>
            <w:tcBorders>
              <w:top w:val="nil"/>
              <w:left w:val="nil"/>
              <w:bottom w:val="single" w:color="auto" w:sz="4" w:space="0"/>
              <w:right w:val="single" w:color="auto" w:sz="4" w:space="0"/>
            </w:tcBorders>
            <w:vAlign w:val="center"/>
          </w:tcPr>
          <w:p w14:paraId="7A117F90">
            <w:pPr>
              <w:widowControl/>
              <w:jc w:val="left"/>
              <w:rPr>
                <w:rFonts w:hint="eastAsia" w:ascii="宋体" w:hAnsi="宋体" w:eastAsia="宋体" w:cs="宋体"/>
                <w:kern w:val="0"/>
                <w:szCs w:val="21"/>
              </w:rPr>
            </w:pPr>
          </w:p>
        </w:tc>
        <w:tc>
          <w:tcPr>
            <w:tcW w:w="1134" w:type="dxa"/>
            <w:tcBorders>
              <w:top w:val="nil"/>
              <w:left w:val="nil"/>
              <w:bottom w:val="single" w:color="auto" w:sz="4" w:space="0"/>
              <w:right w:val="single" w:color="auto" w:sz="4" w:space="0"/>
            </w:tcBorders>
            <w:vAlign w:val="center"/>
          </w:tcPr>
          <w:p w14:paraId="6211BB63">
            <w:pPr>
              <w:widowControl/>
              <w:jc w:val="left"/>
              <w:rPr>
                <w:rFonts w:hint="eastAsia" w:ascii="宋体" w:hAnsi="宋体" w:eastAsia="宋体" w:cs="宋体"/>
                <w:kern w:val="0"/>
                <w:szCs w:val="21"/>
              </w:rPr>
            </w:pPr>
          </w:p>
        </w:tc>
        <w:tc>
          <w:tcPr>
            <w:tcW w:w="2126" w:type="dxa"/>
            <w:tcBorders>
              <w:top w:val="nil"/>
              <w:left w:val="nil"/>
              <w:bottom w:val="single" w:color="auto" w:sz="4" w:space="0"/>
              <w:right w:val="single" w:color="auto" w:sz="4" w:space="0"/>
            </w:tcBorders>
            <w:vAlign w:val="center"/>
          </w:tcPr>
          <w:p w14:paraId="55DC974E">
            <w:pPr>
              <w:widowControl/>
              <w:jc w:val="left"/>
              <w:rPr>
                <w:rFonts w:hint="eastAsia" w:ascii="宋体" w:hAnsi="宋体" w:eastAsia="宋体" w:cs="宋体"/>
                <w:kern w:val="0"/>
                <w:szCs w:val="21"/>
              </w:rPr>
            </w:pPr>
          </w:p>
        </w:tc>
        <w:tc>
          <w:tcPr>
            <w:tcW w:w="2019" w:type="dxa"/>
            <w:tcBorders>
              <w:top w:val="nil"/>
              <w:left w:val="nil"/>
              <w:bottom w:val="single" w:color="auto" w:sz="4" w:space="0"/>
              <w:right w:val="single" w:color="auto" w:sz="4" w:space="0"/>
            </w:tcBorders>
            <w:vAlign w:val="center"/>
          </w:tcPr>
          <w:p w14:paraId="50A757A0">
            <w:pPr>
              <w:widowControl/>
              <w:jc w:val="left"/>
              <w:rPr>
                <w:rFonts w:hint="eastAsia" w:ascii="宋体" w:hAnsi="宋体" w:eastAsia="宋体" w:cs="宋体"/>
                <w:kern w:val="0"/>
                <w:szCs w:val="21"/>
              </w:rPr>
            </w:pPr>
          </w:p>
        </w:tc>
      </w:tr>
      <w:tr w14:paraId="318E917B">
        <w:tblPrEx>
          <w:tblCellMar>
            <w:top w:w="0" w:type="dxa"/>
            <w:left w:w="108" w:type="dxa"/>
            <w:bottom w:w="0" w:type="dxa"/>
            <w:right w:w="108" w:type="dxa"/>
          </w:tblCellMar>
        </w:tblPrEx>
        <w:trPr>
          <w:trHeight w:val="70" w:hRule="atLeast"/>
          <w:jc w:val="center"/>
        </w:trPr>
        <w:tc>
          <w:tcPr>
            <w:tcW w:w="10278" w:type="dxa"/>
            <w:gridSpan w:val="7"/>
            <w:tcBorders>
              <w:top w:val="single" w:color="auto" w:sz="4" w:space="0"/>
              <w:left w:val="single" w:color="auto" w:sz="4" w:space="0"/>
              <w:bottom w:val="single" w:color="auto" w:sz="4" w:space="0"/>
              <w:right w:val="single" w:color="auto" w:sz="4" w:space="0"/>
            </w:tcBorders>
            <w:vAlign w:val="center"/>
          </w:tcPr>
          <w:p w14:paraId="1CAB379A">
            <w:pPr>
              <w:widowControl/>
              <w:jc w:val="left"/>
              <w:rPr>
                <w:rFonts w:hint="eastAsia" w:ascii="宋体" w:hAnsi="宋体" w:eastAsia="宋体" w:cs="宋体"/>
                <w:kern w:val="0"/>
                <w:szCs w:val="21"/>
              </w:rPr>
            </w:pPr>
            <w:r>
              <w:rPr>
                <w:rFonts w:hint="eastAsia" w:ascii="宋体" w:hAnsi="宋体" w:eastAsia="宋体" w:cs="宋体"/>
                <w:kern w:val="0"/>
                <w:szCs w:val="21"/>
              </w:rPr>
              <w:t xml:space="preserve">其他费用合计（不含税·元）：                                               -   </w:t>
            </w:r>
          </w:p>
        </w:tc>
      </w:tr>
      <w:tr w14:paraId="472B6134">
        <w:tblPrEx>
          <w:tblCellMar>
            <w:top w:w="0" w:type="dxa"/>
            <w:left w:w="108" w:type="dxa"/>
            <w:bottom w:w="0" w:type="dxa"/>
            <w:right w:w="108" w:type="dxa"/>
          </w:tblCellMar>
        </w:tblPrEx>
        <w:trPr>
          <w:trHeight w:val="377" w:hRule="atLeast"/>
          <w:jc w:val="center"/>
        </w:trPr>
        <w:tc>
          <w:tcPr>
            <w:tcW w:w="1030" w:type="dxa"/>
            <w:tcBorders>
              <w:top w:val="nil"/>
              <w:left w:val="single" w:color="auto" w:sz="4" w:space="0"/>
              <w:bottom w:val="single" w:color="auto" w:sz="4" w:space="0"/>
              <w:right w:val="single" w:color="auto" w:sz="4" w:space="0"/>
            </w:tcBorders>
            <w:vAlign w:val="center"/>
          </w:tcPr>
          <w:p w14:paraId="2CAF21F3">
            <w:pPr>
              <w:widowControl/>
              <w:jc w:val="center"/>
              <w:rPr>
                <w:rFonts w:hint="eastAsia" w:ascii="宋体" w:hAnsi="宋体" w:eastAsia="宋体" w:cs="宋体"/>
                <w:kern w:val="0"/>
                <w:szCs w:val="21"/>
              </w:rPr>
            </w:pPr>
            <w:r>
              <w:rPr>
                <w:rFonts w:hint="eastAsia" w:ascii="宋体" w:hAnsi="宋体" w:eastAsia="宋体" w:cs="宋体"/>
                <w:kern w:val="0"/>
                <w:szCs w:val="21"/>
              </w:rPr>
              <w:t>序号</w:t>
            </w:r>
          </w:p>
        </w:tc>
        <w:tc>
          <w:tcPr>
            <w:tcW w:w="3260" w:type="dxa"/>
            <w:gridSpan w:val="2"/>
            <w:tcBorders>
              <w:top w:val="single" w:color="auto" w:sz="4" w:space="0"/>
              <w:left w:val="nil"/>
              <w:bottom w:val="single" w:color="auto" w:sz="4" w:space="0"/>
              <w:right w:val="single" w:color="auto" w:sz="4" w:space="0"/>
            </w:tcBorders>
            <w:vAlign w:val="center"/>
          </w:tcPr>
          <w:p w14:paraId="7139A936">
            <w:pPr>
              <w:widowControl/>
              <w:jc w:val="center"/>
              <w:rPr>
                <w:rFonts w:hint="eastAsia" w:ascii="宋体" w:hAnsi="宋体" w:eastAsia="宋体" w:cs="宋体"/>
                <w:kern w:val="0"/>
                <w:szCs w:val="21"/>
              </w:rPr>
            </w:pPr>
            <w:r>
              <w:rPr>
                <w:rFonts w:hint="eastAsia" w:ascii="宋体" w:hAnsi="宋体" w:eastAsia="宋体" w:cs="宋体"/>
                <w:kern w:val="0"/>
                <w:szCs w:val="21"/>
              </w:rPr>
              <w:t>其他费用名称</w:t>
            </w:r>
          </w:p>
        </w:tc>
        <w:tc>
          <w:tcPr>
            <w:tcW w:w="1843" w:type="dxa"/>
            <w:gridSpan w:val="2"/>
            <w:tcBorders>
              <w:top w:val="single" w:color="auto" w:sz="4" w:space="0"/>
              <w:left w:val="nil"/>
              <w:bottom w:val="single" w:color="auto" w:sz="4" w:space="0"/>
              <w:right w:val="single" w:color="auto" w:sz="4" w:space="0"/>
            </w:tcBorders>
            <w:vAlign w:val="center"/>
          </w:tcPr>
          <w:p w14:paraId="34352C55">
            <w:pPr>
              <w:widowControl/>
              <w:jc w:val="center"/>
              <w:rPr>
                <w:rFonts w:hint="eastAsia" w:ascii="宋体" w:hAnsi="宋体" w:eastAsia="宋体" w:cs="宋体"/>
                <w:kern w:val="0"/>
                <w:szCs w:val="21"/>
              </w:rPr>
            </w:pPr>
            <w:r>
              <w:rPr>
                <w:rFonts w:hint="eastAsia" w:ascii="宋体" w:hAnsi="宋体" w:eastAsia="宋体" w:cs="宋体"/>
                <w:kern w:val="0"/>
                <w:szCs w:val="21"/>
              </w:rPr>
              <w:t>金额</w:t>
            </w:r>
          </w:p>
        </w:tc>
        <w:tc>
          <w:tcPr>
            <w:tcW w:w="4145" w:type="dxa"/>
            <w:gridSpan w:val="2"/>
            <w:tcBorders>
              <w:top w:val="single" w:color="auto" w:sz="4" w:space="0"/>
              <w:left w:val="nil"/>
              <w:bottom w:val="single" w:color="auto" w:sz="4" w:space="0"/>
              <w:right w:val="single" w:color="auto" w:sz="4" w:space="0"/>
            </w:tcBorders>
            <w:vAlign w:val="center"/>
          </w:tcPr>
          <w:p w14:paraId="227C7F3C">
            <w:pPr>
              <w:widowControl/>
              <w:jc w:val="center"/>
              <w:rPr>
                <w:rFonts w:hint="eastAsia" w:ascii="宋体" w:hAnsi="宋体" w:eastAsia="宋体" w:cs="宋体"/>
                <w:kern w:val="0"/>
                <w:szCs w:val="21"/>
              </w:rPr>
            </w:pPr>
            <w:r>
              <w:rPr>
                <w:rFonts w:hint="eastAsia" w:ascii="宋体" w:hAnsi="宋体" w:eastAsia="宋体" w:cs="宋体"/>
                <w:kern w:val="0"/>
                <w:szCs w:val="21"/>
              </w:rPr>
              <w:t>说明</w:t>
            </w:r>
          </w:p>
        </w:tc>
      </w:tr>
      <w:tr w14:paraId="576EC370">
        <w:tblPrEx>
          <w:tblCellMar>
            <w:top w:w="0" w:type="dxa"/>
            <w:left w:w="108" w:type="dxa"/>
            <w:bottom w:w="0" w:type="dxa"/>
            <w:right w:w="108" w:type="dxa"/>
          </w:tblCellMar>
        </w:tblPrEx>
        <w:trPr>
          <w:trHeight w:val="214" w:hRule="atLeast"/>
          <w:jc w:val="center"/>
        </w:trPr>
        <w:tc>
          <w:tcPr>
            <w:tcW w:w="1030" w:type="dxa"/>
            <w:tcBorders>
              <w:top w:val="nil"/>
              <w:left w:val="single" w:color="auto" w:sz="4" w:space="0"/>
              <w:bottom w:val="single" w:color="auto" w:sz="4" w:space="0"/>
              <w:right w:val="single" w:color="auto" w:sz="4" w:space="0"/>
            </w:tcBorders>
            <w:vAlign w:val="center"/>
          </w:tcPr>
          <w:p w14:paraId="4ED45C5F">
            <w:pPr>
              <w:widowControl/>
              <w:jc w:val="center"/>
              <w:rPr>
                <w:rFonts w:hint="eastAsia" w:ascii="宋体" w:hAnsi="宋体" w:eastAsia="宋体" w:cs="宋体"/>
                <w:kern w:val="0"/>
                <w:szCs w:val="21"/>
              </w:rPr>
            </w:pPr>
            <w:r>
              <w:rPr>
                <w:rFonts w:hint="eastAsia" w:ascii="宋体" w:hAnsi="宋体" w:eastAsia="宋体" w:cs="宋体"/>
                <w:kern w:val="0"/>
                <w:szCs w:val="21"/>
              </w:rPr>
              <w:t>1</w:t>
            </w:r>
          </w:p>
        </w:tc>
        <w:tc>
          <w:tcPr>
            <w:tcW w:w="3260" w:type="dxa"/>
            <w:gridSpan w:val="2"/>
            <w:tcBorders>
              <w:top w:val="single" w:color="auto" w:sz="4" w:space="0"/>
              <w:left w:val="nil"/>
              <w:bottom w:val="single" w:color="auto" w:sz="4" w:space="0"/>
              <w:right w:val="single" w:color="auto" w:sz="4" w:space="0"/>
            </w:tcBorders>
            <w:vAlign w:val="center"/>
          </w:tcPr>
          <w:p w14:paraId="05FEA537">
            <w:pPr>
              <w:widowControl/>
              <w:jc w:val="center"/>
              <w:rPr>
                <w:rFonts w:hint="eastAsia" w:ascii="宋体" w:hAnsi="宋体" w:eastAsia="宋体" w:cs="宋体"/>
                <w:kern w:val="0"/>
                <w:szCs w:val="21"/>
              </w:rPr>
            </w:pPr>
            <w:r>
              <w:rPr>
                <w:rFonts w:hint="eastAsia" w:ascii="宋体" w:hAnsi="宋体" w:eastAsia="宋体" w:cs="宋体"/>
                <w:kern w:val="0"/>
                <w:szCs w:val="21"/>
              </w:rPr>
              <w:t>设计费</w:t>
            </w:r>
          </w:p>
        </w:tc>
        <w:tc>
          <w:tcPr>
            <w:tcW w:w="1843" w:type="dxa"/>
            <w:gridSpan w:val="2"/>
            <w:tcBorders>
              <w:top w:val="single" w:color="auto" w:sz="4" w:space="0"/>
              <w:left w:val="nil"/>
              <w:bottom w:val="single" w:color="auto" w:sz="4" w:space="0"/>
              <w:right w:val="single" w:color="auto" w:sz="4" w:space="0"/>
            </w:tcBorders>
            <w:vAlign w:val="center"/>
          </w:tcPr>
          <w:p w14:paraId="29D5617B">
            <w:pPr>
              <w:widowControl/>
              <w:jc w:val="center"/>
              <w:rPr>
                <w:rFonts w:hint="eastAsia" w:ascii="宋体" w:hAnsi="宋体" w:eastAsia="宋体" w:cs="宋体"/>
                <w:kern w:val="0"/>
                <w:szCs w:val="21"/>
              </w:rPr>
            </w:pPr>
          </w:p>
        </w:tc>
        <w:tc>
          <w:tcPr>
            <w:tcW w:w="4145" w:type="dxa"/>
            <w:gridSpan w:val="2"/>
            <w:tcBorders>
              <w:top w:val="single" w:color="auto" w:sz="4" w:space="0"/>
              <w:left w:val="nil"/>
              <w:bottom w:val="single" w:color="auto" w:sz="4" w:space="0"/>
              <w:right w:val="single" w:color="auto" w:sz="4" w:space="0"/>
            </w:tcBorders>
            <w:vAlign w:val="center"/>
          </w:tcPr>
          <w:p w14:paraId="5994CD5D">
            <w:pPr>
              <w:widowControl/>
              <w:jc w:val="center"/>
              <w:rPr>
                <w:rFonts w:hint="eastAsia" w:ascii="宋体" w:hAnsi="宋体" w:eastAsia="宋体" w:cs="宋体"/>
                <w:kern w:val="0"/>
                <w:szCs w:val="21"/>
              </w:rPr>
            </w:pPr>
          </w:p>
        </w:tc>
      </w:tr>
      <w:tr w14:paraId="355A5575">
        <w:tblPrEx>
          <w:tblCellMar>
            <w:top w:w="0" w:type="dxa"/>
            <w:left w:w="108" w:type="dxa"/>
            <w:bottom w:w="0" w:type="dxa"/>
            <w:right w:w="108" w:type="dxa"/>
          </w:tblCellMar>
        </w:tblPrEx>
        <w:trPr>
          <w:trHeight w:val="214" w:hRule="atLeast"/>
          <w:jc w:val="center"/>
        </w:trPr>
        <w:tc>
          <w:tcPr>
            <w:tcW w:w="1030" w:type="dxa"/>
            <w:tcBorders>
              <w:top w:val="nil"/>
              <w:left w:val="single" w:color="auto" w:sz="4" w:space="0"/>
              <w:bottom w:val="single" w:color="auto" w:sz="4" w:space="0"/>
              <w:right w:val="single" w:color="auto" w:sz="4" w:space="0"/>
            </w:tcBorders>
            <w:vAlign w:val="center"/>
          </w:tcPr>
          <w:p w14:paraId="77FB5FDD">
            <w:pPr>
              <w:widowControl/>
              <w:jc w:val="center"/>
              <w:rPr>
                <w:rFonts w:hint="eastAsia" w:ascii="宋体" w:hAnsi="宋体" w:eastAsia="宋体" w:cs="宋体"/>
                <w:kern w:val="0"/>
                <w:szCs w:val="21"/>
              </w:rPr>
            </w:pPr>
            <w:r>
              <w:rPr>
                <w:rFonts w:hint="eastAsia" w:ascii="宋体" w:hAnsi="宋体" w:eastAsia="宋体" w:cs="宋体"/>
                <w:kern w:val="0"/>
                <w:szCs w:val="21"/>
              </w:rPr>
              <w:t>2</w:t>
            </w:r>
          </w:p>
        </w:tc>
        <w:tc>
          <w:tcPr>
            <w:tcW w:w="3260" w:type="dxa"/>
            <w:gridSpan w:val="2"/>
            <w:tcBorders>
              <w:top w:val="single" w:color="auto" w:sz="4" w:space="0"/>
              <w:left w:val="nil"/>
              <w:bottom w:val="single" w:color="auto" w:sz="4" w:space="0"/>
              <w:right w:val="single" w:color="auto" w:sz="4" w:space="0"/>
            </w:tcBorders>
            <w:vAlign w:val="center"/>
          </w:tcPr>
          <w:p w14:paraId="447C6E48">
            <w:pPr>
              <w:widowControl/>
              <w:jc w:val="center"/>
              <w:rPr>
                <w:rFonts w:hint="eastAsia" w:ascii="宋体" w:hAnsi="宋体" w:eastAsia="宋体" w:cs="宋体"/>
                <w:kern w:val="0"/>
                <w:szCs w:val="21"/>
              </w:rPr>
            </w:pPr>
            <w:r>
              <w:rPr>
                <w:rFonts w:hint="eastAsia" w:ascii="宋体" w:hAnsi="宋体" w:eastAsia="宋体" w:cs="宋体"/>
                <w:kern w:val="0"/>
                <w:szCs w:val="21"/>
              </w:rPr>
              <w:t>包装费</w:t>
            </w:r>
          </w:p>
        </w:tc>
        <w:tc>
          <w:tcPr>
            <w:tcW w:w="1843" w:type="dxa"/>
            <w:gridSpan w:val="2"/>
            <w:tcBorders>
              <w:top w:val="single" w:color="auto" w:sz="4" w:space="0"/>
              <w:left w:val="nil"/>
              <w:bottom w:val="single" w:color="auto" w:sz="4" w:space="0"/>
              <w:right w:val="single" w:color="auto" w:sz="4" w:space="0"/>
            </w:tcBorders>
            <w:vAlign w:val="center"/>
          </w:tcPr>
          <w:p w14:paraId="5A36ECD1">
            <w:pPr>
              <w:widowControl/>
              <w:jc w:val="center"/>
              <w:rPr>
                <w:rFonts w:hint="eastAsia" w:ascii="宋体" w:hAnsi="宋体" w:eastAsia="宋体" w:cs="宋体"/>
                <w:kern w:val="0"/>
                <w:szCs w:val="21"/>
              </w:rPr>
            </w:pPr>
            <w:r>
              <w:rPr>
                <w:rFonts w:hint="eastAsia" w:ascii="宋体" w:hAnsi="宋体" w:eastAsia="宋体" w:cs="宋体"/>
                <w:kern w:val="0"/>
                <w:szCs w:val="21"/>
              </w:rPr>
              <w:t>　</w:t>
            </w:r>
          </w:p>
        </w:tc>
        <w:tc>
          <w:tcPr>
            <w:tcW w:w="4145" w:type="dxa"/>
            <w:gridSpan w:val="2"/>
            <w:tcBorders>
              <w:top w:val="single" w:color="auto" w:sz="4" w:space="0"/>
              <w:left w:val="nil"/>
              <w:bottom w:val="single" w:color="auto" w:sz="4" w:space="0"/>
              <w:right w:val="single" w:color="auto" w:sz="4" w:space="0"/>
            </w:tcBorders>
            <w:vAlign w:val="center"/>
          </w:tcPr>
          <w:p w14:paraId="70B42EDC">
            <w:pPr>
              <w:widowControl/>
              <w:jc w:val="center"/>
              <w:rPr>
                <w:rFonts w:hint="eastAsia" w:ascii="宋体" w:hAnsi="宋体" w:eastAsia="宋体" w:cs="宋体"/>
                <w:kern w:val="0"/>
                <w:szCs w:val="21"/>
              </w:rPr>
            </w:pPr>
            <w:r>
              <w:rPr>
                <w:rFonts w:hint="eastAsia" w:ascii="宋体" w:hAnsi="宋体" w:eastAsia="宋体" w:cs="宋体"/>
                <w:kern w:val="0"/>
                <w:szCs w:val="21"/>
              </w:rPr>
              <w:t>　</w:t>
            </w:r>
          </w:p>
        </w:tc>
      </w:tr>
      <w:tr w14:paraId="08C5BB12">
        <w:tblPrEx>
          <w:tblCellMar>
            <w:top w:w="0" w:type="dxa"/>
            <w:left w:w="108" w:type="dxa"/>
            <w:bottom w:w="0" w:type="dxa"/>
            <w:right w:w="108" w:type="dxa"/>
          </w:tblCellMar>
        </w:tblPrEx>
        <w:trPr>
          <w:trHeight w:val="275" w:hRule="atLeast"/>
          <w:jc w:val="center"/>
        </w:trPr>
        <w:tc>
          <w:tcPr>
            <w:tcW w:w="1030" w:type="dxa"/>
            <w:tcBorders>
              <w:top w:val="nil"/>
              <w:left w:val="single" w:color="auto" w:sz="4" w:space="0"/>
              <w:bottom w:val="single" w:color="auto" w:sz="4" w:space="0"/>
              <w:right w:val="single" w:color="auto" w:sz="4" w:space="0"/>
            </w:tcBorders>
            <w:vAlign w:val="center"/>
          </w:tcPr>
          <w:p w14:paraId="74F5E339">
            <w:pPr>
              <w:widowControl/>
              <w:jc w:val="center"/>
              <w:rPr>
                <w:rFonts w:hint="eastAsia" w:ascii="宋体" w:hAnsi="宋体" w:eastAsia="宋体" w:cs="宋体"/>
                <w:kern w:val="0"/>
                <w:szCs w:val="21"/>
              </w:rPr>
            </w:pPr>
            <w:r>
              <w:rPr>
                <w:rFonts w:hint="eastAsia" w:ascii="宋体" w:hAnsi="宋体" w:eastAsia="宋体" w:cs="宋体"/>
                <w:kern w:val="0"/>
                <w:szCs w:val="21"/>
              </w:rPr>
              <w:t>3</w:t>
            </w:r>
          </w:p>
        </w:tc>
        <w:tc>
          <w:tcPr>
            <w:tcW w:w="3260" w:type="dxa"/>
            <w:gridSpan w:val="2"/>
            <w:tcBorders>
              <w:top w:val="single" w:color="auto" w:sz="4" w:space="0"/>
              <w:left w:val="nil"/>
              <w:bottom w:val="single" w:color="auto" w:sz="4" w:space="0"/>
              <w:right w:val="single" w:color="auto" w:sz="4" w:space="0"/>
            </w:tcBorders>
            <w:vAlign w:val="center"/>
          </w:tcPr>
          <w:p w14:paraId="5D3B7BB3">
            <w:pPr>
              <w:widowControl/>
              <w:jc w:val="center"/>
              <w:rPr>
                <w:rFonts w:hint="eastAsia" w:ascii="宋体" w:hAnsi="宋体" w:eastAsia="宋体" w:cs="宋体"/>
                <w:kern w:val="0"/>
                <w:szCs w:val="21"/>
              </w:rPr>
            </w:pPr>
            <w:r>
              <w:rPr>
                <w:rFonts w:hint="eastAsia" w:ascii="宋体" w:hAnsi="宋体" w:eastAsia="宋体" w:cs="宋体"/>
                <w:kern w:val="0"/>
                <w:szCs w:val="21"/>
              </w:rPr>
              <w:t>运费</w:t>
            </w:r>
          </w:p>
        </w:tc>
        <w:tc>
          <w:tcPr>
            <w:tcW w:w="1843" w:type="dxa"/>
            <w:gridSpan w:val="2"/>
            <w:tcBorders>
              <w:top w:val="single" w:color="auto" w:sz="4" w:space="0"/>
              <w:left w:val="nil"/>
              <w:bottom w:val="single" w:color="auto" w:sz="4" w:space="0"/>
              <w:right w:val="single" w:color="auto" w:sz="4" w:space="0"/>
            </w:tcBorders>
            <w:vAlign w:val="center"/>
          </w:tcPr>
          <w:p w14:paraId="6F2D07E6">
            <w:pPr>
              <w:widowControl/>
              <w:jc w:val="center"/>
              <w:rPr>
                <w:rFonts w:hint="eastAsia" w:ascii="宋体" w:hAnsi="宋体" w:eastAsia="宋体" w:cs="宋体"/>
                <w:kern w:val="0"/>
                <w:szCs w:val="21"/>
              </w:rPr>
            </w:pPr>
            <w:r>
              <w:rPr>
                <w:rFonts w:hint="eastAsia" w:ascii="宋体" w:hAnsi="宋体" w:eastAsia="宋体" w:cs="宋体"/>
                <w:kern w:val="0"/>
                <w:szCs w:val="21"/>
              </w:rPr>
              <w:t>　</w:t>
            </w:r>
          </w:p>
        </w:tc>
        <w:tc>
          <w:tcPr>
            <w:tcW w:w="4145" w:type="dxa"/>
            <w:gridSpan w:val="2"/>
            <w:tcBorders>
              <w:top w:val="single" w:color="auto" w:sz="4" w:space="0"/>
              <w:left w:val="nil"/>
              <w:bottom w:val="single" w:color="auto" w:sz="4" w:space="0"/>
              <w:right w:val="single" w:color="auto" w:sz="4" w:space="0"/>
            </w:tcBorders>
            <w:vAlign w:val="center"/>
          </w:tcPr>
          <w:p w14:paraId="4C5C216A">
            <w:pPr>
              <w:widowControl/>
              <w:jc w:val="center"/>
              <w:rPr>
                <w:rFonts w:hint="eastAsia" w:ascii="宋体" w:hAnsi="宋体" w:eastAsia="宋体" w:cs="宋体"/>
                <w:kern w:val="0"/>
                <w:szCs w:val="21"/>
              </w:rPr>
            </w:pPr>
            <w:r>
              <w:rPr>
                <w:rFonts w:hint="eastAsia" w:ascii="宋体" w:hAnsi="宋体" w:eastAsia="宋体" w:cs="宋体"/>
                <w:kern w:val="0"/>
                <w:szCs w:val="21"/>
              </w:rPr>
              <w:t>　</w:t>
            </w:r>
          </w:p>
        </w:tc>
      </w:tr>
      <w:tr w14:paraId="4618987C">
        <w:tblPrEx>
          <w:tblCellMar>
            <w:top w:w="0" w:type="dxa"/>
            <w:left w:w="108" w:type="dxa"/>
            <w:bottom w:w="0" w:type="dxa"/>
            <w:right w:w="108" w:type="dxa"/>
          </w:tblCellMar>
        </w:tblPrEx>
        <w:trPr>
          <w:trHeight w:val="237" w:hRule="atLeast"/>
          <w:jc w:val="center"/>
        </w:trPr>
        <w:tc>
          <w:tcPr>
            <w:tcW w:w="1030" w:type="dxa"/>
            <w:tcBorders>
              <w:top w:val="nil"/>
              <w:left w:val="single" w:color="auto" w:sz="4" w:space="0"/>
              <w:bottom w:val="single" w:color="auto" w:sz="4" w:space="0"/>
              <w:right w:val="single" w:color="auto" w:sz="4" w:space="0"/>
            </w:tcBorders>
            <w:vAlign w:val="center"/>
          </w:tcPr>
          <w:p w14:paraId="21EBC9F9">
            <w:pPr>
              <w:widowControl/>
              <w:jc w:val="center"/>
              <w:rPr>
                <w:rFonts w:hint="eastAsia" w:ascii="宋体" w:hAnsi="宋体" w:eastAsia="宋体" w:cs="宋体"/>
                <w:kern w:val="0"/>
                <w:szCs w:val="21"/>
              </w:rPr>
            </w:pPr>
            <w:r>
              <w:rPr>
                <w:rFonts w:hint="eastAsia" w:ascii="宋体" w:hAnsi="宋体" w:eastAsia="宋体" w:cs="宋体"/>
                <w:kern w:val="0"/>
                <w:szCs w:val="21"/>
              </w:rPr>
              <w:t>4</w:t>
            </w:r>
          </w:p>
        </w:tc>
        <w:tc>
          <w:tcPr>
            <w:tcW w:w="3260" w:type="dxa"/>
            <w:gridSpan w:val="2"/>
            <w:tcBorders>
              <w:top w:val="single" w:color="auto" w:sz="4" w:space="0"/>
              <w:left w:val="nil"/>
              <w:bottom w:val="single" w:color="auto" w:sz="4" w:space="0"/>
              <w:right w:val="single" w:color="auto" w:sz="4" w:space="0"/>
            </w:tcBorders>
            <w:vAlign w:val="center"/>
          </w:tcPr>
          <w:p w14:paraId="539DFC53">
            <w:pPr>
              <w:widowControl/>
              <w:jc w:val="center"/>
              <w:rPr>
                <w:rFonts w:hint="eastAsia" w:ascii="宋体" w:hAnsi="宋体" w:eastAsia="宋体" w:cs="宋体"/>
                <w:kern w:val="0"/>
                <w:szCs w:val="21"/>
              </w:rPr>
            </w:pPr>
            <w:r>
              <w:rPr>
                <w:rFonts w:hint="eastAsia" w:ascii="宋体" w:hAnsi="宋体" w:eastAsia="宋体" w:cs="宋体"/>
                <w:kern w:val="0"/>
                <w:szCs w:val="21"/>
              </w:rPr>
              <w:t>利润</w:t>
            </w:r>
          </w:p>
        </w:tc>
        <w:tc>
          <w:tcPr>
            <w:tcW w:w="1843" w:type="dxa"/>
            <w:gridSpan w:val="2"/>
            <w:tcBorders>
              <w:top w:val="single" w:color="auto" w:sz="4" w:space="0"/>
              <w:left w:val="nil"/>
              <w:bottom w:val="single" w:color="auto" w:sz="4" w:space="0"/>
              <w:right w:val="single" w:color="auto" w:sz="4" w:space="0"/>
            </w:tcBorders>
            <w:vAlign w:val="center"/>
          </w:tcPr>
          <w:p w14:paraId="32810876">
            <w:pPr>
              <w:widowControl/>
              <w:jc w:val="center"/>
              <w:rPr>
                <w:rFonts w:hint="eastAsia" w:ascii="宋体" w:hAnsi="宋体" w:eastAsia="宋体" w:cs="宋体"/>
                <w:kern w:val="0"/>
                <w:szCs w:val="21"/>
              </w:rPr>
            </w:pPr>
          </w:p>
        </w:tc>
        <w:tc>
          <w:tcPr>
            <w:tcW w:w="4145" w:type="dxa"/>
            <w:gridSpan w:val="2"/>
            <w:tcBorders>
              <w:top w:val="single" w:color="auto" w:sz="4" w:space="0"/>
              <w:left w:val="nil"/>
              <w:bottom w:val="single" w:color="auto" w:sz="4" w:space="0"/>
              <w:right w:val="single" w:color="auto" w:sz="4" w:space="0"/>
            </w:tcBorders>
            <w:vAlign w:val="center"/>
          </w:tcPr>
          <w:p w14:paraId="04360958">
            <w:pPr>
              <w:widowControl/>
              <w:jc w:val="center"/>
              <w:rPr>
                <w:rFonts w:hint="eastAsia" w:ascii="宋体" w:hAnsi="宋体" w:eastAsia="宋体" w:cs="宋体"/>
                <w:kern w:val="0"/>
                <w:szCs w:val="21"/>
              </w:rPr>
            </w:pPr>
          </w:p>
        </w:tc>
      </w:tr>
      <w:tr w14:paraId="62F1CBE2">
        <w:tblPrEx>
          <w:tblCellMar>
            <w:top w:w="0" w:type="dxa"/>
            <w:left w:w="108" w:type="dxa"/>
            <w:bottom w:w="0" w:type="dxa"/>
            <w:right w:w="108" w:type="dxa"/>
          </w:tblCellMar>
        </w:tblPrEx>
        <w:trPr>
          <w:trHeight w:val="186" w:hRule="atLeast"/>
          <w:jc w:val="center"/>
        </w:trPr>
        <w:tc>
          <w:tcPr>
            <w:tcW w:w="1030" w:type="dxa"/>
            <w:tcBorders>
              <w:top w:val="nil"/>
              <w:left w:val="single" w:color="auto" w:sz="4" w:space="0"/>
              <w:bottom w:val="single" w:color="auto" w:sz="4" w:space="0"/>
              <w:right w:val="single" w:color="auto" w:sz="4" w:space="0"/>
            </w:tcBorders>
            <w:vAlign w:val="center"/>
          </w:tcPr>
          <w:p w14:paraId="5D10D0E5">
            <w:pPr>
              <w:widowControl/>
              <w:jc w:val="center"/>
              <w:rPr>
                <w:rFonts w:hint="eastAsia" w:ascii="宋体" w:hAnsi="宋体" w:eastAsia="宋体" w:cs="宋体"/>
                <w:kern w:val="0"/>
                <w:szCs w:val="21"/>
              </w:rPr>
            </w:pPr>
            <w:r>
              <w:rPr>
                <w:rFonts w:hint="eastAsia" w:ascii="宋体" w:hAnsi="宋体" w:eastAsia="宋体" w:cs="宋体"/>
                <w:kern w:val="0"/>
                <w:szCs w:val="21"/>
              </w:rPr>
              <w:t>5</w:t>
            </w:r>
          </w:p>
        </w:tc>
        <w:tc>
          <w:tcPr>
            <w:tcW w:w="3260" w:type="dxa"/>
            <w:gridSpan w:val="2"/>
            <w:tcBorders>
              <w:top w:val="single" w:color="auto" w:sz="4" w:space="0"/>
              <w:left w:val="nil"/>
              <w:bottom w:val="single" w:color="auto" w:sz="4" w:space="0"/>
              <w:right w:val="single" w:color="auto" w:sz="4" w:space="0"/>
            </w:tcBorders>
            <w:vAlign w:val="center"/>
          </w:tcPr>
          <w:p w14:paraId="33969B3F">
            <w:pPr>
              <w:widowControl/>
              <w:jc w:val="center"/>
              <w:rPr>
                <w:rFonts w:hint="eastAsia" w:ascii="宋体" w:hAnsi="宋体" w:eastAsia="宋体" w:cs="宋体"/>
                <w:kern w:val="0"/>
                <w:szCs w:val="21"/>
              </w:rPr>
            </w:pPr>
            <w:r>
              <w:rPr>
                <w:rFonts w:hint="eastAsia" w:ascii="宋体" w:hAnsi="宋体" w:eastAsia="宋体" w:cs="宋体"/>
                <w:kern w:val="0"/>
                <w:szCs w:val="21"/>
              </w:rPr>
              <w:t>财务成本</w:t>
            </w:r>
          </w:p>
        </w:tc>
        <w:tc>
          <w:tcPr>
            <w:tcW w:w="1843" w:type="dxa"/>
            <w:gridSpan w:val="2"/>
            <w:tcBorders>
              <w:top w:val="single" w:color="auto" w:sz="4" w:space="0"/>
              <w:left w:val="nil"/>
              <w:bottom w:val="single" w:color="auto" w:sz="4" w:space="0"/>
              <w:right w:val="single" w:color="auto" w:sz="4" w:space="0"/>
            </w:tcBorders>
            <w:vAlign w:val="center"/>
          </w:tcPr>
          <w:p w14:paraId="58E3E11B">
            <w:pPr>
              <w:widowControl/>
              <w:jc w:val="center"/>
              <w:rPr>
                <w:rFonts w:hint="eastAsia" w:ascii="宋体" w:hAnsi="宋体" w:eastAsia="宋体" w:cs="宋体"/>
                <w:kern w:val="0"/>
                <w:szCs w:val="21"/>
              </w:rPr>
            </w:pPr>
          </w:p>
        </w:tc>
        <w:tc>
          <w:tcPr>
            <w:tcW w:w="4145" w:type="dxa"/>
            <w:gridSpan w:val="2"/>
            <w:tcBorders>
              <w:top w:val="single" w:color="auto" w:sz="4" w:space="0"/>
              <w:left w:val="nil"/>
              <w:bottom w:val="single" w:color="auto" w:sz="4" w:space="0"/>
              <w:right w:val="single" w:color="auto" w:sz="4" w:space="0"/>
            </w:tcBorders>
            <w:vAlign w:val="center"/>
          </w:tcPr>
          <w:p w14:paraId="5FD37224">
            <w:pPr>
              <w:widowControl/>
              <w:jc w:val="center"/>
              <w:rPr>
                <w:rFonts w:hint="eastAsia" w:ascii="宋体" w:hAnsi="宋体" w:eastAsia="宋体" w:cs="宋体"/>
                <w:kern w:val="0"/>
                <w:szCs w:val="21"/>
              </w:rPr>
            </w:pPr>
          </w:p>
        </w:tc>
      </w:tr>
      <w:tr w14:paraId="250DAB6E">
        <w:tblPrEx>
          <w:tblCellMar>
            <w:top w:w="0" w:type="dxa"/>
            <w:left w:w="108" w:type="dxa"/>
            <w:bottom w:w="0" w:type="dxa"/>
            <w:right w:w="108" w:type="dxa"/>
          </w:tblCellMar>
        </w:tblPrEx>
        <w:trPr>
          <w:trHeight w:val="161" w:hRule="atLeast"/>
          <w:jc w:val="center"/>
        </w:trPr>
        <w:tc>
          <w:tcPr>
            <w:tcW w:w="1030" w:type="dxa"/>
            <w:tcBorders>
              <w:top w:val="nil"/>
              <w:left w:val="single" w:color="auto" w:sz="4" w:space="0"/>
              <w:bottom w:val="single" w:color="auto" w:sz="4" w:space="0"/>
              <w:right w:val="single" w:color="auto" w:sz="4" w:space="0"/>
            </w:tcBorders>
            <w:vAlign w:val="center"/>
          </w:tcPr>
          <w:p w14:paraId="7C21023B">
            <w:pPr>
              <w:widowControl/>
              <w:jc w:val="center"/>
              <w:rPr>
                <w:rFonts w:hint="eastAsia" w:ascii="宋体" w:hAnsi="宋体" w:eastAsia="宋体" w:cs="宋体"/>
                <w:kern w:val="0"/>
                <w:szCs w:val="21"/>
              </w:rPr>
            </w:pPr>
            <w:r>
              <w:rPr>
                <w:rFonts w:hint="eastAsia" w:ascii="宋体" w:hAnsi="宋体" w:eastAsia="宋体" w:cs="宋体"/>
                <w:kern w:val="0"/>
                <w:szCs w:val="21"/>
              </w:rPr>
              <w:t>6</w:t>
            </w:r>
          </w:p>
        </w:tc>
        <w:tc>
          <w:tcPr>
            <w:tcW w:w="3260" w:type="dxa"/>
            <w:gridSpan w:val="2"/>
            <w:tcBorders>
              <w:top w:val="single" w:color="auto" w:sz="4" w:space="0"/>
              <w:left w:val="nil"/>
              <w:bottom w:val="single" w:color="auto" w:sz="4" w:space="0"/>
              <w:right w:val="single" w:color="auto" w:sz="4" w:space="0"/>
            </w:tcBorders>
            <w:vAlign w:val="center"/>
          </w:tcPr>
          <w:p w14:paraId="1EAF04D6">
            <w:pPr>
              <w:widowControl/>
              <w:jc w:val="center"/>
              <w:rPr>
                <w:rFonts w:hint="eastAsia" w:ascii="宋体" w:hAnsi="宋体" w:eastAsia="宋体" w:cs="宋体"/>
                <w:kern w:val="0"/>
                <w:szCs w:val="21"/>
              </w:rPr>
            </w:pPr>
            <w:r>
              <w:rPr>
                <w:rFonts w:hint="eastAsia" w:ascii="宋体" w:hAnsi="宋体" w:eastAsia="宋体" w:cs="宋体"/>
                <w:kern w:val="0"/>
                <w:szCs w:val="21"/>
              </w:rPr>
              <w:t>销售费</w:t>
            </w:r>
          </w:p>
        </w:tc>
        <w:tc>
          <w:tcPr>
            <w:tcW w:w="1843" w:type="dxa"/>
            <w:gridSpan w:val="2"/>
            <w:tcBorders>
              <w:top w:val="single" w:color="auto" w:sz="4" w:space="0"/>
              <w:left w:val="nil"/>
              <w:bottom w:val="single" w:color="auto" w:sz="4" w:space="0"/>
              <w:right w:val="single" w:color="auto" w:sz="4" w:space="0"/>
            </w:tcBorders>
            <w:vAlign w:val="center"/>
          </w:tcPr>
          <w:p w14:paraId="34AEED62">
            <w:pPr>
              <w:widowControl/>
              <w:jc w:val="center"/>
              <w:rPr>
                <w:rFonts w:hint="eastAsia" w:ascii="宋体" w:hAnsi="宋体" w:eastAsia="宋体" w:cs="宋体"/>
                <w:kern w:val="0"/>
                <w:szCs w:val="21"/>
              </w:rPr>
            </w:pPr>
          </w:p>
        </w:tc>
        <w:tc>
          <w:tcPr>
            <w:tcW w:w="4145" w:type="dxa"/>
            <w:gridSpan w:val="2"/>
            <w:tcBorders>
              <w:top w:val="single" w:color="auto" w:sz="4" w:space="0"/>
              <w:left w:val="nil"/>
              <w:bottom w:val="single" w:color="auto" w:sz="4" w:space="0"/>
              <w:right w:val="single" w:color="auto" w:sz="4" w:space="0"/>
            </w:tcBorders>
            <w:vAlign w:val="center"/>
          </w:tcPr>
          <w:p w14:paraId="11BF038C">
            <w:pPr>
              <w:widowControl/>
              <w:jc w:val="center"/>
              <w:rPr>
                <w:rFonts w:hint="eastAsia" w:ascii="宋体" w:hAnsi="宋体" w:eastAsia="宋体" w:cs="宋体"/>
                <w:kern w:val="0"/>
                <w:szCs w:val="21"/>
              </w:rPr>
            </w:pPr>
          </w:p>
        </w:tc>
      </w:tr>
      <w:tr w14:paraId="428CF13B">
        <w:tblPrEx>
          <w:tblCellMar>
            <w:top w:w="0" w:type="dxa"/>
            <w:left w:w="108" w:type="dxa"/>
            <w:bottom w:w="0" w:type="dxa"/>
            <w:right w:w="108" w:type="dxa"/>
          </w:tblCellMar>
        </w:tblPrEx>
        <w:trPr>
          <w:trHeight w:val="266" w:hRule="atLeast"/>
          <w:jc w:val="center"/>
        </w:trPr>
        <w:tc>
          <w:tcPr>
            <w:tcW w:w="1030" w:type="dxa"/>
            <w:tcBorders>
              <w:top w:val="nil"/>
              <w:left w:val="single" w:color="auto" w:sz="4" w:space="0"/>
              <w:bottom w:val="single" w:color="auto" w:sz="4" w:space="0"/>
              <w:right w:val="single" w:color="auto" w:sz="4" w:space="0"/>
            </w:tcBorders>
            <w:vAlign w:val="center"/>
          </w:tcPr>
          <w:p w14:paraId="01965015">
            <w:pPr>
              <w:widowControl/>
              <w:jc w:val="center"/>
              <w:rPr>
                <w:rFonts w:hint="eastAsia" w:ascii="宋体" w:hAnsi="宋体" w:eastAsia="宋体" w:cs="宋体"/>
                <w:kern w:val="0"/>
                <w:szCs w:val="21"/>
              </w:rPr>
            </w:pPr>
            <w:r>
              <w:rPr>
                <w:rFonts w:hint="eastAsia" w:ascii="宋体" w:hAnsi="宋体" w:eastAsia="宋体" w:cs="宋体"/>
                <w:kern w:val="0"/>
                <w:szCs w:val="21"/>
              </w:rPr>
              <w:t>7</w:t>
            </w:r>
          </w:p>
        </w:tc>
        <w:tc>
          <w:tcPr>
            <w:tcW w:w="3260" w:type="dxa"/>
            <w:gridSpan w:val="2"/>
            <w:tcBorders>
              <w:top w:val="single" w:color="auto" w:sz="4" w:space="0"/>
              <w:left w:val="nil"/>
              <w:bottom w:val="single" w:color="auto" w:sz="4" w:space="0"/>
              <w:right w:val="single" w:color="auto" w:sz="4" w:space="0"/>
            </w:tcBorders>
            <w:vAlign w:val="center"/>
          </w:tcPr>
          <w:p w14:paraId="32FF5924">
            <w:pPr>
              <w:widowControl/>
              <w:jc w:val="center"/>
              <w:rPr>
                <w:rFonts w:hint="eastAsia" w:ascii="宋体" w:hAnsi="宋体" w:eastAsia="宋体" w:cs="宋体"/>
                <w:kern w:val="0"/>
                <w:szCs w:val="21"/>
              </w:rPr>
            </w:pPr>
            <w:r>
              <w:rPr>
                <w:rFonts w:hint="eastAsia" w:ascii="宋体" w:hAnsi="宋体" w:eastAsia="宋体" w:cs="宋体"/>
                <w:kern w:val="0"/>
                <w:szCs w:val="21"/>
              </w:rPr>
              <w:t>管理费</w:t>
            </w:r>
          </w:p>
        </w:tc>
        <w:tc>
          <w:tcPr>
            <w:tcW w:w="1843" w:type="dxa"/>
            <w:gridSpan w:val="2"/>
            <w:tcBorders>
              <w:top w:val="single" w:color="auto" w:sz="4" w:space="0"/>
              <w:left w:val="nil"/>
              <w:bottom w:val="single" w:color="auto" w:sz="4" w:space="0"/>
              <w:right w:val="single" w:color="auto" w:sz="4" w:space="0"/>
            </w:tcBorders>
            <w:vAlign w:val="center"/>
          </w:tcPr>
          <w:p w14:paraId="4BDB3647">
            <w:pPr>
              <w:widowControl/>
              <w:jc w:val="center"/>
              <w:rPr>
                <w:rFonts w:hint="eastAsia" w:ascii="宋体" w:hAnsi="宋体" w:eastAsia="宋体" w:cs="宋体"/>
                <w:kern w:val="0"/>
                <w:szCs w:val="21"/>
              </w:rPr>
            </w:pPr>
          </w:p>
        </w:tc>
        <w:tc>
          <w:tcPr>
            <w:tcW w:w="4145" w:type="dxa"/>
            <w:gridSpan w:val="2"/>
            <w:tcBorders>
              <w:top w:val="single" w:color="auto" w:sz="4" w:space="0"/>
              <w:left w:val="nil"/>
              <w:bottom w:val="single" w:color="auto" w:sz="4" w:space="0"/>
              <w:right w:val="single" w:color="auto" w:sz="4" w:space="0"/>
            </w:tcBorders>
            <w:vAlign w:val="center"/>
          </w:tcPr>
          <w:p w14:paraId="1DC5CB39">
            <w:pPr>
              <w:widowControl/>
              <w:jc w:val="center"/>
              <w:rPr>
                <w:rFonts w:hint="eastAsia" w:ascii="宋体" w:hAnsi="宋体" w:eastAsia="宋体" w:cs="宋体"/>
                <w:kern w:val="0"/>
                <w:szCs w:val="21"/>
              </w:rPr>
            </w:pPr>
          </w:p>
        </w:tc>
      </w:tr>
      <w:tr w14:paraId="4B9C92C7">
        <w:tblPrEx>
          <w:tblCellMar>
            <w:top w:w="0" w:type="dxa"/>
            <w:left w:w="108" w:type="dxa"/>
            <w:bottom w:w="0" w:type="dxa"/>
            <w:right w:w="108" w:type="dxa"/>
          </w:tblCellMar>
        </w:tblPrEx>
        <w:trPr>
          <w:trHeight w:val="480" w:hRule="atLeast"/>
          <w:jc w:val="center"/>
        </w:trPr>
        <w:tc>
          <w:tcPr>
            <w:tcW w:w="4999" w:type="dxa"/>
            <w:gridSpan w:val="4"/>
            <w:tcBorders>
              <w:top w:val="single" w:color="auto" w:sz="4" w:space="0"/>
              <w:left w:val="single" w:color="auto" w:sz="4" w:space="0"/>
              <w:bottom w:val="single" w:color="auto" w:sz="4" w:space="0"/>
              <w:right w:val="single" w:color="auto" w:sz="4" w:space="0"/>
            </w:tcBorders>
            <w:vAlign w:val="center"/>
          </w:tcPr>
          <w:p w14:paraId="0AFB5154">
            <w:pPr>
              <w:widowControl/>
              <w:jc w:val="left"/>
              <w:rPr>
                <w:rFonts w:hint="eastAsia" w:ascii="宋体" w:hAnsi="宋体" w:eastAsia="宋体" w:cs="宋体"/>
                <w:kern w:val="0"/>
                <w:szCs w:val="21"/>
              </w:rPr>
            </w:pPr>
            <w:r>
              <w:rPr>
                <w:rFonts w:hint="eastAsia" w:ascii="宋体" w:hAnsi="宋体" w:eastAsia="宋体" w:cs="宋体"/>
                <w:kern w:val="0"/>
                <w:szCs w:val="21"/>
              </w:rPr>
              <w:t>最终不含税报价（单位：元）：</w:t>
            </w:r>
          </w:p>
        </w:tc>
        <w:tc>
          <w:tcPr>
            <w:tcW w:w="5279" w:type="dxa"/>
            <w:gridSpan w:val="3"/>
            <w:tcBorders>
              <w:top w:val="single" w:color="auto" w:sz="4" w:space="0"/>
              <w:left w:val="nil"/>
              <w:bottom w:val="single" w:color="auto" w:sz="4" w:space="0"/>
              <w:right w:val="single" w:color="auto" w:sz="4" w:space="0"/>
            </w:tcBorders>
            <w:shd w:val="clear" w:color="auto" w:fill="99CC00"/>
            <w:vAlign w:val="center"/>
          </w:tcPr>
          <w:p w14:paraId="64B60DE6">
            <w:pPr>
              <w:widowControl/>
              <w:jc w:val="center"/>
              <w:rPr>
                <w:rFonts w:hint="eastAsia" w:ascii="宋体" w:hAnsi="宋体" w:eastAsia="宋体" w:cs="宋体"/>
                <w:kern w:val="0"/>
                <w:szCs w:val="21"/>
              </w:rPr>
            </w:pPr>
            <w:r>
              <w:rPr>
                <w:rFonts w:hint="eastAsia" w:ascii="宋体" w:hAnsi="宋体" w:eastAsia="宋体" w:cs="宋体"/>
                <w:kern w:val="0"/>
                <w:szCs w:val="21"/>
              </w:rPr>
              <w:t xml:space="preserve">                                               -   </w:t>
            </w:r>
          </w:p>
        </w:tc>
      </w:tr>
    </w:tbl>
    <w:p w14:paraId="771F036E">
      <w:pPr>
        <w:spacing w:line="360" w:lineRule="auto"/>
        <w:rPr>
          <w:rFonts w:hint="eastAsia" w:ascii="宋体" w:hAnsi="宋体" w:eastAsia="宋体" w:cs="宋体"/>
          <w:color w:val="000000"/>
        </w:rPr>
      </w:pPr>
      <w:r>
        <w:rPr>
          <w:rFonts w:hint="eastAsia" w:ascii="宋体" w:hAnsi="宋体" w:eastAsia="宋体" w:cs="宋体"/>
          <w:color w:val="000000"/>
        </w:rPr>
        <w:t>说明：</w:t>
      </w:r>
      <w:r>
        <w:rPr>
          <w:rFonts w:hint="eastAsia" w:ascii="宋体" w:hAnsi="宋体" w:eastAsia="宋体" w:cs="宋体"/>
          <w:color w:val="000000"/>
          <w:sz w:val="22"/>
        </w:rPr>
        <w:t>1、该表最终不含税报价应与附件格式</w:t>
      </w:r>
      <w:r>
        <w:rPr>
          <w:rFonts w:hint="eastAsia" w:ascii="宋体" w:hAnsi="宋体" w:eastAsia="宋体" w:cs="宋体"/>
          <w:color w:val="000000"/>
          <w:sz w:val="22"/>
          <w:lang w:val="en-US" w:eastAsia="zh-CN"/>
        </w:rPr>
        <w:t>4</w:t>
      </w:r>
      <w:r>
        <w:rPr>
          <w:rFonts w:hint="eastAsia" w:ascii="宋体" w:hAnsi="宋体" w:eastAsia="宋体" w:cs="宋体"/>
          <w:color w:val="000000"/>
          <w:sz w:val="22"/>
        </w:rPr>
        <w:t>《开标一览表》中单价相符。</w:t>
      </w:r>
    </w:p>
    <w:p w14:paraId="4074F619">
      <w:pPr>
        <w:snapToGrid w:val="0"/>
        <w:spacing w:line="360" w:lineRule="auto"/>
        <w:ind w:firstLine="630" w:firstLineChars="300"/>
        <w:rPr>
          <w:rFonts w:hint="eastAsia" w:ascii="宋体" w:hAnsi="宋体" w:eastAsia="宋体" w:cs="宋体"/>
          <w:color w:val="000000"/>
          <w:sz w:val="22"/>
        </w:rPr>
      </w:pPr>
      <w:r>
        <w:rPr>
          <w:rFonts w:hint="eastAsia" w:ascii="宋体" w:hAnsi="宋体" w:eastAsia="宋体" w:cs="宋体"/>
          <w:color w:val="000000"/>
        </w:rPr>
        <w:t>2、</w:t>
      </w:r>
      <w:r>
        <w:rPr>
          <w:rFonts w:hint="eastAsia" w:ascii="宋体" w:hAnsi="宋体" w:eastAsia="宋体" w:cs="宋体"/>
          <w:color w:val="000000"/>
          <w:sz w:val="22"/>
        </w:rPr>
        <w:t>该表可根据实际情况做适当调整或增加附件说明。</w:t>
      </w:r>
      <w:r>
        <w:rPr>
          <w:rFonts w:hint="eastAsia" w:ascii="宋体" w:hAnsi="宋体" w:eastAsia="宋体" w:cs="宋体"/>
          <w:color w:val="000000"/>
          <w:sz w:val="22"/>
        </w:rPr>
        <w:tab/>
      </w:r>
    </w:p>
    <w:p w14:paraId="2572DD02">
      <w:pPr>
        <w:snapToGrid w:val="0"/>
        <w:spacing w:line="360" w:lineRule="auto"/>
        <w:ind w:firstLine="630" w:firstLineChars="300"/>
        <w:rPr>
          <w:rFonts w:hint="eastAsia" w:ascii="宋体" w:hAnsi="宋体" w:eastAsia="宋体" w:cs="宋体"/>
          <w:color w:val="000000"/>
          <w:sz w:val="22"/>
        </w:rPr>
        <w:sectPr>
          <w:pgSz w:w="11906" w:h="16838"/>
          <w:pgMar w:top="1701" w:right="1418" w:bottom="1134" w:left="1418" w:header="851" w:footer="992" w:gutter="0"/>
          <w:pgNumType w:fmt="numberInDash"/>
          <w:cols w:space="720" w:num="1"/>
          <w:docGrid w:type="lines" w:linePitch="312" w:charSpace="0"/>
        </w:sectPr>
      </w:pPr>
      <w:r>
        <w:rPr>
          <w:rFonts w:hint="eastAsia" w:ascii="宋体" w:hAnsi="宋体" w:eastAsia="宋体" w:cs="宋体"/>
          <w:color w:val="000000"/>
        </w:rPr>
        <w:t>3、</w:t>
      </w:r>
      <w:r>
        <w:rPr>
          <w:rFonts w:hint="eastAsia" w:ascii="宋体" w:hAnsi="宋体" w:eastAsia="宋体" w:cs="宋体"/>
          <w:color w:val="000000"/>
          <w:sz w:val="22"/>
        </w:rPr>
        <w:t>格式</w:t>
      </w:r>
      <w:r>
        <w:rPr>
          <w:rFonts w:hint="eastAsia" w:ascii="宋体" w:hAnsi="宋体" w:eastAsia="宋体" w:cs="宋体"/>
          <w:color w:val="000000"/>
          <w:sz w:val="22"/>
          <w:lang w:val="en-US" w:eastAsia="zh-CN"/>
        </w:rPr>
        <w:t>4</w:t>
      </w:r>
      <w:r>
        <w:rPr>
          <w:rFonts w:hint="eastAsia" w:ascii="宋体" w:hAnsi="宋体" w:eastAsia="宋体" w:cs="宋体"/>
          <w:color w:val="000000"/>
          <w:sz w:val="22"/>
        </w:rPr>
        <w:t>《开标一览表》中每一个工位器具需对应一张分项报价表。</w:t>
      </w:r>
    </w:p>
    <w:p w14:paraId="1845B1CE">
      <w:pPr>
        <w:pStyle w:val="5"/>
        <w:jc w:val="left"/>
        <w:rPr>
          <w:rFonts w:hint="eastAsia" w:ascii="宋体" w:hAnsi="宋体" w:eastAsia="宋体" w:cs="宋体"/>
          <w:color w:val="000000"/>
        </w:rPr>
      </w:pPr>
      <w:r>
        <w:rPr>
          <w:rFonts w:hint="eastAsia" w:ascii="宋体" w:hAnsi="宋体" w:eastAsia="宋体" w:cs="宋体"/>
          <w:sz w:val="32"/>
          <w:szCs w:val="32"/>
          <w:highlight w:val="none"/>
          <w:lang w:val="en-US" w:eastAsia="zh-CN"/>
        </w:rPr>
        <w:t xml:space="preserve">附件6               </w:t>
      </w:r>
      <w:r>
        <w:rPr>
          <w:rFonts w:hint="eastAsia" w:ascii="宋体" w:hAnsi="宋体" w:eastAsia="宋体" w:cs="宋体"/>
          <w:color w:val="000000"/>
        </w:rPr>
        <w:t>相关条款偏离表</w:t>
      </w:r>
    </w:p>
    <w:p w14:paraId="57FDFF97">
      <w:pPr>
        <w:rPr>
          <w:rFonts w:hint="eastAsia" w:ascii="宋体" w:hAnsi="宋体" w:eastAsia="宋体" w:cs="宋体"/>
        </w:rPr>
      </w:pPr>
    </w:p>
    <w:tbl>
      <w:tblPr>
        <w:tblStyle w:val="3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1245"/>
        <w:gridCol w:w="3059"/>
        <w:gridCol w:w="3553"/>
      </w:tblGrid>
      <w:tr w14:paraId="05B33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3" w:type="dxa"/>
            <w:vMerge w:val="restart"/>
            <w:tcBorders>
              <w:top w:val="single" w:color="auto" w:sz="4" w:space="0"/>
              <w:left w:val="single" w:color="auto" w:sz="4" w:space="0"/>
              <w:bottom w:val="single" w:color="auto" w:sz="4" w:space="0"/>
              <w:right w:val="single" w:color="auto" w:sz="4" w:space="0"/>
            </w:tcBorders>
            <w:vAlign w:val="center"/>
          </w:tcPr>
          <w:p w14:paraId="6E6E8E93">
            <w:pPr>
              <w:jc w:val="center"/>
              <w:rPr>
                <w:rFonts w:hint="eastAsia" w:ascii="宋体" w:hAnsi="宋体" w:eastAsia="宋体" w:cs="宋体"/>
                <w:szCs w:val="21"/>
              </w:rPr>
            </w:pPr>
            <w:r>
              <w:rPr>
                <w:rFonts w:hint="eastAsia" w:ascii="宋体" w:hAnsi="宋体" w:eastAsia="宋体" w:cs="宋体"/>
                <w:szCs w:val="21"/>
              </w:rPr>
              <w:t>序号</w:t>
            </w:r>
          </w:p>
        </w:tc>
        <w:tc>
          <w:tcPr>
            <w:tcW w:w="4305" w:type="dxa"/>
            <w:gridSpan w:val="2"/>
            <w:tcBorders>
              <w:top w:val="single" w:color="auto" w:sz="4" w:space="0"/>
              <w:left w:val="single" w:color="auto" w:sz="4" w:space="0"/>
              <w:bottom w:val="single" w:color="auto" w:sz="4" w:space="0"/>
              <w:right w:val="single" w:color="auto" w:sz="4" w:space="0"/>
            </w:tcBorders>
            <w:vAlign w:val="center"/>
          </w:tcPr>
          <w:p w14:paraId="18DE50F6">
            <w:pPr>
              <w:jc w:val="center"/>
              <w:rPr>
                <w:rFonts w:hint="eastAsia" w:ascii="宋体" w:hAnsi="宋体" w:eastAsia="宋体" w:cs="宋体"/>
                <w:szCs w:val="21"/>
              </w:rPr>
            </w:pPr>
            <w:r>
              <w:rPr>
                <w:rFonts w:hint="eastAsia" w:ascii="宋体" w:hAnsi="宋体" w:eastAsia="宋体" w:cs="宋体"/>
                <w:szCs w:val="21"/>
              </w:rPr>
              <w:t>招标文件条款</w:t>
            </w:r>
          </w:p>
        </w:tc>
        <w:tc>
          <w:tcPr>
            <w:tcW w:w="3554" w:type="dxa"/>
            <w:vMerge w:val="restart"/>
            <w:tcBorders>
              <w:top w:val="single" w:color="auto" w:sz="4" w:space="0"/>
              <w:left w:val="single" w:color="auto" w:sz="4" w:space="0"/>
              <w:bottom w:val="single" w:color="auto" w:sz="4" w:space="0"/>
              <w:right w:val="single" w:color="auto" w:sz="4" w:space="0"/>
            </w:tcBorders>
            <w:vAlign w:val="center"/>
          </w:tcPr>
          <w:p w14:paraId="26EA1F41">
            <w:pPr>
              <w:jc w:val="center"/>
              <w:rPr>
                <w:rFonts w:hint="eastAsia" w:ascii="宋体" w:hAnsi="宋体" w:eastAsia="宋体" w:cs="宋体"/>
                <w:szCs w:val="21"/>
              </w:rPr>
            </w:pPr>
            <w:r>
              <w:rPr>
                <w:rFonts w:hint="eastAsia" w:ascii="宋体" w:hAnsi="宋体" w:eastAsia="宋体" w:cs="宋体"/>
                <w:szCs w:val="21"/>
              </w:rPr>
              <w:t>偏离内容</w:t>
            </w:r>
          </w:p>
        </w:tc>
      </w:tr>
      <w:tr w14:paraId="65408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3" w:type="dxa"/>
            <w:vMerge w:val="continue"/>
            <w:tcBorders>
              <w:top w:val="single" w:color="auto" w:sz="4" w:space="0"/>
              <w:left w:val="single" w:color="auto" w:sz="4" w:space="0"/>
              <w:bottom w:val="single" w:color="auto" w:sz="4" w:space="0"/>
              <w:right w:val="single" w:color="auto" w:sz="4" w:space="0"/>
            </w:tcBorders>
            <w:vAlign w:val="center"/>
          </w:tcPr>
          <w:p w14:paraId="0AB4A38B">
            <w:pPr>
              <w:widowControl/>
              <w:jc w:val="left"/>
              <w:rPr>
                <w:rFonts w:hint="eastAsia" w:ascii="宋体" w:hAnsi="宋体" w:eastAsia="宋体" w:cs="宋体"/>
                <w:szCs w:val="21"/>
              </w:rPr>
            </w:pPr>
          </w:p>
        </w:tc>
        <w:tc>
          <w:tcPr>
            <w:tcW w:w="1245" w:type="dxa"/>
            <w:tcBorders>
              <w:top w:val="single" w:color="auto" w:sz="4" w:space="0"/>
              <w:left w:val="single" w:color="auto" w:sz="4" w:space="0"/>
              <w:bottom w:val="single" w:color="auto" w:sz="4" w:space="0"/>
              <w:right w:val="single" w:color="auto" w:sz="4" w:space="0"/>
            </w:tcBorders>
            <w:vAlign w:val="center"/>
          </w:tcPr>
          <w:p w14:paraId="2DA15F87">
            <w:pPr>
              <w:jc w:val="center"/>
              <w:rPr>
                <w:rFonts w:hint="eastAsia" w:ascii="宋体" w:hAnsi="宋体" w:eastAsia="宋体" w:cs="宋体"/>
                <w:szCs w:val="21"/>
              </w:rPr>
            </w:pPr>
            <w:r>
              <w:rPr>
                <w:rFonts w:hint="eastAsia" w:ascii="宋体" w:hAnsi="宋体" w:eastAsia="宋体" w:cs="宋体"/>
                <w:szCs w:val="21"/>
              </w:rPr>
              <w:t>条款号</w:t>
            </w:r>
          </w:p>
        </w:tc>
        <w:tc>
          <w:tcPr>
            <w:tcW w:w="3060" w:type="dxa"/>
            <w:tcBorders>
              <w:top w:val="single" w:color="auto" w:sz="4" w:space="0"/>
              <w:left w:val="single" w:color="auto" w:sz="4" w:space="0"/>
              <w:bottom w:val="single" w:color="auto" w:sz="4" w:space="0"/>
              <w:right w:val="single" w:color="auto" w:sz="4" w:space="0"/>
            </w:tcBorders>
            <w:vAlign w:val="center"/>
          </w:tcPr>
          <w:p w14:paraId="54A567CB">
            <w:pPr>
              <w:jc w:val="center"/>
              <w:rPr>
                <w:rFonts w:hint="eastAsia" w:ascii="宋体" w:hAnsi="宋体" w:eastAsia="宋体" w:cs="宋体"/>
                <w:szCs w:val="21"/>
              </w:rPr>
            </w:pPr>
            <w:r>
              <w:rPr>
                <w:rFonts w:hint="eastAsia" w:ascii="宋体" w:hAnsi="宋体" w:eastAsia="宋体" w:cs="宋体"/>
                <w:szCs w:val="21"/>
              </w:rPr>
              <w:t>条款要求</w:t>
            </w:r>
          </w:p>
        </w:tc>
        <w:tc>
          <w:tcPr>
            <w:tcW w:w="3554" w:type="dxa"/>
            <w:vMerge w:val="continue"/>
            <w:tcBorders>
              <w:top w:val="single" w:color="auto" w:sz="4" w:space="0"/>
              <w:left w:val="single" w:color="auto" w:sz="4" w:space="0"/>
              <w:bottom w:val="single" w:color="auto" w:sz="4" w:space="0"/>
              <w:right w:val="single" w:color="auto" w:sz="4" w:space="0"/>
            </w:tcBorders>
            <w:vAlign w:val="center"/>
          </w:tcPr>
          <w:p w14:paraId="2AEF3060">
            <w:pPr>
              <w:widowControl/>
              <w:jc w:val="left"/>
              <w:rPr>
                <w:rFonts w:hint="eastAsia" w:ascii="宋体" w:hAnsi="宋体" w:eastAsia="宋体" w:cs="宋体"/>
                <w:szCs w:val="21"/>
              </w:rPr>
            </w:pPr>
          </w:p>
        </w:tc>
      </w:tr>
      <w:tr w14:paraId="5FE8F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3" w:type="dxa"/>
            <w:tcBorders>
              <w:top w:val="single" w:color="auto" w:sz="4" w:space="0"/>
              <w:left w:val="single" w:color="auto" w:sz="4" w:space="0"/>
              <w:bottom w:val="single" w:color="auto" w:sz="4" w:space="0"/>
              <w:right w:val="single" w:color="auto" w:sz="4" w:space="0"/>
            </w:tcBorders>
            <w:vAlign w:val="center"/>
          </w:tcPr>
          <w:p w14:paraId="34E26C86">
            <w:pPr>
              <w:jc w:val="center"/>
              <w:rPr>
                <w:rFonts w:hint="eastAsia" w:ascii="宋体" w:hAnsi="宋体" w:eastAsia="宋体" w:cs="宋体"/>
                <w:szCs w:val="21"/>
              </w:rPr>
            </w:pPr>
            <w:r>
              <w:rPr>
                <w:rFonts w:hint="eastAsia" w:ascii="宋体" w:hAnsi="宋体" w:eastAsia="宋体" w:cs="宋体"/>
                <w:szCs w:val="21"/>
              </w:rPr>
              <w:t>1</w:t>
            </w:r>
          </w:p>
        </w:tc>
        <w:tc>
          <w:tcPr>
            <w:tcW w:w="1245" w:type="dxa"/>
            <w:tcBorders>
              <w:top w:val="single" w:color="auto" w:sz="4" w:space="0"/>
              <w:left w:val="single" w:color="auto" w:sz="4" w:space="0"/>
              <w:bottom w:val="single" w:color="auto" w:sz="4" w:space="0"/>
              <w:right w:val="single" w:color="auto" w:sz="4" w:space="0"/>
            </w:tcBorders>
            <w:vAlign w:val="center"/>
          </w:tcPr>
          <w:p w14:paraId="4BF6871A">
            <w:pPr>
              <w:rPr>
                <w:rFonts w:hint="eastAsia" w:ascii="宋体" w:hAnsi="宋体" w:eastAsia="宋体" w:cs="宋体"/>
                <w:szCs w:val="21"/>
              </w:rPr>
            </w:pPr>
          </w:p>
        </w:tc>
        <w:tc>
          <w:tcPr>
            <w:tcW w:w="3060" w:type="dxa"/>
            <w:tcBorders>
              <w:top w:val="single" w:color="auto" w:sz="4" w:space="0"/>
              <w:left w:val="single" w:color="auto" w:sz="4" w:space="0"/>
              <w:bottom w:val="single" w:color="auto" w:sz="4" w:space="0"/>
              <w:right w:val="single" w:color="auto" w:sz="4" w:space="0"/>
            </w:tcBorders>
            <w:vAlign w:val="center"/>
          </w:tcPr>
          <w:p w14:paraId="22EF3B81">
            <w:pPr>
              <w:rPr>
                <w:rFonts w:hint="eastAsia" w:ascii="宋体" w:hAnsi="宋体" w:eastAsia="宋体" w:cs="宋体"/>
                <w:szCs w:val="21"/>
              </w:rPr>
            </w:pPr>
          </w:p>
        </w:tc>
        <w:tc>
          <w:tcPr>
            <w:tcW w:w="3554" w:type="dxa"/>
            <w:tcBorders>
              <w:top w:val="single" w:color="auto" w:sz="4" w:space="0"/>
              <w:left w:val="single" w:color="auto" w:sz="4" w:space="0"/>
              <w:bottom w:val="single" w:color="auto" w:sz="4" w:space="0"/>
              <w:right w:val="single" w:color="auto" w:sz="4" w:space="0"/>
            </w:tcBorders>
            <w:vAlign w:val="center"/>
          </w:tcPr>
          <w:p w14:paraId="314D1B1F">
            <w:pPr>
              <w:rPr>
                <w:rFonts w:hint="eastAsia" w:ascii="宋体" w:hAnsi="宋体" w:eastAsia="宋体" w:cs="宋体"/>
                <w:szCs w:val="21"/>
              </w:rPr>
            </w:pPr>
          </w:p>
        </w:tc>
      </w:tr>
      <w:tr w14:paraId="15708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3" w:type="dxa"/>
            <w:tcBorders>
              <w:top w:val="single" w:color="auto" w:sz="4" w:space="0"/>
              <w:left w:val="single" w:color="auto" w:sz="4" w:space="0"/>
              <w:bottom w:val="single" w:color="auto" w:sz="4" w:space="0"/>
              <w:right w:val="single" w:color="auto" w:sz="4" w:space="0"/>
            </w:tcBorders>
            <w:vAlign w:val="center"/>
          </w:tcPr>
          <w:p w14:paraId="1BD75640">
            <w:pPr>
              <w:jc w:val="center"/>
              <w:rPr>
                <w:rFonts w:hint="eastAsia" w:ascii="宋体" w:hAnsi="宋体" w:eastAsia="宋体" w:cs="宋体"/>
                <w:szCs w:val="21"/>
              </w:rPr>
            </w:pPr>
            <w:r>
              <w:rPr>
                <w:rFonts w:hint="eastAsia" w:ascii="宋体" w:hAnsi="宋体" w:eastAsia="宋体" w:cs="宋体"/>
                <w:szCs w:val="21"/>
              </w:rPr>
              <w:t>2</w:t>
            </w:r>
          </w:p>
        </w:tc>
        <w:tc>
          <w:tcPr>
            <w:tcW w:w="1245" w:type="dxa"/>
            <w:tcBorders>
              <w:top w:val="single" w:color="auto" w:sz="4" w:space="0"/>
              <w:left w:val="single" w:color="auto" w:sz="4" w:space="0"/>
              <w:bottom w:val="single" w:color="auto" w:sz="4" w:space="0"/>
              <w:right w:val="single" w:color="auto" w:sz="4" w:space="0"/>
            </w:tcBorders>
            <w:vAlign w:val="center"/>
          </w:tcPr>
          <w:p w14:paraId="191BC950">
            <w:pPr>
              <w:rPr>
                <w:rFonts w:hint="eastAsia" w:ascii="宋体" w:hAnsi="宋体" w:eastAsia="宋体" w:cs="宋体"/>
                <w:szCs w:val="21"/>
              </w:rPr>
            </w:pPr>
          </w:p>
        </w:tc>
        <w:tc>
          <w:tcPr>
            <w:tcW w:w="3060" w:type="dxa"/>
            <w:tcBorders>
              <w:top w:val="single" w:color="auto" w:sz="4" w:space="0"/>
              <w:left w:val="single" w:color="auto" w:sz="4" w:space="0"/>
              <w:bottom w:val="single" w:color="auto" w:sz="4" w:space="0"/>
              <w:right w:val="single" w:color="auto" w:sz="4" w:space="0"/>
            </w:tcBorders>
            <w:vAlign w:val="center"/>
          </w:tcPr>
          <w:p w14:paraId="4D6DD6C6">
            <w:pPr>
              <w:rPr>
                <w:rFonts w:hint="eastAsia" w:ascii="宋体" w:hAnsi="宋体" w:eastAsia="宋体" w:cs="宋体"/>
                <w:szCs w:val="21"/>
              </w:rPr>
            </w:pPr>
          </w:p>
        </w:tc>
        <w:tc>
          <w:tcPr>
            <w:tcW w:w="3554" w:type="dxa"/>
            <w:tcBorders>
              <w:top w:val="single" w:color="auto" w:sz="4" w:space="0"/>
              <w:left w:val="single" w:color="auto" w:sz="4" w:space="0"/>
              <w:bottom w:val="single" w:color="auto" w:sz="4" w:space="0"/>
              <w:right w:val="single" w:color="auto" w:sz="4" w:space="0"/>
            </w:tcBorders>
            <w:vAlign w:val="center"/>
          </w:tcPr>
          <w:p w14:paraId="0EEC5173">
            <w:pPr>
              <w:rPr>
                <w:rFonts w:hint="eastAsia" w:ascii="宋体" w:hAnsi="宋体" w:eastAsia="宋体" w:cs="宋体"/>
                <w:szCs w:val="21"/>
              </w:rPr>
            </w:pPr>
          </w:p>
        </w:tc>
      </w:tr>
      <w:tr w14:paraId="76BC4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3" w:type="dxa"/>
            <w:tcBorders>
              <w:top w:val="single" w:color="auto" w:sz="4" w:space="0"/>
              <w:left w:val="single" w:color="auto" w:sz="4" w:space="0"/>
              <w:bottom w:val="single" w:color="auto" w:sz="4" w:space="0"/>
              <w:right w:val="single" w:color="auto" w:sz="4" w:space="0"/>
            </w:tcBorders>
            <w:vAlign w:val="center"/>
          </w:tcPr>
          <w:p w14:paraId="5C26D392">
            <w:pPr>
              <w:jc w:val="center"/>
              <w:rPr>
                <w:rFonts w:hint="eastAsia" w:ascii="宋体" w:hAnsi="宋体" w:eastAsia="宋体" w:cs="宋体"/>
                <w:szCs w:val="21"/>
              </w:rPr>
            </w:pPr>
            <w:r>
              <w:rPr>
                <w:rFonts w:hint="eastAsia" w:ascii="宋体" w:hAnsi="宋体" w:eastAsia="宋体" w:cs="宋体"/>
                <w:szCs w:val="21"/>
              </w:rPr>
              <w:t>3</w:t>
            </w:r>
          </w:p>
        </w:tc>
        <w:tc>
          <w:tcPr>
            <w:tcW w:w="1245" w:type="dxa"/>
            <w:tcBorders>
              <w:top w:val="single" w:color="auto" w:sz="4" w:space="0"/>
              <w:left w:val="single" w:color="auto" w:sz="4" w:space="0"/>
              <w:bottom w:val="single" w:color="auto" w:sz="4" w:space="0"/>
              <w:right w:val="single" w:color="auto" w:sz="4" w:space="0"/>
            </w:tcBorders>
            <w:vAlign w:val="center"/>
          </w:tcPr>
          <w:p w14:paraId="1740305A">
            <w:pPr>
              <w:rPr>
                <w:rFonts w:hint="eastAsia" w:ascii="宋体" w:hAnsi="宋体" w:eastAsia="宋体" w:cs="宋体"/>
                <w:szCs w:val="21"/>
              </w:rPr>
            </w:pPr>
          </w:p>
        </w:tc>
        <w:tc>
          <w:tcPr>
            <w:tcW w:w="3060" w:type="dxa"/>
            <w:tcBorders>
              <w:top w:val="single" w:color="auto" w:sz="4" w:space="0"/>
              <w:left w:val="single" w:color="auto" w:sz="4" w:space="0"/>
              <w:bottom w:val="single" w:color="auto" w:sz="4" w:space="0"/>
              <w:right w:val="single" w:color="auto" w:sz="4" w:space="0"/>
            </w:tcBorders>
            <w:vAlign w:val="center"/>
          </w:tcPr>
          <w:p w14:paraId="2B62304E">
            <w:pPr>
              <w:rPr>
                <w:rFonts w:hint="eastAsia" w:ascii="宋体" w:hAnsi="宋体" w:eastAsia="宋体" w:cs="宋体"/>
                <w:szCs w:val="21"/>
              </w:rPr>
            </w:pPr>
          </w:p>
        </w:tc>
        <w:tc>
          <w:tcPr>
            <w:tcW w:w="3554" w:type="dxa"/>
            <w:tcBorders>
              <w:top w:val="single" w:color="auto" w:sz="4" w:space="0"/>
              <w:left w:val="single" w:color="auto" w:sz="4" w:space="0"/>
              <w:bottom w:val="single" w:color="auto" w:sz="4" w:space="0"/>
              <w:right w:val="single" w:color="auto" w:sz="4" w:space="0"/>
            </w:tcBorders>
            <w:vAlign w:val="center"/>
          </w:tcPr>
          <w:p w14:paraId="762C55F8">
            <w:pPr>
              <w:rPr>
                <w:rFonts w:hint="eastAsia" w:ascii="宋体" w:hAnsi="宋体" w:eastAsia="宋体" w:cs="宋体"/>
                <w:szCs w:val="21"/>
              </w:rPr>
            </w:pPr>
          </w:p>
        </w:tc>
      </w:tr>
      <w:tr w14:paraId="5E696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3" w:type="dxa"/>
            <w:tcBorders>
              <w:top w:val="single" w:color="auto" w:sz="4" w:space="0"/>
              <w:left w:val="single" w:color="auto" w:sz="4" w:space="0"/>
              <w:bottom w:val="single" w:color="auto" w:sz="4" w:space="0"/>
              <w:right w:val="single" w:color="auto" w:sz="4" w:space="0"/>
            </w:tcBorders>
            <w:vAlign w:val="center"/>
          </w:tcPr>
          <w:p w14:paraId="0489BE6B">
            <w:pPr>
              <w:jc w:val="center"/>
              <w:rPr>
                <w:rFonts w:hint="eastAsia" w:ascii="宋体" w:hAnsi="宋体" w:eastAsia="宋体" w:cs="宋体"/>
                <w:szCs w:val="21"/>
              </w:rPr>
            </w:pPr>
            <w:r>
              <w:rPr>
                <w:rFonts w:hint="eastAsia" w:ascii="宋体" w:hAnsi="宋体" w:eastAsia="宋体" w:cs="宋体"/>
                <w:szCs w:val="21"/>
              </w:rPr>
              <w:t>4</w:t>
            </w:r>
          </w:p>
        </w:tc>
        <w:tc>
          <w:tcPr>
            <w:tcW w:w="1245" w:type="dxa"/>
            <w:tcBorders>
              <w:top w:val="single" w:color="auto" w:sz="4" w:space="0"/>
              <w:left w:val="single" w:color="auto" w:sz="4" w:space="0"/>
              <w:bottom w:val="single" w:color="auto" w:sz="4" w:space="0"/>
              <w:right w:val="single" w:color="auto" w:sz="4" w:space="0"/>
            </w:tcBorders>
            <w:vAlign w:val="center"/>
          </w:tcPr>
          <w:p w14:paraId="37A55173">
            <w:pPr>
              <w:rPr>
                <w:rFonts w:hint="eastAsia" w:ascii="宋体" w:hAnsi="宋体" w:eastAsia="宋体" w:cs="宋体"/>
                <w:szCs w:val="21"/>
              </w:rPr>
            </w:pPr>
          </w:p>
        </w:tc>
        <w:tc>
          <w:tcPr>
            <w:tcW w:w="3060" w:type="dxa"/>
            <w:tcBorders>
              <w:top w:val="single" w:color="auto" w:sz="4" w:space="0"/>
              <w:left w:val="single" w:color="auto" w:sz="4" w:space="0"/>
              <w:bottom w:val="single" w:color="auto" w:sz="4" w:space="0"/>
              <w:right w:val="single" w:color="auto" w:sz="4" w:space="0"/>
            </w:tcBorders>
            <w:vAlign w:val="center"/>
          </w:tcPr>
          <w:p w14:paraId="395797A6">
            <w:pPr>
              <w:rPr>
                <w:rFonts w:hint="eastAsia" w:ascii="宋体" w:hAnsi="宋体" w:eastAsia="宋体" w:cs="宋体"/>
                <w:szCs w:val="21"/>
              </w:rPr>
            </w:pPr>
          </w:p>
        </w:tc>
        <w:tc>
          <w:tcPr>
            <w:tcW w:w="3554" w:type="dxa"/>
            <w:tcBorders>
              <w:top w:val="single" w:color="auto" w:sz="4" w:space="0"/>
              <w:left w:val="single" w:color="auto" w:sz="4" w:space="0"/>
              <w:bottom w:val="single" w:color="auto" w:sz="4" w:space="0"/>
              <w:right w:val="single" w:color="auto" w:sz="4" w:space="0"/>
            </w:tcBorders>
            <w:vAlign w:val="center"/>
          </w:tcPr>
          <w:p w14:paraId="3D3D3008">
            <w:pPr>
              <w:rPr>
                <w:rFonts w:hint="eastAsia" w:ascii="宋体" w:hAnsi="宋体" w:eastAsia="宋体" w:cs="宋体"/>
                <w:szCs w:val="21"/>
              </w:rPr>
            </w:pPr>
          </w:p>
        </w:tc>
      </w:tr>
      <w:tr w14:paraId="17468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3" w:type="dxa"/>
            <w:tcBorders>
              <w:top w:val="single" w:color="auto" w:sz="4" w:space="0"/>
              <w:left w:val="single" w:color="auto" w:sz="4" w:space="0"/>
              <w:bottom w:val="single" w:color="auto" w:sz="4" w:space="0"/>
              <w:right w:val="single" w:color="auto" w:sz="4" w:space="0"/>
            </w:tcBorders>
            <w:vAlign w:val="center"/>
          </w:tcPr>
          <w:p w14:paraId="7564447A">
            <w:pPr>
              <w:jc w:val="center"/>
              <w:rPr>
                <w:rFonts w:hint="eastAsia" w:ascii="宋体" w:hAnsi="宋体" w:eastAsia="宋体" w:cs="宋体"/>
                <w:szCs w:val="21"/>
              </w:rPr>
            </w:pPr>
            <w:r>
              <w:rPr>
                <w:rFonts w:hint="eastAsia" w:ascii="宋体" w:hAnsi="宋体" w:eastAsia="宋体" w:cs="宋体"/>
                <w:szCs w:val="21"/>
              </w:rPr>
              <w:t>5</w:t>
            </w:r>
          </w:p>
        </w:tc>
        <w:tc>
          <w:tcPr>
            <w:tcW w:w="1245" w:type="dxa"/>
            <w:tcBorders>
              <w:top w:val="single" w:color="auto" w:sz="4" w:space="0"/>
              <w:left w:val="single" w:color="auto" w:sz="4" w:space="0"/>
              <w:bottom w:val="single" w:color="auto" w:sz="4" w:space="0"/>
              <w:right w:val="single" w:color="auto" w:sz="4" w:space="0"/>
            </w:tcBorders>
            <w:vAlign w:val="center"/>
          </w:tcPr>
          <w:p w14:paraId="0728CFB8">
            <w:pPr>
              <w:rPr>
                <w:rFonts w:hint="eastAsia" w:ascii="宋体" w:hAnsi="宋体" w:eastAsia="宋体" w:cs="宋体"/>
                <w:szCs w:val="21"/>
              </w:rPr>
            </w:pPr>
          </w:p>
        </w:tc>
        <w:tc>
          <w:tcPr>
            <w:tcW w:w="3060" w:type="dxa"/>
            <w:tcBorders>
              <w:top w:val="single" w:color="auto" w:sz="4" w:space="0"/>
              <w:left w:val="single" w:color="auto" w:sz="4" w:space="0"/>
              <w:bottom w:val="single" w:color="auto" w:sz="4" w:space="0"/>
              <w:right w:val="single" w:color="auto" w:sz="4" w:space="0"/>
            </w:tcBorders>
            <w:vAlign w:val="center"/>
          </w:tcPr>
          <w:p w14:paraId="04B543BC">
            <w:pPr>
              <w:rPr>
                <w:rFonts w:hint="eastAsia" w:ascii="宋体" w:hAnsi="宋体" w:eastAsia="宋体" w:cs="宋体"/>
                <w:szCs w:val="21"/>
              </w:rPr>
            </w:pPr>
          </w:p>
        </w:tc>
        <w:tc>
          <w:tcPr>
            <w:tcW w:w="3554" w:type="dxa"/>
            <w:tcBorders>
              <w:top w:val="single" w:color="auto" w:sz="4" w:space="0"/>
              <w:left w:val="single" w:color="auto" w:sz="4" w:space="0"/>
              <w:bottom w:val="single" w:color="auto" w:sz="4" w:space="0"/>
              <w:right w:val="single" w:color="auto" w:sz="4" w:space="0"/>
            </w:tcBorders>
            <w:vAlign w:val="center"/>
          </w:tcPr>
          <w:p w14:paraId="56EAFACA">
            <w:pPr>
              <w:rPr>
                <w:rFonts w:hint="eastAsia" w:ascii="宋体" w:hAnsi="宋体" w:eastAsia="宋体" w:cs="宋体"/>
                <w:szCs w:val="21"/>
              </w:rPr>
            </w:pPr>
          </w:p>
        </w:tc>
      </w:tr>
      <w:tr w14:paraId="5E9DD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3" w:type="dxa"/>
            <w:tcBorders>
              <w:top w:val="single" w:color="auto" w:sz="4" w:space="0"/>
              <w:left w:val="single" w:color="auto" w:sz="4" w:space="0"/>
              <w:bottom w:val="single" w:color="auto" w:sz="4" w:space="0"/>
              <w:right w:val="single" w:color="auto" w:sz="4" w:space="0"/>
            </w:tcBorders>
            <w:vAlign w:val="center"/>
          </w:tcPr>
          <w:p w14:paraId="071CAECC">
            <w:pPr>
              <w:jc w:val="center"/>
              <w:rPr>
                <w:rFonts w:hint="eastAsia" w:ascii="宋体" w:hAnsi="宋体" w:eastAsia="宋体" w:cs="宋体"/>
                <w:szCs w:val="21"/>
              </w:rPr>
            </w:pPr>
            <w:r>
              <w:rPr>
                <w:rFonts w:hint="eastAsia" w:ascii="宋体" w:hAnsi="宋体" w:eastAsia="宋体" w:cs="宋体"/>
                <w:szCs w:val="21"/>
              </w:rPr>
              <w:t>6</w:t>
            </w:r>
          </w:p>
        </w:tc>
        <w:tc>
          <w:tcPr>
            <w:tcW w:w="1245" w:type="dxa"/>
            <w:tcBorders>
              <w:top w:val="single" w:color="auto" w:sz="4" w:space="0"/>
              <w:left w:val="single" w:color="auto" w:sz="4" w:space="0"/>
              <w:bottom w:val="single" w:color="auto" w:sz="4" w:space="0"/>
              <w:right w:val="single" w:color="auto" w:sz="4" w:space="0"/>
            </w:tcBorders>
            <w:vAlign w:val="center"/>
          </w:tcPr>
          <w:p w14:paraId="12C6BA37">
            <w:pPr>
              <w:rPr>
                <w:rFonts w:hint="eastAsia" w:ascii="宋体" w:hAnsi="宋体" w:eastAsia="宋体" w:cs="宋体"/>
                <w:szCs w:val="21"/>
              </w:rPr>
            </w:pPr>
          </w:p>
        </w:tc>
        <w:tc>
          <w:tcPr>
            <w:tcW w:w="3060" w:type="dxa"/>
            <w:tcBorders>
              <w:top w:val="single" w:color="auto" w:sz="4" w:space="0"/>
              <w:left w:val="single" w:color="auto" w:sz="4" w:space="0"/>
              <w:bottom w:val="single" w:color="auto" w:sz="4" w:space="0"/>
              <w:right w:val="single" w:color="auto" w:sz="4" w:space="0"/>
            </w:tcBorders>
            <w:vAlign w:val="center"/>
          </w:tcPr>
          <w:p w14:paraId="20147F03">
            <w:pPr>
              <w:rPr>
                <w:rFonts w:hint="eastAsia" w:ascii="宋体" w:hAnsi="宋体" w:eastAsia="宋体" w:cs="宋体"/>
                <w:szCs w:val="21"/>
              </w:rPr>
            </w:pPr>
          </w:p>
        </w:tc>
        <w:tc>
          <w:tcPr>
            <w:tcW w:w="3554" w:type="dxa"/>
            <w:tcBorders>
              <w:top w:val="single" w:color="auto" w:sz="4" w:space="0"/>
              <w:left w:val="single" w:color="auto" w:sz="4" w:space="0"/>
              <w:bottom w:val="single" w:color="auto" w:sz="4" w:space="0"/>
              <w:right w:val="single" w:color="auto" w:sz="4" w:space="0"/>
            </w:tcBorders>
            <w:vAlign w:val="center"/>
          </w:tcPr>
          <w:p w14:paraId="11F1EDD6">
            <w:pPr>
              <w:rPr>
                <w:rFonts w:hint="eastAsia" w:ascii="宋体" w:hAnsi="宋体" w:eastAsia="宋体" w:cs="宋体"/>
                <w:szCs w:val="21"/>
              </w:rPr>
            </w:pPr>
          </w:p>
        </w:tc>
      </w:tr>
      <w:tr w14:paraId="39454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3" w:type="dxa"/>
            <w:tcBorders>
              <w:top w:val="single" w:color="auto" w:sz="4" w:space="0"/>
              <w:left w:val="single" w:color="auto" w:sz="4" w:space="0"/>
              <w:bottom w:val="single" w:color="auto" w:sz="4" w:space="0"/>
              <w:right w:val="single" w:color="auto" w:sz="4" w:space="0"/>
            </w:tcBorders>
            <w:vAlign w:val="center"/>
          </w:tcPr>
          <w:p w14:paraId="009ED58E">
            <w:pPr>
              <w:jc w:val="center"/>
              <w:rPr>
                <w:rFonts w:hint="eastAsia" w:ascii="宋体" w:hAnsi="宋体" w:eastAsia="宋体" w:cs="宋体"/>
                <w:szCs w:val="21"/>
              </w:rPr>
            </w:pPr>
            <w:r>
              <w:rPr>
                <w:rFonts w:hint="eastAsia" w:ascii="宋体" w:hAnsi="宋体" w:eastAsia="宋体" w:cs="宋体"/>
                <w:szCs w:val="21"/>
              </w:rPr>
              <w:t>7</w:t>
            </w:r>
          </w:p>
        </w:tc>
        <w:tc>
          <w:tcPr>
            <w:tcW w:w="1245" w:type="dxa"/>
            <w:tcBorders>
              <w:top w:val="single" w:color="auto" w:sz="4" w:space="0"/>
              <w:left w:val="single" w:color="auto" w:sz="4" w:space="0"/>
              <w:bottom w:val="single" w:color="auto" w:sz="4" w:space="0"/>
              <w:right w:val="single" w:color="auto" w:sz="4" w:space="0"/>
            </w:tcBorders>
            <w:vAlign w:val="center"/>
          </w:tcPr>
          <w:p w14:paraId="6488D5D1">
            <w:pPr>
              <w:rPr>
                <w:rFonts w:hint="eastAsia" w:ascii="宋体" w:hAnsi="宋体" w:eastAsia="宋体" w:cs="宋体"/>
                <w:szCs w:val="21"/>
              </w:rPr>
            </w:pPr>
          </w:p>
        </w:tc>
        <w:tc>
          <w:tcPr>
            <w:tcW w:w="3060" w:type="dxa"/>
            <w:tcBorders>
              <w:top w:val="single" w:color="auto" w:sz="4" w:space="0"/>
              <w:left w:val="single" w:color="auto" w:sz="4" w:space="0"/>
              <w:bottom w:val="single" w:color="auto" w:sz="4" w:space="0"/>
              <w:right w:val="single" w:color="auto" w:sz="4" w:space="0"/>
            </w:tcBorders>
            <w:vAlign w:val="center"/>
          </w:tcPr>
          <w:p w14:paraId="13CCEFB2">
            <w:pPr>
              <w:rPr>
                <w:rFonts w:hint="eastAsia" w:ascii="宋体" w:hAnsi="宋体" w:eastAsia="宋体" w:cs="宋体"/>
                <w:szCs w:val="21"/>
              </w:rPr>
            </w:pPr>
          </w:p>
        </w:tc>
        <w:tc>
          <w:tcPr>
            <w:tcW w:w="3554" w:type="dxa"/>
            <w:tcBorders>
              <w:top w:val="single" w:color="auto" w:sz="4" w:space="0"/>
              <w:left w:val="single" w:color="auto" w:sz="4" w:space="0"/>
              <w:bottom w:val="single" w:color="auto" w:sz="4" w:space="0"/>
              <w:right w:val="single" w:color="auto" w:sz="4" w:space="0"/>
            </w:tcBorders>
            <w:vAlign w:val="center"/>
          </w:tcPr>
          <w:p w14:paraId="7CFAD232">
            <w:pPr>
              <w:rPr>
                <w:rFonts w:hint="eastAsia" w:ascii="宋体" w:hAnsi="宋体" w:eastAsia="宋体" w:cs="宋体"/>
                <w:szCs w:val="21"/>
              </w:rPr>
            </w:pPr>
          </w:p>
        </w:tc>
      </w:tr>
      <w:tr w14:paraId="1A2B8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3" w:type="dxa"/>
            <w:tcBorders>
              <w:top w:val="single" w:color="auto" w:sz="4" w:space="0"/>
              <w:left w:val="single" w:color="auto" w:sz="4" w:space="0"/>
              <w:bottom w:val="single" w:color="auto" w:sz="4" w:space="0"/>
              <w:right w:val="single" w:color="auto" w:sz="4" w:space="0"/>
            </w:tcBorders>
            <w:vAlign w:val="center"/>
          </w:tcPr>
          <w:p w14:paraId="1302DD4C">
            <w:pPr>
              <w:jc w:val="center"/>
              <w:rPr>
                <w:rFonts w:hint="eastAsia" w:ascii="宋体" w:hAnsi="宋体" w:eastAsia="宋体" w:cs="宋体"/>
                <w:szCs w:val="21"/>
              </w:rPr>
            </w:pPr>
            <w:r>
              <w:rPr>
                <w:rFonts w:hint="eastAsia" w:ascii="宋体" w:hAnsi="宋体" w:eastAsia="宋体" w:cs="宋体"/>
                <w:szCs w:val="21"/>
              </w:rPr>
              <w:t>8</w:t>
            </w:r>
          </w:p>
        </w:tc>
        <w:tc>
          <w:tcPr>
            <w:tcW w:w="1245" w:type="dxa"/>
            <w:tcBorders>
              <w:top w:val="single" w:color="auto" w:sz="4" w:space="0"/>
              <w:left w:val="single" w:color="auto" w:sz="4" w:space="0"/>
              <w:bottom w:val="single" w:color="auto" w:sz="4" w:space="0"/>
              <w:right w:val="single" w:color="auto" w:sz="4" w:space="0"/>
            </w:tcBorders>
            <w:vAlign w:val="center"/>
          </w:tcPr>
          <w:p w14:paraId="75F38E56">
            <w:pPr>
              <w:rPr>
                <w:rFonts w:hint="eastAsia" w:ascii="宋体" w:hAnsi="宋体" w:eastAsia="宋体" w:cs="宋体"/>
                <w:szCs w:val="21"/>
              </w:rPr>
            </w:pPr>
          </w:p>
        </w:tc>
        <w:tc>
          <w:tcPr>
            <w:tcW w:w="3060" w:type="dxa"/>
            <w:tcBorders>
              <w:top w:val="single" w:color="auto" w:sz="4" w:space="0"/>
              <w:left w:val="single" w:color="auto" w:sz="4" w:space="0"/>
              <w:bottom w:val="single" w:color="auto" w:sz="4" w:space="0"/>
              <w:right w:val="single" w:color="auto" w:sz="4" w:space="0"/>
            </w:tcBorders>
            <w:vAlign w:val="center"/>
          </w:tcPr>
          <w:p w14:paraId="1FCF9769">
            <w:pPr>
              <w:rPr>
                <w:rFonts w:hint="eastAsia" w:ascii="宋体" w:hAnsi="宋体" w:eastAsia="宋体" w:cs="宋体"/>
                <w:szCs w:val="21"/>
              </w:rPr>
            </w:pPr>
          </w:p>
        </w:tc>
        <w:tc>
          <w:tcPr>
            <w:tcW w:w="3554" w:type="dxa"/>
            <w:tcBorders>
              <w:top w:val="single" w:color="auto" w:sz="4" w:space="0"/>
              <w:left w:val="single" w:color="auto" w:sz="4" w:space="0"/>
              <w:bottom w:val="single" w:color="auto" w:sz="4" w:space="0"/>
              <w:right w:val="single" w:color="auto" w:sz="4" w:space="0"/>
            </w:tcBorders>
            <w:vAlign w:val="center"/>
          </w:tcPr>
          <w:p w14:paraId="36AF9DE5">
            <w:pPr>
              <w:rPr>
                <w:rFonts w:hint="eastAsia" w:ascii="宋体" w:hAnsi="宋体" w:eastAsia="宋体" w:cs="宋体"/>
                <w:szCs w:val="21"/>
              </w:rPr>
            </w:pPr>
          </w:p>
        </w:tc>
      </w:tr>
      <w:tr w14:paraId="6C701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3" w:type="dxa"/>
            <w:tcBorders>
              <w:top w:val="single" w:color="auto" w:sz="4" w:space="0"/>
              <w:left w:val="single" w:color="auto" w:sz="4" w:space="0"/>
              <w:bottom w:val="single" w:color="auto" w:sz="4" w:space="0"/>
              <w:right w:val="single" w:color="auto" w:sz="4" w:space="0"/>
            </w:tcBorders>
            <w:vAlign w:val="center"/>
          </w:tcPr>
          <w:p w14:paraId="22749FCB">
            <w:pPr>
              <w:jc w:val="center"/>
              <w:rPr>
                <w:rFonts w:hint="eastAsia" w:ascii="宋体" w:hAnsi="宋体" w:eastAsia="宋体" w:cs="宋体"/>
                <w:szCs w:val="21"/>
              </w:rPr>
            </w:pPr>
            <w:r>
              <w:rPr>
                <w:rFonts w:hint="eastAsia" w:ascii="宋体" w:hAnsi="宋体" w:eastAsia="宋体" w:cs="宋体"/>
                <w:szCs w:val="21"/>
              </w:rPr>
              <w:t>9</w:t>
            </w:r>
          </w:p>
        </w:tc>
        <w:tc>
          <w:tcPr>
            <w:tcW w:w="1245" w:type="dxa"/>
            <w:tcBorders>
              <w:top w:val="single" w:color="auto" w:sz="4" w:space="0"/>
              <w:left w:val="single" w:color="auto" w:sz="4" w:space="0"/>
              <w:bottom w:val="single" w:color="auto" w:sz="4" w:space="0"/>
              <w:right w:val="single" w:color="auto" w:sz="4" w:space="0"/>
            </w:tcBorders>
            <w:vAlign w:val="center"/>
          </w:tcPr>
          <w:p w14:paraId="0D61BB6B">
            <w:pPr>
              <w:rPr>
                <w:rFonts w:hint="eastAsia" w:ascii="宋体" w:hAnsi="宋体" w:eastAsia="宋体" w:cs="宋体"/>
                <w:szCs w:val="21"/>
              </w:rPr>
            </w:pPr>
          </w:p>
        </w:tc>
        <w:tc>
          <w:tcPr>
            <w:tcW w:w="3060" w:type="dxa"/>
            <w:tcBorders>
              <w:top w:val="single" w:color="auto" w:sz="4" w:space="0"/>
              <w:left w:val="single" w:color="auto" w:sz="4" w:space="0"/>
              <w:bottom w:val="single" w:color="auto" w:sz="4" w:space="0"/>
              <w:right w:val="single" w:color="auto" w:sz="4" w:space="0"/>
            </w:tcBorders>
            <w:vAlign w:val="center"/>
          </w:tcPr>
          <w:p w14:paraId="6BCA45C3">
            <w:pPr>
              <w:rPr>
                <w:rFonts w:hint="eastAsia" w:ascii="宋体" w:hAnsi="宋体" w:eastAsia="宋体" w:cs="宋体"/>
                <w:szCs w:val="21"/>
              </w:rPr>
            </w:pPr>
          </w:p>
        </w:tc>
        <w:tc>
          <w:tcPr>
            <w:tcW w:w="3554" w:type="dxa"/>
            <w:tcBorders>
              <w:top w:val="single" w:color="auto" w:sz="4" w:space="0"/>
              <w:left w:val="single" w:color="auto" w:sz="4" w:space="0"/>
              <w:bottom w:val="single" w:color="auto" w:sz="4" w:space="0"/>
              <w:right w:val="single" w:color="auto" w:sz="4" w:space="0"/>
            </w:tcBorders>
            <w:vAlign w:val="center"/>
          </w:tcPr>
          <w:p w14:paraId="6521A64D">
            <w:pPr>
              <w:rPr>
                <w:rFonts w:hint="eastAsia" w:ascii="宋体" w:hAnsi="宋体" w:eastAsia="宋体" w:cs="宋体"/>
                <w:szCs w:val="21"/>
              </w:rPr>
            </w:pPr>
          </w:p>
        </w:tc>
      </w:tr>
      <w:tr w14:paraId="34D6A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3" w:type="dxa"/>
            <w:tcBorders>
              <w:top w:val="single" w:color="auto" w:sz="4" w:space="0"/>
              <w:left w:val="single" w:color="auto" w:sz="4" w:space="0"/>
              <w:bottom w:val="single" w:color="auto" w:sz="4" w:space="0"/>
              <w:right w:val="single" w:color="auto" w:sz="4" w:space="0"/>
            </w:tcBorders>
            <w:vAlign w:val="center"/>
          </w:tcPr>
          <w:p w14:paraId="37D8C16A">
            <w:pPr>
              <w:jc w:val="center"/>
              <w:rPr>
                <w:rFonts w:hint="eastAsia" w:ascii="宋体" w:hAnsi="宋体" w:eastAsia="宋体" w:cs="宋体"/>
                <w:szCs w:val="21"/>
              </w:rPr>
            </w:pPr>
            <w:r>
              <w:rPr>
                <w:rFonts w:hint="eastAsia" w:ascii="宋体" w:hAnsi="宋体" w:eastAsia="宋体" w:cs="宋体"/>
                <w:szCs w:val="21"/>
              </w:rPr>
              <w:t>10</w:t>
            </w:r>
          </w:p>
        </w:tc>
        <w:tc>
          <w:tcPr>
            <w:tcW w:w="1245" w:type="dxa"/>
            <w:tcBorders>
              <w:top w:val="single" w:color="auto" w:sz="4" w:space="0"/>
              <w:left w:val="single" w:color="auto" w:sz="4" w:space="0"/>
              <w:bottom w:val="single" w:color="auto" w:sz="4" w:space="0"/>
              <w:right w:val="single" w:color="auto" w:sz="4" w:space="0"/>
            </w:tcBorders>
            <w:vAlign w:val="center"/>
          </w:tcPr>
          <w:p w14:paraId="51C63DEC">
            <w:pPr>
              <w:rPr>
                <w:rFonts w:hint="eastAsia" w:ascii="宋体" w:hAnsi="宋体" w:eastAsia="宋体" w:cs="宋体"/>
                <w:szCs w:val="21"/>
              </w:rPr>
            </w:pPr>
          </w:p>
        </w:tc>
        <w:tc>
          <w:tcPr>
            <w:tcW w:w="3060" w:type="dxa"/>
            <w:tcBorders>
              <w:top w:val="single" w:color="auto" w:sz="4" w:space="0"/>
              <w:left w:val="single" w:color="auto" w:sz="4" w:space="0"/>
              <w:bottom w:val="single" w:color="auto" w:sz="4" w:space="0"/>
              <w:right w:val="single" w:color="auto" w:sz="4" w:space="0"/>
            </w:tcBorders>
            <w:vAlign w:val="center"/>
          </w:tcPr>
          <w:p w14:paraId="3F45DF83">
            <w:pPr>
              <w:rPr>
                <w:rFonts w:hint="eastAsia" w:ascii="宋体" w:hAnsi="宋体" w:eastAsia="宋体" w:cs="宋体"/>
                <w:szCs w:val="21"/>
              </w:rPr>
            </w:pPr>
          </w:p>
        </w:tc>
        <w:tc>
          <w:tcPr>
            <w:tcW w:w="3554" w:type="dxa"/>
            <w:tcBorders>
              <w:top w:val="single" w:color="auto" w:sz="4" w:space="0"/>
              <w:left w:val="single" w:color="auto" w:sz="4" w:space="0"/>
              <w:bottom w:val="single" w:color="auto" w:sz="4" w:space="0"/>
              <w:right w:val="single" w:color="auto" w:sz="4" w:space="0"/>
            </w:tcBorders>
            <w:vAlign w:val="center"/>
          </w:tcPr>
          <w:p w14:paraId="6564E40C">
            <w:pPr>
              <w:rPr>
                <w:rFonts w:hint="eastAsia" w:ascii="宋体" w:hAnsi="宋体" w:eastAsia="宋体" w:cs="宋体"/>
                <w:szCs w:val="21"/>
              </w:rPr>
            </w:pPr>
          </w:p>
        </w:tc>
      </w:tr>
    </w:tbl>
    <w:p w14:paraId="5F81B26A">
      <w:pPr>
        <w:ind w:firstLine="5258" w:firstLineChars="2504"/>
        <w:rPr>
          <w:rFonts w:hint="eastAsia" w:ascii="宋体" w:hAnsi="宋体" w:eastAsia="宋体" w:cs="宋体"/>
          <w:szCs w:val="21"/>
        </w:rPr>
      </w:pPr>
    </w:p>
    <w:p w14:paraId="40DD60C9">
      <w:pPr>
        <w:rPr>
          <w:rFonts w:hint="eastAsia" w:ascii="宋体" w:hAnsi="宋体" w:eastAsia="宋体" w:cs="宋体"/>
          <w:szCs w:val="21"/>
        </w:rPr>
      </w:pPr>
      <w:r>
        <w:rPr>
          <w:rFonts w:hint="eastAsia" w:ascii="宋体" w:hAnsi="宋体" w:eastAsia="宋体" w:cs="宋体"/>
          <w:szCs w:val="21"/>
        </w:rPr>
        <w:t xml:space="preserve">投标人名称（盖章）：             </w:t>
      </w:r>
      <w:r>
        <w:rPr>
          <w:rFonts w:hint="eastAsia" w:ascii="宋体" w:hAnsi="宋体" w:eastAsia="宋体" w:cs="宋体"/>
          <w:szCs w:val="21"/>
          <w:lang w:val="en-US" w:eastAsia="zh-CN"/>
        </w:rPr>
        <w:t xml:space="preserve">     </w:t>
      </w:r>
      <w:r>
        <w:rPr>
          <w:rFonts w:hint="eastAsia" w:ascii="宋体" w:hAnsi="宋体" w:eastAsia="宋体" w:cs="宋体"/>
          <w:szCs w:val="21"/>
        </w:rPr>
        <w:t>法定代表人或授权代表签字：</w:t>
      </w:r>
    </w:p>
    <w:p w14:paraId="5F89AAB6">
      <w:pPr>
        <w:ind w:firstLine="5258" w:firstLineChars="2504"/>
        <w:rPr>
          <w:rFonts w:hint="eastAsia" w:ascii="宋体" w:hAnsi="宋体" w:eastAsia="宋体" w:cs="宋体"/>
          <w:szCs w:val="21"/>
        </w:rPr>
      </w:pPr>
    </w:p>
    <w:p w14:paraId="45A31DB9">
      <w:pPr>
        <w:jc w:val="right"/>
        <w:rPr>
          <w:rFonts w:hint="eastAsia" w:ascii="宋体" w:hAnsi="宋体" w:eastAsia="宋体" w:cs="宋体"/>
          <w:szCs w:val="21"/>
        </w:rPr>
      </w:pPr>
      <w:r>
        <w:rPr>
          <w:rFonts w:hint="eastAsia" w:ascii="宋体" w:hAnsi="宋体" w:eastAsia="宋体" w:cs="宋体"/>
          <w:szCs w:val="21"/>
        </w:rPr>
        <w:t>日期：</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年   月   日</w:t>
      </w:r>
    </w:p>
    <w:p w14:paraId="5CF9CA9C">
      <w:pPr>
        <w:rPr>
          <w:rFonts w:hint="eastAsia" w:ascii="宋体" w:hAnsi="宋体" w:eastAsia="宋体" w:cs="宋体"/>
          <w:szCs w:val="21"/>
        </w:rPr>
      </w:pPr>
    </w:p>
    <w:p w14:paraId="5106F4CE">
      <w:pPr>
        <w:rPr>
          <w:rFonts w:hint="eastAsia" w:ascii="宋体" w:hAnsi="宋体" w:eastAsia="宋体" w:cs="宋体"/>
          <w:szCs w:val="21"/>
        </w:rPr>
      </w:pPr>
      <w:r>
        <w:rPr>
          <w:rFonts w:hint="eastAsia" w:ascii="宋体" w:hAnsi="宋体" w:eastAsia="宋体" w:cs="宋体"/>
          <w:b/>
          <w:szCs w:val="21"/>
        </w:rPr>
        <w:t>注：</w:t>
      </w:r>
      <w:r>
        <w:rPr>
          <w:rFonts w:hint="eastAsia" w:ascii="宋体" w:hAnsi="宋体" w:eastAsia="宋体" w:cs="宋体"/>
          <w:szCs w:val="21"/>
        </w:rPr>
        <w:t>为避免歧义，无偏离也应要提报该表，并注明“无”字。如无该表则即使在其它部分已反映，将也被视为“无偏离”。</w:t>
      </w:r>
    </w:p>
    <w:p w14:paraId="6D508DCF">
      <w:pPr>
        <w:pStyle w:val="72"/>
        <w:numPr>
          <w:ilvl w:val="0"/>
          <w:numId w:val="0"/>
        </w:numPr>
        <w:ind w:leftChars="0"/>
        <w:rPr>
          <w:rFonts w:hint="eastAsia" w:ascii="宋体" w:hAnsi="宋体" w:eastAsia="宋体" w:cs="宋体"/>
        </w:rPr>
      </w:pPr>
    </w:p>
    <w:p w14:paraId="3F830A7C">
      <w:pPr>
        <w:pStyle w:val="72"/>
        <w:numPr>
          <w:ilvl w:val="0"/>
          <w:numId w:val="0"/>
        </w:numPr>
        <w:ind w:leftChars="0"/>
        <w:rPr>
          <w:rFonts w:hint="eastAsia" w:ascii="宋体" w:hAnsi="宋体" w:eastAsia="宋体" w:cs="宋体"/>
        </w:rPr>
      </w:pPr>
    </w:p>
    <w:p w14:paraId="6D3C97BE">
      <w:pPr>
        <w:rPr>
          <w:rFonts w:hint="eastAsia" w:ascii="宋体" w:hAnsi="宋体" w:eastAsia="宋体" w:cs="宋体"/>
          <w:sz w:val="32"/>
          <w:szCs w:val="32"/>
          <w:highlight w:val="yellow"/>
          <w:lang w:val="en-US" w:eastAsia="zh-CN"/>
        </w:rPr>
      </w:pPr>
      <w:r>
        <w:rPr>
          <w:rFonts w:hint="eastAsia" w:ascii="宋体" w:hAnsi="宋体" w:eastAsia="宋体" w:cs="宋体"/>
          <w:sz w:val="32"/>
          <w:szCs w:val="32"/>
          <w:highlight w:val="yellow"/>
          <w:lang w:val="en-US" w:eastAsia="zh-CN"/>
        </w:rPr>
        <w:br w:type="page"/>
      </w:r>
    </w:p>
    <w:p w14:paraId="19A632CF">
      <w:pPr>
        <w:pStyle w:val="72"/>
        <w:numPr>
          <w:ilvl w:val="0"/>
          <w:numId w:val="0"/>
        </w:numPr>
        <w:ind w:leftChars="0"/>
        <w:rPr>
          <w:rFonts w:hint="eastAsia" w:ascii="宋体" w:hAnsi="宋体" w:eastAsia="宋体" w:cs="宋体"/>
          <w:sz w:val="32"/>
          <w:szCs w:val="32"/>
          <w:highlight w:val="yellow"/>
          <w:lang w:val="en-US" w:eastAsia="zh-CN"/>
        </w:rPr>
      </w:pPr>
      <w:r>
        <w:rPr>
          <w:rFonts w:hint="eastAsia" w:ascii="宋体" w:hAnsi="宋体" w:eastAsia="宋体" w:cs="宋体"/>
          <w:sz w:val="32"/>
          <w:szCs w:val="32"/>
          <w:highlight w:val="yellow"/>
          <w:lang w:val="en-US" w:eastAsia="zh-CN"/>
        </w:rPr>
        <w:t>附件7</w:t>
      </w:r>
    </w:p>
    <w:p w14:paraId="413C3714">
      <w:pPr>
        <w:pStyle w:val="5"/>
        <w:jc w:val="center"/>
        <w:rPr>
          <w:rFonts w:hint="eastAsia" w:ascii="宋体" w:hAnsi="宋体" w:eastAsia="宋体" w:cs="宋体"/>
          <w:color w:val="000000"/>
        </w:rPr>
      </w:pPr>
      <w:r>
        <w:rPr>
          <w:rFonts w:hint="eastAsia" w:ascii="宋体" w:hAnsi="宋体" w:eastAsia="宋体" w:cs="宋体"/>
          <w:color w:val="000000"/>
        </w:rPr>
        <w:t>企业情况、从业经历、服务承诺一览表</w:t>
      </w:r>
    </w:p>
    <w:tbl>
      <w:tblPr>
        <w:tblStyle w:val="30"/>
        <w:tblW w:w="99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4"/>
        <w:gridCol w:w="566"/>
        <w:gridCol w:w="427"/>
        <w:gridCol w:w="15"/>
        <w:gridCol w:w="1539"/>
        <w:gridCol w:w="430"/>
        <w:gridCol w:w="568"/>
        <w:gridCol w:w="1400"/>
        <w:gridCol w:w="1293"/>
        <w:gridCol w:w="709"/>
        <w:gridCol w:w="1554"/>
      </w:tblGrid>
      <w:tr w14:paraId="0BF2E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9916" w:type="dxa"/>
            <w:gridSpan w:val="11"/>
            <w:tcBorders>
              <w:top w:val="single" w:color="auto" w:sz="4" w:space="0"/>
              <w:left w:val="single" w:color="auto" w:sz="4" w:space="0"/>
              <w:bottom w:val="single" w:color="auto" w:sz="4" w:space="0"/>
              <w:right w:val="single" w:color="auto" w:sz="4" w:space="0"/>
            </w:tcBorders>
            <w:vAlign w:val="center"/>
          </w:tcPr>
          <w:p w14:paraId="23E3C129">
            <w:pPr>
              <w:jc w:val="center"/>
              <w:rPr>
                <w:rFonts w:hint="eastAsia" w:ascii="宋体" w:hAnsi="宋体" w:eastAsia="宋体" w:cs="宋体"/>
                <w:szCs w:val="21"/>
              </w:rPr>
            </w:pPr>
            <w:r>
              <w:rPr>
                <w:rFonts w:hint="eastAsia" w:ascii="宋体" w:hAnsi="宋体" w:eastAsia="宋体" w:cs="宋体"/>
                <w:szCs w:val="21"/>
              </w:rPr>
              <w:t>企业情况</w:t>
            </w:r>
          </w:p>
        </w:tc>
      </w:tr>
      <w:tr w14:paraId="6049D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415" w:type="dxa"/>
            <w:tcBorders>
              <w:top w:val="single" w:color="auto" w:sz="4" w:space="0"/>
              <w:left w:val="single" w:color="auto" w:sz="4" w:space="0"/>
              <w:bottom w:val="single" w:color="auto" w:sz="4" w:space="0"/>
              <w:right w:val="single" w:color="auto" w:sz="4" w:space="0"/>
            </w:tcBorders>
            <w:vAlign w:val="center"/>
          </w:tcPr>
          <w:p w14:paraId="0CCB3BDB">
            <w:pPr>
              <w:jc w:val="center"/>
              <w:rPr>
                <w:rFonts w:hint="eastAsia" w:ascii="宋体" w:hAnsi="宋体" w:eastAsia="宋体" w:cs="宋体"/>
                <w:szCs w:val="21"/>
              </w:rPr>
            </w:pPr>
            <w:r>
              <w:rPr>
                <w:rFonts w:hint="eastAsia" w:ascii="宋体" w:hAnsi="宋体" w:eastAsia="宋体" w:cs="宋体"/>
                <w:szCs w:val="21"/>
              </w:rPr>
              <w:t>公司名称</w:t>
            </w:r>
          </w:p>
        </w:tc>
        <w:tc>
          <w:tcPr>
            <w:tcW w:w="2547" w:type="dxa"/>
            <w:gridSpan w:val="4"/>
            <w:tcBorders>
              <w:top w:val="single" w:color="auto" w:sz="4" w:space="0"/>
              <w:left w:val="single" w:color="auto" w:sz="4" w:space="0"/>
              <w:bottom w:val="single" w:color="auto" w:sz="4" w:space="0"/>
              <w:right w:val="single" w:color="auto" w:sz="4" w:space="0"/>
            </w:tcBorders>
            <w:vAlign w:val="center"/>
          </w:tcPr>
          <w:p w14:paraId="43CBD011">
            <w:pPr>
              <w:jc w:val="center"/>
              <w:rPr>
                <w:rFonts w:hint="eastAsia" w:ascii="宋体" w:hAnsi="宋体" w:eastAsia="宋体" w:cs="宋体"/>
                <w:szCs w:val="21"/>
              </w:rPr>
            </w:pPr>
          </w:p>
        </w:tc>
        <w:tc>
          <w:tcPr>
            <w:tcW w:w="998" w:type="dxa"/>
            <w:gridSpan w:val="2"/>
            <w:tcBorders>
              <w:top w:val="single" w:color="auto" w:sz="4" w:space="0"/>
              <w:left w:val="single" w:color="auto" w:sz="4" w:space="0"/>
              <w:bottom w:val="single" w:color="auto" w:sz="4" w:space="0"/>
              <w:right w:val="single" w:color="auto" w:sz="4" w:space="0"/>
            </w:tcBorders>
            <w:vAlign w:val="center"/>
          </w:tcPr>
          <w:p w14:paraId="5E1D7F06">
            <w:pPr>
              <w:rPr>
                <w:rFonts w:hint="eastAsia" w:ascii="宋体" w:hAnsi="宋体" w:eastAsia="宋体" w:cs="宋体"/>
                <w:szCs w:val="21"/>
              </w:rPr>
            </w:pPr>
            <w:r>
              <w:rPr>
                <w:rFonts w:hint="eastAsia" w:ascii="宋体" w:hAnsi="宋体" w:eastAsia="宋体" w:cs="宋体"/>
                <w:szCs w:val="21"/>
              </w:rPr>
              <w:t>成立时间</w:t>
            </w:r>
          </w:p>
        </w:tc>
        <w:tc>
          <w:tcPr>
            <w:tcW w:w="1400" w:type="dxa"/>
            <w:tcBorders>
              <w:top w:val="single" w:color="auto" w:sz="4" w:space="0"/>
              <w:left w:val="single" w:color="auto" w:sz="4" w:space="0"/>
              <w:bottom w:val="single" w:color="auto" w:sz="4" w:space="0"/>
              <w:right w:val="single" w:color="auto" w:sz="4" w:space="0"/>
            </w:tcBorders>
            <w:vAlign w:val="center"/>
          </w:tcPr>
          <w:p w14:paraId="39074A70">
            <w:pPr>
              <w:rPr>
                <w:rFonts w:hint="eastAsia" w:ascii="宋体" w:hAnsi="宋体" w:eastAsia="宋体" w:cs="宋体"/>
                <w:szCs w:val="21"/>
              </w:rPr>
            </w:pPr>
          </w:p>
        </w:tc>
        <w:tc>
          <w:tcPr>
            <w:tcW w:w="1293" w:type="dxa"/>
            <w:tcBorders>
              <w:top w:val="single" w:color="auto" w:sz="4" w:space="0"/>
              <w:left w:val="single" w:color="auto" w:sz="4" w:space="0"/>
              <w:bottom w:val="single" w:color="auto" w:sz="4" w:space="0"/>
              <w:right w:val="single" w:color="auto" w:sz="4" w:space="0"/>
            </w:tcBorders>
            <w:vAlign w:val="center"/>
          </w:tcPr>
          <w:p w14:paraId="0AA70EB6">
            <w:pPr>
              <w:rPr>
                <w:rFonts w:hint="eastAsia" w:ascii="宋体" w:hAnsi="宋体" w:eastAsia="宋体" w:cs="宋体"/>
                <w:szCs w:val="21"/>
              </w:rPr>
            </w:pPr>
            <w:r>
              <w:rPr>
                <w:rFonts w:hint="eastAsia" w:ascii="宋体" w:hAnsi="宋体" w:eastAsia="宋体" w:cs="宋体"/>
                <w:szCs w:val="21"/>
              </w:rPr>
              <w:t>注册资本</w:t>
            </w:r>
          </w:p>
        </w:tc>
        <w:tc>
          <w:tcPr>
            <w:tcW w:w="2263" w:type="dxa"/>
            <w:gridSpan w:val="2"/>
            <w:tcBorders>
              <w:top w:val="single" w:color="auto" w:sz="4" w:space="0"/>
              <w:left w:val="single" w:color="auto" w:sz="4" w:space="0"/>
              <w:bottom w:val="single" w:color="auto" w:sz="4" w:space="0"/>
              <w:right w:val="single" w:color="auto" w:sz="4" w:space="0"/>
            </w:tcBorders>
            <w:vAlign w:val="center"/>
          </w:tcPr>
          <w:p w14:paraId="4958ED06">
            <w:pPr>
              <w:jc w:val="right"/>
              <w:rPr>
                <w:rFonts w:hint="eastAsia" w:ascii="宋体" w:hAnsi="宋体" w:eastAsia="宋体" w:cs="宋体"/>
                <w:szCs w:val="21"/>
              </w:rPr>
            </w:pPr>
            <w:r>
              <w:rPr>
                <w:rFonts w:hint="eastAsia" w:ascii="宋体" w:hAnsi="宋体" w:eastAsia="宋体" w:cs="宋体"/>
                <w:szCs w:val="21"/>
              </w:rPr>
              <w:t>万元</w:t>
            </w:r>
          </w:p>
        </w:tc>
      </w:tr>
      <w:tr w14:paraId="62D77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2408" w:type="dxa"/>
            <w:gridSpan w:val="3"/>
            <w:tcBorders>
              <w:top w:val="single" w:color="auto" w:sz="4" w:space="0"/>
              <w:left w:val="single" w:color="auto" w:sz="4" w:space="0"/>
              <w:bottom w:val="single" w:color="auto" w:sz="4" w:space="0"/>
              <w:right w:val="single" w:color="auto" w:sz="4" w:space="0"/>
            </w:tcBorders>
            <w:vAlign w:val="center"/>
          </w:tcPr>
          <w:p w14:paraId="05EBE052">
            <w:pPr>
              <w:jc w:val="left"/>
              <w:rPr>
                <w:rFonts w:hint="eastAsia" w:ascii="宋体" w:hAnsi="宋体" w:eastAsia="宋体" w:cs="宋体"/>
                <w:szCs w:val="21"/>
              </w:rPr>
            </w:pPr>
            <w:r>
              <w:rPr>
                <w:rFonts w:hint="eastAsia" w:ascii="宋体" w:hAnsi="宋体" w:eastAsia="宋体" w:cs="宋体"/>
                <w:szCs w:val="21"/>
              </w:rPr>
              <w:t>公司在册员工人数</w:t>
            </w:r>
          </w:p>
        </w:tc>
        <w:tc>
          <w:tcPr>
            <w:tcW w:w="1984" w:type="dxa"/>
            <w:gridSpan w:val="3"/>
            <w:tcBorders>
              <w:top w:val="single" w:color="auto" w:sz="4" w:space="0"/>
              <w:left w:val="single" w:color="auto" w:sz="4" w:space="0"/>
              <w:bottom w:val="single" w:color="auto" w:sz="4" w:space="0"/>
              <w:right w:val="single" w:color="auto" w:sz="4" w:space="0"/>
            </w:tcBorders>
            <w:vAlign w:val="center"/>
          </w:tcPr>
          <w:p w14:paraId="19AE0C90">
            <w:pPr>
              <w:jc w:val="right"/>
              <w:rPr>
                <w:rFonts w:hint="eastAsia" w:ascii="宋体" w:hAnsi="宋体" w:eastAsia="宋体" w:cs="宋体"/>
                <w:szCs w:val="21"/>
              </w:rPr>
            </w:pPr>
            <w:r>
              <w:rPr>
                <w:rFonts w:hint="eastAsia" w:ascii="宋体" w:hAnsi="宋体" w:eastAsia="宋体" w:cs="宋体"/>
                <w:szCs w:val="21"/>
              </w:rPr>
              <w:t>人</w:t>
            </w:r>
          </w:p>
        </w:tc>
        <w:tc>
          <w:tcPr>
            <w:tcW w:w="3970" w:type="dxa"/>
            <w:gridSpan w:val="4"/>
            <w:tcBorders>
              <w:top w:val="single" w:color="auto" w:sz="4" w:space="0"/>
              <w:left w:val="single" w:color="auto" w:sz="4" w:space="0"/>
              <w:bottom w:val="single" w:color="auto" w:sz="4" w:space="0"/>
              <w:right w:val="single" w:color="auto" w:sz="4" w:space="0"/>
            </w:tcBorders>
            <w:vAlign w:val="center"/>
          </w:tcPr>
          <w:p w14:paraId="7B134F56">
            <w:pPr>
              <w:rPr>
                <w:rFonts w:hint="eastAsia" w:ascii="宋体" w:hAnsi="宋体" w:eastAsia="宋体" w:cs="宋体"/>
                <w:szCs w:val="21"/>
              </w:rPr>
            </w:pPr>
            <w:r>
              <w:rPr>
                <w:rFonts w:hint="eastAsia" w:ascii="宋体" w:hAnsi="宋体" w:eastAsia="宋体" w:cs="宋体"/>
                <w:szCs w:val="21"/>
              </w:rPr>
              <w:t>专业从事生产制造管理的员工人数</w:t>
            </w:r>
          </w:p>
        </w:tc>
        <w:tc>
          <w:tcPr>
            <w:tcW w:w="1554" w:type="dxa"/>
            <w:tcBorders>
              <w:top w:val="single" w:color="auto" w:sz="4" w:space="0"/>
              <w:left w:val="single" w:color="auto" w:sz="4" w:space="0"/>
              <w:bottom w:val="single" w:color="auto" w:sz="4" w:space="0"/>
              <w:right w:val="single" w:color="auto" w:sz="4" w:space="0"/>
            </w:tcBorders>
            <w:vAlign w:val="center"/>
          </w:tcPr>
          <w:p w14:paraId="663AAA59">
            <w:pPr>
              <w:jc w:val="right"/>
              <w:rPr>
                <w:rFonts w:hint="eastAsia" w:ascii="宋体" w:hAnsi="宋体" w:eastAsia="宋体" w:cs="宋体"/>
                <w:szCs w:val="21"/>
              </w:rPr>
            </w:pPr>
            <w:r>
              <w:rPr>
                <w:rFonts w:hint="eastAsia" w:ascii="宋体" w:hAnsi="宋体" w:eastAsia="宋体" w:cs="宋体"/>
                <w:szCs w:val="21"/>
              </w:rPr>
              <w:t>人</w:t>
            </w:r>
          </w:p>
        </w:tc>
      </w:tr>
      <w:tr w14:paraId="34F13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3962" w:type="dxa"/>
            <w:gridSpan w:val="5"/>
            <w:tcBorders>
              <w:top w:val="single" w:color="auto" w:sz="4" w:space="0"/>
              <w:left w:val="single" w:color="auto" w:sz="4" w:space="0"/>
              <w:bottom w:val="single" w:color="auto" w:sz="4" w:space="0"/>
              <w:right w:val="single" w:color="auto" w:sz="4" w:space="0"/>
            </w:tcBorders>
            <w:vAlign w:val="center"/>
          </w:tcPr>
          <w:p w14:paraId="1166AD57">
            <w:pPr>
              <w:jc w:val="left"/>
              <w:rPr>
                <w:rFonts w:hint="eastAsia" w:ascii="宋体" w:hAnsi="宋体" w:eastAsia="宋体" w:cs="宋体"/>
                <w:szCs w:val="21"/>
              </w:rPr>
            </w:pPr>
            <w:r>
              <w:rPr>
                <w:rFonts w:hint="eastAsia" w:ascii="宋体" w:hAnsi="宋体" w:eastAsia="宋体" w:cs="宋体"/>
                <w:szCs w:val="21"/>
              </w:rPr>
              <w:t>企业所通过的体系认证情况</w:t>
            </w:r>
          </w:p>
        </w:tc>
        <w:tc>
          <w:tcPr>
            <w:tcW w:w="5954" w:type="dxa"/>
            <w:gridSpan w:val="6"/>
            <w:tcBorders>
              <w:top w:val="single" w:color="auto" w:sz="4" w:space="0"/>
              <w:left w:val="single" w:color="auto" w:sz="4" w:space="0"/>
              <w:bottom w:val="single" w:color="auto" w:sz="4" w:space="0"/>
              <w:right w:val="single" w:color="auto" w:sz="4" w:space="0"/>
            </w:tcBorders>
            <w:vAlign w:val="center"/>
          </w:tcPr>
          <w:p w14:paraId="7A17B548">
            <w:pPr>
              <w:jc w:val="right"/>
              <w:rPr>
                <w:rFonts w:hint="eastAsia" w:ascii="宋体" w:hAnsi="宋体" w:eastAsia="宋体" w:cs="宋体"/>
                <w:szCs w:val="21"/>
              </w:rPr>
            </w:pPr>
          </w:p>
        </w:tc>
      </w:tr>
      <w:tr w14:paraId="08BD0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2423" w:type="dxa"/>
            <w:gridSpan w:val="4"/>
            <w:tcBorders>
              <w:top w:val="single" w:color="auto" w:sz="4" w:space="0"/>
              <w:left w:val="single" w:color="auto" w:sz="4" w:space="0"/>
              <w:bottom w:val="single" w:color="auto" w:sz="4" w:space="0"/>
              <w:right w:val="single" w:color="auto" w:sz="4" w:space="0"/>
            </w:tcBorders>
            <w:vAlign w:val="center"/>
          </w:tcPr>
          <w:p w14:paraId="0E35723C">
            <w:pPr>
              <w:jc w:val="center"/>
              <w:rPr>
                <w:rFonts w:hint="eastAsia" w:ascii="宋体" w:hAnsi="宋体" w:eastAsia="宋体" w:cs="宋体"/>
                <w:szCs w:val="21"/>
              </w:rPr>
            </w:pPr>
            <w:r>
              <w:rPr>
                <w:rFonts w:hint="eastAsia" w:ascii="宋体" w:hAnsi="宋体" w:eastAsia="宋体" w:cs="宋体"/>
                <w:szCs w:val="21"/>
              </w:rPr>
              <w:t>公司现有主要研发、实验、生产设备</w:t>
            </w:r>
          </w:p>
        </w:tc>
        <w:tc>
          <w:tcPr>
            <w:tcW w:w="7493" w:type="dxa"/>
            <w:gridSpan w:val="7"/>
            <w:tcBorders>
              <w:top w:val="single" w:color="auto" w:sz="4" w:space="0"/>
              <w:left w:val="single" w:color="auto" w:sz="4" w:space="0"/>
              <w:bottom w:val="single" w:color="auto" w:sz="4" w:space="0"/>
              <w:right w:val="single" w:color="auto" w:sz="4" w:space="0"/>
            </w:tcBorders>
            <w:vAlign w:val="center"/>
          </w:tcPr>
          <w:p w14:paraId="0211EF62">
            <w:pPr>
              <w:rPr>
                <w:rFonts w:hint="eastAsia" w:ascii="宋体" w:hAnsi="宋体" w:eastAsia="宋体" w:cs="宋体"/>
                <w:szCs w:val="21"/>
              </w:rPr>
            </w:pPr>
          </w:p>
        </w:tc>
      </w:tr>
      <w:tr w14:paraId="3911C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9916" w:type="dxa"/>
            <w:gridSpan w:val="11"/>
            <w:tcBorders>
              <w:top w:val="single" w:color="auto" w:sz="4" w:space="0"/>
              <w:left w:val="single" w:color="auto" w:sz="4" w:space="0"/>
              <w:bottom w:val="single" w:color="auto" w:sz="4" w:space="0"/>
              <w:right w:val="single" w:color="auto" w:sz="4" w:space="0"/>
            </w:tcBorders>
            <w:vAlign w:val="center"/>
          </w:tcPr>
          <w:p w14:paraId="40552708">
            <w:pPr>
              <w:jc w:val="center"/>
              <w:rPr>
                <w:rFonts w:hint="eastAsia" w:ascii="宋体" w:hAnsi="宋体" w:eastAsia="宋体" w:cs="宋体"/>
                <w:szCs w:val="21"/>
              </w:rPr>
            </w:pPr>
            <w:r>
              <w:rPr>
                <w:rFonts w:hint="eastAsia" w:ascii="宋体" w:hAnsi="宋体" w:eastAsia="宋体" w:cs="宋体"/>
                <w:szCs w:val="21"/>
              </w:rPr>
              <w:t>从业经历</w:t>
            </w:r>
          </w:p>
        </w:tc>
      </w:tr>
      <w:tr w14:paraId="7FE9F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3962" w:type="dxa"/>
            <w:gridSpan w:val="5"/>
            <w:tcBorders>
              <w:top w:val="single" w:color="auto" w:sz="4" w:space="0"/>
              <w:left w:val="single" w:color="auto" w:sz="4" w:space="0"/>
              <w:bottom w:val="single" w:color="auto" w:sz="4" w:space="0"/>
              <w:right w:val="single" w:color="auto" w:sz="4" w:space="0"/>
            </w:tcBorders>
            <w:vAlign w:val="center"/>
          </w:tcPr>
          <w:p w14:paraId="596AABE3">
            <w:pPr>
              <w:jc w:val="center"/>
              <w:rPr>
                <w:rFonts w:hint="eastAsia" w:ascii="宋体" w:hAnsi="宋体" w:eastAsia="宋体" w:cs="宋体"/>
                <w:szCs w:val="21"/>
              </w:rPr>
            </w:pPr>
            <w:r>
              <w:rPr>
                <w:rFonts w:hint="eastAsia" w:ascii="宋体" w:hAnsi="宋体" w:eastAsia="宋体" w:cs="宋体"/>
                <w:szCs w:val="21"/>
              </w:rPr>
              <w:t>正在或曾经从事过的项目名称</w:t>
            </w:r>
          </w:p>
        </w:tc>
        <w:tc>
          <w:tcPr>
            <w:tcW w:w="2398" w:type="dxa"/>
            <w:gridSpan w:val="3"/>
            <w:tcBorders>
              <w:top w:val="single" w:color="auto" w:sz="4" w:space="0"/>
              <w:left w:val="single" w:color="auto" w:sz="4" w:space="0"/>
              <w:bottom w:val="single" w:color="auto" w:sz="4" w:space="0"/>
              <w:right w:val="single" w:color="auto" w:sz="4" w:space="0"/>
            </w:tcBorders>
            <w:vAlign w:val="center"/>
          </w:tcPr>
          <w:p w14:paraId="080B47A1">
            <w:pPr>
              <w:jc w:val="center"/>
              <w:rPr>
                <w:rFonts w:hint="eastAsia" w:ascii="宋体" w:hAnsi="宋体" w:eastAsia="宋体" w:cs="宋体"/>
                <w:szCs w:val="21"/>
              </w:rPr>
            </w:pPr>
            <w:r>
              <w:rPr>
                <w:rFonts w:hint="eastAsia" w:ascii="宋体" w:hAnsi="宋体" w:eastAsia="宋体" w:cs="宋体"/>
                <w:szCs w:val="21"/>
              </w:rPr>
              <w:t>项目起止时间</w:t>
            </w:r>
          </w:p>
        </w:tc>
        <w:tc>
          <w:tcPr>
            <w:tcW w:w="3556" w:type="dxa"/>
            <w:gridSpan w:val="3"/>
            <w:tcBorders>
              <w:top w:val="single" w:color="auto" w:sz="4" w:space="0"/>
              <w:left w:val="single" w:color="auto" w:sz="4" w:space="0"/>
              <w:bottom w:val="single" w:color="auto" w:sz="4" w:space="0"/>
              <w:right w:val="single" w:color="auto" w:sz="4" w:space="0"/>
            </w:tcBorders>
            <w:vAlign w:val="center"/>
          </w:tcPr>
          <w:p w14:paraId="5BEB1EA5">
            <w:pPr>
              <w:jc w:val="center"/>
              <w:rPr>
                <w:rFonts w:hint="eastAsia" w:ascii="宋体" w:hAnsi="宋体" w:eastAsia="宋体" w:cs="宋体"/>
                <w:szCs w:val="21"/>
              </w:rPr>
            </w:pPr>
            <w:r>
              <w:rPr>
                <w:rFonts w:hint="eastAsia" w:ascii="宋体" w:hAnsi="宋体" w:eastAsia="宋体" w:cs="宋体"/>
                <w:szCs w:val="21"/>
              </w:rPr>
              <w:t>与投标人签订合同的单位名称</w:t>
            </w:r>
          </w:p>
        </w:tc>
      </w:tr>
      <w:tr w14:paraId="497AE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3962" w:type="dxa"/>
            <w:gridSpan w:val="5"/>
            <w:tcBorders>
              <w:top w:val="single" w:color="auto" w:sz="4" w:space="0"/>
              <w:left w:val="single" w:color="auto" w:sz="4" w:space="0"/>
              <w:bottom w:val="single" w:color="auto" w:sz="4" w:space="0"/>
              <w:right w:val="single" w:color="auto" w:sz="4" w:space="0"/>
            </w:tcBorders>
            <w:vAlign w:val="center"/>
          </w:tcPr>
          <w:p w14:paraId="0DBC4E7F">
            <w:pPr>
              <w:jc w:val="center"/>
              <w:rPr>
                <w:rFonts w:hint="eastAsia" w:ascii="宋体" w:hAnsi="宋体" w:eastAsia="宋体" w:cs="宋体"/>
                <w:szCs w:val="21"/>
              </w:rPr>
            </w:pPr>
            <w:r>
              <w:rPr>
                <w:rFonts w:hint="eastAsia" w:ascii="宋体" w:hAnsi="宋体" w:eastAsia="宋体" w:cs="宋体"/>
                <w:szCs w:val="21"/>
              </w:rPr>
              <w:t>1</w:t>
            </w:r>
          </w:p>
        </w:tc>
        <w:tc>
          <w:tcPr>
            <w:tcW w:w="2398" w:type="dxa"/>
            <w:gridSpan w:val="3"/>
            <w:tcBorders>
              <w:top w:val="single" w:color="auto" w:sz="4" w:space="0"/>
              <w:left w:val="single" w:color="auto" w:sz="4" w:space="0"/>
              <w:bottom w:val="single" w:color="auto" w:sz="4" w:space="0"/>
              <w:right w:val="single" w:color="auto" w:sz="4" w:space="0"/>
            </w:tcBorders>
            <w:vAlign w:val="center"/>
          </w:tcPr>
          <w:p w14:paraId="60010926">
            <w:pPr>
              <w:rPr>
                <w:rFonts w:hint="eastAsia" w:ascii="宋体" w:hAnsi="宋体" w:eastAsia="宋体" w:cs="宋体"/>
                <w:szCs w:val="21"/>
              </w:rPr>
            </w:pPr>
          </w:p>
        </w:tc>
        <w:tc>
          <w:tcPr>
            <w:tcW w:w="3556" w:type="dxa"/>
            <w:gridSpan w:val="3"/>
            <w:tcBorders>
              <w:top w:val="single" w:color="auto" w:sz="4" w:space="0"/>
              <w:left w:val="single" w:color="auto" w:sz="4" w:space="0"/>
              <w:bottom w:val="single" w:color="auto" w:sz="4" w:space="0"/>
              <w:right w:val="single" w:color="auto" w:sz="4" w:space="0"/>
            </w:tcBorders>
            <w:vAlign w:val="center"/>
          </w:tcPr>
          <w:p w14:paraId="61AF7E57">
            <w:pPr>
              <w:rPr>
                <w:rFonts w:hint="eastAsia" w:ascii="宋体" w:hAnsi="宋体" w:eastAsia="宋体" w:cs="宋体"/>
                <w:szCs w:val="21"/>
              </w:rPr>
            </w:pPr>
          </w:p>
        </w:tc>
      </w:tr>
      <w:tr w14:paraId="43E2A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3962" w:type="dxa"/>
            <w:gridSpan w:val="5"/>
            <w:tcBorders>
              <w:top w:val="single" w:color="auto" w:sz="4" w:space="0"/>
              <w:left w:val="single" w:color="auto" w:sz="4" w:space="0"/>
              <w:bottom w:val="single" w:color="auto" w:sz="4" w:space="0"/>
              <w:right w:val="single" w:color="auto" w:sz="4" w:space="0"/>
            </w:tcBorders>
            <w:vAlign w:val="center"/>
          </w:tcPr>
          <w:p w14:paraId="1BDCF569">
            <w:pPr>
              <w:jc w:val="center"/>
              <w:rPr>
                <w:rFonts w:hint="eastAsia" w:ascii="宋体" w:hAnsi="宋体" w:eastAsia="宋体" w:cs="宋体"/>
                <w:szCs w:val="21"/>
              </w:rPr>
            </w:pPr>
            <w:r>
              <w:rPr>
                <w:rFonts w:hint="eastAsia" w:ascii="宋体" w:hAnsi="宋体" w:eastAsia="宋体" w:cs="宋体"/>
                <w:szCs w:val="21"/>
              </w:rPr>
              <w:t>2</w:t>
            </w:r>
          </w:p>
        </w:tc>
        <w:tc>
          <w:tcPr>
            <w:tcW w:w="2398" w:type="dxa"/>
            <w:gridSpan w:val="3"/>
            <w:tcBorders>
              <w:top w:val="single" w:color="auto" w:sz="4" w:space="0"/>
              <w:left w:val="single" w:color="auto" w:sz="4" w:space="0"/>
              <w:bottom w:val="single" w:color="auto" w:sz="4" w:space="0"/>
              <w:right w:val="single" w:color="auto" w:sz="4" w:space="0"/>
            </w:tcBorders>
            <w:vAlign w:val="center"/>
          </w:tcPr>
          <w:p w14:paraId="57A67881">
            <w:pPr>
              <w:rPr>
                <w:rFonts w:hint="eastAsia" w:ascii="宋体" w:hAnsi="宋体" w:eastAsia="宋体" w:cs="宋体"/>
                <w:szCs w:val="21"/>
              </w:rPr>
            </w:pPr>
          </w:p>
        </w:tc>
        <w:tc>
          <w:tcPr>
            <w:tcW w:w="3556" w:type="dxa"/>
            <w:gridSpan w:val="3"/>
            <w:tcBorders>
              <w:top w:val="single" w:color="auto" w:sz="4" w:space="0"/>
              <w:left w:val="single" w:color="auto" w:sz="4" w:space="0"/>
              <w:bottom w:val="single" w:color="auto" w:sz="4" w:space="0"/>
              <w:right w:val="single" w:color="auto" w:sz="4" w:space="0"/>
            </w:tcBorders>
            <w:vAlign w:val="center"/>
          </w:tcPr>
          <w:p w14:paraId="29379537">
            <w:pPr>
              <w:rPr>
                <w:rFonts w:hint="eastAsia" w:ascii="宋体" w:hAnsi="宋体" w:eastAsia="宋体" w:cs="宋体"/>
                <w:szCs w:val="21"/>
              </w:rPr>
            </w:pPr>
          </w:p>
        </w:tc>
      </w:tr>
      <w:tr w14:paraId="4A941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3962" w:type="dxa"/>
            <w:gridSpan w:val="5"/>
            <w:tcBorders>
              <w:top w:val="single" w:color="auto" w:sz="4" w:space="0"/>
              <w:left w:val="single" w:color="auto" w:sz="4" w:space="0"/>
              <w:bottom w:val="single" w:color="auto" w:sz="4" w:space="0"/>
              <w:right w:val="single" w:color="auto" w:sz="4" w:space="0"/>
            </w:tcBorders>
            <w:vAlign w:val="center"/>
          </w:tcPr>
          <w:p w14:paraId="2F129D80">
            <w:pPr>
              <w:jc w:val="center"/>
              <w:rPr>
                <w:rFonts w:hint="eastAsia" w:ascii="宋体" w:hAnsi="宋体" w:eastAsia="宋体" w:cs="宋体"/>
                <w:szCs w:val="21"/>
              </w:rPr>
            </w:pPr>
            <w:r>
              <w:rPr>
                <w:rFonts w:hint="eastAsia" w:ascii="宋体" w:hAnsi="宋体" w:eastAsia="宋体" w:cs="宋体"/>
                <w:szCs w:val="21"/>
              </w:rPr>
              <w:t>3</w:t>
            </w:r>
          </w:p>
        </w:tc>
        <w:tc>
          <w:tcPr>
            <w:tcW w:w="2398" w:type="dxa"/>
            <w:gridSpan w:val="3"/>
            <w:tcBorders>
              <w:top w:val="single" w:color="auto" w:sz="4" w:space="0"/>
              <w:left w:val="single" w:color="auto" w:sz="4" w:space="0"/>
              <w:bottom w:val="single" w:color="auto" w:sz="4" w:space="0"/>
              <w:right w:val="single" w:color="auto" w:sz="4" w:space="0"/>
            </w:tcBorders>
            <w:vAlign w:val="center"/>
          </w:tcPr>
          <w:p w14:paraId="5AABD66D">
            <w:pPr>
              <w:rPr>
                <w:rFonts w:hint="eastAsia" w:ascii="宋体" w:hAnsi="宋体" w:eastAsia="宋体" w:cs="宋体"/>
                <w:szCs w:val="21"/>
              </w:rPr>
            </w:pPr>
          </w:p>
        </w:tc>
        <w:tc>
          <w:tcPr>
            <w:tcW w:w="3556" w:type="dxa"/>
            <w:gridSpan w:val="3"/>
            <w:tcBorders>
              <w:top w:val="single" w:color="auto" w:sz="4" w:space="0"/>
              <w:left w:val="single" w:color="auto" w:sz="4" w:space="0"/>
              <w:bottom w:val="single" w:color="auto" w:sz="4" w:space="0"/>
              <w:right w:val="single" w:color="auto" w:sz="4" w:space="0"/>
            </w:tcBorders>
            <w:vAlign w:val="center"/>
          </w:tcPr>
          <w:p w14:paraId="44883657">
            <w:pPr>
              <w:rPr>
                <w:rFonts w:hint="eastAsia" w:ascii="宋体" w:hAnsi="宋体" w:eastAsia="宋体" w:cs="宋体"/>
                <w:szCs w:val="21"/>
              </w:rPr>
            </w:pPr>
          </w:p>
        </w:tc>
      </w:tr>
      <w:tr w14:paraId="04E42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3962" w:type="dxa"/>
            <w:gridSpan w:val="5"/>
            <w:tcBorders>
              <w:top w:val="single" w:color="auto" w:sz="4" w:space="0"/>
              <w:left w:val="single" w:color="auto" w:sz="4" w:space="0"/>
              <w:bottom w:val="single" w:color="auto" w:sz="4" w:space="0"/>
              <w:right w:val="single" w:color="auto" w:sz="4" w:space="0"/>
            </w:tcBorders>
            <w:vAlign w:val="center"/>
          </w:tcPr>
          <w:p w14:paraId="3C554EAE">
            <w:pPr>
              <w:jc w:val="center"/>
              <w:rPr>
                <w:rFonts w:hint="eastAsia" w:ascii="宋体" w:hAnsi="宋体" w:eastAsia="宋体" w:cs="宋体"/>
                <w:szCs w:val="21"/>
              </w:rPr>
            </w:pPr>
          </w:p>
        </w:tc>
        <w:tc>
          <w:tcPr>
            <w:tcW w:w="2398" w:type="dxa"/>
            <w:gridSpan w:val="3"/>
            <w:tcBorders>
              <w:top w:val="single" w:color="auto" w:sz="4" w:space="0"/>
              <w:left w:val="single" w:color="auto" w:sz="4" w:space="0"/>
              <w:bottom w:val="single" w:color="auto" w:sz="4" w:space="0"/>
              <w:right w:val="single" w:color="auto" w:sz="4" w:space="0"/>
            </w:tcBorders>
            <w:vAlign w:val="center"/>
          </w:tcPr>
          <w:p w14:paraId="3DAEC0E6">
            <w:pPr>
              <w:rPr>
                <w:rFonts w:hint="eastAsia" w:ascii="宋体" w:hAnsi="宋体" w:eastAsia="宋体" w:cs="宋体"/>
                <w:szCs w:val="21"/>
              </w:rPr>
            </w:pPr>
          </w:p>
        </w:tc>
        <w:tc>
          <w:tcPr>
            <w:tcW w:w="3556" w:type="dxa"/>
            <w:gridSpan w:val="3"/>
            <w:tcBorders>
              <w:top w:val="single" w:color="auto" w:sz="4" w:space="0"/>
              <w:left w:val="single" w:color="auto" w:sz="4" w:space="0"/>
              <w:bottom w:val="single" w:color="auto" w:sz="4" w:space="0"/>
              <w:right w:val="single" w:color="auto" w:sz="4" w:space="0"/>
            </w:tcBorders>
            <w:vAlign w:val="center"/>
          </w:tcPr>
          <w:p w14:paraId="31875C7B">
            <w:pPr>
              <w:rPr>
                <w:rFonts w:hint="eastAsia" w:ascii="宋体" w:hAnsi="宋体" w:eastAsia="宋体" w:cs="宋体"/>
                <w:szCs w:val="21"/>
              </w:rPr>
            </w:pPr>
          </w:p>
        </w:tc>
      </w:tr>
      <w:tr w14:paraId="4CAE6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9916" w:type="dxa"/>
            <w:gridSpan w:val="11"/>
            <w:tcBorders>
              <w:top w:val="single" w:color="auto" w:sz="4" w:space="0"/>
              <w:left w:val="single" w:color="auto" w:sz="4" w:space="0"/>
              <w:bottom w:val="single" w:color="auto" w:sz="4" w:space="0"/>
              <w:right w:val="single" w:color="auto" w:sz="4" w:space="0"/>
            </w:tcBorders>
            <w:vAlign w:val="center"/>
          </w:tcPr>
          <w:p w14:paraId="67A549A7">
            <w:pPr>
              <w:jc w:val="center"/>
              <w:rPr>
                <w:rFonts w:hint="eastAsia" w:ascii="宋体" w:hAnsi="宋体" w:eastAsia="宋体" w:cs="宋体"/>
                <w:szCs w:val="21"/>
              </w:rPr>
            </w:pPr>
            <w:r>
              <w:rPr>
                <w:rFonts w:hint="eastAsia" w:ascii="宋体" w:hAnsi="宋体" w:eastAsia="宋体" w:cs="宋体"/>
                <w:szCs w:val="21"/>
              </w:rPr>
              <w:t>针对本招标项目的服务承诺</w:t>
            </w:r>
          </w:p>
        </w:tc>
      </w:tr>
      <w:tr w14:paraId="57DB1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981" w:type="dxa"/>
            <w:gridSpan w:val="2"/>
            <w:vMerge w:val="restart"/>
            <w:tcBorders>
              <w:top w:val="single" w:color="auto" w:sz="4" w:space="0"/>
              <w:left w:val="single" w:color="auto" w:sz="4" w:space="0"/>
              <w:bottom w:val="single" w:color="auto" w:sz="4" w:space="0"/>
              <w:right w:val="single" w:color="auto" w:sz="4" w:space="0"/>
            </w:tcBorders>
            <w:vAlign w:val="center"/>
          </w:tcPr>
          <w:p w14:paraId="71DA6486">
            <w:pPr>
              <w:jc w:val="center"/>
              <w:rPr>
                <w:rFonts w:hint="eastAsia" w:ascii="宋体" w:hAnsi="宋体" w:eastAsia="宋体" w:cs="宋体"/>
                <w:szCs w:val="21"/>
              </w:rPr>
            </w:pPr>
            <w:r>
              <w:rPr>
                <w:rFonts w:hint="eastAsia" w:ascii="宋体" w:hAnsi="宋体" w:eastAsia="宋体" w:cs="宋体"/>
                <w:szCs w:val="21"/>
              </w:rPr>
              <w:t>可为该项目配备人员、相关设备情况</w:t>
            </w:r>
          </w:p>
        </w:tc>
        <w:tc>
          <w:tcPr>
            <w:tcW w:w="1981" w:type="dxa"/>
            <w:gridSpan w:val="3"/>
            <w:tcBorders>
              <w:top w:val="single" w:color="auto" w:sz="4" w:space="0"/>
              <w:left w:val="single" w:color="auto" w:sz="4" w:space="0"/>
              <w:bottom w:val="single" w:color="auto" w:sz="4" w:space="0"/>
              <w:right w:val="single" w:color="auto" w:sz="4" w:space="0"/>
            </w:tcBorders>
            <w:vAlign w:val="center"/>
          </w:tcPr>
          <w:p w14:paraId="0A7D9D41">
            <w:pPr>
              <w:jc w:val="center"/>
              <w:rPr>
                <w:rFonts w:hint="eastAsia" w:ascii="宋体" w:hAnsi="宋体" w:eastAsia="宋体" w:cs="宋体"/>
                <w:szCs w:val="21"/>
              </w:rPr>
            </w:pPr>
            <w:r>
              <w:rPr>
                <w:rFonts w:hint="eastAsia" w:ascii="宋体" w:hAnsi="宋体" w:eastAsia="宋体" w:cs="宋体"/>
                <w:szCs w:val="21"/>
              </w:rPr>
              <w:t>设计人员（名）</w:t>
            </w:r>
          </w:p>
        </w:tc>
        <w:tc>
          <w:tcPr>
            <w:tcW w:w="5954" w:type="dxa"/>
            <w:gridSpan w:val="6"/>
            <w:tcBorders>
              <w:top w:val="single" w:color="auto" w:sz="4" w:space="0"/>
              <w:left w:val="single" w:color="auto" w:sz="4" w:space="0"/>
              <w:bottom w:val="single" w:color="auto" w:sz="4" w:space="0"/>
              <w:right w:val="single" w:color="auto" w:sz="4" w:space="0"/>
            </w:tcBorders>
            <w:vAlign w:val="center"/>
          </w:tcPr>
          <w:p w14:paraId="6976813C">
            <w:pPr>
              <w:jc w:val="center"/>
              <w:rPr>
                <w:rFonts w:hint="eastAsia" w:ascii="宋体" w:hAnsi="宋体" w:eastAsia="宋体" w:cs="宋体"/>
                <w:szCs w:val="21"/>
              </w:rPr>
            </w:pPr>
          </w:p>
        </w:tc>
      </w:tr>
      <w:tr w14:paraId="31977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600" w:type="dxa"/>
            <w:gridSpan w:val="2"/>
            <w:vMerge w:val="continue"/>
            <w:tcBorders>
              <w:top w:val="single" w:color="auto" w:sz="4" w:space="0"/>
              <w:left w:val="single" w:color="auto" w:sz="4" w:space="0"/>
              <w:bottom w:val="single" w:color="auto" w:sz="4" w:space="0"/>
              <w:right w:val="single" w:color="auto" w:sz="4" w:space="0"/>
            </w:tcBorders>
            <w:vAlign w:val="center"/>
          </w:tcPr>
          <w:p w14:paraId="0A05F69C">
            <w:pPr>
              <w:widowControl/>
              <w:jc w:val="left"/>
              <w:rPr>
                <w:rFonts w:hint="eastAsia" w:ascii="宋体" w:hAnsi="宋体" w:eastAsia="宋体" w:cs="宋体"/>
                <w:szCs w:val="21"/>
              </w:rPr>
            </w:pPr>
          </w:p>
        </w:tc>
        <w:tc>
          <w:tcPr>
            <w:tcW w:w="1981" w:type="dxa"/>
            <w:gridSpan w:val="3"/>
            <w:tcBorders>
              <w:top w:val="single" w:color="auto" w:sz="4" w:space="0"/>
              <w:left w:val="single" w:color="auto" w:sz="4" w:space="0"/>
              <w:bottom w:val="single" w:color="auto" w:sz="4" w:space="0"/>
              <w:right w:val="single" w:color="auto" w:sz="4" w:space="0"/>
            </w:tcBorders>
            <w:vAlign w:val="center"/>
          </w:tcPr>
          <w:p w14:paraId="4CD1C815">
            <w:pPr>
              <w:jc w:val="center"/>
              <w:rPr>
                <w:rFonts w:hint="eastAsia" w:ascii="宋体" w:hAnsi="宋体" w:eastAsia="宋体" w:cs="宋体"/>
                <w:szCs w:val="21"/>
              </w:rPr>
            </w:pPr>
            <w:r>
              <w:rPr>
                <w:rFonts w:hint="eastAsia" w:ascii="宋体" w:hAnsi="宋体" w:eastAsia="宋体" w:cs="宋体"/>
                <w:color w:val="000000"/>
                <w:szCs w:val="21"/>
              </w:rPr>
              <w:t>对招标文件中的服务要求说明；</w:t>
            </w:r>
          </w:p>
        </w:tc>
        <w:tc>
          <w:tcPr>
            <w:tcW w:w="5954" w:type="dxa"/>
            <w:gridSpan w:val="6"/>
            <w:tcBorders>
              <w:top w:val="single" w:color="auto" w:sz="4" w:space="0"/>
              <w:left w:val="single" w:color="auto" w:sz="4" w:space="0"/>
              <w:bottom w:val="single" w:color="auto" w:sz="4" w:space="0"/>
              <w:right w:val="single" w:color="auto" w:sz="4" w:space="0"/>
            </w:tcBorders>
            <w:vAlign w:val="center"/>
          </w:tcPr>
          <w:p w14:paraId="388B9A6B">
            <w:pPr>
              <w:jc w:val="center"/>
              <w:rPr>
                <w:rFonts w:hint="eastAsia" w:ascii="宋体" w:hAnsi="宋体" w:eastAsia="宋体" w:cs="宋体"/>
                <w:szCs w:val="21"/>
              </w:rPr>
            </w:pPr>
          </w:p>
        </w:tc>
      </w:tr>
      <w:tr w14:paraId="494F6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1" w:hRule="atLeast"/>
          <w:jc w:val="center"/>
        </w:trPr>
        <w:tc>
          <w:tcPr>
            <w:tcW w:w="600" w:type="dxa"/>
            <w:gridSpan w:val="2"/>
            <w:vMerge w:val="continue"/>
            <w:tcBorders>
              <w:top w:val="single" w:color="auto" w:sz="4" w:space="0"/>
              <w:left w:val="single" w:color="auto" w:sz="4" w:space="0"/>
              <w:bottom w:val="single" w:color="auto" w:sz="4" w:space="0"/>
              <w:right w:val="single" w:color="auto" w:sz="4" w:space="0"/>
            </w:tcBorders>
            <w:vAlign w:val="center"/>
          </w:tcPr>
          <w:p w14:paraId="0A34A04B">
            <w:pPr>
              <w:widowControl/>
              <w:jc w:val="left"/>
              <w:rPr>
                <w:rFonts w:hint="eastAsia" w:ascii="宋体" w:hAnsi="宋体" w:eastAsia="宋体" w:cs="宋体"/>
                <w:szCs w:val="21"/>
              </w:rPr>
            </w:pPr>
          </w:p>
        </w:tc>
        <w:tc>
          <w:tcPr>
            <w:tcW w:w="1981" w:type="dxa"/>
            <w:gridSpan w:val="3"/>
            <w:tcBorders>
              <w:top w:val="single" w:color="auto" w:sz="4" w:space="0"/>
              <w:left w:val="single" w:color="auto" w:sz="4" w:space="0"/>
              <w:bottom w:val="single" w:color="auto" w:sz="4" w:space="0"/>
              <w:right w:val="single" w:color="auto" w:sz="4" w:space="0"/>
            </w:tcBorders>
            <w:vAlign w:val="center"/>
          </w:tcPr>
          <w:p w14:paraId="4BECA631">
            <w:pPr>
              <w:pStyle w:val="14"/>
              <w:spacing w:line="360" w:lineRule="auto"/>
              <w:rPr>
                <w:rFonts w:hint="eastAsia" w:ascii="宋体" w:hAnsi="宋体" w:eastAsia="宋体" w:cs="宋体"/>
                <w:szCs w:val="21"/>
              </w:rPr>
            </w:pPr>
            <w:r>
              <w:rPr>
                <w:rFonts w:hint="eastAsia" w:ascii="宋体" w:hAnsi="宋体" w:eastAsia="宋体" w:cs="宋体"/>
                <w:color w:val="000000"/>
                <w:szCs w:val="21"/>
              </w:rPr>
              <w:t>对投标项目的生产管理能力、</w:t>
            </w:r>
            <w:r>
              <w:rPr>
                <w:rFonts w:hint="eastAsia" w:ascii="宋体" w:hAnsi="宋体" w:eastAsia="宋体" w:cs="宋体"/>
                <w:szCs w:val="21"/>
              </w:rPr>
              <w:t>人力资源管理能力、安全管理能力、质量保证能力四方面详细描述；</w:t>
            </w:r>
          </w:p>
        </w:tc>
        <w:tc>
          <w:tcPr>
            <w:tcW w:w="5954" w:type="dxa"/>
            <w:gridSpan w:val="6"/>
            <w:tcBorders>
              <w:top w:val="single" w:color="auto" w:sz="4" w:space="0"/>
              <w:left w:val="single" w:color="auto" w:sz="4" w:space="0"/>
              <w:bottom w:val="single" w:color="auto" w:sz="4" w:space="0"/>
              <w:right w:val="single" w:color="auto" w:sz="4" w:space="0"/>
            </w:tcBorders>
            <w:vAlign w:val="center"/>
          </w:tcPr>
          <w:p w14:paraId="7C7FB81E">
            <w:pPr>
              <w:jc w:val="center"/>
              <w:rPr>
                <w:rFonts w:hint="eastAsia" w:ascii="宋体" w:hAnsi="宋体" w:eastAsia="宋体" w:cs="宋体"/>
                <w:szCs w:val="21"/>
              </w:rPr>
            </w:pPr>
          </w:p>
        </w:tc>
      </w:tr>
      <w:tr w14:paraId="30914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600" w:type="dxa"/>
            <w:gridSpan w:val="2"/>
            <w:vMerge w:val="continue"/>
            <w:tcBorders>
              <w:top w:val="single" w:color="auto" w:sz="4" w:space="0"/>
              <w:left w:val="single" w:color="auto" w:sz="4" w:space="0"/>
              <w:bottom w:val="single" w:color="auto" w:sz="4" w:space="0"/>
              <w:right w:val="single" w:color="auto" w:sz="4" w:space="0"/>
            </w:tcBorders>
            <w:vAlign w:val="center"/>
          </w:tcPr>
          <w:p w14:paraId="619E12C7">
            <w:pPr>
              <w:widowControl/>
              <w:jc w:val="left"/>
              <w:rPr>
                <w:rFonts w:hint="eastAsia" w:ascii="宋体" w:hAnsi="宋体" w:eastAsia="宋体" w:cs="宋体"/>
                <w:szCs w:val="21"/>
              </w:rPr>
            </w:pPr>
          </w:p>
        </w:tc>
        <w:tc>
          <w:tcPr>
            <w:tcW w:w="1981" w:type="dxa"/>
            <w:gridSpan w:val="3"/>
            <w:tcBorders>
              <w:top w:val="single" w:color="auto" w:sz="4" w:space="0"/>
              <w:left w:val="single" w:color="auto" w:sz="4" w:space="0"/>
              <w:bottom w:val="single" w:color="auto" w:sz="4" w:space="0"/>
              <w:right w:val="single" w:color="auto" w:sz="4" w:space="0"/>
            </w:tcBorders>
            <w:vAlign w:val="center"/>
          </w:tcPr>
          <w:p w14:paraId="17A653CC">
            <w:pPr>
              <w:rPr>
                <w:rFonts w:hint="eastAsia" w:ascii="宋体" w:hAnsi="宋体" w:eastAsia="宋体" w:cs="宋体"/>
                <w:szCs w:val="21"/>
              </w:rPr>
            </w:pPr>
            <w:r>
              <w:rPr>
                <w:rFonts w:hint="eastAsia" w:ascii="宋体" w:hAnsi="宋体" w:eastAsia="宋体" w:cs="宋体"/>
                <w:color w:val="000000"/>
                <w:szCs w:val="21"/>
              </w:rPr>
              <w:t>对投标文件的可拓展性描述</w:t>
            </w:r>
            <w:r>
              <w:rPr>
                <w:rFonts w:hint="eastAsia" w:ascii="宋体" w:hAnsi="宋体" w:eastAsia="宋体" w:cs="宋体"/>
                <w:szCs w:val="21"/>
              </w:rPr>
              <w:t>…</w:t>
            </w:r>
          </w:p>
        </w:tc>
        <w:tc>
          <w:tcPr>
            <w:tcW w:w="5954" w:type="dxa"/>
            <w:gridSpan w:val="6"/>
            <w:tcBorders>
              <w:top w:val="single" w:color="auto" w:sz="4" w:space="0"/>
              <w:left w:val="single" w:color="auto" w:sz="4" w:space="0"/>
              <w:bottom w:val="single" w:color="auto" w:sz="4" w:space="0"/>
              <w:right w:val="single" w:color="auto" w:sz="4" w:space="0"/>
            </w:tcBorders>
            <w:vAlign w:val="center"/>
          </w:tcPr>
          <w:p w14:paraId="53E41774">
            <w:pPr>
              <w:jc w:val="center"/>
              <w:rPr>
                <w:rFonts w:hint="eastAsia" w:ascii="宋体" w:hAnsi="宋体" w:eastAsia="宋体" w:cs="宋体"/>
                <w:szCs w:val="21"/>
              </w:rPr>
            </w:pPr>
          </w:p>
        </w:tc>
      </w:tr>
      <w:tr w14:paraId="4DF31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81" w:type="dxa"/>
            <w:gridSpan w:val="2"/>
            <w:vMerge w:val="restart"/>
            <w:tcBorders>
              <w:top w:val="single" w:color="auto" w:sz="4" w:space="0"/>
              <w:left w:val="single" w:color="auto" w:sz="4" w:space="0"/>
              <w:bottom w:val="single" w:color="auto" w:sz="4" w:space="0"/>
              <w:right w:val="single" w:color="auto" w:sz="4" w:space="0"/>
            </w:tcBorders>
            <w:vAlign w:val="center"/>
          </w:tcPr>
          <w:p w14:paraId="2D5E8E40">
            <w:pPr>
              <w:jc w:val="center"/>
              <w:rPr>
                <w:rFonts w:hint="eastAsia" w:ascii="宋体" w:hAnsi="宋体" w:eastAsia="宋体" w:cs="宋体"/>
                <w:szCs w:val="21"/>
              </w:rPr>
            </w:pPr>
            <w:r>
              <w:rPr>
                <w:rFonts w:hint="eastAsia" w:ascii="宋体" w:hAnsi="宋体" w:eastAsia="宋体" w:cs="宋体"/>
                <w:szCs w:val="21"/>
              </w:rPr>
              <w:t>其他</w:t>
            </w:r>
          </w:p>
        </w:tc>
        <w:tc>
          <w:tcPr>
            <w:tcW w:w="1981" w:type="dxa"/>
            <w:gridSpan w:val="3"/>
            <w:tcBorders>
              <w:top w:val="single" w:color="auto" w:sz="4" w:space="0"/>
              <w:left w:val="single" w:color="auto" w:sz="4" w:space="0"/>
              <w:bottom w:val="single" w:color="auto" w:sz="4" w:space="0"/>
              <w:right w:val="single" w:color="auto" w:sz="4" w:space="0"/>
            </w:tcBorders>
            <w:vAlign w:val="center"/>
          </w:tcPr>
          <w:p w14:paraId="2A37FF11">
            <w:pPr>
              <w:jc w:val="center"/>
              <w:rPr>
                <w:rFonts w:hint="eastAsia" w:ascii="宋体" w:hAnsi="宋体" w:eastAsia="宋体" w:cs="宋体"/>
                <w:szCs w:val="21"/>
              </w:rPr>
            </w:pPr>
            <w:r>
              <w:rPr>
                <w:rFonts w:hint="eastAsia" w:ascii="宋体" w:hAnsi="宋体" w:eastAsia="宋体" w:cs="宋体"/>
                <w:szCs w:val="21"/>
              </w:rPr>
              <w:t>……</w:t>
            </w:r>
          </w:p>
        </w:tc>
        <w:tc>
          <w:tcPr>
            <w:tcW w:w="5954" w:type="dxa"/>
            <w:gridSpan w:val="6"/>
            <w:tcBorders>
              <w:top w:val="single" w:color="auto" w:sz="4" w:space="0"/>
              <w:left w:val="single" w:color="auto" w:sz="4" w:space="0"/>
              <w:bottom w:val="single" w:color="auto" w:sz="4" w:space="0"/>
              <w:right w:val="single" w:color="auto" w:sz="4" w:space="0"/>
            </w:tcBorders>
            <w:vAlign w:val="center"/>
          </w:tcPr>
          <w:p w14:paraId="1751E9BB">
            <w:pPr>
              <w:jc w:val="center"/>
              <w:rPr>
                <w:rFonts w:hint="eastAsia" w:ascii="宋体" w:hAnsi="宋体" w:eastAsia="宋体" w:cs="宋体"/>
                <w:szCs w:val="21"/>
              </w:rPr>
            </w:pPr>
          </w:p>
        </w:tc>
      </w:tr>
      <w:tr w14:paraId="4C49F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00" w:type="dxa"/>
            <w:gridSpan w:val="2"/>
            <w:vMerge w:val="continue"/>
            <w:tcBorders>
              <w:top w:val="single" w:color="auto" w:sz="4" w:space="0"/>
              <w:left w:val="single" w:color="auto" w:sz="4" w:space="0"/>
              <w:bottom w:val="single" w:color="auto" w:sz="4" w:space="0"/>
              <w:right w:val="single" w:color="auto" w:sz="4" w:space="0"/>
            </w:tcBorders>
            <w:vAlign w:val="center"/>
          </w:tcPr>
          <w:p w14:paraId="1576D1D3">
            <w:pPr>
              <w:widowControl/>
              <w:jc w:val="left"/>
              <w:rPr>
                <w:rFonts w:hint="eastAsia" w:ascii="宋体" w:hAnsi="宋体" w:eastAsia="宋体" w:cs="宋体"/>
                <w:szCs w:val="21"/>
              </w:rPr>
            </w:pPr>
          </w:p>
        </w:tc>
        <w:tc>
          <w:tcPr>
            <w:tcW w:w="1981" w:type="dxa"/>
            <w:gridSpan w:val="3"/>
            <w:tcBorders>
              <w:top w:val="single" w:color="auto" w:sz="4" w:space="0"/>
              <w:left w:val="single" w:color="auto" w:sz="4" w:space="0"/>
              <w:bottom w:val="single" w:color="auto" w:sz="4" w:space="0"/>
              <w:right w:val="single" w:color="auto" w:sz="4" w:space="0"/>
            </w:tcBorders>
            <w:vAlign w:val="center"/>
          </w:tcPr>
          <w:p w14:paraId="550E82AE">
            <w:pPr>
              <w:jc w:val="center"/>
              <w:rPr>
                <w:rFonts w:hint="eastAsia" w:ascii="宋体" w:hAnsi="宋体" w:eastAsia="宋体" w:cs="宋体"/>
                <w:szCs w:val="21"/>
              </w:rPr>
            </w:pPr>
            <w:r>
              <w:rPr>
                <w:rFonts w:hint="eastAsia" w:ascii="宋体" w:hAnsi="宋体" w:eastAsia="宋体" w:cs="宋体"/>
                <w:szCs w:val="21"/>
              </w:rPr>
              <w:t>……</w:t>
            </w:r>
          </w:p>
        </w:tc>
        <w:tc>
          <w:tcPr>
            <w:tcW w:w="5954" w:type="dxa"/>
            <w:gridSpan w:val="6"/>
            <w:tcBorders>
              <w:top w:val="single" w:color="auto" w:sz="4" w:space="0"/>
              <w:left w:val="single" w:color="auto" w:sz="4" w:space="0"/>
              <w:bottom w:val="single" w:color="auto" w:sz="4" w:space="0"/>
              <w:right w:val="single" w:color="auto" w:sz="4" w:space="0"/>
            </w:tcBorders>
            <w:vAlign w:val="center"/>
          </w:tcPr>
          <w:p w14:paraId="78175418">
            <w:pPr>
              <w:jc w:val="center"/>
              <w:rPr>
                <w:rFonts w:hint="eastAsia" w:ascii="宋体" w:hAnsi="宋体" w:eastAsia="宋体" w:cs="宋体"/>
                <w:szCs w:val="21"/>
              </w:rPr>
            </w:pPr>
          </w:p>
        </w:tc>
      </w:tr>
    </w:tbl>
    <w:p w14:paraId="6BE4F589">
      <w:pPr>
        <w:pStyle w:val="14"/>
        <w:spacing w:line="360" w:lineRule="auto"/>
        <w:ind w:firstLine="210" w:firstLineChars="100"/>
        <w:rPr>
          <w:rFonts w:hint="eastAsia" w:ascii="宋体" w:hAnsi="宋体" w:eastAsia="宋体" w:cs="宋体"/>
          <w:b/>
          <w:szCs w:val="21"/>
        </w:rPr>
      </w:pPr>
      <w:r>
        <w:rPr>
          <w:rFonts w:hint="eastAsia" w:ascii="宋体" w:hAnsi="宋体" w:eastAsia="宋体" w:cs="宋体"/>
          <w:szCs w:val="21"/>
        </w:rPr>
        <w:t>投标人名称（盖章）：              法定代表人或授权代表签字</w:t>
      </w:r>
    </w:p>
    <w:p w14:paraId="6F4943B4">
      <w:pPr>
        <w:pStyle w:val="14"/>
        <w:spacing w:line="360" w:lineRule="auto"/>
        <w:ind w:left="650" w:leftChars="115" w:hanging="409" w:hangingChars="194"/>
        <w:rPr>
          <w:rFonts w:hint="eastAsia" w:ascii="宋体" w:hAnsi="宋体" w:eastAsia="宋体" w:cs="宋体"/>
          <w:szCs w:val="21"/>
        </w:rPr>
      </w:pPr>
      <w:r>
        <w:rPr>
          <w:rFonts w:hint="eastAsia" w:ascii="宋体" w:hAnsi="宋体" w:eastAsia="宋体" w:cs="宋体"/>
          <w:b/>
          <w:szCs w:val="21"/>
        </w:rPr>
        <w:t>注：</w:t>
      </w:r>
      <w:r>
        <w:rPr>
          <w:rFonts w:hint="eastAsia" w:ascii="宋体" w:hAnsi="宋体" w:eastAsia="宋体" w:cs="宋体"/>
          <w:szCs w:val="21"/>
        </w:rPr>
        <w:t>1.投标人为满足本招标项目之需，需实际配置的、包含但不限于上述设备、人员及其他条目；</w:t>
      </w:r>
    </w:p>
    <w:p w14:paraId="1E5664C9">
      <w:pPr>
        <w:rPr>
          <w:rFonts w:hint="eastAsia" w:ascii="宋体" w:hAnsi="宋体" w:eastAsia="宋体" w:cs="宋体"/>
          <w:sz w:val="24"/>
          <w:szCs w:val="24"/>
        </w:rPr>
      </w:pPr>
      <w:r>
        <w:rPr>
          <w:rFonts w:hint="eastAsia" w:ascii="宋体" w:hAnsi="宋体" w:eastAsia="宋体" w:cs="宋体"/>
          <w:szCs w:val="21"/>
        </w:rPr>
        <w:t>投标人可在上表内容基础上，酌情自行增加相关条目，以便更好的满足项目开展之需要。</w:t>
      </w:r>
    </w:p>
    <w:p w14:paraId="46DFA088">
      <w:pPr>
        <w:widowControl/>
        <w:jc w:val="left"/>
        <w:rPr>
          <w:rFonts w:hint="eastAsia" w:ascii="宋体" w:hAnsi="宋体" w:eastAsia="宋体" w:cs="宋体"/>
          <w:b/>
          <w:bCs/>
          <w:sz w:val="32"/>
          <w:szCs w:val="32"/>
        </w:rPr>
        <w:sectPr>
          <w:pgSz w:w="11906" w:h="16838"/>
          <w:pgMar w:top="1701" w:right="1418" w:bottom="1134" w:left="1418" w:header="851" w:footer="992" w:gutter="0"/>
          <w:pgNumType w:fmt="numberInDash"/>
          <w:cols w:space="720" w:num="1"/>
          <w:docGrid w:type="lines" w:linePitch="312" w:charSpace="0"/>
        </w:sectPr>
      </w:pPr>
    </w:p>
    <w:p w14:paraId="17839019">
      <w:pPr>
        <w:jc w:val="left"/>
        <w:outlineLvl w:val="0"/>
        <w:rPr>
          <w:rFonts w:hint="eastAsia" w:ascii="宋体" w:hAnsi="宋体" w:eastAsia="宋体" w:cs="宋体"/>
          <w:b/>
          <w:bCs/>
          <w:sz w:val="36"/>
          <w:szCs w:val="36"/>
        </w:rPr>
      </w:pPr>
      <w:r>
        <w:rPr>
          <w:rFonts w:hint="eastAsia" w:ascii="宋体" w:hAnsi="宋体" w:eastAsia="宋体" w:cs="宋体"/>
          <w:b/>
          <w:bCs/>
          <w:sz w:val="32"/>
          <w:szCs w:val="32"/>
          <w:highlight w:val="none"/>
          <w:lang w:val="en-US" w:eastAsia="zh-CN"/>
        </w:rPr>
        <w:t>附件8</w:t>
      </w:r>
      <w:r>
        <w:rPr>
          <w:rFonts w:hint="eastAsia" w:ascii="宋体" w:hAnsi="宋体" w:eastAsia="宋体" w:cs="宋体"/>
          <w:sz w:val="32"/>
          <w:szCs w:val="32"/>
          <w:highlight w:val="none"/>
          <w:lang w:val="en-US" w:eastAsia="zh-CN"/>
        </w:rPr>
        <w:t xml:space="preserve"> </w:t>
      </w:r>
      <w:bookmarkStart w:id="45" w:name="_Toc16528"/>
      <w:r>
        <w:rPr>
          <w:rFonts w:hint="eastAsia" w:ascii="宋体" w:hAnsi="宋体" w:eastAsia="宋体" w:cs="宋体"/>
          <w:sz w:val="32"/>
          <w:szCs w:val="32"/>
          <w:highlight w:val="none"/>
          <w:lang w:val="en-US" w:eastAsia="zh-CN"/>
        </w:rPr>
        <w:t xml:space="preserve">                </w:t>
      </w:r>
      <w:r>
        <w:rPr>
          <w:rFonts w:hint="eastAsia" w:ascii="宋体" w:hAnsi="宋体" w:eastAsia="宋体" w:cs="宋体"/>
          <w:b/>
          <w:bCs/>
          <w:sz w:val="36"/>
          <w:szCs w:val="36"/>
        </w:rPr>
        <w:t>投标保证金退付表</w:t>
      </w:r>
      <w:bookmarkEnd w:id="45"/>
    </w:p>
    <w:p w14:paraId="6348AFD4">
      <w:pPr>
        <w:jc w:val="center"/>
        <w:rPr>
          <w:rFonts w:hint="eastAsia" w:ascii="宋体" w:hAnsi="宋体" w:eastAsia="宋体" w:cs="宋体"/>
          <w:b/>
          <w:bCs/>
          <w:sz w:val="36"/>
          <w:szCs w:val="36"/>
        </w:rPr>
      </w:pPr>
    </w:p>
    <w:tbl>
      <w:tblPr>
        <w:tblStyle w:val="30"/>
        <w:tblW w:w="10785" w:type="dxa"/>
        <w:jc w:val="center"/>
        <w:tblLayout w:type="fixed"/>
        <w:tblCellMar>
          <w:top w:w="0" w:type="dxa"/>
          <w:left w:w="108" w:type="dxa"/>
          <w:bottom w:w="0" w:type="dxa"/>
          <w:right w:w="108" w:type="dxa"/>
        </w:tblCellMar>
      </w:tblPr>
      <w:tblGrid>
        <w:gridCol w:w="1634"/>
        <w:gridCol w:w="1919"/>
        <w:gridCol w:w="2114"/>
        <w:gridCol w:w="1829"/>
        <w:gridCol w:w="1439"/>
        <w:gridCol w:w="1850"/>
      </w:tblGrid>
      <w:tr w14:paraId="0E4E2D72">
        <w:tblPrEx>
          <w:tblCellMar>
            <w:top w:w="0" w:type="dxa"/>
            <w:left w:w="108" w:type="dxa"/>
            <w:bottom w:w="0" w:type="dxa"/>
            <w:right w:w="108" w:type="dxa"/>
          </w:tblCellMar>
        </w:tblPrEx>
        <w:trPr>
          <w:trHeight w:val="900" w:hRule="atLeast"/>
          <w:jc w:val="center"/>
        </w:trPr>
        <w:tc>
          <w:tcPr>
            <w:tcW w:w="1635" w:type="dxa"/>
            <w:tcBorders>
              <w:top w:val="single" w:color="auto" w:sz="4" w:space="0"/>
              <w:left w:val="single" w:color="auto" w:sz="4" w:space="0"/>
              <w:bottom w:val="single" w:color="auto" w:sz="4" w:space="0"/>
              <w:right w:val="single" w:color="auto" w:sz="4" w:space="0"/>
            </w:tcBorders>
            <w:vAlign w:val="center"/>
          </w:tcPr>
          <w:p w14:paraId="32C90626">
            <w:pPr>
              <w:widowControl/>
              <w:jc w:val="center"/>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客户名称</w:t>
            </w:r>
          </w:p>
        </w:tc>
        <w:tc>
          <w:tcPr>
            <w:tcW w:w="1920" w:type="dxa"/>
            <w:tcBorders>
              <w:top w:val="single" w:color="auto" w:sz="4" w:space="0"/>
              <w:left w:val="nil"/>
              <w:bottom w:val="single" w:color="auto" w:sz="4" w:space="0"/>
              <w:right w:val="single" w:color="auto" w:sz="4" w:space="0"/>
            </w:tcBorders>
            <w:vAlign w:val="center"/>
          </w:tcPr>
          <w:p w14:paraId="7D0B0A40">
            <w:pPr>
              <w:widowControl/>
              <w:jc w:val="center"/>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开户行</w:t>
            </w:r>
          </w:p>
        </w:tc>
        <w:tc>
          <w:tcPr>
            <w:tcW w:w="2115" w:type="dxa"/>
            <w:tcBorders>
              <w:top w:val="single" w:color="auto" w:sz="4" w:space="0"/>
              <w:left w:val="nil"/>
              <w:bottom w:val="single" w:color="auto" w:sz="4" w:space="0"/>
              <w:right w:val="single" w:color="auto" w:sz="4" w:space="0"/>
            </w:tcBorders>
            <w:vAlign w:val="center"/>
          </w:tcPr>
          <w:p w14:paraId="61B0115C">
            <w:pPr>
              <w:widowControl/>
              <w:jc w:val="center"/>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账号</w:t>
            </w:r>
          </w:p>
        </w:tc>
        <w:tc>
          <w:tcPr>
            <w:tcW w:w="1830" w:type="dxa"/>
            <w:tcBorders>
              <w:top w:val="single" w:color="auto" w:sz="4" w:space="0"/>
              <w:left w:val="nil"/>
              <w:bottom w:val="single" w:color="auto" w:sz="4" w:space="0"/>
              <w:right w:val="single" w:color="auto" w:sz="4" w:space="0"/>
            </w:tcBorders>
            <w:vAlign w:val="center"/>
          </w:tcPr>
          <w:p w14:paraId="76C8E031">
            <w:pPr>
              <w:widowControl/>
              <w:jc w:val="center"/>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行号</w:t>
            </w:r>
          </w:p>
        </w:tc>
        <w:tc>
          <w:tcPr>
            <w:tcW w:w="1440" w:type="dxa"/>
            <w:tcBorders>
              <w:top w:val="single" w:color="auto" w:sz="4" w:space="0"/>
              <w:left w:val="nil"/>
              <w:bottom w:val="single" w:color="auto" w:sz="4" w:space="0"/>
              <w:right w:val="single" w:color="auto" w:sz="4" w:space="0"/>
            </w:tcBorders>
            <w:vAlign w:val="center"/>
          </w:tcPr>
          <w:p w14:paraId="00884802">
            <w:pPr>
              <w:widowControl/>
              <w:jc w:val="center"/>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金额（元）</w:t>
            </w:r>
          </w:p>
        </w:tc>
        <w:tc>
          <w:tcPr>
            <w:tcW w:w="1851" w:type="dxa"/>
            <w:tcBorders>
              <w:top w:val="single" w:color="auto" w:sz="4" w:space="0"/>
              <w:left w:val="nil"/>
              <w:bottom w:val="single" w:color="auto" w:sz="4" w:space="0"/>
              <w:right w:val="single" w:color="auto" w:sz="4" w:space="0"/>
            </w:tcBorders>
            <w:vAlign w:val="center"/>
          </w:tcPr>
          <w:p w14:paraId="357C3187">
            <w:pPr>
              <w:widowControl/>
              <w:jc w:val="center"/>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说明</w:t>
            </w:r>
          </w:p>
        </w:tc>
      </w:tr>
      <w:tr w14:paraId="30FCA63C">
        <w:tblPrEx>
          <w:tblCellMar>
            <w:top w:w="0" w:type="dxa"/>
            <w:left w:w="108" w:type="dxa"/>
            <w:bottom w:w="0" w:type="dxa"/>
            <w:right w:w="108" w:type="dxa"/>
          </w:tblCellMar>
        </w:tblPrEx>
        <w:trPr>
          <w:trHeight w:val="840" w:hRule="atLeast"/>
          <w:jc w:val="center"/>
        </w:trPr>
        <w:tc>
          <w:tcPr>
            <w:tcW w:w="1635" w:type="dxa"/>
            <w:tcBorders>
              <w:top w:val="nil"/>
              <w:left w:val="single" w:color="auto" w:sz="4" w:space="0"/>
              <w:bottom w:val="single" w:color="auto" w:sz="4" w:space="0"/>
              <w:right w:val="single" w:color="auto" w:sz="4" w:space="0"/>
            </w:tcBorders>
            <w:vAlign w:val="center"/>
          </w:tcPr>
          <w:p w14:paraId="1A0014EC">
            <w:pPr>
              <w:widowControl/>
              <w:jc w:val="left"/>
              <w:rPr>
                <w:rFonts w:hint="eastAsia" w:ascii="宋体" w:hAnsi="宋体" w:eastAsia="宋体" w:cs="宋体"/>
                <w:color w:val="FF0000"/>
                <w:kern w:val="0"/>
                <w:szCs w:val="21"/>
              </w:rPr>
            </w:pPr>
            <w:r>
              <w:rPr>
                <w:rFonts w:hint="eastAsia" w:ascii="宋体" w:hAnsi="宋体" w:eastAsia="宋体" w:cs="宋体"/>
                <w:color w:val="FF0000"/>
                <w:kern w:val="0"/>
                <w:szCs w:val="21"/>
              </w:rPr>
              <w:t>公司全称</w:t>
            </w:r>
          </w:p>
        </w:tc>
        <w:tc>
          <w:tcPr>
            <w:tcW w:w="1920" w:type="dxa"/>
            <w:tcBorders>
              <w:top w:val="nil"/>
              <w:left w:val="nil"/>
              <w:bottom w:val="single" w:color="auto" w:sz="4" w:space="0"/>
              <w:right w:val="single" w:color="auto" w:sz="4" w:space="0"/>
            </w:tcBorders>
            <w:vAlign w:val="center"/>
          </w:tcPr>
          <w:p w14:paraId="206B14FA">
            <w:pPr>
              <w:widowControl/>
              <w:jc w:val="left"/>
              <w:rPr>
                <w:rFonts w:hint="eastAsia" w:ascii="宋体" w:hAnsi="宋体" w:eastAsia="宋体" w:cs="宋体"/>
                <w:color w:val="FF0000"/>
                <w:kern w:val="0"/>
                <w:szCs w:val="21"/>
              </w:rPr>
            </w:pPr>
            <w:r>
              <w:rPr>
                <w:rFonts w:hint="eastAsia" w:ascii="宋体" w:hAnsi="宋体" w:eastAsia="宋体" w:cs="宋体"/>
                <w:color w:val="FF0000"/>
                <w:kern w:val="0"/>
                <w:szCs w:val="21"/>
              </w:rPr>
              <w:t>开户行全称</w:t>
            </w:r>
          </w:p>
        </w:tc>
        <w:tc>
          <w:tcPr>
            <w:tcW w:w="2115" w:type="dxa"/>
            <w:tcBorders>
              <w:top w:val="nil"/>
              <w:left w:val="nil"/>
              <w:bottom w:val="single" w:color="auto" w:sz="4" w:space="0"/>
              <w:right w:val="single" w:color="auto" w:sz="4" w:space="0"/>
            </w:tcBorders>
            <w:vAlign w:val="center"/>
          </w:tcPr>
          <w:p w14:paraId="5633D53F">
            <w:pPr>
              <w:widowControl/>
              <w:jc w:val="left"/>
              <w:rPr>
                <w:rFonts w:hint="eastAsia" w:ascii="宋体" w:hAnsi="宋体" w:eastAsia="宋体" w:cs="宋体"/>
                <w:color w:val="FF0000"/>
                <w:kern w:val="0"/>
                <w:szCs w:val="21"/>
              </w:rPr>
            </w:pPr>
            <w:r>
              <w:rPr>
                <w:rFonts w:hint="eastAsia" w:ascii="宋体" w:hAnsi="宋体" w:eastAsia="宋体" w:cs="宋体"/>
                <w:color w:val="FF0000"/>
                <w:kern w:val="0"/>
                <w:szCs w:val="21"/>
              </w:rPr>
              <w:t>银行账号</w:t>
            </w:r>
          </w:p>
        </w:tc>
        <w:tc>
          <w:tcPr>
            <w:tcW w:w="1830" w:type="dxa"/>
            <w:tcBorders>
              <w:top w:val="nil"/>
              <w:left w:val="nil"/>
              <w:bottom w:val="single" w:color="auto" w:sz="4" w:space="0"/>
              <w:right w:val="single" w:color="auto" w:sz="4" w:space="0"/>
            </w:tcBorders>
            <w:vAlign w:val="center"/>
          </w:tcPr>
          <w:p w14:paraId="2D89D0DA">
            <w:pPr>
              <w:widowControl/>
              <w:jc w:val="left"/>
              <w:rPr>
                <w:rFonts w:hint="eastAsia" w:ascii="宋体" w:hAnsi="宋体" w:eastAsia="宋体" w:cs="宋体"/>
                <w:color w:val="FF0000"/>
                <w:kern w:val="0"/>
                <w:szCs w:val="21"/>
              </w:rPr>
            </w:pPr>
            <w:r>
              <w:rPr>
                <w:rFonts w:hint="eastAsia" w:ascii="宋体" w:hAnsi="宋体" w:eastAsia="宋体" w:cs="宋体"/>
                <w:color w:val="FF0000"/>
                <w:kern w:val="0"/>
                <w:szCs w:val="21"/>
              </w:rPr>
              <w:t>开户行行号</w:t>
            </w:r>
          </w:p>
        </w:tc>
        <w:tc>
          <w:tcPr>
            <w:tcW w:w="1440" w:type="dxa"/>
            <w:tcBorders>
              <w:top w:val="nil"/>
              <w:left w:val="nil"/>
              <w:bottom w:val="single" w:color="auto" w:sz="4" w:space="0"/>
              <w:right w:val="single" w:color="auto" w:sz="4" w:space="0"/>
            </w:tcBorders>
            <w:vAlign w:val="center"/>
          </w:tcPr>
          <w:p w14:paraId="61263CF2">
            <w:pPr>
              <w:widowControl/>
              <w:jc w:val="left"/>
              <w:rPr>
                <w:rFonts w:hint="eastAsia" w:ascii="宋体" w:hAnsi="宋体" w:eastAsia="宋体" w:cs="宋体"/>
                <w:color w:val="FF0000"/>
                <w:kern w:val="0"/>
                <w:szCs w:val="21"/>
              </w:rPr>
            </w:pPr>
            <w:r>
              <w:rPr>
                <w:rFonts w:hint="eastAsia" w:ascii="宋体" w:hAnsi="宋体" w:eastAsia="宋体" w:cs="宋体"/>
                <w:color w:val="FF0000"/>
                <w:kern w:val="0"/>
                <w:szCs w:val="21"/>
              </w:rPr>
              <w:t>金额</w:t>
            </w:r>
          </w:p>
        </w:tc>
        <w:tc>
          <w:tcPr>
            <w:tcW w:w="1851" w:type="dxa"/>
            <w:tcBorders>
              <w:top w:val="nil"/>
              <w:left w:val="nil"/>
              <w:bottom w:val="single" w:color="auto" w:sz="4" w:space="0"/>
              <w:right w:val="single" w:color="auto" w:sz="4" w:space="0"/>
            </w:tcBorders>
            <w:vAlign w:val="center"/>
          </w:tcPr>
          <w:p w14:paraId="5071A82F">
            <w:pPr>
              <w:widowControl/>
              <w:jc w:val="left"/>
              <w:rPr>
                <w:rFonts w:hint="eastAsia" w:ascii="宋体" w:hAnsi="宋体" w:eastAsia="宋体" w:cs="宋体"/>
                <w:color w:val="FF0000"/>
                <w:kern w:val="0"/>
                <w:szCs w:val="21"/>
              </w:rPr>
            </w:pPr>
            <w:r>
              <w:rPr>
                <w:rFonts w:hint="eastAsia" w:ascii="宋体" w:hAnsi="宋体" w:eastAsia="宋体" w:cs="宋体"/>
                <w:color w:val="FF0000"/>
                <w:kern w:val="0"/>
                <w:szCs w:val="21"/>
              </w:rPr>
              <w:t>退XXXX项目招标保证金</w:t>
            </w:r>
          </w:p>
        </w:tc>
      </w:tr>
      <w:tr w14:paraId="07A49B55">
        <w:tblPrEx>
          <w:tblCellMar>
            <w:top w:w="0" w:type="dxa"/>
            <w:left w:w="108" w:type="dxa"/>
            <w:bottom w:w="0" w:type="dxa"/>
            <w:right w:w="108" w:type="dxa"/>
          </w:tblCellMar>
        </w:tblPrEx>
        <w:trPr>
          <w:trHeight w:val="840" w:hRule="atLeast"/>
          <w:jc w:val="center"/>
        </w:trPr>
        <w:tc>
          <w:tcPr>
            <w:tcW w:w="1635" w:type="dxa"/>
            <w:tcBorders>
              <w:top w:val="nil"/>
              <w:left w:val="single" w:color="auto" w:sz="4" w:space="0"/>
              <w:bottom w:val="single" w:color="auto" w:sz="4" w:space="0"/>
              <w:right w:val="single" w:color="auto" w:sz="4" w:space="0"/>
            </w:tcBorders>
            <w:vAlign w:val="center"/>
          </w:tcPr>
          <w:p w14:paraId="15F96982">
            <w:pPr>
              <w:widowControl/>
              <w:jc w:val="left"/>
              <w:rPr>
                <w:rFonts w:hint="eastAsia" w:ascii="宋体" w:hAnsi="宋体" w:eastAsia="宋体" w:cs="宋体"/>
                <w:color w:val="000000"/>
                <w:kern w:val="0"/>
                <w:szCs w:val="21"/>
              </w:rPr>
            </w:pPr>
          </w:p>
        </w:tc>
        <w:tc>
          <w:tcPr>
            <w:tcW w:w="1920" w:type="dxa"/>
            <w:tcBorders>
              <w:top w:val="nil"/>
              <w:left w:val="nil"/>
              <w:bottom w:val="single" w:color="auto" w:sz="4" w:space="0"/>
              <w:right w:val="single" w:color="auto" w:sz="4" w:space="0"/>
            </w:tcBorders>
            <w:vAlign w:val="center"/>
          </w:tcPr>
          <w:p w14:paraId="3442F7E0">
            <w:pPr>
              <w:widowControl/>
              <w:jc w:val="left"/>
              <w:rPr>
                <w:rFonts w:hint="eastAsia" w:ascii="宋体" w:hAnsi="宋体" w:eastAsia="宋体" w:cs="宋体"/>
                <w:color w:val="000000"/>
                <w:kern w:val="0"/>
                <w:szCs w:val="21"/>
              </w:rPr>
            </w:pPr>
          </w:p>
        </w:tc>
        <w:tc>
          <w:tcPr>
            <w:tcW w:w="2115" w:type="dxa"/>
            <w:tcBorders>
              <w:top w:val="nil"/>
              <w:left w:val="nil"/>
              <w:bottom w:val="single" w:color="auto" w:sz="4" w:space="0"/>
              <w:right w:val="single" w:color="auto" w:sz="4" w:space="0"/>
            </w:tcBorders>
            <w:vAlign w:val="center"/>
          </w:tcPr>
          <w:p w14:paraId="322BBB94">
            <w:pPr>
              <w:widowControl/>
              <w:jc w:val="left"/>
              <w:rPr>
                <w:rFonts w:hint="eastAsia" w:ascii="宋体" w:hAnsi="宋体" w:eastAsia="宋体" w:cs="宋体"/>
                <w:color w:val="000000"/>
                <w:kern w:val="0"/>
                <w:szCs w:val="21"/>
              </w:rPr>
            </w:pPr>
          </w:p>
        </w:tc>
        <w:tc>
          <w:tcPr>
            <w:tcW w:w="1830" w:type="dxa"/>
            <w:tcBorders>
              <w:top w:val="nil"/>
              <w:left w:val="nil"/>
              <w:bottom w:val="single" w:color="auto" w:sz="4" w:space="0"/>
              <w:right w:val="single" w:color="auto" w:sz="4" w:space="0"/>
            </w:tcBorders>
            <w:vAlign w:val="center"/>
          </w:tcPr>
          <w:p w14:paraId="74F12773">
            <w:pPr>
              <w:widowControl/>
              <w:jc w:val="left"/>
              <w:rPr>
                <w:rFonts w:hint="eastAsia" w:ascii="宋体" w:hAnsi="宋体" w:eastAsia="宋体" w:cs="宋体"/>
                <w:color w:val="000000"/>
                <w:kern w:val="0"/>
                <w:szCs w:val="21"/>
              </w:rPr>
            </w:pPr>
          </w:p>
        </w:tc>
        <w:tc>
          <w:tcPr>
            <w:tcW w:w="1440" w:type="dxa"/>
            <w:tcBorders>
              <w:top w:val="nil"/>
              <w:left w:val="nil"/>
              <w:bottom w:val="single" w:color="auto" w:sz="4" w:space="0"/>
              <w:right w:val="single" w:color="auto" w:sz="4" w:space="0"/>
            </w:tcBorders>
            <w:vAlign w:val="center"/>
          </w:tcPr>
          <w:p w14:paraId="2B27CBDA">
            <w:pPr>
              <w:widowControl/>
              <w:jc w:val="left"/>
              <w:rPr>
                <w:rFonts w:hint="eastAsia" w:ascii="宋体" w:hAnsi="宋体" w:eastAsia="宋体" w:cs="宋体"/>
                <w:color w:val="000000"/>
                <w:kern w:val="0"/>
                <w:szCs w:val="21"/>
              </w:rPr>
            </w:pPr>
          </w:p>
        </w:tc>
        <w:tc>
          <w:tcPr>
            <w:tcW w:w="1851" w:type="dxa"/>
            <w:tcBorders>
              <w:top w:val="nil"/>
              <w:left w:val="nil"/>
              <w:bottom w:val="single" w:color="auto" w:sz="4" w:space="0"/>
              <w:right w:val="single" w:color="auto" w:sz="4" w:space="0"/>
            </w:tcBorders>
            <w:vAlign w:val="center"/>
          </w:tcPr>
          <w:p w14:paraId="631B76F0">
            <w:pPr>
              <w:widowControl/>
              <w:jc w:val="left"/>
              <w:rPr>
                <w:rFonts w:hint="eastAsia" w:ascii="宋体" w:hAnsi="宋体" w:eastAsia="宋体" w:cs="宋体"/>
                <w:color w:val="000000"/>
                <w:kern w:val="0"/>
                <w:szCs w:val="21"/>
              </w:rPr>
            </w:pPr>
          </w:p>
        </w:tc>
      </w:tr>
      <w:tr w14:paraId="6470240D">
        <w:tblPrEx>
          <w:tblCellMar>
            <w:top w:w="0" w:type="dxa"/>
            <w:left w:w="108" w:type="dxa"/>
            <w:bottom w:w="0" w:type="dxa"/>
            <w:right w:w="108" w:type="dxa"/>
          </w:tblCellMar>
        </w:tblPrEx>
        <w:trPr>
          <w:trHeight w:val="840" w:hRule="atLeast"/>
          <w:jc w:val="center"/>
        </w:trPr>
        <w:tc>
          <w:tcPr>
            <w:tcW w:w="1635" w:type="dxa"/>
            <w:tcBorders>
              <w:top w:val="nil"/>
              <w:left w:val="single" w:color="auto" w:sz="4" w:space="0"/>
              <w:bottom w:val="single" w:color="auto" w:sz="4" w:space="0"/>
              <w:right w:val="single" w:color="auto" w:sz="4" w:space="0"/>
            </w:tcBorders>
            <w:vAlign w:val="center"/>
          </w:tcPr>
          <w:p w14:paraId="69D5F45F">
            <w:pPr>
              <w:widowControl/>
              <w:jc w:val="left"/>
              <w:rPr>
                <w:rFonts w:hint="eastAsia" w:ascii="宋体" w:hAnsi="宋体" w:eastAsia="宋体" w:cs="宋体"/>
                <w:color w:val="000000"/>
                <w:kern w:val="0"/>
                <w:szCs w:val="21"/>
              </w:rPr>
            </w:pPr>
          </w:p>
        </w:tc>
        <w:tc>
          <w:tcPr>
            <w:tcW w:w="1920" w:type="dxa"/>
            <w:tcBorders>
              <w:top w:val="nil"/>
              <w:left w:val="nil"/>
              <w:bottom w:val="single" w:color="auto" w:sz="4" w:space="0"/>
              <w:right w:val="single" w:color="auto" w:sz="4" w:space="0"/>
            </w:tcBorders>
            <w:vAlign w:val="center"/>
          </w:tcPr>
          <w:p w14:paraId="3BC4999D">
            <w:pPr>
              <w:widowControl/>
              <w:jc w:val="left"/>
              <w:rPr>
                <w:rFonts w:hint="eastAsia" w:ascii="宋体" w:hAnsi="宋体" w:eastAsia="宋体" w:cs="宋体"/>
                <w:color w:val="000000"/>
                <w:kern w:val="0"/>
                <w:szCs w:val="21"/>
              </w:rPr>
            </w:pPr>
          </w:p>
        </w:tc>
        <w:tc>
          <w:tcPr>
            <w:tcW w:w="2115" w:type="dxa"/>
            <w:tcBorders>
              <w:top w:val="nil"/>
              <w:left w:val="nil"/>
              <w:bottom w:val="single" w:color="auto" w:sz="4" w:space="0"/>
              <w:right w:val="single" w:color="auto" w:sz="4" w:space="0"/>
            </w:tcBorders>
            <w:vAlign w:val="center"/>
          </w:tcPr>
          <w:p w14:paraId="616B2AF2">
            <w:pPr>
              <w:widowControl/>
              <w:jc w:val="left"/>
              <w:rPr>
                <w:rFonts w:hint="eastAsia" w:ascii="宋体" w:hAnsi="宋体" w:eastAsia="宋体" w:cs="宋体"/>
                <w:color w:val="000000"/>
                <w:kern w:val="0"/>
                <w:szCs w:val="21"/>
              </w:rPr>
            </w:pPr>
          </w:p>
        </w:tc>
        <w:tc>
          <w:tcPr>
            <w:tcW w:w="1830" w:type="dxa"/>
            <w:tcBorders>
              <w:top w:val="nil"/>
              <w:left w:val="nil"/>
              <w:bottom w:val="single" w:color="auto" w:sz="4" w:space="0"/>
              <w:right w:val="single" w:color="auto" w:sz="4" w:space="0"/>
            </w:tcBorders>
            <w:vAlign w:val="center"/>
          </w:tcPr>
          <w:p w14:paraId="117161BC">
            <w:pPr>
              <w:widowControl/>
              <w:jc w:val="left"/>
              <w:rPr>
                <w:rFonts w:hint="eastAsia" w:ascii="宋体" w:hAnsi="宋体" w:eastAsia="宋体" w:cs="宋体"/>
                <w:color w:val="000000"/>
                <w:kern w:val="0"/>
                <w:szCs w:val="21"/>
              </w:rPr>
            </w:pPr>
          </w:p>
        </w:tc>
        <w:tc>
          <w:tcPr>
            <w:tcW w:w="1440" w:type="dxa"/>
            <w:tcBorders>
              <w:top w:val="nil"/>
              <w:left w:val="nil"/>
              <w:bottom w:val="single" w:color="auto" w:sz="4" w:space="0"/>
              <w:right w:val="single" w:color="auto" w:sz="4" w:space="0"/>
            </w:tcBorders>
            <w:vAlign w:val="center"/>
          </w:tcPr>
          <w:p w14:paraId="5BA2223E">
            <w:pPr>
              <w:widowControl/>
              <w:jc w:val="left"/>
              <w:rPr>
                <w:rFonts w:hint="eastAsia" w:ascii="宋体" w:hAnsi="宋体" w:eastAsia="宋体" w:cs="宋体"/>
                <w:color w:val="000000"/>
                <w:kern w:val="0"/>
                <w:szCs w:val="21"/>
              </w:rPr>
            </w:pPr>
          </w:p>
        </w:tc>
        <w:tc>
          <w:tcPr>
            <w:tcW w:w="1851" w:type="dxa"/>
            <w:tcBorders>
              <w:top w:val="nil"/>
              <w:left w:val="nil"/>
              <w:bottom w:val="single" w:color="auto" w:sz="4" w:space="0"/>
              <w:right w:val="single" w:color="auto" w:sz="4" w:space="0"/>
            </w:tcBorders>
            <w:vAlign w:val="center"/>
          </w:tcPr>
          <w:p w14:paraId="1F1DC623">
            <w:pPr>
              <w:widowControl/>
              <w:jc w:val="left"/>
              <w:rPr>
                <w:rFonts w:hint="eastAsia" w:ascii="宋体" w:hAnsi="宋体" w:eastAsia="宋体" w:cs="宋体"/>
                <w:color w:val="000000"/>
                <w:kern w:val="0"/>
                <w:szCs w:val="21"/>
              </w:rPr>
            </w:pPr>
          </w:p>
        </w:tc>
      </w:tr>
      <w:tr w14:paraId="0D2EB287">
        <w:tblPrEx>
          <w:tblCellMar>
            <w:top w:w="0" w:type="dxa"/>
            <w:left w:w="108" w:type="dxa"/>
            <w:bottom w:w="0" w:type="dxa"/>
            <w:right w:w="108" w:type="dxa"/>
          </w:tblCellMar>
        </w:tblPrEx>
        <w:trPr>
          <w:trHeight w:val="840" w:hRule="atLeast"/>
          <w:jc w:val="center"/>
        </w:trPr>
        <w:tc>
          <w:tcPr>
            <w:tcW w:w="1635" w:type="dxa"/>
            <w:tcBorders>
              <w:top w:val="nil"/>
              <w:left w:val="single" w:color="auto" w:sz="4" w:space="0"/>
              <w:bottom w:val="single" w:color="auto" w:sz="4" w:space="0"/>
              <w:right w:val="single" w:color="auto" w:sz="4" w:space="0"/>
            </w:tcBorders>
            <w:vAlign w:val="center"/>
          </w:tcPr>
          <w:p w14:paraId="3246CAB1">
            <w:pPr>
              <w:widowControl/>
              <w:jc w:val="left"/>
              <w:rPr>
                <w:rFonts w:hint="eastAsia" w:ascii="宋体" w:hAnsi="宋体" w:eastAsia="宋体" w:cs="宋体"/>
                <w:color w:val="000000"/>
                <w:kern w:val="0"/>
                <w:szCs w:val="21"/>
              </w:rPr>
            </w:pPr>
          </w:p>
        </w:tc>
        <w:tc>
          <w:tcPr>
            <w:tcW w:w="1920" w:type="dxa"/>
            <w:tcBorders>
              <w:top w:val="nil"/>
              <w:left w:val="nil"/>
              <w:bottom w:val="single" w:color="auto" w:sz="4" w:space="0"/>
              <w:right w:val="single" w:color="auto" w:sz="4" w:space="0"/>
            </w:tcBorders>
            <w:vAlign w:val="center"/>
          </w:tcPr>
          <w:p w14:paraId="2C45330A">
            <w:pPr>
              <w:widowControl/>
              <w:jc w:val="left"/>
              <w:rPr>
                <w:rFonts w:hint="eastAsia" w:ascii="宋体" w:hAnsi="宋体" w:eastAsia="宋体" w:cs="宋体"/>
                <w:color w:val="000000"/>
                <w:kern w:val="0"/>
                <w:szCs w:val="21"/>
              </w:rPr>
            </w:pPr>
          </w:p>
        </w:tc>
        <w:tc>
          <w:tcPr>
            <w:tcW w:w="2115" w:type="dxa"/>
            <w:tcBorders>
              <w:top w:val="nil"/>
              <w:left w:val="nil"/>
              <w:bottom w:val="single" w:color="auto" w:sz="4" w:space="0"/>
              <w:right w:val="single" w:color="auto" w:sz="4" w:space="0"/>
            </w:tcBorders>
            <w:vAlign w:val="center"/>
          </w:tcPr>
          <w:p w14:paraId="50EABD08">
            <w:pPr>
              <w:widowControl/>
              <w:jc w:val="left"/>
              <w:rPr>
                <w:rFonts w:hint="eastAsia" w:ascii="宋体" w:hAnsi="宋体" w:eastAsia="宋体" w:cs="宋体"/>
                <w:color w:val="000000"/>
                <w:kern w:val="0"/>
                <w:szCs w:val="21"/>
              </w:rPr>
            </w:pPr>
          </w:p>
        </w:tc>
        <w:tc>
          <w:tcPr>
            <w:tcW w:w="1830" w:type="dxa"/>
            <w:tcBorders>
              <w:top w:val="nil"/>
              <w:left w:val="nil"/>
              <w:bottom w:val="single" w:color="auto" w:sz="4" w:space="0"/>
              <w:right w:val="single" w:color="auto" w:sz="4" w:space="0"/>
            </w:tcBorders>
            <w:vAlign w:val="center"/>
          </w:tcPr>
          <w:p w14:paraId="6CC90795">
            <w:pPr>
              <w:widowControl/>
              <w:jc w:val="left"/>
              <w:rPr>
                <w:rFonts w:hint="eastAsia" w:ascii="宋体" w:hAnsi="宋体" w:eastAsia="宋体" w:cs="宋体"/>
                <w:color w:val="000000"/>
                <w:kern w:val="0"/>
                <w:szCs w:val="21"/>
              </w:rPr>
            </w:pPr>
          </w:p>
        </w:tc>
        <w:tc>
          <w:tcPr>
            <w:tcW w:w="1440" w:type="dxa"/>
            <w:tcBorders>
              <w:top w:val="nil"/>
              <w:left w:val="nil"/>
              <w:bottom w:val="single" w:color="auto" w:sz="4" w:space="0"/>
              <w:right w:val="single" w:color="auto" w:sz="4" w:space="0"/>
            </w:tcBorders>
            <w:vAlign w:val="center"/>
          </w:tcPr>
          <w:p w14:paraId="25259002">
            <w:pPr>
              <w:widowControl/>
              <w:jc w:val="left"/>
              <w:rPr>
                <w:rFonts w:hint="eastAsia" w:ascii="宋体" w:hAnsi="宋体" w:eastAsia="宋体" w:cs="宋体"/>
                <w:color w:val="000000"/>
                <w:kern w:val="0"/>
                <w:szCs w:val="21"/>
              </w:rPr>
            </w:pPr>
          </w:p>
        </w:tc>
        <w:tc>
          <w:tcPr>
            <w:tcW w:w="1851" w:type="dxa"/>
            <w:tcBorders>
              <w:top w:val="nil"/>
              <w:left w:val="nil"/>
              <w:bottom w:val="single" w:color="auto" w:sz="4" w:space="0"/>
              <w:right w:val="single" w:color="auto" w:sz="4" w:space="0"/>
            </w:tcBorders>
            <w:vAlign w:val="center"/>
          </w:tcPr>
          <w:p w14:paraId="432EA0EB">
            <w:pPr>
              <w:widowControl/>
              <w:jc w:val="left"/>
              <w:rPr>
                <w:rFonts w:hint="eastAsia" w:ascii="宋体" w:hAnsi="宋体" w:eastAsia="宋体" w:cs="宋体"/>
                <w:color w:val="000000"/>
                <w:kern w:val="0"/>
                <w:szCs w:val="21"/>
              </w:rPr>
            </w:pPr>
          </w:p>
        </w:tc>
      </w:tr>
      <w:tr w14:paraId="21AD2DF8">
        <w:tblPrEx>
          <w:tblCellMar>
            <w:top w:w="0" w:type="dxa"/>
            <w:left w:w="108" w:type="dxa"/>
            <w:bottom w:w="0" w:type="dxa"/>
            <w:right w:w="108" w:type="dxa"/>
          </w:tblCellMar>
        </w:tblPrEx>
        <w:trPr>
          <w:trHeight w:val="840" w:hRule="atLeast"/>
          <w:jc w:val="center"/>
        </w:trPr>
        <w:tc>
          <w:tcPr>
            <w:tcW w:w="1635" w:type="dxa"/>
            <w:tcBorders>
              <w:top w:val="nil"/>
              <w:left w:val="single" w:color="auto" w:sz="4" w:space="0"/>
              <w:bottom w:val="single" w:color="auto" w:sz="4" w:space="0"/>
              <w:right w:val="single" w:color="auto" w:sz="4" w:space="0"/>
            </w:tcBorders>
            <w:vAlign w:val="center"/>
          </w:tcPr>
          <w:p w14:paraId="6FEB54BA">
            <w:pPr>
              <w:widowControl/>
              <w:jc w:val="left"/>
              <w:rPr>
                <w:rFonts w:hint="eastAsia" w:ascii="宋体" w:hAnsi="宋体" w:eastAsia="宋体" w:cs="宋体"/>
                <w:color w:val="000000"/>
                <w:kern w:val="0"/>
                <w:szCs w:val="21"/>
              </w:rPr>
            </w:pPr>
          </w:p>
        </w:tc>
        <w:tc>
          <w:tcPr>
            <w:tcW w:w="1920" w:type="dxa"/>
            <w:tcBorders>
              <w:top w:val="nil"/>
              <w:left w:val="nil"/>
              <w:bottom w:val="single" w:color="auto" w:sz="4" w:space="0"/>
              <w:right w:val="single" w:color="auto" w:sz="4" w:space="0"/>
            </w:tcBorders>
            <w:vAlign w:val="center"/>
          </w:tcPr>
          <w:p w14:paraId="7F796479">
            <w:pPr>
              <w:widowControl/>
              <w:jc w:val="left"/>
              <w:rPr>
                <w:rFonts w:hint="eastAsia" w:ascii="宋体" w:hAnsi="宋体" w:eastAsia="宋体" w:cs="宋体"/>
                <w:color w:val="000000"/>
                <w:kern w:val="0"/>
                <w:szCs w:val="21"/>
              </w:rPr>
            </w:pPr>
          </w:p>
        </w:tc>
        <w:tc>
          <w:tcPr>
            <w:tcW w:w="2115" w:type="dxa"/>
            <w:tcBorders>
              <w:top w:val="nil"/>
              <w:left w:val="nil"/>
              <w:bottom w:val="single" w:color="auto" w:sz="4" w:space="0"/>
              <w:right w:val="single" w:color="auto" w:sz="4" w:space="0"/>
            </w:tcBorders>
            <w:vAlign w:val="center"/>
          </w:tcPr>
          <w:p w14:paraId="1B4A7F17">
            <w:pPr>
              <w:widowControl/>
              <w:jc w:val="left"/>
              <w:rPr>
                <w:rFonts w:hint="eastAsia" w:ascii="宋体" w:hAnsi="宋体" w:eastAsia="宋体" w:cs="宋体"/>
                <w:color w:val="000000"/>
                <w:kern w:val="0"/>
                <w:szCs w:val="21"/>
              </w:rPr>
            </w:pPr>
          </w:p>
        </w:tc>
        <w:tc>
          <w:tcPr>
            <w:tcW w:w="1830" w:type="dxa"/>
            <w:tcBorders>
              <w:top w:val="nil"/>
              <w:left w:val="nil"/>
              <w:bottom w:val="single" w:color="auto" w:sz="4" w:space="0"/>
              <w:right w:val="single" w:color="auto" w:sz="4" w:space="0"/>
            </w:tcBorders>
            <w:vAlign w:val="center"/>
          </w:tcPr>
          <w:p w14:paraId="79463A57">
            <w:pPr>
              <w:widowControl/>
              <w:jc w:val="left"/>
              <w:rPr>
                <w:rFonts w:hint="eastAsia" w:ascii="宋体" w:hAnsi="宋体" w:eastAsia="宋体" w:cs="宋体"/>
                <w:color w:val="000000"/>
                <w:kern w:val="0"/>
                <w:szCs w:val="21"/>
              </w:rPr>
            </w:pPr>
          </w:p>
        </w:tc>
        <w:tc>
          <w:tcPr>
            <w:tcW w:w="1440" w:type="dxa"/>
            <w:tcBorders>
              <w:top w:val="nil"/>
              <w:left w:val="nil"/>
              <w:bottom w:val="single" w:color="auto" w:sz="4" w:space="0"/>
              <w:right w:val="single" w:color="auto" w:sz="4" w:space="0"/>
            </w:tcBorders>
            <w:vAlign w:val="center"/>
          </w:tcPr>
          <w:p w14:paraId="0F4C1612">
            <w:pPr>
              <w:widowControl/>
              <w:jc w:val="left"/>
              <w:rPr>
                <w:rFonts w:hint="eastAsia" w:ascii="宋体" w:hAnsi="宋体" w:eastAsia="宋体" w:cs="宋体"/>
                <w:color w:val="000000"/>
                <w:kern w:val="0"/>
                <w:szCs w:val="21"/>
              </w:rPr>
            </w:pPr>
          </w:p>
        </w:tc>
        <w:tc>
          <w:tcPr>
            <w:tcW w:w="1851" w:type="dxa"/>
            <w:tcBorders>
              <w:top w:val="nil"/>
              <w:left w:val="nil"/>
              <w:bottom w:val="single" w:color="auto" w:sz="4" w:space="0"/>
              <w:right w:val="single" w:color="auto" w:sz="4" w:space="0"/>
            </w:tcBorders>
            <w:vAlign w:val="center"/>
          </w:tcPr>
          <w:p w14:paraId="06480F9A">
            <w:pPr>
              <w:widowControl/>
              <w:jc w:val="left"/>
              <w:rPr>
                <w:rFonts w:hint="eastAsia" w:ascii="宋体" w:hAnsi="宋体" w:eastAsia="宋体" w:cs="宋体"/>
                <w:color w:val="000000"/>
                <w:kern w:val="0"/>
                <w:szCs w:val="21"/>
              </w:rPr>
            </w:pPr>
          </w:p>
        </w:tc>
      </w:tr>
      <w:tr w14:paraId="6A3EA400">
        <w:tblPrEx>
          <w:tblCellMar>
            <w:top w:w="0" w:type="dxa"/>
            <w:left w:w="108" w:type="dxa"/>
            <w:bottom w:w="0" w:type="dxa"/>
            <w:right w:w="108" w:type="dxa"/>
          </w:tblCellMar>
        </w:tblPrEx>
        <w:trPr>
          <w:trHeight w:val="840" w:hRule="atLeast"/>
          <w:jc w:val="center"/>
        </w:trPr>
        <w:tc>
          <w:tcPr>
            <w:tcW w:w="1635" w:type="dxa"/>
            <w:tcBorders>
              <w:top w:val="nil"/>
              <w:left w:val="single" w:color="auto" w:sz="4" w:space="0"/>
              <w:bottom w:val="single" w:color="auto" w:sz="4" w:space="0"/>
              <w:right w:val="single" w:color="auto" w:sz="4" w:space="0"/>
            </w:tcBorders>
            <w:vAlign w:val="center"/>
          </w:tcPr>
          <w:p w14:paraId="49396E6D">
            <w:pPr>
              <w:widowControl/>
              <w:jc w:val="left"/>
              <w:rPr>
                <w:rFonts w:hint="eastAsia" w:ascii="宋体" w:hAnsi="宋体" w:eastAsia="宋体" w:cs="宋体"/>
                <w:color w:val="000000"/>
                <w:kern w:val="0"/>
                <w:szCs w:val="21"/>
              </w:rPr>
            </w:pPr>
          </w:p>
        </w:tc>
        <w:tc>
          <w:tcPr>
            <w:tcW w:w="1920" w:type="dxa"/>
            <w:tcBorders>
              <w:top w:val="nil"/>
              <w:left w:val="nil"/>
              <w:bottom w:val="single" w:color="auto" w:sz="4" w:space="0"/>
              <w:right w:val="single" w:color="auto" w:sz="4" w:space="0"/>
            </w:tcBorders>
            <w:vAlign w:val="center"/>
          </w:tcPr>
          <w:p w14:paraId="5F2257E6">
            <w:pPr>
              <w:widowControl/>
              <w:jc w:val="left"/>
              <w:rPr>
                <w:rFonts w:hint="eastAsia" w:ascii="宋体" w:hAnsi="宋体" w:eastAsia="宋体" w:cs="宋体"/>
                <w:color w:val="000000"/>
                <w:kern w:val="0"/>
                <w:szCs w:val="21"/>
              </w:rPr>
            </w:pPr>
          </w:p>
        </w:tc>
        <w:tc>
          <w:tcPr>
            <w:tcW w:w="2115" w:type="dxa"/>
            <w:tcBorders>
              <w:top w:val="nil"/>
              <w:left w:val="nil"/>
              <w:bottom w:val="single" w:color="auto" w:sz="4" w:space="0"/>
              <w:right w:val="single" w:color="auto" w:sz="4" w:space="0"/>
            </w:tcBorders>
            <w:vAlign w:val="center"/>
          </w:tcPr>
          <w:p w14:paraId="63F6D282">
            <w:pPr>
              <w:widowControl/>
              <w:jc w:val="left"/>
              <w:rPr>
                <w:rFonts w:hint="eastAsia" w:ascii="宋体" w:hAnsi="宋体" w:eastAsia="宋体" w:cs="宋体"/>
                <w:color w:val="000000"/>
                <w:kern w:val="0"/>
                <w:szCs w:val="21"/>
              </w:rPr>
            </w:pPr>
          </w:p>
        </w:tc>
        <w:tc>
          <w:tcPr>
            <w:tcW w:w="1830" w:type="dxa"/>
            <w:tcBorders>
              <w:top w:val="nil"/>
              <w:left w:val="nil"/>
              <w:bottom w:val="single" w:color="auto" w:sz="4" w:space="0"/>
              <w:right w:val="single" w:color="auto" w:sz="4" w:space="0"/>
            </w:tcBorders>
            <w:vAlign w:val="center"/>
          </w:tcPr>
          <w:p w14:paraId="7DE1C808">
            <w:pPr>
              <w:widowControl/>
              <w:jc w:val="left"/>
              <w:rPr>
                <w:rFonts w:hint="eastAsia" w:ascii="宋体" w:hAnsi="宋体" w:eastAsia="宋体" w:cs="宋体"/>
                <w:color w:val="000000"/>
                <w:kern w:val="0"/>
                <w:szCs w:val="21"/>
              </w:rPr>
            </w:pPr>
          </w:p>
        </w:tc>
        <w:tc>
          <w:tcPr>
            <w:tcW w:w="1440" w:type="dxa"/>
            <w:tcBorders>
              <w:top w:val="nil"/>
              <w:left w:val="nil"/>
              <w:bottom w:val="single" w:color="auto" w:sz="4" w:space="0"/>
              <w:right w:val="single" w:color="auto" w:sz="4" w:space="0"/>
            </w:tcBorders>
            <w:vAlign w:val="center"/>
          </w:tcPr>
          <w:p w14:paraId="5004B145">
            <w:pPr>
              <w:widowControl/>
              <w:jc w:val="left"/>
              <w:rPr>
                <w:rFonts w:hint="eastAsia" w:ascii="宋体" w:hAnsi="宋体" w:eastAsia="宋体" w:cs="宋体"/>
                <w:color w:val="000000"/>
                <w:kern w:val="0"/>
                <w:szCs w:val="21"/>
              </w:rPr>
            </w:pPr>
          </w:p>
        </w:tc>
        <w:tc>
          <w:tcPr>
            <w:tcW w:w="1851" w:type="dxa"/>
            <w:tcBorders>
              <w:top w:val="nil"/>
              <w:left w:val="nil"/>
              <w:bottom w:val="single" w:color="auto" w:sz="4" w:space="0"/>
              <w:right w:val="single" w:color="auto" w:sz="4" w:space="0"/>
            </w:tcBorders>
            <w:vAlign w:val="center"/>
          </w:tcPr>
          <w:p w14:paraId="7CBCE582">
            <w:pPr>
              <w:widowControl/>
              <w:jc w:val="left"/>
              <w:rPr>
                <w:rFonts w:hint="eastAsia" w:ascii="宋体" w:hAnsi="宋体" w:eastAsia="宋体" w:cs="宋体"/>
                <w:color w:val="000000"/>
                <w:kern w:val="0"/>
                <w:szCs w:val="21"/>
              </w:rPr>
            </w:pPr>
          </w:p>
        </w:tc>
      </w:tr>
    </w:tbl>
    <w:p w14:paraId="10642DE9">
      <w:pPr>
        <w:jc w:val="left"/>
        <w:rPr>
          <w:rFonts w:hint="eastAsia" w:ascii="宋体" w:hAnsi="宋体" w:eastAsia="宋体" w:cs="宋体"/>
          <w:sz w:val="28"/>
          <w:szCs w:val="28"/>
        </w:rPr>
      </w:pPr>
    </w:p>
    <w:p w14:paraId="6178BF09">
      <w:pPr>
        <w:pStyle w:val="14"/>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附投标单位投标保证金汇款回执单（复印件）</w:t>
      </w:r>
    </w:p>
    <w:p w14:paraId="2D135EB5">
      <w:pPr>
        <w:pStyle w:val="14"/>
        <w:spacing w:line="360" w:lineRule="auto"/>
        <w:ind w:firstLine="280" w:firstLineChars="100"/>
        <w:rPr>
          <w:rFonts w:hint="eastAsia" w:ascii="宋体" w:hAnsi="宋体" w:eastAsia="宋体" w:cs="宋体"/>
          <w:sz w:val="28"/>
          <w:szCs w:val="28"/>
        </w:rPr>
      </w:pPr>
    </w:p>
    <w:p w14:paraId="4D8619BA">
      <w:pPr>
        <w:pStyle w:val="14"/>
        <w:spacing w:line="360" w:lineRule="auto"/>
        <w:rPr>
          <w:rFonts w:hint="eastAsia" w:ascii="宋体" w:hAnsi="宋体" w:eastAsia="宋体" w:cs="宋体"/>
          <w:sz w:val="28"/>
          <w:szCs w:val="28"/>
        </w:rPr>
      </w:pPr>
    </w:p>
    <w:p w14:paraId="792F7370">
      <w:pPr>
        <w:pStyle w:val="14"/>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 xml:space="preserve">投标人名称（盖章）：             </w:t>
      </w:r>
    </w:p>
    <w:p w14:paraId="1599EE56">
      <w:pPr>
        <w:pStyle w:val="72"/>
        <w:numPr>
          <w:ilvl w:val="0"/>
          <w:numId w:val="0"/>
        </w:numPr>
        <w:ind w:leftChars="0"/>
        <w:rPr>
          <w:rFonts w:hint="eastAsia" w:ascii="宋体" w:hAnsi="宋体" w:eastAsia="宋体" w:cs="宋体"/>
          <w:sz w:val="32"/>
          <w:szCs w:val="32"/>
          <w:highlight w:val="yellow"/>
          <w:lang w:val="en-US" w:eastAsia="zh-CN"/>
        </w:rPr>
      </w:pPr>
      <w:r>
        <w:rPr>
          <w:rFonts w:hint="eastAsia" w:ascii="宋体" w:hAnsi="宋体" w:eastAsia="宋体" w:cs="宋体"/>
          <w:sz w:val="28"/>
          <w:szCs w:val="28"/>
        </w:rPr>
        <w:t>法定代表人或授权代表签字：</w:t>
      </w:r>
      <w:r>
        <w:rPr>
          <w:rFonts w:hint="eastAsia" w:ascii="宋体" w:hAnsi="宋体" w:eastAsia="宋体" w:cs="宋体"/>
          <w:sz w:val="32"/>
          <w:szCs w:val="32"/>
          <w:highlight w:val="none"/>
          <w:lang w:val="en-US" w:eastAsia="zh-CN"/>
        </w:rPr>
        <w:t xml:space="preserve">              </w:t>
      </w:r>
    </w:p>
    <w:p w14:paraId="287043E0">
      <w:pPr>
        <w:rPr>
          <w:rFonts w:hint="eastAsia" w:ascii="宋体" w:hAnsi="宋体" w:eastAsia="宋体" w:cs="宋体"/>
        </w:rPr>
      </w:pPr>
      <w:r>
        <w:rPr>
          <w:rFonts w:hint="eastAsia" w:ascii="宋体" w:hAnsi="宋体" w:eastAsia="宋体" w:cs="宋体"/>
        </w:rPr>
        <w:br w:type="page"/>
      </w:r>
    </w:p>
    <w:p w14:paraId="7C035A6A">
      <w:pPr>
        <w:pStyle w:val="72"/>
        <w:numPr>
          <w:ilvl w:val="0"/>
          <w:numId w:val="0"/>
        </w:numPr>
        <w:ind w:leftChars="0"/>
        <w:rPr>
          <w:rFonts w:hint="eastAsia"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附件9</w:t>
      </w:r>
      <w:bookmarkStart w:id="46" w:name="_Toc21776"/>
      <w:r>
        <w:rPr>
          <w:rFonts w:hint="eastAsia" w:ascii="宋体" w:hAnsi="宋体" w:eastAsia="宋体" w:cs="宋体"/>
          <w:sz w:val="32"/>
          <w:szCs w:val="32"/>
          <w:highlight w:val="none"/>
          <w:lang w:val="en-US" w:eastAsia="zh-CN"/>
        </w:rPr>
        <w:t xml:space="preserve">                 </w:t>
      </w:r>
    </w:p>
    <w:p w14:paraId="2820711E">
      <w:pPr>
        <w:pStyle w:val="72"/>
        <w:numPr>
          <w:ilvl w:val="0"/>
          <w:numId w:val="0"/>
        </w:numPr>
        <w:ind w:leftChars="0"/>
        <w:jc w:val="center"/>
        <w:rPr>
          <w:rFonts w:hint="eastAsia" w:ascii="宋体" w:hAnsi="宋体" w:eastAsia="宋体" w:cs="宋体"/>
          <w:sz w:val="44"/>
          <w:szCs w:val="44"/>
        </w:rPr>
      </w:pPr>
      <w:r>
        <w:rPr>
          <w:rFonts w:hint="eastAsia" w:ascii="宋体" w:hAnsi="宋体" w:eastAsia="宋体" w:cs="宋体"/>
          <w:sz w:val="44"/>
          <w:szCs w:val="44"/>
        </w:rPr>
        <w:t>投标承诺书</w:t>
      </w:r>
      <w:bookmarkEnd w:id="46"/>
    </w:p>
    <w:p w14:paraId="105DE7B8">
      <w:pPr>
        <w:rPr>
          <w:rFonts w:hint="eastAsia" w:ascii="宋体" w:hAnsi="宋体" w:eastAsia="宋体" w:cs="宋体"/>
          <w:b/>
          <w:sz w:val="28"/>
          <w:szCs w:val="28"/>
        </w:rPr>
      </w:pPr>
      <w:r>
        <w:rPr>
          <w:rFonts w:hint="eastAsia" w:ascii="宋体" w:hAnsi="宋体" w:eastAsia="宋体" w:cs="宋体"/>
          <w:b/>
          <w:sz w:val="28"/>
          <w:szCs w:val="28"/>
        </w:rPr>
        <w:t>中国重汽集团杭州发动机有限公司：</w:t>
      </w:r>
    </w:p>
    <w:p w14:paraId="37A2CFA0">
      <w:pPr>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 xml:space="preserve">根据贵公司的招标邀请，遵照国家有关政策法规，我公司经研究决定，愿以按照贵公司所要求的条件参与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项目的投标，我公司在参加上述项目投标活动中，作出如下承诺：</w:t>
      </w:r>
    </w:p>
    <w:p w14:paraId="6859EB5E">
      <w:pPr>
        <w:widowControl/>
        <w:ind w:left="559" w:leftChars="266"/>
        <w:jc w:val="left"/>
        <w:rPr>
          <w:rFonts w:hint="eastAsia" w:ascii="宋体" w:hAnsi="宋体" w:eastAsia="宋体" w:cs="宋体"/>
          <w:kern w:val="0"/>
          <w:sz w:val="28"/>
          <w:szCs w:val="28"/>
        </w:rPr>
      </w:pPr>
      <w:r>
        <w:rPr>
          <w:rFonts w:hint="eastAsia" w:ascii="宋体" w:hAnsi="宋体" w:eastAsia="宋体" w:cs="宋体"/>
          <w:kern w:val="0"/>
          <w:sz w:val="28"/>
          <w:szCs w:val="28"/>
        </w:rPr>
        <w:t>一、提供的相关资质、文件、授权书等材料均真实、合法、有效；</w:t>
      </w:r>
    </w:p>
    <w:p w14:paraId="20FA9F33">
      <w:pPr>
        <w:widowControl/>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二、应在开标前提供营业执照副本原件,投标人授权代表身份证、法定代表人签字盖章的授权书原件。如法定代表人参加开标的需提供法定代表人身份证明文件及身份证原件。针对进口设备，提供外国制造商对国内代理商出具的授权证明文件等相关文件的原件以证其资格</w:t>
      </w:r>
    </w:p>
    <w:p w14:paraId="1564D125">
      <w:pPr>
        <w:widowControl/>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三、我公司接受贵公司招标文件的全部内容，如有偏离条款，保证会在投标文件中明确说明；</w:t>
      </w:r>
    </w:p>
    <w:p w14:paraId="3432DBBB">
      <w:pPr>
        <w:widowControl/>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四、我公司认可贵公司的招标工作流程及依据该流程确定的招标结果；</w:t>
      </w:r>
    </w:p>
    <w:p w14:paraId="46A5B1C1">
      <w:pPr>
        <w:widowControl/>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五、一旦我公司中标，我公司将完全按照我方的投标书及投标现场签订的澄清函的内容来和贵公司签署最终合同及技术协议；</w:t>
      </w:r>
    </w:p>
    <w:p w14:paraId="797399A7">
      <w:pPr>
        <w:widowControl/>
        <w:ind w:firstLine="560" w:firstLineChars="200"/>
        <w:rPr>
          <w:rFonts w:hint="eastAsia" w:ascii="宋体" w:hAnsi="宋体" w:eastAsia="宋体" w:cs="宋体"/>
          <w:kern w:val="0"/>
          <w:sz w:val="28"/>
          <w:szCs w:val="28"/>
          <w:u w:val="single"/>
        </w:rPr>
      </w:pPr>
      <w:r>
        <w:rPr>
          <w:rFonts w:hint="eastAsia" w:ascii="宋体" w:hAnsi="宋体" w:eastAsia="宋体" w:cs="宋体"/>
          <w:kern w:val="0"/>
          <w:sz w:val="28"/>
          <w:szCs w:val="28"/>
        </w:rPr>
        <w:t>六、我公司同意在签订该承诺书的同时向贵公司缴纳投标保证金：</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w:t>
      </w:r>
    </w:p>
    <w:p w14:paraId="7EB21A37">
      <w:pPr>
        <w:widowControl/>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如果我公司违反了上述第一至第六条的任一条款，我公司愿意承担由此引起的一切后果和相应的法律责任，同时上述第六条所述的投标保证金我公司自愿放弃，任由贵公司处理</w:t>
      </w:r>
    </w:p>
    <w:p w14:paraId="78FAD5B1">
      <w:pPr>
        <w:widowControl/>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同时我公司若出现以下行为，我公司也自愿放弃投标保证金，任由贵公司处理并承担相应的后果及法律责任。</w:t>
      </w:r>
    </w:p>
    <w:p w14:paraId="50BD139C">
      <w:pPr>
        <w:widowControl/>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a）截至开标前5天，投标人无正当理由且未以书面形式递交说明而在投标截止日不来投标的；</w:t>
      </w:r>
    </w:p>
    <w:p w14:paraId="483F2629">
      <w:pPr>
        <w:widowControl/>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b）递送投标文件后，无正当理由放弃投标；</w:t>
      </w:r>
    </w:p>
    <w:p w14:paraId="2B56973C">
      <w:pPr>
        <w:widowControl/>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c）自中标通知书发出之日起30日内，无正当理由不签订合同；</w:t>
      </w:r>
    </w:p>
    <w:p w14:paraId="74ACA100">
      <w:pPr>
        <w:widowControl/>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d）在投标过程中被查实有串标、围标、陪标等违规违纪行为；</w:t>
      </w:r>
    </w:p>
    <w:p w14:paraId="0E921E0F">
      <w:pPr>
        <w:widowControl/>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rPr>
        <w:t>e）有违约违规行为或被投诉、举报的，在调查处理期间，保证金暂不退还，待调查处理结束后按有关规定处理。</w:t>
      </w:r>
    </w:p>
    <w:p w14:paraId="441E1877">
      <w:pPr>
        <w:widowControl/>
        <w:ind w:firstLine="700" w:firstLineChars="250"/>
        <w:jc w:val="left"/>
        <w:rPr>
          <w:rFonts w:hint="eastAsia" w:ascii="宋体" w:hAnsi="宋体" w:eastAsia="宋体" w:cs="宋体"/>
          <w:kern w:val="0"/>
          <w:sz w:val="28"/>
          <w:szCs w:val="28"/>
        </w:rPr>
      </w:pPr>
      <w:r>
        <w:rPr>
          <w:rFonts w:hint="eastAsia" w:ascii="宋体" w:hAnsi="宋体" w:eastAsia="宋体" w:cs="宋体"/>
          <w:kern w:val="0"/>
          <w:sz w:val="28"/>
          <w:szCs w:val="28"/>
        </w:rPr>
        <w:t>特此承诺！</w:t>
      </w:r>
    </w:p>
    <w:p w14:paraId="5F91A872">
      <w:pPr>
        <w:widowControl/>
        <w:jc w:val="left"/>
        <w:rPr>
          <w:rFonts w:hint="eastAsia" w:ascii="宋体" w:hAnsi="宋体" w:eastAsia="宋体" w:cs="宋体"/>
          <w:kern w:val="0"/>
          <w:sz w:val="28"/>
          <w:szCs w:val="28"/>
        </w:rPr>
      </w:pPr>
      <w:r>
        <w:rPr>
          <w:rFonts w:hint="eastAsia" w:ascii="宋体" w:hAnsi="宋体" w:eastAsia="宋体" w:cs="宋体"/>
          <w:kern w:val="0"/>
          <w:sz w:val="28"/>
          <w:szCs w:val="28"/>
        </w:rPr>
        <w:t>投标人：</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 xml:space="preserve">公司 (盖章) </w:t>
      </w:r>
    </w:p>
    <w:p w14:paraId="787F109B">
      <w:pPr>
        <w:widowControl/>
        <w:jc w:val="left"/>
        <w:rPr>
          <w:rFonts w:hint="eastAsia" w:ascii="宋体" w:hAnsi="宋体" w:eastAsia="宋体" w:cs="宋体"/>
          <w:kern w:val="0"/>
          <w:sz w:val="28"/>
          <w:szCs w:val="28"/>
        </w:rPr>
      </w:pPr>
      <w:r>
        <w:rPr>
          <w:rFonts w:hint="eastAsia" w:ascii="宋体" w:hAnsi="宋体" w:eastAsia="宋体" w:cs="宋体"/>
          <w:kern w:val="0"/>
          <w:sz w:val="28"/>
          <w:szCs w:val="28"/>
        </w:rPr>
        <w:t>法定代表人或委托代理人：(签字)</w:t>
      </w:r>
    </w:p>
    <w:p w14:paraId="5CF3E2EA">
      <w:pPr>
        <w:widowControl/>
        <w:jc w:val="left"/>
        <w:rPr>
          <w:rFonts w:hint="eastAsia" w:ascii="宋体" w:hAnsi="宋体" w:eastAsia="宋体" w:cs="宋体"/>
          <w:kern w:val="0"/>
          <w:sz w:val="28"/>
          <w:szCs w:val="28"/>
        </w:rPr>
      </w:pPr>
      <w:r>
        <w:rPr>
          <w:rFonts w:hint="eastAsia" w:ascii="宋体" w:hAnsi="宋体" w:eastAsia="宋体" w:cs="宋体"/>
          <w:kern w:val="0"/>
          <w:sz w:val="28"/>
          <w:szCs w:val="28"/>
        </w:rPr>
        <w:t>户名：</w:t>
      </w:r>
    </w:p>
    <w:p w14:paraId="429BE005">
      <w:pPr>
        <w:widowControl/>
        <w:jc w:val="left"/>
        <w:rPr>
          <w:rFonts w:hint="eastAsia" w:ascii="宋体" w:hAnsi="宋体" w:eastAsia="宋体" w:cs="宋体"/>
          <w:kern w:val="0"/>
          <w:sz w:val="28"/>
          <w:szCs w:val="28"/>
        </w:rPr>
      </w:pPr>
      <w:r>
        <w:rPr>
          <w:rFonts w:hint="eastAsia" w:ascii="宋体" w:hAnsi="宋体" w:eastAsia="宋体" w:cs="宋体"/>
          <w:kern w:val="0"/>
          <w:sz w:val="28"/>
          <w:szCs w:val="28"/>
        </w:rPr>
        <w:t>开户行：</w:t>
      </w:r>
    </w:p>
    <w:p w14:paraId="373AF034">
      <w:pPr>
        <w:widowControl/>
        <w:jc w:val="left"/>
        <w:rPr>
          <w:rFonts w:hint="eastAsia" w:ascii="宋体" w:hAnsi="宋体" w:eastAsia="宋体" w:cs="宋体"/>
          <w:kern w:val="0"/>
          <w:sz w:val="28"/>
          <w:szCs w:val="28"/>
        </w:rPr>
      </w:pPr>
      <w:r>
        <w:rPr>
          <w:rFonts w:hint="eastAsia" w:ascii="宋体" w:hAnsi="宋体" w:eastAsia="宋体" w:cs="宋体"/>
          <w:kern w:val="0"/>
          <w:sz w:val="28"/>
          <w:szCs w:val="28"/>
        </w:rPr>
        <w:t>账号：</w:t>
      </w:r>
    </w:p>
    <w:p w14:paraId="2C24FE92">
      <w:pPr>
        <w:widowControl/>
        <w:jc w:val="left"/>
        <w:rPr>
          <w:rFonts w:hint="eastAsia" w:ascii="宋体" w:hAnsi="宋体" w:eastAsia="宋体" w:cs="宋体"/>
          <w:kern w:val="0"/>
          <w:sz w:val="28"/>
          <w:szCs w:val="28"/>
        </w:rPr>
      </w:pPr>
      <w:r>
        <w:rPr>
          <w:rFonts w:hint="eastAsia" w:ascii="宋体" w:hAnsi="宋体" w:eastAsia="宋体" w:cs="宋体"/>
          <w:kern w:val="0"/>
          <w:sz w:val="28"/>
          <w:szCs w:val="28"/>
        </w:rPr>
        <w:t>公司地址：</w:t>
      </w:r>
    </w:p>
    <w:p w14:paraId="17295319">
      <w:pPr>
        <w:widowControl/>
        <w:jc w:val="left"/>
        <w:rPr>
          <w:rFonts w:hint="eastAsia" w:ascii="宋体" w:hAnsi="宋体" w:eastAsia="宋体" w:cs="宋体"/>
          <w:kern w:val="0"/>
          <w:sz w:val="28"/>
          <w:szCs w:val="28"/>
        </w:rPr>
      </w:pPr>
      <w:r>
        <w:rPr>
          <w:rFonts w:hint="eastAsia" w:ascii="宋体" w:hAnsi="宋体" w:eastAsia="宋体" w:cs="宋体"/>
          <w:kern w:val="0"/>
          <w:sz w:val="28"/>
          <w:szCs w:val="28"/>
        </w:rPr>
        <w:t>联系电话：</w:t>
      </w:r>
    </w:p>
    <w:p w14:paraId="176EE66A">
      <w:pPr>
        <w:widowControl/>
        <w:jc w:val="left"/>
        <w:rPr>
          <w:rFonts w:hint="eastAsia" w:ascii="宋体" w:hAnsi="宋体" w:eastAsia="宋体" w:cs="宋体"/>
          <w:kern w:val="0"/>
          <w:sz w:val="28"/>
          <w:szCs w:val="28"/>
        </w:rPr>
      </w:pPr>
      <w:r>
        <w:rPr>
          <w:rFonts w:hint="eastAsia" w:ascii="宋体" w:hAnsi="宋体" w:eastAsia="宋体" w:cs="宋体"/>
          <w:kern w:val="0"/>
          <w:sz w:val="28"/>
          <w:szCs w:val="28"/>
        </w:rPr>
        <w:t>日期：  年  月  日</w:t>
      </w:r>
    </w:p>
    <w:p w14:paraId="1A45FCE6">
      <w:pPr>
        <w:pStyle w:val="72"/>
        <w:numPr>
          <w:ilvl w:val="0"/>
          <w:numId w:val="0"/>
        </w:numPr>
        <w:ind w:leftChars="0"/>
        <w:rPr>
          <w:rFonts w:hint="eastAsia" w:ascii="宋体" w:hAnsi="宋体" w:eastAsia="宋体" w:cs="宋体"/>
        </w:rPr>
      </w:pPr>
    </w:p>
    <w:p w14:paraId="0172BB9F">
      <w:pPr>
        <w:pStyle w:val="72"/>
        <w:numPr>
          <w:ilvl w:val="0"/>
          <w:numId w:val="0"/>
        </w:numPr>
        <w:ind w:leftChars="0"/>
        <w:rPr>
          <w:rFonts w:hint="eastAsia" w:ascii="宋体" w:hAnsi="宋体" w:eastAsia="宋体" w:cs="宋体"/>
        </w:rPr>
      </w:pPr>
    </w:p>
    <w:p w14:paraId="1D8A3199">
      <w:pPr>
        <w:rPr>
          <w:rFonts w:hint="eastAsia" w:ascii="宋体" w:hAnsi="宋体" w:eastAsia="宋体" w:cs="宋体"/>
        </w:rPr>
      </w:pPr>
      <w:r>
        <w:rPr>
          <w:rFonts w:hint="eastAsia" w:ascii="宋体" w:hAnsi="宋体" w:eastAsia="宋体" w:cs="宋体"/>
        </w:rPr>
        <w:br w:type="page"/>
      </w:r>
    </w:p>
    <w:p w14:paraId="6B05AB8A">
      <w:pPr>
        <w:jc w:val="left"/>
        <w:rPr>
          <w:rFonts w:hint="eastAsia" w:ascii="宋体" w:hAnsi="宋体" w:eastAsia="宋体" w:cs="宋体"/>
          <w:b/>
          <w:bCs/>
          <w:sz w:val="32"/>
          <w:szCs w:val="32"/>
          <w:lang w:val="en-US" w:eastAsia="zh-CN"/>
        </w:rPr>
      </w:pPr>
      <w:r>
        <w:rPr>
          <w:rFonts w:hint="eastAsia" w:ascii="宋体" w:hAnsi="宋体" w:eastAsia="宋体" w:cs="宋体"/>
          <w:b/>
          <w:bCs/>
          <w:sz w:val="28"/>
          <w:lang w:val="en-US" w:eastAsia="zh-CN"/>
        </w:rPr>
        <w:t>附件10</w:t>
      </w:r>
    </w:p>
    <w:p w14:paraId="27B950C4">
      <w:pPr>
        <w:pStyle w:val="12"/>
        <w:ind w:left="0" w:leftChars="0"/>
        <w:jc w:val="center"/>
        <w:outlineLvl w:val="0"/>
        <w:rPr>
          <w:rFonts w:hint="eastAsia" w:ascii="宋体" w:hAnsi="宋体" w:eastAsia="宋体" w:cs="宋体"/>
          <w:szCs w:val="22"/>
        </w:rPr>
      </w:pPr>
      <w:bookmarkStart w:id="47" w:name="_Toc29354"/>
      <w:r>
        <w:rPr>
          <w:rFonts w:hint="eastAsia" w:ascii="宋体" w:hAnsi="宋体" w:eastAsia="宋体" w:cs="宋体"/>
          <w:b/>
          <w:bCs/>
          <w:sz w:val="32"/>
          <w:szCs w:val="32"/>
        </w:rPr>
        <w:t>封面格式（参考）</w:t>
      </w:r>
      <w:bookmarkEnd w:id="47"/>
    </w:p>
    <w:tbl>
      <w:tblPr>
        <w:tblStyle w:val="30"/>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14:paraId="738F5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3" w:hRule="atLeast"/>
          <w:jc w:val="center"/>
        </w:trPr>
        <w:tc>
          <w:tcPr>
            <w:tcW w:w="4530" w:type="dxa"/>
            <w:tcBorders>
              <w:top w:val="single" w:color="auto" w:sz="4" w:space="0"/>
              <w:left w:val="single" w:color="auto" w:sz="4" w:space="0"/>
              <w:bottom w:val="single" w:color="auto" w:sz="4" w:space="0"/>
              <w:right w:val="single" w:color="auto" w:sz="4" w:space="0"/>
            </w:tcBorders>
          </w:tcPr>
          <w:p w14:paraId="78865CD9">
            <w:pPr>
              <w:pStyle w:val="12"/>
              <w:ind w:left="0" w:leftChars="0"/>
              <w:jc w:val="center"/>
              <w:rPr>
                <w:rFonts w:hint="eastAsia" w:ascii="宋体" w:hAnsi="宋体" w:eastAsia="宋体" w:cs="宋体"/>
                <w:sz w:val="18"/>
                <w:szCs w:val="18"/>
              </w:rPr>
            </w:pPr>
            <w:r>
              <w:rPr>
                <w:rFonts w:hint="eastAsia" w:ascii="宋体" w:hAnsi="宋体" w:eastAsia="宋体" w:cs="宋体"/>
                <w:b/>
                <w:bCs/>
                <w:sz w:val="30"/>
                <w:szCs w:val="30"/>
              </w:rPr>
              <w:t>技术（商务）标书（正本）</w:t>
            </w:r>
          </w:p>
          <w:p w14:paraId="5768643B">
            <w:pPr>
              <w:pStyle w:val="12"/>
              <w:ind w:left="0" w:leftChars="0"/>
              <w:jc w:val="left"/>
              <w:rPr>
                <w:rFonts w:hint="eastAsia" w:ascii="宋体" w:hAnsi="宋体" w:eastAsia="宋体" w:cs="宋体"/>
                <w:szCs w:val="22"/>
              </w:rPr>
            </w:pPr>
            <w:r>
              <w:rPr>
                <w:rFonts w:hint="eastAsia" w:ascii="宋体" w:hAnsi="宋体" w:eastAsia="宋体" w:cs="宋体"/>
              </w:rPr>
              <w:t>项目编号：</w:t>
            </w:r>
          </w:p>
          <w:p w14:paraId="0EC340BB">
            <w:pPr>
              <w:pStyle w:val="12"/>
              <w:ind w:left="0" w:leftChars="0"/>
              <w:jc w:val="left"/>
              <w:rPr>
                <w:rFonts w:hint="eastAsia" w:ascii="宋体" w:hAnsi="宋体" w:eastAsia="宋体" w:cs="宋体"/>
              </w:rPr>
            </w:pPr>
            <w:r>
              <w:rPr>
                <w:rFonts w:hint="eastAsia" w:ascii="宋体" w:hAnsi="宋体" w:eastAsia="宋体" w:cs="宋体"/>
              </w:rPr>
              <w:t>项目名称：</w:t>
            </w:r>
          </w:p>
          <w:p w14:paraId="7657927A">
            <w:pPr>
              <w:pStyle w:val="12"/>
              <w:ind w:left="0" w:leftChars="0"/>
              <w:jc w:val="left"/>
              <w:rPr>
                <w:rFonts w:hint="eastAsia" w:ascii="宋体" w:hAnsi="宋体" w:eastAsia="宋体" w:cs="宋体"/>
              </w:rPr>
            </w:pPr>
            <w:r>
              <w:rPr>
                <w:rFonts w:hint="eastAsia" w:ascii="宋体" w:hAnsi="宋体" w:eastAsia="宋体" w:cs="宋体"/>
              </w:rPr>
              <w:t>投标人名称（公章）：</w:t>
            </w:r>
          </w:p>
          <w:p w14:paraId="594D4835">
            <w:pPr>
              <w:pStyle w:val="12"/>
              <w:ind w:left="0" w:leftChars="0"/>
              <w:jc w:val="left"/>
              <w:rPr>
                <w:rFonts w:hint="eastAsia" w:ascii="宋体" w:hAnsi="宋体" w:eastAsia="宋体" w:cs="宋体"/>
              </w:rPr>
            </w:pPr>
            <w:r>
              <w:rPr>
                <w:rFonts w:hint="eastAsia" w:ascii="宋体" w:hAnsi="宋体" w:eastAsia="宋体" w:cs="宋体"/>
              </w:rPr>
              <w:t>地址：</w:t>
            </w:r>
          </w:p>
          <w:p w14:paraId="0CC84A66">
            <w:pPr>
              <w:pStyle w:val="12"/>
              <w:ind w:left="0" w:leftChars="0"/>
              <w:jc w:val="left"/>
              <w:rPr>
                <w:rFonts w:hint="eastAsia" w:ascii="宋体" w:hAnsi="宋体" w:eastAsia="宋体" w:cs="宋体"/>
              </w:rPr>
            </w:pPr>
            <w:r>
              <w:rPr>
                <w:rFonts w:hint="eastAsia" w:ascii="宋体" w:hAnsi="宋体" w:eastAsia="宋体" w:cs="宋体"/>
              </w:rPr>
              <w:t>电话：</w:t>
            </w:r>
          </w:p>
          <w:p w14:paraId="327DE3A2">
            <w:pPr>
              <w:pStyle w:val="12"/>
              <w:ind w:left="0" w:leftChars="0"/>
              <w:jc w:val="left"/>
              <w:rPr>
                <w:rFonts w:hint="eastAsia" w:ascii="宋体" w:hAnsi="宋体" w:eastAsia="宋体" w:cs="宋体"/>
              </w:rPr>
            </w:pPr>
            <w:r>
              <w:rPr>
                <w:rFonts w:hint="eastAsia" w:ascii="宋体" w:hAnsi="宋体" w:eastAsia="宋体" w:cs="宋体"/>
              </w:rPr>
              <w:t>传真：</w:t>
            </w:r>
          </w:p>
          <w:p w14:paraId="23D1EBAD">
            <w:pPr>
              <w:pStyle w:val="12"/>
              <w:ind w:left="0" w:leftChars="0"/>
              <w:jc w:val="left"/>
              <w:rPr>
                <w:rFonts w:hint="eastAsia" w:ascii="宋体" w:hAnsi="宋体" w:eastAsia="宋体" w:cs="宋体"/>
              </w:rPr>
            </w:pPr>
            <w:r>
              <w:rPr>
                <w:rFonts w:hint="eastAsia" w:ascii="宋体" w:hAnsi="宋体" w:eastAsia="宋体" w:cs="宋体"/>
              </w:rPr>
              <w:t>邮编：</w:t>
            </w:r>
            <w:r>
              <w:rPr>
                <w:rFonts w:hint="eastAsia" w:ascii="宋体" w:hAnsi="宋体" w:eastAsia="宋体" w:cs="宋体"/>
                <w:sz w:val="32"/>
                <w:szCs w:val="32"/>
              </w:rPr>
              <w:t xml:space="preserve"> </w:t>
            </w:r>
          </w:p>
        </w:tc>
        <w:tc>
          <w:tcPr>
            <w:tcW w:w="4530" w:type="dxa"/>
            <w:tcBorders>
              <w:top w:val="single" w:color="auto" w:sz="4" w:space="0"/>
              <w:left w:val="single" w:color="auto" w:sz="4" w:space="0"/>
              <w:bottom w:val="single" w:color="auto" w:sz="4" w:space="0"/>
              <w:right w:val="single" w:color="auto" w:sz="4" w:space="0"/>
            </w:tcBorders>
          </w:tcPr>
          <w:p w14:paraId="1681802B">
            <w:pPr>
              <w:pStyle w:val="12"/>
              <w:ind w:left="0" w:leftChars="0"/>
              <w:jc w:val="center"/>
              <w:rPr>
                <w:rFonts w:hint="eastAsia" w:ascii="宋体" w:hAnsi="宋体" w:eastAsia="宋体" w:cs="宋体"/>
                <w:sz w:val="18"/>
                <w:szCs w:val="18"/>
              </w:rPr>
            </w:pPr>
            <w:r>
              <w:rPr>
                <w:rFonts w:hint="eastAsia" w:ascii="宋体" w:hAnsi="宋体" w:eastAsia="宋体" w:cs="宋体"/>
                <w:b/>
                <w:bCs/>
                <w:sz w:val="30"/>
                <w:szCs w:val="30"/>
              </w:rPr>
              <w:t>技术（商务）标书（副本）</w:t>
            </w:r>
          </w:p>
          <w:p w14:paraId="4D6D3828">
            <w:pPr>
              <w:pStyle w:val="12"/>
              <w:ind w:left="0" w:leftChars="0"/>
              <w:jc w:val="left"/>
              <w:rPr>
                <w:rFonts w:hint="eastAsia" w:ascii="宋体" w:hAnsi="宋体" w:eastAsia="宋体" w:cs="宋体"/>
                <w:szCs w:val="22"/>
              </w:rPr>
            </w:pPr>
            <w:r>
              <w:rPr>
                <w:rFonts w:hint="eastAsia" w:ascii="宋体" w:hAnsi="宋体" w:eastAsia="宋体" w:cs="宋体"/>
              </w:rPr>
              <w:t>项目编号：</w:t>
            </w:r>
          </w:p>
          <w:p w14:paraId="4BF16BE9">
            <w:pPr>
              <w:pStyle w:val="12"/>
              <w:ind w:left="0" w:leftChars="0"/>
              <w:jc w:val="left"/>
              <w:rPr>
                <w:rFonts w:hint="eastAsia" w:ascii="宋体" w:hAnsi="宋体" w:eastAsia="宋体" w:cs="宋体"/>
              </w:rPr>
            </w:pPr>
            <w:r>
              <w:rPr>
                <w:rFonts w:hint="eastAsia" w:ascii="宋体" w:hAnsi="宋体" w:eastAsia="宋体" w:cs="宋体"/>
              </w:rPr>
              <w:t>项目名称：</w:t>
            </w:r>
          </w:p>
          <w:p w14:paraId="6E378C87">
            <w:pPr>
              <w:pStyle w:val="12"/>
              <w:ind w:left="0" w:leftChars="0"/>
              <w:jc w:val="left"/>
              <w:rPr>
                <w:rFonts w:hint="eastAsia" w:ascii="宋体" w:hAnsi="宋体" w:eastAsia="宋体" w:cs="宋体"/>
              </w:rPr>
            </w:pPr>
            <w:r>
              <w:rPr>
                <w:rFonts w:hint="eastAsia" w:ascii="宋体" w:hAnsi="宋体" w:eastAsia="宋体" w:cs="宋体"/>
              </w:rPr>
              <w:t>投标人名称（公章）：</w:t>
            </w:r>
          </w:p>
          <w:p w14:paraId="0BF5C896">
            <w:pPr>
              <w:pStyle w:val="12"/>
              <w:ind w:left="0" w:leftChars="0"/>
              <w:jc w:val="left"/>
              <w:rPr>
                <w:rFonts w:hint="eastAsia" w:ascii="宋体" w:hAnsi="宋体" w:eastAsia="宋体" w:cs="宋体"/>
              </w:rPr>
            </w:pPr>
            <w:r>
              <w:rPr>
                <w:rFonts w:hint="eastAsia" w:ascii="宋体" w:hAnsi="宋体" w:eastAsia="宋体" w:cs="宋体"/>
              </w:rPr>
              <w:t>地址：</w:t>
            </w:r>
          </w:p>
          <w:p w14:paraId="4FDB77BD">
            <w:pPr>
              <w:pStyle w:val="12"/>
              <w:ind w:left="0" w:leftChars="0"/>
              <w:jc w:val="left"/>
              <w:rPr>
                <w:rFonts w:hint="eastAsia" w:ascii="宋体" w:hAnsi="宋体" w:eastAsia="宋体" w:cs="宋体"/>
              </w:rPr>
            </w:pPr>
            <w:r>
              <w:rPr>
                <w:rFonts w:hint="eastAsia" w:ascii="宋体" w:hAnsi="宋体" w:eastAsia="宋体" w:cs="宋体"/>
              </w:rPr>
              <w:t>电话：</w:t>
            </w:r>
          </w:p>
          <w:p w14:paraId="481F3A86">
            <w:pPr>
              <w:pStyle w:val="12"/>
              <w:ind w:left="0" w:leftChars="0"/>
              <w:jc w:val="left"/>
              <w:rPr>
                <w:rFonts w:hint="eastAsia" w:ascii="宋体" w:hAnsi="宋体" w:eastAsia="宋体" w:cs="宋体"/>
              </w:rPr>
            </w:pPr>
            <w:r>
              <w:rPr>
                <w:rFonts w:hint="eastAsia" w:ascii="宋体" w:hAnsi="宋体" w:eastAsia="宋体" w:cs="宋体"/>
              </w:rPr>
              <w:t>传真：</w:t>
            </w:r>
          </w:p>
          <w:p w14:paraId="37D9A86D">
            <w:pPr>
              <w:pStyle w:val="12"/>
              <w:ind w:left="0" w:leftChars="0"/>
              <w:jc w:val="left"/>
              <w:rPr>
                <w:rFonts w:hint="eastAsia" w:ascii="宋体" w:hAnsi="宋体" w:eastAsia="宋体" w:cs="宋体"/>
              </w:rPr>
            </w:pPr>
            <w:r>
              <w:rPr>
                <w:rFonts w:hint="eastAsia" w:ascii="宋体" w:hAnsi="宋体" w:eastAsia="宋体" w:cs="宋体"/>
              </w:rPr>
              <w:t>邮编：</w:t>
            </w:r>
            <w:r>
              <w:rPr>
                <w:rFonts w:hint="eastAsia" w:ascii="宋体" w:hAnsi="宋体" w:eastAsia="宋体" w:cs="宋体"/>
                <w:sz w:val="32"/>
                <w:szCs w:val="32"/>
              </w:rPr>
              <w:t xml:space="preserve"> </w:t>
            </w:r>
          </w:p>
        </w:tc>
      </w:tr>
    </w:tbl>
    <w:p w14:paraId="63F389B7">
      <w:pPr>
        <w:pStyle w:val="12"/>
        <w:rPr>
          <w:rFonts w:hint="eastAsia" w:ascii="宋体" w:hAnsi="宋体" w:eastAsia="宋体" w:cs="宋体"/>
          <w:szCs w:val="22"/>
        </w:rPr>
      </w:pPr>
    </w:p>
    <w:tbl>
      <w:tblPr>
        <w:tblStyle w:val="30"/>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0"/>
        <w:gridCol w:w="4530"/>
      </w:tblGrid>
      <w:tr w14:paraId="7B09C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24" w:hRule="atLeast"/>
          <w:jc w:val="center"/>
        </w:trPr>
        <w:tc>
          <w:tcPr>
            <w:tcW w:w="4530" w:type="dxa"/>
            <w:tcBorders>
              <w:top w:val="single" w:color="auto" w:sz="4" w:space="0"/>
              <w:left w:val="single" w:color="auto" w:sz="4" w:space="0"/>
              <w:bottom w:val="single" w:color="auto" w:sz="4" w:space="0"/>
              <w:right w:val="single" w:color="auto" w:sz="4" w:space="0"/>
            </w:tcBorders>
          </w:tcPr>
          <w:p w14:paraId="3CE72262">
            <w:pPr>
              <w:pStyle w:val="12"/>
              <w:ind w:left="0" w:leftChars="0"/>
              <w:jc w:val="center"/>
              <w:rPr>
                <w:rFonts w:hint="eastAsia" w:ascii="宋体" w:hAnsi="宋体" w:eastAsia="宋体" w:cs="宋体"/>
              </w:rPr>
            </w:pPr>
            <w:r>
              <w:rPr>
                <w:rFonts w:hint="eastAsia" w:ascii="宋体" w:hAnsi="宋体" w:eastAsia="宋体" w:cs="宋体"/>
                <w:b/>
                <w:bCs/>
                <w:sz w:val="30"/>
                <w:szCs w:val="30"/>
              </w:rPr>
              <w:t>开标一览表</w:t>
            </w:r>
          </w:p>
          <w:p w14:paraId="3CA4D674">
            <w:pPr>
              <w:pStyle w:val="12"/>
              <w:ind w:left="0" w:leftChars="0"/>
              <w:jc w:val="left"/>
              <w:rPr>
                <w:rFonts w:hint="eastAsia" w:ascii="宋体" w:hAnsi="宋体" w:eastAsia="宋体" w:cs="宋体"/>
              </w:rPr>
            </w:pPr>
            <w:r>
              <w:rPr>
                <w:rFonts w:hint="eastAsia" w:ascii="宋体" w:hAnsi="宋体" w:eastAsia="宋体" w:cs="宋体"/>
              </w:rPr>
              <w:t>项目编号：</w:t>
            </w:r>
          </w:p>
          <w:p w14:paraId="27120DB3">
            <w:pPr>
              <w:pStyle w:val="12"/>
              <w:ind w:left="0" w:leftChars="0"/>
              <w:jc w:val="left"/>
              <w:rPr>
                <w:rFonts w:hint="eastAsia" w:ascii="宋体" w:hAnsi="宋体" w:eastAsia="宋体" w:cs="宋体"/>
              </w:rPr>
            </w:pPr>
            <w:r>
              <w:rPr>
                <w:rFonts w:hint="eastAsia" w:ascii="宋体" w:hAnsi="宋体" w:eastAsia="宋体" w:cs="宋体"/>
              </w:rPr>
              <w:t>项目名称：</w:t>
            </w:r>
          </w:p>
          <w:p w14:paraId="4FDA1C02">
            <w:pPr>
              <w:pStyle w:val="12"/>
              <w:ind w:left="0" w:leftChars="0"/>
              <w:jc w:val="left"/>
              <w:rPr>
                <w:rFonts w:hint="eastAsia" w:ascii="宋体" w:hAnsi="宋体" w:eastAsia="宋体" w:cs="宋体"/>
              </w:rPr>
            </w:pPr>
            <w:r>
              <w:rPr>
                <w:rFonts w:hint="eastAsia" w:ascii="宋体" w:hAnsi="宋体" w:eastAsia="宋体" w:cs="宋体"/>
              </w:rPr>
              <w:t>投标人名称（公章）：</w:t>
            </w:r>
          </w:p>
          <w:p w14:paraId="517F1E6D">
            <w:pPr>
              <w:pStyle w:val="12"/>
              <w:ind w:left="0" w:leftChars="0"/>
              <w:jc w:val="left"/>
              <w:rPr>
                <w:rFonts w:hint="eastAsia" w:ascii="宋体" w:hAnsi="宋体" w:eastAsia="宋体" w:cs="宋体"/>
              </w:rPr>
            </w:pPr>
            <w:r>
              <w:rPr>
                <w:rFonts w:hint="eastAsia" w:ascii="宋体" w:hAnsi="宋体" w:eastAsia="宋体" w:cs="宋体"/>
              </w:rPr>
              <w:t>地址：</w:t>
            </w:r>
          </w:p>
          <w:p w14:paraId="374B7DF9">
            <w:pPr>
              <w:pStyle w:val="12"/>
              <w:ind w:left="0" w:leftChars="0"/>
              <w:jc w:val="left"/>
              <w:rPr>
                <w:rFonts w:hint="eastAsia" w:ascii="宋体" w:hAnsi="宋体" w:eastAsia="宋体" w:cs="宋体"/>
              </w:rPr>
            </w:pPr>
            <w:r>
              <w:rPr>
                <w:rFonts w:hint="eastAsia" w:ascii="宋体" w:hAnsi="宋体" w:eastAsia="宋体" w:cs="宋体"/>
              </w:rPr>
              <w:t>电话：</w:t>
            </w:r>
          </w:p>
          <w:p w14:paraId="38F164C4">
            <w:pPr>
              <w:pStyle w:val="12"/>
              <w:ind w:left="0" w:leftChars="0"/>
              <w:jc w:val="left"/>
              <w:rPr>
                <w:rFonts w:hint="eastAsia" w:ascii="宋体" w:hAnsi="宋体" w:eastAsia="宋体" w:cs="宋体"/>
              </w:rPr>
            </w:pPr>
            <w:r>
              <w:rPr>
                <w:rFonts w:hint="eastAsia" w:ascii="宋体" w:hAnsi="宋体" w:eastAsia="宋体" w:cs="宋体"/>
              </w:rPr>
              <w:t>传真：</w:t>
            </w:r>
          </w:p>
          <w:p w14:paraId="46BC9E7E">
            <w:pPr>
              <w:pStyle w:val="12"/>
              <w:ind w:left="0" w:leftChars="0"/>
              <w:jc w:val="left"/>
              <w:rPr>
                <w:rFonts w:hint="eastAsia" w:ascii="宋体" w:hAnsi="宋体" w:eastAsia="宋体" w:cs="宋体"/>
              </w:rPr>
            </w:pPr>
            <w:r>
              <w:rPr>
                <w:rFonts w:hint="eastAsia" w:ascii="宋体" w:hAnsi="宋体" w:eastAsia="宋体" w:cs="宋体"/>
              </w:rPr>
              <w:t>邮编：</w:t>
            </w:r>
          </w:p>
        </w:tc>
        <w:tc>
          <w:tcPr>
            <w:tcW w:w="4530" w:type="dxa"/>
            <w:tcBorders>
              <w:top w:val="single" w:color="auto" w:sz="4" w:space="0"/>
              <w:left w:val="single" w:color="auto" w:sz="4" w:space="0"/>
              <w:bottom w:val="single" w:color="auto" w:sz="4" w:space="0"/>
              <w:right w:val="single" w:color="auto" w:sz="4" w:space="0"/>
            </w:tcBorders>
          </w:tcPr>
          <w:p w14:paraId="751CFE06">
            <w:pPr>
              <w:pStyle w:val="12"/>
              <w:ind w:left="0" w:leftChars="0"/>
              <w:jc w:val="center"/>
              <w:rPr>
                <w:rFonts w:hint="eastAsia" w:ascii="宋体" w:hAnsi="宋体" w:eastAsia="宋体" w:cs="宋体"/>
                <w:b/>
                <w:bCs/>
                <w:sz w:val="30"/>
                <w:szCs w:val="30"/>
              </w:rPr>
            </w:pPr>
            <w:r>
              <w:rPr>
                <w:rFonts w:hint="eastAsia" w:ascii="宋体" w:hAnsi="宋体" w:eastAsia="宋体" w:cs="宋体"/>
                <w:b/>
                <w:bCs/>
                <w:sz w:val="30"/>
                <w:szCs w:val="30"/>
              </w:rPr>
              <w:t>电子版投标文件</w:t>
            </w:r>
          </w:p>
          <w:p w14:paraId="2C3676AD">
            <w:pPr>
              <w:pStyle w:val="12"/>
              <w:ind w:left="0" w:leftChars="0"/>
              <w:jc w:val="left"/>
              <w:rPr>
                <w:rFonts w:hint="eastAsia" w:ascii="宋体" w:hAnsi="宋体" w:eastAsia="宋体" w:cs="宋体"/>
                <w:szCs w:val="22"/>
              </w:rPr>
            </w:pPr>
            <w:r>
              <w:rPr>
                <w:rFonts w:hint="eastAsia" w:ascii="宋体" w:hAnsi="宋体" w:eastAsia="宋体" w:cs="宋体"/>
              </w:rPr>
              <w:t>项目编号：</w:t>
            </w:r>
          </w:p>
          <w:p w14:paraId="742FF6A5">
            <w:pPr>
              <w:pStyle w:val="12"/>
              <w:ind w:left="0" w:leftChars="0"/>
              <w:jc w:val="left"/>
              <w:rPr>
                <w:rFonts w:hint="eastAsia" w:ascii="宋体" w:hAnsi="宋体" w:eastAsia="宋体" w:cs="宋体"/>
              </w:rPr>
            </w:pPr>
            <w:r>
              <w:rPr>
                <w:rFonts w:hint="eastAsia" w:ascii="宋体" w:hAnsi="宋体" w:eastAsia="宋体" w:cs="宋体"/>
              </w:rPr>
              <w:t>项目名称：</w:t>
            </w:r>
          </w:p>
          <w:p w14:paraId="5CE29C05">
            <w:pPr>
              <w:pStyle w:val="12"/>
              <w:ind w:left="0" w:leftChars="0"/>
              <w:jc w:val="left"/>
              <w:rPr>
                <w:rFonts w:hint="eastAsia" w:ascii="宋体" w:hAnsi="宋体" w:eastAsia="宋体" w:cs="宋体"/>
              </w:rPr>
            </w:pPr>
            <w:r>
              <w:rPr>
                <w:rFonts w:hint="eastAsia" w:ascii="宋体" w:hAnsi="宋体" w:eastAsia="宋体" w:cs="宋体"/>
              </w:rPr>
              <w:t>投标人名称（公章）：</w:t>
            </w:r>
          </w:p>
          <w:p w14:paraId="54308DAF">
            <w:pPr>
              <w:pStyle w:val="12"/>
              <w:ind w:left="0" w:leftChars="0"/>
              <w:jc w:val="left"/>
              <w:rPr>
                <w:rFonts w:hint="eastAsia" w:ascii="宋体" w:hAnsi="宋体" w:eastAsia="宋体" w:cs="宋体"/>
              </w:rPr>
            </w:pPr>
            <w:r>
              <w:rPr>
                <w:rFonts w:hint="eastAsia" w:ascii="宋体" w:hAnsi="宋体" w:eastAsia="宋体" w:cs="宋体"/>
              </w:rPr>
              <w:t>地址：</w:t>
            </w:r>
          </w:p>
          <w:p w14:paraId="274389E4">
            <w:pPr>
              <w:pStyle w:val="12"/>
              <w:ind w:left="0" w:leftChars="0"/>
              <w:jc w:val="left"/>
              <w:rPr>
                <w:rFonts w:hint="eastAsia" w:ascii="宋体" w:hAnsi="宋体" w:eastAsia="宋体" w:cs="宋体"/>
              </w:rPr>
            </w:pPr>
            <w:r>
              <w:rPr>
                <w:rFonts w:hint="eastAsia" w:ascii="宋体" w:hAnsi="宋体" w:eastAsia="宋体" w:cs="宋体"/>
              </w:rPr>
              <w:t>电话：</w:t>
            </w:r>
          </w:p>
          <w:p w14:paraId="6B436930">
            <w:pPr>
              <w:pStyle w:val="12"/>
              <w:ind w:left="0" w:leftChars="0"/>
              <w:jc w:val="left"/>
              <w:rPr>
                <w:rFonts w:hint="eastAsia" w:ascii="宋体" w:hAnsi="宋体" w:eastAsia="宋体" w:cs="宋体"/>
              </w:rPr>
            </w:pPr>
            <w:r>
              <w:rPr>
                <w:rFonts w:hint="eastAsia" w:ascii="宋体" w:hAnsi="宋体" w:eastAsia="宋体" w:cs="宋体"/>
              </w:rPr>
              <w:t>传真：</w:t>
            </w:r>
          </w:p>
          <w:p w14:paraId="56E8B9D1">
            <w:pPr>
              <w:pStyle w:val="12"/>
              <w:ind w:left="0" w:leftChars="0"/>
              <w:jc w:val="left"/>
              <w:rPr>
                <w:rFonts w:hint="eastAsia" w:ascii="宋体" w:hAnsi="宋体" w:eastAsia="宋体" w:cs="宋体"/>
              </w:rPr>
            </w:pPr>
            <w:r>
              <w:rPr>
                <w:rFonts w:hint="eastAsia" w:ascii="宋体" w:hAnsi="宋体" w:eastAsia="宋体" w:cs="宋体"/>
              </w:rPr>
              <w:t>邮编：</w:t>
            </w:r>
          </w:p>
        </w:tc>
      </w:tr>
    </w:tbl>
    <w:p w14:paraId="1A92BC06">
      <w:pPr>
        <w:pStyle w:val="12"/>
        <w:rPr>
          <w:rFonts w:hint="eastAsia" w:ascii="宋体" w:hAnsi="宋体" w:eastAsia="宋体" w:cs="宋体"/>
          <w:szCs w:val="22"/>
        </w:rPr>
      </w:pPr>
    </w:p>
    <w:p w14:paraId="058289B4">
      <w:pPr>
        <w:pStyle w:val="12"/>
        <w:ind w:left="0" w:leftChars="0"/>
        <w:outlineLvl w:val="0"/>
        <w:rPr>
          <w:rFonts w:hint="eastAsia" w:ascii="宋体" w:hAnsi="宋体" w:eastAsia="宋体" w:cs="宋体"/>
          <w:b/>
          <w:bCs/>
          <w:sz w:val="32"/>
          <w:szCs w:val="32"/>
        </w:rPr>
      </w:pPr>
      <w:bookmarkStart w:id="48" w:name="_Toc17896"/>
      <w:r>
        <w:rPr>
          <w:rFonts w:hint="eastAsia" w:ascii="宋体" w:hAnsi="宋体" w:eastAsia="宋体" w:cs="宋体"/>
          <w:b/>
          <w:bCs/>
          <w:sz w:val="32"/>
          <w:szCs w:val="32"/>
        </w:rPr>
        <w:t>封口格式：</w:t>
      </w:r>
      <w:bookmarkEnd w:id="48"/>
    </w:p>
    <w:tbl>
      <w:tblPr>
        <w:tblStyle w:val="30"/>
        <w:tblW w:w="91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5"/>
      </w:tblGrid>
      <w:tr w14:paraId="52793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9168" w:type="dxa"/>
            <w:tcBorders>
              <w:top w:val="single" w:color="auto" w:sz="4" w:space="0"/>
              <w:left w:val="single" w:color="auto" w:sz="4" w:space="0"/>
              <w:bottom w:val="single" w:color="auto" w:sz="4" w:space="0"/>
              <w:right w:val="single" w:color="auto" w:sz="4" w:space="0"/>
            </w:tcBorders>
            <w:vAlign w:val="center"/>
          </w:tcPr>
          <w:p w14:paraId="5820077E">
            <w:pPr>
              <w:pStyle w:val="12"/>
              <w:ind w:left="0" w:leftChars="0"/>
              <w:jc w:val="center"/>
              <w:rPr>
                <w:rFonts w:hint="eastAsia" w:ascii="宋体" w:hAnsi="宋体" w:eastAsia="宋体" w:cs="宋体"/>
                <w:szCs w:val="22"/>
              </w:rPr>
            </w:pPr>
            <w:r>
              <w:rPr>
                <w:rFonts w:hint="eastAsia" w:ascii="宋体" w:hAnsi="宋体" w:eastAsia="宋体" w:cs="宋体"/>
              </w:rPr>
              <w:t>……………………于</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r>
              <w:rPr>
                <w:rFonts w:hint="eastAsia" w:ascii="宋体" w:hAnsi="宋体" w:eastAsia="宋体" w:cs="宋体"/>
                <w:u w:val="single"/>
              </w:rPr>
              <w:t xml:space="preserve">  </w:t>
            </w:r>
            <w:r>
              <w:rPr>
                <w:rFonts w:hint="eastAsia" w:ascii="宋体" w:hAnsi="宋体" w:eastAsia="宋体" w:cs="宋体"/>
              </w:rPr>
              <w:t>时之前不准启封（公章）…………………</w:t>
            </w:r>
          </w:p>
        </w:tc>
      </w:tr>
    </w:tbl>
    <w:p w14:paraId="5B010D89">
      <w:pPr>
        <w:spacing w:line="0" w:lineRule="atLeast"/>
        <w:rPr>
          <w:rFonts w:hint="eastAsia" w:ascii="宋体" w:hAnsi="宋体" w:eastAsia="宋体" w:cs="宋体"/>
          <w:b/>
          <w:bCs/>
          <w:kern w:val="2"/>
          <w:sz w:val="32"/>
          <w:szCs w:val="32"/>
          <w:lang w:val="en-US" w:eastAsia="zh-CN" w:bidi="ar-SA"/>
        </w:rPr>
      </w:pPr>
      <w:r>
        <w:rPr>
          <w:rFonts w:hint="eastAsia" w:ascii="宋体" w:hAnsi="宋体" w:eastAsia="宋体" w:cs="宋体"/>
          <w:b/>
          <w:bCs/>
          <w:sz w:val="32"/>
        </w:rPr>
        <w:br w:type="page"/>
      </w:r>
    </w:p>
    <w:p w14:paraId="23E75332">
      <w:pPr>
        <w:pStyle w:val="76"/>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附件11</w:t>
      </w:r>
    </w:p>
    <w:p w14:paraId="6DCAD380">
      <w:pPr>
        <w:spacing w:line="360" w:lineRule="auto"/>
        <w:jc w:val="center"/>
        <w:outlineLvl w:val="0"/>
        <w:rPr>
          <w:rFonts w:hint="eastAsia" w:ascii="宋体" w:hAnsi="宋体" w:eastAsia="宋体" w:cs="宋体"/>
          <w:b/>
          <w:bCs/>
          <w:sz w:val="28"/>
        </w:rPr>
      </w:pPr>
      <w:bookmarkStart w:id="49" w:name="_Toc32"/>
      <w:r>
        <w:rPr>
          <w:rFonts w:hint="eastAsia" w:ascii="宋体" w:hAnsi="宋体" w:eastAsia="宋体" w:cs="宋体"/>
          <w:b/>
          <w:bCs/>
          <w:sz w:val="28"/>
        </w:rPr>
        <w:t>投标人认为需要加以说明的其他材料</w:t>
      </w:r>
      <w:bookmarkEnd w:id="49"/>
    </w:p>
    <w:p w14:paraId="7F854FFC">
      <w:pPr>
        <w:spacing w:line="360" w:lineRule="auto"/>
        <w:jc w:val="center"/>
        <w:rPr>
          <w:rFonts w:hint="eastAsia" w:ascii="宋体" w:hAnsi="宋体" w:eastAsia="宋体" w:cs="宋体"/>
          <w:b/>
          <w:color w:val="000000"/>
          <w:sz w:val="28"/>
          <w:szCs w:val="28"/>
        </w:rPr>
      </w:pPr>
    </w:p>
    <w:p w14:paraId="6DD93221">
      <w:pPr>
        <w:spacing w:line="360" w:lineRule="auto"/>
        <w:jc w:val="center"/>
        <w:rPr>
          <w:rFonts w:hint="eastAsia" w:ascii="宋体" w:hAnsi="宋体" w:eastAsia="宋体" w:cs="宋体"/>
          <w:b/>
          <w:color w:val="000000"/>
          <w:sz w:val="28"/>
          <w:szCs w:val="28"/>
        </w:rPr>
      </w:pPr>
    </w:p>
    <w:p w14:paraId="0B562892">
      <w:pPr>
        <w:spacing w:line="360" w:lineRule="auto"/>
        <w:jc w:val="center"/>
        <w:rPr>
          <w:rFonts w:hint="eastAsia" w:ascii="宋体" w:hAnsi="宋体" w:eastAsia="宋体" w:cs="宋体"/>
          <w:b/>
          <w:color w:val="000000"/>
          <w:sz w:val="28"/>
          <w:szCs w:val="28"/>
        </w:rPr>
      </w:pPr>
    </w:p>
    <w:p w14:paraId="1B1CBA7D">
      <w:pPr>
        <w:spacing w:line="360" w:lineRule="auto"/>
        <w:jc w:val="center"/>
        <w:rPr>
          <w:rFonts w:hint="eastAsia" w:ascii="宋体" w:hAnsi="宋体" w:eastAsia="宋体" w:cs="宋体"/>
          <w:b/>
          <w:color w:val="000000"/>
          <w:sz w:val="28"/>
          <w:szCs w:val="28"/>
        </w:rPr>
      </w:pPr>
    </w:p>
    <w:p w14:paraId="629FCAA2">
      <w:pPr>
        <w:spacing w:line="360" w:lineRule="auto"/>
        <w:jc w:val="center"/>
        <w:rPr>
          <w:rFonts w:hint="eastAsia" w:ascii="宋体" w:hAnsi="宋体" w:eastAsia="宋体" w:cs="宋体"/>
          <w:b/>
          <w:color w:val="000000"/>
          <w:sz w:val="28"/>
          <w:szCs w:val="28"/>
        </w:rPr>
      </w:pPr>
    </w:p>
    <w:p w14:paraId="63427B7F">
      <w:pPr>
        <w:spacing w:line="360" w:lineRule="auto"/>
        <w:jc w:val="center"/>
        <w:rPr>
          <w:rFonts w:hint="eastAsia" w:ascii="宋体" w:hAnsi="宋体" w:eastAsia="宋体" w:cs="宋体"/>
          <w:b/>
          <w:color w:val="000000"/>
          <w:sz w:val="28"/>
          <w:szCs w:val="28"/>
        </w:rPr>
      </w:pPr>
    </w:p>
    <w:p w14:paraId="38F586C0">
      <w:pPr>
        <w:spacing w:line="360" w:lineRule="auto"/>
        <w:jc w:val="center"/>
        <w:rPr>
          <w:rFonts w:hint="eastAsia" w:ascii="宋体" w:hAnsi="宋体" w:eastAsia="宋体" w:cs="宋体"/>
          <w:b/>
          <w:color w:val="000000"/>
          <w:sz w:val="28"/>
          <w:szCs w:val="28"/>
        </w:rPr>
      </w:pPr>
    </w:p>
    <w:p w14:paraId="582E47EA">
      <w:pPr>
        <w:spacing w:line="360" w:lineRule="auto"/>
        <w:jc w:val="center"/>
        <w:rPr>
          <w:rFonts w:hint="eastAsia" w:ascii="宋体" w:hAnsi="宋体" w:eastAsia="宋体" w:cs="宋体"/>
          <w:b/>
          <w:color w:val="000000"/>
          <w:sz w:val="28"/>
          <w:szCs w:val="28"/>
        </w:rPr>
      </w:pPr>
    </w:p>
    <w:p w14:paraId="19077AA2">
      <w:pPr>
        <w:spacing w:line="360" w:lineRule="auto"/>
        <w:rPr>
          <w:rFonts w:hint="eastAsia" w:ascii="宋体" w:hAnsi="宋体" w:eastAsia="宋体" w:cs="宋体"/>
          <w:b/>
          <w:color w:val="000000"/>
          <w:sz w:val="28"/>
          <w:szCs w:val="28"/>
        </w:rPr>
      </w:pPr>
    </w:p>
    <w:p w14:paraId="616F33A4">
      <w:pPr>
        <w:spacing w:line="360" w:lineRule="auto"/>
        <w:jc w:val="center"/>
        <w:rPr>
          <w:rFonts w:hint="eastAsia" w:ascii="宋体" w:hAnsi="宋体" w:eastAsia="宋体" w:cs="宋体"/>
          <w:b/>
          <w:color w:val="000000"/>
          <w:sz w:val="28"/>
          <w:szCs w:val="28"/>
        </w:rPr>
      </w:pPr>
    </w:p>
    <w:p w14:paraId="27E269C1">
      <w:pPr>
        <w:spacing w:line="360" w:lineRule="auto"/>
        <w:jc w:val="center"/>
        <w:rPr>
          <w:rFonts w:hint="eastAsia" w:ascii="宋体" w:hAnsi="宋体" w:eastAsia="宋体" w:cs="宋体"/>
          <w:sz w:val="24"/>
        </w:rPr>
      </w:pPr>
      <w:r>
        <w:rPr>
          <w:rFonts w:hint="eastAsia" w:ascii="宋体" w:hAnsi="宋体" w:eastAsia="宋体" w:cs="宋体"/>
          <w:sz w:val="24"/>
        </w:rPr>
        <w:t>投标人名称（盖章）：              法定代表人或授权代表签字：</w:t>
      </w:r>
    </w:p>
    <w:p w14:paraId="19C6C5FC">
      <w:pPr>
        <w:spacing w:line="360" w:lineRule="auto"/>
        <w:jc w:val="center"/>
        <w:rPr>
          <w:rFonts w:hint="eastAsia" w:ascii="宋体" w:hAnsi="宋体" w:eastAsia="宋体" w:cs="宋体"/>
          <w:sz w:val="24"/>
        </w:rPr>
      </w:pPr>
    </w:p>
    <w:p w14:paraId="51982ACB">
      <w:pPr>
        <w:pStyle w:val="76"/>
        <w:rPr>
          <w:rFonts w:hint="eastAsia" w:ascii="宋体" w:hAnsi="宋体" w:eastAsia="宋体" w:cs="宋体"/>
          <w:b/>
          <w:bCs/>
          <w:kern w:val="2"/>
          <w:sz w:val="32"/>
          <w:szCs w:val="32"/>
          <w:lang w:val="en-US" w:eastAsia="zh-CN" w:bidi="ar-SA"/>
        </w:rPr>
      </w:pPr>
    </w:p>
    <w:sectPr>
      <w:pgSz w:w="11906" w:h="16838"/>
      <w:pgMar w:top="1701" w:right="1418" w:bottom="1134" w:left="1418"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Microsoft YaHei UI">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E4B243">
    <w:pPr>
      <w:pStyle w:val="18"/>
      <w:jc w:val="center"/>
      <w:rPr>
        <w:sz w:val="21"/>
        <w:szCs w:val="20"/>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4628"/>
                          </w:sdtPr>
                          <w:sdtContent>
                            <w:p w14:paraId="019AD4B6">
                              <w:pPr>
                                <w:pStyle w:val="18"/>
                                <w:jc w:val="center"/>
                              </w:pPr>
                              <w:r>
                                <w:rPr>
                                  <w:rFonts w:hint="eastAsia"/>
                                  <w:lang w:val="zh-CN"/>
                                </w:rPr>
                                <w:t>第</w:t>
                              </w:r>
                              <w:r>
                                <w:rPr>
                                  <w:lang w:val="zh-CN"/>
                                </w:rPr>
                                <w:fldChar w:fldCharType="begin"/>
                              </w:r>
                              <w:r>
                                <w:rPr>
                                  <w:lang w:val="zh-CN"/>
                                </w:rPr>
                                <w:instrText xml:space="preserve">PAGE</w:instrText>
                              </w:r>
                              <w:r>
                                <w:rPr>
                                  <w:lang w:val="zh-CN"/>
                                </w:rPr>
                                <w:fldChar w:fldCharType="separate"/>
                              </w:r>
                              <w:r>
                                <w:rPr>
                                  <w:lang w:val="zh-CN"/>
                                </w:rPr>
                                <w:t>- 18 -</w:t>
                              </w:r>
                              <w:r>
                                <w:rPr>
                                  <w:lang w:val="zh-CN"/>
                                </w:rPr>
                                <w:fldChar w:fldCharType="end"/>
                              </w:r>
                              <w:r>
                                <w:rPr>
                                  <w:rFonts w:hint="eastAsia"/>
                                  <w:lang w:val="zh-CN"/>
                                </w:rPr>
                                <w:t>页，共</w:t>
                              </w:r>
                              <w:r>
                                <w:rPr>
                                  <w:lang w:val="zh-CN"/>
                                </w:rPr>
                                <w:fldChar w:fldCharType="begin"/>
                              </w:r>
                              <w:r>
                                <w:rPr>
                                  <w:lang w:val="zh-CN"/>
                                </w:rPr>
                                <w:instrText xml:space="preserve">NUMPAGES</w:instrText>
                              </w:r>
                              <w:r>
                                <w:rPr>
                                  <w:lang w:val="zh-CN"/>
                                </w:rPr>
                                <w:fldChar w:fldCharType="separate"/>
                              </w:r>
                              <w:r>
                                <w:rPr>
                                  <w:lang w:val="zh-CN"/>
                                </w:rPr>
                                <w:t>32</w:t>
                              </w:r>
                              <w:r>
                                <w:rPr>
                                  <w:lang w:val="zh-CN"/>
                                </w:rPr>
                                <w:fldChar w:fldCharType="end"/>
                              </w:r>
                              <w:r>
                                <w:rPr>
                                  <w:rFonts w:hint="eastAsia"/>
                                  <w:lang w:val="zh-CN"/>
                                </w:rPr>
                                <w:t>页</w:t>
                              </w:r>
                            </w:p>
                          </w:sdtContent>
                        </w:sdt>
                        <w:p w14:paraId="7F4840EB">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sdt>
                    <w:sdtPr>
                      <w:id w:val="147474628"/>
                    </w:sdtPr>
                    <w:sdtContent>
                      <w:p w14:paraId="019AD4B6">
                        <w:pPr>
                          <w:pStyle w:val="18"/>
                          <w:jc w:val="center"/>
                        </w:pPr>
                        <w:r>
                          <w:rPr>
                            <w:rFonts w:hint="eastAsia"/>
                            <w:lang w:val="zh-CN"/>
                          </w:rPr>
                          <w:t>第</w:t>
                        </w:r>
                        <w:r>
                          <w:rPr>
                            <w:lang w:val="zh-CN"/>
                          </w:rPr>
                          <w:fldChar w:fldCharType="begin"/>
                        </w:r>
                        <w:r>
                          <w:rPr>
                            <w:lang w:val="zh-CN"/>
                          </w:rPr>
                          <w:instrText xml:space="preserve">PAGE</w:instrText>
                        </w:r>
                        <w:r>
                          <w:rPr>
                            <w:lang w:val="zh-CN"/>
                          </w:rPr>
                          <w:fldChar w:fldCharType="separate"/>
                        </w:r>
                        <w:r>
                          <w:rPr>
                            <w:lang w:val="zh-CN"/>
                          </w:rPr>
                          <w:t>- 18 -</w:t>
                        </w:r>
                        <w:r>
                          <w:rPr>
                            <w:lang w:val="zh-CN"/>
                          </w:rPr>
                          <w:fldChar w:fldCharType="end"/>
                        </w:r>
                        <w:r>
                          <w:rPr>
                            <w:rFonts w:hint="eastAsia"/>
                            <w:lang w:val="zh-CN"/>
                          </w:rPr>
                          <w:t>页，共</w:t>
                        </w:r>
                        <w:r>
                          <w:rPr>
                            <w:lang w:val="zh-CN"/>
                          </w:rPr>
                          <w:fldChar w:fldCharType="begin"/>
                        </w:r>
                        <w:r>
                          <w:rPr>
                            <w:lang w:val="zh-CN"/>
                          </w:rPr>
                          <w:instrText xml:space="preserve">NUMPAGES</w:instrText>
                        </w:r>
                        <w:r>
                          <w:rPr>
                            <w:lang w:val="zh-CN"/>
                          </w:rPr>
                          <w:fldChar w:fldCharType="separate"/>
                        </w:r>
                        <w:r>
                          <w:rPr>
                            <w:lang w:val="zh-CN"/>
                          </w:rPr>
                          <w:t>32</w:t>
                        </w:r>
                        <w:r>
                          <w:rPr>
                            <w:lang w:val="zh-CN"/>
                          </w:rPr>
                          <w:fldChar w:fldCharType="end"/>
                        </w:r>
                        <w:r>
                          <w:rPr>
                            <w:rFonts w:hint="eastAsia"/>
                            <w:lang w:val="zh-CN"/>
                          </w:rPr>
                          <w:t>页</w:t>
                        </w:r>
                      </w:p>
                    </w:sdtContent>
                  </w:sdt>
                  <w:p w14:paraId="7F4840EB">
                    <w:pPr>
                      <w:pStyle w:val="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51DC9">
    <w:pPr>
      <w:pStyle w:val="18"/>
      <w:framePr w:wrap="around" w:vAnchor="text" w:hAnchor="margin" w:xAlign="center" w:y="1"/>
      <w:rPr>
        <w:rStyle w:val="34"/>
      </w:rPr>
    </w:pPr>
    <w:r>
      <w:fldChar w:fldCharType="begin"/>
    </w:r>
    <w:r>
      <w:rPr>
        <w:rStyle w:val="34"/>
      </w:rPr>
      <w:instrText xml:space="preserve">PAGE  </w:instrText>
    </w:r>
    <w:r>
      <w:fldChar w:fldCharType="end"/>
    </w:r>
  </w:p>
  <w:p w14:paraId="7AD47F75">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03BF48">
    <w:pPr>
      <w:pStyle w:val="18"/>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AD690">
    <w:pPr>
      <w:pStyle w:val="18"/>
      <w:tabs>
        <w:tab w:val="left" w:pos="6038"/>
        <w:tab w:val="center" w:pos="7061"/>
      </w:tabs>
      <w:jc w:val="left"/>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142F30">
                          <w:pPr>
                            <w:pStyle w:val="18"/>
                            <w:tabs>
                              <w:tab w:val="left" w:pos="6038"/>
                              <w:tab w:val="center" w:pos="7061"/>
                            </w:tabs>
                            <w:jc w:val="left"/>
                          </w:pPr>
                          <w:r>
                            <w:rPr>
                              <w:rFonts w:hint="eastAsia"/>
                              <w:lang w:eastAsia="zh-CN"/>
                            </w:rPr>
                            <w:tab/>
                          </w:r>
                          <w:sdt>
                            <w:sdtPr>
                              <w:id w:val="147455231"/>
                            </w:sdtPr>
                            <w:sdtContent>
                              <w:sdt>
                                <w:sdtPr>
                                  <w:id w:val="147464588"/>
                                </w:sdtPr>
                                <w:sdtContent>
                                  <w:r>
                                    <w:rPr>
                                      <w:rFonts w:hint="eastAsia"/>
                                      <w:lang w:eastAsia="zh-CN"/>
                                    </w:rPr>
                                    <w:tab/>
                                  </w:r>
                                  <w:r>
                                    <w:rPr>
                                      <w:rFonts w:hint="eastAsia"/>
                                      <w:lang w:val="zh-CN"/>
                                    </w:rPr>
                                    <w:t>第</w:t>
                                  </w:r>
                                  <w:r>
                                    <w:rPr>
                                      <w:lang w:val="zh-CN"/>
                                    </w:rPr>
                                    <w:fldChar w:fldCharType="begin"/>
                                  </w:r>
                                  <w:r>
                                    <w:rPr>
                                      <w:lang w:val="zh-CN"/>
                                    </w:rPr>
                                    <w:instrText xml:space="preserve">PAGE</w:instrText>
                                  </w:r>
                                  <w:r>
                                    <w:rPr>
                                      <w:lang w:val="zh-CN"/>
                                    </w:rPr>
                                    <w:fldChar w:fldCharType="separate"/>
                                  </w:r>
                                  <w:r>
                                    <w:rPr>
                                      <w:lang w:val="zh-CN"/>
                                    </w:rPr>
                                    <w:t>- 1 -</w:t>
                                  </w:r>
                                  <w:r>
                                    <w:rPr>
                                      <w:lang w:val="zh-CN"/>
                                    </w:rPr>
                                    <w:fldChar w:fldCharType="end"/>
                                  </w:r>
                                  <w:r>
                                    <w:rPr>
                                      <w:rFonts w:hint="eastAsia"/>
                                      <w:lang w:val="zh-CN"/>
                                    </w:rPr>
                                    <w:t>页，共</w:t>
                                  </w:r>
                                  <w:r>
                                    <w:rPr>
                                      <w:lang w:val="zh-CN"/>
                                    </w:rPr>
                                    <w:fldChar w:fldCharType="begin"/>
                                  </w:r>
                                  <w:r>
                                    <w:rPr>
                                      <w:lang w:val="zh-CN"/>
                                    </w:rPr>
                                    <w:instrText xml:space="preserve">NUMPAGES</w:instrText>
                                  </w:r>
                                  <w:r>
                                    <w:rPr>
                                      <w:lang w:val="zh-CN"/>
                                    </w:rPr>
                                    <w:fldChar w:fldCharType="separate"/>
                                  </w:r>
                                  <w:r>
                                    <w:rPr>
                                      <w:lang w:val="zh-CN"/>
                                    </w:rPr>
                                    <w:t>32</w:t>
                                  </w:r>
                                  <w:r>
                                    <w:rPr>
                                      <w:lang w:val="zh-CN"/>
                                    </w:rPr>
                                    <w:fldChar w:fldCharType="end"/>
                                  </w:r>
                                  <w:r>
                                    <w:rPr>
                                      <w:rFonts w:hint="eastAsia"/>
                                      <w:lang w:val="zh-CN"/>
                                    </w:rPr>
                                    <w:t>页</w:t>
                                  </w:r>
                                </w:sdtContent>
                              </w:sdt>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C142F30">
                    <w:pPr>
                      <w:pStyle w:val="18"/>
                      <w:tabs>
                        <w:tab w:val="left" w:pos="6038"/>
                        <w:tab w:val="center" w:pos="7061"/>
                      </w:tabs>
                      <w:jc w:val="left"/>
                    </w:pPr>
                    <w:r>
                      <w:rPr>
                        <w:rFonts w:hint="eastAsia"/>
                        <w:lang w:eastAsia="zh-CN"/>
                      </w:rPr>
                      <w:tab/>
                    </w:r>
                    <w:sdt>
                      <w:sdtPr>
                        <w:id w:val="147455231"/>
                      </w:sdtPr>
                      <w:sdtContent>
                        <w:sdt>
                          <w:sdtPr>
                            <w:id w:val="147464588"/>
                          </w:sdtPr>
                          <w:sdtContent>
                            <w:r>
                              <w:rPr>
                                <w:rFonts w:hint="eastAsia"/>
                                <w:lang w:eastAsia="zh-CN"/>
                              </w:rPr>
                              <w:tab/>
                            </w:r>
                            <w:r>
                              <w:rPr>
                                <w:rFonts w:hint="eastAsia"/>
                                <w:lang w:val="zh-CN"/>
                              </w:rPr>
                              <w:t>第</w:t>
                            </w:r>
                            <w:r>
                              <w:rPr>
                                <w:lang w:val="zh-CN"/>
                              </w:rPr>
                              <w:fldChar w:fldCharType="begin"/>
                            </w:r>
                            <w:r>
                              <w:rPr>
                                <w:lang w:val="zh-CN"/>
                              </w:rPr>
                              <w:instrText xml:space="preserve">PAGE</w:instrText>
                            </w:r>
                            <w:r>
                              <w:rPr>
                                <w:lang w:val="zh-CN"/>
                              </w:rPr>
                              <w:fldChar w:fldCharType="separate"/>
                            </w:r>
                            <w:r>
                              <w:rPr>
                                <w:lang w:val="zh-CN"/>
                              </w:rPr>
                              <w:t>- 1 -</w:t>
                            </w:r>
                            <w:r>
                              <w:rPr>
                                <w:lang w:val="zh-CN"/>
                              </w:rPr>
                              <w:fldChar w:fldCharType="end"/>
                            </w:r>
                            <w:r>
                              <w:rPr>
                                <w:rFonts w:hint="eastAsia"/>
                                <w:lang w:val="zh-CN"/>
                              </w:rPr>
                              <w:t>页，共</w:t>
                            </w:r>
                            <w:r>
                              <w:rPr>
                                <w:lang w:val="zh-CN"/>
                              </w:rPr>
                              <w:fldChar w:fldCharType="begin"/>
                            </w:r>
                            <w:r>
                              <w:rPr>
                                <w:lang w:val="zh-CN"/>
                              </w:rPr>
                              <w:instrText xml:space="preserve">NUMPAGES</w:instrText>
                            </w:r>
                            <w:r>
                              <w:rPr>
                                <w:lang w:val="zh-CN"/>
                              </w:rPr>
                              <w:fldChar w:fldCharType="separate"/>
                            </w:r>
                            <w:r>
                              <w:rPr>
                                <w:lang w:val="zh-CN"/>
                              </w:rPr>
                              <w:t>32</w:t>
                            </w:r>
                            <w:r>
                              <w:rPr>
                                <w:lang w:val="zh-CN"/>
                              </w:rPr>
                              <w:fldChar w:fldCharType="end"/>
                            </w:r>
                            <w:r>
                              <w:rPr>
                                <w:rFonts w:hint="eastAsia"/>
                                <w:lang w:val="zh-CN"/>
                              </w:rPr>
                              <w:t>页</w:t>
                            </w:r>
                          </w:sdtContent>
                        </w:sdt>
                      </w:sdtContent>
                    </w:sdt>
                  </w:p>
                </w:txbxContent>
              </v:textbox>
            </v:shape>
          </w:pict>
        </mc:Fallback>
      </mc:AlternateContent>
    </w:r>
  </w:p>
  <w:p w14:paraId="651627BB">
    <w:pPr>
      <w:pStyle w:val="18"/>
      <w:jc w:val="center"/>
    </w:pPr>
  </w:p>
  <w:p w14:paraId="1DFF0D79"/>
  <w:p w14:paraId="5CB49AF2"/>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8A41F0">
    <w:pPr>
      <w:pStyle w:val="19"/>
      <w:ind w:firstLine="360"/>
      <w:jc w:val="right"/>
    </w:pPr>
    <w:r>
      <w:rPr>
        <w:rFonts w:hint="eastAsia"/>
      </w:rPr>
      <w:t>中国重型汽车集团</w:t>
    </w:r>
    <w:r>
      <w:rPr>
        <w:rFonts w:hint="eastAsia"/>
        <w:lang w:val="en-US" w:eastAsia="zh-CN"/>
      </w:rPr>
      <w:t>杭发公司工位器具</w:t>
    </w:r>
    <w:r>
      <w:rPr>
        <w:rFonts w:hint="eastAsia"/>
      </w:rPr>
      <w:t>采购项目招标书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0C208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70076E"/>
    <w:multiLevelType w:val="singleLevel"/>
    <w:tmpl w:val="8370076E"/>
    <w:lvl w:ilvl="0" w:tentative="0">
      <w:start w:val="1"/>
      <w:numFmt w:val="chineseCounting"/>
      <w:suff w:val="nothing"/>
      <w:lvlText w:val="（%1）"/>
      <w:lvlJc w:val="left"/>
      <w:pPr>
        <w:ind w:left="0" w:firstLine="420"/>
      </w:pPr>
      <w:rPr>
        <w:rFonts w:hint="eastAsia"/>
      </w:rPr>
    </w:lvl>
  </w:abstractNum>
  <w:abstractNum w:abstractNumId="1">
    <w:nsid w:val="863E6579"/>
    <w:multiLevelType w:val="singleLevel"/>
    <w:tmpl w:val="863E6579"/>
    <w:lvl w:ilvl="0" w:tentative="0">
      <w:start w:val="1"/>
      <w:numFmt w:val="decimal"/>
      <w:lvlText w:val="(%1)"/>
      <w:lvlJc w:val="left"/>
      <w:pPr>
        <w:ind w:left="425" w:hanging="425"/>
      </w:pPr>
      <w:rPr>
        <w:rFonts w:hint="default"/>
        <w:b w:val="0"/>
        <w:bCs w:val="0"/>
        <w:color w:val="auto"/>
      </w:rPr>
    </w:lvl>
  </w:abstractNum>
  <w:abstractNum w:abstractNumId="2">
    <w:nsid w:val="93852671"/>
    <w:multiLevelType w:val="singleLevel"/>
    <w:tmpl w:val="93852671"/>
    <w:lvl w:ilvl="0" w:tentative="0">
      <w:start w:val="1"/>
      <w:numFmt w:val="decimal"/>
      <w:lvlText w:val="%1."/>
      <w:lvlJc w:val="left"/>
      <w:pPr>
        <w:ind w:left="425" w:hanging="425"/>
      </w:pPr>
      <w:rPr>
        <w:rFonts w:hint="default"/>
      </w:rPr>
    </w:lvl>
  </w:abstractNum>
  <w:abstractNum w:abstractNumId="3">
    <w:nsid w:val="9E1BA4F3"/>
    <w:multiLevelType w:val="singleLevel"/>
    <w:tmpl w:val="9E1BA4F3"/>
    <w:lvl w:ilvl="0" w:tentative="0">
      <w:start w:val="1"/>
      <w:numFmt w:val="decimal"/>
      <w:lvlText w:val="%1."/>
      <w:lvlJc w:val="left"/>
      <w:pPr>
        <w:tabs>
          <w:tab w:val="left" w:pos="312"/>
        </w:tabs>
      </w:pPr>
      <w:rPr>
        <w:rFonts w:hint="default" w:ascii="宋体" w:hAnsi="宋体" w:eastAsia="宋体" w:cs="宋体"/>
        <w:sz w:val="21"/>
        <w:szCs w:val="21"/>
      </w:rPr>
    </w:lvl>
  </w:abstractNum>
  <w:abstractNum w:abstractNumId="4">
    <w:nsid w:val="B12C4597"/>
    <w:multiLevelType w:val="singleLevel"/>
    <w:tmpl w:val="B12C4597"/>
    <w:lvl w:ilvl="0" w:tentative="0">
      <w:start w:val="1"/>
      <w:numFmt w:val="decimal"/>
      <w:lvlText w:val="%1."/>
      <w:lvlJc w:val="left"/>
      <w:pPr>
        <w:ind w:left="425" w:hanging="425"/>
      </w:pPr>
      <w:rPr>
        <w:rFonts w:hint="default"/>
      </w:rPr>
    </w:lvl>
  </w:abstractNum>
  <w:abstractNum w:abstractNumId="5">
    <w:nsid w:val="B301A340"/>
    <w:multiLevelType w:val="singleLevel"/>
    <w:tmpl w:val="B301A340"/>
    <w:lvl w:ilvl="0" w:tentative="0">
      <w:start w:val="1"/>
      <w:numFmt w:val="chineseCounting"/>
      <w:suff w:val="nothing"/>
      <w:lvlText w:val="（%1）"/>
      <w:lvlJc w:val="left"/>
      <w:pPr>
        <w:ind w:left="0" w:firstLine="420"/>
      </w:pPr>
      <w:rPr>
        <w:rFonts w:hint="eastAsia"/>
      </w:rPr>
    </w:lvl>
  </w:abstractNum>
  <w:abstractNum w:abstractNumId="6">
    <w:nsid w:val="B5F48A93"/>
    <w:multiLevelType w:val="singleLevel"/>
    <w:tmpl w:val="B5F48A93"/>
    <w:lvl w:ilvl="0" w:tentative="0">
      <w:start w:val="3"/>
      <w:numFmt w:val="decimal"/>
      <w:lvlText w:val="%1."/>
      <w:lvlJc w:val="left"/>
      <w:pPr>
        <w:tabs>
          <w:tab w:val="left" w:pos="312"/>
        </w:tabs>
      </w:pPr>
    </w:lvl>
  </w:abstractNum>
  <w:abstractNum w:abstractNumId="7">
    <w:nsid w:val="BD4C6742"/>
    <w:multiLevelType w:val="singleLevel"/>
    <w:tmpl w:val="BD4C6742"/>
    <w:lvl w:ilvl="0" w:tentative="0">
      <w:start w:val="1"/>
      <w:numFmt w:val="decimal"/>
      <w:lvlText w:val="%1."/>
      <w:lvlJc w:val="left"/>
      <w:pPr>
        <w:ind w:left="425" w:hanging="425"/>
      </w:pPr>
      <w:rPr>
        <w:rFonts w:hint="default"/>
      </w:rPr>
    </w:lvl>
  </w:abstractNum>
  <w:abstractNum w:abstractNumId="8">
    <w:nsid w:val="CA70C5AE"/>
    <w:multiLevelType w:val="singleLevel"/>
    <w:tmpl w:val="CA70C5AE"/>
    <w:lvl w:ilvl="0" w:tentative="0">
      <w:start w:val="1"/>
      <w:numFmt w:val="decimal"/>
      <w:lvlText w:val="%1."/>
      <w:lvlJc w:val="left"/>
      <w:pPr>
        <w:ind w:left="425" w:hanging="425"/>
      </w:pPr>
      <w:rPr>
        <w:rFonts w:hint="default"/>
      </w:rPr>
    </w:lvl>
  </w:abstractNum>
  <w:abstractNum w:abstractNumId="9">
    <w:nsid w:val="D9A4530E"/>
    <w:multiLevelType w:val="singleLevel"/>
    <w:tmpl w:val="D9A4530E"/>
    <w:lvl w:ilvl="0" w:tentative="0">
      <w:start w:val="1"/>
      <w:numFmt w:val="decimal"/>
      <w:lvlText w:val="(%1)"/>
      <w:lvlJc w:val="left"/>
      <w:pPr>
        <w:ind w:left="425" w:hanging="425"/>
      </w:pPr>
      <w:rPr>
        <w:rFonts w:hint="default"/>
      </w:rPr>
    </w:lvl>
  </w:abstractNum>
  <w:abstractNum w:abstractNumId="10">
    <w:nsid w:val="DC3F8C8B"/>
    <w:multiLevelType w:val="singleLevel"/>
    <w:tmpl w:val="DC3F8C8B"/>
    <w:lvl w:ilvl="0" w:tentative="0">
      <w:start w:val="1"/>
      <w:numFmt w:val="decimal"/>
      <w:lvlText w:val="%1."/>
      <w:lvlJc w:val="left"/>
      <w:pPr>
        <w:ind w:left="425" w:hanging="425"/>
      </w:pPr>
      <w:rPr>
        <w:rFonts w:hint="default"/>
      </w:rPr>
    </w:lvl>
  </w:abstractNum>
  <w:abstractNum w:abstractNumId="11">
    <w:nsid w:val="FE574647"/>
    <w:multiLevelType w:val="multilevel"/>
    <w:tmpl w:val="FE574647"/>
    <w:lvl w:ilvl="0" w:tentative="0">
      <w:start w:val="1"/>
      <w:numFmt w:val="bullet"/>
      <w:lvlText w:val=""/>
      <w:lvlJc w:val="left"/>
      <w:pPr>
        <w:tabs>
          <w:tab w:val="left" w:pos="-840"/>
        </w:tabs>
        <w:ind w:left="430" w:hanging="420"/>
      </w:pPr>
      <w:rPr>
        <w:rFonts w:hint="default" w:ascii="Wingdings" w:hAnsi="Wingdings"/>
      </w:rPr>
    </w:lvl>
    <w:lvl w:ilvl="1" w:tentative="0">
      <w:start w:val="1"/>
      <w:numFmt w:val="bullet"/>
      <w:lvlText w:val=""/>
      <w:lvlJc w:val="left"/>
      <w:pPr>
        <w:tabs>
          <w:tab w:val="left" w:pos="-840"/>
        </w:tabs>
        <w:ind w:left="850" w:hanging="420"/>
      </w:pPr>
      <w:rPr>
        <w:rFonts w:hint="default" w:ascii="Wingdings" w:hAnsi="Wingdings"/>
      </w:rPr>
    </w:lvl>
    <w:lvl w:ilvl="2" w:tentative="0">
      <w:start w:val="1"/>
      <w:numFmt w:val="bullet"/>
      <w:lvlText w:val=""/>
      <w:lvlJc w:val="left"/>
      <w:pPr>
        <w:tabs>
          <w:tab w:val="left" w:pos="-840"/>
        </w:tabs>
        <w:ind w:left="1270" w:hanging="420"/>
      </w:pPr>
      <w:rPr>
        <w:rFonts w:hint="default" w:ascii="Wingdings" w:hAnsi="Wingdings"/>
      </w:rPr>
    </w:lvl>
    <w:lvl w:ilvl="3" w:tentative="0">
      <w:start w:val="1"/>
      <w:numFmt w:val="bullet"/>
      <w:lvlText w:val=""/>
      <w:lvlJc w:val="left"/>
      <w:pPr>
        <w:tabs>
          <w:tab w:val="left" w:pos="-840"/>
        </w:tabs>
        <w:ind w:left="1690" w:hanging="420"/>
      </w:pPr>
      <w:rPr>
        <w:rFonts w:hint="default" w:ascii="Wingdings" w:hAnsi="Wingdings"/>
      </w:rPr>
    </w:lvl>
    <w:lvl w:ilvl="4" w:tentative="0">
      <w:start w:val="1"/>
      <w:numFmt w:val="bullet"/>
      <w:lvlText w:val=""/>
      <w:lvlJc w:val="left"/>
      <w:pPr>
        <w:tabs>
          <w:tab w:val="left" w:pos="-840"/>
        </w:tabs>
        <w:ind w:left="2110" w:hanging="420"/>
      </w:pPr>
      <w:rPr>
        <w:rFonts w:hint="default" w:ascii="Wingdings" w:hAnsi="Wingdings"/>
      </w:rPr>
    </w:lvl>
    <w:lvl w:ilvl="5" w:tentative="0">
      <w:start w:val="1"/>
      <w:numFmt w:val="bullet"/>
      <w:lvlText w:val=""/>
      <w:lvlJc w:val="left"/>
      <w:pPr>
        <w:tabs>
          <w:tab w:val="left" w:pos="-840"/>
        </w:tabs>
        <w:ind w:left="2530" w:hanging="420"/>
      </w:pPr>
      <w:rPr>
        <w:rFonts w:hint="default" w:ascii="Wingdings" w:hAnsi="Wingdings"/>
      </w:rPr>
    </w:lvl>
    <w:lvl w:ilvl="6" w:tentative="0">
      <w:start w:val="1"/>
      <w:numFmt w:val="bullet"/>
      <w:lvlText w:val=""/>
      <w:lvlJc w:val="left"/>
      <w:pPr>
        <w:tabs>
          <w:tab w:val="left" w:pos="-840"/>
        </w:tabs>
        <w:ind w:left="2950" w:hanging="420"/>
      </w:pPr>
      <w:rPr>
        <w:rFonts w:hint="default" w:ascii="Wingdings" w:hAnsi="Wingdings"/>
      </w:rPr>
    </w:lvl>
    <w:lvl w:ilvl="7" w:tentative="0">
      <w:start w:val="1"/>
      <w:numFmt w:val="bullet"/>
      <w:lvlText w:val=""/>
      <w:lvlJc w:val="left"/>
      <w:pPr>
        <w:tabs>
          <w:tab w:val="left" w:pos="-840"/>
        </w:tabs>
        <w:ind w:left="3370" w:hanging="420"/>
      </w:pPr>
      <w:rPr>
        <w:rFonts w:hint="default" w:ascii="Wingdings" w:hAnsi="Wingdings"/>
      </w:rPr>
    </w:lvl>
    <w:lvl w:ilvl="8" w:tentative="0">
      <w:start w:val="1"/>
      <w:numFmt w:val="bullet"/>
      <w:lvlText w:val=""/>
      <w:lvlJc w:val="left"/>
      <w:pPr>
        <w:tabs>
          <w:tab w:val="left" w:pos="-840"/>
        </w:tabs>
        <w:ind w:left="3790" w:hanging="420"/>
      </w:pPr>
      <w:rPr>
        <w:rFonts w:hint="default" w:ascii="Wingdings" w:hAnsi="Wingdings"/>
      </w:rPr>
    </w:lvl>
  </w:abstractNum>
  <w:abstractNum w:abstractNumId="12">
    <w:nsid w:val="06882CE3"/>
    <w:multiLevelType w:val="multilevel"/>
    <w:tmpl w:val="06882CE3"/>
    <w:lvl w:ilvl="0" w:tentative="0">
      <w:start w:val="1"/>
      <w:numFmt w:val="decimal"/>
      <w:pStyle w:val="75"/>
      <w:suff w:val="nothing"/>
      <w:lvlText w:val="（%1）"/>
      <w:lvlJc w:val="left"/>
      <w:pPr>
        <w:ind w:left="1270" w:hanging="420"/>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lowerLetter"/>
      <w:lvlText w:val="%2)"/>
      <w:lvlJc w:val="left"/>
      <w:pPr>
        <w:ind w:left="1254" w:hanging="420"/>
      </w:pPr>
    </w:lvl>
    <w:lvl w:ilvl="2" w:tentative="0">
      <w:start w:val="1"/>
      <w:numFmt w:val="lowerRoman"/>
      <w:lvlText w:val="%3."/>
      <w:lvlJc w:val="right"/>
      <w:pPr>
        <w:ind w:left="1674" w:hanging="420"/>
      </w:pPr>
    </w:lvl>
    <w:lvl w:ilvl="3" w:tentative="0">
      <w:start w:val="1"/>
      <w:numFmt w:val="decimal"/>
      <w:lvlText w:val="%4."/>
      <w:lvlJc w:val="left"/>
      <w:pPr>
        <w:ind w:left="2094" w:hanging="420"/>
      </w:pPr>
    </w:lvl>
    <w:lvl w:ilvl="4" w:tentative="0">
      <w:start w:val="1"/>
      <w:numFmt w:val="lowerLetter"/>
      <w:lvlText w:val="%5)"/>
      <w:lvlJc w:val="left"/>
      <w:pPr>
        <w:ind w:left="2514" w:hanging="420"/>
      </w:pPr>
    </w:lvl>
    <w:lvl w:ilvl="5" w:tentative="0">
      <w:start w:val="1"/>
      <w:numFmt w:val="lowerRoman"/>
      <w:lvlText w:val="%6."/>
      <w:lvlJc w:val="right"/>
      <w:pPr>
        <w:ind w:left="2934" w:hanging="420"/>
      </w:pPr>
    </w:lvl>
    <w:lvl w:ilvl="6" w:tentative="0">
      <w:start w:val="1"/>
      <w:numFmt w:val="decimal"/>
      <w:lvlText w:val="%7."/>
      <w:lvlJc w:val="left"/>
      <w:pPr>
        <w:ind w:left="3354" w:hanging="420"/>
      </w:pPr>
    </w:lvl>
    <w:lvl w:ilvl="7" w:tentative="0">
      <w:start w:val="1"/>
      <w:numFmt w:val="lowerLetter"/>
      <w:lvlText w:val="%8)"/>
      <w:lvlJc w:val="left"/>
      <w:pPr>
        <w:ind w:left="3774" w:hanging="420"/>
      </w:pPr>
    </w:lvl>
    <w:lvl w:ilvl="8" w:tentative="0">
      <w:start w:val="1"/>
      <w:numFmt w:val="lowerRoman"/>
      <w:lvlText w:val="%9."/>
      <w:lvlJc w:val="right"/>
      <w:pPr>
        <w:ind w:left="4194" w:hanging="420"/>
      </w:pPr>
    </w:lvl>
  </w:abstractNum>
  <w:abstractNum w:abstractNumId="13">
    <w:nsid w:val="178D3D0E"/>
    <w:multiLevelType w:val="multilevel"/>
    <w:tmpl w:val="178D3D0E"/>
    <w:lvl w:ilvl="0" w:tentative="0">
      <w:start w:val="1"/>
      <w:numFmt w:val="bullet"/>
      <w:pStyle w:val="91"/>
      <w:lvlText w:val=""/>
      <w:lvlJc w:val="left"/>
      <w:pPr>
        <w:tabs>
          <w:tab w:val="left" w:pos="367"/>
        </w:tabs>
        <w:ind w:left="367" w:hanging="360"/>
      </w:pPr>
      <w:rPr>
        <w:rFonts w:hint="default" w:ascii="Symbol" w:hAnsi="Symbol"/>
      </w:rPr>
    </w:lvl>
    <w:lvl w:ilvl="1" w:tentative="0">
      <w:start w:val="1"/>
      <w:numFmt w:val="bullet"/>
      <w:lvlText w:val="o"/>
      <w:lvlJc w:val="left"/>
      <w:pPr>
        <w:tabs>
          <w:tab w:val="left" w:pos="1087"/>
        </w:tabs>
        <w:ind w:left="1087" w:hanging="360"/>
      </w:pPr>
      <w:rPr>
        <w:rFonts w:hint="default" w:ascii="Courier New" w:hAnsi="Courier New" w:cs="Courier New"/>
      </w:rPr>
    </w:lvl>
    <w:lvl w:ilvl="2" w:tentative="0">
      <w:start w:val="1"/>
      <w:numFmt w:val="bullet"/>
      <w:lvlText w:val=""/>
      <w:lvlJc w:val="left"/>
      <w:pPr>
        <w:tabs>
          <w:tab w:val="left" w:pos="1807"/>
        </w:tabs>
        <w:ind w:left="1807" w:hanging="360"/>
      </w:pPr>
      <w:rPr>
        <w:rFonts w:hint="default" w:ascii="Wingdings" w:hAnsi="Wingdings"/>
      </w:rPr>
    </w:lvl>
    <w:lvl w:ilvl="3" w:tentative="0">
      <w:start w:val="1"/>
      <w:numFmt w:val="bullet"/>
      <w:lvlText w:val=""/>
      <w:lvlJc w:val="left"/>
      <w:pPr>
        <w:tabs>
          <w:tab w:val="left" w:pos="2527"/>
        </w:tabs>
        <w:ind w:left="2527" w:hanging="360"/>
      </w:pPr>
      <w:rPr>
        <w:rFonts w:hint="default" w:ascii="Symbol" w:hAnsi="Symbol"/>
      </w:rPr>
    </w:lvl>
    <w:lvl w:ilvl="4" w:tentative="0">
      <w:start w:val="1"/>
      <w:numFmt w:val="bullet"/>
      <w:lvlText w:val="o"/>
      <w:lvlJc w:val="left"/>
      <w:pPr>
        <w:tabs>
          <w:tab w:val="left" w:pos="3247"/>
        </w:tabs>
        <w:ind w:left="3247" w:hanging="360"/>
      </w:pPr>
      <w:rPr>
        <w:rFonts w:hint="default" w:ascii="Courier New" w:hAnsi="Courier New" w:cs="Courier New"/>
      </w:rPr>
    </w:lvl>
    <w:lvl w:ilvl="5" w:tentative="0">
      <w:start w:val="1"/>
      <w:numFmt w:val="bullet"/>
      <w:lvlText w:val=""/>
      <w:lvlJc w:val="left"/>
      <w:pPr>
        <w:tabs>
          <w:tab w:val="left" w:pos="3967"/>
        </w:tabs>
        <w:ind w:left="3967" w:hanging="360"/>
      </w:pPr>
      <w:rPr>
        <w:rFonts w:hint="default" w:ascii="Wingdings" w:hAnsi="Wingdings"/>
      </w:rPr>
    </w:lvl>
    <w:lvl w:ilvl="6" w:tentative="0">
      <w:start w:val="1"/>
      <w:numFmt w:val="bullet"/>
      <w:lvlText w:val=""/>
      <w:lvlJc w:val="left"/>
      <w:pPr>
        <w:tabs>
          <w:tab w:val="left" w:pos="4687"/>
        </w:tabs>
        <w:ind w:left="4687" w:hanging="360"/>
      </w:pPr>
      <w:rPr>
        <w:rFonts w:hint="default" w:ascii="Symbol" w:hAnsi="Symbol"/>
      </w:rPr>
    </w:lvl>
    <w:lvl w:ilvl="7" w:tentative="0">
      <w:start w:val="1"/>
      <w:numFmt w:val="bullet"/>
      <w:lvlText w:val="o"/>
      <w:lvlJc w:val="left"/>
      <w:pPr>
        <w:tabs>
          <w:tab w:val="left" w:pos="5407"/>
        </w:tabs>
        <w:ind w:left="5407" w:hanging="360"/>
      </w:pPr>
      <w:rPr>
        <w:rFonts w:hint="default" w:ascii="Courier New" w:hAnsi="Courier New" w:cs="Courier New"/>
      </w:rPr>
    </w:lvl>
    <w:lvl w:ilvl="8" w:tentative="0">
      <w:start w:val="1"/>
      <w:numFmt w:val="bullet"/>
      <w:lvlText w:val=""/>
      <w:lvlJc w:val="left"/>
      <w:pPr>
        <w:tabs>
          <w:tab w:val="left" w:pos="6127"/>
        </w:tabs>
        <w:ind w:left="6127" w:hanging="360"/>
      </w:pPr>
      <w:rPr>
        <w:rFonts w:hint="default" w:ascii="Wingdings" w:hAnsi="Wingdings"/>
      </w:rPr>
    </w:lvl>
  </w:abstractNum>
  <w:abstractNum w:abstractNumId="14">
    <w:nsid w:val="1E7B065C"/>
    <w:multiLevelType w:val="multilevel"/>
    <w:tmpl w:val="1E7B065C"/>
    <w:lvl w:ilvl="0" w:tentative="0">
      <w:start w:val="1"/>
      <w:numFmt w:val="decimal"/>
      <w:pStyle w:val="96"/>
      <w:lvlText w:val="%1)"/>
      <w:lvlJc w:val="left"/>
      <w:pPr>
        <w:ind w:left="1695" w:hanging="420"/>
      </w:pPr>
    </w:lvl>
    <w:lvl w:ilvl="1" w:tentative="0">
      <w:start w:val="1"/>
      <w:numFmt w:val="lowerLetter"/>
      <w:lvlText w:val="%2)"/>
      <w:lvlJc w:val="left"/>
      <w:pPr>
        <w:ind w:left="2115" w:hanging="420"/>
      </w:pPr>
    </w:lvl>
    <w:lvl w:ilvl="2" w:tentative="0">
      <w:start w:val="1"/>
      <w:numFmt w:val="lowerRoman"/>
      <w:lvlText w:val="%3."/>
      <w:lvlJc w:val="right"/>
      <w:pPr>
        <w:ind w:left="2535" w:hanging="420"/>
      </w:pPr>
    </w:lvl>
    <w:lvl w:ilvl="3" w:tentative="0">
      <w:start w:val="1"/>
      <w:numFmt w:val="decimal"/>
      <w:lvlText w:val="%4."/>
      <w:lvlJc w:val="left"/>
      <w:pPr>
        <w:ind w:left="2955" w:hanging="420"/>
      </w:pPr>
    </w:lvl>
    <w:lvl w:ilvl="4" w:tentative="0">
      <w:start w:val="1"/>
      <w:numFmt w:val="lowerLetter"/>
      <w:lvlText w:val="%5)"/>
      <w:lvlJc w:val="left"/>
      <w:pPr>
        <w:ind w:left="3375" w:hanging="420"/>
      </w:pPr>
    </w:lvl>
    <w:lvl w:ilvl="5" w:tentative="0">
      <w:start w:val="1"/>
      <w:numFmt w:val="lowerRoman"/>
      <w:lvlText w:val="%6."/>
      <w:lvlJc w:val="right"/>
      <w:pPr>
        <w:ind w:left="3795" w:hanging="420"/>
      </w:pPr>
    </w:lvl>
    <w:lvl w:ilvl="6" w:tentative="0">
      <w:start w:val="1"/>
      <w:numFmt w:val="decimal"/>
      <w:lvlText w:val="%7."/>
      <w:lvlJc w:val="left"/>
      <w:pPr>
        <w:ind w:left="4215" w:hanging="420"/>
      </w:pPr>
    </w:lvl>
    <w:lvl w:ilvl="7" w:tentative="0">
      <w:start w:val="1"/>
      <w:numFmt w:val="lowerLetter"/>
      <w:lvlText w:val="%8)"/>
      <w:lvlJc w:val="left"/>
      <w:pPr>
        <w:ind w:left="4635" w:hanging="420"/>
      </w:pPr>
    </w:lvl>
    <w:lvl w:ilvl="8" w:tentative="0">
      <w:start w:val="1"/>
      <w:numFmt w:val="lowerRoman"/>
      <w:lvlText w:val="%9."/>
      <w:lvlJc w:val="right"/>
      <w:pPr>
        <w:ind w:left="5055" w:hanging="420"/>
      </w:pPr>
    </w:lvl>
  </w:abstractNum>
  <w:abstractNum w:abstractNumId="15">
    <w:nsid w:val="3265E1EC"/>
    <w:multiLevelType w:val="singleLevel"/>
    <w:tmpl w:val="3265E1EC"/>
    <w:lvl w:ilvl="0" w:tentative="0">
      <w:start w:val="1"/>
      <w:numFmt w:val="decimal"/>
      <w:lvlText w:val="(%1)"/>
      <w:lvlJc w:val="left"/>
      <w:pPr>
        <w:ind w:left="425" w:hanging="425"/>
      </w:pPr>
      <w:rPr>
        <w:rFonts w:hint="default"/>
        <w:b w:val="0"/>
        <w:bCs w:val="0"/>
        <w:color w:val="000000" w:themeColor="text1"/>
        <w14:textFill>
          <w14:solidFill>
            <w14:schemeClr w14:val="tx1"/>
          </w14:solidFill>
        </w14:textFill>
      </w:rPr>
    </w:lvl>
  </w:abstractNum>
  <w:abstractNum w:abstractNumId="16">
    <w:nsid w:val="3CF6EF77"/>
    <w:multiLevelType w:val="singleLevel"/>
    <w:tmpl w:val="3CF6EF77"/>
    <w:lvl w:ilvl="0" w:tentative="0">
      <w:start w:val="1"/>
      <w:numFmt w:val="decimal"/>
      <w:lvlText w:val="%1."/>
      <w:lvlJc w:val="left"/>
      <w:pPr>
        <w:ind w:left="425" w:hanging="425"/>
      </w:pPr>
      <w:rPr>
        <w:rFonts w:hint="default"/>
      </w:rPr>
    </w:lvl>
  </w:abstractNum>
  <w:abstractNum w:abstractNumId="17">
    <w:nsid w:val="3D2537F8"/>
    <w:multiLevelType w:val="singleLevel"/>
    <w:tmpl w:val="3D2537F8"/>
    <w:lvl w:ilvl="0" w:tentative="0">
      <w:start w:val="1"/>
      <w:numFmt w:val="decimal"/>
      <w:lvlText w:val="%1."/>
      <w:lvlJc w:val="left"/>
      <w:pPr>
        <w:ind w:left="425" w:hanging="425"/>
      </w:pPr>
      <w:rPr>
        <w:rFonts w:hint="default"/>
        <w:color w:val="auto"/>
      </w:rPr>
    </w:lvl>
  </w:abstractNum>
  <w:abstractNum w:abstractNumId="18">
    <w:nsid w:val="4A8DA4C5"/>
    <w:multiLevelType w:val="singleLevel"/>
    <w:tmpl w:val="4A8DA4C5"/>
    <w:lvl w:ilvl="0" w:tentative="0">
      <w:start w:val="1"/>
      <w:numFmt w:val="bullet"/>
      <w:lvlText w:val=""/>
      <w:lvlJc w:val="left"/>
      <w:pPr>
        <w:ind w:left="0" w:leftChars="0" w:firstLine="0" w:firstLineChars="0"/>
      </w:pPr>
      <w:rPr>
        <w:rFonts w:hint="default" w:ascii="Wingdings" w:hAnsi="Wingdings"/>
      </w:rPr>
    </w:lvl>
  </w:abstractNum>
  <w:abstractNum w:abstractNumId="19">
    <w:nsid w:val="4CB32FC8"/>
    <w:multiLevelType w:val="multilevel"/>
    <w:tmpl w:val="4CB32FC8"/>
    <w:lvl w:ilvl="0" w:tentative="0">
      <w:start w:val="1"/>
      <w:numFmt w:val="upperLetter"/>
      <w:pStyle w:val="7"/>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520018B0"/>
    <w:multiLevelType w:val="multilevel"/>
    <w:tmpl w:val="520018B0"/>
    <w:lvl w:ilvl="0" w:tentative="0">
      <w:start w:val="1"/>
      <w:numFmt w:val="decimal"/>
      <w:pStyle w:val="74"/>
      <w:lvlText w:val="%1."/>
      <w:lvlJc w:val="left"/>
      <w:pPr>
        <w:ind w:left="1260" w:hanging="420"/>
      </w:pPr>
      <w:rPr>
        <w:b w:val="0"/>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1">
    <w:nsid w:val="560F40FB"/>
    <w:multiLevelType w:val="multilevel"/>
    <w:tmpl w:val="560F40FB"/>
    <w:lvl w:ilvl="0" w:tentative="0">
      <w:start w:val="1"/>
      <w:numFmt w:val="lowerLetter"/>
      <w:pStyle w:val="101"/>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2">
    <w:nsid w:val="56D20133"/>
    <w:multiLevelType w:val="multilevel"/>
    <w:tmpl w:val="56D20133"/>
    <w:lvl w:ilvl="0" w:tentative="0">
      <w:start w:val="1"/>
      <w:numFmt w:val="chineseCountingThousand"/>
      <w:pStyle w:val="73"/>
      <w:lvlText w:val="(%1)"/>
      <w:lvlJc w:val="left"/>
      <w:pPr>
        <w:ind w:left="1130" w:hanging="420"/>
      </w:pPr>
      <w:rPr>
        <w:rFonts w:hint="eastAsia"/>
        <w:b/>
      </w:rPr>
    </w:lvl>
    <w:lvl w:ilvl="1" w:tentative="0">
      <w:start w:val="1"/>
      <w:numFmt w:val="decimal"/>
      <w:lvlText w:val="%2."/>
      <w:lvlJc w:val="left"/>
      <w:pPr>
        <w:ind w:left="1200" w:hanging="360"/>
      </w:pPr>
      <w:rPr>
        <w:rFonts w:hint="default"/>
        <w:b w:val="0"/>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400" w:hanging="720"/>
      </w:pPr>
      <w:rPr>
        <w:rFonts w:hint="default"/>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23">
    <w:nsid w:val="5983D379"/>
    <w:multiLevelType w:val="singleLevel"/>
    <w:tmpl w:val="5983D379"/>
    <w:lvl w:ilvl="0" w:tentative="0">
      <w:start w:val="1"/>
      <w:numFmt w:val="decimal"/>
      <w:lvlText w:val="(%1)"/>
      <w:lvlJc w:val="left"/>
      <w:pPr>
        <w:ind w:left="425" w:hanging="425"/>
      </w:pPr>
      <w:rPr>
        <w:rFonts w:hint="default"/>
      </w:rPr>
    </w:lvl>
  </w:abstractNum>
  <w:abstractNum w:abstractNumId="24">
    <w:nsid w:val="656A6EAE"/>
    <w:multiLevelType w:val="multilevel"/>
    <w:tmpl w:val="656A6EAE"/>
    <w:lvl w:ilvl="0" w:tentative="0">
      <w:start w:val="1"/>
      <w:numFmt w:val="chineseCountingThousand"/>
      <w:pStyle w:val="72"/>
      <w:suff w:val="nothing"/>
      <w:lvlText w:val="%1、"/>
      <w:lvlJc w:val="left"/>
      <w:pPr>
        <w:ind w:left="2972" w:hanging="420"/>
      </w:pPr>
      <w:rPr>
        <w:rFonts w:hint="eastAsia" w:ascii="黑体" w:hAnsi="黑体" w:eastAsia="黑体"/>
        <w:sz w:val="28"/>
        <w:szCs w:val="28"/>
        <w:highlight w:val="none"/>
        <w:lang w:val="en-US"/>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5">
    <w:nsid w:val="7846CBFD"/>
    <w:multiLevelType w:val="singleLevel"/>
    <w:tmpl w:val="7846CBFD"/>
    <w:lvl w:ilvl="0" w:tentative="0">
      <w:start w:val="2"/>
      <w:numFmt w:val="decimal"/>
      <w:suff w:val="nothing"/>
      <w:lvlText w:val="%1、"/>
      <w:lvlJc w:val="left"/>
      <w:pPr>
        <w:ind w:left="0" w:firstLine="0"/>
      </w:pPr>
    </w:lvl>
  </w:abstractNum>
  <w:abstractNum w:abstractNumId="26">
    <w:nsid w:val="7AE44757"/>
    <w:multiLevelType w:val="multilevel"/>
    <w:tmpl w:val="7AE44757"/>
    <w:lvl w:ilvl="0" w:tentative="0">
      <w:start w:val="1"/>
      <w:numFmt w:val="bullet"/>
      <w:lvlText w:val=""/>
      <w:lvlJc w:val="left"/>
      <w:pPr>
        <w:tabs>
          <w:tab w:val="left" w:pos="-840"/>
        </w:tabs>
        <w:ind w:left="430" w:hanging="420"/>
      </w:pPr>
      <w:rPr>
        <w:rFonts w:hint="default" w:ascii="Wingdings" w:hAnsi="Wingdings"/>
      </w:rPr>
    </w:lvl>
    <w:lvl w:ilvl="1" w:tentative="0">
      <w:start w:val="1"/>
      <w:numFmt w:val="bullet"/>
      <w:lvlText w:val=""/>
      <w:lvlJc w:val="left"/>
      <w:pPr>
        <w:tabs>
          <w:tab w:val="left" w:pos="-840"/>
        </w:tabs>
        <w:ind w:left="850" w:hanging="420"/>
      </w:pPr>
      <w:rPr>
        <w:rFonts w:hint="default" w:ascii="Wingdings" w:hAnsi="Wingdings"/>
      </w:rPr>
    </w:lvl>
    <w:lvl w:ilvl="2" w:tentative="0">
      <w:start w:val="1"/>
      <w:numFmt w:val="bullet"/>
      <w:lvlText w:val=""/>
      <w:lvlJc w:val="left"/>
      <w:pPr>
        <w:tabs>
          <w:tab w:val="left" w:pos="-840"/>
        </w:tabs>
        <w:ind w:left="1270" w:hanging="420"/>
      </w:pPr>
      <w:rPr>
        <w:rFonts w:hint="default" w:ascii="Wingdings" w:hAnsi="Wingdings"/>
      </w:rPr>
    </w:lvl>
    <w:lvl w:ilvl="3" w:tentative="0">
      <w:start w:val="1"/>
      <w:numFmt w:val="bullet"/>
      <w:lvlText w:val=""/>
      <w:lvlJc w:val="left"/>
      <w:pPr>
        <w:tabs>
          <w:tab w:val="left" w:pos="-840"/>
        </w:tabs>
        <w:ind w:left="1690" w:hanging="420"/>
      </w:pPr>
      <w:rPr>
        <w:rFonts w:hint="default" w:ascii="Wingdings" w:hAnsi="Wingdings"/>
      </w:rPr>
    </w:lvl>
    <w:lvl w:ilvl="4" w:tentative="0">
      <w:start w:val="1"/>
      <w:numFmt w:val="bullet"/>
      <w:lvlText w:val=""/>
      <w:lvlJc w:val="left"/>
      <w:pPr>
        <w:tabs>
          <w:tab w:val="left" w:pos="-840"/>
        </w:tabs>
        <w:ind w:left="2110" w:hanging="420"/>
      </w:pPr>
      <w:rPr>
        <w:rFonts w:hint="default" w:ascii="Wingdings" w:hAnsi="Wingdings"/>
      </w:rPr>
    </w:lvl>
    <w:lvl w:ilvl="5" w:tentative="0">
      <w:start w:val="1"/>
      <w:numFmt w:val="bullet"/>
      <w:lvlText w:val=""/>
      <w:lvlJc w:val="left"/>
      <w:pPr>
        <w:tabs>
          <w:tab w:val="left" w:pos="-840"/>
        </w:tabs>
        <w:ind w:left="2530" w:hanging="420"/>
      </w:pPr>
      <w:rPr>
        <w:rFonts w:hint="default" w:ascii="Wingdings" w:hAnsi="Wingdings"/>
      </w:rPr>
    </w:lvl>
    <w:lvl w:ilvl="6" w:tentative="0">
      <w:start w:val="1"/>
      <w:numFmt w:val="bullet"/>
      <w:lvlText w:val=""/>
      <w:lvlJc w:val="left"/>
      <w:pPr>
        <w:tabs>
          <w:tab w:val="left" w:pos="-840"/>
        </w:tabs>
        <w:ind w:left="2950" w:hanging="420"/>
      </w:pPr>
      <w:rPr>
        <w:rFonts w:hint="default" w:ascii="Wingdings" w:hAnsi="Wingdings"/>
      </w:rPr>
    </w:lvl>
    <w:lvl w:ilvl="7" w:tentative="0">
      <w:start w:val="1"/>
      <w:numFmt w:val="bullet"/>
      <w:lvlText w:val=""/>
      <w:lvlJc w:val="left"/>
      <w:pPr>
        <w:tabs>
          <w:tab w:val="left" w:pos="-840"/>
        </w:tabs>
        <w:ind w:left="3370" w:hanging="420"/>
      </w:pPr>
      <w:rPr>
        <w:rFonts w:hint="default" w:ascii="Wingdings" w:hAnsi="Wingdings"/>
      </w:rPr>
    </w:lvl>
    <w:lvl w:ilvl="8" w:tentative="0">
      <w:start w:val="1"/>
      <w:numFmt w:val="bullet"/>
      <w:lvlText w:val=""/>
      <w:lvlJc w:val="left"/>
      <w:pPr>
        <w:tabs>
          <w:tab w:val="left" w:pos="-840"/>
        </w:tabs>
        <w:ind w:left="3790" w:hanging="420"/>
      </w:pPr>
      <w:rPr>
        <w:rFonts w:hint="default" w:ascii="Wingdings" w:hAnsi="Wingdings"/>
      </w:rPr>
    </w:lvl>
  </w:abstractNum>
  <w:num w:numId="1">
    <w:abstractNumId w:val="19"/>
  </w:num>
  <w:num w:numId="2">
    <w:abstractNumId w:val="24"/>
  </w:num>
  <w:num w:numId="3">
    <w:abstractNumId w:val="22"/>
  </w:num>
  <w:num w:numId="4">
    <w:abstractNumId w:val="20"/>
  </w:num>
  <w:num w:numId="5">
    <w:abstractNumId w:val="12"/>
  </w:num>
  <w:num w:numId="6">
    <w:abstractNumId w:val="13"/>
  </w:num>
  <w:num w:numId="7">
    <w:abstractNumId w:val="14"/>
  </w:num>
  <w:num w:numId="8">
    <w:abstractNumId w:val="21"/>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7"/>
  </w:num>
  <w:num w:numId="14">
    <w:abstractNumId w:val="4"/>
  </w:num>
  <w:num w:numId="15">
    <w:abstractNumId w:val="0"/>
  </w:num>
  <w:num w:numId="16">
    <w:abstractNumId w:val="2"/>
  </w:num>
  <w:num w:numId="17">
    <w:abstractNumId w:val="23"/>
  </w:num>
  <w:num w:numId="18">
    <w:abstractNumId w:val="26"/>
  </w:num>
  <w:num w:numId="19">
    <w:abstractNumId w:val="15"/>
  </w:num>
  <w:num w:numId="20">
    <w:abstractNumId w:val="9"/>
  </w:num>
  <w:num w:numId="21">
    <w:abstractNumId w:val="8"/>
  </w:num>
  <w:num w:numId="22">
    <w:abstractNumId w:val="3"/>
  </w:num>
  <w:num w:numId="23">
    <w:abstractNumId w:val="1"/>
  </w:num>
  <w:num w:numId="24">
    <w:abstractNumId w:val="5"/>
  </w:num>
  <w:num w:numId="25">
    <w:abstractNumId w:val="11"/>
  </w:num>
  <w:num w:numId="26">
    <w:abstractNumId w:val="10"/>
  </w:num>
  <w:num w:numId="27">
    <w:abstractNumId w:val="18"/>
  </w:num>
  <w:num w:numId="28">
    <w:abstractNumId w:val="16"/>
  </w:num>
  <w:num w:numId="29">
    <w:abstractNumId w:val="25"/>
    <w:lvlOverride w:ilvl="0">
      <w:startOverride w:val="2"/>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hlYzA2M2U3YjFkYWEwOWE3MmFiNGEzODVjMGM5M2YifQ=="/>
  </w:docVars>
  <w:rsids>
    <w:rsidRoot w:val="003447BF"/>
    <w:rsid w:val="0000027A"/>
    <w:rsid w:val="00000F16"/>
    <w:rsid w:val="00001A3D"/>
    <w:rsid w:val="00002019"/>
    <w:rsid w:val="00002207"/>
    <w:rsid w:val="0000340B"/>
    <w:rsid w:val="000035F7"/>
    <w:rsid w:val="00003F46"/>
    <w:rsid w:val="000048DB"/>
    <w:rsid w:val="00005610"/>
    <w:rsid w:val="000056AD"/>
    <w:rsid w:val="00006391"/>
    <w:rsid w:val="000066B1"/>
    <w:rsid w:val="00007938"/>
    <w:rsid w:val="000109D5"/>
    <w:rsid w:val="000126A7"/>
    <w:rsid w:val="00013B94"/>
    <w:rsid w:val="00013CCE"/>
    <w:rsid w:val="00013EAD"/>
    <w:rsid w:val="000140D2"/>
    <w:rsid w:val="00015473"/>
    <w:rsid w:val="00015598"/>
    <w:rsid w:val="00016598"/>
    <w:rsid w:val="00016CB2"/>
    <w:rsid w:val="000176E1"/>
    <w:rsid w:val="00017D18"/>
    <w:rsid w:val="0002035A"/>
    <w:rsid w:val="000203CA"/>
    <w:rsid w:val="00022189"/>
    <w:rsid w:val="000226D8"/>
    <w:rsid w:val="00022BFC"/>
    <w:rsid w:val="000235F1"/>
    <w:rsid w:val="00027A64"/>
    <w:rsid w:val="000305C9"/>
    <w:rsid w:val="000307EF"/>
    <w:rsid w:val="00030FFD"/>
    <w:rsid w:val="0003105F"/>
    <w:rsid w:val="00031718"/>
    <w:rsid w:val="0003264D"/>
    <w:rsid w:val="0003278E"/>
    <w:rsid w:val="00033243"/>
    <w:rsid w:val="00033657"/>
    <w:rsid w:val="00033970"/>
    <w:rsid w:val="00034F4C"/>
    <w:rsid w:val="00035188"/>
    <w:rsid w:val="00035689"/>
    <w:rsid w:val="00035E1B"/>
    <w:rsid w:val="0003685E"/>
    <w:rsid w:val="000368DB"/>
    <w:rsid w:val="000370BC"/>
    <w:rsid w:val="00037DE7"/>
    <w:rsid w:val="00041058"/>
    <w:rsid w:val="0004181F"/>
    <w:rsid w:val="000418B4"/>
    <w:rsid w:val="000423FB"/>
    <w:rsid w:val="00042463"/>
    <w:rsid w:val="00042AB2"/>
    <w:rsid w:val="000433A7"/>
    <w:rsid w:val="00043A88"/>
    <w:rsid w:val="00043CE0"/>
    <w:rsid w:val="00043FE0"/>
    <w:rsid w:val="00045598"/>
    <w:rsid w:val="00045889"/>
    <w:rsid w:val="00046197"/>
    <w:rsid w:val="00046326"/>
    <w:rsid w:val="0004713F"/>
    <w:rsid w:val="0005010C"/>
    <w:rsid w:val="00050BF7"/>
    <w:rsid w:val="00050FAE"/>
    <w:rsid w:val="0005230D"/>
    <w:rsid w:val="00052373"/>
    <w:rsid w:val="0005298D"/>
    <w:rsid w:val="00052C94"/>
    <w:rsid w:val="00053A3B"/>
    <w:rsid w:val="00054226"/>
    <w:rsid w:val="000547D0"/>
    <w:rsid w:val="000551E5"/>
    <w:rsid w:val="00055490"/>
    <w:rsid w:val="00057C2D"/>
    <w:rsid w:val="000602B2"/>
    <w:rsid w:val="0006147C"/>
    <w:rsid w:val="0006230D"/>
    <w:rsid w:val="000629E2"/>
    <w:rsid w:val="00062D25"/>
    <w:rsid w:val="00064E83"/>
    <w:rsid w:val="000656D0"/>
    <w:rsid w:val="00066685"/>
    <w:rsid w:val="00066946"/>
    <w:rsid w:val="000702C7"/>
    <w:rsid w:val="0007042D"/>
    <w:rsid w:val="00070E1E"/>
    <w:rsid w:val="000711E0"/>
    <w:rsid w:val="000711E8"/>
    <w:rsid w:val="00071B86"/>
    <w:rsid w:val="00072BC3"/>
    <w:rsid w:val="00073F28"/>
    <w:rsid w:val="00074924"/>
    <w:rsid w:val="000752C4"/>
    <w:rsid w:val="00075794"/>
    <w:rsid w:val="00075EE4"/>
    <w:rsid w:val="00076460"/>
    <w:rsid w:val="000769C0"/>
    <w:rsid w:val="0008030B"/>
    <w:rsid w:val="00080724"/>
    <w:rsid w:val="0008074A"/>
    <w:rsid w:val="00080AC1"/>
    <w:rsid w:val="00080FDE"/>
    <w:rsid w:val="00080FEA"/>
    <w:rsid w:val="0008127C"/>
    <w:rsid w:val="00081392"/>
    <w:rsid w:val="00081757"/>
    <w:rsid w:val="000825CD"/>
    <w:rsid w:val="00082C65"/>
    <w:rsid w:val="00082E41"/>
    <w:rsid w:val="00083710"/>
    <w:rsid w:val="00083B90"/>
    <w:rsid w:val="00083C90"/>
    <w:rsid w:val="00083F30"/>
    <w:rsid w:val="00084463"/>
    <w:rsid w:val="00084746"/>
    <w:rsid w:val="000850E9"/>
    <w:rsid w:val="000859E7"/>
    <w:rsid w:val="00085F92"/>
    <w:rsid w:val="00086313"/>
    <w:rsid w:val="00086CF7"/>
    <w:rsid w:val="00086DF0"/>
    <w:rsid w:val="000903E0"/>
    <w:rsid w:val="00090426"/>
    <w:rsid w:val="0009085D"/>
    <w:rsid w:val="000915B5"/>
    <w:rsid w:val="0009177F"/>
    <w:rsid w:val="000924E1"/>
    <w:rsid w:val="00092ABD"/>
    <w:rsid w:val="00093597"/>
    <w:rsid w:val="00093F23"/>
    <w:rsid w:val="000940E3"/>
    <w:rsid w:val="0009563B"/>
    <w:rsid w:val="00095825"/>
    <w:rsid w:val="000977D2"/>
    <w:rsid w:val="00097E39"/>
    <w:rsid w:val="000A23F5"/>
    <w:rsid w:val="000A2765"/>
    <w:rsid w:val="000A424B"/>
    <w:rsid w:val="000A477E"/>
    <w:rsid w:val="000A5072"/>
    <w:rsid w:val="000A5F66"/>
    <w:rsid w:val="000A6D9E"/>
    <w:rsid w:val="000A6ED8"/>
    <w:rsid w:val="000A70C0"/>
    <w:rsid w:val="000A76FF"/>
    <w:rsid w:val="000B005C"/>
    <w:rsid w:val="000B08E0"/>
    <w:rsid w:val="000B0F49"/>
    <w:rsid w:val="000B1025"/>
    <w:rsid w:val="000B1727"/>
    <w:rsid w:val="000B1922"/>
    <w:rsid w:val="000B2779"/>
    <w:rsid w:val="000B47AD"/>
    <w:rsid w:val="000B6146"/>
    <w:rsid w:val="000B663B"/>
    <w:rsid w:val="000B6DD8"/>
    <w:rsid w:val="000C0825"/>
    <w:rsid w:val="000C17A9"/>
    <w:rsid w:val="000C3ED3"/>
    <w:rsid w:val="000C530E"/>
    <w:rsid w:val="000C542C"/>
    <w:rsid w:val="000C6390"/>
    <w:rsid w:val="000C6793"/>
    <w:rsid w:val="000C6B8A"/>
    <w:rsid w:val="000C7700"/>
    <w:rsid w:val="000C775D"/>
    <w:rsid w:val="000C79E7"/>
    <w:rsid w:val="000C7F80"/>
    <w:rsid w:val="000D0155"/>
    <w:rsid w:val="000D01FA"/>
    <w:rsid w:val="000D07ED"/>
    <w:rsid w:val="000D14A9"/>
    <w:rsid w:val="000D191B"/>
    <w:rsid w:val="000D1930"/>
    <w:rsid w:val="000D2866"/>
    <w:rsid w:val="000D2F21"/>
    <w:rsid w:val="000D3FBC"/>
    <w:rsid w:val="000D402B"/>
    <w:rsid w:val="000D486A"/>
    <w:rsid w:val="000D486E"/>
    <w:rsid w:val="000D4B05"/>
    <w:rsid w:val="000D4D7C"/>
    <w:rsid w:val="000D4D91"/>
    <w:rsid w:val="000D4EA2"/>
    <w:rsid w:val="000D55C4"/>
    <w:rsid w:val="000D696D"/>
    <w:rsid w:val="000D6EF1"/>
    <w:rsid w:val="000D6F72"/>
    <w:rsid w:val="000D7392"/>
    <w:rsid w:val="000D789A"/>
    <w:rsid w:val="000D7A5B"/>
    <w:rsid w:val="000E0577"/>
    <w:rsid w:val="000E0D71"/>
    <w:rsid w:val="000E2607"/>
    <w:rsid w:val="000E353F"/>
    <w:rsid w:val="000E3A8A"/>
    <w:rsid w:val="000E406C"/>
    <w:rsid w:val="000E444B"/>
    <w:rsid w:val="000E5428"/>
    <w:rsid w:val="000E5A9F"/>
    <w:rsid w:val="000F02A3"/>
    <w:rsid w:val="000F0526"/>
    <w:rsid w:val="000F1557"/>
    <w:rsid w:val="000F16A9"/>
    <w:rsid w:val="000F1864"/>
    <w:rsid w:val="000F259B"/>
    <w:rsid w:val="000F42DF"/>
    <w:rsid w:val="000F4402"/>
    <w:rsid w:val="000F4554"/>
    <w:rsid w:val="000F456F"/>
    <w:rsid w:val="000F47D9"/>
    <w:rsid w:val="000F513A"/>
    <w:rsid w:val="000F53D5"/>
    <w:rsid w:val="000F59FE"/>
    <w:rsid w:val="000F653C"/>
    <w:rsid w:val="000F7555"/>
    <w:rsid w:val="001005DF"/>
    <w:rsid w:val="00100B27"/>
    <w:rsid w:val="00102526"/>
    <w:rsid w:val="0010264B"/>
    <w:rsid w:val="00102A52"/>
    <w:rsid w:val="001043B1"/>
    <w:rsid w:val="00104A1E"/>
    <w:rsid w:val="00104B25"/>
    <w:rsid w:val="001057C3"/>
    <w:rsid w:val="00105D37"/>
    <w:rsid w:val="00106C22"/>
    <w:rsid w:val="00107537"/>
    <w:rsid w:val="001112B1"/>
    <w:rsid w:val="0011183F"/>
    <w:rsid w:val="00112A18"/>
    <w:rsid w:val="00112B20"/>
    <w:rsid w:val="00112C44"/>
    <w:rsid w:val="0011354F"/>
    <w:rsid w:val="00113C11"/>
    <w:rsid w:val="00114457"/>
    <w:rsid w:val="00114A6A"/>
    <w:rsid w:val="00114E84"/>
    <w:rsid w:val="00115384"/>
    <w:rsid w:val="0011558A"/>
    <w:rsid w:val="001158C7"/>
    <w:rsid w:val="001160D8"/>
    <w:rsid w:val="00117FBD"/>
    <w:rsid w:val="00120F1C"/>
    <w:rsid w:val="001222AB"/>
    <w:rsid w:val="001228DF"/>
    <w:rsid w:val="00123312"/>
    <w:rsid w:val="00123E58"/>
    <w:rsid w:val="00125049"/>
    <w:rsid w:val="001258FA"/>
    <w:rsid w:val="001263DC"/>
    <w:rsid w:val="0012656C"/>
    <w:rsid w:val="001277F0"/>
    <w:rsid w:val="001302A7"/>
    <w:rsid w:val="001302DE"/>
    <w:rsid w:val="001306E4"/>
    <w:rsid w:val="00131E0F"/>
    <w:rsid w:val="001328C8"/>
    <w:rsid w:val="0013423B"/>
    <w:rsid w:val="00134F74"/>
    <w:rsid w:val="00136356"/>
    <w:rsid w:val="0013681A"/>
    <w:rsid w:val="001369FF"/>
    <w:rsid w:val="00136D53"/>
    <w:rsid w:val="00140089"/>
    <w:rsid w:val="0014056C"/>
    <w:rsid w:val="001408DD"/>
    <w:rsid w:val="00140987"/>
    <w:rsid w:val="001410DE"/>
    <w:rsid w:val="00142434"/>
    <w:rsid w:val="00144EE4"/>
    <w:rsid w:val="001450B9"/>
    <w:rsid w:val="00146A76"/>
    <w:rsid w:val="00146B9A"/>
    <w:rsid w:val="001471B2"/>
    <w:rsid w:val="001471D4"/>
    <w:rsid w:val="00147997"/>
    <w:rsid w:val="0015024C"/>
    <w:rsid w:val="00152E22"/>
    <w:rsid w:val="0015365C"/>
    <w:rsid w:val="00154D0D"/>
    <w:rsid w:val="0015566D"/>
    <w:rsid w:val="001560B9"/>
    <w:rsid w:val="00156A1E"/>
    <w:rsid w:val="00156FFD"/>
    <w:rsid w:val="00157933"/>
    <w:rsid w:val="001608A1"/>
    <w:rsid w:val="00160CA8"/>
    <w:rsid w:val="00160CB4"/>
    <w:rsid w:val="00161267"/>
    <w:rsid w:val="00161531"/>
    <w:rsid w:val="001616BC"/>
    <w:rsid w:val="00161CFF"/>
    <w:rsid w:val="00161D40"/>
    <w:rsid w:val="00161DA3"/>
    <w:rsid w:val="00162435"/>
    <w:rsid w:val="00162D8B"/>
    <w:rsid w:val="001637D7"/>
    <w:rsid w:val="00163D64"/>
    <w:rsid w:val="0016432A"/>
    <w:rsid w:val="0016482D"/>
    <w:rsid w:val="00164ED6"/>
    <w:rsid w:val="001652C8"/>
    <w:rsid w:val="00165631"/>
    <w:rsid w:val="001656BB"/>
    <w:rsid w:val="001670D7"/>
    <w:rsid w:val="001708B6"/>
    <w:rsid w:val="00171392"/>
    <w:rsid w:val="00171559"/>
    <w:rsid w:val="00172ADC"/>
    <w:rsid w:val="001730A9"/>
    <w:rsid w:val="00175B6B"/>
    <w:rsid w:val="00176026"/>
    <w:rsid w:val="001764BB"/>
    <w:rsid w:val="00177487"/>
    <w:rsid w:val="001778BA"/>
    <w:rsid w:val="00177CEC"/>
    <w:rsid w:val="001801B1"/>
    <w:rsid w:val="00180DE7"/>
    <w:rsid w:val="001813B3"/>
    <w:rsid w:val="00181668"/>
    <w:rsid w:val="00181780"/>
    <w:rsid w:val="0018208D"/>
    <w:rsid w:val="001825E7"/>
    <w:rsid w:val="0018438A"/>
    <w:rsid w:val="0018443E"/>
    <w:rsid w:val="00184A4E"/>
    <w:rsid w:val="001851E0"/>
    <w:rsid w:val="001853C2"/>
    <w:rsid w:val="00185A05"/>
    <w:rsid w:val="00185FEE"/>
    <w:rsid w:val="001864A2"/>
    <w:rsid w:val="001866B6"/>
    <w:rsid w:val="00187848"/>
    <w:rsid w:val="00187F43"/>
    <w:rsid w:val="00190182"/>
    <w:rsid w:val="0019057F"/>
    <w:rsid w:val="00191F3F"/>
    <w:rsid w:val="0019365A"/>
    <w:rsid w:val="001953D9"/>
    <w:rsid w:val="00196915"/>
    <w:rsid w:val="001A0476"/>
    <w:rsid w:val="001A0538"/>
    <w:rsid w:val="001A0FCA"/>
    <w:rsid w:val="001A15A7"/>
    <w:rsid w:val="001A3DE7"/>
    <w:rsid w:val="001A65C4"/>
    <w:rsid w:val="001A703C"/>
    <w:rsid w:val="001A70BD"/>
    <w:rsid w:val="001A7DCC"/>
    <w:rsid w:val="001A7F57"/>
    <w:rsid w:val="001B00E7"/>
    <w:rsid w:val="001B1B87"/>
    <w:rsid w:val="001B26F2"/>
    <w:rsid w:val="001B6A93"/>
    <w:rsid w:val="001B7533"/>
    <w:rsid w:val="001C109C"/>
    <w:rsid w:val="001C31F0"/>
    <w:rsid w:val="001C3E8E"/>
    <w:rsid w:val="001C67D3"/>
    <w:rsid w:val="001C70F9"/>
    <w:rsid w:val="001C7893"/>
    <w:rsid w:val="001C7D91"/>
    <w:rsid w:val="001D06C5"/>
    <w:rsid w:val="001D0776"/>
    <w:rsid w:val="001D09BD"/>
    <w:rsid w:val="001D1CE6"/>
    <w:rsid w:val="001D1DF0"/>
    <w:rsid w:val="001D2121"/>
    <w:rsid w:val="001D3404"/>
    <w:rsid w:val="001D5539"/>
    <w:rsid w:val="001D59EF"/>
    <w:rsid w:val="001D6A5D"/>
    <w:rsid w:val="001D71CD"/>
    <w:rsid w:val="001D7B27"/>
    <w:rsid w:val="001E0B5C"/>
    <w:rsid w:val="001E174C"/>
    <w:rsid w:val="001E1FE5"/>
    <w:rsid w:val="001E2AFF"/>
    <w:rsid w:val="001E345D"/>
    <w:rsid w:val="001E39F6"/>
    <w:rsid w:val="001E3C1B"/>
    <w:rsid w:val="001E4164"/>
    <w:rsid w:val="001E4691"/>
    <w:rsid w:val="001E516F"/>
    <w:rsid w:val="001E5607"/>
    <w:rsid w:val="001E5675"/>
    <w:rsid w:val="001E5BFD"/>
    <w:rsid w:val="001E70F0"/>
    <w:rsid w:val="001E79B9"/>
    <w:rsid w:val="001F0C45"/>
    <w:rsid w:val="001F0E74"/>
    <w:rsid w:val="001F139E"/>
    <w:rsid w:val="001F245F"/>
    <w:rsid w:val="001F2532"/>
    <w:rsid w:val="001F25F8"/>
    <w:rsid w:val="001F2BB0"/>
    <w:rsid w:val="001F2BB6"/>
    <w:rsid w:val="001F337F"/>
    <w:rsid w:val="001F3A41"/>
    <w:rsid w:val="001F421A"/>
    <w:rsid w:val="001F46E7"/>
    <w:rsid w:val="001F6864"/>
    <w:rsid w:val="001F7DFE"/>
    <w:rsid w:val="002008FE"/>
    <w:rsid w:val="00201AF3"/>
    <w:rsid w:val="00203CF7"/>
    <w:rsid w:val="00203E0E"/>
    <w:rsid w:val="002047D2"/>
    <w:rsid w:val="002049D9"/>
    <w:rsid w:val="00205850"/>
    <w:rsid w:val="00206BBC"/>
    <w:rsid w:val="002071C3"/>
    <w:rsid w:val="002106C9"/>
    <w:rsid w:val="00210E98"/>
    <w:rsid w:val="00211EEF"/>
    <w:rsid w:val="00212730"/>
    <w:rsid w:val="00213214"/>
    <w:rsid w:val="002140B9"/>
    <w:rsid w:val="00214855"/>
    <w:rsid w:val="00215B5E"/>
    <w:rsid w:val="0021691A"/>
    <w:rsid w:val="00216AA3"/>
    <w:rsid w:val="00221870"/>
    <w:rsid w:val="002230A3"/>
    <w:rsid w:val="00223BB6"/>
    <w:rsid w:val="00223BD3"/>
    <w:rsid w:val="00223D75"/>
    <w:rsid w:val="00225886"/>
    <w:rsid w:val="00225B3C"/>
    <w:rsid w:val="002272FC"/>
    <w:rsid w:val="00227783"/>
    <w:rsid w:val="00227E8F"/>
    <w:rsid w:val="0023041A"/>
    <w:rsid w:val="002332EF"/>
    <w:rsid w:val="00233517"/>
    <w:rsid w:val="00233CAC"/>
    <w:rsid w:val="00234927"/>
    <w:rsid w:val="00234ABD"/>
    <w:rsid w:val="00234FBE"/>
    <w:rsid w:val="00234FC1"/>
    <w:rsid w:val="00235792"/>
    <w:rsid w:val="00236056"/>
    <w:rsid w:val="002363AE"/>
    <w:rsid w:val="0023657F"/>
    <w:rsid w:val="00236F49"/>
    <w:rsid w:val="00237B23"/>
    <w:rsid w:val="00237E16"/>
    <w:rsid w:val="002401A4"/>
    <w:rsid w:val="002404EF"/>
    <w:rsid w:val="00240742"/>
    <w:rsid w:val="00240890"/>
    <w:rsid w:val="0024103C"/>
    <w:rsid w:val="002418C4"/>
    <w:rsid w:val="00241F46"/>
    <w:rsid w:val="0024334D"/>
    <w:rsid w:val="002437BF"/>
    <w:rsid w:val="00243ABB"/>
    <w:rsid w:val="00243AF4"/>
    <w:rsid w:val="002444B8"/>
    <w:rsid w:val="00244CAA"/>
    <w:rsid w:val="00245A2F"/>
    <w:rsid w:val="00245CCD"/>
    <w:rsid w:val="00245E2D"/>
    <w:rsid w:val="00245F4A"/>
    <w:rsid w:val="00246113"/>
    <w:rsid w:val="00247266"/>
    <w:rsid w:val="00247518"/>
    <w:rsid w:val="002479FB"/>
    <w:rsid w:val="002504AA"/>
    <w:rsid w:val="002504C0"/>
    <w:rsid w:val="002515E1"/>
    <w:rsid w:val="002516D9"/>
    <w:rsid w:val="0025278D"/>
    <w:rsid w:val="002536E2"/>
    <w:rsid w:val="00253B8D"/>
    <w:rsid w:val="0025474D"/>
    <w:rsid w:val="0025548A"/>
    <w:rsid w:val="00256532"/>
    <w:rsid w:val="00256680"/>
    <w:rsid w:val="00256758"/>
    <w:rsid w:val="002575B7"/>
    <w:rsid w:val="00257BC9"/>
    <w:rsid w:val="0026150E"/>
    <w:rsid w:val="00261D7B"/>
    <w:rsid w:val="00261FDD"/>
    <w:rsid w:val="0026276C"/>
    <w:rsid w:val="00262D2F"/>
    <w:rsid w:val="00263675"/>
    <w:rsid w:val="002638BB"/>
    <w:rsid w:val="0026442A"/>
    <w:rsid w:val="0026483C"/>
    <w:rsid w:val="002650E7"/>
    <w:rsid w:val="002664F7"/>
    <w:rsid w:val="0026753F"/>
    <w:rsid w:val="002678C2"/>
    <w:rsid w:val="00270292"/>
    <w:rsid w:val="00270705"/>
    <w:rsid w:val="00271240"/>
    <w:rsid w:val="002718A9"/>
    <w:rsid w:val="00271A2C"/>
    <w:rsid w:val="002726E6"/>
    <w:rsid w:val="00273123"/>
    <w:rsid w:val="0027316E"/>
    <w:rsid w:val="002740CA"/>
    <w:rsid w:val="00274153"/>
    <w:rsid w:val="00274683"/>
    <w:rsid w:val="0027477C"/>
    <w:rsid w:val="00274F6E"/>
    <w:rsid w:val="002758D8"/>
    <w:rsid w:val="00275B67"/>
    <w:rsid w:val="00276A6F"/>
    <w:rsid w:val="00277AAF"/>
    <w:rsid w:val="00277FD4"/>
    <w:rsid w:val="002806B7"/>
    <w:rsid w:val="00281775"/>
    <w:rsid w:val="0028179E"/>
    <w:rsid w:val="00281AA6"/>
    <w:rsid w:val="002833D0"/>
    <w:rsid w:val="00285C1C"/>
    <w:rsid w:val="00285CB2"/>
    <w:rsid w:val="00285D9D"/>
    <w:rsid w:val="002860C6"/>
    <w:rsid w:val="00286D70"/>
    <w:rsid w:val="00287E26"/>
    <w:rsid w:val="002908CC"/>
    <w:rsid w:val="00290995"/>
    <w:rsid w:val="002922B8"/>
    <w:rsid w:val="00292AAB"/>
    <w:rsid w:val="00292AEF"/>
    <w:rsid w:val="00292CAA"/>
    <w:rsid w:val="00293545"/>
    <w:rsid w:val="00293E14"/>
    <w:rsid w:val="00295456"/>
    <w:rsid w:val="00296619"/>
    <w:rsid w:val="00296699"/>
    <w:rsid w:val="00297CE2"/>
    <w:rsid w:val="002A00A4"/>
    <w:rsid w:val="002A00F9"/>
    <w:rsid w:val="002A2078"/>
    <w:rsid w:val="002A2153"/>
    <w:rsid w:val="002A2208"/>
    <w:rsid w:val="002A2AAF"/>
    <w:rsid w:val="002A310F"/>
    <w:rsid w:val="002A3BF8"/>
    <w:rsid w:val="002A3F0B"/>
    <w:rsid w:val="002A3FFA"/>
    <w:rsid w:val="002A421A"/>
    <w:rsid w:val="002A564E"/>
    <w:rsid w:val="002A5D95"/>
    <w:rsid w:val="002A5DB0"/>
    <w:rsid w:val="002A63F2"/>
    <w:rsid w:val="002A7007"/>
    <w:rsid w:val="002B01E2"/>
    <w:rsid w:val="002B09DE"/>
    <w:rsid w:val="002B12F1"/>
    <w:rsid w:val="002B18B8"/>
    <w:rsid w:val="002B1CE6"/>
    <w:rsid w:val="002B2899"/>
    <w:rsid w:val="002B4D3C"/>
    <w:rsid w:val="002B5016"/>
    <w:rsid w:val="002B5135"/>
    <w:rsid w:val="002B5881"/>
    <w:rsid w:val="002B5BE4"/>
    <w:rsid w:val="002B6529"/>
    <w:rsid w:val="002B6E49"/>
    <w:rsid w:val="002C05CA"/>
    <w:rsid w:val="002C0B22"/>
    <w:rsid w:val="002C1DA8"/>
    <w:rsid w:val="002C243C"/>
    <w:rsid w:val="002C296F"/>
    <w:rsid w:val="002C2972"/>
    <w:rsid w:val="002C364F"/>
    <w:rsid w:val="002C4010"/>
    <w:rsid w:val="002C44D2"/>
    <w:rsid w:val="002C4507"/>
    <w:rsid w:val="002C48E5"/>
    <w:rsid w:val="002C4A24"/>
    <w:rsid w:val="002C662D"/>
    <w:rsid w:val="002C6DD5"/>
    <w:rsid w:val="002C7038"/>
    <w:rsid w:val="002C7783"/>
    <w:rsid w:val="002D037B"/>
    <w:rsid w:val="002D046C"/>
    <w:rsid w:val="002D15B4"/>
    <w:rsid w:val="002D185A"/>
    <w:rsid w:val="002D1D78"/>
    <w:rsid w:val="002D1F57"/>
    <w:rsid w:val="002D2A91"/>
    <w:rsid w:val="002D32FC"/>
    <w:rsid w:val="002D34FF"/>
    <w:rsid w:val="002D3628"/>
    <w:rsid w:val="002D3F28"/>
    <w:rsid w:val="002D4284"/>
    <w:rsid w:val="002D478F"/>
    <w:rsid w:val="002D50D1"/>
    <w:rsid w:val="002D5583"/>
    <w:rsid w:val="002D5723"/>
    <w:rsid w:val="002D59E9"/>
    <w:rsid w:val="002D5AF4"/>
    <w:rsid w:val="002D700F"/>
    <w:rsid w:val="002D79E9"/>
    <w:rsid w:val="002D7D93"/>
    <w:rsid w:val="002E123C"/>
    <w:rsid w:val="002E1A3C"/>
    <w:rsid w:val="002E206E"/>
    <w:rsid w:val="002E24B9"/>
    <w:rsid w:val="002E2A22"/>
    <w:rsid w:val="002E3F33"/>
    <w:rsid w:val="002E4AB6"/>
    <w:rsid w:val="002E50E3"/>
    <w:rsid w:val="002E556A"/>
    <w:rsid w:val="002E7155"/>
    <w:rsid w:val="002F0C2A"/>
    <w:rsid w:val="002F1CFC"/>
    <w:rsid w:val="002F36BB"/>
    <w:rsid w:val="002F48AA"/>
    <w:rsid w:val="002F48AC"/>
    <w:rsid w:val="002F4AC5"/>
    <w:rsid w:val="002F4DAA"/>
    <w:rsid w:val="002F4F1E"/>
    <w:rsid w:val="002F5213"/>
    <w:rsid w:val="002F7B85"/>
    <w:rsid w:val="002F7BA7"/>
    <w:rsid w:val="002F7CFF"/>
    <w:rsid w:val="0030183C"/>
    <w:rsid w:val="00301F28"/>
    <w:rsid w:val="00302ADA"/>
    <w:rsid w:val="00303AD0"/>
    <w:rsid w:val="0030419C"/>
    <w:rsid w:val="00304399"/>
    <w:rsid w:val="0030440D"/>
    <w:rsid w:val="00304740"/>
    <w:rsid w:val="00304D04"/>
    <w:rsid w:val="0030503D"/>
    <w:rsid w:val="003058C6"/>
    <w:rsid w:val="003058F1"/>
    <w:rsid w:val="003059FD"/>
    <w:rsid w:val="0030792A"/>
    <w:rsid w:val="00311F53"/>
    <w:rsid w:val="00312AD3"/>
    <w:rsid w:val="00312C29"/>
    <w:rsid w:val="00313E78"/>
    <w:rsid w:val="00313F9C"/>
    <w:rsid w:val="00314F83"/>
    <w:rsid w:val="003154DE"/>
    <w:rsid w:val="0031577A"/>
    <w:rsid w:val="00316501"/>
    <w:rsid w:val="0031711A"/>
    <w:rsid w:val="0031770E"/>
    <w:rsid w:val="003210EA"/>
    <w:rsid w:val="0032300C"/>
    <w:rsid w:val="00323607"/>
    <w:rsid w:val="00323CEF"/>
    <w:rsid w:val="00323D93"/>
    <w:rsid w:val="00324522"/>
    <w:rsid w:val="00324AF8"/>
    <w:rsid w:val="00324E43"/>
    <w:rsid w:val="003250CA"/>
    <w:rsid w:val="003257B8"/>
    <w:rsid w:val="003275B3"/>
    <w:rsid w:val="003275C9"/>
    <w:rsid w:val="003276D0"/>
    <w:rsid w:val="00327747"/>
    <w:rsid w:val="00327831"/>
    <w:rsid w:val="00327895"/>
    <w:rsid w:val="00327E98"/>
    <w:rsid w:val="00330680"/>
    <w:rsid w:val="00330689"/>
    <w:rsid w:val="00331F81"/>
    <w:rsid w:val="00332BD5"/>
    <w:rsid w:val="00332D92"/>
    <w:rsid w:val="003331CD"/>
    <w:rsid w:val="00333EF5"/>
    <w:rsid w:val="00334FCD"/>
    <w:rsid w:val="00335731"/>
    <w:rsid w:val="00335BD2"/>
    <w:rsid w:val="00335CFC"/>
    <w:rsid w:val="00335FDD"/>
    <w:rsid w:val="00336698"/>
    <w:rsid w:val="0033708F"/>
    <w:rsid w:val="003372AA"/>
    <w:rsid w:val="00337328"/>
    <w:rsid w:val="003379B7"/>
    <w:rsid w:val="00337C82"/>
    <w:rsid w:val="00337D1A"/>
    <w:rsid w:val="00340410"/>
    <w:rsid w:val="00341DDB"/>
    <w:rsid w:val="003439EC"/>
    <w:rsid w:val="003447BF"/>
    <w:rsid w:val="00344B0C"/>
    <w:rsid w:val="003453AC"/>
    <w:rsid w:val="003453B7"/>
    <w:rsid w:val="003456EA"/>
    <w:rsid w:val="00347301"/>
    <w:rsid w:val="003509D8"/>
    <w:rsid w:val="003513DF"/>
    <w:rsid w:val="003517BF"/>
    <w:rsid w:val="003517E2"/>
    <w:rsid w:val="00353563"/>
    <w:rsid w:val="003539CF"/>
    <w:rsid w:val="003539D5"/>
    <w:rsid w:val="00354518"/>
    <w:rsid w:val="003548F6"/>
    <w:rsid w:val="00354936"/>
    <w:rsid w:val="00355F34"/>
    <w:rsid w:val="00360B4A"/>
    <w:rsid w:val="0036161B"/>
    <w:rsid w:val="003620EE"/>
    <w:rsid w:val="00362A01"/>
    <w:rsid w:val="00362AA0"/>
    <w:rsid w:val="00363894"/>
    <w:rsid w:val="0036441D"/>
    <w:rsid w:val="003670E6"/>
    <w:rsid w:val="003673B8"/>
    <w:rsid w:val="00367488"/>
    <w:rsid w:val="003704BC"/>
    <w:rsid w:val="003705D4"/>
    <w:rsid w:val="003712A8"/>
    <w:rsid w:val="00371C55"/>
    <w:rsid w:val="0037221C"/>
    <w:rsid w:val="00372CDD"/>
    <w:rsid w:val="00372F98"/>
    <w:rsid w:val="003730E5"/>
    <w:rsid w:val="0037345E"/>
    <w:rsid w:val="0037431E"/>
    <w:rsid w:val="0037444F"/>
    <w:rsid w:val="0037492B"/>
    <w:rsid w:val="00376454"/>
    <w:rsid w:val="00376E6B"/>
    <w:rsid w:val="00377C5E"/>
    <w:rsid w:val="00380AC9"/>
    <w:rsid w:val="00380F99"/>
    <w:rsid w:val="0038148A"/>
    <w:rsid w:val="003814D2"/>
    <w:rsid w:val="0038248B"/>
    <w:rsid w:val="00382E34"/>
    <w:rsid w:val="00385AF6"/>
    <w:rsid w:val="00385B5E"/>
    <w:rsid w:val="00385DB1"/>
    <w:rsid w:val="003865BF"/>
    <w:rsid w:val="00387BFB"/>
    <w:rsid w:val="003903BA"/>
    <w:rsid w:val="0039049F"/>
    <w:rsid w:val="00391251"/>
    <w:rsid w:val="00391CBF"/>
    <w:rsid w:val="00391FA7"/>
    <w:rsid w:val="00392271"/>
    <w:rsid w:val="0039243F"/>
    <w:rsid w:val="00393515"/>
    <w:rsid w:val="003936E5"/>
    <w:rsid w:val="00394FDC"/>
    <w:rsid w:val="00395111"/>
    <w:rsid w:val="00396005"/>
    <w:rsid w:val="003962B6"/>
    <w:rsid w:val="00396471"/>
    <w:rsid w:val="00397485"/>
    <w:rsid w:val="003A0D2D"/>
    <w:rsid w:val="003A157A"/>
    <w:rsid w:val="003A1CA9"/>
    <w:rsid w:val="003A22A0"/>
    <w:rsid w:val="003A238B"/>
    <w:rsid w:val="003A31B0"/>
    <w:rsid w:val="003A4916"/>
    <w:rsid w:val="003A4B24"/>
    <w:rsid w:val="003A5AB3"/>
    <w:rsid w:val="003A616E"/>
    <w:rsid w:val="003A6EA0"/>
    <w:rsid w:val="003A7020"/>
    <w:rsid w:val="003B0112"/>
    <w:rsid w:val="003B030C"/>
    <w:rsid w:val="003B0768"/>
    <w:rsid w:val="003B12E1"/>
    <w:rsid w:val="003B12F5"/>
    <w:rsid w:val="003B155E"/>
    <w:rsid w:val="003B2025"/>
    <w:rsid w:val="003B403D"/>
    <w:rsid w:val="003B4186"/>
    <w:rsid w:val="003B43AE"/>
    <w:rsid w:val="003B4A6D"/>
    <w:rsid w:val="003B554A"/>
    <w:rsid w:val="003B5EAE"/>
    <w:rsid w:val="003B6086"/>
    <w:rsid w:val="003B6F25"/>
    <w:rsid w:val="003B707F"/>
    <w:rsid w:val="003B7877"/>
    <w:rsid w:val="003C0548"/>
    <w:rsid w:val="003C0D3E"/>
    <w:rsid w:val="003C1101"/>
    <w:rsid w:val="003C1A89"/>
    <w:rsid w:val="003C1FDE"/>
    <w:rsid w:val="003C2ADE"/>
    <w:rsid w:val="003C2FD4"/>
    <w:rsid w:val="003C43BB"/>
    <w:rsid w:val="003C4BB9"/>
    <w:rsid w:val="003C51CE"/>
    <w:rsid w:val="003C5891"/>
    <w:rsid w:val="003C5CB8"/>
    <w:rsid w:val="003C5EE4"/>
    <w:rsid w:val="003C7426"/>
    <w:rsid w:val="003C78AD"/>
    <w:rsid w:val="003C7AC5"/>
    <w:rsid w:val="003D06B5"/>
    <w:rsid w:val="003D0FAC"/>
    <w:rsid w:val="003D24E4"/>
    <w:rsid w:val="003D3562"/>
    <w:rsid w:val="003D35E4"/>
    <w:rsid w:val="003D3921"/>
    <w:rsid w:val="003D427E"/>
    <w:rsid w:val="003D5694"/>
    <w:rsid w:val="003D5D8B"/>
    <w:rsid w:val="003D5F94"/>
    <w:rsid w:val="003D627C"/>
    <w:rsid w:val="003D692F"/>
    <w:rsid w:val="003D6C0E"/>
    <w:rsid w:val="003D77DF"/>
    <w:rsid w:val="003D7BF1"/>
    <w:rsid w:val="003D7CB5"/>
    <w:rsid w:val="003D7FC8"/>
    <w:rsid w:val="003E079B"/>
    <w:rsid w:val="003E104B"/>
    <w:rsid w:val="003E1132"/>
    <w:rsid w:val="003E13BA"/>
    <w:rsid w:val="003E23C3"/>
    <w:rsid w:val="003E2B07"/>
    <w:rsid w:val="003E2CD9"/>
    <w:rsid w:val="003E2F40"/>
    <w:rsid w:val="003E499F"/>
    <w:rsid w:val="003E4CFF"/>
    <w:rsid w:val="003E5280"/>
    <w:rsid w:val="003E61F1"/>
    <w:rsid w:val="003E7138"/>
    <w:rsid w:val="003E7A55"/>
    <w:rsid w:val="003F01B1"/>
    <w:rsid w:val="003F1410"/>
    <w:rsid w:val="003F1823"/>
    <w:rsid w:val="003F18EF"/>
    <w:rsid w:val="003F2A8C"/>
    <w:rsid w:val="003F3000"/>
    <w:rsid w:val="003F336E"/>
    <w:rsid w:val="003F698E"/>
    <w:rsid w:val="003F6A26"/>
    <w:rsid w:val="003F7389"/>
    <w:rsid w:val="00400481"/>
    <w:rsid w:val="00400E6A"/>
    <w:rsid w:val="00402622"/>
    <w:rsid w:val="00402B19"/>
    <w:rsid w:val="00404624"/>
    <w:rsid w:val="00404B70"/>
    <w:rsid w:val="00405CED"/>
    <w:rsid w:val="00405DA3"/>
    <w:rsid w:val="00405ED8"/>
    <w:rsid w:val="004060A3"/>
    <w:rsid w:val="00406610"/>
    <w:rsid w:val="004066C6"/>
    <w:rsid w:val="00406D84"/>
    <w:rsid w:val="00407ECD"/>
    <w:rsid w:val="004103AB"/>
    <w:rsid w:val="00410A29"/>
    <w:rsid w:val="00410BB9"/>
    <w:rsid w:val="00411996"/>
    <w:rsid w:val="00411CDC"/>
    <w:rsid w:val="00412DC6"/>
    <w:rsid w:val="00413830"/>
    <w:rsid w:val="00413CB8"/>
    <w:rsid w:val="00413DB2"/>
    <w:rsid w:val="00413FEB"/>
    <w:rsid w:val="00414A75"/>
    <w:rsid w:val="0041517A"/>
    <w:rsid w:val="00417894"/>
    <w:rsid w:val="00417AE1"/>
    <w:rsid w:val="0042005F"/>
    <w:rsid w:val="004202F8"/>
    <w:rsid w:val="00420A69"/>
    <w:rsid w:val="004210D1"/>
    <w:rsid w:val="00421609"/>
    <w:rsid w:val="00421618"/>
    <w:rsid w:val="00422C17"/>
    <w:rsid w:val="00422E18"/>
    <w:rsid w:val="00425505"/>
    <w:rsid w:val="00425890"/>
    <w:rsid w:val="00425B13"/>
    <w:rsid w:val="0042623C"/>
    <w:rsid w:val="004267EC"/>
    <w:rsid w:val="00426915"/>
    <w:rsid w:val="00426AFE"/>
    <w:rsid w:val="004275E9"/>
    <w:rsid w:val="00427859"/>
    <w:rsid w:val="0042794B"/>
    <w:rsid w:val="00427FCD"/>
    <w:rsid w:val="0043102F"/>
    <w:rsid w:val="00431625"/>
    <w:rsid w:val="004318F8"/>
    <w:rsid w:val="00431BD5"/>
    <w:rsid w:val="00432D73"/>
    <w:rsid w:val="00432D9A"/>
    <w:rsid w:val="00432F85"/>
    <w:rsid w:val="004331B4"/>
    <w:rsid w:val="004338F3"/>
    <w:rsid w:val="004339F6"/>
    <w:rsid w:val="00433B7C"/>
    <w:rsid w:val="00434598"/>
    <w:rsid w:val="0043469A"/>
    <w:rsid w:val="00434883"/>
    <w:rsid w:val="00434B58"/>
    <w:rsid w:val="0043550A"/>
    <w:rsid w:val="00435A74"/>
    <w:rsid w:val="00435C8F"/>
    <w:rsid w:val="00436CD2"/>
    <w:rsid w:val="004374EB"/>
    <w:rsid w:val="00437FAC"/>
    <w:rsid w:val="00440142"/>
    <w:rsid w:val="004408FF"/>
    <w:rsid w:val="00440B29"/>
    <w:rsid w:val="00441522"/>
    <w:rsid w:val="004419A1"/>
    <w:rsid w:val="00441A97"/>
    <w:rsid w:val="00441CBC"/>
    <w:rsid w:val="00441EA6"/>
    <w:rsid w:val="004438E7"/>
    <w:rsid w:val="004439A5"/>
    <w:rsid w:val="00443C70"/>
    <w:rsid w:val="00443ED8"/>
    <w:rsid w:val="004442B5"/>
    <w:rsid w:val="004443B1"/>
    <w:rsid w:val="00444776"/>
    <w:rsid w:val="00445021"/>
    <w:rsid w:val="00445613"/>
    <w:rsid w:val="004465C6"/>
    <w:rsid w:val="00447DCD"/>
    <w:rsid w:val="004502D4"/>
    <w:rsid w:val="00450742"/>
    <w:rsid w:val="0045099D"/>
    <w:rsid w:val="0045181F"/>
    <w:rsid w:val="004525CF"/>
    <w:rsid w:val="00452AF5"/>
    <w:rsid w:val="00453A33"/>
    <w:rsid w:val="0045478F"/>
    <w:rsid w:val="00454AB3"/>
    <w:rsid w:val="00454E8E"/>
    <w:rsid w:val="00454EE0"/>
    <w:rsid w:val="00455615"/>
    <w:rsid w:val="004558A9"/>
    <w:rsid w:val="0045620D"/>
    <w:rsid w:val="004563BF"/>
    <w:rsid w:val="00456A3C"/>
    <w:rsid w:val="004577FB"/>
    <w:rsid w:val="0046137C"/>
    <w:rsid w:val="00461CDA"/>
    <w:rsid w:val="00461D9C"/>
    <w:rsid w:val="00461E1E"/>
    <w:rsid w:val="00462BD9"/>
    <w:rsid w:val="00463340"/>
    <w:rsid w:val="00463F84"/>
    <w:rsid w:val="00464298"/>
    <w:rsid w:val="00464654"/>
    <w:rsid w:val="004650B1"/>
    <w:rsid w:val="00465860"/>
    <w:rsid w:val="004661C7"/>
    <w:rsid w:val="004661E3"/>
    <w:rsid w:val="00466E68"/>
    <w:rsid w:val="00467023"/>
    <w:rsid w:val="004673B9"/>
    <w:rsid w:val="0046758A"/>
    <w:rsid w:val="00471B0F"/>
    <w:rsid w:val="0047223E"/>
    <w:rsid w:val="00472462"/>
    <w:rsid w:val="0047256B"/>
    <w:rsid w:val="00472EA5"/>
    <w:rsid w:val="00473468"/>
    <w:rsid w:val="00474213"/>
    <w:rsid w:val="004742E3"/>
    <w:rsid w:val="004748B0"/>
    <w:rsid w:val="00474F95"/>
    <w:rsid w:val="004752F0"/>
    <w:rsid w:val="00475809"/>
    <w:rsid w:val="00480D01"/>
    <w:rsid w:val="00482D97"/>
    <w:rsid w:val="004841A4"/>
    <w:rsid w:val="004843CF"/>
    <w:rsid w:val="00484890"/>
    <w:rsid w:val="00484D5F"/>
    <w:rsid w:val="004859B1"/>
    <w:rsid w:val="00485C5C"/>
    <w:rsid w:val="00486281"/>
    <w:rsid w:val="00486766"/>
    <w:rsid w:val="00487AA4"/>
    <w:rsid w:val="00487DEE"/>
    <w:rsid w:val="00490A89"/>
    <w:rsid w:val="00492103"/>
    <w:rsid w:val="00492A36"/>
    <w:rsid w:val="00492C5C"/>
    <w:rsid w:val="00493A11"/>
    <w:rsid w:val="004940D8"/>
    <w:rsid w:val="00494697"/>
    <w:rsid w:val="00494E61"/>
    <w:rsid w:val="00495B7E"/>
    <w:rsid w:val="00495CBA"/>
    <w:rsid w:val="00495DBB"/>
    <w:rsid w:val="00496126"/>
    <w:rsid w:val="00496877"/>
    <w:rsid w:val="004A023A"/>
    <w:rsid w:val="004A0562"/>
    <w:rsid w:val="004A142B"/>
    <w:rsid w:val="004A2863"/>
    <w:rsid w:val="004A2FE3"/>
    <w:rsid w:val="004A362C"/>
    <w:rsid w:val="004A67D7"/>
    <w:rsid w:val="004A6A34"/>
    <w:rsid w:val="004A78E9"/>
    <w:rsid w:val="004A7E98"/>
    <w:rsid w:val="004B0197"/>
    <w:rsid w:val="004B07C3"/>
    <w:rsid w:val="004B09C6"/>
    <w:rsid w:val="004B2233"/>
    <w:rsid w:val="004B2F5D"/>
    <w:rsid w:val="004B31F9"/>
    <w:rsid w:val="004B3759"/>
    <w:rsid w:val="004B4033"/>
    <w:rsid w:val="004B486A"/>
    <w:rsid w:val="004B58F5"/>
    <w:rsid w:val="004B64AF"/>
    <w:rsid w:val="004B691A"/>
    <w:rsid w:val="004B787F"/>
    <w:rsid w:val="004B7898"/>
    <w:rsid w:val="004B7CFB"/>
    <w:rsid w:val="004C0025"/>
    <w:rsid w:val="004C096A"/>
    <w:rsid w:val="004C0D82"/>
    <w:rsid w:val="004C15BD"/>
    <w:rsid w:val="004C1798"/>
    <w:rsid w:val="004C36C6"/>
    <w:rsid w:val="004C3EB7"/>
    <w:rsid w:val="004C41CE"/>
    <w:rsid w:val="004C443E"/>
    <w:rsid w:val="004C485E"/>
    <w:rsid w:val="004C5A4B"/>
    <w:rsid w:val="004C5B41"/>
    <w:rsid w:val="004C5B91"/>
    <w:rsid w:val="004C654B"/>
    <w:rsid w:val="004C6AA1"/>
    <w:rsid w:val="004C6D3B"/>
    <w:rsid w:val="004C7285"/>
    <w:rsid w:val="004D12A5"/>
    <w:rsid w:val="004D1C44"/>
    <w:rsid w:val="004D22A8"/>
    <w:rsid w:val="004D26A6"/>
    <w:rsid w:val="004D278C"/>
    <w:rsid w:val="004D286B"/>
    <w:rsid w:val="004D38CE"/>
    <w:rsid w:val="004D3E8B"/>
    <w:rsid w:val="004D52BE"/>
    <w:rsid w:val="004D5F57"/>
    <w:rsid w:val="004D6094"/>
    <w:rsid w:val="004D753B"/>
    <w:rsid w:val="004D7EB9"/>
    <w:rsid w:val="004E130F"/>
    <w:rsid w:val="004E237E"/>
    <w:rsid w:val="004E277C"/>
    <w:rsid w:val="004E2F31"/>
    <w:rsid w:val="004E3AEB"/>
    <w:rsid w:val="004E3BE8"/>
    <w:rsid w:val="004E4538"/>
    <w:rsid w:val="004E5730"/>
    <w:rsid w:val="004E66C9"/>
    <w:rsid w:val="004E7146"/>
    <w:rsid w:val="004E7463"/>
    <w:rsid w:val="004E77B6"/>
    <w:rsid w:val="004E7C0A"/>
    <w:rsid w:val="004F087B"/>
    <w:rsid w:val="004F08D6"/>
    <w:rsid w:val="004F1E74"/>
    <w:rsid w:val="004F2FD2"/>
    <w:rsid w:val="004F3524"/>
    <w:rsid w:val="004F36AB"/>
    <w:rsid w:val="004F47A8"/>
    <w:rsid w:val="004F50BC"/>
    <w:rsid w:val="004F521E"/>
    <w:rsid w:val="004F5278"/>
    <w:rsid w:val="004F5630"/>
    <w:rsid w:val="004F6792"/>
    <w:rsid w:val="004F726A"/>
    <w:rsid w:val="004F78CE"/>
    <w:rsid w:val="004F7A1A"/>
    <w:rsid w:val="00500066"/>
    <w:rsid w:val="00502165"/>
    <w:rsid w:val="0050287F"/>
    <w:rsid w:val="005038C5"/>
    <w:rsid w:val="00503E88"/>
    <w:rsid w:val="00505669"/>
    <w:rsid w:val="00505C66"/>
    <w:rsid w:val="005076C6"/>
    <w:rsid w:val="00507DB0"/>
    <w:rsid w:val="00510353"/>
    <w:rsid w:val="005104ED"/>
    <w:rsid w:val="005108DF"/>
    <w:rsid w:val="00510ABF"/>
    <w:rsid w:val="0051210D"/>
    <w:rsid w:val="005129D7"/>
    <w:rsid w:val="00512A10"/>
    <w:rsid w:val="00513345"/>
    <w:rsid w:val="0051428E"/>
    <w:rsid w:val="00514AE0"/>
    <w:rsid w:val="00514C00"/>
    <w:rsid w:val="0051575E"/>
    <w:rsid w:val="00516023"/>
    <w:rsid w:val="0051656A"/>
    <w:rsid w:val="005207CB"/>
    <w:rsid w:val="00520A52"/>
    <w:rsid w:val="005212AA"/>
    <w:rsid w:val="005215CB"/>
    <w:rsid w:val="005225BE"/>
    <w:rsid w:val="00522791"/>
    <w:rsid w:val="005233CF"/>
    <w:rsid w:val="00523559"/>
    <w:rsid w:val="005235C5"/>
    <w:rsid w:val="00523C97"/>
    <w:rsid w:val="00524D3B"/>
    <w:rsid w:val="005258B1"/>
    <w:rsid w:val="00527CA1"/>
    <w:rsid w:val="005303F9"/>
    <w:rsid w:val="00530470"/>
    <w:rsid w:val="0053060F"/>
    <w:rsid w:val="00530F7A"/>
    <w:rsid w:val="00531335"/>
    <w:rsid w:val="005317B8"/>
    <w:rsid w:val="00531E60"/>
    <w:rsid w:val="00532530"/>
    <w:rsid w:val="00532678"/>
    <w:rsid w:val="00532796"/>
    <w:rsid w:val="00534FD6"/>
    <w:rsid w:val="00535A9E"/>
    <w:rsid w:val="00536068"/>
    <w:rsid w:val="00537577"/>
    <w:rsid w:val="005377B7"/>
    <w:rsid w:val="0053797B"/>
    <w:rsid w:val="00537F86"/>
    <w:rsid w:val="00540261"/>
    <w:rsid w:val="005404C5"/>
    <w:rsid w:val="00540D46"/>
    <w:rsid w:val="00541DDC"/>
    <w:rsid w:val="005429E3"/>
    <w:rsid w:val="005435FD"/>
    <w:rsid w:val="00543615"/>
    <w:rsid w:val="00544E08"/>
    <w:rsid w:val="0054574F"/>
    <w:rsid w:val="00545999"/>
    <w:rsid w:val="00545A8F"/>
    <w:rsid w:val="00545F07"/>
    <w:rsid w:val="0054704E"/>
    <w:rsid w:val="0055043D"/>
    <w:rsid w:val="00550692"/>
    <w:rsid w:val="005508DB"/>
    <w:rsid w:val="00550970"/>
    <w:rsid w:val="00550B76"/>
    <w:rsid w:val="00550E03"/>
    <w:rsid w:val="00551123"/>
    <w:rsid w:val="00551492"/>
    <w:rsid w:val="005515D7"/>
    <w:rsid w:val="00551C4B"/>
    <w:rsid w:val="00551D52"/>
    <w:rsid w:val="005525F3"/>
    <w:rsid w:val="00552812"/>
    <w:rsid w:val="00552A81"/>
    <w:rsid w:val="00552C0C"/>
    <w:rsid w:val="005536C6"/>
    <w:rsid w:val="0055399F"/>
    <w:rsid w:val="00553E3D"/>
    <w:rsid w:val="005540F3"/>
    <w:rsid w:val="00554926"/>
    <w:rsid w:val="00555A6F"/>
    <w:rsid w:val="0055661F"/>
    <w:rsid w:val="00556897"/>
    <w:rsid w:val="0055796F"/>
    <w:rsid w:val="005606F1"/>
    <w:rsid w:val="00560818"/>
    <w:rsid w:val="00560ED1"/>
    <w:rsid w:val="00561B00"/>
    <w:rsid w:val="0056246A"/>
    <w:rsid w:val="00562D9E"/>
    <w:rsid w:val="00562F3F"/>
    <w:rsid w:val="00563A17"/>
    <w:rsid w:val="00563BAB"/>
    <w:rsid w:val="005642BB"/>
    <w:rsid w:val="0056430D"/>
    <w:rsid w:val="00564CDE"/>
    <w:rsid w:val="00565140"/>
    <w:rsid w:val="00565D70"/>
    <w:rsid w:val="00566160"/>
    <w:rsid w:val="00566328"/>
    <w:rsid w:val="005666BC"/>
    <w:rsid w:val="005676C4"/>
    <w:rsid w:val="00567A36"/>
    <w:rsid w:val="00567B6C"/>
    <w:rsid w:val="00567EE7"/>
    <w:rsid w:val="00570A08"/>
    <w:rsid w:val="00570BBF"/>
    <w:rsid w:val="00571094"/>
    <w:rsid w:val="00571437"/>
    <w:rsid w:val="0057183A"/>
    <w:rsid w:val="00571945"/>
    <w:rsid w:val="00572B4B"/>
    <w:rsid w:val="005737B4"/>
    <w:rsid w:val="00573965"/>
    <w:rsid w:val="00573BFD"/>
    <w:rsid w:val="00573C89"/>
    <w:rsid w:val="0057441F"/>
    <w:rsid w:val="00574F36"/>
    <w:rsid w:val="0057534A"/>
    <w:rsid w:val="00575765"/>
    <w:rsid w:val="0058006A"/>
    <w:rsid w:val="005802C4"/>
    <w:rsid w:val="00580BF4"/>
    <w:rsid w:val="00580F44"/>
    <w:rsid w:val="005819DF"/>
    <w:rsid w:val="00581E43"/>
    <w:rsid w:val="00582FC4"/>
    <w:rsid w:val="0058351A"/>
    <w:rsid w:val="00584F84"/>
    <w:rsid w:val="0058593C"/>
    <w:rsid w:val="005859B5"/>
    <w:rsid w:val="00585AB5"/>
    <w:rsid w:val="005868BF"/>
    <w:rsid w:val="00586EF8"/>
    <w:rsid w:val="0058737F"/>
    <w:rsid w:val="005877F8"/>
    <w:rsid w:val="005901DD"/>
    <w:rsid w:val="00591322"/>
    <w:rsid w:val="005917D3"/>
    <w:rsid w:val="005918E8"/>
    <w:rsid w:val="00591B98"/>
    <w:rsid w:val="00591E24"/>
    <w:rsid w:val="00591FD1"/>
    <w:rsid w:val="005922A3"/>
    <w:rsid w:val="00593200"/>
    <w:rsid w:val="005933B6"/>
    <w:rsid w:val="0059434F"/>
    <w:rsid w:val="00594B8F"/>
    <w:rsid w:val="005955F4"/>
    <w:rsid w:val="0059710B"/>
    <w:rsid w:val="005971A5"/>
    <w:rsid w:val="00597424"/>
    <w:rsid w:val="005A04F4"/>
    <w:rsid w:val="005A08C5"/>
    <w:rsid w:val="005A0B88"/>
    <w:rsid w:val="005A0FC3"/>
    <w:rsid w:val="005A2A58"/>
    <w:rsid w:val="005A2B90"/>
    <w:rsid w:val="005A2FF5"/>
    <w:rsid w:val="005A3047"/>
    <w:rsid w:val="005A30F1"/>
    <w:rsid w:val="005A3131"/>
    <w:rsid w:val="005A31D6"/>
    <w:rsid w:val="005A3A67"/>
    <w:rsid w:val="005A3C1F"/>
    <w:rsid w:val="005A473D"/>
    <w:rsid w:val="005A54E1"/>
    <w:rsid w:val="005A58E1"/>
    <w:rsid w:val="005A5BE6"/>
    <w:rsid w:val="005A686F"/>
    <w:rsid w:val="005A78A8"/>
    <w:rsid w:val="005A7B11"/>
    <w:rsid w:val="005B02C8"/>
    <w:rsid w:val="005B141F"/>
    <w:rsid w:val="005B1743"/>
    <w:rsid w:val="005B186A"/>
    <w:rsid w:val="005B2A43"/>
    <w:rsid w:val="005B3F35"/>
    <w:rsid w:val="005B46F9"/>
    <w:rsid w:val="005B4853"/>
    <w:rsid w:val="005B4FD5"/>
    <w:rsid w:val="005B5057"/>
    <w:rsid w:val="005B51F9"/>
    <w:rsid w:val="005B5FC6"/>
    <w:rsid w:val="005B7D81"/>
    <w:rsid w:val="005C0453"/>
    <w:rsid w:val="005C1667"/>
    <w:rsid w:val="005C223C"/>
    <w:rsid w:val="005C2A65"/>
    <w:rsid w:val="005C3B53"/>
    <w:rsid w:val="005C3EBF"/>
    <w:rsid w:val="005C4288"/>
    <w:rsid w:val="005C43D6"/>
    <w:rsid w:val="005C4A27"/>
    <w:rsid w:val="005C4AA7"/>
    <w:rsid w:val="005C4BDB"/>
    <w:rsid w:val="005C54EC"/>
    <w:rsid w:val="005C5A7A"/>
    <w:rsid w:val="005C65A5"/>
    <w:rsid w:val="005C79E0"/>
    <w:rsid w:val="005D0AFD"/>
    <w:rsid w:val="005D27F2"/>
    <w:rsid w:val="005D2F1F"/>
    <w:rsid w:val="005D304D"/>
    <w:rsid w:val="005D31AB"/>
    <w:rsid w:val="005D3783"/>
    <w:rsid w:val="005D3809"/>
    <w:rsid w:val="005D41F5"/>
    <w:rsid w:val="005D4C08"/>
    <w:rsid w:val="005D59EF"/>
    <w:rsid w:val="005D5A14"/>
    <w:rsid w:val="005D7040"/>
    <w:rsid w:val="005D7CEF"/>
    <w:rsid w:val="005D7E2E"/>
    <w:rsid w:val="005E0319"/>
    <w:rsid w:val="005E0C36"/>
    <w:rsid w:val="005E1353"/>
    <w:rsid w:val="005E1ABD"/>
    <w:rsid w:val="005E1C06"/>
    <w:rsid w:val="005E32F1"/>
    <w:rsid w:val="005E37E2"/>
    <w:rsid w:val="005E3B99"/>
    <w:rsid w:val="005E4D0A"/>
    <w:rsid w:val="005E5036"/>
    <w:rsid w:val="005E50FA"/>
    <w:rsid w:val="005E57C8"/>
    <w:rsid w:val="005E5937"/>
    <w:rsid w:val="005E61B5"/>
    <w:rsid w:val="005E636C"/>
    <w:rsid w:val="005E77EC"/>
    <w:rsid w:val="005F05B6"/>
    <w:rsid w:val="005F1885"/>
    <w:rsid w:val="005F2F25"/>
    <w:rsid w:val="005F3361"/>
    <w:rsid w:val="005F397E"/>
    <w:rsid w:val="005F42ED"/>
    <w:rsid w:val="005F4439"/>
    <w:rsid w:val="005F4C33"/>
    <w:rsid w:val="005F6EEB"/>
    <w:rsid w:val="005F707C"/>
    <w:rsid w:val="005F76A1"/>
    <w:rsid w:val="005F77FD"/>
    <w:rsid w:val="005F79B1"/>
    <w:rsid w:val="005F7C8D"/>
    <w:rsid w:val="0060404B"/>
    <w:rsid w:val="00604DCF"/>
    <w:rsid w:val="00606725"/>
    <w:rsid w:val="0060689B"/>
    <w:rsid w:val="00607354"/>
    <w:rsid w:val="006073AC"/>
    <w:rsid w:val="00607BA1"/>
    <w:rsid w:val="00607CCE"/>
    <w:rsid w:val="0061010C"/>
    <w:rsid w:val="00610EC5"/>
    <w:rsid w:val="00611095"/>
    <w:rsid w:val="00611561"/>
    <w:rsid w:val="006115ED"/>
    <w:rsid w:val="00611D3E"/>
    <w:rsid w:val="00612974"/>
    <w:rsid w:val="0061511E"/>
    <w:rsid w:val="00615FE1"/>
    <w:rsid w:val="00616005"/>
    <w:rsid w:val="00616BE1"/>
    <w:rsid w:val="006171F2"/>
    <w:rsid w:val="0061769B"/>
    <w:rsid w:val="00617B4C"/>
    <w:rsid w:val="0062044E"/>
    <w:rsid w:val="006204A3"/>
    <w:rsid w:val="006208FC"/>
    <w:rsid w:val="006225D9"/>
    <w:rsid w:val="00623088"/>
    <w:rsid w:val="00623524"/>
    <w:rsid w:val="00623739"/>
    <w:rsid w:val="00623FFA"/>
    <w:rsid w:val="00624CCB"/>
    <w:rsid w:val="00624DA3"/>
    <w:rsid w:val="0062511A"/>
    <w:rsid w:val="006256B2"/>
    <w:rsid w:val="00625D86"/>
    <w:rsid w:val="0062612A"/>
    <w:rsid w:val="00626988"/>
    <w:rsid w:val="0062699C"/>
    <w:rsid w:val="00627615"/>
    <w:rsid w:val="006278E0"/>
    <w:rsid w:val="00627B82"/>
    <w:rsid w:val="00630A88"/>
    <w:rsid w:val="00630EA1"/>
    <w:rsid w:val="00631290"/>
    <w:rsid w:val="00631628"/>
    <w:rsid w:val="006320CB"/>
    <w:rsid w:val="006322A6"/>
    <w:rsid w:val="00632470"/>
    <w:rsid w:val="006329B9"/>
    <w:rsid w:val="00632AFC"/>
    <w:rsid w:val="00632CE5"/>
    <w:rsid w:val="006335AA"/>
    <w:rsid w:val="00633942"/>
    <w:rsid w:val="006348DA"/>
    <w:rsid w:val="00634CD6"/>
    <w:rsid w:val="00634E9E"/>
    <w:rsid w:val="00635B90"/>
    <w:rsid w:val="006377D1"/>
    <w:rsid w:val="00637C80"/>
    <w:rsid w:val="00640339"/>
    <w:rsid w:val="006411A5"/>
    <w:rsid w:val="006422D1"/>
    <w:rsid w:val="0064270E"/>
    <w:rsid w:val="00642AEC"/>
    <w:rsid w:val="00645A30"/>
    <w:rsid w:val="00645FB2"/>
    <w:rsid w:val="0064671A"/>
    <w:rsid w:val="00646B13"/>
    <w:rsid w:val="00647A96"/>
    <w:rsid w:val="0065024D"/>
    <w:rsid w:val="0065035C"/>
    <w:rsid w:val="0065073C"/>
    <w:rsid w:val="00652F0A"/>
    <w:rsid w:val="0065326C"/>
    <w:rsid w:val="00653556"/>
    <w:rsid w:val="00654495"/>
    <w:rsid w:val="00654BCD"/>
    <w:rsid w:val="00654FBC"/>
    <w:rsid w:val="00654FCF"/>
    <w:rsid w:val="006551F0"/>
    <w:rsid w:val="006561E0"/>
    <w:rsid w:val="00656294"/>
    <w:rsid w:val="006563CD"/>
    <w:rsid w:val="006568EC"/>
    <w:rsid w:val="006570AD"/>
    <w:rsid w:val="00657E11"/>
    <w:rsid w:val="00660640"/>
    <w:rsid w:val="006606B7"/>
    <w:rsid w:val="00660D47"/>
    <w:rsid w:val="0066104F"/>
    <w:rsid w:val="00661A49"/>
    <w:rsid w:val="00661EC3"/>
    <w:rsid w:val="00661FD9"/>
    <w:rsid w:val="00662FC8"/>
    <w:rsid w:val="006639D2"/>
    <w:rsid w:val="00664009"/>
    <w:rsid w:val="006643FA"/>
    <w:rsid w:val="00664D09"/>
    <w:rsid w:val="006657CE"/>
    <w:rsid w:val="00670650"/>
    <w:rsid w:val="00670AB2"/>
    <w:rsid w:val="00670BFF"/>
    <w:rsid w:val="00670CC8"/>
    <w:rsid w:val="0067145D"/>
    <w:rsid w:val="00671B76"/>
    <w:rsid w:val="00671BAD"/>
    <w:rsid w:val="00672FCF"/>
    <w:rsid w:val="00673303"/>
    <w:rsid w:val="0067471C"/>
    <w:rsid w:val="00674A33"/>
    <w:rsid w:val="00674DF7"/>
    <w:rsid w:val="006754D0"/>
    <w:rsid w:val="00675C96"/>
    <w:rsid w:val="006764A1"/>
    <w:rsid w:val="006777B0"/>
    <w:rsid w:val="006778F7"/>
    <w:rsid w:val="00677917"/>
    <w:rsid w:val="0067795A"/>
    <w:rsid w:val="0068028B"/>
    <w:rsid w:val="006802D8"/>
    <w:rsid w:val="00680874"/>
    <w:rsid w:val="006812D6"/>
    <w:rsid w:val="00682257"/>
    <w:rsid w:val="00682704"/>
    <w:rsid w:val="00682F96"/>
    <w:rsid w:val="006843E4"/>
    <w:rsid w:val="006844FF"/>
    <w:rsid w:val="00684EAF"/>
    <w:rsid w:val="006867B2"/>
    <w:rsid w:val="00687348"/>
    <w:rsid w:val="00687798"/>
    <w:rsid w:val="00687AA3"/>
    <w:rsid w:val="00687ED7"/>
    <w:rsid w:val="00692355"/>
    <w:rsid w:val="006928A7"/>
    <w:rsid w:val="00692FF4"/>
    <w:rsid w:val="006933AB"/>
    <w:rsid w:val="00693B5D"/>
    <w:rsid w:val="00693E1F"/>
    <w:rsid w:val="00694336"/>
    <w:rsid w:val="00694A98"/>
    <w:rsid w:val="00695182"/>
    <w:rsid w:val="006956DB"/>
    <w:rsid w:val="00695B26"/>
    <w:rsid w:val="00695E62"/>
    <w:rsid w:val="00696044"/>
    <w:rsid w:val="006A098A"/>
    <w:rsid w:val="006A0A46"/>
    <w:rsid w:val="006A0FAC"/>
    <w:rsid w:val="006A2304"/>
    <w:rsid w:val="006A2CF2"/>
    <w:rsid w:val="006A449C"/>
    <w:rsid w:val="006A4BA4"/>
    <w:rsid w:val="006A4EC8"/>
    <w:rsid w:val="006A4EE1"/>
    <w:rsid w:val="006A599B"/>
    <w:rsid w:val="006A650D"/>
    <w:rsid w:val="006A6D40"/>
    <w:rsid w:val="006A75D9"/>
    <w:rsid w:val="006A7DC9"/>
    <w:rsid w:val="006B0EAF"/>
    <w:rsid w:val="006B1377"/>
    <w:rsid w:val="006B1B44"/>
    <w:rsid w:val="006B1B64"/>
    <w:rsid w:val="006B1E24"/>
    <w:rsid w:val="006B1F50"/>
    <w:rsid w:val="006B2BA2"/>
    <w:rsid w:val="006B5949"/>
    <w:rsid w:val="006B5DCE"/>
    <w:rsid w:val="006B61CC"/>
    <w:rsid w:val="006B633A"/>
    <w:rsid w:val="006B6C1C"/>
    <w:rsid w:val="006B6FA0"/>
    <w:rsid w:val="006B705D"/>
    <w:rsid w:val="006B79DF"/>
    <w:rsid w:val="006C0AEC"/>
    <w:rsid w:val="006C0D33"/>
    <w:rsid w:val="006C0FA6"/>
    <w:rsid w:val="006C14A8"/>
    <w:rsid w:val="006C1FAC"/>
    <w:rsid w:val="006C348B"/>
    <w:rsid w:val="006C4C60"/>
    <w:rsid w:val="006C5839"/>
    <w:rsid w:val="006C5C0F"/>
    <w:rsid w:val="006C5FAA"/>
    <w:rsid w:val="006C63BD"/>
    <w:rsid w:val="006C72FE"/>
    <w:rsid w:val="006C770D"/>
    <w:rsid w:val="006D267D"/>
    <w:rsid w:val="006D2BDC"/>
    <w:rsid w:val="006D2F9F"/>
    <w:rsid w:val="006D3D16"/>
    <w:rsid w:val="006D4A2F"/>
    <w:rsid w:val="006D4C8C"/>
    <w:rsid w:val="006D4D08"/>
    <w:rsid w:val="006D57CF"/>
    <w:rsid w:val="006D585E"/>
    <w:rsid w:val="006D6545"/>
    <w:rsid w:val="006D6805"/>
    <w:rsid w:val="006D68B9"/>
    <w:rsid w:val="006D6F56"/>
    <w:rsid w:val="006D7E84"/>
    <w:rsid w:val="006E09A9"/>
    <w:rsid w:val="006E1A8E"/>
    <w:rsid w:val="006E31B2"/>
    <w:rsid w:val="006E335D"/>
    <w:rsid w:val="006E3733"/>
    <w:rsid w:val="006E4C5B"/>
    <w:rsid w:val="006E5AF1"/>
    <w:rsid w:val="006E5FAC"/>
    <w:rsid w:val="006E5FB1"/>
    <w:rsid w:val="006E672C"/>
    <w:rsid w:val="006E71B4"/>
    <w:rsid w:val="006F0180"/>
    <w:rsid w:val="006F19B5"/>
    <w:rsid w:val="006F1AD4"/>
    <w:rsid w:val="006F1DCB"/>
    <w:rsid w:val="006F2514"/>
    <w:rsid w:val="006F29BA"/>
    <w:rsid w:val="006F2AC1"/>
    <w:rsid w:val="006F2AEB"/>
    <w:rsid w:val="006F2B22"/>
    <w:rsid w:val="006F2DCB"/>
    <w:rsid w:val="006F440A"/>
    <w:rsid w:val="006F4BA1"/>
    <w:rsid w:val="006F6435"/>
    <w:rsid w:val="006F71DC"/>
    <w:rsid w:val="00700AED"/>
    <w:rsid w:val="00700FAB"/>
    <w:rsid w:val="00700FBD"/>
    <w:rsid w:val="00701357"/>
    <w:rsid w:val="007014C1"/>
    <w:rsid w:val="007014D0"/>
    <w:rsid w:val="007015F7"/>
    <w:rsid w:val="00701A83"/>
    <w:rsid w:val="007028F0"/>
    <w:rsid w:val="00702A54"/>
    <w:rsid w:val="007033C6"/>
    <w:rsid w:val="00703D2C"/>
    <w:rsid w:val="007046E9"/>
    <w:rsid w:val="007047A8"/>
    <w:rsid w:val="007049FC"/>
    <w:rsid w:val="00705252"/>
    <w:rsid w:val="00705463"/>
    <w:rsid w:val="00705D6E"/>
    <w:rsid w:val="00706257"/>
    <w:rsid w:val="00706391"/>
    <w:rsid w:val="007066D7"/>
    <w:rsid w:val="00707A02"/>
    <w:rsid w:val="00710395"/>
    <w:rsid w:val="00710D1D"/>
    <w:rsid w:val="00710EF6"/>
    <w:rsid w:val="00711B2C"/>
    <w:rsid w:val="007139F3"/>
    <w:rsid w:val="00715110"/>
    <w:rsid w:val="00715291"/>
    <w:rsid w:val="007159A1"/>
    <w:rsid w:val="00715A95"/>
    <w:rsid w:val="0071715C"/>
    <w:rsid w:val="007172A3"/>
    <w:rsid w:val="007202E6"/>
    <w:rsid w:val="00721369"/>
    <w:rsid w:val="007213C6"/>
    <w:rsid w:val="0072186C"/>
    <w:rsid w:val="00721C57"/>
    <w:rsid w:val="0072229A"/>
    <w:rsid w:val="00722583"/>
    <w:rsid w:val="00722943"/>
    <w:rsid w:val="00722F42"/>
    <w:rsid w:val="007234BC"/>
    <w:rsid w:val="0072361D"/>
    <w:rsid w:val="00723CE5"/>
    <w:rsid w:val="00724048"/>
    <w:rsid w:val="007243B3"/>
    <w:rsid w:val="00724BDF"/>
    <w:rsid w:val="00725C8B"/>
    <w:rsid w:val="00725FFD"/>
    <w:rsid w:val="00726A37"/>
    <w:rsid w:val="00727219"/>
    <w:rsid w:val="00727292"/>
    <w:rsid w:val="00731C91"/>
    <w:rsid w:val="00731CD9"/>
    <w:rsid w:val="0073305A"/>
    <w:rsid w:val="0073383C"/>
    <w:rsid w:val="00733E32"/>
    <w:rsid w:val="0073400C"/>
    <w:rsid w:val="00734420"/>
    <w:rsid w:val="00734438"/>
    <w:rsid w:val="007344E4"/>
    <w:rsid w:val="00735288"/>
    <w:rsid w:val="00736683"/>
    <w:rsid w:val="00736948"/>
    <w:rsid w:val="00736DC6"/>
    <w:rsid w:val="00737DCF"/>
    <w:rsid w:val="00741323"/>
    <w:rsid w:val="007419A1"/>
    <w:rsid w:val="007420B8"/>
    <w:rsid w:val="00742441"/>
    <w:rsid w:val="0074303D"/>
    <w:rsid w:val="00743989"/>
    <w:rsid w:val="00743A46"/>
    <w:rsid w:val="0074486C"/>
    <w:rsid w:val="00745C2B"/>
    <w:rsid w:val="00746D34"/>
    <w:rsid w:val="00746EB4"/>
    <w:rsid w:val="00747503"/>
    <w:rsid w:val="00747509"/>
    <w:rsid w:val="007478E4"/>
    <w:rsid w:val="00750C90"/>
    <w:rsid w:val="00750F9D"/>
    <w:rsid w:val="007514B1"/>
    <w:rsid w:val="007521DE"/>
    <w:rsid w:val="00752343"/>
    <w:rsid w:val="007529ED"/>
    <w:rsid w:val="00752A6F"/>
    <w:rsid w:val="0075441B"/>
    <w:rsid w:val="00755D8C"/>
    <w:rsid w:val="0075663D"/>
    <w:rsid w:val="0075664F"/>
    <w:rsid w:val="0075702C"/>
    <w:rsid w:val="00757361"/>
    <w:rsid w:val="00760129"/>
    <w:rsid w:val="007613C3"/>
    <w:rsid w:val="00761627"/>
    <w:rsid w:val="00761C59"/>
    <w:rsid w:val="00762F64"/>
    <w:rsid w:val="00763967"/>
    <w:rsid w:val="007645E6"/>
    <w:rsid w:val="00764DE0"/>
    <w:rsid w:val="00765AEA"/>
    <w:rsid w:val="00766186"/>
    <w:rsid w:val="00767AE4"/>
    <w:rsid w:val="00767DA2"/>
    <w:rsid w:val="00770BCA"/>
    <w:rsid w:val="007721EB"/>
    <w:rsid w:val="0077270C"/>
    <w:rsid w:val="00772940"/>
    <w:rsid w:val="00772C38"/>
    <w:rsid w:val="00772D31"/>
    <w:rsid w:val="007731F9"/>
    <w:rsid w:val="00773342"/>
    <w:rsid w:val="007734B2"/>
    <w:rsid w:val="0077359E"/>
    <w:rsid w:val="0077395B"/>
    <w:rsid w:val="00773C81"/>
    <w:rsid w:val="00774D7C"/>
    <w:rsid w:val="00775CAE"/>
    <w:rsid w:val="00780F75"/>
    <w:rsid w:val="00782EC5"/>
    <w:rsid w:val="007832E9"/>
    <w:rsid w:val="0078345D"/>
    <w:rsid w:val="00785332"/>
    <w:rsid w:val="00785913"/>
    <w:rsid w:val="00786520"/>
    <w:rsid w:val="00791A1F"/>
    <w:rsid w:val="00791C48"/>
    <w:rsid w:val="00792011"/>
    <w:rsid w:val="007928D1"/>
    <w:rsid w:val="00793075"/>
    <w:rsid w:val="00794093"/>
    <w:rsid w:val="007945B4"/>
    <w:rsid w:val="007953CF"/>
    <w:rsid w:val="00795CA8"/>
    <w:rsid w:val="00795FC3"/>
    <w:rsid w:val="00796D24"/>
    <w:rsid w:val="007A1AFC"/>
    <w:rsid w:val="007A1B56"/>
    <w:rsid w:val="007A1C10"/>
    <w:rsid w:val="007A2423"/>
    <w:rsid w:val="007A2B32"/>
    <w:rsid w:val="007A34DF"/>
    <w:rsid w:val="007A4315"/>
    <w:rsid w:val="007A588A"/>
    <w:rsid w:val="007A59E0"/>
    <w:rsid w:val="007A5DEE"/>
    <w:rsid w:val="007A6B23"/>
    <w:rsid w:val="007A6E22"/>
    <w:rsid w:val="007A6E58"/>
    <w:rsid w:val="007A6EB4"/>
    <w:rsid w:val="007A7E14"/>
    <w:rsid w:val="007B0DB0"/>
    <w:rsid w:val="007B14F3"/>
    <w:rsid w:val="007B15CB"/>
    <w:rsid w:val="007B17F7"/>
    <w:rsid w:val="007B2ABF"/>
    <w:rsid w:val="007B30C9"/>
    <w:rsid w:val="007B4695"/>
    <w:rsid w:val="007B4862"/>
    <w:rsid w:val="007B4BE4"/>
    <w:rsid w:val="007B54FD"/>
    <w:rsid w:val="007B719E"/>
    <w:rsid w:val="007B7A90"/>
    <w:rsid w:val="007C32E0"/>
    <w:rsid w:val="007C54A3"/>
    <w:rsid w:val="007C60C1"/>
    <w:rsid w:val="007C76C4"/>
    <w:rsid w:val="007C7FA8"/>
    <w:rsid w:val="007D0B58"/>
    <w:rsid w:val="007D1F80"/>
    <w:rsid w:val="007D1FB0"/>
    <w:rsid w:val="007D2B27"/>
    <w:rsid w:val="007D3717"/>
    <w:rsid w:val="007D3DD0"/>
    <w:rsid w:val="007D4261"/>
    <w:rsid w:val="007D46BA"/>
    <w:rsid w:val="007D5010"/>
    <w:rsid w:val="007D537C"/>
    <w:rsid w:val="007D5D03"/>
    <w:rsid w:val="007D6102"/>
    <w:rsid w:val="007D6BE3"/>
    <w:rsid w:val="007D7AD5"/>
    <w:rsid w:val="007D7CD0"/>
    <w:rsid w:val="007E0ABF"/>
    <w:rsid w:val="007E0DED"/>
    <w:rsid w:val="007E13EB"/>
    <w:rsid w:val="007E195E"/>
    <w:rsid w:val="007E2B7E"/>
    <w:rsid w:val="007E3074"/>
    <w:rsid w:val="007E4A70"/>
    <w:rsid w:val="007E5894"/>
    <w:rsid w:val="007E5A42"/>
    <w:rsid w:val="007E645B"/>
    <w:rsid w:val="007E727A"/>
    <w:rsid w:val="007E7672"/>
    <w:rsid w:val="007F0378"/>
    <w:rsid w:val="007F039D"/>
    <w:rsid w:val="007F1875"/>
    <w:rsid w:val="007F18C4"/>
    <w:rsid w:val="007F3D7D"/>
    <w:rsid w:val="007F5CF7"/>
    <w:rsid w:val="007F6C54"/>
    <w:rsid w:val="007F7017"/>
    <w:rsid w:val="007F712D"/>
    <w:rsid w:val="007F7E0E"/>
    <w:rsid w:val="00800195"/>
    <w:rsid w:val="00801A37"/>
    <w:rsid w:val="008043A3"/>
    <w:rsid w:val="00804F5F"/>
    <w:rsid w:val="00804FAA"/>
    <w:rsid w:val="008058C3"/>
    <w:rsid w:val="00805D62"/>
    <w:rsid w:val="00806A08"/>
    <w:rsid w:val="00806BE7"/>
    <w:rsid w:val="00810754"/>
    <w:rsid w:val="00810E5C"/>
    <w:rsid w:val="00811EBD"/>
    <w:rsid w:val="00812745"/>
    <w:rsid w:val="008135EC"/>
    <w:rsid w:val="008135F1"/>
    <w:rsid w:val="00814026"/>
    <w:rsid w:val="0081428A"/>
    <w:rsid w:val="0081437F"/>
    <w:rsid w:val="008144C4"/>
    <w:rsid w:val="00815640"/>
    <w:rsid w:val="008161F5"/>
    <w:rsid w:val="008173A7"/>
    <w:rsid w:val="00817B12"/>
    <w:rsid w:val="00817C2C"/>
    <w:rsid w:val="00817D81"/>
    <w:rsid w:val="00820578"/>
    <w:rsid w:val="00820930"/>
    <w:rsid w:val="00820B1F"/>
    <w:rsid w:val="00821169"/>
    <w:rsid w:val="00821A87"/>
    <w:rsid w:val="00821E1C"/>
    <w:rsid w:val="00821EC4"/>
    <w:rsid w:val="008226B6"/>
    <w:rsid w:val="00823398"/>
    <w:rsid w:val="0082380D"/>
    <w:rsid w:val="00823992"/>
    <w:rsid w:val="00823C50"/>
    <w:rsid w:val="00825C78"/>
    <w:rsid w:val="00826F1F"/>
    <w:rsid w:val="00827065"/>
    <w:rsid w:val="00827EAD"/>
    <w:rsid w:val="0083074A"/>
    <w:rsid w:val="008313DA"/>
    <w:rsid w:val="00831A8B"/>
    <w:rsid w:val="00832E7E"/>
    <w:rsid w:val="00833EB9"/>
    <w:rsid w:val="00834014"/>
    <w:rsid w:val="0083468B"/>
    <w:rsid w:val="008349E6"/>
    <w:rsid w:val="008355E0"/>
    <w:rsid w:val="00836411"/>
    <w:rsid w:val="00836D9B"/>
    <w:rsid w:val="00836DC4"/>
    <w:rsid w:val="00836ED6"/>
    <w:rsid w:val="00837705"/>
    <w:rsid w:val="00840B0A"/>
    <w:rsid w:val="00840B93"/>
    <w:rsid w:val="00840E23"/>
    <w:rsid w:val="00841845"/>
    <w:rsid w:val="008418F3"/>
    <w:rsid w:val="008418F6"/>
    <w:rsid w:val="00841A0A"/>
    <w:rsid w:val="00841F85"/>
    <w:rsid w:val="00842C3C"/>
    <w:rsid w:val="0084302A"/>
    <w:rsid w:val="0084385B"/>
    <w:rsid w:val="00843D9C"/>
    <w:rsid w:val="00845605"/>
    <w:rsid w:val="008466E3"/>
    <w:rsid w:val="008475DC"/>
    <w:rsid w:val="00847752"/>
    <w:rsid w:val="00847ECD"/>
    <w:rsid w:val="00850544"/>
    <w:rsid w:val="00850734"/>
    <w:rsid w:val="00851CDF"/>
    <w:rsid w:val="00851F33"/>
    <w:rsid w:val="00851F89"/>
    <w:rsid w:val="00853A37"/>
    <w:rsid w:val="00853D14"/>
    <w:rsid w:val="00853EB3"/>
    <w:rsid w:val="00854656"/>
    <w:rsid w:val="008546D7"/>
    <w:rsid w:val="00854AAB"/>
    <w:rsid w:val="00854CA5"/>
    <w:rsid w:val="00856017"/>
    <w:rsid w:val="00856280"/>
    <w:rsid w:val="00856574"/>
    <w:rsid w:val="00857551"/>
    <w:rsid w:val="00857BB1"/>
    <w:rsid w:val="00862591"/>
    <w:rsid w:val="00863647"/>
    <w:rsid w:val="00863C8E"/>
    <w:rsid w:val="00863D5B"/>
    <w:rsid w:val="0086411E"/>
    <w:rsid w:val="00864252"/>
    <w:rsid w:val="00864314"/>
    <w:rsid w:val="008649D1"/>
    <w:rsid w:val="00864DDF"/>
    <w:rsid w:val="008660B9"/>
    <w:rsid w:val="00866DA7"/>
    <w:rsid w:val="00866DCB"/>
    <w:rsid w:val="0086754D"/>
    <w:rsid w:val="00867D6E"/>
    <w:rsid w:val="00870FB7"/>
    <w:rsid w:val="008710E9"/>
    <w:rsid w:val="00871774"/>
    <w:rsid w:val="00871CA0"/>
    <w:rsid w:val="008720E5"/>
    <w:rsid w:val="00872E67"/>
    <w:rsid w:val="00874949"/>
    <w:rsid w:val="00881569"/>
    <w:rsid w:val="008819D4"/>
    <w:rsid w:val="00882A65"/>
    <w:rsid w:val="00883BE6"/>
    <w:rsid w:val="008846ED"/>
    <w:rsid w:val="0088470B"/>
    <w:rsid w:val="00884B0B"/>
    <w:rsid w:val="00886123"/>
    <w:rsid w:val="008869C4"/>
    <w:rsid w:val="00886B8B"/>
    <w:rsid w:val="008871CF"/>
    <w:rsid w:val="008878FC"/>
    <w:rsid w:val="00890573"/>
    <w:rsid w:val="00890E92"/>
    <w:rsid w:val="00892132"/>
    <w:rsid w:val="00892470"/>
    <w:rsid w:val="0089388E"/>
    <w:rsid w:val="00893DA9"/>
    <w:rsid w:val="00894478"/>
    <w:rsid w:val="008945F8"/>
    <w:rsid w:val="00896120"/>
    <w:rsid w:val="0089676C"/>
    <w:rsid w:val="00897863"/>
    <w:rsid w:val="00897D64"/>
    <w:rsid w:val="008A2477"/>
    <w:rsid w:val="008A262F"/>
    <w:rsid w:val="008A28A2"/>
    <w:rsid w:val="008A5AB9"/>
    <w:rsid w:val="008A7463"/>
    <w:rsid w:val="008A748C"/>
    <w:rsid w:val="008A760C"/>
    <w:rsid w:val="008A763D"/>
    <w:rsid w:val="008A7E4D"/>
    <w:rsid w:val="008B0219"/>
    <w:rsid w:val="008B1291"/>
    <w:rsid w:val="008B181D"/>
    <w:rsid w:val="008B19A9"/>
    <w:rsid w:val="008B2A73"/>
    <w:rsid w:val="008B32C3"/>
    <w:rsid w:val="008B4B06"/>
    <w:rsid w:val="008B5338"/>
    <w:rsid w:val="008B5537"/>
    <w:rsid w:val="008B5BEF"/>
    <w:rsid w:val="008B6640"/>
    <w:rsid w:val="008B6803"/>
    <w:rsid w:val="008B6BFF"/>
    <w:rsid w:val="008B7267"/>
    <w:rsid w:val="008B77F9"/>
    <w:rsid w:val="008B7E6B"/>
    <w:rsid w:val="008C0184"/>
    <w:rsid w:val="008C10A9"/>
    <w:rsid w:val="008C35F5"/>
    <w:rsid w:val="008C40DD"/>
    <w:rsid w:val="008C5320"/>
    <w:rsid w:val="008C5715"/>
    <w:rsid w:val="008C5747"/>
    <w:rsid w:val="008C639B"/>
    <w:rsid w:val="008C6D25"/>
    <w:rsid w:val="008C7F15"/>
    <w:rsid w:val="008D001E"/>
    <w:rsid w:val="008D0337"/>
    <w:rsid w:val="008D0BA8"/>
    <w:rsid w:val="008D1856"/>
    <w:rsid w:val="008D277C"/>
    <w:rsid w:val="008D2B91"/>
    <w:rsid w:val="008D36FA"/>
    <w:rsid w:val="008D4549"/>
    <w:rsid w:val="008D45C6"/>
    <w:rsid w:val="008D4870"/>
    <w:rsid w:val="008D4E64"/>
    <w:rsid w:val="008D5C3F"/>
    <w:rsid w:val="008D667E"/>
    <w:rsid w:val="008D6821"/>
    <w:rsid w:val="008D6C84"/>
    <w:rsid w:val="008D76C0"/>
    <w:rsid w:val="008D7D37"/>
    <w:rsid w:val="008D7D6B"/>
    <w:rsid w:val="008D7FC7"/>
    <w:rsid w:val="008E04BD"/>
    <w:rsid w:val="008E09E7"/>
    <w:rsid w:val="008E0B9D"/>
    <w:rsid w:val="008E0CB3"/>
    <w:rsid w:val="008E1610"/>
    <w:rsid w:val="008E271A"/>
    <w:rsid w:val="008E28DD"/>
    <w:rsid w:val="008E32E0"/>
    <w:rsid w:val="008E3A6F"/>
    <w:rsid w:val="008E3AFB"/>
    <w:rsid w:val="008E3E38"/>
    <w:rsid w:val="008E3FDF"/>
    <w:rsid w:val="008E4839"/>
    <w:rsid w:val="008E490E"/>
    <w:rsid w:val="008E7B9F"/>
    <w:rsid w:val="008F0684"/>
    <w:rsid w:val="008F0BD1"/>
    <w:rsid w:val="008F0BD8"/>
    <w:rsid w:val="008F2568"/>
    <w:rsid w:val="008F3745"/>
    <w:rsid w:val="008F3D10"/>
    <w:rsid w:val="008F4913"/>
    <w:rsid w:val="008F4CA7"/>
    <w:rsid w:val="008F589F"/>
    <w:rsid w:val="008F5A62"/>
    <w:rsid w:val="008F601C"/>
    <w:rsid w:val="008F71B0"/>
    <w:rsid w:val="008F7C77"/>
    <w:rsid w:val="00900943"/>
    <w:rsid w:val="00900C82"/>
    <w:rsid w:val="00901E23"/>
    <w:rsid w:val="0090388F"/>
    <w:rsid w:val="00904BBE"/>
    <w:rsid w:val="00904DC5"/>
    <w:rsid w:val="009050AB"/>
    <w:rsid w:val="009066A7"/>
    <w:rsid w:val="00906D53"/>
    <w:rsid w:val="00910B9F"/>
    <w:rsid w:val="00910D53"/>
    <w:rsid w:val="00910E7B"/>
    <w:rsid w:val="00912051"/>
    <w:rsid w:val="00913832"/>
    <w:rsid w:val="00913B00"/>
    <w:rsid w:val="00913CDD"/>
    <w:rsid w:val="00914208"/>
    <w:rsid w:val="00914B8E"/>
    <w:rsid w:val="00914EFB"/>
    <w:rsid w:val="00916C78"/>
    <w:rsid w:val="00916D39"/>
    <w:rsid w:val="00917494"/>
    <w:rsid w:val="00920A48"/>
    <w:rsid w:val="00920C37"/>
    <w:rsid w:val="00921F68"/>
    <w:rsid w:val="00923766"/>
    <w:rsid w:val="009237D0"/>
    <w:rsid w:val="00923A3D"/>
    <w:rsid w:val="00924020"/>
    <w:rsid w:val="009246A9"/>
    <w:rsid w:val="00924DC1"/>
    <w:rsid w:val="00924E39"/>
    <w:rsid w:val="009254EB"/>
    <w:rsid w:val="00925A38"/>
    <w:rsid w:val="00925B08"/>
    <w:rsid w:val="00930410"/>
    <w:rsid w:val="00930E5C"/>
    <w:rsid w:val="009312DB"/>
    <w:rsid w:val="00931AFB"/>
    <w:rsid w:val="0093236D"/>
    <w:rsid w:val="00932D8E"/>
    <w:rsid w:val="00933B7C"/>
    <w:rsid w:val="0093415D"/>
    <w:rsid w:val="009341A1"/>
    <w:rsid w:val="0093430C"/>
    <w:rsid w:val="0093494E"/>
    <w:rsid w:val="00934DA3"/>
    <w:rsid w:val="00934E0E"/>
    <w:rsid w:val="00935C03"/>
    <w:rsid w:val="0093626C"/>
    <w:rsid w:val="009369B6"/>
    <w:rsid w:val="00936C4D"/>
    <w:rsid w:val="009370FD"/>
    <w:rsid w:val="00937720"/>
    <w:rsid w:val="0094039C"/>
    <w:rsid w:val="0094095B"/>
    <w:rsid w:val="0094128F"/>
    <w:rsid w:val="00941AC2"/>
    <w:rsid w:val="00941CDC"/>
    <w:rsid w:val="00941FF1"/>
    <w:rsid w:val="00942484"/>
    <w:rsid w:val="00943372"/>
    <w:rsid w:val="0094355C"/>
    <w:rsid w:val="0094424A"/>
    <w:rsid w:val="00944CC7"/>
    <w:rsid w:val="00946F98"/>
    <w:rsid w:val="0094771A"/>
    <w:rsid w:val="0095000B"/>
    <w:rsid w:val="009506F3"/>
    <w:rsid w:val="00950B08"/>
    <w:rsid w:val="009526DC"/>
    <w:rsid w:val="00953334"/>
    <w:rsid w:val="009545A8"/>
    <w:rsid w:val="00954AB8"/>
    <w:rsid w:val="00954B1E"/>
    <w:rsid w:val="00954EE9"/>
    <w:rsid w:val="009551F5"/>
    <w:rsid w:val="00955DE9"/>
    <w:rsid w:val="00956F4B"/>
    <w:rsid w:val="009572D5"/>
    <w:rsid w:val="00957BF2"/>
    <w:rsid w:val="00957C6E"/>
    <w:rsid w:val="00957D0C"/>
    <w:rsid w:val="0096038F"/>
    <w:rsid w:val="00960A7B"/>
    <w:rsid w:val="00960BD6"/>
    <w:rsid w:val="00961D6A"/>
    <w:rsid w:val="00961DDE"/>
    <w:rsid w:val="00962652"/>
    <w:rsid w:val="0096282A"/>
    <w:rsid w:val="009633D2"/>
    <w:rsid w:val="00963731"/>
    <w:rsid w:val="00964C9C"/>
    <w:rsid w:val="00965250"/>
    <w:rsid w:val="009653DD"/>
    <w:rsid w:val="00965792"/>
    <w:rsid w:val="0097098E"/>
    <w:rsid w:val="00970FEC"/>
    <w:rsid w:val="0097140A"/>
    <w:rsid w:val="00971BC1"/>
    <w:rsid w:val="00972617"/>
    <w:rsid w:val="0097318E"/>
    <w:rsid w:val="00973331"/>
    <w:rsid w:val="00973485"/>
    <w:rsid w:val="0097563E"/>
    <w:rsid w:val="00976078"/>
    <w:rsid w:val="00976125"/>
    <w:rsid w:val="009765A3"/>
    <w:rsid w:val="00977FAD"/>
    <w:rsid w:val="009805DB"/>
    <w:rsid w:val="00980AEC"/>
    <w:rsid w:val="009837D4"/>
    <w:rsid w:val="00984A7D"/>
    <w:rsid w:val="00984B9E"/>
    <w:rsid w:val="00985108"/>
    <w:rsid w:val="00986781"/>
    <w:rsid w:val="0098692D"/>
    <w:rsid w:val="0098708A"/>
    <w:rsid w:val="0098762D"/>
    <w:rsid w:val="00987C8D"/>
    <w:rsid w:val="009908F8"/>
    <w:rsid w:val="00990B62"/>
    <w:rsid w:val="00991056"/>
    <w:rsid w:val="00991477"/>
    <w:rsid w:val="009915C1"/>
    <w:rsid w:val="00991B10"/>
    <w:rsid w:val="0099211A"/>
    <w:rsid w:val="00992A60"/>
    <w:rsid w:val="00993001"/>
    <w:rsid w:val="00993A84"/>
    <w:rsid w:val="00993DC9"/>
    <w:rsid w:val="00994339"/>
    <w:rsid w:val="0099453A"/>
    <w:rsid w:val="00994F12"/>
    <w:rsid w:val="009950F1"/>
    <w:rsid w:val="00995887"/>
    <w:rsid w:val="0099636D"/>
    <w:rsid w:val="0099670B"/>
    <w:rsid w:val="00997610"/>
    <w:rsid w:val="009A029B"/>
    <w:rsid w:val="009A11C0"/>
    <w:rsid w:val="009A31B6"/>
    <w:rsid w:val="009A4A95"/>
    <w:rsid w:val="009A4DF0"/>
    <w:rsid w:val="009A5398"/>
    <w:rsid w:val="009B0CA1"/>
    <w:rsid w:val="009B2138"/>
    <w:rsid w:val="009B254B"/>
    <w:rsid w:val="009B29B7"/>
    <w:rsid w:val="009B29F9"/>
    <w:rsid w:val="009B2E92"/>
    <w:rsid w:val="009B35B4"/>
    <w:rsid w:val="009B367D"/>
    <w:rsid w:val="009B43C5"/>
    <w:rsid w:val="009B49DA"/>
    <w:rsid w:val="009B562F"/>
    <w:rsid w:val="009B56BA"/>
    <w:rsid w:val="009B6926"/>
    <w:rsid w:val="009B6E6B"/>
    <w:rsid w:val="009B73EA"/>
    <w:rsid w:val="009B7423"/>
    <w:rsid w:val="009B778D"/>
    <w:rsid w:val="009B7B42"/>
    <w:rsid w:val="009C1668"/>
    <w:rsid w:val="009C1A89"/>
    <w:rsid w:val="009C1B39"/>
    <w:rsid w:val="009C2FAB"/>
    <w:rsid w:val="009C3350"/>
    <w:rsid w:val="009C379F"/>
    <w:rsid w:val="009C570A"/>
    <w:rsid w:val="009C71E4"/>
    <w:rsid w:val="009C72E6"/>
    <w:rsid w:val="009D09F2"/>
    <w:rsid w:val="009D0DB0"/>
    <w:rsid w:val="009D185E"/>
    <w:rsid w:val="009D228D"/>
    <w:rsid w:val="009D2A95"/>
    <w:rsid w:val="009D4F7D"/>
    <w:rsid w:val="009D6653"/>
    <w:rsid w:val="009D7465"/>
    <w:rsid w:val="009D783C"/>
    <w:rsid w:val="009E1067"/>
    <w:rsid w:val="009E13B1"/>
    <w:rsid w:val="009E1AC3"/>
    <w:rsid w:val="009E263C"/>
    <w:rsid w:val="009E2842"/>
    <w:rsid w:val="009E28FF"/>
    <w:rsid w:val="009E2F43"/>
    <w:rsid w:val="009E2FDB"/>
    <w:rsid w:val="009E340B"/>
    <w:rsid w:val="009E3437"/>
    <w:rsid w:val="009E35A5"/>
    <w:rsid w:val="009E4EAE"/>
    <w:rsid w:val="009E6567"/>
    <w:rsid w:val="009E6865"/>
    <w:rsid w:val="009E6F8B"/>
    <w:rsid w:val="009F0847"/>
    <w:rsid w:val="009F09CB"/>
    <w:rsid w:val="009F0E15"/>
    <w:rsid w:val="009F2084"/>
    <w:rsid w:val="009F25B4"/>
    <w:rsid w:val="009F2FE9"/>
    <w:rsid w:val="009F36FA"/>
    <w:rsid w:val="009F4034"/>
    <w:rsid w:val="009F41E6"/>
    <w:rsid w:val="009F5980"/>
    <w:rsid w:val="009F5A22"/>
    <w:rsid w:val="009F6A28"/>
    <w:rsid w:val="009F72FF"/>
    <w:rsid w:val="009F731B"/>
    <w:rsid w:val="009F7566"/>
    <w:rsid w:val="009F7635"/>
    <w:rsid w:val="009F7713"/>
    <w:rsid w:val="009F77D9"/>
    <w:rsid w:val="00A0031F"/>
    <w:rsid w:val="00A0050C"/>
    <w:rsid w:val="00A00575"/>
    <w:rsid w:val="00A00F0F"/>
    <w:rsid w:val="00A021F4"/>
    <w:rsid w:val="00A0228D"/>
    <w:rsid w:val="00A02679"/>
    <w:rsid w:val="00A03234"/>
    <w:rsid w:val="00A037BC"/>
    <w:rsid w:val="00A0381F"/>
    <w:rsid w:val="00A03A32"/>
    <w:rsid w:val="00A042EA"/>
    <w:rsid w:val="00A056D2"/>
    <w:rsid w:val="00A060B8"/>
    <w:rsid w:val="00A06E63"/>
    <w:rsid w:val="00A103D2"/>
    <w:rsid w:val="00A10406"/>
    <w:rsid w:val="00A117D9"/>
    <w:rsid w:val="00A11942"/>
    <w:rsid w:val="00A11A2C"/>
    <w:rsid w:val="00A120D4"/>
    <w:rsid w:val="00A1339A"/>
    <w:rsid w:val="00A14DA0"/>
    <w:rsid w:val="00A15669"/>
    <w:rsid w:val="00A15917"/>
    <w:rsid w:val="00A16B92"/>
    <w:rsid w:val="00A16BFF"/>
    <w:rsid w:val="00A16D2A"/>
    <w:rsid w:val="00A17D91"/>
    <w:rsid w:val="00A17FBD"/>
    <w:rsid w:val="00A20586"/>
    <w:rsid w:val="00A20695"/>
    <w:rsid w:val="00A20DE3"/>
    <w:rsid w:val="00A21A57"/>
    <w:rsid w:val="00A22AF7"/>
    <w:rsid w:val="00A22D79"/>
    <w:rsid w:val="00A232FA"/>
    <w:rsid w:val="00A237CC"/>
    <w:rsid w:val="00A23D56"/>
    <w:rsid w:val="00A23ED3"/>
    <w:rsid w:val="00A24369"/>
    <w:rsid w:val="00A2480A"/>
    <w:rsid w:val="00A24A85"/>
    <w:rsid w:val="00A25659"/>
    <w:rsid w:val="00A26EE4"/>
    <w:rsid w:val="00A27740"/>
    <w:rsid w:val="00A279B7"/>
    <w:rsid w:val="00A31314"/>
    <w:rsid w:val="00A3191C"/>
    <w:rsid w:val="00A31948"/>
    <w:rsid w:val="00A325E6"/>
    <w:rsid w:val="00A346A6"/>
    <w:rsid w:val="00A34781"/>
    <w:rsid w:val="00A3479B"/>
    <w:rsid w:val="00A34E1A"/>
    <w:rsid w:val="00A35336"/>
    <w:rsid w:val="00A35568"/>
    <w:rsid w:val="00A35978"/>
    <w:rsid w:val="00A36E4F"/>
    <w:rsid w:val="00A37AF2"/>
    <w:rsid w:val="00A37BCD"/>
    <w:rsid w:val="00A40512"/>
    <w:rsid w:val="00A41DA1"/>
    <w:rsid w:val="00A41FA3"/>
    <w:rsid w:val="00A4220E"/>
    <w:rsid w:val="00A4241C"/>
    <w:rsid w:val="00A425B3"/>
    <w:rsid w:val="00A42998"/>
    <w:rsid w:val="00A436ED"/>
    <w:rsid w:val="00A43788"/>
    <w:rsid w:val="00A437F7"/>
    <w:rsid w:val="00A45ACB"/>
    <w:rsid w:val="00A45F55"/>
    <w:rsid w:val="00A4693F"/>
    <w:rsid w:val="00A470DF"/>
    <w:rsid w:val="00A47C42"/>
    <w:rsid w:val="00A50229"/>
    <w:rsid w:val="00A505CD"/>
    <w:rsid w:val="00A50908"/>
    <w:rsid w:val="00A51FEB"/>
    <w:rsid w:val="00A52319"/>
    <w:rsid w:val="00A52A50"/>
    <w:rsid w:val="00A530DE"/>
    <w:rsid w:val="00A5373E"/>
    <w:rsid w:val="00A55AB9"/>
    <w:rsid w:val="00A55CD0"/>
    <w:rsid w:val="00A55D75"/>
    <w:rsid w:val="00A56014"/>
    <w:rsid w:val="00A56A81"/>
    <w:rsid w:val="00A571B1"/>
    <w:rsid w:val="00A571DA"/>
    <w:rsid w:val="00A576BB"/>
    <w:rsid w:val="00A6033F"/>
    <w:rsid w:val="00A60B74"/>
    <w:rsid w:val="00A60FCE"/>
    <w:rsid w:val="00A615A1"/>
    <w:rsid w:val="00A617C1"/>
    <w:rsid w:val="00A61BE1"/>
    <w:rsid w:val="00A62309"/>
    <w:rsid w:val="00A6538B"/>
    <w:rsid w:val="00A65FBD"/>
    <w:rsid w:val="00A669EE"/>
    <w:rsid w:val="00A67071"/>
    <w:rsid w:val="00A67E94"/>
    <w:rsid w:val="00A70351"/>
    <w:rsid w:val="00A710AF"/>
    <w:rsid w:val="00A71628"/>
    <w:rsid w:val="00A71AB6"/>
    <w:rsid w:val="00A71E14"/>
    <w:rsid w:val="00A7264E"/>
    <w:rsid w:val="00A72971"/>
    <w:rsid w:val="00A7320B"/>
    <w:rsid w:val="00A73B8B"/>
    <w:rsid w:val="00A74562"/>
    <w:rsid w:val="00A74821"/>
    <w:rsid w:val="00A748B3"/>
    <w:rsid w:val="00A74A24"/>
    <w:rsid w:val="00A74A9A"/>
    <w:rsid w:val="00A759A8"/>
    <w:rsid w:val="00A75D97"/>
    <w:rsid w:val="00A76FB3"/>
    <w:rsid w:val="00A80D39"/>
    <w:rsid w:val="00A8229F"/>
    <w:rsid w:val="00A823DD"/>
    <w:rsid w:val="00A83F41"/>
    <w:rsid w:val="00A842C4"/>
    <w:rsid w:val="00A853EB"/>
    <w:rsid w:val="00A85FC3"/>
    <w:rsid w:val="00A91014"/>
    <w:rsid w:val="00A927BD"/>
    <w:rsid w:val="00A93466"/>
    <w:rsid w:val="00A93EA8"/>
    <w:rsid w:val="00A94373"/>
    <w:rsid w:val="00A9481E"/>
    <w:rsid w:val="00A94BD5"/>
    <w:rsid w:val="00A968B6"/>
    <w:rsid w:val="00A97D7D"/>
    <w:rsid w:val="00AA1A3D"/>
    <w:rsid w:val="00AA35A8"/>
    <w:rsid w:val="00AA36A7"/>
    <w:rsid w:val="00AA3E93"/>
    <w:rsid w:val="00AA504B"/>
    <w:rsid w:val="00AA5EF1"/>
    <w:rsid w:val="00AA7AB0"/>
    <w:rsid w:val="00AB09C5"/>
    <w:rsid w:val="00AB221E"/>
    <w:rsid w:val="00AB237A"/>
    <w:rsid w:val="00AB240E"/>
    <w:rsid w:val="00AB258C"/>
    <w:rsid w:val="00AB3540"/>
    <w:rsid w:val="00AB44C2"/>
    <w:rsid w:val="00AB57CC"/>
    <w:rsid w:val="00AB61C9"/>
    <w:rsid w:val="00AB6288"/>
    <w:rsid w:val="00AB64EF"/>
    <w:rsid w:val="00AB6E22"/>
    <w:rsid w:val="00AB7211"/>
    <w:rsid w:val="00AB7B0B"/>
    <w:rsid w:val="00AC0FDB"/>
    <w:rsid w:val="00AC1331"/>
    <w:rsid w:val="00AC29FD"/>
    <w:rsid w:val="00AC2F51"/>
    <w:rsid w:val="00AC3388"/>
    <w:rsid w:val="00AC37F2"/>
    <w:rsid w:val="00AC3F21"/>
    <w:rsid w:val="00AC4FA8"/>
    <w:rsid w:val="00AC5BFA"/>
    <w:rsid w:val="00AC654A"/>
    <w:rsid w:val="00AC6D2A"/>
    <w:rsid w:val="00AC7055"/>
    <w:rsid w:val="00AC7851"/>
    <w:rsid w:val="00AC7B4D"/>
    <w:rsid w:val="00AC7B7D"/>
    <w:rsid w:val="00AD0A32"/>
    <w:rsid w:val="00AD1D61"/>
    <w:rsid w:val="00AD27C3"/>
    <w:rsid w:val="00AD3735"/>
    <w:rsid w:val="00AD4212"/>
    <w:rsid w:val="00AE0EB1"/>
    <w:rsid w:val="00AE11EF"/>
    <w:rsid w:val="00AE16E7"/>
    <w:rsid w:val="00AE2D33"/>
    <w:rsid w:val="00AE2FFB"/>
    <w:rsid w:val="00AE34A3"/>
    <w:rsid w:val="00AE3D49"/>
    <w:rsid w:val="00AE5CF6"/>
    <w:rsid w:val="00AE683D"/>
    <w:rsid w:val="00AE7310"/>
    <w:rsid w:val="00AE73E3"/>
    <w:rsid w:val="00AE79CB"/>
    <w:rsid w:val="00AE7E4B"/>
    <w:rsid w:val="00AE7EE0"/>
    <w:rsid w:val="00AF00AB"/>
    <w:rsid w:val="00AF01A9"/>
    <w:rsid w:val="00AF0489"/>
    <w:rsid w:val="00AF0D76"/>
    <w:rsid w:val="00AF0F68"/>
    <w:rsid w:val="00AF13D5"/>
    <w:rsid w:val="00AF15C9"/>
    <w:rsid w:val="00AF485B"/>
    <w:rsid w:val="00AF4C11"/>
    <w:rsid w:val="00AF4C38"/>
    <w:rsid w:val="00AF5418"/>
    <w:rsid w:val="00AF573C"/>
    <w:rsid w:val="00AF6057"/>
    <w:rsid w:val="00AF63CD"/>
    <w:rsid w:val="00AF65EB"/>
    <w:rsid w:val="00AF6F18"/>
    <w:rsid w:val="00AF7E4D"/>
    <w:rsid w:val="00B000DB"/>
    <w:rsid w:val="00B000E1"/>
    <w:rsid w:val="00B009C7"/>
    <w:rsid w:val="00B0138C"/>
    <w:rsid w:val="00B01966"/>
    <w:rsid w:val="00B02217"/>
    <w:rsid w:val="00B02301"/>
    <w:rsid w:val="00B0261C"/>
    <w:rsid w:val="00B0564A"/>
    <w:rsid w:val="00B0593C"/>
    <w:rsid w:val="00B061EE"/>
    <w:rsid w:val="00B07A4D"/>
    <w:rsid w:val="00B07C22"/>
    <w:rsid w:val="00B10197"/>
    <w:rsid w:val="00B10C31"/>
    <w:rsid w:val="00B11720"/>
    <w:rsid w:val="00B11819"/>
    <w:rsid w:val="00B11FBD"/>
    <w:rsid w:val="00B12878"/>
    <w:rsid w:val="00B13884"/>
    <w:rsid w:val="00B14AAA"/>
    <w:rsid w:val="00B14B74"/>
    <w:rsid w:val="00B15B75"/>
    <w:rsid w:val="00B16689"/>
    <w:rsid w:val="00B1713A"/>
    <w:rsid w:val="00B171F3"/>
    <w:rsid w:val="00B17249"/>
    <w:rsid w:val="00B17538"/>
    <w:rsid w:val="00B203E4"/>
    <w:rsid w:val="00B203F5"/>
    <w:rsid w:val="00B222E7"/>
    <w:rsid w:val="00B22702"/>
    <w:rsid w:val="00B22BDB"/>
    <w:rsid w:val="00B23FCB"/>
    <w:rsid w:val="00B242A9"/>
    <w:rsid w:val="00B25777"/>
    <w:rsid w:val="00B25883"/>
    <w:rsid w:val="00B25F25"/>
    <w:rsid w:val="00B26002"/>
    <w:rsid w:val="00B263D3"/>
    <w:rsid w:val="00B26B32"/>
    <w:rsid w:val="00B271A7"/>
    <w:rsid w:val="00B27965"/>
    <w:rsid w:val="00B3048E"/>
    <w:rsid w:val="00B309D6"/>
    <w:rsid w:val="00B30BC8"/>
    <w:rsid w:val="00B30F71"/>
    <w:rsid w:val="00B31091"/>
    <w:rsid w:val="00B32086"/>
    <w:rsid w:val="00B32262"/>
    <w:rsid w:val="00B3361B"/>
    <w:rsid w:val="00B33D1A"/>
    <w:rsid w:val="00B34764"/>
    <w:rsid w:val="00B34D43"/>
    <w:rsid w:val="00B34DDD"/>
    <w:rsid w:val="00B351E2"/>
    <w:rsid w:val="00B35B9E"/>
    <w:rsid w:val="00B36087"/>
    <w:rsid w:val="00B361F0"/>
    <w:rsid w:val="00B365DF"/>
    <w:rsid w:val="00B36B09"/>
    <w:rsid w:val="00B36EBB"/>
    <w:rsid w:val="00B37290"/>
    <w:rsid w:val="00B37847"/>
    <w:rsid w:val="00B4056E"/>
    <w:rsid w:val="00B40AD8"/>
    <w:rsid w:val="00B41891"/>
    <w:rsid w:val="00B422BD"/>
    <w:rsid w:val="00B43A57"/>
    <w:rsid w:val="00B443CA"/>
    <w:rsid w:val="00B44D1D"/>
    <w:rsid w:val="00B456BC"/>
    <w:rsid w:val="00B46353"/>
    <w:rsid w:val="00B5076D"/>
    <w:rsid w:val="00B50BA8"/>
    <w:rsid w:val="00B50E23"/>
    <w:rsid w:val="00B5117D"/>
    <w:rsid w:val="00B51EA6"/>
    <w:rsid w:val="00B538D3"/>
    <w:rsid w:val="00B5530F"/>
    <w:rsid w:val="00B554DD"/>
    <w:rsid w:val="00B56214"/>
    <w:rsid w:val="00B56C8F"/>
    <w:rsid w:val="00B57484"/>
    <w:rsid w:val="00B60460"/>
    <w:rsid w:val="00B6108F"/>
    <w:rsid w:val="00B615BB"/>
    <w:rsid w:val="00B62336"/>
    <w:rsid w:val="00B628D5"/>
    <w:rsid w:val="00B62AF4"/>
    <w:rsid w:val="00B63B06"/>
    <w:rsid w:val="00B64077"/>
    <w:rsid w:val="00B6429A"/>
    <w:rsid w:val="00B6448C"/>
    <w:rsid w:val="00B6487F"/>
    <w:rsid w:val="00B64CB4"/>
    <w:rsid w:val="00B6519A"/>
    <w:rsid w:val="00B6620B"/>
    <w:rsid w:val="00B6651B"/>
    <w:rsid w:val="00B66B44"/>
    <w:rsid w:val="00B673A8"/>
    <w:rsid w:val="00B67504"/>
    <w:rsid w:val="00B71FF2"/>
    <w:rsid w:val="00B725A4"/>
    <w:rsid w:val="00B72E7C"/>
    <w:rsid w:val="00B72F32"/>
    <w:rsid w:val="00B72F78"/>
    <w:rsid w:val="00B731F2"/>
    <w:rsid w:val="00B732AE"/>
    <w:rsid w:val="00B737D1"/>
    <w:rsid w:val="00B7388D"/>
    <w:rsid w:val="00B73A6A"/>
    <w:rsid w:val="00B750B3"/>
    <w:rsid w:val="00B754A6"/>
    <w:rsid w:val="00B7676D"/>
    <w:rsid w:val="00B768AE"/>
    <w:rsid w:val="00B776C2"/>
    <w:rsid w:val="00B808C3"/>
    <w:rsid w:val="00B817E2"/>
    <w:rsid w:val="00B819DF"/>
    <w:rsid w:val="00B82242"/>
    <w:rsid w:val="00B82528"/>
    <w:rsid w:val="00B825B4"/>
    <w:rsid w:val="00B82778"/>
    <w:rsid w:val="00B82D99"/>
    <w:rsid w:val="00B82DE6"/>
    <w:rsid w:val="00B846E4"/>
    <w:rsid w:val="00B847D0"/>
    <w:rsid w:val="00B84948"/>
    <w:rsid w:val="00B8495C"/>
    <w:rsid w:val="00B8516E"/>
    <w:rsid w:val="00B85589"/>
    <w:rsid w:val="00B86612"/>
    <w:rsid w:val="00B86E61"/>
    <w:rsid w:val="00B86F68"/>
    <w:rsid w:val="00B87784"/>
    <w:rsid w:val="00B90362"/>
    <w:rsid w:val="00B91FB3"/>
    <w:rsid w:val="00B921C0"/>
    <w:rsid w:val="00B92250"/>
    <w:rsid w:val="00B933F6"/>
    <w:rsid w:val="00B938FD"/>
    <w:rsid w:val="00B940CE"/>
    <w:rsid w:val="00B9478C"/>
    <w:rsid w:val="00B9532A"/>
    <w:rsid w:val="00B95A8C"/>
    <w:rsid w:val="00B95ED3"/>
    <w:rsid w:val="00BA04A1"/>
    <w:rsid w:val="00BA0F95"/>
    <w:rsid w:val="00BA11EB"/>
    <w:rsid w:val="00BA1A6B"/>
    <w:rsid w:val="00BA1F9B"/>
    <w:rsid w:val="00BA2B06"/>
    <w:rsid w:val="00BA2B83"/>
    <w:rsid w:val="00BA393D"/>
    <w:rsid w:val="00BA39FD"/>
    <w:rsid w:val="00BA4377"/>
    <w:rsid w:val="00BA49D1"/>
    <w:rsid w:val="00BA5A7B"/>
    <w:rsid w:val="00BA5BBC"/>
    <w:rsid w:val="00BA62E3"/>
    <w:rsid w:val="00BA6D2B"/>
    <w:rsid w:val="00BA72AE"/>
    <w:rsid w:val="00BA76C3"/>
    <w:rsid w:val="00BA7E2B"/>
    <w:rsid w:val="00BB0061"/>
    <w:rsid w:val="00BB01CD"/>
    <w:rsid w:val="00BB024E"/>
    <w:rsid w:val="00BB1A30"/>
    <w:rsid w:val="00BB2444"/>
    <w:rsid w:val="00BB31A6"/>
    <w:rsid w:val="00BB333A"/>
    <w:rsid w:val="00BB3847"/>
    <w:rsid w:val="00BB3911"/>
    <w:rsid w:val="00BB3E28"/>
    <w:rsid w:val="00BB42E0"/>
    <w:rsid w:val="00BB447A"/>
    <w:rsid w:val="00BB4DD3"/>
    <w:rsid w:val="00BB51C9"/>
    <w:rsid w:val="00BB570C"/>
    <w:rsid w:val="00BB5947"/>
    <w:rsid w:val="00BB5B56"/>
    <w:rsid w:val="00BB6233"/>
    <w:rsid w:val="00BB66EE"/>
    <w:rsid w:val="00BB6A86"/>
    <w:rsid w:val="00BC1F6F"/>
    <w:rsid w:val="00BC2716"/>
    <w:rsid w:val="00BC2D43"/>
    <w:rsid w:val="00BC2D75"/>
    <w:rsid w:val="00BC2E03"/>
    <w:rsid w:val="00BC38E6"/>
    <w:rsid w:val="00BC3B3D"/>
    <w:rsid w:val="00BC497B"/>
    <w:rsid w:val="00BC50DC"/>
    <w:rsid w:val="00BC5594"/>
    <w:rsid w:val="00BC5B0E"/>
    <w:rsid w:val="00BC5B57"/>
    <w:rsid w:val="00BC5DCC"/>
    <w:rsid w:val="00BC6320"/>
    <w:rsid w:val="00BC66DA"/>
    <w:rsid w:val="00BC70D1"/>
    <w:rsid w:val="00BC71C9"/>
    <w:rsid w:val="00BC7319"/>
    <w:rsid w:val="00BD0255"/>
    <w:rsid w:val="00BD0296"/>
    <w:rsid w:val="00BD19B2"/>
    <w:rsid w:val="00BD3452"/>
    <w:rsid w:val="00BD3764"/>
    <w:rsid w:val="00BD421C"/>
    <w:rsid w:val="00BD5269"/>
    <w:rsid w:val="00BD64DF"/>
    <w:rsid w:val="00BD6570"/>
    <w:rsid w:val="00BD6B1E"/>
    <w:rsid w:val="00BD76F3"/>
    <w:rsid w:val="00BD7BCB"/>
    <w:rsid w:val="00BE046B"/>
    <w:rsid w:val="00BE08DE"/>
    <w:rsid w:val="00BE1167"/>
    <w:rsid w:val="00BE15F0"/>
    <w:rsid w:val="00BE1E7E"/>
    <w:rsid w:val="00BE3122"/>
    <w:rsid w:val="00BE37AD"/>
    <w:rsid w:val="00BE3B4A"/>
    <w:rsid w:val="00BE3FF8"/>
    <w:rsid w:val="00BE4511"/>
    <w:rsid w:val="00BE464F"/>
    <w:rsid w:val="00BE4FAB"/>
    <w:rsid w:val="00BE5283"/>
    <w:rsid w:val="00BE52A8"/>
    <w:rsid w:val="00BE5E8F"/>
    <w:rsid w:val="00BE5EF7"/>
    <w:rsid w:val="00BE5F01"/>
    <w:rsid w:val="00BE624B"/>
    <w:rsid w:val="00BE66C9"/>
    <w:rsid w:val="00BE6B81"/>
    <w:rsid w:val="00BF0C27"/>
    <w:rsid w:val="00BF215D"/>
    <w:rsid w:val="00BF233E"/>
    <w:rsid w:val="00BF2728"/>
    <w:rsid w:val="00BF28D4"/>
    <w:rsid w:val="00BF3274"/>
    <w:rsid w:val="00BF34E1"/>
    <w:rsid w:val="00BF3DE4"/>
    <w:rsid w:val="00BF41BD"/>
    <w:rsid w:val="00BF4C93"/>
    <w:rsid w:val="00BF4EE6"/>
    <w:rsid w:val="00BF4F71"/>
    <w:rsid w:val="00BF5123"/>
    <w:rsid w:val="00BF6DB1"/>
    <w:rsid w:val="00BF7C4E"/>
    <w:rsid w:val="00C01499"/>
    <w:rsid w:val="00C01990"/>
    <w:rsid w:val="00C034C1"/>
    <w:rsid w:val="00C03763"/>
    <w:rsid w:val="00C03F7F"/>
    <w:rsid w:val="00C04D6F"/>
    <w:rsid w:val="00C04FAD"/>
    <w:rsid w:val="00C05259"/>
    <w:rsid w:val="00C062D2"/>
    <w:rsid w:val="00C06567"/>
    <w:rsid w:val="00C06576"/>
    <w:rsid w:val="00C0667B"/>
    <w:rsid w:val="00C07A3B"/>
    <w:rsid w:val="00C1171D"/>
    <w:rsid w:val="00C11753"/>
    <w:rsid w:val="00C120E0"/>
    <w:rsid w:val="00C1294C"/>
    <w:rsid w:val="00C129DA"/>
    <w:rsid w:val="00C12C58"/>
    <w:rsid w:val="00C13335"/>
    <w:rsid w:val="00C13E20"/>
    <w:rsid w:val="00C1463E"/>
    <w:rsid w:val="00C172A8"/>
    <w:rsid w:val="00C1746F"/>
    <w:rsid w:val="00C17DA0"/>
    <w:rsid w:val="00C17DEB"/>
    <w:rsid w:val="00C17FFB"/>
    <w:rsid w:val="00C2108D"/>
    <w:rsid w:val="00C21EB8"/>
    <w:rsid w:val="00C21F7A"/>
    <w:rsid w:val="00C22543"/>
    <w:rsid w:val="00C2383C"/>
    <w:rsid w:val="00C23A62"/>
    <w:rsid w:val="00C23C69"/>
    <w:rsid w:val="00C23EB9"/>
    <w:rsid w:val="00C24C24"/>
    <w:rsid w:val="00C2594B"/>
    <w:rsid w:val="00C259EA"/>
    <w:rsid w:val="00C264B5"/>
    <w:rsid w:val="00C2781E"/>
    <w:rsid w:val="00C279BC"/>
    <w:rsid w:val="00C27B0B"/>
    <w:rsid w:val="00C3088F"/>
    <w:rsid w:val="00C3185C"/>
    <w:rsid w:val="00C318C7"/>
    <w:rsid w:val="00C31CE5"/>
    <w:rsid w:val="00C3301B"/>
    <w:rsid w:val="00C335C2"/>
    <w:rsid w:val="00C33C78"/>
    <w:rsid w:val="00C3400A"/>
    <w:rsid w:val="00C343D0"/>
    <w:rsid w:val="00C3699E"/>
    <w:rsid w:val="00C36FA9"/>
    <w:rsid w:val="00C40445"/>
    <w:rsid w:val="00C414BC"/>
    <w:rsid w:val="00C41976"/>
    <w:rsid w:val="00C419D2"/>
    <w:rsid w:val="00C42017"/>
    <w:rsid w:val="00C4274B"/>
    <w:rsid w:val="00C42766"/>
    <w:rsid w:val="00C43C1F"/>
    <w:rsid w:val="00C44156"/>
    <w:rsid w:val="00C44205"/>
    <w:rsid w:val="00C4435F"/>
    <w:rsid w:val="00C4551B"/>
    <w:rsid w:val="00C46C11"/>
    <w:rsid w:val="00C47009"/>
    <w:rsid w:val="00C47F24"/>
    <w:rsid w:val="00C50457"/>
    <w:rsid w:val="00C51545"/>
    <w:rsid w:val="00C516D5"/>
    <w:rsid w:val="00C5173C"/>
    <w:rsid w:val="00C537CB"/>
    <w:rsid w:val="00C54148"/>
    <w:rsid w:val="00C544DA"/>
    <w:rsid w:val="00C54947"/>
    <w:rsid w:val="00C553C9"/>
    <w:rsid w:val="00C55654"/>
    <w:rsid w:val="00C559FB"/>
    <w:rsid w:val="00C55E35"/>
    <w:rsid w:val="00C561BA"/>
    <w:rsid w:val="00C5690B"/>
    <w:rsid w:val="00C56D94"/>
    <w:rsid w:val="00C57273"/>
    <w:rsid w:val="00C578D8"/>
    <w:rsid w:val="00C61B7D"/>
    <w:rsid w:val="00C62150"/>
    <w:rsid w:val="00C628BB"/>
    <w:rsid w:val="00C62BAA"/>
    <w:rsid w:val="00C63199"/>
    <w:rsid w:val="00C63604"/>
    <w:rsid w:val="00C63AED"/>
    <w:rsid w:val="00C6475A"/>
    <w:rsid w:val="00C64A21"/>
    <w:rsid w:val="00C64FA5"/>
    <w:rsid w:val="00C65387"/>
    <w:rsid w:val="00C6540C"/>
    <w:rsid w:val="00C65548"/>
    <w:rsid w:val="00C65584"/>
    <w:rsid w:val="00C66C88"/>
    <w:rsid w:val="00C66D52"/>
    <w:rsid w:val="00C675C5"/>
    <w:rsid w:val="00C7012D"/>
    <w:rsid w:val="00C70151"/>
    <w:rsid w:val="00C70806"/>
    <w:rsid w:val="00C70A52"/>
    <w:rsid w:val="00C72EAD"/>
    <w:rsid w:val="00C73477"/>
    <w:rsid w:val="00C73AE2"/>
    <w:rsid w:val="00C73E25"/>
    <w:rsid w:val="00C73FD8"/>
    <w:rsid w:val="00C7485C"/>
    <w:rsid w:val="00C76299"/>
    <w:rsid w:val="00C765E8"/>
    <w:rsid w:val="00C76631"/>
    <w:rsid w:val="00C7696A"/>
    <w:rsid w:val="00C76AB6"/>
    <w:rsid w:val="00C77258"/>
    <w:rsid w:val="00C772CC"/>
    <w:rsid w:val="00C8045C"/>
    <w:rsid w:val="00C804DC"/>
    <w:rsid w:val="00C8132B"/>
    <w:rsid w:val="00C819CA"/>
    <w:rsid w:val="00C82435"/>
    <w:rsid w:val="00C82B78"/>
    <w:rsid w:val="00C82C27"/>
    <w:rsid w:val="00C82EAF"/>
    <w:rsid w:val="00C831D7"/>
    <w:rsid w:val="00C83DCB"/>
    <w:rsid w:val="00C84080"/>
    <w:rsid w:val="00C8452E"/>
    <w:rsid w:val="00C84D29"/>
    <w:rsid w:val="00C854AC"/>
    <w:rsid w:val="00C86C64"/>
    <w:rsid w:val="00C879F7"/>
    <w:rsid w:val="00C87EC8"/>
    <w:rsid w:val="00C90BB4"/>
    <w:rsid w:val="00C91164"/>
    <w:rsid w:val="00C914EF"/>
    <w:rsid w:val="00C9291E"/>
    <w:rsid w:val="00C9375E"/>
    <w:rsid w:val="00C93CCF"/>
    <w:rsid w:val="00C943DD"/>
    <w:rsid w:val="00C944C2"/>
    <w:rsid w:val="00C94F38"/>
    <w:rsid w:val="00C958B7"/>
    <w:rsid w:val="00C9595B"/>
    <w:rsid w:val="00C97C52"/>
    <w:rsid w:val="00C97D7B"/>
    <w:rsid w:val="00C97DF9"/>
    <w:rsid w:val="00C97E8C"/>
    <w:rsid w:val="00CA01E3"/>
    <w:rsid w:val="00CA02B0"/>
    <w:rsid w:val="00CA1145"/>
    <w:rsid w:val="00CA2DCF"/>
    <w:rsid w:val="00CA2DD6"/>
    <w:rsid w:val="00CA357E"/>
    <w:rsid w:val="00CA3840"/>
    <w:rsid w:val="00CA3C0E"/>
    <w:rsid w:val="00CA4235"/>
    <w:rsid w:val="00CA4544"/>
    <w:rsid w:val="00CA49F5"/>
    <w:rsid w:val="00CA51D5"/>
    <w:rsid w:val="00CA5FF2"/>
    <w:rsid w:val="00CA7468"/>
    <w:rsid w:val="00CA7B9F"/>
    <w:rsid w:val="00CA7E21"/>
    <w:rsid w:val="00CB0310"/>
    <w:rsid w:val="00CB0A82"/>
    <w:rsid w:val="00CB10A2"/>
    <w:rsid w:val="00CB130E"/>
    <w:rsid w:val="00CB137D"/>
    <w:rsid w:val="00CB1E55"/>
    <w:rsid w:val="00CB237E"/>
    <w:rsid w:val="00CB2E61"/>
    <w:rsid w:val="00CB4C4E"/>
    <w:rsid w:val="00CB4D1B"/>
    <w:rsid w:val="00CB4DFA"/>
    <w:rsid w:val="00CB6D9D"/>
    <w:rsid w:val="00CB7F4B"/>
    <w:rsid w:val="00CC017A"/>
    <w:rsid w:val="00CC03D8"/>
    <w:rsid w:val="00CC1B74"/>
    <w:rsid w:val="00CC2B87"/>
    <w:rsid w:val="00CC2E11"/>
    <w:rsid w:val="00CC489E"/>
    <w:rsid w:val="00CC505B"/>
    <w:rsid w:val="00CC549E"/>
    <w:rsid w:val="00CC5894"/>
    <w:rsid w:val="00CC7CBF"/>
    <w:rsid w:val="00CD0D67"/>
    <w:rsid w:val="00CD115A"/>
    <w:rsid w:val="00CD193E"/>
    <w:rsid w:val="00CD20B0"/>
    <w:rsid w:val="00CD2481"/>
    <w:rsid w:val="00CD28AE"/>
    <w:rsid w:val="00CD3104"/>
    <w:rsid w:val="00CD3509"/>
    <w:rsid w:val="00CD4255"/>
    <w:rsid w:val="00CD44EE"/>
    <w:rsid w:val="00CD5399"/>
    <w:rsid w:val="00CD54B3"/>
    <w:rsid w:val="00CD664D"/>
    <w:rsid w:val="00CD6843"/>
    <w:rsid w:val="00CD6DA4"/>
    <w:rsid w:val="00CD72FD"/>
    <w:rsid w:val="00CD750A"/>
    <w:rsid w:val="00CE0355"/>
    <w:rsid w:val="00CE14F2"/>
    <w:rsid w:val="00CE1897"/>
    <w:rsid w:val="00CE197C"/>
    <w:rsid w:val="00CE2660"/>
    <w:rsid w:val="00CE2CF6"/>
    <w:rsid w:val="00CE398C"/>
    <w:rsid w:val="00CE408F"/>
    <w:rsid w:val="00CE4251"/>
    <w:rsid w:val="00CE4395"/>
    <w:rsid w:val="00CE46F7"/>
    <w:rsid w:val="00CE4C27"/>
    <w:rsid w:val="00CE6B17"/>
    <w:rsid w:val="00CE7F5D"/>
    <w:rsid w:val="00CF02D4"/>
    <w:rsid w:val="00CF0BA9"/>
    <w:rsid w:val="00CF1278"/>
    <w:rsid w:val="00CF1D3D"/>
    <w:rsid w:val="00CF218B"/>
    <w:rsid w:val="00CF256A"/>
    <w:rsid w:val="00CF2681"/>
    <w:rsid w:val="00CF345B"/>
    <w:rsid w:val="00CF34E6"/>
    <w:rsid w:val="00CF35B1"/>
    <w:rsid w:val="00CF37E7"/>
    <w:rsid w:val="00CF4D5E"/>
    <w:rsid w:val="00CF508A"/>
    <w:rsid w:val="00CF531B"/>
    <w:rsid w:val="00CF5CD6"/>
    <w:rsid w:val="00CF5F6C"/>
    <w:rsid w:val="00CF6355"/>
    <w:rsid w:val="00CF6C82"/>
    <w:rsid w:val="00CF733D"/>
    <w:rsid w:val="00D002D6"/>
    <w:rsid w:val="00D005C7"/>
    <w:rsid w:val="00D011A8"/>
    <w:rsid w:val="00D0133B"/>
    <w:rsid w:val="00D017A6"/>
    <w:rsid w:val="00D01A79"/>
    <w:rsid w:val="00D01BE9"/>
    <w:rsid w:val="00D01E1C"/>
    <w:rsid w:val="00D01F53"/>
    <w:rsid w:val="00D02B80"/>
    <w:rsid w:val="00D037C4"/>
    <w:rsid w:val="00D039F7"/>
    <w:rsid w:val="00D0443D"/>
    <w:rsid w:val="00D045DB"/>
    <w:rsid w:val="00D05DA0"/>
    <w:rsid w:val="00D05EC7"/>
    <w:rsid w:val="00D06DCB"/>
    <w:rsid w:val="00D07C7B"/>
    <w:rsid w:val="00D107FD"/>
    <w:rsid w:val="00D11E92"/>
    <w:rsid w:val="00D125B6"/>
    <w:rsid w:val="00D13E39"/>
    <w:rsid w:val="00D144EF"/>
    <w:rsid w:val="00D1451E"/>
    <w:rsid w:val="00D145F5"/>
    <w:rsid w:val="00D154DC"/>
    <w:rsid w:val="00D1570E"/>
    <w:rsid w:val="00D157DF"/>
    <w:rsid w:val="00D16305"/>
    <w:rsid w:val="00D163AC"/>
    <w:rsid w:val="00D1728A"/>
    <w:rsid w:val="00D1739C"/>
    <w:rsid w:val="00D1785C"/>
    <w:rsid w:val="00D21BCE"/>
    <w:rsid w:val="00D220E4"/>
    <w:rsid w:val="00D2231A"/>
    <w:rsid w:val="00D226EB"/>
    <w:rsid w:val="00D23B07"/>
    <w:rsid w:val="00D252C3"/>
    <w:rsid w:val="00D2595E"/>
    <w:rsid w:val="00D260E4"/>
    <w:rsid w:val="00D26741"/>
    <w:rsid w:val="00D27094"/>
    <w:rsid w:val="00D2710E"/>
    <w:rsid w:val="00D274D2"/>
    <w:rsid w:val="00D27641"/>
    <w:rsid w:val="00D2784D"/>
    <w:rsid w:val="00D27AD7"/>
    <w:rsid w:val="00D3111D"/>
    <w:rsid w:val="00D316BB"/>
    <w:rsid w:val="00D32B1B"/>
    <w:rsid w:val="00D331DC"/>
    <w:rsid w:val="00D34048"/>
    <w:rsid w:val="00D340FA"/>
    <w:rsid w:val="00D34DF3"/>
    <w:rsid w:val="00D3609D"/>
    <w:rsid w:val="00D36F8D"/>
    <w:rsid w:val="00D377F8"/>
    <w:rsid w:val="00D37DC9"/>
    <w:rsid w:val="00D37E2C"/>
    <w:rsid w:val="00D40691"/>
    <w:rsid w:val="00D40F41"/>
    <w:rsid w:val="00D413EF"/>
    <w:rsid w:val="00D41A31"/>
    <w:rsid w:val="00D41D18"/>
    <w:rsid w:val="00D42813"/>
    <w:rsid w:val="00D42949"/>
    <w:rsid w:val="00D43488"/>
    <w:rsid w:val="00D43516"/>
    <w:rsid w:val="00D44329"/>
    <w:rsid w:val="00D448BD"/>
    <w:rsid w:val="00D44B78"/>
    <w:rsid w:val="00D452B9"/>
    <w:rsid w:val="00D46100"/>
    <w:rsid w:val="00D46178"/>
    <w:rsid w:val="00D50902"/>
    <w:rsid w:val="00D5132C"/>
    <w:rsid w:val="00D51AA5"/>
    <w:rsid w:val="00D52568"/>
    <w:rsid w:val="00D52987"/>
    <w:rsid w:val="00D52A0A"/>
    <w:rsid w:val="00D5586B"/>
    <w:rsid w:val="00D55F9B"/>
    <w:rsid w:val="00D56797"/>
    <w:rsid w:val="00D568F1"/>
    <w:rsid w:val="00D56D67"/>
    <w:rsid w:val="00D57A9C"/>
    <w:rsid w:val="00D57ACF"/>
    <w:rsid w:val="00D602FC"/>
    <w:rsid w:val="00D606B3"/>
    <w:rsid w:val="00D60CA1"/>
    <w:rsid w:val="00D620D2"/>
    <w:rsid w:val="00D64C89"/>
    <w:rsid w:val="00D6644F"/>
    <w:rsid w:val="00D664C2"/>
    <w:rsid w:val="00D667AC"/>
    <w:rsid w:val="00D70368"/>
    <w:rsid w:val="00D70732"/>
    <w:rsid w:val="00D707EC"/>
    <w:rsid w:val="00D71721"/>
    <w:rsid w:val="00D7244D"/>
    <w:rsid w:val="00D724C3"/>
    <w:rsid w:val="00D72636"/>
    <w:rsid w:val="00D72DD7"/>
    <w:rsid w:val="00D72EA2"/>
    <w:rsid w:val="00D72F2B"/>
    <w:rsid w:val="00D743BF"/>
    <w:rsid w:val="00D746B6"/>
    <w:rsid w:val="00D74BA9"/>
    <w:rsid w:val="00D75585"/>
    <w:rsid w:val="00D759F2"/>
    <w:rsid w:val="00D75A18"/>
    <w:rsid w:val="00D75E62"/>
    <w:rsid w:val="00D762F4"/>
    <w:rsid w:val="00D7636B"/>
    <w:rsid w:val="00D7695F"/>
    <w:rsid w:val="00D76A0A"/>
    <w:rsid w:val="00D76B4B"/>
    <w:rsid w:val="00D7732A"/>
    <w:rsid w:val="00D7768C"/>
    <w:rsid w:val="00D81419"/>
    <w:rsid w:val="00D8307C"/>
    <w:rsid w:val="00D83CD6"/>
    <w:rsid w:val="00D84BD4"/>
    <w:rsid w:val="00D850A5"/>
    <w:rsid w:val="00D85355"/>
    <w:rsid w:val="00D86209"/>
    <w:rsid w:val="00D866B8"/>
    <w:rsid w:val="00D86B70"/>
    <w:rsid w:val="00D86C28"/>
    <w:rsid w:val="00D86FE4"/>
    <w:rsid w:val="00D87800"/>
    <w:rsid w:val="00D908BD"/>
    <w:rsid w:val="00D9097F"/>
    <w:rsid w:val="00D91CF8"/>
    <w:rsid w:val="00D91F3D"/>
    <w:rsid w:val="00D92052"/>
    <w:rsid w:val="00D92932"/>
    <w:rsid w:val="00D929C9"/>
    <w:rsid w:val="00D94F75"/>
    <w:rsid w:val="00D95A18"/>
    <w:rsid w:val="00D961D1"/>
    <w:rsid w:val="00D96965"/>
    <w:rsid w:val="00D96B2F"/>
    <w:rsid w:val="00D97E89"/>
    <w:rsid w:val="00DA060C"/>
    <w:rsid w:val="00DA0CC5"/>
    <w:rsid w:val="00DA1160"/>
    <w:rsid w:val="00DA119B"/>
    <w:rsid w:val="00DA12CE"/>
    <w:rsid w:val="00DA1DA7"/>
    <w:rsid w:val="00DA1E65"/>
    <w:rsid w:val="00DA1F04"/>
    <w:rsid w:val="00DA2374"/>
    <w:rsid w:val="00DA2771"/>
    <w:rsid w:val="00DA4F47"/>
    <w:rsid w:val="00DA68B9"/>
    <w:rsid w:val="00DA6EFD"/>
    <w:rsid w:val="00DA7589"/>
    <w:rsid w:val="00DB092E"/>
    <w:rsid w:val="00DB0B3F"/>
    <w:rsid w:val="00DB1901"/>
    <w:rsid w:val="00DB1B61"/>
    <w:rsid w:val="00DB2951"/>
    <w:rsid w:val="00DB4336"/>
    <w:rsid w:val="00DB489B"/>
    <w:rsid w:val="00DB4918"/>
    <w:rsid w:val="00DB565C"/>
    <w:rsid w:val="00DB5FAB"/>
    <w:rsid w:val="00DB64A6"/>
    <w:rsid w:val="00DB66FB"/>
    <w:rsid w:val="00DB78B0"/>
    <w:rsid w:val="00DC0701"/>
    <w:rsid w:val="00DC09F2"/>
    <w:rsid w:val="00DC14D4"/>
    <w:rsid w:val="00DC2837"/>
    <w:rsid w:val="00DC46F4"/>
    <w:rsid w:val="00DC5717"/>
    <w:rsid w:val="00DC61C5"/>
    <w:rsid w:val="00DC658C"/>
    <w:rsid w:val="00DC7A96"/>
    <w:rsid w:val="00DD0063"/>
    <w:rsid w:val="00DD047C"/>
    <w:rsid w:val="00DD1145"/>
    <w:rsid w:val="00DD23C3"/>
    <w:rsid w:val="00DD33A6"/>
    <w:rsid w:val="00DD3691"/>
    <w:rsid w:val="00DD3ADD"/>
    <w:rsid w:val="00DD3B4F"/>
    <w:rsid w:val="00DD3F68"/>
    <w:rsid w:val="00DD4492"/>
    <w:rsid w:val="00DD45BF"/>
    <w:rsid w:val="00DD4657"/>
    <w:rsid w:val="00DD54AB"/>
    <w:rsid w:val="00DD570C"/>
    <w:rsid w:val="00DD58E9"/>
    <w:rsid w:val="00DD63FF"/>
    <w:rsid w:val="00DD6F85"/>
    <w:rsid w:val="00DD7248"/>
    <w:rsid w:val="00DD7558"/>
    <w:rsid w:val="00DD7BFF"/>
    <w:rsid w:val="00DD7EAE"/>
    <w:rsid w:val="00DE006A"/>
    <w:rsid w:val="00DE0455"/>
    <w:rsid w:val="00DE15EC"/>
    <w:rsid w:val="00DE26AC"/>
    <w:rsid w:val="00DE2FBE"/>
    <w:rsid w:val="00DE313E"/>
    <w:rsid w:val="00DE3B6B"/>
    <w:rsid w:val="00DE4833"/>
    <w:rsid w:val="00DE4EB9"/>
    <w:rsid w:val="00DE5664"/>
    <w:rsid w:val="00DE57D7"/>
    <w:rsid w:val="00DE5899"/>
    <w:rsid w:val="00DE7A8B"/>
    <w:rsid w:val="00DF0961"/>
    <w:rsid w:val="00DF0D8A"/>
    <w:rsid w:val="00DF0EB3"/>
    <w:rsid w:val="00DF1349"/>
    <w:rsid w:val="00DF14A6"/>
    <w:rsid w:val="00DF23CC"/>
    <w:rsid w:val="00DF2F9E"/>
    <w:rsid w:val="00DF327A"/>
    <w:rsid w:val="00DF58EF"/>
    <w:rsid w:val="00DF6302"/>
    <w:rsid w:val="00DF6B9A"/>
    <w:rsid w:val="00DF6CC7"/>
    <w:rsid w:val="00DF6D63"/>
    <w:rsid w:val="00DF70B2"/>
    <w:rsid w:val="00E001F7"/>
    <w:rsid w:val="00E01EB5"/>
    <w:rsid w:val="00E02406"/>
    <w:rsid w:val="00E029F3"/>
    <w:rsid w:val="00E02A54"/>
    <w:rsid w:val="00E032F4"/>
    <w:rsid w:val="00E03E1B"/>
    <w:rsid w:val="00E045B8"/>
    <w:rsid w:val="00E04B10"/>
    <w:rsid w:val="00E04E8A"/>
    <w:rsid w:val="00E05BF4"/>
    <w:rsid w:val="00E05ED4"/>
    <w:rsid w:val="00E060AB"/>
    <w:rsid w:val="00E062C7"/>
    <w:rsid w:val="00E06DAF"/>
    <w:rsid w:val="00E072E2"/>
    <w:rsid w:val="00E1026E"/>
    <w:rsid w:val="00E11791"/>
    <w:rsid w:val="00E1267D"/>
    <w:rsid w:val="00E128A1"/>
    <w:rsid w:val="00E1336F"/>
    <w:rsid w:val="00E144F6"/>
    <w:rsid w:val="00E148C0"/>
    <w:rsid w:val="00E1494D"/>
    <w:rsid w:val="00E14FEC"/>
    <w:rsid w:val="00E15F03"/>
    <w:rsid w:val="00E16AA1"/>
    <w:rsid w:val="00E16E25"/>
    <w:rsid w:val="00E1724D"/>
    <w:rsid w:val="00E17478"/>
    <w:rsid w:val="00E17B67"/>
    <w:rsid w:val="00E2004E"/>
    <w:rsid w:val="00E20790"/>
    <w:rsid w:val="00E219F6"/>
    <w:rsid w:val="00E21C7B"/>
    <w:rsid w:val="00E235A9"/>
    <w:rsid w:val="00E23B8E"/>
    <w:rsid w:val="00E23EE1"/>
    <w:rsid w:val="00E2477D"/>
    <w:rsid w:val="00E25F47"/>
    <w:rsid w:val="00E2609A"/>
    <w:rsid w:val="00E26247"/>
    <w:rsid w:val="00E26A55"/>
    <w:rsid w:val="00E276E1"/>
    <w:rsid w:val="00E305A8"/>
    <w:rsid w:val="00E31987"/>
    <w:rsid w:val="00E31CC7"/>
    <w:rsid w:val="00E31D45"/>
    <w:rsid w:val="00E32C01"/>
    <w:rsid w:val="00E342C7"/>
    <w:rsid w:val="00E34733"/>
    <w:rsid w:val="00E35064"/>
    <w:rsid w:val="00E35AD5"/>
    <w:rsid w:val="00E360DE"/>
    <w:rsid w:val="00E37299"/>
    <w:rsid w:val="00E41095"/>
    <w:rsid w:val="00E41101"/>
    <w:rsid w:val="00E41235"/>
    <w:rsid w:val="00E41C55"/>
    <w:rsid w:val="00E42C6E"/>
    <w:rsid w:val="00E42CA1"/>
    <w:rsid w:val="00E433D2"/>
    <w:rsid w:val="00E44151"/>
    <w:rsid w:val="00E449AA"/>
    <w:rsid w:val="00E44BD6"/>
    <w:rsid w:val="00E44FBF"/>
    <w:rsid w:val="00E45CAE"/>
    <w:rsid w:val="00E4777E"/>
    <w:rsid w:val="00E47922"/>
    <w:rsid w:val="00E47AB1"/>
    <w:rsid w:val="00E47F7C"/>
    <w:rsid w:val="00E50C5B"/>
    <w:rsid w:val="00E50FF2"/>
    <w:rsid w:val="00E51627"/>
    <w:rsid w:val="00E51726"/>
    <w:rsid w:val="00E51E8B"/>
    <w:rsid w:val="00E52FDE"/>
    <w:rsid w:val="00E53004"/>
    <w:rsid w:val="00E53D25"/>
    <w:rsid w:val="00E5514B"/>
    <w:rsid w:val="00E553C1"/>
    <w:rsid w:val="00E55A0F"/>
    <w:rsid w:val="00E562CD"/>
    <w:rsid w:val="00E56CDD"/>
    <w:rsid w:val="00E56FDC"/>
    <w:rsid w:val="00E605C0"/>
    <w:rsid w:val="00E61836"/>
    <w:rsid w:val="00E63863"/>
    <w:rsid w:val="00E647C1"/>
    <w:rsid w:val="00E66CCF"/>
    <w:rsid w:val="00E67C68"/>
    <w:rsid w:val="00E7004F"/>
    <w:rsid w:val="00E71E09"/>
    <w:rsid w:val="00E72243"/>
    <w:rsid w:val="00E7325C"/>
    <w:rsid w:val="00E732DD"/>
    <w:rsid w:val="00E73999"/>
    <w:rsid w:val="00E7400C"/>
    <w:rsid w:val="00E74506"/>
    <w:rsid w:val="00E749F5"/>
    <w:rsid w:val="00E751D1"/>
    <w:rsid w:val="00E75F6E"/>
    <w:rsid w:val="00E774FE"/>
    <w:rsid w:val="00E77760"/>
    <w:rsid w:val="00E77884"/>
    <w:rsid w:val="00E77B47"/>
    <w:rsid w:val="00E8003A"/>
    <w:rsid w:val="00E800F3"/>
    <w:rsid w:val="00E80C9D"/>
    <w:rsid w:val="00E82AF9"/>
    <w:rsid w:val="00E83915"/>
    <w:rsid w:val="00E83A68"/>
    <w:rsid w:val="00E84265"/>
    <w:rsid w:val="00E842FA"/>
    <w:rsid w:val="00E847F5"/>
    <w:rsid w:val="00E85A05"/>
    <w:rsid w:val="00E86120"/>
    <w:rsid w:val="00E862C8"/>
    <w:rsid w:val="00E87CA5"/>
    <w:rsid w:val="00E87F78"/>
    <w:rsid w:val="00E90EBC"/>
    <w:rsid w:val="00E91BA9"/>
    <w:rsid w:val="00E91C49"/>
    <w:rsid w:val="00E91C74"/>
    <w:rsid w:val="00E92233"/>
    <w:rsid w:val="00E9225B"/>
    <w:rsid w:val="00E93BFE"/>
    <w:rsid w:val="00E93DC5"/>
    <w:rsid w:val="00E950D1"/>
    <w:rsid w:val="00E954A2"/>
    <w:rsid w:val="00E9587D"/>
    <w:rsid w:val="00E959EF"/>
    <w:rsid w:val="00E962E7"/>
    <w:rsid w:val="00E96ED9"/>
    <w:rsid w:val="00E97092"/>
    <w:rsid w:val="00E979DD"/>
    <w:rsid w:val="00E97E9C"/>
    <w:rsid w:val="00E97EF9"/>
    <w:rsid w:val="00EA05E8"/>
    <w:rsid w:val="00EA10BF"/>
    <w:rsid w:val="00EA233A"/>
    <w:rsid w:val="00EA3D64"/>
    <w:rsid w:val="00EA49C2"/>
    <w:rsid w:val="00EA508B"/>
    <w:rsid w:val="00EA58BE"/>
    <w:rsid w:val="00EA6657"/>
    <w:rsid w:val="00EA72C0"/>
    <w:rsid w:val="00EA7458"/>
    <w:rsid w:val="00EA7765"/>
    <w:rsid w:val="00EB013D"/>
    <w:rsid w:val="00EB04B3"/>
    <w:rsid w:val="00EB0F75"/>
    <w:rsid w:val="00EB165A"/>
    <w:rsid w:val="00EB1AD6"/>
    <w:rsid w:val="00EB2992"/>
    <w:rsid w:val="00EB322B"/>
    <w:rsid w:val="00EB4491"/>
    <w:rsid w:val="00EB49D3"/>
    <w:rsid w:val="00EB4BB1"/>
    <w:rsid w:val="00EB5A9B"/>
    <w:rsid w:val="00EB5AB9"/>
    <w:rsid w:val="00EB5ABB"/>
    <w:rsid w:val="00EB5ED6"/>
    <w:rsid w:val="00EB6182"/>
    <w:rsid w:val="00EB7867"/>
    <w:rsid w:val="00EC0B31"/>
    <w:rsid w:val="00EC0C0A"/>
    <w:rsid w:val="00EC1BAC"/>
    <w:rsid w:val="00EC230A"/>
    <w:rsid w:val="00EC27E9"/>
    <w:rsid w:val="00EC2A3B"/>
    <w:rsid w:val="00EC3C47"/>
    <w:rsid w:val="00EC4FB8"/>
    <w:rsid w:val="00EC5633"/>
    <w:rsid w:val="00EC5C26"/>
    <w:rsid w:val="00EC60FB"/>
    <w:rsid w:val="00EC6130"/>
    <w:rsid w:val="00EC62AF"/>
    <w:rsid w:val="00EC6346"/>
    <w:rsid w:val="00EC732C"/>
    <w:rsid w:val="00EC7E26"/>
    <w:rsid w:val="00ED03F2"/>
    <w:rsid w:val="00ED0948"/>
    <w:rsid w:val="00ED2992"/>
    <w:rsid w:val="00ED3AAB"/>
    <w:rsid w:val="00ED40E5"/>
    <w:rsid w:val="00ED479D"/>
    <w:rsid w:val="00ED6513"/>
    <w:rsid w:val="00ED6F26"/>
    <w:rsid w:val="00ED73F5"/>
    <w:rsid w:val="00ED759F"/>
    <w:rsid w:val="00ED78D7"/>
    <w:rsid w:val="00ED7CF4"/>
    <w:rsid w:val="00EE054F"/>
    <w:rsid w:val="00EE175C"/>
    <w:rsid w:val="00EE19DB"/>
    <w:rsid w:val="00EE1A5F"/>
    <w:rsid w:val="00EE2218"/>
    <w:rsid w:val="00EE2495"/>
    <w:rsid w:val="00EE257D"/>
    <w:rsid w:val="00EE2DD2"/>
    <w:rsid w:val="00EE35B8"/>
    <w:rsid w:val="00EE40E7"/>
    <w:rsid w:val="00EE445F"/>
    <w:rsid w:val="00EE4977"/>
    <w:rsid w:val="00EE49AB"/>
    <w:rsid w:val="00EE4FCE"/>
    <w:rsid w:val="00EE5DB9"/>
    <w:rsid w:val="00EE65D3"/>
    <w:rsid w:val="00EE68A8"/>
    <w:rsid w:val="00EE6EFD"/>
    <w:rsid w:val="00EE72BF"/>
    <w:rsid w:val="00EE79A3"/>
    <w:rsid w:val="00EE7A87"/>
    <w:rsid w:val="00EE7E83"/>
    <w:rsid w:val="00EF07A5"/>
    <w:rsid w:val="00EF15EA"/>
    <w:rsid w:val="00EF2BCF"/>
    <w:rsid w:val="00EF325D"/>
    <w:rsid w:val="00EF32C8"/>
    <w:rsid w:val="00EF334F"/>
    <w:rsid w:val="00EF36A3"/>
    <w:rsid w:val="00EF3813"/>
    <w:rsid w:val="00EF3A05"/>
    <w:rsid w:val="00EF3CBB"/>
    <w:rsid w:val="00EF43C4"/>
    <w:rsid w:val="00EF45A9"/>
    <w:rsid w:val="00EF4D72"/>
    <w:rsid w:val="00EF50D2"/>
    <w:rsid w:val="00EF54DB"/>
    <w:rsid w:val="00EF5FD4"/>
    <w:rsid w:val="00EF6D5A"/>
    <w:rsid w:val="00EF705A"/>
    <w:rsid w:val="00EF7154"/>
    <w:rsid w:val="00EF77C5"/>
    <w:rsid w:val="00F01AD2"/>
    <w:rsid w:val="00F0275C"/>
    <w:rsid w:val="00F02A87"/>
    <w:rsid w:val="00F0362D"/>
    <w:rsid w:val="00F050E7"/>
    <w:rsid w:val="00F051FB"/>
    <w:rsid w:val="00F0623E"/>
    <w:rsid w:val="00F06E9B"/>
    <w:rsid w:val="00F070DB"/>
    <w:rsid w:val="00F07128"/>
    <w:rsid w:val="00F077B2"/>
    <w:rsid w:val="00F07B15"/>
    <w:rsid w:val="00F100B2"/>
    <w:rsid w:val="00F101C5"/>
    <w:rsid w:val="00F11CC4"/>
    <w:rsid w:val="00F1256D"/>
    <w:rsid w:val="00F126DB"/>
    <w:rsid w:val="00F12D11"/>
    <w:rsid w:val="00F138A7"/>
    <w:rsid w:val="00F14E62"/>
    <w:rsid w:val="00F15902"/>
    <w:rsid w:val="00F15D9E"/>
    <w:rsid w:val="00F1707E"/>
    <w:rsid w:val="00F17366"/>
    <w:rsid w:val="00F17DEC"/>
    <w:rsid w:val="00F203CE"/>
    <w:rsid w:val="00F206E4"/>
    <w:rsid w:val="00F20F8C"/>
    <w:rsid w:val="00F21162"/>
    <w:rsid w:val="00F227DD"/>
    <w:rsid w:val="00F22E7F"/>
    <w:rsid w:val="00F23605"/>
    <w:rsid w:val="00F24A2F"/>
    <w:rsid w:val="00F24AE1"/>
    <w:rsid w:val="00F25C15"/>
    <w:rsid w:val="00F26304"/>
    <w:rsid w:val="00F273D6"/>
    <w:rsid w:val="00F276FF"/>
    <w:rsid w:val="00F30183"/>
    <w:rsid w:val="00F30476"/>
    <w:rsid w:val="00F308BF"/>
    <w:rsid w:val="00F311DB"/>
    <w:rsid w:val="00F313FC"/>
    <w:rsid w:val="00F31648"/>
    <w:rsid w:val="00F3229F"/>
    <w:rsid w:val="00F32558"/>
    <w:rsid w:val="00F33472"/>
    <w:rsid w:val="00F339AD"/>
    <w:rsid w:val="00F33C8E"/>
    <w:rsid w:val="00F34287"/>
    <w:rsid w:val="00F34C2F"/>
    <w:rsid w:val="00F34E55"/>
    <w:rsid w:val="00F34F46"/>
    <w:rsid w:val="00F359B5"/>
    <w:rsid w:val="00F35A33"/>
    <w:rsid w:val="00F364F2"/>
    <w:rsid w:val="00F36EC0"/>
    <w:rsid w:val="00F36FC9"/>
    <w:rsid w:val="00F370B0"/>
    <w:rsid w:val="00F37562"/>
    <w:rsid w:val="00F37935"/>
    <w:rsid w:val="00F40036"/>
    <w:rsid w:val="00F401A8"/>
    <w:rsid w:val="00F403FE"/>
    <w:rsid w:val="00F40505"/>
    <w:rsid w:val="00F431C0"/>
    <w:rsid w:val="00F4320E"/>
    <w:rsid w:val="00F436D3"/>
    <w:rsid w:val="00F4397B"/>
    <w:rsid w:val="00F43C48"/>
    <w:rsid w:val="00F43E84"/>
    <w:rsid w:val="00F444B5"/>
    <w:rsid w:val="00F444E6"/>
    <w:rsid w:val="00F4456D"/>
    <w:rsid w:val="00F44954"/>
    <w:rsid w:val="00F44B1B"/>
    <w:rsid w:val="00F46491"/>
    <w:rsid w:val="00F466B6"/>
    <w:rsid w:val="00F46B8B"/>
    <w:rsid w:val="00F507FA"/>
    <w:rsid w:val="00F51130"/>
    <w:rsid w:val="00F51886"/>
    <w:rsid w:val="00F51C71"/>
    <w:rsid w:val="00F52081"/>
    <w:rsid w:val="00F52218"/>
    <w:rsid w:val="00F5252B"/>
    <w:rsid w:val="00F52F6E"/>
    <w:rsid w:val="00F53213"/>
    <w:rsid w:val="00F5356A"/>
    <w:rsid w:val="00F5359E"/>
    <w:rsid w:val="00F565BD"/>
    <w:rsid w:val="00F56ECA"/>
    <w:rsid w:val="00F56F51"/>
    <w:rsid w:val="00F56F8C"/>
    <w:rsid w:val="00F5745A"/>
    <w:rsid w:val="00F578F9"/>
    <w:rsid w:val="00F57E8C"/>
    <w:rsid w:val="00F60845"/>
    <w:rsid w:val="00F612E3"/>
    <w:rsid w:val="00F61517"/>
    <w:rsid w:val="00F617A9"/>
    <w:rsid w:val="00F62BAE"/>
    <w:rsid w:val="00F64240"/>
    <w:rsid w:val="00F642AB"/>
    <w:rsid w:val="00F649E1"/>
    <w:rsid w:val="00F64E77"/>
    <w:rsid w:val="00F652F2"/>
    <w:rsid w:val="00F70A88"/>
    <w:rsid w:val="00F71906"/>
    <w:rsid w:val="00F73041"/>
    <w:rsid w:val="00F736DC"/>
    <w:rsid w:val="00F737D4"/>
    <w:rsid w:val="00F74ED9"/>
    <w:rsid w:val="00F74FD2"/>
    <w:rsid w:val="00F756D0"/>
    <w:rsid w:val="00F76313"/>
    <w:rsid w:val="00F763CE"/>
    <w:rsid w:val="00F80CE2"/>
    <w:rsid w:val="00F811E2"/>
    <w:rsid w:val="00F81C99"/>
    <w:rsid w:val="00F821C7"/>
    <w:rsid w:val="00F82EEE"/>
    <w:rsid w:val="00F8325F"/>
    <w:rsid w:val="00F83495"/>
    <w:rsid w:val="00F84143"/>
    <w:rsid w:val="00F84A2E"/>
    <w:rsid w:val="00F86127"/>
    <w:rsid w:val="00F86F80"/>
    <w:rsid w:val="00F87063"/>
    <w:rsid w:val="00F87FCC"/>
    <w:rsid w:val="00F900BF"/>
    <w:rsid w:val="00F9098D"/>
    <w:rsid w:val="00F90A03"/>
    <w:rsid w:val="00F90D66"/>
    <w:rsid w:val="00F918E1"/>
    <w:rsid w:val="00F927DB"/>
    <w:rsid w:val="00F93C85"/>
    <w:rsid w:val="00F93D44"/>
    <w:rsid w:val="00F94AF1"/>
    <w:rsid w:val="00F95289"/>
    <w:rsid w:val="00F968CA"/>
    <w:rsid w:val="00F96AF0"/>
    <w:rsid w:val="00F970E1"/>
    <w:rsid w:val="00FA068B"/>
    <w:rsid w:val="00FA0E64"/>
    <w:rsid w:val="00FA16BA"/>
    <w:rsid w:val="00FA201C"/>
    <w:rsid w:val="00FA4B3F"/>
    <w:rsid w:val="00FA55EF"/>
    <w:rsid w:val="00FA572E"/>
    <w:rsid w:val="00FA5C60"/>
    <w:rsid w:val="00FA5DD4"/>
    <w:rsid w:val="00FA5E72"/>
    <w:rsid w:val="00FA6988"/>
    <w:rsid w:val="00FA6F25"/>
    <w:rsid w:val="00FA74DF"/>
    <w:rsid w:val="00FB1178"/>
    <w:rsid w:val="00FB166C"/>
    <w:rsid w:val="00FB169D"/>
    <w:rsid w:val="00FB20E3"/>
    <w:rsid w:val="00FB330C"/>
    <w:rsid w:val="00FB3839"/>
    <w:rsid w:val="00FB38C8"/>
    <w:rsid w:val="00FB3B05"/>
    <w:rsid w:val="00FB4620"/>
    <w:rsid w:val="00FB4866"/>
    <w:rsid w:val="00FB4F43"/>
    <w:rsid w:val="00FB50B2"/>
    <w:rsid w:val="00FB5829"/>
    <w:rsid w:val="00FB689C"/>
    <w:rsid w:val="00FB6FA7"/>
    <w:rsid w:val="00FB702F"/>
    <w:rsid w:val="00FB7DAA"/>
    <w:rsid w:val="00FC004B"/>
    <w:rsid w:val="00FC0D0E"/>
    <w:rsid w:val="00FC0D49"/>
    <w:rsid w:val="00FC0EB7"/>
    <w:rsid w:val="00FC1B80"/>
    <w:rsid w:val="00FC1FCB"/>
    <w:rsid w:val="00FC27DD"/>
    <w:rsid w:val="00FC2ABF"/>
    <w:rsid w:val="00FC2BA4"/>
    <w:rsid w:val="00FC326F"/>
    <w:rsid w:val="00FC33A6"/>
    <w:rsid w:val="00FC33CE"/>
    <w:rsid w:val="00FC39E2"/>
    <w:rsid w:val="00FC3D71"/>
    <w:rsid w:val="00FC53DC"/>
    <w:rsid w:val="00FC5FD6"/>
    <w:rsid w:val="00FC6F85"/>
    <w:rsid w:val="00FC6FA4"/>
    <w:rsid w:val="00FC75D6"/>
    <w:rsid w:val="00FC7A1D"/>
    <w:rsid w:val="00FC7D91"/>
    <w:rsid w:val="00FD14EB"/>
    <w:rsid w:val="00FD178B"/>
    <w:rsid w:val="00FD2CE2"/>
    <w:rsid w:val="00FD55D9"/>
    <w:rsid w:val="00FD5D0C"/>
    <w:rsid w:val="00FD72D8"/>
    <w:rsid w:val="00FD73AE"/>
    <w:rsid w:val="00FD7B1A"/>
    <w:rsid w:val="00FD7D7D"/>
    <w:rsid w:val="00FE144E"/>
    <w:rsid w:val="00FE1ED4"/>
    <w:rsid w:val="00FE333E"/>
    <w:rsid w:val="00FE37EE"/>
    <w:rsid w:val="00FE3D83"/>
    <w:rsid w:val="00FE4624"/>
    <w:rsid w:val="00FE5E91"/>
    <w:rsid w:val="00FE6A96"/>
    <w:rsid w:val="00FE7B37"/>
    <w:rsid w:val="00FF0426"/>
    <w:rsid w:val="00FF0DEB"/>
    <w:rsid w:val="00FF11BE"/>
    <w:rsid w:val="00FF171D"/>
    <w:rsid w:val="00FF1C1D"/>
    <w:rsid w:val="00FF20BB"/>
    <w:rsid w:val="00FF29C7"/>
    <w:rsid w:val="00FF5999"/>
    <w:rsid w:val="00FF5B28"/>
    <w:rsid w:val="00FF64DB"/>
    <w:rsid w:val="00FF69FA"/>
    <w:rsid w:val="00FF6EFD"/>
    <w:rsid w:val="00FF7D8A"/>
    <w:rsid w:val="02C25061"/>
    <w:rsid w:val="02CC3DCA"/>
    <w:rsid w:val="02FE76EF"/>
    <w:rsid w:val="03F033B0"/>
    <w:rsid w:val="057C1D39"/>
    <w:rsid w:val="05891259"/>
    <w:rsid w:val="076C737E"/>
    <w:rsid w:val="07E31891"/>
    <w:rsid w:val="08633479"/>
    <w:rsid w:val="08C97D36"/>
    <w:rsid w:val="091A3917"/>
    <w:rsid w:val="095A3DD5"/>
    <w:rsid w:val="0A4800D1"/>
    <w:rsid w:val="0CB51572"/>
    <w:rsid w:val="0D380167"/>
    <w:rsid w:val="0E4D31E3"/>
    <w:rsid w:val="0E664FCA"/>
    <w:rsid w:val="0F2904D1"/>
    <w:rsid w:val="10DC2AA3"/>
    <w:rsid w:val="10FA7C8C"/>
    <w:rsid w:val="130B198F"/>
    <w:rsid w:val="150A47FA"/>
    <w:rsid w:val="16A918E4"/>
    <w:rsid w:val="17D966D6"/>
    <w:rsid w:val="18EB5A29"/>
    <w:rsid w:val="1BC71D3B"/>
    <w:rsid w:val="1C59115B"/>
    <w:rsid w:val="1FB23E60"/>
    <w:rsid w:val="213573F6"/>
    <w:rsid w:val="22C5630B"/>
    <w:rsid w:val="23EC0BA6"/>
    <w:rsid w:val="24701A48"/>
    <w:rsid w:val="24AD52A9"/>
    <w:rsid w:val="24B77ED6"/>
    <w:rsid w:val="268B0052"/>
    <w:rsid w:val="27743C90"/>
    <w:rsid w:val="28D84B9D"/>
    <w:rsid w:val="28E84B02"/>
    <w:rsid w:val="296C2978"/>
    <w:rsid w:val="29CA2459"/>
    <w:rsid w:val="2B271A58"/>
    <w:rsid w:val="2B6304A7"/>
    <w:rsid w:val="2CF6734C"/>
    <w:rsid w:val="2D663463"/>
    <w:rsid w:val="2D962D7E"/>
    <w:rsid w:val="2E221776"/>
    <w:rsid w:val="2EF96EE4"/>
    <w:rsid w:val="30CA3CEC"/>
    <w:rsid w:val="30DF67EA"/>
    <w:rsid w:val="36254FE4"/>
    <w:rsid w:val="372F61E0"/>
    <w:rsid w:val="39322FCA"/>
    <w:rsid w:val="3A086DB2"/>
    <w:rsid w:val="3AB90991"/>
    <w:rsid w:val="3ADD1FEC"/>
    <w:rsid w:val="3B706131"/>
    <w:rsid w:val="3CD85E92"/>
    <w:rsid w:val="3E1C1ACA"/>
    <w:rsid w:val="3E6F041E"/>
    <w:rsid w:val="3EAE5A4E"/>
    <w:rsid w:val="4024421A"/>
    <w:rsid w:val="4162324B"/>
    <w:rsid w:val="418036D2"/>
    <w:rsid w:val="424961B9"/>
    <w:rsid w:val="4275481E"/>
    <w:rsid w:val="428B617A"/>
    <w:rsid w:val="431E31A2"/>
    <w:rsid w:val="433D7BDC"/>
    <w:rsid w:val="437E1813"/>
    <w:rsid w:val="45BD47FC"/>
    <w:rsid w:val="45CC5FB2"/>
    <w:rsid w:val="464C5BD7"/>
    <w:rsid w:val="46B75BA8"/>
    <w:rsid w:val="48C02A42"/>
    <w:rsid w:val="48C97955"/>
    <w:rsid w:val="49880C8F"/>
    <w:rsid w:val="4A8835F7"/>
    <w:rsid w:val="4B592E71"/>
    <w:rsid w:val="4E606D65"/>
    <w:rsid w:val="4F1F1992"/>
    <w:rsid w:val="51F16CDA"/>
    <w:rsid w:val="52B9239A"/>
    <w:rsid w:val="53204D14"/>
    <w:rsid w:val="54BD78FD"/>
    <w:rsid w:val="56645CE5"/>
    <w:rsid w:val="57715B3F"/>
    <w:rsid w:val="57CE2F91"/>
    <w:rsid w:val="58A86DDE"/>
    <w:rsid w:val="58B36AA0"/>
    <w:rsid w:val="59154AD7"/>
    <w:rsid w:val="59CD7278"/>
    <w:rsid w:val="5A334F54"/>
    <w:rsid w:val="5ADF548D"/>
    <w:rsid w:val="5D5C60B4"/>
    <w:rsid w:val="63F04A69"/>
    <w:rsid w:val="63F7386F"/>
    <w:rsid w:val="66A50B1E"/>
    <w:rsid w:val="672F50CE"/>
    <w:rsid w:val="674E307B"/>
    <w:rsid w:val="67B2063C"/>
    <w:rsid w:val="67C97AC3"/>
    <w:rsid w:val="67E30EC1"/>
    <w:rsid w:val="69FC398E"/>
    <w:rsid w:val="6A4E3B2B"/>
    <w:rsid w:val="6B481C3B"/>
    <w:rsid w:val="6C1331A3"/>
    <w:rsid w:val="6C5A499B"/>
    <w:rsid w:val="6CA84BC1"/>
    <w:rsid w:val="6CAB3449"/>
    <w:rsid w:val="6D3E4756"/>
    <w:rsid w:val="6F901890"/>
    <w:rsid w:val="6FC523EB"/>
    <w:rsid w:val="6FE5126C"/>
    <w:rsid w:val="72895F2E"/>
    <w:rsid w:val="72C02EBE"/>
    <w:rsid w:val="72C507AD"/>
    <w:rsid w:val="72D028D8"/>
    <w:rsid w:val="745D47C3"/>
    <w:rsid w:val="76AC3757"/>
    <w:rsid w:val="778E4093"/>
    <w:rsid w:val="7840538D"/>
    <w:rsid w:val="79E65AC0"/>
    <w:rsid w:val="7CB93F8E"/>
    <w:rsid w:val="7CF66B46"/>
    <w:rsid w:val="7D2F1D14"/>
    <w:rsid w:val="7D751E6F"/>
    <w:rsid w:val="7DBD28BA"/>
    <w:rsid w:val="7E33504C"/>
    <w:rsid w:val="7FC9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98" w:name="Normal"/>
    <w:lsdException w:qFormat="1" w:unhideWhenUsed="0" w:uiPriority="0" w:name="heading 1"/>
    <w:lsdException w:qFormat="1" w:unhideWhenUsed="0" w:uiPriority="0" w:name="heading 2"/>
    <w:lsdException w:qFormat="1" w:unhideWhenUsed="0" w:uiPriority="0" w:name="heading 3"/>
    <w:lsdException w:qFormat="1" w:unhideWhenUsed="0" w:uiPriority="0" w:name="heading 4"/>
    <w:lsdException w:qFormat="1" w:unhideWhenUsed="0" w:uiPriority="0" w:name="heading 5"/>
    <w:lsdException w:qFormat="1" w:uiPriority="0" w:name="heading 6"/>
    <w:lsdException w:qFormat="1" w:uiPriority="0" w:name="heading 7"/>
    <w:lsdException w:qFormat="1" w:uiPriority="0" w:name="heading 8"/>
    <w:lsdException w:qFormat="1" w:uiPriority="0" w:name="heading 9"/>
    <w:lsdException w:unhideWhenUsed="0" w:uiPriority="98" w:name="index 1"/>
    <w:lsdException w:unhideWhenUsed="0" w:uiPriority="98" w:name="index 2"/>
    <w:lsdException w:unhideWhenUsed="0" w:uiPriority="98" w:name="index 3"/>
    <w:lsdException w:unhideWhenUsed="0" w:uiPriority="98" w:name="index 4"/>
    <w:lsdException w:unhideWhenUsed="0" w:uiPriority="98" w:name="index 5"/>
    <w:lsdException w:unhideWhenUsed="0" w:uiPriority="98" w:name="index 6"/>
    <w:lsdException w:unhideWhenUsed="0" w:uiPriority="98" w:name="index 7"/>
    <w:lsdException w:unhideWhenUsed="0" w:uiPriority="98" w:name="index 8"/>
    <w:lsdException w:qFormat="1" w:unhideWhenUsed="0" w:uiPriority="98" w:name="index 9"/>
    <w:lsdException w:qFormat="1" w:unhideWhenUsed="0" w:uiPriority="39" w:semiHidden="0" w:name="toc 1"/>
    <w:lsdException w:qFormat="1" w:unhideWhenUsed="0" w:uiPriority="39" w:semiHidden="0" w:name="toc 2"/>
    <w:lsdException w:qFormat="1" w:unhideWhenUsed="0" w:uiPriority="39" w:name="toc 3"/>
    <w:lsdException w:unhideWhenUsed="0" w:uiPriority="98" w:name="toc 4"/>
    <w:lsdException w:unhideWhenUsed="0" w:uiPriority="98" w:name="toc 5"/>
    <w:lsdException w:unhideWhenUsed="0" w:uiPriority="98" w:name="toc 6"/>
    <w:lsdException w:unhideWhenUsed="0" w:uiPriority="98" w:name="toc 7"/>
    <w:lsdException w:unhideWhenUsed="0" w:uiPriority="98" w:name="toc 8"/>
    <w:lsdException w:unhideWhenUsed="0" w:uiPriority="98" w:name="toc 9"/>
    <w:lsdException w:unhideWhenUsed="0" w:uiPriority="98" w:name="Normal Indent"/>
    <w:lsdException w:unhideWhenUsed="0" w:uiPriority="98" w:name="footnote text"/>
    <w:lsdException w:qFormat="1" w:unhideWhenUsed="0" w:uiPriority="99" w:semiHidden="0" w:name="annotation text"/>
    <w:lsdException w:qFormat="1" w:unhideWhenUsed="0" w:uiPriority="0" w:name="header"/>
    <w:lsdException w:qFormat="1" w:unhideWhenUsed="0" w:uiPriority="0" w:name="footer"/>
    <w:lsdException w:unhideWhenUsed="0" w:uiPriority="98" w:name="index heading"/>
    <w:lsdException w:qFormat="1" w:unhideWhenUsed="0" w:uiPriority="98" w:name="caption"/>
    <w:lsdException w:unhideWhenUsed="0" w:uiPriority="98" w:name="table of figures"/>
    <w:lsdException w:unhideWhenUsed="0" w:uiPriority="98" w:name="envelope address"/>
    <w:lsdException w:unhideWhenUsed="0" w:uiPriority="98" w:name="envelope return"/>
    <w:lsdException w:unhideWhenUsed="0" w:uiPriority="98" w:name="footnote reference"/>
    <w:lsdException w:qFormat="1" w:unhideWhenUsed="0" w:uiPriority="98" w:name="annotation reference"/>
    <w:lsdException w:unhideWhenUsed="0" w:uiPriority="98" w:name="line number"/>
    <w:lsdException w:qFormat="1" w:unhideWhenUsed="0" w:uiPriority="0" w:name="page number"/>
    <w:lsdException w:unhideWhenUsed="0" w:uiPriority="98" w:name="endnote reference"/>
    <w:lsdException w:unhideWhenUsed="0" w:uiPriority="98" w:name="endnote text"/>
    <w:lsdException w:unhideWhenUsed="0" w:uiPriority="98" w:name="table of authorities"/>
    <w:lsdException w:unhideWhenUsed="0" w:uiPriority="98" w:name="macro"/>
    <w:lsdException w:unhideWhenUsed="0" w:uiPriority="98" w:name="toa heading"/>
    <w:lsdException w:qFormat="1" w:unhideWhenUsed="0" w:uiPriority="0" w:semiHidden="0" w:name="List"/>
    <w:lsdException w:unhideWhenUsed="0" w:uiPriority="98" w:name="List Bullet"/>
    <w:lsdException w:unhideWhenUsed="0" w:uiPriority="98" w:name="List Number"/>
    <w:lsdException w:unhideWhenUsed="0" w:uiPriority="98" w:name="List 2"/>
    <w:lsdException w:unhideWhenUsed="0" w:uiPriority="98" w:name="List 3"/>
    <w:lsdException w:unhideWhenUsed="0" w:uiPriority="98" w:name="List 4"/>
    <w:lsdException w:unhideWhenUsed="0" w:uiPriority="98" w:name="List 5"/>
    <w:lsdException w:unhideWhenUsed="0" w:uiPriority="98" w:name="List Bullet 2"/>
    <w:lsdException w:unhideWhenUsed="0" w:uiPriority="98" w:name="List Bullet 3"/>
    <w:lsdException w:unhideWhenUsed="0" w:uiPriority="98" w:name="List Bullet 4"/>
    <w:lsdException w:unhideWhenUsed="0" w:uiPriority="98" w:name="List Bullet 5"/>
    <w:lsdException w:unhideWhenUsed="0" w:uiPriority="98" w:name="List Number 2"/>
    <w:lsdException w:unhideWhenUsed="0" w:uiPriority="98" w:name="List Number 3"/>
    <w:lsdException w:unhideWhenUsed="0" w:uiPriority="98" w:name="List Number 4"/>
    <w:lsdException w:unhideWhenUsed="0" w:uiPriority="98" w:name="List Number 5"/>
    <w:lsdException w:qFormat="1" w:unhideWhenUsed="0" w:uiPriority="0" w:name="Title"/>
    <w:lsdException w:unhideWhenUsed="0" w:uiPriority="98" w:name="Closing"/>
    <w:lsdException w:unhideWhenUsed="0" w:uiPriority="98" w:name="Signature"/>
    <w:lsdException w:qFormat="1" w:uiPriority="1" w:name="Default Paragraph Font"/>
    <w:lsdException w:qFormat="1" w:unhideWhenUsed="0" w:uiPriority="98" w:name="Body Text"/>
    <w:lsdException w:qFormat="1" w:unhideWhenUsed="0" w:uiPriority="0" w:name="Body Text Indent"/>
    <w:lsdException w:unhideWhenUsed="0" w:uiPriority="98" w:name="List Continue"/>
    <w:lsdException w:unhideWhenUsed="0" w:uiPriority="98" w:name="List Continue 2"/>
    <w:lsdException w:unhideWhenUsed="0" w:uiPriority="98" w:name="List Continue 3"/>
    <w:lsdException w:unhideWhenUsed="0" w:uiPriority="98" w:name="List Continue 4"/>
    <w:lsdException w:unhideWhenUsed="0" w:uiPriority="98" w:name="List Continue 5"/>
    <w:lsdException w:qFormat="1" w:unhideWhenUsed="0" w:uiPriority="99" w:name="Message Header"/>
    <w:lsdException w:qFormat="1" w:unhideWhenUsed="0" w:uiPriority="98" w:semiHidden="0" w:name="Subtitle"/>
    <w:lsdException w:unhideWhenUsed="0" w:uiPriority="98" w:name="Salutation"/>
    <w:lsdException w:qFormat="1" w:unhideWhenUsed="0" w:uiPriority="0" w:name="Date"/>
    <w:lsdException w:unhideWhenUsed="0" w:uiPriority="98" w:name="Body Text First Indent"/>
    <w:lsdException w:qFormat="1" w:unhideWhenUsed="0" w:uiPriority="0" w:semiHidden="0" w:name="Body Text First Indent 2"/>
    <w:lsdException w:unhideWhenUsed="0" w:uiPriority="98" w:name="Note Heading"/>
    <w:lsdException w:unhideWhenUsed="0" w:uiPriority="98" w:name="Body Text 2"/>
    <w:lsdException w:unhideWhenUsed="0" w:uiPriority="98" w:name="Body Text 3"/>
    <w:lsdException w:qFormat="1" w:unhideWhenUsed="0" w:uiPriority="0" w:name="Body Text Indent 2"/>
    <w:lsdException w:qFormat="1" w:unhideWhenUsed="0" w:uiPriority="0" w:name="Body Text Indent 3"/>
    <w:lsdException w:unhideWhenUsed="0" w:uiPriority="98" w:name="Block Text"/>
    <w:lsdException w:qFormat="1" w:unhideWhenUsed="0" w:uiPriority="99" w:semiHidden="0" w:name="Hyperlink"/>
    <w:lsdException w:qFormat="1" w:unhideWhenUsed="0" w:uiPriority="98" w:name="FollowedHyperlink"/>
    <w:lsdException w:qFormat="1" w:unhideWhenUsed="0" w:uiPriority="98" w:name="Strong"/>
    <w:lsdException w:qFormat="1" w:unhideWhenUsed="0" w:uiPriority="98" w:name="Emphasis"/>
    <w:lsdException w:qFormat="1" w:unhideWhenUsed="0" w:uiPriority="0" w:name="Document Map"/>
    <w:lsdException w:qFormat="1" w:unhideWhenUsed="0" w:uiPriority="0" w:semiHidden="0" w:name="Plain Text"/>
    <w:lsdException w:qFormat="1" w:unhideWhenUsed="0" w:uiPriority="99" w:name="E-mail Signature"/>
    <w:lsdException w:qFormat="1" w:unhideWhenUsed="0" w:uiPriority="0" w:name="Normal (Web)"/>
    <w:lsdException w:unhideWhenUsed="0" w:uiPriority="98" w:name="HTML Acronym"/>
    <w:lsdException w:unhideWhenUsed="0" w:uiPriority="98" w:name="HTML Address"/>
    <w:lsdException w:unhideWhenUsed="0" w:uiPriority="98" w:name="HTML Cite"/>
    <w:lsdException w:unhideWhenUsed="0" w:uiPriority="98" w:name="HTML Code"/>
    <w:lsdException w:unhideWhenUsed="0" w:uiPriority="98" w:name="HTML Definition"/>
    <w:lsdException w:uiPriority="0" w:name="HTML Keyboard"/>
    <w:lsdException w:unhideWhenUsed="0" w:uiPriority="98" w:name="HTML Preformatted"/>
    <w:lsdException w:unhideWhenUsed="0" w:uiPriority="98" w:name="HTML Sample"/>
    <w:lsdException w:unhideWhenUsed="0" w:uiPriority="98" w:name="HTML Typewriter"/>
    <w:lsdException w:unhideWhenUsed="0" w:uiPriority="98" w:name="HTML Variable"/>
    <w:lsdException w:qFormat="1" w:uiPriority="99" w:name="Normal Table"/>
    <w:lsdException w:qFormat="1" w:unhideWhenUsed="0" w:uiPriority="98"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8"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98"/>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67"/>
    <w:semiHidden/>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69"/>
    <w:semiHidden/>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3"/>
    <w:semiHidden/>
    <w:qFormat/>
    <w:uiPriority w:val="0"/>
    <w:pPr>
      <w:keepNext/>
      <w:keepLines/>
      <w:spacing w:line="416" w:lineRule="auto"/>
      <w:outlineLvl w:val="2"/>
    </w:pPr>
    <w:rPr>
      <w:b/>
      <w:bCs/>
      <w:sz w:val="32"/>
      <w:szCs w:val="32"/>
    </w:rPr>
  </w:style>
  <w:style w:type="paragraph" w:styleId="6">
    <w:name w:val="heading 4"/>
    <w:basedOn w:val="1"/>
    <w:next w:val="1"/>
    <w:link w:val="77"/>
    <w:semiHidden/>
    <w:qFormat/>
    <w:uiPriority w:val="0"/>
    <w:pPr>
      <w:keepNext/>
      <w:keepLines/>
      <w:spacing w:line="360" w:lineRule="auto"/>
      <w:outlineLvl w:val="3"/>
    </w:pPr>
    <w:rPr>
      <w:rFonts w:ascii="Arial" w:hAnsi="Arial"/>
      <w:b/>
      <w:bCs/>
      <w:szCs w:val="28"/>
    </w:rPr>
  </w:style>
  <w:style w:type="paragraph" w:styleId="7">
    <w:name w:val="heading 5"/>
    <w:basedOn w:val="1"/>
    <w:next w:val="1"/>
    <w:link w:val="78"/>
    <w:semiHidden/>
    <w:qFormat/>
    <w:uiPriority w:val="0"/>
    <w:pPr>
      <w:keepNext/>
      <w:numPr>
        <w:ilvl w:val="0"/>
        <w:numId w:val="1"/>
      </w:numPr>
      <w:autoSpaceDE w:val="0"/>
      <w:autoSpaceDN w:val="0"/>
      <w:adjustRightInd w:val="0"/>
      <w:spacing w:line="465" w:lineRule="exact"/>
      <w:jc w:val="left"/>
      <w:outlineLvl w:val="4"/>
    </w:pPr>
    <w:rPr>
      <w:rFonts w:ascii="宋体" w:hAnsi="宋体"/>
      <w:bCs/>
      <w:iCs/>
      <w:color w:val="000000"/>
      <w:kern w:val="0"/>
      <w:sz w:val="28"/>
      <w:szCs w:val="28"/>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41"/>
    <w:semiHidden/>
    <w:qFormat/>
    <w:uiPriority w:val="98"/>
    <w:rPr>
      <w:rFonts w:ascii="仿宋_GB2312" w:eastAsia="仿宋_GB2312"/>
      <w:sz w:val="32"/>
    </w:rPr>
  </w:style>
  <w:style w:type="paragraph" w:styleId="8">
    <w:name w:val="E-mail Signature"/>
    <w:basedOn w:val="1"/>
    <w:link w:val="104"/>
    <w:semiHidden/>
    <w:qFormat/>
    <w:uiPriority w:val="99"/>
    <w:pPr>
      <w:spacing w:after="200" w:line="276" w:lineRule="auto"/>
      <w:jc w:val="left"/>
    </w:pPr>
    <w:rPr>
      <w:rFonts w:ascii="Calibri" w:hAnsi="Calibri"/>
      <w:kern w:val="0"/>
      <w:szCs w:val="21"/>
    </w:rPr>
  </w:style>
  <w:style w:type="paragraph" w:styleId="9">
    <w:name w:val="caption"/>
    <w:basedOn w:val="1"/>
    <w:next w:val="1"/>
    <w:semiHidden/>
    <w:qFormat/>
    <w:uiPriority w:val="98"/>
    <w:pPr>
      <w:spacing w:before="152" w:after="160"/>
    </w:pPr>
    <w:rPr>
      <w:rFonts w:ascii="Arial" w:hAnsi="Arial" w:eastAsia="黑体" w:cs="Arial"/>
      <w:sz w:val="20"/>
    </w:rPr>
  </w:style>
  <w:style w:type="paragraph" w:styleId="10">
    <w:name w:val="Document Map"/>
    <w:basedOn w:val="1"/>
    <w:link w:val="93"/>
    <w:semiHidden/>
    <w:qFormat/>
    <w:uiPriority w:val="0"/>
    <w:pPr>
      <w:adjustRightInd w:val="0"/>
      <w:spacing w:line="312" w:lineRule="atLeast"/>
      <w:textAlignment w:val="baseline"/>
    </w:pPr>
    <w:rPr>
      <w:rFonts w:ascii="宋体"/>
      <w:kern w:val="0"/>
      <w:sz w:val="18"/>
      <w:szCs w:val="18"/>
    </w:rPr>
  </w:style>
  <w:style w:type="paragraph" w:styleId="11">
    <w:name w:val="annotation text"/>
    <w:basedOn w:val="1"/>
    <w:link w:val="45"/>
    <w:qFormat/>
    <w:uiPriority w:val="99"/>
    <w:pPr>
      <w:jc w:val="left"/>
    </w:pPr>
  </w:style>
  <w:style w:type="paragraph" w:styleId="12">
    <w:name w:val="Body Text Indent"/>
    <w:basedOn w:val="1"/>
    <w:link w:val="48"/>
    <w:semiHidden/>
    <w:qFormat/>
    <w:uiPriority w:val="0"/>
    <w:pPr>
      <w:spacing w:after="120"/>
      <w:ind w:left="420" w:leftChars="200"/>
    </w:pPr>
    <w:rPr>
      <w:rFonts w:ascii="Calibri" w:hAnsi="Calibri"/>
      <w:szCs w:val="22"/>
    </w:rPr>
  </w:style>
  <w:style w:type="paragraph" w:styleId="13">
    <w:name w:val="toc 3"/>
    <w:basedOn w:val="1"/>
    <w:next w:val="1"/>
    <w:semiHidden/>
    <w:qFormat/>
    <w:uiPriority w:val="39"/>
    <w:pPr>
      <w:adjustRightInd w:val="0"/>
      <w:spacing w:line="312" w:lineRule="atLeast"/>
      <w:ind w:left="840" w:leftChars="400"/>
      <w:textAlignment w:val="baseline"/>
    </w:pPr>
    <w:rPr>
      <w:kern w:val="0"/>
      <w:sz w:val="24"/>
    </w:rPr>
  </w:style>
  <w:style w:type="paragraph" w:styleId="14">
    <w:name w:val="Plain Text"/>
    <w:basedOn w:val="1"/>
    <w:link w:val="50"/>
    <w:qFormat/>
    <w:uiPriority w:val="0"/>
    <w:rPr>
      <w:rFonts w:ascii="宋体" w:hAnsi="Courier New"/>
    </w:rPr>
  </w:style>
  <w:style w:type="paragraph" w:styleId="15">
    <w:name w:val="Date"/>
    <w:basedOn w:val="1"/>
    <w:next w:val="1"/>
    <w:link w:val="87"/>
    <w:semiHidden/>
    <w:qFormat/>
    <w:uiPriority w:val="0"/>
    <w:pPr>
      <w:adjustRightInd w:val="0"/>
      <w:spacing w:line="312" w:lineRule="atLeast"/>
      <w:ind w:left="100" w:leftChars="2500"/>
      <w:textAlignment w:val="baseline"/>
    </w:pPr>
    <w:rPr>
      <w:kern w:val="0"/>
      <w:sz w:val="24"/>
    </w:rPr>
  </w:style>
  <w:style w:type="paragraph" w:styleId="16">
    <w:name w:val="Body Text Indent 2"/>
    <w:basedOn w:val="1"/>
    <w:link w:val="86"/>
    <w:semiHidden/>
    <w:qFormat/>
    <w:uiPriority w:val="0"/>
    <w:pPr>
      <w:adjustRightInd w:val="0"/>
      <w:spacing w:after="120" w:line="480" w:lineRule="auto"/>
      <w:ind w:left="420" w:leftChars="200"/>
      <w:textAlignment w:val="baseline"/>
    </w:pPr>
    <w:rPr>
      <w:kern w:val="0"/>
      <w:sz w:val="24"/>
    </w:rPr>
  </w:style>
  <w:style w:type="paragraph" w:styleId="17">
    <w:name w:val="Balloon Text"/>
    <w:basedOn w:val="1"/>
    <w:link w:val="47"/>
    <w:semiHidden/>
    <w:qFormat/>
    <w:uiPriority w:val="0"/>
    <w:rPr>
      <w:sz w:val="18"/>
      <w:szCs w:val="18"/>
    </w:rPr>
  </w:style>
  <w:style w:type="paragraph" w:styleId="18">
    <w:name w:val="footer"/>
    <w:basedOn w:val="1"/>
    <w:link w:val="42"/>
    <w:semiHidden/>
    <w:qFormat/>
    <w:uiPriority w:val="0"/>
    <w:pPr>
      <w:tabs>
        <w:tab w:val="center" w:pos="4153"/>
        <w:tab w:val="right" w:pos="8306"/>
      </w:tabs>
      <w:snapToGrid w:val="0"/>
      <w:jc w:val="left"/>
    </w:pPr>
    <w:rPr>
      <w:sz w:val="18"/>
      <w:szCs w:val="18"/>
    </w:rPr>
  </w:style>
  <w:style w:type="paragraph" w:styleId="19">
    <w:name w:val="header"/>
    <w:basedOn w:val="1"/>
    <w:link w:val="52"/>
    <w:semiHidden/>
    <w:qFormat/>
    <w:uiPriority w:val="0"/>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pPr>
      <w:tabs>
        <w:tab w:val="right" w:leader="dot" w:pos="8729"/>
      </w:tabs>
      <w:spacing w:line="480" w:lineRule="auto"/>
      <w:jc w:val="left"/>
    </w:pPr>
    <w:rPr>
      <w:rFonts w:ascii="宋体" w:hAnsi="宋体"/>
      <w:b/>
      <w:caps/>
      <w:sz w:val="28"/>
      <w:szCs w:val="28"/>
    </w:rPr>
  </w:style>
  <w:style w:type="paragraph" w:styleId="21">
    <w:name w:val="List"/>
    <w:basedOn w:val="1"/>
    <w:qFormat/>
    <w:uiPriority w:val="0"/>
    <w:pPr>
      <w:ind w:left="200" w:hanging="200" w:hangingChars="200"/>
    </w:pPr>
    <w:rPr>
      <w:szCs w:val="21"/>
    </w:rPr>
  </w:style>
  <w:style w:type="paragraph" w:styleId="22">
    <w:name w:val="Body Text Indent 3"/>
    <w:basedOn w:val="1"/>
    <w:link w:val="83"/>
    <w:semiHidden/>
    <w:qFormat/>
    <w:uiPriority w:val="0"/>
    <w:pPr>
      <w:spacing w:line="360" w:lineRule="auto"/>
      <w:ind w:left="1347" w:leftChars="413" w:hanging="480" w:hangingChars="200"/>
    </w:pPr>
    <w:rPr>
      <w:rFonts w:ascii="宋体" w:hAnsi="宋体"/>
      <w:color w:val="FF0000"/>
      <w:sz w:val="24"/>
      <w:szCs w:val="24"/>
    </w:rPr>
  </w:style>
  <w:style w:type="paragraph" w:styleId="23">
    <w:name w:val="index 9"/>
    <w:basedOn w:val="1"/>
    <w:next w:val="1"/>
    <w:autoRedefine/>
    <w:semiHidden/>
    <w:qFormat/>
    <w:uiPriority w:val="98"/>
    <w:pPr>
      <w:ind w:left="1600" w:leftChars="1600"/>
    </w:pPr>
  </w:style>
  <w:style w:type="paragraph" w:styleId="24">
    <w:name w:val="toc 2"/>
    <w:basedOn w:val="1"/>
    <w:next w:val="1"/>
    <w:qFormat/>
    <w:uiPriority w:val="39"/>
    <w:pPr>
      <w:ind w:left="420" w:leftChars="200"/>
    </w:pPr>
  </w:style>
  <w:style w:type="paragraph" w:styleId="25">
    <w:name w:val="Message Header"/>
    <w:basedOn w:val="1"/>
    <w:link w:val="108"/>
    <w:semiHidden/>
    <w:qFormat/>
    <w:uiPriority w:val="99"/>
    <w:pPr>
      <w:pBdr>
        <w:top w:val="single" w:color="auto" w:sz="6" w:space="1"/>
        <w:left w:val="single" w:color="auto" w:sz="6" w:space="1"/>
        <w:bottom w:val="single" w:color="auto" w:sz="6" w:space="1"/>
        <w:right w:val="single" w:color="auto" w:sz="6" w:space="1"/>
      </w:pBdr>
      <w:shd w:val="pct20" w:color="auto" w:fill="auto"/>
      <w:spacing w:after="200" w:line="276" w:lineRule="auto"/>
      <w:ind w:left="1080" w:leftChars="500" w:hanging="1080" w:hangingChars="500"/>
      <w:jc w:val="left"/>
    </w:pPr>
    <w:rPr>
      <w:rFonts w:ascii="Cambria" w:hAnsi="Cambria" w:cs="Cambria"/>
      <w:kern w:val="0"/>
      <w:sz w:val="24"/>
      <w:szCs w:val="24"/>
    </w:rPr>
  </w:style>
  <w:style w:type="paragraph" w:styleId="26">
    <w:name w:val="Normal (Web)"/>
    <w:basedOn w:val="1"/>
    <w:semiHidden/>
    <w:qFormat/>
    <w:uiPriority w:val="0"/>
    <w:pPr>
      <w:widowControl/>
      <w:adjustRightInd w:val="0"/>
      <w:spacing w:before="100" w:beforeAutospacing="1" w:after="100" w:afterAutospacing="1" w:line="312" w:lineRule="atLeast"/>
      <w:jc w:val="left"/>
      <w:textAlignment w:val="baseline"/>
    </w:pPr>
    <w:rPr>
      <w:rFonts w:ascii="宋体" w:hAnsi="宋体" w:cs="宋体"/>
      <w:kern w:val="0"/>
      <w:sz w:val="24"/>
      <w:szCs w:val="24"/>
    </w:rPr>
  </w:style>
  <w:style w:type="paragraph" w:styleId="27">
    <w:name w:val="Title"/>
    <w:basedOn w:val="1"/>
    <w:next w:val="1"/>
    <w:link w:val="70"/>
    <w:semiHidden/>
    <w:qFormat/>
    <w:uiPriority w:val="0"/>
    <w:pPr>
      <w:spacing w:before="240" w:after="60"/>
      <w:jc w:val="center"/>
      <w:outlineLvl w:val="0"/>
    </w:pPr>
    <w:rPr>
      <w:rFonts w:eastAsia="黑体" w:asciiTheme="majorHAnsi" w:hAnsiTheme="majorHAnsi" w:cstheme="majorBidi"/>
      <w:b/>
      <w:bCs/>
      <w:sz w:val="36"/>
      <w:szCs w:val="32"/>
    </w:rPr>
  </w:style>
  <w:style w:type="paragraph" w:styleId="28">
    <w:name w:val="annotation subject"/>
    <w:basedOn w:val="11"/>
    <w:next w:val="11"/>
    <w:link w:val="53"/>
    <w:semiHidden/>
    <w:qFormat/>
    <w:uiPriority w:val="98"/>
    <w:rPr>
      <w:b/>
      <w:bCs/>
    </w:rPr>
  </w:style>
  <w:style w:type="paragraph" w:styleId="29">
    <w:name w:val="Body Text First Indent 2"/>
    <w:basedOn w:val="12"/>
    <w:next w:val="24"/>
    <w:qFormat/>
    <w:uiPriority w:val="0"/>
    <w:pPr>
      <w:spacing w:line="276" w:lineRule="auto"/>
      <w:ind w:left="200" w:firstLine="200" w:firstLineChars="200"/>
      <w:jc w:val="left"/>
    </w:pPr>
  </w:style>
  <w:style w:type="table" w:styleId="31">
    <w:name w:val="Table Grid"/>
    <w:basedOn w:val="3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semiHidden/>
    <w:qFormat/>
    <w:uiPriority w:val="98"/>
    <w:rPr>
      <w:b/>
    </w:rPr>
  </w:style>
  <w:style w:type="character" w:styleId="34">
    <w:name w:val="page number"/>
    <w:basedOn w:val="32"/>
    <w:semiHidden/>
    <w:qFormat/>
    <w:uiPriority w:val="0"/>
  </w:style>
  <w:style w:type="character" w:styleId="35">
    <w:name w:val="FollowedHyperlink"/>
    <w:semiHidden/>
    <w:qFormat/>
    <w:uiPriority w:val="98"/>
    <w:rPr>
      <w:color w:val="800080"/>
      <w:u w:val="single"/>
    </w:rPr>
  </w:style>
  <w:style w:type="character" w:styleId="36">
    <w:name w:val="Emphasis"/>
    <w:semiHidden/>
    <w:qFormat/>
    <w:uiPriority w:val="98"/>
    <w:rPr>
      <w:i/>
      <w:iCs/>
    </w:rPr>
  </w:style>
  <w:style w:type="character" w:styleId="37">
    <w:name w:val="Hyperlink"/>
    <w:qFormat/>
    <w:uiPriority w:val="99"/>
    <w:rPr>
      <w:rFonts w:cs="Times New Roman"/>
      <w:color w:val="1F4F88"/>
      <w:u w:val="none"/>
    </w:rPr>
  </w:style>
  <w:style w:type="character" w:styleId="38">
    <w:name w:val="annotation reference"/>
    <w:semiHidden/>
    <w:qFormat/>
    <w:uiPriority w:val="98"/>
    <w:rPr>
      <w:sz w:val="21"/>
      <w:szCs w:val="21"/>
    </w:rPr>
  </w:style>
  <w:style w:type="character" w:customStyle="1" w:styleId="39">
    <w:name w:val="Char Char3"/>
    <w:semiHidden/>
    <w:qFormat/>
    <w:uiPriority w:val="98"/>
    <w:rPr>
      <w:rFonts w:ascii="宋体" w:hAnsi="Courier New" w:eastAsia="宋体"/>
      <w:kern w:val="2"/>
      <w:sz w:val="21"/>
      <w:lang w:val="en-US" w:eastAsia="zh-CN" w:bidi="ar-SA"/>
    </w:rPr>
  </w:style>
  <w:style w:type="character" w:customStyle="1" w:styleId="40">
    <w:name w:val="纯文本 Char"/>
    <w:semiHidden/>
    <w:qFormat/>
    <w:uiPriority w:val="98"/>
    <w:rPr>
      <w:rFonts w:ascii="宋体" w:hAnsi="Courier New" w:eastAsia="宋体"/>
      <w:kern w:val="2"/>
      <w:sz w:val="21"/>
      <w:lang w:val="en-US" w:eastAsia="zh-CN" w:bidi="ar-SA"/>
    </w:rPr>
  </w:style>
  <w:style w:type="character" w:customStyle="1" w:styleId="41">
    <w:name w:val="正文文本 字符"/>
    <w:link w:val="2"/>
    <w:semiHidden/>
    <w:qFormat/>
    <w:uiPriority w:val="98"/>
    <w:rPr>
      <w:rFonts w:ascii="仿宋_GB2312" w:eastAsia="仿宋_GB2312"/>
      <w:kern w:val="2"/>
      <w:sz w:val="32"/>
    </w:rPr>
  </w:style>
  <w:style w:type="character" w:customStyle="1" w:styleId="42">
    <w:name w:val="页脚 字符"/>
    <w:link w:val="18"/>
    <w:semiHidden/>
    <w:qFormat/>
    <w:uiPriority w:val="0"/>
    <w:rPr>
      <w:kern w:val="2"/>
      <w:sz w:val="18"/>
      <w:szCs w:val="18"/>
    </w:rPr>
  </w:style>
  <w:style w:type="character" w:customStyle="1" w:styleId="43">
    <w:name w:val="标题 3 字符"/>
    <w:link w:val="5"/>
    <w:semiHidden/>
    <w:qFormat/>
    <w:uiPriority w:val="0"/>
    <w:rPr>
      <w:b/>
      <w:bCs/>
      <w:kern w:val="2"/>
      <w:sz w:val="32"/>
      <w:szCs w:val="32"/>
    </w:rPr>
  </w:style>
  <w:style w:type="character" w:customStyle="1" w:styleId="44">
    <w:name w:val="正文文本 Char"/>
    <w:semiHidden/>
    <w:qFormat/>
    <w:uiPriority w:val="98"/>
    <w:rPr>
      <w:rFonts w:ascii="仿宋_GB2312" w:eastAsia="仿宋_GB2312"/>
      <w:kern w:val="2"/>
      <w:sz w:val="32"/>
    </w:rPr>
  </w:style>
  <w:style w:type="character" w:customStyle="1" w:styleId="45">
    <w:name w:val="批注文字 字符"/>
    <w:link w:val="11"/>
    <w:qFormat/>
    <w:uiPriority w:val="99"/>
    <w:rPr>
      <w:kern w:val="2"/>
      <w:sz w:val="21"/>
    </w:rPr>
  </w:style>
  <w:style w:type="character" w:customStyle="1" w:styleId="46">
    <w:name w:val="apple-converted-space"/>
    <w:basedOn w:val="32"/>
    <w:semiHidden/>
    <w:qFormat/>
    <w:uiPriority w:val="98"/>
  </w:style>
  <w:style w:type="character" w:customStyle="1" w:styleId="47">
    <w:name w:val="批注框文本 字符"/>
    <w:link w:val="17"/>
    <w:semiHidden/>
    <w:qFormat/>
    <w:uiPriority w:val="98"/>
    <w:rPr>
      <w:kern w:val="2"/>
      <w:sz w:val="18"/>
      <w:szCs w:val="18"/>
    </w:rPr>
  </w:style>
  <w:style w:type="character" w:customStyle="1" w:styleId="48">
    <w:name w:val="正文文本缩进 字符"/>
    <w:link w:val="12"/>
    <w:semiHidden/>
    <w:qFormat/>
    <w:uiPriority w:val="0"/>
    <w:rPr>
      <w:rFonts w:ascii="Calibri" w:hAnsi="Calibri"/>
      <w:kern w:val="2"/>
      <w:sz w:val="21"/>
      <w:szCs w:val="22"/>
    </w:rPr>
  </w:style>
  <w:style w:type="character" w:customStyle="1" w:styleId="49">
    <w:name w:val="Char Char5"/>
    <w:semiHidden/>
    <w:qFormat/>
    <w:uiPriority w:val="98"/>
    <w:rPr>
      <w:rFonts w:ascii="宋体" w:hAnsi="Courier New" w:eastAsia="宋体"/>
      <w:kern w:val="2"/>
      <w:sz w:val="21"/>
      <w:lang w:val="en-US" w:eastAsia="zh-CN" w:bidi="ar-SA"/>
    </w:rPr>
  </w:style>
  <w:style w:type="character" w:customStyle="1" w:styleId="50">
    <w:name w:val="纯文本 字符1"/>
    <w:link w:val="14"/>
    <w:semiHidden/>
    <w:qFormat/>
    <w:uiPriority w:val="0"/>
    <w:rPr>
      <w:rFonts w:ascii="宋体" w:hAnsi="Courier New"/>
      <w:kern w:val="2"/>
      <w:sz w:val="21"/>
    </w:rPr>
  </w:style>
  <w:style w:type="character" w:customStyle="1" w:styleId="51">
    <w:name w:val="纯文本 字符"/>
    <w:semiHidden/>
    <w:qFormat/>
    <w:uiPriority w:val="98"/>
    <w:rPr>
      <w:rFonts w:ascii="宋体" w:hAnsi="Courier New" w:eastAsia="宋体"/>
    </w:rPr>
  </w:style>
  <w:style w:type="character" w:customStyle="1" w:styleId="52">
    <w:name w:val="页眉 字符"/>
    <w:link w:val="19"/>
    <w:semiHidden/>
    <w:qFormat/>
    <w:uiPriority w:val="0"/>
    <w:rPr>
      <w:kern w:val="2"/>
      <w:sz w:val="18"/>
      <w:szCs w:val="18"/>
    </w:rPr>
  </w:style>
  <w:style w:type="character" w:customStyle="1" w:styleId="53">
    <w:name w:val="批注主题 字符"/>
    <w:link w:val="28"/>
    <w:semiHidden/>
    <w:qFormat/>
    <w:uiPriority w:val="98"/>
    <w:rPr>
      <w:b/>
      <w:bCs/>
      <w:kern w:val="2"/>
      <w:sz w:val="21"/>
    </w:rPr>
  </w:style>
  <w:style w:type="character" w:customStyle="1" w:styleId="54">
    <w:name w:val="Char Char2"/>
    <w:semiHidden/>
    <w:qFormat/>
    <w:uiPriority w:val="98"/>
    <w:rPr>
      <w:rFonts w:ascii="宋体" w:hAnsi="Courier New" w:cs="宋体"/>
      <w:kern w:val="2"/>
      <w:sz w:val="21"/>
      <w:szCs w:val="21"/>
    </w:rPr>
  </w:style>
  <w:style w:type="character" w:customStyle="1" w:styleId="55">
    <w:name w:val="HTML Markup"/>
    <w:semiHidden/>
    <w:qFormat/>
    <w:uiPriority w:val="98"/>
    <w:rPr>
      <w:vanish/>
      <w:color w:val="FF0000"/>
    </w:rPr>
  </w:style>
  <w:style w:type="character" w:customStyle="1" w:styleId="56">
    <w:name w:val="纯文本 Char3"/>
    <w:semiHidden/>
    <w:qFormat/>
    <w:uiPriority w:val="98"/>
    <w:rPr>
      <w:rFonts w:ascii="宋体" w:hAnsi="Courier New" w:eastAsia="宋体"/>
      <w:kern w:val="2"/>
      <w:sz w:val="21"/>
      <w:lang w:val="en-US" w:eastAsia="zh-CN" w:bidi="ar-SA"/>
    </w:rPr>
  </w:style>
  <w:style w:type="character" w:customStyle="1" w:styleId="57">
    <w:name w:val="正文文本缩进 Char"/>
    <w:link w:val="58"/>
    <w:semiHidden/>
    <w:qFormat/>
    <w:uiPriority w:val="98"/>
    <w:rPr>
      <w:kern w:val="2"/>
      <w:sz w:val="21"/>
    </w:rPr>
  </w:style>
  <w:style w:type="paragraph" w:customStyle="1" w:styleId="58">
    <w:name w:val="正文文本缩进1"/>
    <w:basedOn w:val="1"/>
    <w:link w:val="57"/>
    <w:semiHidden/>
    <w:qFormat/>
    <w:uiPriority w:val="98"/>
    <w:pPr>
      <w:spacing w:after="120"/>
      <w:ind w:left="420" w:leftChars="200"/>
    </w:pPr>
  </w:style>
  <w:style w:type="paragraph" w:customStyle="1" w:styleId="59">
    <w:name w:val="1"/>
    <w:basedOn w:val="1"/>
    <w:semiHidden/>
    <w:qFormat/>
    <w:uiPriority w:val="98"/>
    <w:pPr>
      <w:widowControl/>
      <w:spacing w:before="100" w:beforeAutospacing="1" w:after="100" w:afterAutospacing="1"/>
      <w:jc w:val="left"/>
    </w:pPr>
    <w:rPr>
      <w:rFonts w:hint="eastAsia" w:ascii="宋体" w:hAnsi="宋体"/>
      <w:kern w:val="0"/>
      <w:sz w:val="24"/>
      <w:szCs w:val="24"/>
    </w:rPr>
  </w:style>
  <w:style w:type="paragraph" w:customStyle="1" w:styleId="60">
    <w:name w:val="2"/>
    <w:basedOn w:val="1"/>
    <w:semiHidden/>
    <w:qFormat/>
    <w:uiPriority w:val="98"/>
    <w:pPr>
      <w:widowControl/>
      <w:spacing w:after="160" w:line="240" w:lineRule="exact"/>
      <w:jc w:val="left"/>
    </w:pPr>
    <w:rPr>
      <w:rFonts w:ascii="Arial" w:hAnsi="Arial" w:eastAsia="Times New Roman" w:cs="Verdana"/>
      <w:b/>
      <w:kern w:val="0"/>
      <w:sz w:val="24"/>
      <w:szCs w:val="24"/>
      <w:lang w:eastAsia="en-US" w:bidi="th-TH"/>
    </w:rPr>
  </w:style>
  <w:style w:type="paragraph" w:customStyle="1" w:styleId="61">
    <w:name w:val="Char Char Char Char Char Char1 Char"/>
    <w:basedOn w:val="1"/>
    <w:semiHidden/>
    <w:qFormat/>
    <w:uiPriority w:val="98"/>
    <w:pPr>
      <w:widowControl/>
      <w:spacing w:after="160" w:line="240" w:lineRule="exact"/>
      <w:jc w:val="left"/>
    </w:pPr>
    <w:rPr>
      <w:rFonts w:ascii="Arial" w:hAnsi="Arial" w:eastAsia="Times New Roman" w:cs="Verdana"/>
      <w:b/>
      <w:kern w:val="0"/>
      <w:sz w:val="24"/>
      <w:szCs w:val="24"/>
      <w:lang w:eastAsia="en-US" w:bidi="th-TH"/>
    </w:rPr>
  </w:style>
  <w:style w:type="paragraph" w:styleId="62">
    <w:name w:val="List Paragraph"/>
    <w:basedOn w:val="1"/>
    <w:semiHidden/>
    <w:qFormat/>
    <w:uiPriority w:val="98"/>
    <w:pPr>
      <w:ind w:firstLine="420" w:firstLineChars="200"/>
    </w:pPr>
    <w:rPr>
      <w:rFonts w:ascii="Calibri" w:hAnsi="Calibri"/>
      <w:szCs w:val="22"/>
    </w:rPr>
  </w:style>
  <w:style w:type="paragraph" w:customStyle="1" w:styleId="63">
    <w:name w:val="列出段落1"/>
    <w:basedOn w:val="1"/>
    <w:semiHidden/>
    <w:qFormat/>
    <w:uiPriority w:val="98"/>
    <w:pPr>
      <w:ind w:firstLine="420" w:firstLineChars="200"/>
    </w:pPr>
    <w:rPr>
      <w:rFonts w:ascii="Calibri" w:hAnsi="Calibri"/>
      <w:szCs w:val="22"/>
    </w:rPr>
  </w:style>
  <w:style w:type="paragraph" w:customStyle="1" w:styleId="64">
    <w:name w:val="二级列表 Char"/>
    <w:basedOn w:val="1"/>
    <w:semiHidden/>
    <w:qFormat/>
    <w:uiPriority w:val="98"/>
    <w:rPr>
      <w:rFonts w:ascii="Calibri" w:hAnsi="Calibri"/>
    </w:rPr>
  </w:style>
  <w:style w:type="paragraph" w:customStyle="1" w:styleId="65">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character" w:customStyle="1" w:styleId="66">
    <w:name w:val="style61"/>
    <w:semiHidden/>
    <w:qFormat/>
    <w:uiPriority w:val="98"/>
  </w:style>
  <w:style w:type="character" w:customStyle="1" w:styleId="67">
    <w:name w:val="标题 1 字符"/>
    <w:basedOn w:val="32"/>
    <w:link w:val="3"/>
    <w:semiHidden/>
    <w:qFormat/>
    <w:uiPriority w:val="0"/>
    <w:rPr>
      <w:b/>
      <w:bCs/>
      <w:kern w:val="44"/>
      <w:sz w:val="44"/>
      <w:szCs w:val="44"/>
    </w:rPr>
  </w:style>
  <w:style w:type="paragraph" w:customStyle="1" w:styleId="68">
    <w:name w:val="TOC 标题1"/>
    <w:basedOn w:val="3"/>
    <w:next w:val="1"/>
    <w:semiHidden/>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69">
    <w:name w:val="标题 2 字符"/>
    <w:basedOn w:val="32"/>
    <w:link w:val="4"/>
    <w:semiHidden/>
    <w:qFormat/>
    <w:uiPriority w:val="0"/>
    <w:rPr>
      <w:rFonts w:asciiTheme="majorHAnsi" w:hAnsiTheme="majorHAnsi" w:eastAsiaTheme="majorEastAsia" w:cstheme="majorBidi"/>
      <w:b/>
      <w:bCs/>
      <w:kern w:val="2"/>
      <w:sz w:val="32"/>
      <w:szCs w:val="32"/>
    </w:rPr>
  </w:style>
  <w:style w:type="character" w:customStyle="1" w:styleId="70">
    <w:name w:val="标题 字符"/>
    <w:basedOn w:val="32"/>
    <w:link w:val="27"/>
    <w:semiHidden/>
    <w:qFormat/>
    <w:uiPriority w:val="0"/>
    <w:rPr>
      <w:rFonts w:eastAsia="黑体" w:asciiTheme="majorHAnsi" w:hAnsiTheme="majorHAnsi" w:cstheme="majorBidi"/>
      <w:b/>
      <w:bCs/>
      <w:kern w:val="2"/>
      <w:sz w:val="36"/>
      <w:szCs w:val="32"/>
    </w:rPr>
  </w:style>
  <w:style w:type="paragraph" w:customStyle="1" w:styleId="71">
    <w:name w:val="章节"/>
    <w:basedOn w:val="14"/>
    <w:qFormat/>
    <w:uiPriority w:val="0"/>
    <w:pPr>
      <w:spacing w:line="360" w:lineRule="auto"/>
      <w:jc w:val="center"/>
      <w:outlineLvl w:val="0"/>
    </w:pPr>
    <w:rPr>
      <w:rFonts w:ascii="黑体" w:eastAsia="黑体"/>
      <w:b/>
      <w:bCs/>
      <w:sz w:val="36"/>
      <w:szCs w:val="36"/>
    </w:rPr>
  </w:style>
  <w:style w:type="paragraph" w:customStyle="1" w:styleId="72">
    <w:name w:val="一级标题"/>
    <w:basedOn w:val="14"/>
    <w:qFormat/>
    <w:uiPriority w:val="1"/>
    <w:pPr>
      <w:numPr>
        <w:ilvl w:val="0"/>
        <w:numId w:val="2"/>
      </w:numPr>
      <w:spacing w:line="360" w:lineRule="auto"/>
      <w:ind w:left="420"/>
      <w:outlineLvl w:val="1"/>
    </w:pPr>
    <w:rPr>
      <w:rFonts w:ascii="黑体" w:eastAsia="黑体"/>
      <w:b/>
      <w:bCs/>
      <w:sz w:val="28"/>
    </w:rPr>
  </w:style>
  <w:style w:type="paragraph" w:customStyle="1" w:styleId="73">
    <w:name w:val="（二）级标题"/>
    <w:basedOn w:val="14"/>
    <w:qFormat/>
    <w:uiPriority w:val="2"/>
    <w:pPr>
      <w:numPr>
        <w:ilvl w:val="0"/>
        <w:numId w:val="3"/>
      </w:numPr>
      <w:spacing w:line="360" w:lineRule="auto"/>
      <w:outlineLvl w:val="2"/>
    </w:pPr>
    <w:rPr>
      <w:b/>
    </w:rPr>
  </w:style>
  <w:style w:type="paragraph" w:customStyle="1" w:styleId="74">
    <w:name w:val="3级标题"/>
    <w:basedOn w:val="14"/>
    <w:link w:val="102"/>
    <w:qFormat/>
    <w:uiPriority w:val="3"/>
    <w:pPr>
      <w:numPr>
        <w:ilvl w:val="0"/>
        <w:numId w:val="4"/>
      </w:numPr>
      <w:spacing w:line="360" w:lineRule="auto"/>
      <w:outlineLvl w:val="3"/>
    </w:pPr>
    <w:rPr>
      <w:b/>
    </w:rPr>
  </w:style>
  <w:style w:type="paragraph" w:customStyle="1" w:styleId="75">
    <w:name w:val="（4）级标题"/>
    <w:basedOn w:val="14"/>
    <w:qFormat/>
    <w:uiPriority w:val="8"/>
    <w:pPr>
      <w:numPr>
        <w:ilvl w:val="0"/>
        <w:numId w:val="5"/>
      </w:numPr>
      <w:spacing w:line="360" w:lineRule="auto"/>
      <w:outlineLvl w:val="4"/>
    </w:pPr>
  </w:style>
  <w:style w:type="paragraph" w:customStyle="1" w:styleId="76">
    <w:name w:val="标书正文"/>
    <w:basedOn w:val="14"/>
    <w:link w:val="97"/>
    <w:qFormat/>
    <w:uiPriority w:val="9"/>
    <w:pPr>
      <w:spacing w:line="360" w:lineRule="auto"/>
      <w:jc w:val="left"/>
    </w:pPr>
  </w:style>
  <w:style w:type="character" w:customStyle="1" w:styleId="77">
    <w:name w:val="标题 4 字符"/>
    <w:basedOn w:val="32"/>
    <w:link w:val="6"/>
    <w:semiHidden/>
    <w:qFormat/>
    <w:uiPriority w:val="0"/>
    <w:rPr>
      <w:rFonts w:ascii="Arial" w:hAnsi="Arial"/>
      <w:b/>
      <w:bCs/>
      <w:kern w:val="2"/>
      <w:sz w:val="21"/>
      <w:szCs w:val="28"/>
    </w:rPr>
  </w:style>
  <w:style w:type="character" w:customStyle="1" w:styleId="78">
    <w:name w:val="标题 5 字符"/>
    <w:basedOn w:val="32"/>
    <w:link w:val="7"/>
    <w:semiHidden/>
    <w:qFormat/>
    <w:uiPriority w:val="0"/>
    <w:rPr>
      <w:rFonts w:ascii="宋体" w:hAnsi="宋体"/>
      <w:bCs/>
      <w:iCs/>
      <w:color w:val="000000"/>
      <w:sz w:val="28"/>
      <w:szCs w:val="28"/>
    </w:rPr>
  </w:style>
  <w:style w:type="paragraph" w:customStyle="1" w:styleId="79">
    <w:name w:val="3"/>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80">
    <w:name w:val="case31"/>
    <w:qFormat/>
    <w:uiPriority w:val="0"/>
    <w:rPr>
      <w:rFonts w:hint="default" w:ascii="ˎ̥" w:hAnsi="ˎ̥"/>
      <w:sz w:val="21"/>
      <w:szCs w:val="21"/>
    </w:rPr>
  </w:style>
  <w:style w:type="character" w:customStyle="1" w:styleId="81">
    <w:name w:val="标题 2 Char"/>
    <w:qFormat/>
    <w:uiPriority w:val="0"/>
    <w:rPr>
      <w:rFonts w:ascii="宋体" w:hAnsi="宋体"/>
      <w:bCs/>
      <w:sz w:val="24"/>
      <w:szCs w:val="32"/>
    </w:rPr>
  </w:style>
  <w:style w:type="character" w:customStyle="1" w:styleId="82">
    <w:name w:val="标题 Char"/>
    <w:qFormat/>
    <w:uiPriority w:val="0"/>
    <w:rPr>
      <w:rFonts w:ascii="宋体" w:hAnsi="宋体" w:cs="Times New Roman"/>
      <w:b/>
      <w:bCs/>
      <w:sz w:val="24"/>
      <w:szCs w:val="32"/>
    </w:rPr>
  </w:style>
  <w:style w:type="character" w:customStyle="1" w:styleId="83">
    <w:name w:val="正文文本缩进 3 字符"/>
    <w:basedOn w:val="32"/>
    <w:link w:val="22"/>
    <w:semiHidden/>
    <w:qFormat/>
    <w:uiPriority w:val="0"/>
    <w:rPr>
      <w:rFonts w:ascii="宋体" w:hAnsi="宋体"/>
      <w:color w:val="FF0000"/>
      <w:kern w:val="2"/>
      <w:sz w:val="24"/>
      <w:szCs w:val="24"/>
    </w:rPr>
  </w:style>
  <w:style w:type="paragraph" w:customStyle="1" w:styleId="84">
    <w:name w:val="_Style 4"/>
    <w:basedOn w:val="3"/>
    <w:next w:val="1"/>
    <w:semiHidden/>
    <w:qFormat/>
    <w:uiPriority w:val="39"/>
    <w:pPr>
      <w:keepLines w:val="0"/>
      <w:widowControl/>
      <w:tabs>
        <w:tab w:val="left" w:pos="2400"/>
      </w:tabs>
      <w:spacing w:before="480" w:after="0" w:line="276" w:lineRule="auto"/>
      <w:ind w:left="2400" w:right="206" w:rightChars="98" w:hanging="720"/>
      <w:jc w:val="left"/>
      <w:outlineLvl w:val="9"/>
    </w:pPr>
    <w:rPr>
      <w:rFonts w:ascii="Cambria" w:hAnsi="Cambria"/>
      <w:color w:val="365F91"/>
      <w:kern w:val="0"/>
      <w:sz w:val="28"/>
      <w:szCs w:val="28"/>
    </w:rPr>
  </w:style>
  <w:style w:type="paragraph" w:customStyle="1" w:styleId="85">
    <w:name w:val="Char Char Char Char Char Char Char"/>
    <w:basedOn w:val="1"/>
    <w:qFormat/>
    <w:uiPriority w:val="0"/>
    <w:pPr>
      <w:widowControl/>
      <w:snapToGrid w:val="0"/>
      <w:spacing w:after="160" w:line="360" w:lineRule="auto"/>
      <w:jc w:val="left"/>
    </w:pPr>
    <w:rPr>
      <w:kern w:val="0"/>
      <w:sz w:val="24"/>
      <w:szCs w:val="24"/>
      <w:lang w:eastAsia="en-US"/>
    </w:rPr>
  </w:style>
  <w:style w:type="character" w:customStyle="1" w:styleId="86">
    <w:name w:val="正文文本缩进 2 字符"/>
    <w:basedOn w:val="32"/>
    <w:link w:val="16"/>
    <w:semiHidden/>
    <w:qFormat/>
    <w:uiPriority w:val="0"/>
    <w:rPr>
      <w:sz w:val="24"/>
    </w:rPr>
  </w:style>
  <w:style w:type="character" w:customStyle="1" w:styleId="87">
    <w:name w:val="日期 字符"/>
    <w:basedOn w:val="32"/>
    <w:link w:val="15"/>
    <w:semiHidden/>
    <w:qFormat/>
    <w:uiPriority w:val="0"/>
    <w:rPr>
      <w:sz w:val="24"/>
    </w:rPr>
  </w:style>
  <w:style w:type="paragraph" w:customStyle="1" w:styleId="88">
    <w:name w:val="Char1 Char Char Char Char Char Char"/>
    <w:basedOn w:val="1"/>
    <w:qFormat/>
    <w:uiPriority w:val="0"/>
    <w:rPr>
      <w:rFonts w:ascii="Tahoma" w:hAnsi="Tahoma"/>
      <w:sz w:val="24"/>
    </w:rPr>
  </w:style>
  <w:style w:type="paragraph" w:customStyle="1" w:styleId="89">
    <w:name w:val="样式1"/>
    <w:basedOn w:val="1"/>
    <w:qFormat/>
    <w:uiPriority w:val="0"/>
    <w:pPr>
      <w:adjustRightInd w:val="0"/>
      <w:spacing w:line="420" w:lineRule="auto"/>
      <w:jc w:val="center"/>
      <w:textAlignment w:val="baseline"/>
    </w:pPr>
    <w:rPr>
      <w:rFonts w:ascii="宋体"/>
      <w:kern w:val="0"/>
      <w:sz w:val="24"/>
    </w:rPr>
  </w:style>
  <w:style w:type="paragraph" w:customStyle="1" w:styleId="90">
    <w:name w:val="case3"/>
    <w:basedOn w:val="1"/>
    <w:qFormat/>
    <w:uiPriority w:val="0"/>
    <w:pPr>
      <w:widowControl/>
      <w:spacing w:before="100" w:beforeAutospacing="1" w:after="100" w:afterAutospacing="1" w:line="390" w:lineRule="atLeast"/>
      <w:jc w:val="left"/>
    </w:pPr>
    <w:rPr>
      <w:rFonts w:ascii="ˎ̥" w:hAnsi="ˎ̥" w:cs="宋体"/>
      <w:color w:val="000000"/>
      <w:kern w:val="0"/>
      <w:szCs w:val="21"/>
    </w:rPr>
  </w:style>
  <w:style w:type="paragraph" w:customStyle="1" w:styleId="91">
    <w:name w:val="general normal"/>
    <w:basedOn w:val="1"/>
    <w:qFormat/>
    <w:uiPriority w:val="0"/>
    <w:pPr>
      <w:widowControl/>
      <w:numPr>
        <w:ilvl w:val="0"/>
        <w:numId w:val="6"/>
      </w:numPr>
      <w:spacing w:before="120" w:after="120" w:line="360" w:lineRule="auto"/>
    </w:pPr>
    <w:rPr>
      <w:rFonts w:ascii="Arial" w:hAnsi="Arial"/>
      <w:kern w:val="0"/>
      <w:sz w:val="24"/>
      <w:szCs w:val="24"/>
    </w:rPr>
  </w:style>
  <w:style w:type="character" w:customStyle="1" w:styleId="92">
    <w:name w:val="文档结构图 字符"/>
    <w:basedOn w:val="32"/>
    <w:semiHidden/>
    <w:qFormat/>
    <w:uiPriority w:val="98"/>
    <w:rPr>
      <w:rFonts w:ascii="Microsoft YaHei UI" w:eastAsia="Microsoft YaHei UI"/>
      <w:kern w:val="2"/>
      <w:sz w:val="18"/>
      <w:szCs w:val="18"/>
    </w:rPr>
  </w:style>
  <w:style w:type="character" w:customStyle="1" w:styleId="93">
    <w:name w:val="文档结构图 字符1"/>
    <w:basedOn w:val="32"/>
    <w:link w:val="10"/>
    <w:semiHidden/>
    <w:qFormat/>
    <w:uiPriority w:val="0"/>
    <w:rPr>
      <w:rFonts w:ascii="宋体"/>
      <w:sz w:val="18"/>
      <w:szCs w:val="18"/>
    </w:rPr>
  </w:style>
  <w:style w:type="paragraph" w:customStyle="1" w:styleId="94">
    <w:name w:val="表格"/>
    <w:basedOn w:val="1"/>
    <w:link w:val="95"/>
    <w:qFormat/>
    <w:uiPriority w:val="10"/>
    <w:rPr>
      <w:rFonts w:ascii="宋体" w:hAnsi="宋体"/>
      <w:szCs w:val="30"/>
    </w:rPr>
  </w:style>
  <w:style w:type="character" w:customStyle="1" w:styleId="95">
    <w:name w:val="表格 字符"/>
    <w:basedOn w:val="32"/>
    <w:link w:val="94"/>
    <w:qFormat/>
    <w:uiPriority w:val="10"/>
    <w:rPr>
      <w:rFonts w:ascii="宋体" w:hAnsi="宋体"/>
      <w:kern w:val="2"/>
      <w:sz w:val="21"/>
      <w:szCs w:val="30"/>
    </w:rPr>
  </w:style>
  <w:style w:type="paragraph" w:customStyle="1" w:styleId="96">
    <w:name w:val="5）级标题"/>
    <w:basedOn w:val="76"/>
    <w:link w:val="98"/>
    <w:qFormat/>
    <w:uiPriority w:val="11"/>
    <w:pPr>
      <w:numPr>
        <w:ilvl w:val="0"/>
        <w:numId w:val="7"/>
      </w:numPr>
      <w:ind w:firstLine="0"/>
    </w:pPr>
  </w:style>
  <w:style w:type="character" w:customStyle="1" w:styleId="97">
    <w:name w:val="标书正文 字符"/>
    <w:basedOn w:val="50"/>
    <w:link w:val="76"/>
    <w:qFormat/>
    <w:uiPriority w:val="9"/>
    <w:rPr>
      <w:rFonts w:ascii="宋体" w:hAnsi="Courier New"/>
      <w:kern w:val="2"/>
      <w:sz w:val="21"/>
    </w:rPr>
  </w:style>
  <w:style w:type="character" w:customStyle="1" w:styleId="98">
    <w:name w:val="5）级标题 字符"/>
    <w:basedOn w:val="97"/>
    <w:link w:val="96"/>
    <w:qFormat/>
    <w:uiPriority w:val="11"/>
    <w:rPr>
      <w:rFonts w:ascii="宋体" w:hAnsi="Courier New"/>
      <w:kern w:val="2"/>
      <w:sz w:val="21"/>
    </w:rPr>
  </w:style>
  <w:style w:type="paragraph" w:customStyle="1" w:styleId="99">
    <w:name w:val="样式 标题 4 + 段前: 5 磅 段后: 5 磅 行距: 单倍行距"/>
    <w:next w:val="23"/>
    <w:qFormat/>
    <w:uiPriority w:val="0"/>
    <w:pPr>
      <w:keepNext/>
      <w:keepLines/>
      <w:widowControl w:val="0"/>
      <w:tabs>
        <w:tab w:val="left" w:pos="780"/>
        <w:tab w:val="left" w:pos="1680"/>
      </w:tabs>
      <w:adjustRightInd w:val="0"/>
      <w:spacing w:before="100" w:after="100" w:line="372" w:lineRule="auto"/>
      <w:ind w:left="400" w:leftChars="200" w:hanging="200" w:hangingChars="200"/>
      <w:outlineLvl w:val="3"/>
    </w:pPr>
    <w:rPr>
      <w:rFonts w:ascii="Arial" w:hAnsi="Arial" w:eastAsia="黑体" w:cs="Times New Roman"/>
      <w:b/>
      <w:sz w:val="28"/>
      <w:lang w:val="en-US" w:eastAsia="zh-CN" w:bidi="ar-SA"/>
    </w:rPr>
  </w:style>
  <w:style w:type="character" w:customStyle="1" w:styleId="100">
    <w:name w:val="Subtle Emphasis"/>
    <w:basedOn w:val="32"/>
    <w:qFormat/>
    <w:uiPriority w:val="19"/>
    <w:rPr>
      <w:rFonts w:eastAsia="宋体"/>
      <w:i/>
      <w:iCs/>
      <w:color w:val="auto"/>
      <w:sz w:val="21"/>
    </w:rPr>
  </w:style>
  <w:style w:type="paragraph" w:customStyle="1" w:styleId="101">
    <w:name w:val="⑥级标题"/>
    <w:basedOn w:val="74"/>
    <w:link w:val="103"/>
    <w:qFormat/>
    <w:uiPriority w:val="12"/>
    <w:pPr>
      <w:numPr>
        <w:numId w:val="8"/>
      </w:numPr>
    </w:pPr>
  </w:style>
  <w:style w:type="character" w:customStyle="1" w:styleId="102">
    <w:name w:val="3级标题 字符"/>
    <w:basedOn w:val="50"/>
    <w:link w:val="74"/>
    <w:qFormat/>
    <w:uiPriority w:val="3"/>
    <w:rPr>
      <w:rFonts w:ascii="宋体" w:hAnsi="Courier New"/>
      <w:b/>
      <w:kern w:val="2"/>
      <w:sz w:val="21"/>
    </w:rPr>
  </w:style>
  <w:style w:type="character" w:customStyle="1" w:styleId="103">
    <w:name w:val="⑥级标题 字符"/>
    <w:basedOn w:val="102"/>
    <w:link w:val="101"/>
    <w:qFormat/>
    <w:uiPriority w:val="12"/>
    <w:rPr>
      <w:rFonts w:ascii="宋体" w:hAnsi="Courier New"/>
      <w:kern w:val="2"/>
      <w:sz w:val="21"/>
    </w:rPr>
  </w:style>
  <w:style w:type="character" w:customStyle="1" w:styleId="104">
    <w:name w:val="电子邮件签名 字符"/>
    <w:link w:val="8"/>
    <w:semiHidden/>
    <w:qFormat/>
    <w:locked/>
    <w:uiPriority w:val="99"/>
    <w:rPr>
      <w:sz w:val="21"/>
      <w:szCs w:val="21"/>
    </w:rPr>
  </w:style>
  <w:style w:type="character" w:customStyle="1" w:styleId="105">
    <w:name w:val="电子邮件签名 字符1"/>
    <w:basedOn w:val="32"/>
    <w:semiHidden/>
    <w:qFormat/>
    <w:uiPriority w:val="98"/>
    <w:rPr>
      <w:rFonts w:ascii="Times New Roman" w:hAnsi="Times New Roman"/>
      <w:kern w:val="2"/>
      <w:sz w:val="21"/>
    </w:rPr>
  </w:style>
  <w:style w:type="character" w:customStyle="1" w:styleId="106">
    <w:name w:val="HR正文 Char"/>
    <w:link w:val="107"/>
    <w:qFormat/>
    <w:uiPriority w:val="0"/>
    <w:rPr>
      <w:kern w:val="2"/>
      <w:sz w:val="24"/>
      <w:szCs w:val="24"/>
    </w:rPr>
  </w:style>
  <w:style w:type="paragraph" w:customStyle="1" w:styleId="107">
    <w:name w:val="HR正文"/>
    <w:basedOn w:val="1"/>
    <w:link w:val="106"/>
    <w:qFormat/>
    <w:uiPriority w:val="0"/>
    <w:pPr>
      <w:spacing w:line="300" w:lineRule="auto"/>
      <w:ind w:firstLine="200" w:firstLineChars="200"/>
    </w:pPr>
    <w:rPr>
      <w:rFonts w:ascii="Calibri" w:hAnsi="Calibri"/>
      <w:sz w:val="24"/>
      <w:szCs w:val="24"/>
    </w:rPr>
  </w:style>
  <w:style w:type="character" w:customStyle="1" w:styleId="108">
    <w:name w:val="信息标题 字符"/>
    <w:link w:val="25"/>
    <w:semiHidden/>
    <w:qFormat/>
    <w:locked/>
    <w:uiPriority w:val="99"/>
    <w:rPr>
      <w:rFonts w:ascii="Cambria" w:hAnsi="Cambria" w:cs="Cambria"/>
      <w:sz w:val="24"/>
      <w:szCs w:val="24"/>
      <w:shd w:val="pct20" w:color="auto" w:fill="auto"/>
    </w:rPr>
  </w:style>
  <w:style w:type="character" w:customStyle="1" w:styleId="109">
    <w:name w:val="信息标题 字符1"/>
    <w:basedOn w:val="32"/>
    <w:semiHidden/>
    <w:qFormat/>
    <w:uiPriority w:val="98"/>
    <w:rPr>
      <w:rFonts w:asciiTheme="majorHAnsi" w:hAnsiTheme="majorHAnsi" w:eastAsiaTheme="majorEastAsia" w:cstheme="majorBidi"/>
      <w:kern w:val="2"/>
      <w:sz w:val="24"/>
      <w:szCs w:val="24"/>
      <w:shd w:val="pct20" w:color="auto" w:fill="auto"/>
    </w:rPr>
  </w:style>
  <w:style w:type="character" w:customStyle="1" w:styleId="110">
    <w:name w:val="页眉 Char1"/>
    <w:semiHidden/>
    <w:qFormat/>
    <w:locked/>
    <w:uiPriority w:val="0"/>
    <w:rPr>
      <w:rFonts w:ascii="Calibri" w:hAnsi="Calibri"/>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7DF9C98-D277-4712-ADC3-6032391F0299}">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39</Pages>
  <Words>2208</Words>
  <Characters>2581</Characters>
  <Lines>127</Lines>
  <Paragraphs>35</Paragraphs>
  <TotalTime>212</TotalTime>
  <ScaleCrop>false</ScaleCrop>
  <LinksUpToDate>false</LinksUpToDate>
  <CharactersWithSpaces>2626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2020-06-30T00:26:00Z</dcterms:created>
  <dc:creator>微软用户</dc:creator>
  <cp:lastModifiedBy>张鹏博</cp:lastModifiedBy>
  <cp:lastPrinted>2020-06-28T02:28:00Z</cp:lastPrinted>
  <dcterms:modified xsi:type="dcterms:W3CDTF">2026-02-12T09:15:24Z</dcterms:modified>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205AFF44B21A4A6C9E66D435F6024AC9_13</vt:lpwstr>
  </property>
  <property fmtid="{D5CDD505-2E9C-101B-9397-08002B2CF9AE}" pid="4" name="KSOTemplateDocerSaveRecord">
    <vt:lpwstr>eyJoZGlkIjoiODY0NTcxYjI4Y2NjNTJkNmIwYzM2NDk2ZTI0NWYxZjQiLCJ1c2VySWQiOiIxNjcxODY1NzIwIn0=</vt:lpwstr>
  </property>
</Properties>
</file>