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none"/>
          <w:lang w:val="en-US" w:eastAsia="zh-CN"/>
        </w:rPr>
      </w:pPr>
      <w:r>
        <w:rPr>
          <w:rFonts w:hint="eastAsia" w:ascii="楷体_GB2312" w:hAnsi="宋体" w:eastAsia="楷体_GB2312"/>
          <w:sz w:val="52"/>
          <w:szCs w:val="52"/>
          <w:highlight w:val="none"/>
          <w:lang w:val="en-US" w:eastAsia="zh-CN"/>
        </w:rPr>
        <w:t>济宁商用车公司JAVA开发培训项目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FSCZB2025090052</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0A76B92A">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1"/>
      </w:pPr>
      <w:bookmarkStart w:id="0" w:name="_Toc6103"/>
      <w:bookmarkStart w:id="1" w:name="_Toc47976587"/>
      <w:r>
        <w:rPr>
          <w:rFonts w:hint="eastAsia"/>
        </w:rPr>
        <w:t>招标公告</w:t>
      </w:r>
      <w:bookmarkEnd w:id="0"/>
      <w:bookmarkEnd w:id="1"/>
    </w:p>
    <w:p w14:paraId="3B867C39">
      <w:pPr>
        <w:pStyle w:val="71"/>
        <w:outlineLvl w:val="9"/>
        <w:rPr>
          <w:rFonts w:hint="default" w:eastAsia="宋体"/>
          <w:highlight w:val="none"/>
          <w:lang w:val="en-US" w:eastAsia="zh-CN"/>
        </w:rPr>
      </w:pPr>
      <w:r>
        <w:rPr>
          <w:rFonts w:hint="eastAsia" w:eastAsia="宋体"/>
          <w:highlight w:val="none"/>
          <w:lang w:val="en-US" w:eastAsia="zh-CN"/>
        </w:rPr>
        <w:t>济宁商用车公司JAVA开发培训项目</w:t>
      </w:r>
    </w:p>
    <w:p w14:paraId="2A47C58A">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济宁商用车公司JAVA开发培训项目</w:t>
      </w:r>
    </w:p>
    <w:p w14:paraId="15020D03">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FSCZB2025090052</w:t>
      </w:r>
    </w:p>
    <w:p w14:paraId="7ADC5749">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rPr>
        <w:t>：</w:t>
      </w:r>
      <w:r>
        <w:rPr>
          <w:rFonts w:hint="default" w:cs="Times New Roman"/>
          <w:highlight w:val="none"/>
          <w:lang w:val="en-US" w:eastAsia="zh-CN"/>
        </w:rPr>
        <w:t>提升信息化团队 JAVA 开发与企业级集成技术能力、改进核心系统细分场景覆盖不足、低代码平台数据整合受限的问题启动，通过引入第三方机构结合真实业务场景开展实操培训，助力团队掌握 JAVA/Spring Boot 框架应用，强化</w:t>
      </w:r>
      <w:r>
        <w:rPr>
          <w:rFonts w:hint="eastAsia" w:cs="Times New Roman"/>
          <w:highlight w:val="none"/>
          <w:lang w:val="en-US" w:eastAsia="zh-CN"/>
        </w:rPr>
        <w:t>信息化应用系统</w:t>
      </w:r>
      <w:r>
        <w:rPr>
          <w:rFonts w:hint="default" w:cs="Times New Roman"/>
          <w:highlight w:val="none"/>
          <w:lang w:val="en-US" w:eastAsia="zh-CN"/>
        </w:rPr>
        <w:t>二次开发能力，缩短开发周期，全面提升公司数字化管理水平。</w:t>
      </w:r>
    </w:p>
    <w:p w14:paraId="125094BC">
      <w:pPr>
        <w:pStyle w:val="76"/>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3.18</w:t>
      </w:r>
      <w:r>
        <w:rPr>
          <w:rFonts w:hint="default" w:cs="Times New Roman"/>
          <w:highlight w:val="none"/>
          <w:lang w:val="en-US" w:eastAsia="zh-CN"/>
        </w:rPr>
        <w:t>万元（含税），超过投标限价无法投标。</w:t>
      </w:r>
    </w:p>
    <w:p w14:paraId="0B813421">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425" w:leftChars="0" w:hanging="425"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7B59537F">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经营资质符合项目要求；</w:t>
      </w:r>
    </w:p>
    <w:p w14:paraId="50A42E1E">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注册资本符合项目要求，原则上投标人注册资金不得低于项目标的额或不低于</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00 万元；投标人注册资金不符条件但确属优秀的，经项目实施单位和业务主管部门负责人会签后，可接受其投标；</w:t>
      </w:r>
    </w:p>
    <w:p w14:paraId="6AB108EE">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满足技术、质量、资金等要求，财务状况良好、经营稳定，具有全面履约的能力，能提供相关信用等级和完税证明；</w:t>
      </w:r>
    </w:p>
    <w:p w14:paraId="69F4CC1D">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投标人之间必须具有充分的竞争关系；</w:t>
      </w:r>
    </w:p>
    <w:p w14:paraId="47C305B1">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在“国家企业信用信息公示系统”、“中国执行信息公开网”、“信用中国”、“天眼查”“裁判文书网”等信息平台中，无行政处罚及失信记录等信息；</w:t>
      </w:r>
    </w:p>
    <w:p w14:paraId="5205235E">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无招标违规、谎报年度报告信息、提供虚假资质资料等行为或其他行政处罚记录；</w:t>
      </w:r>
    </w:p>
    <w:p w14:paraId="2A862453">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没有被公司列入黑名单；</w:t>
      </w:r>
    </w:p>
    <w:p w14:paraId="725F3CF7">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供方的直接或间接股东、法定代表人、董事、监事、高管非重汽员工及其亲属。</w:t>
      </w:r>
    </w:p>
    <w:p w14:paraId="3767D4B6">
      <w:pPr>
        <w:pStyle w:val="72"/>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425" w:leftChars="0" w:hanging="425"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35EF7D0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rPr>
      </w:pPr>
      <w:r>
        <w:rPr>
          <w:rFonts w:hint="eastAsia"/>
          <w:b w:val="0"/>
          <w:bCs/>
          <w:highlight w:val="none"/>
        </w:rPr>
        <w:t>营业执照副本原件</w:t>
      </w:r>
      <w:r>
        <w:rPr>
          <w:rFonts w:hint="eastAsia"/>
          <w:b w:val="0"/>
          <w:bCs/>
          <w:highlight w:val="none"/>
          <w:lang w:val="en-US" w:eastAsia="zh-CN"/>
        </w:rPr>
        <w:t>或复印件</w:t>
      </w:r>
      <w:r>
        <w:rPr>
          <w:rFonts w:hint="default" w:ascii="宋体" w:hAnsi="宋体" w:eastAsia="宋体" w:cs="Times New Roman"/>
          <w:b w:val="0"/>
          <w:bCs/>
        </w:rPr>
        <w:t>（需加盖公章）</w:t>
      </w:r>
      <w:r>
        <w:rPr>
          <w:rFonts w:hint="eastAsia" w:ascii="宋体" w:hAnsi="宋体" w:eastAsia="宋体" w:cs="Times New Roman"/>
          <w:b w:val="0"/>
          <w:bCs/>
        </w:rPr>
        <w:t>；</w:t>
      </w:r>
    </w:p>
    <w:p w14:paraId="6D74587B">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default" w:ascii="宋体" w:hAnsi="宋体" w:eastAsia="宋体" w:cs="Times New Roman"/>
          <w:b w:val="0"/>
          <w:bCs/>
        </w:rPr>
        <w:t>法定代表人授</w:t>
      </w:r>
      <w:r>
        <w:rPr>
          <w:rFonts w:hint="default" w:ascii="宋体" w:hAnsi="宋体" w:eastAsia="宋体" w:cs="Times New Roman"/>
          <w:b w:val="0"/>
          <w:bCs/>
          <w:highlight w:val="none"/>
        </w:rPr>
        <w:t>权书（附件</w:t>
      </w:r>
      <w:r>
        <w:rPr>
          <w:rFonts w:hint="eastAsia" w:ascii="宋体" w:hAnsi="宋体" w:eastAsia="宋体" w:cs="Times New Roman"/>
          <w:b w:val="0"/>
          <w:bCs/>
          <w:highlight w:val="none"/>
          <w:lang w:val="en-US" w:eastAsia="zh-CN"/>
        </w:rPr>
        <w:t>1</w:t>
      </w:r>
      <w:r>
        <w:rPr>
          <w:rFonts w:hint="default" w:ascii="宋体" w:hAnsi="宋体" w:eastAsia="宋体" w:cs="Times New Roman"/>
          <w:b w:val="0"/>
          <w:bCs/>
          <w:highlight w:val="none"/>
        </w:rPr>
        <w:t>）；法定代表人参加投标的，提供法人身份证明文件即可；被授权人参加投标的，需提供法定代表人授权委托书（含法人身份证和被授权人身份证正反面复印件）</w:t>
      </w:r>
      <w:r>
        <w:rPr>
          <w:rFonts w:hint="default" w:ascii="宋体" w:hAnsi="宋体" w:eastAsia="宋体" w:cs="Times New Roman"/>
          <w:b w:val="0"/>
          <w:bCs/>
          <w:highlight w:val="none"/>
          <w:lang w:val="en-US" w:eastAsia="zh-CN"/>
        </w:rPr>
        <w:t>和</w:t>
      </w:r>
      <w:r>
        <w:rPr>
          <w:rFonts w:hint="default" w:ascii="宋体" w:hAnsi="宋体" w:eastAsia="宋体" w:cs="Times New Roman"/>
          <w:b w:val="0"/>
          <w:bCs/>
          <w:highlight w:val="none"/>
        </w:rPr>
        <w:t>被授权人近</w:t>
      </w:r>
      <w:r>
        <w:rPr>
          <w:rFonts w:hint="default" w:ascii="宋体" w:hAnsi="宋体" w:eastAsia="宋体" w:cs="Times New Roman"/>
          <w:b w:val="0"/>
          <w:bCs/>
          <w:highlight w:val="none"/>
          <w:lang w:val="en-US" w:eastAsia="zh-CN"/>
        </w:rPr>
        <w:t>6</w:t>
      </w:r>
      <w:r>
        <w:rPr>
          <w:rFonts w:hint="default" w:ascii="宋体" w:hAnsi="宋体" w:eastAsia="宋体" w:cs="Times New Roman"/>
          <w:b w:val="0"/>
          <w:bCs/>
          <w:highlight w:val="none"/>
        </w:rPr>
        <w:t>个月</w:t>
      </w:r>
      <w:r>
        <w:rPr>
          <w:rFonts w:hint="default" w:ascii="宋体" w:hAnsi="宋体" w:eastAsia="宋体" w:cs="Times New Roman"/>
          <w:b w:val="0"/>
          <w:bCs/>
          <w:highlight w:val="none"/>
          <w:lang w:val="en-US" w:eastAsia="zh-CN"/>
        </w:rPr>
        <w:t>及以上在授权单位的社保</w:t>
      </w:r>
      <w:r>
        <w:rPr>
          <w:rFonts w:hint="default" w:ascii="宋体" w:hAnsi="宋体" w:eastAsia="宋体" w:cs="Times New Roman"/>
          <w:b w:val="0"/>
          <w:bCs/>
          <w:highlight w:val="none"/>
        </w:rPr>
        <w:t>缴纳证明</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lang w:val="en-US" w:eastAsia="zh-CN"/>
        </w:rPr>
        <w:t>需加盖公章</w:t>
      </w:r>
      <w:r>
        <w:rPr>
          <w:rFonts w:hint="eastAsia" w:ascii="宋体" w:hAnsi="宋体" w:eastAsia="宋体" w:cs="Times New Roman"/>
          <w:b w:val="0"/>
          <w:bCs/>
          <w:highlight w:val="none"/>
          <w:lang w:eastAsia="zh-CN"/>
        </w:rPr>
        <w:t>）；</w:t>
      </w:r>
    </w:p>
    <w:p w14:paraId="1CEFCCB6">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rPr>
        <w:t>经会计师事务所审计且出具无保留意见的近三年的财务审计报告，并加盖公章，包括但不限于报告页、经审计的资产负债表、利润表、现金流量表及报表附注</w:t>
      </w:r>
      <w:r>
        <w:rPr>
          <w:rFonts w:hint="eastAsia" w:ascii="宋体" w:hAnsi="宋体" w:eastAsia="宋体" w:cs="Times New Roman"/>
          <w:b w:val="0"/>
          <w:bCs/>
          <w:highlight w:val="none"/>
          <w:lang w:eastAsia="zh-CN"/>
        </w:rPr>
        <w:t>，且未显示异常</w:t>
      </w:r>
      <w:r>
        <w:rPr>
          <w:rFonts w:hint="eastAsia" w:ascii="宋体" w:hAnsi="宋体" w:eastAsia="宋体" w:cs="Times New Roman"/>
          <w:b w:val="0"/>
          <w:bCs/>
          <w:highlight w:val="none"/>
        </w:rPr>
        <w:t>。如投标人公司没有经审计的财务报告，可提供加盖公章的近三年财务报表，包括但不限于资产负债表、利润表、现金流量表</w:t>
      </w:r>
      <w:r>
        <w:rPr>
          <w:rFonts w:hint="eastAsia" w:ascii="宋体" w:hAnsi="宋体" w:eastAsia="宋体" w:cs="Times New Roman"/>
          <w:b w:val="0"/>
          <w:bCs/>
          <w:highlight w:val="none"/>
          <w:lang w:eastAsia="zh-CN"/>
        </w:rPr>
        <w:t>；</w:t>
      </w:r>
      <w:r>
        <w:rPr>
          <w:rFonts w:hint="eastAsia" w:ascii="宋体" w:hAnsi="宋体" w:eastAsia="宋体" w:cs="Times New Roman"/>
          <w:b w:val="0"/>
          <w:bCs/>
          <w:highlight w:val="none"/>
        </w:rPr>
        <w:t>应提供中文版本的审计报告或财务报表</w:t>
      </w:r>
      <w:r>
        <w:rPr>
          <w:rFonts w:hint="eastAsia" w:ascii="宋体" w:hAnsi="宋体" w:eastAsia="宋体" w:cs="Times New Roman"/>
          <w:b w:val="0"/>
          <w:bCs/>
          <w:highlight w:val="none"/>
          <w:lang w:eastAsia="zh-CN"/>
        </w:rPr>
        <w:t>，</w:t>
      </w:r>
      <w:r>
        <w:rPr>
          <w:rFonts w:hint="default" w:ascii="宋体" w:hAnsi="宋体" w:eastAsia="宋体" w:cs="Times New Roman"/>
          <w:b w:val="0"/>
          <w:bCs/>
          <w:highlight w:val="none"/>
          <w:lang w:val="en-US" w:eastAsia="zh-CN"/>
        </w:rPr>
        <w:t>必须连续，同时填写投标人基本情况表</w:t>
      </w:r>
      <w:r>
        <w:rPr>
          <w:rFonts w:hint="eastAsia" w:cs="Times New Roman"/>
          <w:b w:val="0"/>
          <w:bCs/>
          <w:highlight w:val="none"/>
          <w:lang w:val="en-US" w:eastAsia="zh-CN"/>
        </w:rPr>
        <w:t>与资产情况汇总表</w:t>
      </w:r>
      <w:r>
        <w:rPr>
          <w:rFonts w:hint="default" w:ascii="宋体" w:hAnsi="宋体" w:eastAsia="宋体" w:cs="Times New Roman"/>
          <w:b w:val="0"/>
          <w:bCs/>
          <w:highlight w:val="none"/>
          <w:lang w:val="en-US" w:eastAsia="zh-CN"/>
        </w:rPr>
        <w:t>（附件</w:t>
      </w:r>
      <w:r>
        <w:rPr>
          <w:rFonts w:hint="eastAsia" w:ascii="宋体" w:hAnsi="宋体" w:eastAsia="宋体" w:cs="Times New Roman"/>
          <w:b w:val="0"/>
          <w:bCs/>
          <w:highlight w:val="none"/>
          <w:lang w:val="en-US" w:eastAsia="zh-CN"/>
        </w:rPr>
        <w:t>2</w:t>
      </w:r>
      <w:r>
        <w:rPr>
          <w:rFonts w:hint="default" w:ascii="宋体" w:hAnsi="宋体" w:eastAsia="宋体" w:cs="Times New Roman"/>
          <w:b w:val="0"/>
          <w:bCs/>
          <w:highlight w:val="none"/>
          <w:lang w:val="en-US" w:eastAsia="zh-CN"/>
        </w:rPr>
        <w:t>）</w:t>
      </w:r>
      <w:r>
        <w:rPr>
          <w:rFonts w:hint="eastAsia" w:ascii="宋体" w:hAnsi="宋体" w:eastAsia="宋体" w:cs="Times New Roman"/>
          <w:b w:val="0"/>
          <w:bCs/>
          <w:highlight w:val="none"/>
          <w:lang w:val="en-US" w:eastAsia="zh-CN"/>
        </w:rPr>
        <w:t>；</w:t>
      </w:r>
    </w:p>
    <w:p w14:paraId="7A60C7D7">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rPr>
      </w:pPr>
      <w:r>
        <w:rPr>
          <w:rFonts w:hint="eastAsia" w:ascii="宋体" w:hAnsi="宋体" w:eastAsia="宋体" w:cs="Times New Roman"/>
          <w:b w:val="0"/>
          <w:bCs/>
          <w:highlight w:val="none"/>
          <w:lang w:val="en-US" w:eastAsia="zh-CN"/>
        </w:rPr>
        <w:t>企业最近半年完税证明、信用证明材料（中国人民银行信用代码证+征信报告）；</w:t>
      </w:r>
    </w:p>
    <w:p w14:paraId="119848A3">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eastAsia" w:ascii="宋体" w:hAnsi="宋体" w:eastAsia="宋体" w:cs="Times New Roman"/>
          <w:b w:val="0"/>
          <w:bCs/>
          <w:highlight w:val="none"/>
          <w:lang w:val="en-US" w:eastAsia="zh-CN"/>
        </w:rPr>
        <w:t>年度纳税信用评价信息（可从电子税务局查询截图，需加盖公章）；</w:t>
      </w:r>
    </w:p>
    <w:p w14:paraId="4E46CB10">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default" w:ascii="宋体" w:hAnsi="宋体" w:eastAsia="宋体" w:cs="Times New Roman"/>
          <w:b w:val="0"/>
          <w:bCs/>
          <w:highlight w:val="none"/>
        </w:rPr>
      </w:pPr>
      <w:r>
        <w:rPr>
          <w:rFonts w:hint="eastAsia" w:ascii="宋体" w:hAnsi="宋体" w:eastAsia="宋体" w:cs="Times New Roman"/>
          <w:b w:val="0"/>
          <w:bCs/>
          <w:highlight w:val="none"/>
          <w:lang w:val="en-US" w:eastAsia="zh-CN"/>
        </w:rPr>
        <w:t>企业对外担保说明（写明贵单位对外有无对外担保和质押业务，需加盖公章）；</w:t>
      </w:r>
    </w:p>
    <w:p w14:paraId="7C89376D">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投标人在国家企业信用信息公示系统中无与本项目有关的行政处罚、经营异常和失信信息的声明（附投标当日系统内相关截图）</w:t>
      </w:r>
      <w:r>
        <w:rPr>
          <w:rFonts w:hint="eastAsia" w:ascii="宋体" w:hAnsi="宋体" w:eastAsia="宋体" w:cs="Times New Roman"/>
          <w:b w:val="0"/>
          <w:bCs/>
          <w:highlight w:val="none"/>
          <w:lang w:val="en-US" w:eastAsia="zh-CN"/>
        </w:rPr>
        <w:t>；</w:t>
      </w:r>
    </w:p>
    <w:p w14:paraId="1E42F048">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bookmarkStart w:id="6" w:name="_GoBack"/>
      <w:bookmarkEnd w:id="6"/>
      <w:r>
        <w:rPr>
          <w:rFonts w:hint="default" w:ascii="宋体" w:hAnsi="宋体" w:eastAsia="宋体" w:cs="Times New Roman"/>
          <w:b w:val="0"/>
          <w:bCs/>
          <w:highlight w:val="none"/>
          <w:lang w:val="en-US" w:eastAsia="zh-CN"/>
        </w:rPr>
        <w:t>保密承诺函（附件</w:t>
      </w:r>
      <w:r>
        <w:rPr>
          <w:rFonts w:hint="eastAsia" w:ascii="宋体" w:hAnsi="宋体" w:eastAsia="宋体" w:cs="Times New Roman"/>
          <w:b w:val="0"/>
          <w:bCs/>
          <w:highlight w:val="none"/>
          <w:lang w:val="en-US" w:eastAsia="zh-CN"/>
        </w:rPr>
        <w:t>3</w:t>
      </w:r>
      <w:r>
        <w:rPr>
          <w:rFonts w:hint="default" w:ascii="宋体" w:hAnsi="宋体" w:eastAsia="宋体" w:cs="Times New Roman"/>
          <w:b w:val="0"/>
          <w:bCs/>
          <w:highlight w:val="none"/>
          <w:lang w:val="en-US" w:eastAsia="zh-CN"/>
        </w:rPr>
        <w:t>，需盖章）</w:t>
      </w:r>
      <w:r>
        <w:rPr>
          <w:rFonts w:hint="eastAsia" w:ascii="宋体" w:hAnsi="宋体" w:eastAsia="宋体" w:cs="Times New Roman"/>
          <w:b w:val="0"/>
          <w:bCs/>
          <w:highlight w:val="none"/>
          <w:lang w:val="en-US" w:eastAsia="zh-CN"/>
        </w:rPr>
        <w:t>；</w:t>
      </w:r>
    </w:p>
    <w:p w14:paraId="3D766582">
      <w:pPr>
        <w:pStyle w:val="76"/>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ascii="宋体" w:hAnsi="宋体" w:eastAsia="宋体" w:cs="Times New Roman"/>
          <w:b w:val="0"/>
          <w:bCs/>
          <w:highlight w:val="none"/>
          <w:lang w:val="en-US" w:eastAsia="zh-CN"/>
        </w:rPr>
      </w:pPr>
      <w:r>
        <w:rPr>
          <w:rFonts w:hint="default" w:ascii="宋体" w:hAnsi="宋体" w:eastAsia="宋体" w:cs="Times New Roman"/>
          <w:b w:val="0"/>
          <w:bCs/>
          <w:highlight w:val="none"/>
          <w:lang w:val="en-US" w:eastAsia="zh-CN"/>
        </w:rPr>
        <w:t>2022年1月1日至今，企业近三年同类项目业绩证明，须提供用户清单、采购合同复印件</w:t>
      </w:r>
      <w:r>
        <w:rPr>
          <w:rFonts w:hint="eastAsia" w:ascii="宋体" w:hAnsi="宋体" w:eastAsia="宋体" w:cs="Times New Roman"/>
          <w:b w:val="0"/>
          <w:bCs/>
          <w:highlight w:val="none"/>
          <w:lang w:val="en-US" w:eastAsia="zh-CN"/>
        </w:rPr>
        <w:t>。</w:t>
      </w:r>
    </w:p>
    <w:p w14:paraId="76B97D5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r>
        <w:rPr>
          <w:rFonts w:hint="eastAsia" w:cs="Times New Roman"/>
          <w:highlight w:val="none"/>
          <w:lang w:val="en-US" w:eastAsia="zh-CN"/>
        </w:rPr>
        <w:t>报名及招标文件的获取</w:t>
      </w:r>
    </w:p>
    <w:p w14:paraId="23C18C04">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hAnsi="Courier New"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14</w:t>
      </w:r>
      <w:r>
        <w:rPr>
          <w:rFonts w:hint="eastAsia" w:ascii="宋体" w:hAnsi="Courier New" w:eastAsia="宋体" w:cs="Times New Roman"/>
          <w:highlight w:val="none"/>
          <w:lang w:val="en-US" w:eastAsia="zh-CN"/>
        </w:rPr>
        <w:t>日</w:t>
      </w:r>
    </w:p>
    <w:p w14:paraId="04ACA6F8">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none"/>
          <w:lang w:val="en-US" w:eastAsia="zh-CN"/>
        </w:rPr>
      </w:pPr>
      <w:r>
        <w:rPr>
          <w:rFonts w:hint="eastAsia" w:eastAsia="宋体" w:cs="宋体"/>
          <w:sz w:val="21"/>
          <w:szCs w:val="21"/>
          <w:highlight w:val="none"/>
        </w:rPr>
        <w:t>拟投标人根据招标人在中国重汽官网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4</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5</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20</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highlight w:val="none"/>
          <w:u w:val="none"/>
          <w:lang w:val="en-US" w:eastAsia="zh-CN"/>
        </w:rPr>
        <w:t>:00:00</w:t>
      </w:r>
      <w:r>
        <w:rPr>
          <w:rFonts w:hint="default"/>
          <w:highlight w:val="none"/>
          <w:u w:val="none"/>
          <w:lang w:val="en-US" w:eastAsia="zh-CN"/>
        </w:rPr>
        <w:t>（</w:t>
      </w:r>
      <w:r>
        <w:rPr>
          <w:rFonts w:hint="default" w:ascii="宋体" w:hAnsi="Courier New" w:eastAsia="宋体" w:cs="Times New Roman"/>
          <w:highlight w:val="none"/>
          <w:u w:val="none"/>
          <w:lang w:val="en-US" w:eastAsia="zh-CN"/>
        </w:rPr>
        <w:t>北京时间）</w:t>
      </w:r>
    </w:p>
    <w:p w14:paraId="61DB8163">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hAnsi="Courier New"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hAnsi="Courier New" w:cs="Times New Roman"/>
          <w:highlight w:val="none"/>
          <w:u w:val="none"/>
          <w:lang w:val="en-US" w:eastAsia="zh-CN"/>
        </w:rPr>
        <w:t>24</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highlight w:val="none"/>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6"/>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邮件名格式为：XXX公司（五个字以内公司简称）XX项目答疑文件。同时必须在邮件中以文字方式提供投标人全称、投标授权人姓名、联系方式（固定电话、手机、电子邮箱），并提供附件1法定代表人授权委托书。</w:t>
      </w:r>
    </w:p>
    <w:p w14:paraId="698AA9EF">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none"/>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hAnsi="Courier New" w:cs="Times New Roman"/>
          <w:highlight w:val="none"/>
          <w:u w:val="none"/>
          <w:lang w:val="en-US" w:eastAsia="zh-CN"/>
        </w:rPr>
        <w:t>10</w:t>
      </w:r>
      <w:r>
        <w:rPr>
          <w:rFonts w:hint="eastAsia" w:cs="Times New Roman"/>
          <w:highlight w:val="none"/>
          <w:u w:val="none"/>
          <w:lang w:val="en-US" w:eastAsia="zh-CN"/>
        </w:rPr>
        <w:t>月24日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6"/>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7FD87BB2">
      <w:pPr>
        <w:pStyle w:val="76"/>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none"/>
          <w:lang w:val="en-US" w:eastAsia="zh-CN"/>
        </w:rPr>
      </w:pPr>
      <w:r>
        <w:rPr>
          <w:rFonts w:hint="eastAsia"/>
          <w:highlight w:val="none"/>
          <w:lang w:val="en-US" w:eastAsia="zh-CN"/>
        </w:rPr>
        <w:t>投标文件的递交</w:t>
      </w:r>
    </w:p>
    <w:p w14:paraId="0766FD47">
      <w:pPr>
        <w:pStyle w:val="7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highlight w:val="none"/>
          <w:lang w:val="en-US" w:eastAsia="zh-CN"/>
        </w:rPr>
      </w:pPr>
      <w:r>
        <w:rPr>
          <w:rFonts w:hint="default" w:ascii="宋体" w:hAnsi="Courier New" w:eastAsia="宋体" w:cs="Times New Roman"/>
          <w:b w:val="0"/>
          <w:bCs/>
          <w:kern w:val="2"/>
          <w:sz w:val="21"/>
          <w:highlight w:val="none"/>
          <w:lang w:val="en-US" w:eastAsia="zh-CN" w:bidi="ar-SA"/>
        </w:rPr>
        <w:t>投标人须于 2025年</w:t>
      </w:r>
      <w:r>
        <w:rPr>
          <w:rFonts w:hint="eastAsia" w:hAnsi="Courier New" w:cs="Times New Roman"/>
          <w:b w:val="0"/>
          <w:bCs/>
          <w:kern w:val="2"/>
          <w:sz w:val="21"/>
          <w:highlight w:val="none"/>
          <w:lang w:val="en-US" w:eastAsia="zh-CN" w:bidi="ar-SA"/>
        </w:rPr>
        <w:t>11</w:t>
      </w:r>
      <w:r>
        <w:rPr>
          <w:rFonts w:hint="default" w:ascii="宋体" w:hAnsi="Courier New" w:eastAsia="宋体" w:cs="Times New Roman"/>
          <w:b w:val="0"/>
          <w:bCs/>
          <w:kern w:val="2"/>
          <w:sz w:val="21"/>
          <w:highlight w:val="none"/>
          <w:lang w:val="en-US" w:eastAsia="zh-CN" w:bidi="ar-SA"/>
        </w:rPr>
        <w:t>月</w:t>
      </w:r>
      <w:r>
        <w:rPr>
          <w:rFonts w:hint="eastAsia" w:hAnsi="Courier New" w:cs="Times New Roman"/>
          <w:b w:val="0"/>
          <w:bCs/>
          <w:kern w:val="2"/>
          <w:sz w:val="21"/>
          <w:highlight w:val="none"/>
          <w:lang w:val="en-US" w:eastAsia="zh-CN" w:bidi="ar-SA"/>
        </w:rPr>
        <w:t>11</w:t>
      </w:r>
      <w:r>
        <w:rPr>
          <w:rFonts w:hint="default"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 xml:space="preserve"> 9:00:00（北京时间） 前，在</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中国重汽e采通</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平台提交完整的盖章扫描电子版投标文件。文件须包含《资质标》与《商务标》</w:t>
      </w:r>
      <w:r>
        <w:rPr>
          <w:rFonts w:hint="eastAsia" w:hAnsi="Courier New" w:cs="Times New Roman"/>
          <w:b w:val="0"/>
          <w:bCs/>
          <w:kern w:val="2"/>
          <w:sz w:val="21"/>
          <w:highlight w:val="none"/>
          <w:lang w:val="en-US" w:eastAsia="zh-CN" w:bidi="ar-SA"/>
        </w:rPr>
        <w:t>两</w:t>
      </w:r>
      <w:r>
        <w:rPr>
          <w:rFonts w:hint="default" w:ascii="宋体" w:hAnsi="Courier New" w:eastAsia="宋体" w:cs="Times New Roman"/>
          <w:b w:val="0"/>
          <w:bCs/>
          <w:kern w:val="2"/>
          <w:sz w:val="21"/>
          <w:highlight w:val="none"/>
          <w:lang w:val="en-US" w:eastAsia="zh-CN" w:bidi="ar-SA"/>
        </w:rPr>
        <w:t>部分，各部分的详细编制要求、内容和格式见招标文件。</w:t>
      </w:r>
    </w:p>
    <w:p w14:paraId="27B65ABD">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hAnsi="Courier New" w:cs="Times New Roman"/>
          <w:highlight w:val="none"/>
          <w:lang w:val="en-US" w:eastAsia="zh-CN"/>
        </w:rPr>
        <w:t>11</w:t>
      </w:r>
      <w:r>
        <w:rPr>
          <w:rFonts w:hint="eastAsia" w:cs="Times New Roman"/>
          <w:highlight w:val="none"/>
          <w:lang w:val="en-US" w:eastAsia="zh-CN"/>
        </w:rPr>
        <w:t>月11</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58977682">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425" w:leftChars="0" w:hanging="425" w:firstLineChars="0"/>
        <w:jc w:val="both"/>
        <w:textAlignment w:val="auto"/>
        <w:rPr>
          <w:highlight w:val="none"/>
        </w:rPr>
      </w:pPr>
      <w:r>
        <w:rPr>
          <w:rFonts w:hint="eastAsia" w:ascii="宋体" w:hAnsi="Courier New" w:eastAsia="宋体" w:cs="Times New Roman"/>
          <w:highlight w:val="none"/>
          <w:lang w:val="en-US" w:eastAsia="zh-CN"/>
        </w:rPr>
        <w:t>开标地点：中国重汽集团济宁商用车有限公司</w:t>
      </w:r>
      <w:r>
        <w:rPr>
          <w:rFonts w:hint="eastAsia" w:cs="Times New Roman"/>
          <w:highlight w:val="none"/>
          <w:lang w:val="en-US" w:eastAsia="zh-CN"/>
        </w:rPr>
        <w:t>会议室</w:t>
      </w:r>
    </w:p>
    <w:p w14:paraId="62D3B67B">
      <w:pPr>
        <w:pStyle w:val="76"/>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rPr>
        <w:t>原则上来现场参与开标。</w:t>
      </w:r>
    </w:p>
    <w:p w14:paraId="65FC2213">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7"/>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4"/>
      </w:pPr>
    </w:p>
    <w:p w14:paraId="1EDCB495">
      <w:pPr>
        <w:pStyle w:val="14"/>
      </w:pPr>
    </w:p>
    <w:p w14:paraId="3F914757">
      <w:pPr>
        <w:rPr>
          <w:rFonts w:hint="default" w:eastAsia="宋体"/>
          <w:lang w:val="en-US" w:eastAsia="zh-CN"/>
        </w:rPr>
      </w:pPr>
    </w:p>
    <w:p w14:paraId="7513C259">
      <w:pPr>
        <w:pStyle w:val="72"/>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2"/>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w:t>
      </w:r>
      <w:r>
        <w:rPr>
          <w:rFonts w:ascii="宋体" w:hAnsi="宋体" w:eastAsia="宋体" w:cs="Times New Roman"/>
          <w:b/>
          <w:bCs/>
          <w:color w:val="000000"/>
          <w:sz w:val="24"/>
          <w:szCs w:val="24"/>
          <w:u w:val="single"/>
        </w:rPr>
        <w:t xml:space="preserve"> </w:t>
      </w:r>
      <w:r>
        <w:rPr>
          <w:rFonts w:hint="eastAsia" w:ascii="宋体" w:hAnsi="宋体" w:cs="Times New Roman"/>
          <w:b/>
          <w:bCs/>
          <w:color w:val="000000"/>
          <w:sz w:val="24"/>
          <w:szCs w:val="24"/>
          <w:highlight w:val="none"/>
          <w:u w:val="single"/>
          <w:lang w:val="en-US" w:eastAsia="zh-CN"/>
        </w:rPr>
        <w:t xml:space="preserve"> 济宁商用车公司JAVA开发培训项目 </w:t>
      </w:r>
      <w:r>
        <w:rPr>
          <w:rFonts w:hint="eastAsia" w:ascii="宋体" w:hAnsi="宋体" w:cs="Times New Roman"/>
          <w:b/>
          <w:bCs/>
          <w:color w:val="000000"/>
          <w:sz w:val="24"/>
          <w:szCs w:val="24"/>
          <w:u w:val="single"/>
          <w:lang w:val="en-US" w:eastAsia="zh-CN"/>
        </w:rPr>
        <w:t xml:space="preserve"> </w:t>
      </w:r>
      <w:r>
        <w:rPr>
          <w:rFonts w:hint="eastAsia" w:ascii="宋体" w:hAnsi="宋体" w:eastAsia="宋体" w:cs="Times New Roman"/>
          <w:color w:val="000000"/>
          <w:sz w:val="24"/>
          <w:szCs w:val="24"/>
        </w:rPr>
        <w:t>现授权委托＿＿＿＿＿＿＿＿＿＿＿＿＿＿＿＿＿＿＿＿＿＿＿＿＿＿＿＿（单位名称）的＿＿＿＿＿＿＿＿（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0"/>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1C3646D4">
      <w:pPr>
        <w:pStyle w:val="14"/>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396A5D81">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投标人基本情况及资产情况汇总表</w:t>
      </w:r>
    </w:p>
    <w:p w14:paraId="58088325">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1 投标人基本情况表</w:t>
      </w:r>
    </w:p>
    <w:p w14:paraId="0144CA54">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投标人基本情况表</w:t>
      </w:r>
    </w:p>
    <w:tbl>
      <w:tblPr>
        <w:tblStyle w:val="112"/>
        <w:tblpPr w:leftFromText="180" w:rightFromText="180" w:vertAnchor="text" w:horzAnchor="page" w:tblpX="1053" w:tblpY="31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4DE0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467A997E">
            <w:pPr>
              <w:pStyle w:val="111"/>
              <w:spacing w:before="114"/>
              <w:ind w:left="720"/>
            </w:pPr>
            <w:r>
              <w:t xml:space="preserve">企业名称 </w:t>
            </w:r>
          </w:p>
        </w:tc>
        <w:tc>
          <w:tcPr>
            <w:tcW w:w="4680" w:type="dxa"/>
            <w:gridSpan w:val="4"/>
            <w:vAlign w:val="center"/>
          </w:tcPr>
          <w:p w14:paraId="095B8201">
            <w:pPr>
              <w:widowControl/>
              <w:jc w:val="center"/>
              <w:textAlignment w:val="center"/>
              <w:rPr>
                <w:rFonts w:ascii="宋体" w:hAnsi="宋体" w:eastAsia="宋体" w:cs="宋体"/>
                <w:color w:val="000000"/>
              </w:rPr>
            </w:pPr>
          </w:p>
        </w:tc>
        <w:tc>
          <w:tcPr>
            <w:tcW w:w="1310" w:type="dxa"/>
          </w:tcPr>
          <w:p w14:paraId="57DCA48F">
            <w:pPr>
              <w:pStyle w:val="111"/>
              <w:spacing w:before="106"/>
              <w:ind w:left="154" w:right="26"/>
              <w:jc w:val="center"/>
              <w:rPr>
                <w:color w:val="000000"/>
              </w:rPr>
            </w:pPr>
            <w:r>
              <w:rPr>
                <w:color w:val="000000"/>
              </w:rPr>
              <w:t xml:space="preserve">联系人 </w:t>
            </w:r>
          </w:p>
        </w:tc>
        <w:tc>
          <w:tcPr>
            <w:tcW w:w="1510" w:type="dxa"/>
            <w:vAlign w:val="center"/>
          </w:tcPr>
          <w:p w14:paraId="4819903C">
            <w:pPr>
              <w:widowControl/>
              <w:jc w:val="center"/>
              <w:textAlignment w:val="center"/>
              <w:rPr>
                <w:rFonts w:ascii="宋体" w:hAnsi="宋体" w:eastAsia="宋体" w:cs="宋体"/>
                <w:color w:val="000000"/>
                <w:szCs w:val="21"/>
              </w:rPr>
            </w:pPr>
          </w:p>
        </w:tc>
      </w:tr>
      <w:tr w14:paraId="54F0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1A13248D">
            <w:pPr>
              <w:pStyle w:val="111"/>
              <w:spacing w:before="114"/>
              <w:ind w:left="720"/>
            </w:pPr>
            <w:r>
              <w:t xml:space="preserve">企业地址 </w:t>
            </w:r>
          </w:p>
        </w:tc>
        <w:tc>
          <w:tcPr>
            <w:tcW w:w="4680" w:type="dxa"/>
            <w:gridSpan w:val="4"/>
            <w:vAlign w:val="center"/>
          </w:tcPr>
          <w:p w14:paraId="4009A84D">
            <w:pPr>
              <w:widowControl/>
              <w:jc w:val="center"/>
              <w:textAlignment w:val="center"/>
              <w:rPr>
                <w:rFonts w:ascii="宋体" w:hAnsi="宋体" w:eastAsia="宋体" w:cs="宋体"/>
                <w:color w:val="000000"/>
              </w:rPr>
            </w:pPr>
          </w:p>
        </w:tc>
        <w:tc>
          <w:tcPr>
            <w:tcW w:w="1310" w:type="dxa"/>
          </w:tcPr>
          <w:p w14:paraId="0BA48AC5">
            <w:pPr>
              <w:pStyle w:val="111"/>
              <w:spacing w:before="106"/>
              <w:ind w:left="154" w:right="26"/>
              <w:jc w:val="center"/>
              <w:rPr>
                <w:color w:val="000000"/>
              </w:rPr>
            </w:pPr>
            <w:r>
              <w:rPr>
                <w:color w:val="000000"/>
              </w:rPr>
              <w:t xml:space="preserve">联系人电话 </w:t>
            </w:r>
          </w:p>
        </w:tc>
        <w:tc>
          <w:tcPr>
            <w:tcW w:w="1510" w:type="dxa"/>
            <w:vAlign w:val="center"/>
          </w:tcPr>
          <w:p w14:paraId="7E3EEDA2">
            <w:pPr>
              <w:widowControl/>
              <w:jc w:val="center"/>
              <w:textAlignment w:val="center"/>
              <w:rPr>
                <w:rFonts w:ascii="宋体" w:hAnsi="宋体" w:eastAsia="宋体" w:cs="宋体"/>
                <w:color w:val="000000"/>
                <w:szCs w:val="21"/>
              </w:rPr>
            </w:pPr>
          </w:p>
        </w:tc>
      </w:tr>
      <w:tr w14:paraId="16B4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4551FB39">
            <w:pPr>
              <w:pStyle w:val="111"/>
              <w:spacing w:before="111"/>
              <w:ind w:left="720"/>
            </w:pPr>
            <w:r>
              <w:t xml:space="preserve">企业性质 </w:t>
            </w:r>
          </w:p>
        </w:tc>
        <w:tc>
          <w:tcPr>
            <w:tcW w:w="4680" w:type="dxa"/>
            <w:gridSpan w:val="4"/>
            <w:vAlign w:val="center"/>
          </w:tcPr>
          <w:p w14:paraId="5B648FE9">
            <w:pPr>
              <w:widowControl/>
              <w:jc w:val="center"/>
              <w:textAlignment w:val="center"/>
              <w:rPr>
                <w:rFonts w:ascii="宋体" w:hAnsi="宋体" w:eastAsia="宋体" w:cs="宋体"/>
                <w:color w:val="000000"/>
              </w:rPr>
            </w:pPr>
          </w:p>
        </w:tc>
        <w:tc>
          <w:tcPr>
            <w:tcW w:w="1310" w:type="dxa"/>
          </w:tcPr>
          <w:p w14:paraId="022012E2">
            <w:pPr>
              <w:pStyle w:val="111"/>
              <w:spacing w:before="103"/>
              <w:ind w:left="154" w:right="26"/>
              <w:jc w:val="center"/>
              <w:rPr>
                <w:color w:val="000000"/>
              </w:rPr>
            </w:pPr>
            <w:r>
              <w:rPr>
                <w:rFonts w:hint="eastAsia"/>
                <w:color w:val="000000"/>
              </w:rPr>
              <w:t>注册时间</w:t>
            </w:r>
            <w:r>
              <w:rPr>
                <w:color w:val="000000"/>
              </w:rPr>
              <w:t xml:space="preserve"> </w:t>
            </w:r>
          </w:p>
        </w:tc>
        <w:tc>
          <w:tcPr>
            <w:tcW w:w="1510" w:type="dxa"/>
            <w:vAlign w:val="center"/>
          </w:tcPr>
          <w:p w14:paraId="3FA7830C">
            <w:pPr>
              <w:widowControl/>
              <w:jc w:val="center"/>
              <w:textAlignment w:val="center"/>
              <w:rPr>
                <w:rFonts w:ascii="宋体" w:hAnsi="宋体" w:eastAsia="宋体" w:cs="宋体"/>
                <w:color w:val="000000"/>
                <w:szCs w:val="21"/>
              </w:rPr>
            </w:pPr>
          </w:p>
        </w:tc>
      </w:tr>
      <w:tr w14:paraId="7E91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17C1A7A9">
            <w:pPr>
              <w:pStyle w:val="111"/>
              <w:spacing w:before="111"/>
              <w:ind w:left="509"/>
              <w:rPr>
                <w:highlight w:val="yellow"/>
              </w:rPr>
            </w:pPr>
            <w:r>
              <w:t xml:space="preserve">企业法人代表  </w:t>
            </w:r>
          </w:p>
        </w:tc>
        <w:tc>
          <w:tcPr>
            <w:tcW w:w="4680" w:type="dxa"/>
            <w:gridSpan w:val="4"/>
          </w:tcPr>
          <w:p w14:paraId="4B5F8599">
            <w:pPr>
              <w:pStyle w:val="4"/>
              <w:keepNext w:val="0"/>
              <w:keepLines w:val="0"/>
              <w:widowControl/>
              <w:shd w:val="clear" w:color="auto" w:fill="FFFFFF"/>
              <w:spacing w:before="0" w:after="0" w:line="450" w:lineRule="atLeast"/>
              <w:rPr>
                <w:rFonts w:ascii="宋体" w:hAnsi="宋体" w:cs="宋体"/>
                <w:color w:val="000000"/>
              </w:rPr>
            </w:pPr>
          </w:p>
        </w:tc>
        <w:tc>
          <w:tcPr>
            <w:tcW w:w="1310" w:type="dxa"/>
          </w:tcPr>
          <w:p w14:paraId="6D04B196">
            <w:pPr>
              <w:pStyle w:val="111"/>
              <w:spacing w:before="103"/>
              <w:ind w:right="26"/>
              <w:jc w:val="center"/>
              <w:rPr>
                <w:color w:val="000000"/>
              </w:rPr>
            </w:pPr>
            <w:r>
              <w:rPr>
                <w:color w:val="000000"/>
              </w:rPr>
              <w:t>企业资质</w:t>
            </w:r>
          </w:p>
        </w:tc>
        <w:tc>
          <w:tcPr>
            <w:tcW w:w="1510" w:type="dxa"/>
            <w:vAlign w:val="center"/>
          </w:tcPr>
          <w:p w14:paraId="475B8BC0">
            <w:pPr>
              <w:widowControl/>
              <w:jc w:val="center"/>
              <w:textAlignment w:val="center"/>
              <w:rPr>
                <w:rFonts w:ascii="宋体" w:hAnsi="宋体" w:eastAsia="宋体" w:cs="宋体"/>
                <w:color w:val="000000"/>
                <w:szCs w:val="21"/>
              </w:rPr>
            </w:pPr>
          </w:p>
        </w:tc>
      </w:tr>
      <w:tr w14:paraId="55A7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3619303D">
            <w:pPr>
              <w:pStyle w:val="111"/>
              <w:spacing w:before="114"/>
              <w:ind w:left="720"/>
            </w:pPr>
            <w:r>
              <w:t xml:space="preserve">品牌区分 </w:t>
            </w:r>
          </w:p>
        </w:tc>
        <w:tc>
          <w:tcPr>
            <w:tcW w:w="7500" w:type="dxa"/>
            <w:gridSpan w:val="6"/>
          </w:tcPr>
          <w:p w14:paraId="3BAE0FF2">
            <w:pPr>
              <w:pStyle w:val="111"/>
              <w:spacing w:before="106"/>
              <w:ind w:left="401"/>
            </w:pPr>
            <w:r>
              <w:t xml:space="preserve"> </w:t>
            </w:r>
            <w:r>
              <w:rPr/>
              <w:sym w:font="Wingdings 2" w:char="00A3"/>
            </w:r>
            <w:r>
              <w:t xml:space="preserve">自产 </w:t>
            </w:r>
            <w:r>
              <w:rPr/>
              <w:sym w:font="Wingdings 2" w:char="00A3"/>
            </w:r>
            <w:r>
              <w:t xml:space="preserve">总代理 </w:t>
            </w:r>
            <w:r>
              <w:rPr/>
              <w:sym w:font="Wingdings 2" w:char="00A3"/>
            </w:r>
            <w:r>
              <w:t xml:space="preserve">代理  </w:t>
            </w:r>
            <w:r>
              <w:rPr/>
              <w:sym w:font="Wingdings 2" w:char="00A3"/>
            </w:r>
            <w:r>
              <w:t xml:space="preserve">经销 </w:t>
            </w:r>
          </w:p>
        </w:tc>
      </w:tr>
      <w:tr w14:paraId="1E45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7D05C8BF">
            <w:pPr>
              <w:pStyle w:val="111"/>
              <w:spacing w:before="178"/>
              <w:ind w:left="720"/>
            </w:pPr>
            <w:r>
              <w:t xml:space="preserve">品牌名称 </w:t>
            </w:r>
          </w:p>
        </w:tc>
        <w:tc>
          <w:tcPr>
            <w:tcW w:w="3583" w:type="dxa"/>
            <w:gridSpan w:val="3"/>
            <w:vAlign w:val="center"/>
          </w:tcPr>
          <w:p w14:paraId="454E744B">
            <w:pPr>
              <w:widowControl/>
              <w:rPr>
                <w:rFonts w:ascii="宋体" w:hAnsi="宋体" w:eastAsia="仿宋_GB2312"/>
                <w:kern w:val="0"/>
                <w:szCs w:val="21"/>
              </w:rPr>
            </w:pPr>
          </w:p>
        </w:tc>
        <w:tc>
          <w:tcPr>
            <w:tcW w:w="1097" w:type="dxa"/>
          </w:tcPr>
          <w:p w14:paraId="089ADBEF">
            <w:pPr>
              <w:pStyle w:val="111"/>
              <w:spacing w:before="15"/>
              <w:ind w:left="279"/>
            </w:pPr>
            <w:r>
              <w:rPr>
                <w:spacing w:val="-2"/>
              </w:rPr>
              <w:t>质量</w:t>
            </w:r>
            <w:r>
              <w:t xml:space="preserve"> </w:t>
            </w:r>
          </w:p>
          <w:p w14:paraId="38F7D920">
            <w:pPr>
              <w:pStyle w:val="111"/>
              <w:spacing w:before="30" w:line="277" w:lineRule="exact"/>
              <w:ind w:left="279"/>
            </w:pPr>
            <w:r>
              <w:rPr>
                <w:rFonts w:hint="eastAsia"/>
              </w:rPr>
              <w:t>体系</w:t>
            </w:r>
          </w:p>
        </w:tc>
        <w:tc>
          <w:tcPr>
            <w:tcW w:w="2820" w:type="dxa"/>
            <w:gridSpan w:val="2"/>
          </w:tcPr>
          <w:p w14:paraId="53E9DAB1">
            <w:pPr>
              <w:pStyle w:val="111"/>
              <w:spacing w:before="158"/>
              <w:jc w:val="center"/>
              <w:rPr>
                <w:sz w:val="24"/>
              </w:rPr>
            </w:pPr>
          </w:p>
        </w:tc>
      </w:tr>
      <w:tr w14:paraId="335D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0063BA57">
            <w:pPr>
              <w:pStyle w:val="111"/>
              <w:spacing w:before="149"/>
              <w:ind w:left="3345" w:right="3223"/>
              <w:jc w:val="center"/>
            </w:pPr>
            <w:r>
              <w:rPr>
                <w:rFonts w:hint="eastAsia"/>
                <w:szCs w:val="21"/>
              </w:rPr>
              <w:t>单位概况</w:t>
            </w:r>
          </w:p>
        </w:tc>
      </w:tr>
      <w:tr w14:paraId="6ECE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1A7F5E61">
            <w:pPr>
              <w:widowControl/>
              <w:jc w:val="center"/>
              <w:textAlignment w:val="center"/>
              <w:rPr>
                <w:rFonts w:ascii="宋体" w:hAnsi="宋体" w:eastAsia="宋体" w:cs="宋体"/>
                <w:szCs w:val="21"/>
              </w:rPr>
            </w:pPr>
            <w:r>
              <w:rPr>
                <w:rFonts w:hint="eastAsia" w:ascii="宋体" w:hAnsi="宋体" w:eastAsia="宋体" w:cs="宋体"/>
                <w:spacing w:val="-2"/>
                <w:szCs w:val="21"/>
              </w:rPr>
              <w:t>参保</w:t>
            </w:r>
            <w:r>
              <w:rPr>
                <w:rFonts w:ascii="宋体" w:hAnsi="宋体" w:eastAsia="宋体" w:cs="宋体"/>
                <w:spacing w:val="-2"/>
                <w:szCs w:val="21"/>
              </w:rPr>
              <w:t>职工总人</w:t>
            </w:r>
            <w:r>
              <w:rPr>
                <w:rFonts w:ascii="宋体" w:hAnsi="宋体" w:eastAsia="宋体" w:cs="宋体"/>
                <w:spacing w:val="-1"/>
                <w:szCs w:val="21"/>
              </w:rPr>
              <w:t>数</w:t>
            </w:r>
          </w:p>
        </w:tc>
        <w:tc>
          <w:tcPr>
            <w:tcW w:w="990" w:type="dxa"/>
            <w:vAlign w:val="center"/>
          </w:tcPr>
          <w:p w14:paraId="516C369F">
            <w:pPr>
              <w:widowControl/>
              <w:textAlignment w:val="center"/>
              <w:rPr>
                <w:rFonts w:ascii="宋体" w:hAnsi="宋体" w:eastAsia="宋体" w:cs="宋体"/>
                <w:szCs w:val="21"/>
              </w:rPr>
            </w:pPr>
          </w:p>
        </w:tc>
        <w:tc>
          <w:tcPr>
            <w:tcW w:w="1530" w:type="dxa"/>
            <w:vAlign w:val="center"/>
          </w:tcPr>
          <w:p w14:paraId="4DE1BDA9">
            <w:pPr>
              <w:widowControl/>
              <w:jc w:val="center"/>
              <w:textAlignment w:val="center"/>
              <w:rPr>
                <w:rFonts w:ascii="宋体" w:hAnsi="宋体" w:eastAsia="宋体" w:cs="宋体"/>
                <w:szCs w:val="21"/>
              </w:rPr>
            </w:pPr>
            <w:r>
              <w:rPr>
                <w:rFonts w:ascii="宋体" w:hAnsi="宋体" w:eastAsia="宋体" w:cs="宋体"/>
                <w:spacing w:val="-2"/>
                <w:szCs w:val="21"/>
              </w:rPr>
              <w:t>工程技术人</w:t>
            </w:r>
            <w:r>
              <w:rPr>
                <w:rFonts w:ascii="宋体" w:hAnsi="宋体" w:eastAsia="宋体" w:cs="宋体"/>
                <w:spacing w:val="-1"/>
                <w:szCs w:val="21"/>
              </w:rPr>
              <w:t>员</w:t>
            </w:r>
          </w:p>
        </w:tc>
        <w:tc>
          <w:tcPr>
            <w:tcW w:w="1063" w:type="dxa"/>
            <w:vAlign w:val="center"/>
          </w:tcPr>
          <w:p w14:paraId="590EE67E">
            <w:pPr>
              <w:widowControl/>
              <w:jc w:val="center"/>
              <w:textAlignment w:val="center"/>
              <w:rPr>
                <w:rFonts w:ascii="宋体" w:hAnsi="宋体" w:eastAsia="宋体" w:cs="宋体"/>
                <w:szCs w:val="21"/>
              </w:rPr>
            </w:pPr>
          </w:p>
        </w:tc>
        <w:tc>
          <w:tcPr>
            <w:tcW w:w="1097" w:type="dxa"/>
            <w:vAlign w:val="center"/>
          </w:tcPr>
          <w:p w14:paraId="7957444F">
            <w:pPr>
              <w:widowControl/>
              <w:textAlignment w:val="center"/>
              <w:rPr>
                <w:rFonts w:ascii="宋体" w:hAnsi="宋体" w:eastAsia="宋体" w:cs="宋体"/>
                <w:szCs w:val="21"/>
              </w:rPr>
            </w:pPr>
            <w:r>
              <w:rPr>
                <w:rFonts w:ascii="宋体" w:hAnsi="宋体" w:eastAsia="宋体" w:cs="宋体"/>
                <w:spacing w:val="-3"/>
                <w:szCs w:val="21"/>
              </w:rPr>
              <w:t>生</w:t>
            </w:r>
            <w:r>
              <w:rPr>
                <w:rFonts w:ascii="宋体" w:hAnsi="宋体" w:eastAsia="宋体" w:cs="宋体"/>
                <w:spacing w:val="-2"/>
                <w:szCs w:val="21"/>
              </w:rPr>
              <w:t>产</w:t>
            </w:r>
            <w:r>
              <w:rPr>
                <w:rFonts w:hint="eastAsia" w:ascii="宋体" w:hAnsi="宋体" w:eastAsia="宋体" w:cs="宋体"/>
                <w:spacing w:val="-2"/>
                <w:szCs w:val="21"/>
              </w:rPr>
              <w:t>、销售人员</w:t>
            </w:r>
          </w:p>
        </w:tc>
        <w:tc>
          <w:tcPr>
            <w:tcW w:w="2820" w:type="dxa"/>
            <w:gridSpan w:val="2"/>
            <w:vAlign w:val="center"/>
          </w:tcPr>
          <w:p w14:paraId="4637678A">
            <w:pPr>
              <w:widowControl/>
              <w:jc w:val="center"/>
              <w:textAlignment w:val="center"/>
              <w:rPr>
                <w:rFonts w:ascii="宋体" w:hAnsi="宋体" w:eastAsia="宋体" w:cs="宋体"/>
                <w:szCs w:val="21"/>
              </w:rPr>
            </w:pPr>
          </w:p>
        </w:tc>
      </w:tr>
      <w:tr w14:paraId="45DD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2A1B389F">
            <w:pPr>
              <w:widowControl/>
              <w:jc w:val="center"/>
              <w:textAlignment w:val="center"/>
              <w:rPr>
                <w:rFonts w:ascii="宋体" w:hAnsi="宋体" w:eastAsia="宋体" w:cs="宋体"/>
                <w:szCs w:val="21"/>
              </w:rPr>
            </w:pPr>
            <w:r>
              <w:rPr>
                <w:rFonts w:hint="eastAsia" w:ascii="宋体" w:hAnsi="宋体" w:eastAsia="宋体" w:cs="宋体"/>
                <w:kern w:val="0"/>
                <w:szCs w:val="21"/>
              </w:rPr>
              <w:t>企业优势、关键产品特点</w:t>
            </w:r>
          </w:p>
        </w:tc>
        <w:tc>
          <w:tcPr>
            <w:tcW w:w="7500" w:type="dxa"/>
            <w:gridSpan w:val="6"/>
            <w:vAlign w:val="center"/>
          </w:tcPr>
          <w:p w14:paraId="0DDABFCC">
            <w:pPr>
              <w:widowControl/>
              <w:jc w:val="left"/>
              <w:rPr>
                <w:rFonts w:ascii="宋体" w:hAnsi="宋体" w:eastAsia="宋体" w:cs="宋体"/>
                <w:szCs w:val="21"/>
              </w:rPr>
            </w:pPr>
            <w:r>
              <w:rPr>
                <w:rFonts w:hint="eastAsia" w:ascii="宋体" w:hAnsi="宋体" w:eastAsia="宋体" w:cs="宋体"/>
                <w:kern w:val="0"/>
                <w:szCs w:val="21"/>
              </w:rPr>
              <w:t>　</w:t>
            </w:r>
          </w:p>
        </w:tc>
      </w:tr>
      <w:tr w14:paraId="1419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60569FD2">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企业行业水平及行业口碑</w:t>
            </w:r>
          </w:p>
        </w:tc>
        <w:tc>
          <w:tcPr>
            <w:tcW w:w="7500" w:type="dxa"/>
            <w:gridSpan w:val="6"/>
            <w:vAlign w:val="center"/>
          </w:tcPr>
          <w:p w14:paraId="2D9B58CA">
            <w:pPr>
              <w:widowControl/>
              <w:jc w:val="left"/>
              <w:rPr>
                <w:rFonts w:ascii="宋体" w:hAnsi="宋体" w:eastAsia="宋体" w:cs="宋体"/>
                <w:szCs w:val="21"/>
              </w:rPr>
            </w:pPr>
            <w:r>
              <w:rPr>
                <w:rFonts w:hint="eastAsia" w:ascii="宋体" w:hAnsi="宋体" w:eastAsia="宋体" w:cs="宋体"/>
                <w:kern w:val="0"/>
                <w:szCs w:val="21"/>
              </w:rPr>
              <w:t>　</w:t>
            </w:r>
          </w:p>
        </w:tc>
      </w:tr>
      <w:tr w14:paraId="0FE7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1B730ABC">
            <w:pPr>
              <w:widowControl/>
              <w:jc w:val="center"/>
              <w:textAlignment w:val="center"/>
              <w:rPr>
                <w:rFonts w:ascii="宋体" w:hAnsi="宋体" w:eastAsia="宋体" w:cs="宋体"/>
                <w:szCs w:val="21"/>
              </w:rPr>
            </w:pPr>
            <w:r>
              <w:rPr>
                <w:rFonts w:ascii="宋体" w:hAnsi="宋体" w:eastAsia="宋体" w:cs="宋体"/>
                <w:spacing w:val="-10"/>
                <w:szCs w:val="21"/>
              </w:rPr>
              <w:t>公</w:t>
            </w:r>
            <w:r>
              <w:rPr>
                <w:rFonts w:ascii="宋体" w:hAnsi="宋体" w:eastAsia="宋体" w:cs="宋体"/>
                <w:spacing w:val="-7"/>
                <w:szCs w:val="21"/>
              </w:rPr>
              <w:t>司</w:t>
            </w:r>
            <w:r>
              <w:rPr>
                <w:rFonts w:ascii="宋体" w:hAnsi="宋体" w:eastAsia="宋体" w:cs="宋体"/>
                <w:spacing w:val="-5"/>
                <w:szCs w:val="21"/>
              </w:rPr>
              <w:t>现有主要研发、</w:t>
            </w:r>
            <w:r>
              <w:rPr>
                <w:rFonts w:ascii="宋体" w:hAnsi="宋体" w:eastAsia="宋体" w:cs="宋体"/>
                <w:szCs w:val="21"/>
              </w:rPr>
              <w:t xml:space="preserve"> </w:t>
            </w:r>
            <w:r>
              <w:rPr>
                <w:rFonts w:ascii="宋体" w:hAnsi="宋体" w:eastAsia="宋体" w:cs="宋体"/>
                <w:spacing w:val="-4"/>
                <w:szCs w:val="21"/>
              </w:rPr>
              <w:t>实</w:t>
            </w:r>
            <w:r>
              <w:rPr>
                <w:rFonts w:ascii="宋体" w:hAnsi="宋体" w:eastAsia="宋体" w:cs="宋体"/>
                <w:spacing w:val="-2"/>
                <w:szCs w:val="21"/>
              </w:rPr>
              <w:t>验、生产设备</w:t>
            </w:r>
          </w:p>
        </w:tc>
        <w:tc>
          <w:tcPr>
            <w:tcW w:w="7500" w:type="dxa"/>
            <w:gridSpan w:val="6"/>
            <w:vAlign w:val="center"/>
          </w:tcPr>
          <w:p w14:paraId="1C36C38C">
            <w:pPr>
              <w:widowControl/>
              <w:jc w:val="left"/>
              <w:rPr>
                <w:rFonts w:ascii="宋体" w:hAnsi="宋体" w:eastAsia="宋体" w:cs="宋体"/>
                <w:szCs w:val="21"/>
              </w:rPr>
            </w:pPr>
            <w:r>
              <w:rPr>
                <w:rFonts w:hint="eastAsia" w:ascii="宋体" w:hAnsi="宋体" w:eastAsia="宋体" w:cs="宋体"/>
                <w:kern w:val="0"/>
                <w:szCs w:val="21"/>
              </w:rPr>
              <w:t>　</w:t>
            </w:r>
          </w:p>
        </w:tc>
      </w:tr>
      <w:tr w14:paraId="27D5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5E0FED42">
            <w:pPr>
              <w:widowControl/>
              <w:jc w:val="center"/>
              <w:textAlignment w:val="center"/>
              <w:rPr>
                <w:rFonts w:ascii="宋体" w:hAnsi="宋体" w:eastAsia="宋体" w:cs="宋体"/>
                <w:szCs w:val="21"/>
              </w:rPr>
            </w:pPr>
            <w:r>
              <w:rPr>
                <w:rFonts w:hint="eastAsia" w:ascii="宋体" w:hAnsi="宋体" w:eastAsia="宋体" w:cs="宋体"/>
                <w:kern w:val="0"/>
                <w:szCs w:val="21"/>
              </w:rPr>
              <w:t>近三或五年企业类似业绩及履约情况</w:t>
            </w:r>
          </w:p>
        </w:tc>
        <w:tc>
          <w:tcPr>
            <w:tcW w:w="7500" w:type="dxa"/>
            <w:gridSpan w:val="6"/>
            <w:vAlign w:val="center"/>
          </w:tcPr>
          <w:p w14:paraId="37D8D7C4">
            <w:pPr>
              <w:widowControl/>
              <w:jc w:val="left"/>
              <w:rPr>
                <w:rFonts w:ascii="宋体" w:hAnsi="宋体" w:eastAsia="宋体" w:cs="宋体"/>
                <w:szCs w:val="21"/>
              </w:rPr>
            </w:pPr>
            <w:r>
              <w:rPr>
                <w:rFonts w:hint="eastAsia" w:ascii="宋体" w:hAnsi="宋体" w:eastAsia="宋体" w:cs="宋体"/>
                <w:kern w:val="0"/>
                <w:szCs w:val="21"/>
              </w:rPr>
              <w:t>　</w:t>
            </w:r>
          </w:p>
        </w:tc>
      </w:tr>
      <w:tr w14:paraId="65BFB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062E87F0">
            <w:pPr>
              <w:widowControl/>
              <w:jc w:val="center"/>
              <w:textAlignment w:val="center"/>
              <w:rPr>
                <w:rFonts w:ascii="宋体" w:hAnsi="宋体" w:eastAsia="宋体" w:cs="宋体"/>
                <w:szCs w:val="21"/>
              </w:rPr>
            </w:pPr>
            <w:r>
              <w:rPr>
                <w:rFonts w:hint="eastAsia" w:ascii="宋体" w:hAnsi="宋体" w:eastAsia="宋体" w:cs="宋体"/>
                <w:kern w:val="0"/>
                <w:szCs w:val="21"/>
              </w:rPr>
              <w:t>售后服务及质量</w:t>
            </w:r>
          </w:p>
        </w:tc>
        <w:tc>
          <w:tcPr>
            <w:tcW w:w="7500" w:type="dxa"/>
            <w:gridSpan w:val="6"/>
            <w:vAlign w:val="center"/>
          </w:tcPr>
          <w:p w14:paraId="2F1DFF56">
            <w:pPr>
              <w:widowControl/>
              <w:jc w:val="left"/>
              <w:rPr>
                <w:rFonts w:ascii="宋体" w:hAnsi="宋体" w:eastAsia="宋体" w:cs="宋体"/>
                <w:szCs w:val="21"/>
              </w:rPr>
            </w:pPr>
            <w:r>
              <w:rPr>
                <w:rFonts w:hint="eastAsia" w:ascii="宋体" w:hAnsi="宋体" w:eastAsia="宋体" w:cs="宋体"/>
                <w:kern w:val="0"/>
                <w:szCs w:val="21"/>
              </w:rPr>
              <w:t>　</w:t>
            </w:r>
          </w:p>
        </w:tc>
      </w:tr>
      <w:tr w14:paraId="4516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21206BEF">
            <w:pPr>
              <w:widowControl/>
              <w:textAlignment w:val="center"/>
              <w:rPr>
                <w:rFonts w:ascii="宋体" w:hAnsi="宋体" w:eastAsia="宋体" w:cs="宋体"/>
                <w:kern w:val="0"/>
                <w:szCs w:val="21"/>
              </w:rPr>
            </w:pPr>
            <w:r>
              <w:rPr>
                <w:rFonts w:ascii="宋体" w:hAnsi="宋体" w:eastAsia="宋体" w:cs="宋体"/>
                <w:spacing w:val="-4"/>
                <w:szCs w:val="21"/>
              </w:rPr>
              <w:t>对本项目在设计、制造、进度、财务等方面采取的组织措施和相</w:t>
            </w:r>
            <w:r>
              <w:rPr>
                <w:rFonts w:ascii="宋体" w:hAnsi="宋体" w:eastAsia="宋体" w:cs="宋体"/>
                <w:spacing w:val="-2"/>
                <w:szCs w:val="21"/>
              </w:rPr>
              <w:t>关</w:t>
            </w:r>
            <w:r>
              <w:rPr>
                <w:rFonts w:ascii="宋体" w:hAnsi="宋体" w:eastAsia="宋体" w:cs="宋体"/>
                <w:spacing w:val="-3"/>
                <w:szCs w:val="21"/>
              </w:rPr>
              <w:t>人</w:t>
            </w:r>
            <w:r>
              <w:rPr>
                <w:rFonts w:ascii="宋体" w:hAnsi="宋体" w:eastAsia="宋体" w:cs="宋体"/>
                <w:spacing w:val="-2"/>
                <w:szCs w:val="21"/>
              </w:rPr>
              <w:t>员简介</w:t>
            </w:r>
          </w:p>
        </w:tc>
        <w:tc>
          <w:tcPr>
            <w:tcW w:w="7500" w:type="dxa"/>
            <w:gridSpan w:val="6"/>
            <w:vAlign w:val="center"/>
          </w:tcPr>
          <w:p w14:paraId="4107F0DC">
            <w:pPr>
              <w:widowControl/>
              <w:jc w:val="left"/>
              <w:rPr>
                <w:rFonts w:ascii="宋体" w:hAnsi="宋体" w:eastAsia="宋体" w:cs="宋体"/>
                <w:kern w:val="0"/>
                <w:szCs w:val="21"/>
              </w:rPr>
            </w:pPr>
          </w:p>
        </w:tc>
      </w:tr>
    </w:tbl>
    <w:p w14:paraId="108F8C63">
      <w:pPr>
        <w:pStyle w:val="14"/>
        <w:rPr>
          <w:rFonts w:ascii="Times New Roman" w:hAnsi="Times New Roman" w:eastAsia="宋体" w:cs="Times New Roman"/>
          <w:b/>
          <w:bCs/>
          <w:color w:val="000000"/>
          <w:sz w:val="24"/>
          <w:szCs w:val="24"/>
        </w:rPr>
      </w:pPr>
    </w:p>
    <w:p w14:paraId="37100778">
      <w:pPr>
        <w:pStyle w:val="14"/>
        <w:rPr>
          <w:rFonts w:ascii="Times New Roman" w:hAnsi="Times New Roman" w:eastAsia="宋体" w:cs="Times New Roman"/>
          <w:b/>
          <w:bCs/>
          <w:color w:val="000000"/>
          <w:sz w:val="24"/>
          <w:szCs w:val="24"/>
        </w:rPr>
      </w:pPr>
    </w:p>
    <w:p w14:paraId="39756F36">
      <w:pPr>
        <w:pStyle w:val="14"/>
        <w:rPr>
          <w:rFonts w:ascii="Times New Roman" w:hAnsi="Times New Roman" w:eastAsia="宋体" w:cs="Times New Roman"/>
          <w:b/>
          <w:bCs/>
          <w:color w:val="000000"/>
          <w:sz w:val="24"/>
          <w:szCs w:val="24"/>
        </w:rPr>
      </w:pPr>
    </w:p>
    <w:p w14:paraId="527F4C72">
      <w:pPr>
        <w:pStyle w:val="14"/>
        <w:rPr>
          <w:rFonts w:ascii="Times New Roman" w:hAnsi="Times New Roman" w:eastAsia="宋体" w:cs="Times New Roman"/>
          <w:b/>
          <w:bCs/>
          <w:color w:val="000000"/>
          <w:sz w:val="24"/>
          <w:szCs w:val="24"/>
        </w:rPr>
      </w:pPr>
    </w:p>
    <w:p w14:paraId="0FDAE4A3">
      <w:pPr>
        <w:spacing w:line="360" w:lineRule="auto"/>
        <w:jc w:val="left"/>
        <w:outlineLvl w:val="3"/>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 2 资产情况汇总表</w:t>
      </w:r>
    </w:p>
    <w:p w14:paraId="54D6387F">
      <w:pPr>
        <w:spacing w:line="360" w:lineRule="auto"/>
        <w:jc w:val="center"/>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资产情况汇总表</w:t>
      </w:r>
    </w:p>
    <w:p w14:paraId="14935736">
      <w:pPr>
        <w:bidi w:val="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287"/>
        <w:gridCol w:w="1288"/>
        <w:gridCol w:w="1290"/>
      </w:tblGrid>
      <w:tr w14:paraId="2928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9" w:type="dxa"/>
            <w:gridSpan w:val="4"/>
            <w:vAlign w:val="center"/>
          </w:tcPr>
          <w:p w14:paraId="36F67D10">
            <w:pPr>
              <w:spacing w:line="440" w:lineRule="exact"/>
              <w:jc w:val="center"/>
              <w:rPr>
                <w:rFonts w:ascii="宋体" w:hAnsi="宋体"/>
                <w:szCs w:val="24"/>
                <w:highlight w:val="none"/>
              </w:rPr>
            </w:pPr>
            <w:r>
              <w:rPr>
                <w:rFonts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公司资产情况汇总表</w:t>
            </w:r>
          </w:p>
        </w:tc>
      </w:tr>
      <w:tr w14:paraId="727B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13AD9074">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注册资金（万元）</w:t>
            </w:r>
          </w:p>
        </w:tc>
        <w:tc>
          <w:tcPr>
            <w:tcW w:w="3865" w:type="dxa"/>
            <w:gridSpan w:val="3"/>
          </w:tcPr>
          <w:p w14:paraId="048B63AC">
            <w:pPr>
              <w:spacing w:line="440" w:lineRule="exact"/>
              <w:jc w:val="center"/>
              <w:rPr>
                <w:rFonts w:ascii="宋体" w:hAnsi="宋体"/>
                <w:color w:val="000000"/>
                <w:sz w:val="24"/>
                <w:szCs w:val="24"/>
                <w:highlight w:val="none"/>
              </w:rPr>
            </w:pPr>
          </w:p>
        </w:tc>
      </w:tr>
      <w:tr w14:paraId="1271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05083AC6">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实收资金（万元）</w:t>
            </w:r>
          </w:p>
        </w:tc>
        <w:tc>
          <w:tcPr>
            <w:tcW w:w="3865" w:type="dxa"/>
            <w:gridSpan w:val="3"/>
          </w:tcPr>
          <w:p w14:paraId="27C3827E">
            <w:pPr>
              <w:spacing w:line="440" w:lineRule="exact"/>
              <w:jc w:val="center"/>
              <w:rPr>
                <w:rFonts w:ascii="宋体" w:hAnsi="宋体"/>
                <w:color w:val="000000"/>
                <w:sz w:val="24"/>
                <w:szCs w:val="24"/>
                <w:highlight w:val="none"/>
              </w:rPr>
            </w:pPr>
          </w:p>
        </w:tc>
      </w:tr>
      <w:tr w14:paraId="4390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3450AE9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年度资产情况</w:t>
            </w:r>
          </w:p>
        </w:tc>
        <w:tc>
          <w:tcPr>
            <w:tcW w:w="1287" w:type="dxa"/>
            <w:vAlign w:val="center"/>
          </w:tcPr>
          <w:p w14:paraId="164720DD">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rPr>
              <w:t>年</w:t>
            </w:r>
          </w:p>
        </w:tc>
        <w:tc>
          <w:tcPr>
            <w:tcW w:w="1288" w:type="dxa"/>
            <w:vAlign w:val="center"/>
          </w:tcPr>
          <w:p w14:paraId="41C48CB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年</w:t>
            </w:r>
          </w:p>
        </w:tc>
        <w:tc>
          <w:tcPr>
            <w:tcW w:w="1288" w:type="dxa"/>
            <w:vAlign w:val="center"/>
          </w:tcPr>
          <w:p w14:paraId="2C57E8F5">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w:t>
            </w:r>
          </w:p>
        </w:tc>
      </w:tr>
      <w:tr w14:paraId="08B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2ED956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流动资产（万元）</w:t>
            </w:r>
          </w:p>
        </w:tc>
        <w:tc>
          <w:tcPr>
            <w:tcW w:w="1287" w:type="dxa"/>
          </w:tcPr>
          <w:p w14:paraId="0F8980BD">
            <w:pPr>
              <w:spacing w:line="440" w:lineRule="exact"/>
              <w:jc w:val="center"/>
              <w:rPr>
                <w:rFonts w:ascii="宋体" w:hAnsi="宋体"/>
                <w:color w:val="000000"/>
                <w:sz w:val="24"/>
                <w:szCs w:val="24"/>
                <w:highlight w:val="none"/>
              </w:rPr>
            </w:pPr>
          </w:p>
        </w:tc>
        <w:tc>
          <w:tcPr>
            <w:tcW w:w="1288" w:type="dxa"/>
          </w:tcPr>
          <w:p w14:paraId="291C90DA">
            <w:pPr>
              <w:spacing w:line="440" w:lineRule="exact"/>
              <w:jc w:val="center"/>
              <w:rPr>
                <w:rFonts w:ascii="宋体" w:hAnsi="宋体"/>
                <w:color w:val="000000"/>
                <w:sz w:val="24"/>
                <w:szCs w:val="24"/>
                <w:highlight w:val="none"/>
              </w:rPr>
            </w:pPr>
          </w:p>
        </w:tc>
        <w:tc>
          <w:tcPr>
            <w:tcW w:w="1288" w:type="dxa"/>
          </w:tcPr>
          <w:p w14:paraId="47EDCBE5">
            <w:pPr>
              <w:spacing w:line="440" w:lineRule="exact"/>
              <w:jc w:val="center"/>
              <w:rPr>
                <w:rFonts w:ascii="宋体" w:hAnsi="宋体"/>
                <w:color w:val="000000"/>
                <w:sz w:val="24"/>
                <w:szCs w:val="24"/>
                <w:highlight w:val="none"/>
              </w:rPr>
            </w:pPr>
          </w:p>
        </w:tc>
      </w:tr>
      <w:tr w14:paraId="7D7D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700FF47">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非流动资产（万元）</w:t>
            </w:r>
          </w:p>
        </w:tc>
        <w:tc>
          <w:tcPr>
            <w:tcW w:w="1287" w:type="dxa"/>
          </w:tcPr>
          <w:p w14:paraId="7C4E3409">
            <w:pPr>
              <w:spacing w:line="440" w:lineRule="exact"/>
              <w:jc w:val="center"/>
              <w:rPr>
                <w:rFonts w:ascii="宋体" w:hAnsi="宋体"/>
                <w:color w:val="000000"/>
                <w:sz w:val="24"/>
                <w:szCs w:val="24"/>
                <w:highlight w:val="none"/>
              </w:rPr>
            </w:pPr>
          </w:p>
        </w:tc>
        <w:tc>
          <w:tcPr>
            <w:tcW w:w="1288" w:type="dxa"/>
          </w:tcPr>
          <w:p w14:paraId="5F2F372D">
            <w:pPr>
              <w:spacing w:line="440" w:lineRule="exact"/>
              <w:jc w:val="center"/>
              <w:rPr>
                <w:rFonts w:ascii="宋体" w:hAnsi="宋体"/>
                <w:color w:val="000000"/>
                <w:sz w:val="24"/>
                <w:szCs w:val="24"/>
                <w:highlight w:val="none"/>
              </w:rPr>
            </w:pPr>
          </w:p>
        </w:tc>
        <w:tc>
          <w:tcPr>
            <w:tcW w:w="1288" w:type="dxa"/>
          </w:tcPr>
          <w:p w14:paraId="3164A792">
            <w:pPr>
              <w:spacing w:line="440" w:lineRule="exact"/>
              <w:jc w:val="center"/>
              <w:rPr>
                <w:rFonts w:ascii="宋体" w:hAnsi="宋体"/>
                <w:color w:val="000000"/>
                <w:sz w:val="24"/>
                <w:szCs w:val="24"/>
                <w:highlight w:val="none"/>
              </w:rPr>
            </w:pPr>
          </w:p>
        </w:tc>
      </w:tr>
      <w:tr w14:paraId="3784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A170FD2">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营业收入（万元）</w:t>
            </w:r>
          </w:p>
        </w:tc>
        <w:tc>
          <w:tcPr>
            <w:tcW w:w="1287" w:type="dxa"/>
          </w:tcPr>
          <w:p w14:paraId="71C6D2C3">
            <w:pPr>
              <w:spacing w:line="440" w:lineRule="exact"/>
              <w:jc w:val="center"/>
              <w:rPr>
                <w:rFonts w:ascii="宋体" w:hAnsi="宋体"/>
                <w:color w:val="000000"/>
                <w:sz w:val="24"/>
                <w:szCs w:val="24"/>
                <w:highlight w:val="none"/>
              </w:rPr>
            </w:pPr>
          </w:p>
        </w:tc>
        <w:tc>
          <w:tcPr>
            <w:tcW w:w="1288" w:type="dxa"/>
          </w:tcPr>
          <w:p w14:paraId="73907D1F">
            <w:pPr>
              <w:spacing w:line="440" w:lineRule="exact"/>
              <w:jc w:val="center"/>
              <w:rPr>
                <w:rFonts w:ascii="宋体" w:hAnsi="宋体"/>
                <w:color w:val="000000"/>
                <w:sz w:val="24"/>
                <w:szCs w:val="24"/>
                <w:highlight w:val="none"/>
              </w:rPr>
            </w:pPr>
          </w:p>
        </w:tc>
        <w:tc>
          <w:tcPr>
            <w:tcW w:w="1288" w:type="dxa"/>
          </w:tcPr>
          <w:p w14:paraId="091CF8E3">
            <w:pPr>
              <w:spacing w:line="440" w:lineRule="exact"/>
              <w:jc w:val="center"/>
              <w:rPr>
                <w:rFonts w:ascii="宋体" w:hAnsi="宋体"/>
                <w:color w:val="000000"/>
                <w:sz w:val="24"/>
                <w:szCs w:val="24"/>
                <w:highlight w:val="none"/>
              </w:rPr>
            </w:pPr>
          </w:p>
        </w:tc>
      </w:tr>
      <w:tr w14:paraId="429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7FE782AA">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年底资产总值（万元）</w:t>
            </w:r>
          </w:p>
        </w:tc>
        <w:tc>
          <w:tcPr>
            <w:tcW w:w="1287" w:type="dxa"/>
          </w:tcPr>
          <w:p w14:paraId="6F8CAB6A">
            <w:pPr>
              <w:spacing w:line="440" w:lineRule="exact"/>
              <w:jc w:val="center"/>
              <w:rPr>
                <w:rFonts w:ascii="宋体" w:hAnsi="宋体"/>
                <w:color w:val="000000"/>
                <w:sz w:val="24"/>
                <w:szCs w:val="24"/>
                <w:highlight w:val="none"/>
              </w:rPr>
            </w:pPr>
          </w:p>
        </w:tc>
        <w:tc>
          <w:tcPr>
            <w:tcW w:w="1288" w:type="dxa"/>
          </w:tcPr>
          <w:p w14:paraId="029904DC">
            <w:pPr>
              <w:spacing w:line="440" w:lineRule="exact"/>
              <w:jc w:val="center"/>
              <w:rPr>
                <w:rFonts w:ascii="宋体" w:hAnsi="宋体"/>
                <w:color w:val="000000"/>
                <w:sz w:val="24"/>
                <w:szCs w:val="24"/>
                <w:highlight w:val="none"/>
              </w:rPr>
            </w:pPr>
          </w:p>
        </w:tc>
        <w:tc>
          <w:tcPr>
            <w:tcW w:w="1288" w:type="dxa"/>
          </w:tcPr>
          <w:p w14:paraId="435C2F6F">
            <w:pPr>
              <w:spacing w:line="440" w:lineRule="exact"/>
              <w:jc w:val="center"/>
              <w:rPr>
                <w:rFonts w:ascii="宋体" w:hAnsi="宋体"/>
                <w:color w:val="000000"/>
                <w:sz w:val="24"/>
                <w:szCs w:val="24"/>
                <w:highlight w:val="none"/>
              </w:rPr>
            </w:pPr>
          </w:p>
        </w:tc>
      </w:tr>
      <w:tr w14:paraId="078D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64E1D90">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年底负债总值（万元）</w:t>
            </w:r>
          </w:p>
        </w:tc>
        <w:tc>
          <w:tcPr>
            <w:tcW w:w="1287" w:type="dxa"/>
          </w:tcPr>
          <w:p w14:paraId="0DD10C49">
            <w:pPr>
              <w:spacing w:line="440" w:lineRule="exact"/>
              <w:jc w:val="center"/>
              <w:rPr>
                <w:rFonts w:ascii="宋体" w:hAnsi="宋体"/>
                <w:color w:val="000000"/>
                <w:sz w:val="24"/>
                <w:szCs w:val="24"/>
                <w:highlight w:val="none"/>
              </w:rPr>
            </w:pPr>
          </w:p>
        </w:tc>
        <w:tc>
          <w:tcPr>
            <w:tcW w:w="1288" w:type="dxa"/>
          </w:tcPr>
          <w:p w14:paraId="27D1005F">
            <w:pPr>
              <w:spacing w:line="440" w:lineRule="exact"/>
              <w:jc w:val="center"/>
              <w:rPr>
                <w:rFonts w:ascii="宋体" w:hAnsi="宋体"/>
                <w:color w:val="000000"/>
                <w:sz w:val="24"/>
                <w:szCs w:val="24"/>
                <w:highlight w:val="none"/>
              </w:rPr>
            </w:pPr>
          </w:p>
        </w:tc>
        <w:tc>
          <w:tcPr>
            <w:tcW w:w="1288" w:type="dxa"/>
          </w:tcPr>
          <w:p w14:paraId="18080AAA">
            <w:pPr>
              <w:spacing w:line="440" w:lineRule="exact"/>
              <w:jc w:val="center"/>
              <w:rPr>
                <w:rFonts w:ascii="宋体" w:hAnsi="宋体"/>
                <w:color w:val="000000"/>
                <w:sz w:val="24"/>
                <w:szCs w:val="24"/>
                <w:highlight w:val="none"/>
              </w:rPr>
            </w:pPr>
          </w:p>
        </w:tc>
      </w:tr>
      <w:tr w14:paraId="6AE3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68EC0498">
            <w:pPr>
              <w:spacing w:line="440" w:lineRule="exact"/>
              <w:jc w:val="center"/>
              <w:rPr>
                <w:rFonts w:ascii="宋体" w:hAnsi="宋体"/>
                <w:color w:val="000000"/>
                <w:sz w:val="24"/>
                <w:szCs w:val="24"/>
                <w:highlight w:val="none"/>
              </w:rPr>
            </w:pPr>
            <w:r>
              <w:rPr>
                <w:rFonts w:ascii="宋体" w:hAnsi="宋体" w:eastAsia="宋体"/>
                <w:color w:val="000000"/>
                <w:sz w:val="24"/>
                <w:szCs w:val="24"/>
                <w:highlight w:val="none"/>
              </w:rPr>
              <w:t>资产负债率</w:t>
            </w:r>
            <w:r>
              <w:rPr>
                <w:rFonts w:hint="eastAsia" w:ascii="宋体" w:hAnsi="宋体" w:eastAsia="宋体"/>
                <w:color w:val="000000"/>
                <w:sz w:val="24"/>
                <w:szCs w:val="24"/>
                <w:highlight w:val="none"/>
              </w:rPr>
              <w:t>（  %）</w:t>
            </w:r>
          </w:p>
        </w:tc>
        <w:tc>
          <w:tcPr>
            <w:tcW w:w="1287" w:type="dxa"/>
          </w:tcPr>
          <w:p w14:paraId="41791BBA">
            <w:pPr>
              <w:spacing w:line="440" w:lineRule="exact"/>
              <w:jc w:val="center"/>
              <w:rPr>
                <w:rFonts w:ascii="宋体" w:hAnsi="宋体"/>
                <w:color w:val="000000"/>
                <w:sz w:val="24"/>
                <w:szCs w:val="24"/>
                <w:highlight w:val="none"/>
              </w:rPr>
            </w:pPr>
          </w:p>
        </w:tc>
        <w:tc>
          <w:tcPr>
            <w:tcW w:w="1288" w:type="dxa"/>
          </w:tcPr>
          <w:p w14:paraId="5E29869C">
            <w:pPr>
              <w:spacing w:line="440" w:lineRule="exact"/>
              <w:jc w:val="center"/>
              <w:rPr>
                <w:rFonts w:ascii="宋体" w:hAnsi="宋体"/>
                <w:color w:val="000000"/>
                <w:sz w:val="24"/>
                <w:szCs w:val="24"/>
                <w:highlight w:val="none"/>
              </w:rPr>
            </w:pPr>
          </w:p>
        </w:tc>
        <w:tc>
          <w:tcPr>
            <w:tcW w:w="1288" w:type="dxa"/>
          </w:tcPr>
          <w:p w14:paraId="7A1DF8EB">
            <w:pPr>
              <w:spacing w:line="440" w:lineRule="exact"/>
              <w:jc w:val="center"/>
              <w:rPr>
                <w:rFonts w:ascii="宋体" w:hAnsi="宋体"/>
                <w:color w:val="000000"/>
                <w:sz w:val="24"/>
                <w:szCs w:val="24"/>
                <w:highlight w:val="none"/>
              </w:rPr>
            </w:pPr>
          </w:p>
        </w:tc>
      </w:tr>
      <w:tr w14:paraId="6A6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AF268DC">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净利润（万元）</w:t>
            </w:r>
          </w:p>
        </w:tc>
        <w:tc>
          <w:tcPr>
            <w:tcW w:w="1287" w:type="dxa"/>
          </w:tcPr>
          <w:p w14:paraId="30AD9A83">
            <w:pPr>
              <w:spacing w:line="440" w:lineRule="exact"/>
              <w:jc w:val="center"/>
              <w:rPr>
                <w:rFonts w:ascii="宋体" w:hAnsi="宋体"/>
                <w:color w:val="000000"/>
                <w:sz w:val="24"/>
                <w:szCs w:val="24"/>
                <w:highlight w:val="none"/>
              </w:rPr>
            </w:pPr>
          </w:p>
        </w:tc>
        <w:tc>
          <w:tcPr>
            <w:tcW w:w="1288" w:type="dxa"/>
          </w:tcPr>
          <w:p w14:paraId="0F0D5E39">
            <w:pPr>
              <w:spacing w:line="440" w:lineRule="exact"/>
              <w:jc w:val="center"/>
              <w:rPr>
                <w:rFonts w:ascii="宋体" w:hAnsi="宋体"/>
                <w:color w:val="000000"/>
                <w:sz w:val="24"/>
                <w:szCs w:val="24"/>
                <w:highlight w:val="none"/>
              </w:rPr>
            </w:pPr>
          </w:p>
        </w:tc>
        <w:tc>
          <w:tcPr>
            <w:tcW w:w="1288" w:type="dxa"/>
          </w:tcPr>
          <w:p w14:paraId="0EE460E4">
            <w:pPr>
              <w:spacing w:line="440" w:lineRule="exact"/>
              <w:jc w:val="center"/>
              <w:rPr>
                <w:rFonts w:ascii="宋体" w:hAnsi="宋体"/>
                <w:color w:val="000000"/>
                <w:sz w:val="24"/>
                <w:szCs w:val="24"/>
                <w:highlight w:val="none"/>
              </w:rPr>
            </w:pPr>
          </w:p>
        </w:tc>
      </w:tr>
      <w:tr w14:paraId="0A60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5B14B596">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未分配利润（万元）</w:t>
            </w:r>
          </w:p>
        </w:tc>
        <w:tc>
          <w:tcPr>
            <w:tcW w:w="1287" w:type="dxa"/>
          </w:tcPr>
          <w:p w14:paraId="44871F99">
            <w:pPr>
              <w:spacing w:line="440" w:lineRule="exact"/>
              <w:jc w:val="center"/>
              <w:rPr>
                <w:rFonts w:ascii="宋体" w:hAnsi="宋体"/>
                <w:color w:val="000000"/>
                <w:sz w:val="24"/>
                <w:szCs w:val="24"/>
                <w:highlight w:val="none"/>
              </w:rPr>
            </w:pPr>
          </w:p>
        </w:tc>
        <w:tc>
          <w:tcPr>
            <w:tcW w:w="1288" w:type="dxa"/>
          </w:tcPr>
          <w:p w14:paraId="0ED3FDD6">
            <w:pPr>
              <w:spacing w:line="440" w:lineRule="exact"/>
              <w:jc w:val="center"/>
              <w:rPr>
                <w:rFonts w:ascii="宋体" w:hAnsi="宋体"/>
                <w:color w:val="000000"/>
                <w:sz w:val="24"/>
                <w:szCs w:val="24"/>
                <w:highlight w:val="none"/>
              </w:rPr>
            </w:pPr>
          </w:p>
        </w:tc>
        <w:tc>
          <w:tcPr>
            <w:tcW w:w="1288" w:type="dxa"/>
          </w:tcPr>
          <w:p w14:paraId="75BDB8A1">
            <w:pPr>
              <w:spacing w:line="440" w:lineRule="exact"/>
              <w:jc w:val="center"/>
              <w:rPr>
                <w:rFonts w:ascii="宋体" w:hAnsi="宋体"/>
                <w:color w:val="000000"/>
                <w:sz w:val="24"/>
                <w:szCs w:val="24"/>
                <w:highlight w:val="none"/>
              </w:rPr>
            </w:pPr>
          </w:p>
        </w:tc>
      </w:tr>
      <w:tr w14:paraId="46E3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45652DB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营运</w:t>
            </w:r>
            <w:r>
              <w:rPr>
                <w:rFonts w:ascii="宋体" w:hAnsi="宋体" w:eastAsia="宋体"/>
                <w:color w:val="000000"/>
                <w:sz w:val="24"/>
                <w:szCs w:val="24"/>
                <w:highlight w:val="none"/>
              </w:rPr>
              <w:t>资</w:t>
            </w:r>
            <w:r>
              <w:rPr>
                <w:rFonts w:hint="eastAsia" w:ascii="宋体" w:hAnsi="宋体" w:eastAsia="宋体"/>
                <w:color w:val="000000"/>
                <w:sz w:val="24"/>
                <w:szCs w:val="24"/>
                <w:highlight w:val="none"/>
              </w:rPr>
              <w:t>金</w:t>
            </w:r>
          </w:p>
        </w:tc>
        <w:tc>
          <w:tcPr>
            <w:tcW w:w="1287" w:type="dxa"/>
          </w:tcPr>
          <w:p w14:paraId="5597CEC0">
            <w:pPr>
              <w:spacing w:line="440" w:lineRule="exact"/>
              <w:jc w:val="center"/>
              <w:rPr>
                <w:rFonts w:ascii="宋体" w:hAnsi="宋体"/>
                <w:color w:val="000000"/>
                <w:sz w:val="24"/>
                <w:szCs w:val="24"/>
                <w:highlight w:val="none"/>
              </w:rPr>
            </w:pPr>
          </w:p>
        </w:tc>
        <w:tc>
          <w:tcPr>
            <w:tcW w:w="1288" w:type="dxa"/>
          </w:tcPr>
          <w:p w14:paraId="3BE36C99">
            <w:pPr>
              <w:spacing w:line="440" w:lineRule="exact"/>
              <w:jc w:val="center"/>
              <w:rPr>
                <w:rFonts w:ascii="宋体" w:hAnsi="宋体"/>
                <w:color w:val="000000"/>
                <w:sz w:val="24"/>
                <w:szCs w:val="24"/>
                <w:highlight w:val="none"/>
              </w:rPr>
            </w:pPr>
          </w:p>
        </w:tc>
        <w:tc>
          <w:tcPr>
            <w:tcW w:w="1288" w:type="dxa"/>
          </w:tcPr>
          <w:p w14:paraId="1ECA030C">
            <w:pPr>
              <w:spacing w:line="440" w:lineRule="exact"/>
              <w:jc w:val="center"/>
              <w:rPr>
                <w:rFonts w:ascii="宋体" w:hAnsi="宋体"/>
                <w:color w:val="000000"/>
                <w:sz w:val="24"/>
                <w:szCs w:val="24"/>
                <w:highlight w:val="none"/>
              </w:rPr>
            </w:pPr>
          </w:p>
        </w:tc>
      </w:tr>
      <w:tr w14:paraId="400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84" w:type="dxa"/>
            <w:vAlign w:val="center"/>
          </w:tcPr>
          <w:p w14:paraId="292BE738">
            <w:pPr>
              <w:spacing w:line="440" w:lineRule="exact"/>
              <w:jc w:val="center"/>
              <w:rPr>
                <w:rFonts w:ascii="宋体" w:hAnsi="宋体"/>
                <w:color w:val="000000"/>
                <w:sz w:val="24"/>
                <w:szCs w:val="24"/>
                <w:highlight w:val="none"/>
              </w:rPr>
            </w:pPr>
            <w:r>
              <w:rPr>
                <w:rFonts w:hint="eastAsia" w:ascii="宋体" w:hAnsi="宋体" w:eastAsia="宋体"/>
                <w:color w:val="000000"/>
                <w:sz w:val="24"/>
                <w:szCs w:val="24"/>
                <w:highlight w:val="none"/>
              </w:rPr>
              <w:t>（本年营业收入-上年营业收入）÷上年营业收入</w:t>
            </w:r>
          </w:p>
        </w:tc>
        <w:tc>
          <w:tcPr>
            <w:tcW w:w="1287" w:type="dxa"/>
          </w:tcPr>
          <w:p w14:paraId="14521BB3">
            <w:pPr>
              <w:spacing w:line="440" w:lineRule="exact"/>
              <w:jc w:val="center"/>
              <w:rPr>
                <w:rFonts w:ascii="宋体" w:hAnsi="宋体"/>
                <w:color w:val="000000"/>
                <w:sz w:val="24"/>
                <w:szCs w:val="24"/>
                <w:highlight w:val="none"/>
              </w:rPr>
            </w:pPr>
          </w:p>
        </w:tc>
        <w:tc>
          <w:tcPr>
            <w:tcW w:w="1288" w:type="dxa"/>
          </w:tcPr>
          <w:p w14:paraId="2CFD5907">
            <w:pPr>
              <w:spacing w:line="440" w:lineRule="exact"/>
              <w:jc w:val="center"/>
              <w:rPr>
                <w:rFonts w:ascii="宋体" w:hAnsi="宋体"/>
                <w:color w:val="000000"/>
                <w:sz w:val="24"/>
                <w:szCs w:val="24"/>
                <w:highlight w:val="none"/>
              </w:rPr>
            </w:pPr>
          </w:p>
        </w:tc>
        <w:tc>
          <w:tcPr>
            <w:tcW w:w="1288" w:type="dxa"/>
          </w:tcPr>
          <w:p w14:paraId="0E4D2176">
            <w:pPr>
              <w:spacing w:line="440" w:lineRule="exact"/>
              <w:jc w:val="center"/>
              <w:rPr>
                <w:rFonts w:ascii="宋体" w:hAnsi="宋体"/>
                <w:color w:val="000000"/>
                <w:sz w:val="24"/>
                <w:szCs w:val="24"/>
                <w:highlight w:val="none"/>
              </w:rPr>
            </w:pPr>
          </w:p>
        </w:tc>
      </w:tr>
    </w:tbl>
    <w:p w14:paraId="31D18E00">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投标人：（盖章）</w:t>
      </w:r>
    </w:p>
    <w:p w14:paraId="4DAB8C93">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14:paraId="264188AE">
      <w:pPr>
        <w:spacing w:line="660" w:lineRule="exact"/>
        <w:ind w:firstLine="240" w:firstLineChars="100"/>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2D1D7C30">
      <w:pPr>
        <w:rPr>
          <w:rFonts w:ascii="宋体" w:hAnsi="Calibri" w:eastAsia="宋体" w:cs="宋体"/>
          <w:b/>
          <w:bCs/>
          <w:color w:val="000000"/>
          <w:sz w:val="28"/>
          <w:szCs w:val="20"/>
        </w:rPr>
        <w:sectPr>
          <w:footerReference r:id="rId11" w:type="first"/>
          <w:footerReference r:id="rId10" w:type="default"/>
          <w:pgSz w:w="11906" w:h="16838"/>
          <w:pgMar w:top="1588" w:right="1418" w:bottom="1134" w:left="1418" w:header="851" w:footer="992" w:gutter="0"/>
          <w:cols w:space="720" w:num="1"/>
          <w:titlePg/>
          <w:docGrid w:type="lines" w:linePitch="312" w:charSpace="0"/>
        </w:sectPr>
      </w:pPr>
    </w:p>
    <w:p w14:paraId="6B20C6DF">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保密承诺函</w:t>
      </w:r>
    </w:p>
    <w:p w14:paraId="0F4E083F">
      <w:pPr>
        <w:spacing w:line="360" w:lineRule="auto"/>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保密承诺函</w:t>
      </w:r>
    </w:p>
    <w:p w14:paraId="4EBD3B8F">
      <w:pPr>
        <w:spacing w:line="240" w:lineRule="exact"/>
        <w:jc w:val="center"/>
        <w:rPr>
          <w:rFonts w:ascii="宋体" w:hAnsi="Calibri" w:eastAsia="宋体" w:cs="Times New Roman"/>
          <w:b/>
          <w:bCs/>
          <w:sz w:val="36"/>
          <w:szCs w:val="20"/>
        </w:rPr>
      </w:pPr>
    </w:p>
    <w:p w14:paraId="2FA216F9">
      <w:pPr>
        <w:spacing w:line="360" w:lineRule="auto"/>
        <w:rPr>
          <w:rFonts w:hint="default" w:ascii="宋体" w:hAnsi="宋体" w:eastAsia="宋体" w:cs="宋体"/>
          <w:b/>
          <w:bCs/>
          <w:sz w:val="24"/>
          <w:szCs w:val="24"/>
          <w:highlight w:val="none"/>
          <w:u w:val="single"/>
          <w:lang w:val="en-US" w:eastAsia="zh-CN"/>
        </w:rPr>
      </w:pPr>
      <w:r>
        <w:rPr>
          <w:rFonts w:hint="eastAsia" w:ascii="宋体" w:hAnsi="宋体" w:eastAsia="宋体" w:cs="Times New Roman"/>
          <w:sz w:val="24"/>
          <w:szCs w:val="20"/>
        </w:rPr>
        <w:t>项目名称：</w:t>
      </w:r>
      <w:r>
        <w:rPr>
          <w:rFonts w:hint="eastAsia" w:ascii="宋体" w:hAnsi="宋体" w:cs="宋体"/>
          <w:b/>
          <w:bCs/>
          <w:sz w:val="24"/>
          <w:szCs w:val="24"/>
          <w:highlight w:val="none"/>
          <w:u w:val="single"/>
          <w:lang w:val="en-US" w:eastAsia="zh-CN"/>
        </w:rPr>
        <w:t>济宁商用车公司JAVA开发培训项目</w:t>
      </w:r>
    </w:p>
    <w:p w14:paraId="2D225539">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14:paraId="5C82D927">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w:t>
      </w:r>
      <w:r>
        <w:rPr>
          <w:rFonts w:hint="eastAsia" w:ascii="宋体" w:hAnsi="宋体" w:eastAsia="宋体" w:cs="Times New Roman"/>
          <w:sz w:val="24"/>
          <w:szCs w:val="20"/>
          <w:highlight w:val="none"/>
          <w:u w:val="single"/>
        </w:rPr>
        <w:t>投标单位名称</w:t>
      </w:r>
      <w:r>
        <w:rPr>
          <w:rFonts w:hint="eastAsia" w:ascii="宋体" w:hAnsi="宋体" w:eastAsia="宋体" w:cs="Times New Roman"/>
          <w:sz w:val="24"/>
          <w:szCs w:val="20"/>
        </w:rPr>
        <w:t>）对招标人的商业秘密作如下承诺：</w:t>
      </w:r>
    </w:p>
    <w:p w14:paraId="4898C179">
      <w:pPr>
        <w:spacing w:line="360" w:lineRule="auto"/>
        <w:ind w:left="479" w:leftChars="228"/>
        <w:rPr>
          <w:rFonts w:ascii="宋体" w:hAnsi="宋体"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eastAsia="宋体" w:cs="Times New Roman"/>
          <w:sz w:val="24"/>
          <w:szCs w:val="20"/>
          <w:u w:val="single"/>
        </w:rPr>
        <w:t xml:space="preserve">                                                                 </w:t>
      </w:r>
    </w:p>
    <w:p w14:paraId="516FF49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20D74D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13932F6D">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E012EF">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2B4417CC">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2091268">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58E2ADA7">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9DE8234">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69E11B6">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0DB1FADE">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47790580">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677EDB6A">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745FBF5">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14:paraId="34F442F6">
      <w:pPr>
        <w:spacing w:line="360" w:lineRule="auto"/>
        <w:ind w:firstLine="480" w:firstLineChars="200"/>
        <w:rPr>
          <w:rFonts w:ascii="宋体" w:hAnsi="宋体" w:eastAsia="宋体" w:cs="Times New Roman"/>
          <w:sz w:val="24"/>
          <w:szCs w:val="20"/>
          <w:u w:val="single"/>
        </w:rPr>
      </w:pPr>
    </w:p>
    <w:p w14:paraId="5E34C757">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14:paraId="71CB54F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14:paraId="7966A3D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34BE1298">
      <w:pPr>
        <w:rPr>
          <w:rFonts w:ascii="宋体" w:hAnsi="Calibri" w:eastAsia="宋体" w:cs="宋体"/>
          <w:b/>
          <w:bCs/>
          <w:color w:val="000000"/>
          <w:sz w:val="28"/>
          <w:szCs w:val="20"/>
        </w:rPr>
        <w:sectPr>
          <w:footerReference r:id="rId13" w:type="first"/>
          <w:footerReference r:id="rId12" w:type="default"/>
          <w:pgSz w:w="11906" w:h="16838"/>
          <w:pgMar w:top="1588" w:right="1418" w:bottom="1134" w:left="1418" w:header="851" w:footer="992" w:gutter="0"/>
          <w:cols w:space="720" w:num="1"/>
          <w:titlePg/>
          <w:docGrid w:type="lines" w:linePitch="312" w:charSpace="0"/>
        </w:sectPr>
      </w:pPr>
    </w:p>
    <w:p w14:paraId="7F7233A4">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附件4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22"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23"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4"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5"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4"/>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6" cstate="print"/>
                    <a:srcRect/>
                    <a:stretch>
                      <a:fillRect/>
                    </a:stretch>
                  </pic:blipFill>
                  <pic:spPr>
                    <a:xfrm>
                      <a:off x="0" y="0"/>
                      <a:ext cx="5760085" cy="2809875"/>
                    </a:xfrm>
                    <a:prstGeom prst="rect">
                      <a:avLst/>
                    </a:prstGeom>
                  </pic:spPr>
                </pic:pic>
              </a:graphicData>
            </a:graphic>
          </wp:inline>
        </w:drawing>
      </w:r>
    </w:p>
    <w:p w14:paraId="5F803865">
      <w:pPr>
        <w:pStyle w:val="14"/>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7" cstate="print"/>
                    <a:srcRect/>
                    <a:stretch>
                      <a:fillRect/>
                    </a:stretch>
                  </pic:blipFill>
                  <pic:spPr>
                    <a:xfrm>
                      <a:off x="0" y="0"/>
                      <a:ext cx="5760085" cy="2820035"/>
                    </a:xfrm>
                    <a:prstGeom prst="rect">
                      <a:avLst/>
                    </a:prstGeom>
                  </pic:spPr>
                </pic:pic>
              </a:graphicData>
            </a:graphic>
          </wp:inline>
        </w:drawing>
      </w:r>
    </w:p>
    <w:p w14:paraId="1B088E0A">
      <w:pPr>
        <w:pStyle w:val="14"/>
      </w:pPr>
    </w:p>
    <w:p w14:paraId="7AAAB53F">
      <w:pPr>
        <w:pStyle w:val="14"/>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4"/>
        <w:rPr>
          <w:highlight w:val="none"/>
        </w:rPr>
      </w:pPr>
      <w:r>
        <w:rPr>
          <w:rFonts w:hint="eastAsia" w:hAnsi="宋体" w:eastAsia="宋体" w:cs="宋体"/>
          <w:b/>
          <w:bCs/>
          <w:color w:val="000000"/>
          <w:sz w:val="24"/>
          <w:szCs w:val="28"/>
          <w:highlight w:val="none"/>
        </w:rPr>
        <w:t xml:space="preserve">2.配套能力“供货类别”填“直管单位非生产招标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w:t>
      </w:r>
      <w:r>
        <w:rPr>
          <w:rFonts w:hint="eastAsia" w:hAnsi="宋体" w:cs="宋体"/>
          <w:b/>
          <w:bCs/>
          <w:color w:val="000000"/>
          <w:sz w:val="24"/>
          <w:szCs w:val="28"/>
          <w:highlight w:val="none"/>
          <w:lang w:val="en-US" w:eastAsia="zh-CN"/>
        </w:rPr>
        <w:t>培训教学</w:t>
      </w:r>
      <w:r>
        <w:rPr>
          <w:rFonts w:hint="eastAsia" w:hAnsi="宋体" w:eastAsia="宋体" w:cs="宋体"/>
          <w:b/>
          <w:bCs/>
          <w:color w:val="000000"/>
          <w:sz w:val="24"/>
          <w:szCs w:val="28"/>
          <w:highlight w:val="none"/>
        </w:rPr>
        <w:t>”，业务主管部门选择“组织人力与企业管理部”。</w:t>
      </w:r>
    </w:p>
    <w:p w14:paraId="0EC9EB44">
      <w:pPr>
        <w:pStyle w:val="14"/>
        <w:sectPr>
          <w:headerReference r:id="rId15" w:type="first"/>
          <w:footerReference r:id="rId17" w:type="first"/>
          <w:headerReference r:id="rId14" w:type="default"/>
          <w:footerReference r:id="rId16" w:type="default"/>
          <w:pgSz w:w="11906" w:h="16838"/>
          <w:pgMar w:top="1588" w:right="1418" w:bottom="1134" w:left="1418" w:header="851" w:footer="992" w:gutter="0"/>
          <w:cols w:space="720" w:num="1"/>
          <w:titlePg/>
          <w:docGrid w:type="lines" w:linePitch="312" w:charSpace="0"/>
        </w:sectPr>
      </w:pPr>
    </w:p>
    <w:p w14:paraId="75321FE7">
      <w:pPr>
        <w:pStyle w:val="72"/>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附件5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7"/>
          <w:rFonts w:hint="eastAsia" w:ascii="宋体" w:hAnsi="宋体" w:eastAsia="宋体" w:cs="宋体"/>
          <w:sz w:val="24"/>
          <w:szCs w:val="24"/>
        </w:rPr>
        <w:t>http</w:t>
      </w:r>
      <w:r>
        <w:rPr>
          <w:rStyle w:val="37"/>
          <w:rFonts w:hint="eastAsia" w:ascii="宋体" w:hAnsi="宋体" w:eastAsia="宋体" w:cs="宋体"/>
          <w:sz w:val="24"/>
          <w:szCs w:val="24"/>
          <w:lang w:val="en-US" w:eastAsia="zh-CN"/>
        </w:rPr>
        <w:t>s</w:t>
      </w:r>
      <w:r>
        <w:rPr>
          <w:rStyle w:val="37"/>
          <w:rFonts w:hint="eastAsia" w:ascii="宋体" w:hAnsi="宋体" w:eastAsia="宋体" w:cs="宋体"/>
          <w:sz w:val="24"/>
          <w:szCs w:val="24"/>
        </w:rPr>
        <w:t>://ecaitong.sinotruk.com:8012/</w:t>
      </w:r>
      <w:r>
        <w:rPr>
          <w:rStyle w:val="37"/>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8" cstate="print"/>
                    <a:srcRect/>
                    <a:stretch>
                      <a:fillRect/>
                    </a:stretch>
                  </pic:blipFill>
                  <pic:spPr>
                    <a:xfrm>
                      <a:off x="0" y="0"/>
                      <a:ext cx="5760085" cy="2269490"/>
                    </a:xfrm>
                    <a:prstGeom prst="rect">
                      <a:avLst/>
                    </a:prstGeom>
                  </pic:spPr>
                </pic:pic>
              </a:graphicData>
            </a:graphic>
          </wp:inline>
        </w:drawing>
      </w:r>
    </w:p>
    <w:p w14:paraId="2EA616EE"/>
    <w:p w14:paraId="51AD0D9F">
      <w:pPr>
        <w:pStyle w:val="14"/>
      </w:pPr>
    </w:p>
    <w:p w14:paraId="02513ACC">
      <w:pPr>
        <w:pStyle w:val="14"/>
      </w:pPr>
    </w:p>
    <w:p w14:paraId="42423970">
      <w:pPr>
        <w:pStyle w:val="14"/>
      </w:pPr>
    </w:p>
    <w:p w14:paraId="2C65B758">
      <w:pPr>
        <w:pStyle w:val="14"/>
      </w:pPr>
    </w:p>
    <w:p w14:paraId="444E97A4">
      <w:pPr>
        <w:pStyle w:val="14"/>
      </w:pPr>
    </w:p>
    <w:p w14:paraId="66C2E418">
      <w:pPr>
        <w:pStyle w:val="14"/>
      </w:pPr>
    </w:p>
    <w:p w14:paraId="0586ECE5">
      <w:pPr>
        <w:pStyle w:val="14"/>
      </w:pPr>
    </w:p>
    <w:p w14:paraId="4D435F90">
      <w:pPr>
        <w:pStyle w:val="14"/>
      </w:pPr>
    </w:p>
    <w:p w14:paraId="370F4324">
      <w:pPr>
        <w:pStyle w:val="14"/>
      </w:pPr>
    </w:p>
    <w:p w14:paraId="6EE8ABCC">
      <w:pPr>
        <w:pStyle w:val="14"/>
      </w:pPr>
    </w:p>
    <w:p w14:paraId="61DF1E88">
      <w:pPr>
        <w:pStyle w:val="14"/>
      </w:pPr>
    </w:p>
    <w:p w14:paraId="61CE34F1">
      <w:pPr>
        <w:pStyle w:val="14"/>
      </w:pPr>
    </w:p>
    <w:p w14:paraId="6B688F52">
      <w:pPr>
        <w:pStyle w:val="14"/>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69993B95">
      <w:pPr>
        <w:pStyle w:val="76"/>
        <w:ind w:firstLine="6510" w:firstLineChars="3100"/>
        <w:jc w:val="both"/>
        <w:rPr>
          <w:rFonts w:hint="default"/>
          <w:lang w:val="en-US"/>
        </w:rPr>
      </w:pPr>
    </w:p>
    <w:sectPr>
      <w:headerReference r:id="rId18" w:type="first"/>
      <w:footerReference r:id="rId1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C72">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4"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38329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0knKMwBAACUAwAADgAAAAAAAAABACAAAAAfAQAAZHJzL2Uy&#10;b0RvYy54bWxQSwUGAAAAAAYABgBZAQAAXQUAAAAA&#10;">
              <v:fill on="f" focussize="0,0"/>
              <v:stroke on="f"/>
              <v:imagedata o:title=""/>
              <o:lock v:ext="edit" aspectratio="f"/>
              <v:textbox inset="0mm,0mm,0mm,0mm" style="mso-fit-shape-to-text:t;">
                <w:txbxContent>
                  <w:p w14:paraId="0F38329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B72">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5"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C7F0CB">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HSZgMwBAACUAwAADgAAAAAAAAABACAAAAAfAQAAZHJzL2Uy&#10;b0RvYy54bWxQSwUGAAAAAAYABgBZAQAAXQUAAAAA&#10;">
              <v:fill on="f" focussize="0,0"/>
              <v:stroke on="f"/>
              <v:imagedata o:title=""/>
              <o:lock v:ext="edit" aspectratio="f"/>
              <v:textbox inset="0mm,0mm,0mm,0mm" style="mso-fit-shape-to-text:t;">
                <w:txbxContent>
                  <w:p w14:paraId="42C7F0C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82D1">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2A66B2">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lcrul8wBAACUAwAADgAAAAAAAAABACAAAAAfAQAAZHJzL2Uy&#10;b0RvYy54bWxQSwUGAAAAAAYABgBZAQAAXQUAAAAA&#10;">
              <v:fill on="f" focussize="0,0"/>
              <v:stroke on="f"/>
              <v:imagedata o:title=""/>
              <o:lock v:ext="edit" aspectratio="f"/>
              <v:textbox inset="0mm,0mm,0mm,0mm" style="mso-fit-shape-to-text:t;">
                <w:txbxContent>
                  <w:p w14:paraId="6B2A66B2">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8CDD">
    <w:pPr>
      <w:pStyle w:val="18"/>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7" name="文本框 10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51D4BA">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dvdQP8wBAACUAwAADgAAAAAAAAABACAAAAAfAQAAZHJzL2Uy&#10;b0RvYy54bWxQSwUGAAAAAAYABgBZAQAAXQUAAAAA&#10;">
              <v:fill on="f" focussize="0,0"/>
              <v:stroke on="f"/>
              <v:imagedata o:title=""/>
              <o:lock v:ext="edit" aspectratio="f"/>
              <v:textbox inset="0mm,0mm,0mm,0mm" style="mso-fit-shape-to-text:t;">
                <w:txbxContent>
                  <w:p w14:paraId="6F51D4BA">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19"/>
    </w:pPr>
  </w:p>
  <w:p w14:paraId="3AC74D7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B12C4597"/>
    <w:multiLevelType w:val="multilevel"/>
    <w:tmpl w:val="B12C4597"/>
    <w:lvl w:ilvl="0" w:tentative="0">
      <w:start w:val="1"/>
      <w:numFmt w:val="decimal"/>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81E1FE6"/>
    <w:multiLevelType w:val="multilevel"/>
    <w:tmpl w:val="181E1FE6"/>
    <w:lvl w:ilvl="0" w:tentative="0">
      <w:start w:val="1"/>
      <w:numFmt w:val="decimal"/>
      <w:suff w:val="space"/>
      <w:lvlText w:val="%1."/>
      <w:lvlJc w:val="left"/>
      <w:pPr>
        <w:ind w:left="425" w:hanging="425"/>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9">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9"/>
  </w:num>
  <w:num w:numId="2">
    <w:abstractNumId w:val="14"/>
  </w:num>
  <w:num w:numId="3">
    <w:abstractNumId w:val="13"/>
  </w:num>
  <w:num w:numId="4">
    <w:abstractNumId w:val="10"/>
  </w:num>
  <w:num w:numId="5">
    <w:abstractNumId w:val="5"/>
  </w:num>
  <w:num w:numId="6">
    <w:abstractNumId w:val="6"/>
  </w:num>
  <w:num w:numId="7">
    <w:abstractNumId w:val="8"/>
  </w:num>
  <w:num w:numId="8">
    <w:abstractNumId w:val="11"/>
  </w:num>
  <w:num w:numId="9">
    <w:abstractNumId w:val="1"/>
  </w:num>
  <w:num w:numId="10">
    <w:abstractNumId w:val="7"/>
  </w:num>
  <w:num w:numId="11">
    <w:abstractNumId w:val="12"/>
  </w:num>
  <w:num w:numId="12">
    <w:abstractNumId w:val="0"/>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2A49B8"/>
    <w:rsid w:val="024E1CE8"/>
    <w:rsid w:val="02902A47"/>
    <w:rsid w:val="02CC3DCA"/>
    <w:rsid w:val="02FE76EF"/>
    <w:rsid w:val="03F033B0"/>
    <w:rsid w:val="041C2F30"/>
    <w:rsid w:val="053F077B"/>
    <w:rsid w:val="057C1D39"/>
    <w:rsid w:val="05891259"/>
    <w:rsid w:val="07046D8D"/>
    <w:rsid w:val="08633479"/>
    <w:rsid w:val="08BD01DD"/>
    <w:rsid w:val="091C13C7"/>
    <w:rsid w:val="0ACF0CF1"/>
    <w:rsid w:val="0C243E28"/>
    <w:rsid w:val="0C4444D5"/>
    <w:rsid w:val="0CB51572"/>
    <w:rsid w:val="0DF476ED"/>
    <w:rsid w:val="0E4D31E3"/>
    <w:rsid w:val="10566E56"/>
    <w:rsid w:val="10DC2AA3"/>
    <w:rsid w:val="10FA7C8C"/>
    <w:rsid w:val="130B198F"/>
    <w:rsid w:val="14633A77"/>
    <w:rsid w:val="14CE75AC"/>
    <w:rsid w:val="156009C5"/>
    <w:rsid w:val="15891CCA"/>
    <w:rsid w:val="15901D2B"/>
    <w:rsid w:val="15FD78CD"/>
    <w:rsid w:val="16A918E4"/>
    <w:rsid w:val="177B3894"/>
    <w:rsid w:val="17D966D6"/>
    <w:rsid w:val="19AF6691"/>
    <w:rsid w:val="1BC71D3B"/>
    <w:rsid w:val="1C035F1F"/>
    <w:rsid w:val="1C59115B"/>
    <w:rsid w:val="1D9A3C75"/>
    <w:rsid w:val="1DDE1E75"/>
    <w:rsid w:val="1DF578C9"/>
    <w:rsid w:val="1FB23E60"/>
    <w:rsid w:val="22C5630B"/>
    <w:rsid w:val="22F66168"/>
    <w:rsid w:val="23EC0BA6"/>
    <w:rsid w:val="24701A48"/>
    <w:rsid w:val="25387077"/>
    <w:rsid w:val="26422054"/>
    <w:rsid w:val="267C0B87"/>
    <w:rsid w:val="268B0052"/>
    <w:rsid w:val="26C82FDF"/>
    <w:rsid w:val="27743C90"/>
    <w:rsid w:val="28156801"/>
    <w:rsid w:val="29CA2459"/>
    <w:rsid w:val="29D82DC8"/>
    <w:rsid w:val="2B271A58"/>
    <w:rsid w:val="2B6304A7"/>
    <w:rsid w:val="2BC365FC"/>
    <w:rsid w:val="2C7F1926"/>
    <w:rsid w:val="2CF6734C"/>
    <w:rsid w:val="2D663463"/>
    <w:rsid w:val="2DF0057E"/>
    <w:rsid w:val="2EF96EE4"/>
    <w:rsid w:val="303A3EAC"/>
    <w:rsid w:val="31B77767"/>
    <w:rsid w:val="36254FE4"/>
    <w:rsid w:val="36596AAA"/>
    <w:rsid w:val="36D62B27"/>
    <w:rsid w:val="372F61E0"/>
    <w:rsid w:val="374C4D4B"/>
    <w:rsid w:val="39322FCA"/>
    <w:rsid w:val="3AB90991"/>
    <w:rsid w:val="3B1115C4"/>
    <w:rsid w:val="3B706131"/>
    <w:rsid w:val="3CC902F7"/>
    <w:rsid w:val="3E583830"/>
    <w:rsid w:val="3E6F041E"/>
    <w:rsid w:val="3E6F2015"/>
    <w:rsid w:val="3F5F42A5"/>
    <w:rsid w:val="3F8A0269"/>
    <w:rsid w:val="40F3136C"/>
    <w:rsid w:val="4275481E"/>
    <w:rsid w:val="428B617A"/>
    <w:rsid w:val="42914424"/>
    <w:rsid w:val="42B775C7"/>
    <w:rsid w:val="433D7BDC"/>
    <w:rsid w:val="437E1813"/>
    <w:rsid w:val="43B00CB6"/>
    <w:rsid w:val="43E75C8A"/>
    <w:rsid w:val="45BD47FC"/>
    <w:rsid w:val="45CC5FB2"/>
    <w:rsid w:val="45E10110"/>
    <w:rsid w:val="46B75BA8"/>
    <w:rsid w:val="48C97955"/>
    <w:rsid w:val="49880C8F"/>
    <w:rsid w:val="4A6A4F1F"/>
    <w:rsid w:val="4A8835F7"/>
    <w:rsid w:val="4B592E71"/>
    <w:rsid w:val="4B603EF9"/>
    <w:rsid w:val="4D8135CC"/>
    <w:rsid w:val="4FAB5553"/>
    <w:rsid w:val="50276214"/>
    <w:rsid w:val="509B7998"/>
    <w:rsid w:val="50D4718B"/>
    <w:rsid w:val="51351B62"/>
    <w:rsid w:val="52B9239A"/>
    <w:rsid w:val="52CF5C5C"/>
    <w:rsid w:val="54BD78FD"/>
    <w:rsid w:val="56706375"/>
    <w:rsid w:val="567E79B3"/>
    <w:rsid w:val="58A86DDE"/>
    <w:rsid w:val="59154AD7"/>
    <w:rsid w:val="5A8E4D8E"/>
    <w:rsid w:val="5ACA35F7"/>
    <w:rsid w:val="5ADF548D"/>
    <w:rsid w:val="5C9A28BE"/>
    <w:rsid w:val="5CC62AD6"/>
    <w:rsid w:val="5D5C60B4"/>
    <w:rsid w:val="5DD81E40"/>
    <w:rsid w:val="5FD255E8"/>
    <w:rsid w:val="634E31D8"/>
    <w:rsid w:val="63F04A69"/>
    <w:rsid w:val="66A50B1E"/>
    <w:rsid w:val="676035E0"/>
    <w:rsid w:val="67B2063C"/>
    <w:rsid w:val="67C97AC3"/>
    <w:rsid w:val="67E30EC1"/>
    <w:rsid w:val="69FA2363"/>
    <w:rsid w:val="6A4E3B2B"/>
    <w:rsid w:val="6AA30469"/>
    <w:rsid w:val="6B481C3B"/>
    <w:rsid w:val="6B8A6D77"/>
    <w:rsid w:val="6C1331A3"/>
    <w:rsid w:val="6CA84BC1"/>
    <w:rsid w:val="6CD30E0D"/>
    <w:rsid w:val="6D3E4756"/>
    <w:rsid w:val="6E3851B0"/>
    <w:rsid w:val="6E6A5859"/>
    <w:rsid w:val="6FA83C70"/>
    <w:rsid w:val="6FC523EB"/>
    <w:rsid w:val="70856F27"/>
    <w:rsid w:val="714E7876"/>
    <w:rsid w:val="72895F2E"/>
    <w:rsid w:val="72C02EBE"/>
    <w:rsid w:val="72C507AD"/>
    <w:rsid w:val="72D028D8"/>
    <w:rsid w:val="73050EBB"/>
    <w:rsid w:val="745D47C3"/>
    <w:rsid w:val="752A6815"/>
    <w:rsid w:val="76AC3757"/>
    <w:rsid w:val="76AE1027"/>
    <w:rsid w:val="77FE7170"/>
    <w:rsid w:val="784F3EEE"/>
    <w:rsid w:val="790A0849"/>
    <w:rsid w:val="79BB5610"/>
    <w:rsid w:val="7A0B162F"/>
    <w:rsid w:val="7AF33E75"/>
    <w:rsid w:val="7BF51800"/>
    <w:rsid w:val="7CB93F8E"/>
    <w:rsid w:val="7CF66B46"/>
    <w:rsid w:val="7D4C6851"/>
    <w:rsid w:val="7DBD28BA"/>
    <w:rsid w:val="7E4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2"/>
    <w:semiHidden/>
    <w:qFormat/>
    <w:uiPriority w:val="0"/>
    <w:rPr>
      <w:b/>
      <w:bCs/>
      <w:kern w:val="44"/>
      <w:sz w:val="44"/>
      <w:szCs w:val="44"/>
    </w:rPr>
  </w:style>
  <w:style w:type="paragraph" w:customStyle="1" w:styleId="68">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3"/>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440" w:lineRule="exact"/>
      <w:ind w:firstLine="960" w:firstLineChars="200"/>
      <w:jc w:val="left"/>
    </w:pPr>
    <w:rPr>
      <w:rFonts w:ascii="宋体" w:hAnsi="宋体" w:eastAsia="宋体"/>
    </w:r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宋体" w:eastAsia="宋体"/>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Table Paragraph"/>
    <w:basedOn w:val="1"/>
    <w:autoRedefine/>
    <w:qFormat/>
    <w:uiPriority w:val="1"/>
    <w:rPr>
      <w:rFonts w:ascii="宋体" w:hAnsi="宋体" w:eastAsia="宋体" w:cs="宋体"/>
    </w:rPr>
  </w:style>
  <w:style w:type="table" w:customStyle="1" w:styleId="1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3265</Words>
  <Characters>3532</Characters>
  <Lines>127</Lines>
  <Paragraphs>35</Paragraphs>
  <TotalTime>17</TotalTime>
  <ScaleCrop>false</ScaleCrop>
  <LinksUpToDate>false</LinksUpToDate>
  <CharactersWithSpaces>4796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2025-10-13T17:29:14Z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6488B678774C400586D5EB599B415D88_13</vt:lpwstr>
  </property>
  <property fmtid="{D5CDD505-2E9C-101B-9397-08002B2CF9AE}" pid="4" name="KSOTemplateDocerSaveRecord">
    <vt:lpwstr>eyJoZGlkIjoiMWJmNDk2YTMyZTM3ZjA0M2I0Mjk2MzFhMmM3YmRjYzYiLCJ1c2VySWQiOiIxNzQ3MDQyODM0In0=</vt:lpwstr>
  </property>
</Properties>
</file>