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产品试验检测中心</w:t>
      </w:r>
      <w:r>
        <w:rPr>
          <w:rFonts w:hint="eastAsia" w:ascii="宋体" w:hAnsi="宋体" w:cs="宋体"/>
          <w:b/>
          <w:bCs/>
          <w:color w:val="000000"/>
          <w:spacing w:val="-8"/>
          <w:sz w:val="48"/>
          <w:szCs w:val="44"/>
          <w:lang w:val="en-US" w:eastAsia="zh-CN"/>
        </w:rPr>
        <w:t>MTS</w:t>
      </w:r>
      <w:r>
        <w:rPr>
          <w:rFonts w:hint="eastAsia" w:ascii="宋体" w:hAnsi="宋体" w:eastAsia="宋体" w:cs="宋体"/>
          <w:b/>
          <w:bCs/>
          <w:color w:val="000000"/>
          <w:spacing w:val="-8"/>
          <w:sz w:val="48"/>
          <w:szCs w:val="44"/>
        </w:rPr>
        <w:t>设备委外维保</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9"/>
        <w:rPr>
          <w:rFonts w:hint="eastAsia" w:ascii="宋体" w:hAnsi="宋体" w:eastAsia="宋体" w:cs="宋体"/>
        </w:rPr>
      </w:pPr>
      <w:r>
        <w:rPr>
          <w:rFonts w:hint="eastAsia" w:ascii="宋体" w:hAnsi="宋体" w:eastAsia="宋体" w:cs="宋体"/>
        </w:rPr>
        <w:t>第一章  招标公告</w:t>
      </w:r>
    </w:p>
    <w:p>
      <w:pPr>
        <w:pStyle w:val="81"/>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产品试验检测中心</w:t>
      </w:r>
      <w:r>
        <w:rPr>
          <w:rFonts w:hint="eastAsia" w:ascii="宋体" w:hAnsi="宋体" w:cs="宋体"/>
          <w:color w:val="000000"/>
          <w:sz w:val="24"/>
          <w:szCs w:val="24"/>
          <w:u w:val="single"/>
          <w:lang w:val="en-US" w:eastAsia="zh-CN"/>
        </w:rPr>
        <w:t>MTS</w:t>
      </w:r>
      <w:r>
        <w:rPr>
          <w:rFonts w:hint="eastAsia" w:ascii="宋体" w:hAnsi="宋体" w:eastAsia="宋体" w:cs="宋体"/>
          <w:color w:val="000000"/>
          <w:sz w:val="24"/>
          <w:szCs w:val="24"/>
          <w:u w:val="single"/>
          <w:lang w:eastAsia="zh-CN"/>
        </w:rPr>
        <w:t>设备委外维保</w:t>
      </w:r>
      <w:r>
        <w:rPr>
          <w:rFonts w:hint="eastAsia" w:ascii="宋体" w:hAnsi="宋体" w:eastAsia="宋体" w:cs="宋体"/>
          <w:color w:val="000000"/>
          <w:sz w:val="24"/>
          <w:szCs w:val="24"/>
          <w:u w:val="single"/>
        </w:rPr>
        <w:t>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采购形式编号：CGZX2025030033</w:t>
      </w:r>
    </w:p>
    <w:bookmarkEnd w:id="0"/>
    <w:p>
      <w:pPr>
        <w:pStyle w:val="81"/>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eastAsia="zh-CN"/>
        </w:rPr>
        <w:t>产品试验检测中心</w:t>
      </w:r>
      <w:r>
        <w:rPr>
          <w:rFonts w:hint="eastAsia" w:hAnsi="宋体" w:cs="宋体"/>
          <w:color w:val="000000"/>
          <w:sz w:val="24"/>
          <w:szCs w:val="24"/>
          <w:lang w:val="en-US" w:eastAsia="zh-CN"/>
        </w:rPr>
        <w:t>MTS</w:t>
      </w:r>
      <w:r>
        <w:rPr>
          <w:rFonts w:hint="eastAsia" w:ascii="宋体" w:hAnsi="宋体" w:eastAsia="宋体" w:cs="宋体"/>
          <w:color w:val="000000"/>
          <w:sz w:val="24"/>
          <w:szCs w:val="24"/>
          <w:lang w:eastAsia="zh-CN"/>
        </w:rPr>
        <w:t>设备委外维保</w:t>
      </w:r>
      <w:r>
        <w:rPr>
          <w:rFonts w:hint="eastAsia" w:ascii="宋体" w:hAnsi="宋体" w:eastAsia="宋体" w:cs="宋体"/>
          <w:color w:val="000000"/>
          <w:sz w:val="24"/>
          <w:szCs w:val="24"/>
        </w:rPr>
        <w:t>项目</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1"/>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eastAsia="zh-CN"/>
        </w:rPr>
        <w:t>产品试验检测中心</w:t>
      </w:r>
      <w:r>
        <w:rPr>
          <w:rFonts w:hint="eastAsia" w:hAnsi="宋体" w:cs="宋体"/>
          <w:color w:val="000000"/>
          <w:sz w:val="24"/>
          <w:szCs w:val="24"/>
          <w:lang w:val="en-US" w:eastAsia="zh-CN"/>
        </w:rPr>
        <w:t>MTS</w:t>
      </w:r>
      <w:r>
        <w:rPr>
          <w:rFonts w:hint="eastAsia" w:ascii="宋体" w:hAnsi="宋体" w:eastAsia="宋体" w:cs="宋体"/>
          <w:color w:val="000000"/>
          <w:sz w:val="24"/>
          <w:szCs w:val="24"/>
          <w:lang w:eastAsia="zh-CN"/>
        </w:rPr>
        <w:t>设备委外维保</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9"/>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9"/>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lang w:eastAsia="zh-CN"/>
              </w:rPr>
              <w:t>产品试验检测中心</w:t>
            </w:r>
            <w:r>
              <w:rPr>
                <w:rFonts w:hint="eastAsia" w:ascii="宋体" w:hAnsi="宋体" w:eastAsia="宋体" w:cs="宋体"/>
                <w:b w:val="0"/>
                <w:lang w:val="en-US" w:eastAsia="zh-CN"/>
              </w:rPr>
              <w:t>MTS</w:t>
            </w:r>
            <w:r>
              <w:rPr>
                <w:rFonts w:hint="eastAsia" w:ascii="宋体" w:hAnsi="宋体" w:eastAsia="宋体" w:cs="宋体"/>
                <w:b w:val="0"/>
                <w:lang w:eastAsia="zh-CN"/>
              </w:rPr>
              <w:t>设备委外维保</w:t>
            </w:r>
          </w:p>
        </w:tc>
        <w:tc>
          <w:tcPr>
            <w:tcW w:w="775"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lang w:val="en-US" w:eastAsia="zh-CN"/>
              </w:rPr>
              <w:t>开</w:t>
            </w:r>
            <w:r>
              <w:rPr>
                <w:rFonts w:hint="eastAsia" w:ascii="宋体" w:hAnsi="宋体" w:eastAsia="宋体" w:cs="宋体"/>
                <w:b w:val="0"/>
              </w:rPr>
              <w:t>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3"/>
              <w:jc w:val="center"/>
              <w:rPr>
                <w:rFonts w:hint="default" w:ascii="宋体" w:hAnsi="宋体" w:eastAsia="宋体" w:cs="宋体"/>
                <w:b w:val="0"/>
                <w:lang w:val="en-US" w:eastAsia="zh-CN"/>
              </w:rPr>
            </w:pPr>
            <w:r>
              <w:rPr>
                <w:rFonts w:hint="eastAsia" w:ascii="宋体" w:hAnsi="宋体" w:eastAsia="宋体" w:cs="宋体"/>
                <w:b w:val="0"/>
              </w:rPr>
              <w:t>合同签订</w:t>
            </w:r>
            <w:r>
              <w:rPr>
                <w:rFonts w:hint="eastAsia" w:ascii="宋体" w:hAnsi="宋体" w:eastAsia="宋体" w:cs="宋体"/>
                <w:b w:val="0"/>
                <w:lang w:val="en-US" w:eastAsia="zh-CN"/>
              </w:rPr>
              <w:t>本年度维保完成后根据实际情况结算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100%</w:t>
            </w:r>
          </w:p>
        </w:tc>
      </w:tr>
    </w:tbl>
    <w:p>
      <w:pPr>
        <w:pStyle w:val="81"/>
        <w:rPr>
          <w:rFonts w:hint="eastAsia" w:ascii="宋体" w:hAnsi="宋体" w:eastAsia="宋体" w:cs="宋体"/>
        </w:rPr>
      </w:pPr>
      <w:r>
        <w:rPr>
          <w:rFonts w:hint="eastAsia" w:ascii="宋体" w:hAnsi="宋体" w:eastAsia="宋体" w:cs="宋体"/>
        </w:rPr>
        <w:t>四、投标说明</w:t>
      </w:r>
    </w:p>
    <w:p>
      <w:pPr>
        <w:pStyle w:val="89"/>
        <w:ind w:firstLine="480"/>
        <w:rPr>
          <w:rFonts w:hint="eastAsia" w:ascii="宋体" w:hAnsi="宋体" w:eastAsia="宋体" w:cs="宋体"/>
        </w:rPr>
      </w:pPr>
      <w:r>
        <w:rPr>
          <w:rFonts w:hint="eastAsia" w:ascii="宋体" w:hAnsi="宋体" w:eastAsia="宋体" w:cs="宋体"/>
        </w:rPr>
        <w:t>1、报名方式</w:t>
      </w:r>
    </w:p>
    <w:p>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9"/>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9"/>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9"/>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5"/>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5"/>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9"/>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2</w:t>
      </w:r>
      <w:r>
        <w:rPr>
          <w:rFonts w:hint="eastAsia" w:ascii="宋体" w:hAnsi="宋体" w:eastAsia="宋体" w:cs="宋体"/>
          <w:color w:val="000000"/>
          <w:kern w:val="2"/>
          <w:sz w:val="24"/>
          <w:szCs w:val="24"/>
          <w:highlight w:val="none"/>
          <w:lang w:val="en-US" w:eastAsia="zh-CN" w:bidi="ar-SA"/>
        </w:rPr>
        <w:t>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5"/>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9"/>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9"/>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9"/>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1"/>
        <w:rPr>
          <w:rFonts w:hint="eastAsia" w:ascii="宋体" w:hAnsi="宋体" w:eastAsia="宋体" w:cs="宋体"/>
        </w:rPr>
      </w:pPr>
      <w:r>
        <w:rPr>
          <w:rFonts w:hint="eastAsia" w:ascii="宋体" w:hAnsi="宋体" w:eastAsia="宋体" w:cs="宋体"/>
        </w:rPr>
        <w:t>五、议程安排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13</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二</w:t>
      </w:r>
      <w:r>
        <w:rPr>
          <w:rFonts w:hint="eastAsia" w:ascii="宋体" w:hAnsi="宋体" w:eastAsia="宋体" w:cs="宋体"/>
          <w:b w:val="0"/>
          <w:color w:val="auto"/>
          <w:highlight w:val="none"/>
        </w:rPr>
        <w:t>）</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9"/>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5</w:t>
      </w:r>
      <w:r>
        <w:rPr>
          <w:rFonts w:hint="eastAsia" w:ascii="宋体" w:hAnsi="宋体" w:eastAsia="宋体" w:cs="宋体"/>
          <w:bCs/>
        </w:rPr>
        <w:t>年</w:t>
      </w:r>
      <w:r>
        <w:rPr>
          <w:rFonts w:hint="default" w:eastAsia="宋体" w:cs="宋体"/>
          <w:bCs/>
          <w:woUserID w:val="1"/>
        </w:rPr>
        <w:t>5</w:t>
      </w:r>
      <w:r>
        <w:rPr>
          <w:rFonts w:hint="eastAsia" w:ascii="宋体" w:hAnsi="宋体" w:eastAsia="宋体" w:cs="宋体"/>
          <w:bCs/>
        </w:rPr>
        <w:t>月</w:t>
      </w:r>
      <w:r>
        <w:rPr>
          <w:rFonts w:hint="default" w:eastAsia="宋体" w:cs="宋体"/>
          <w:bCs/>
          <w:woUserID w:val="1"/>
        </w:rPr>
        <w:t>19</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一</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5"/>
        <w:ind w:firstLine="480"/>
        <w:rPr>
          <w:rFonts w:hint="eastAsia" w:ascii="宋体" w:hAnsi="宋体" w:eastAsia="宋体" w:cs="宋体"/>
        </w:rPr>
      </w:pPr>
      <w:r>
        <w:rPr>
          <w:rFonts w:hint="eastAsia" w:ascii="宋体" w:hAnsi="宋体" w:eastAsia="宋体" w:cs="宋体"/>
        </w:rPr>
        <w:t>4、技术答疑</w:t>
      </w:r>
    </w:p>
    <w:p>
      <w:pPr>
        <w:pStyle w:val="79"/>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eastAsia" w:eastAsia="宋体" w:cs="宋体"/>
          <w:bCs/>
          <w:lang w:val="en-US" w:eastAsia="zh-CN"/>
          <w:woUserID w:val="1"/>
        </w:rPr>
        <w:t>5</w:t>
      </w:r>
      <w:r>
        <w:rPr>
          <w:rFonts w:hint="eastAsia" w:ascii="宋体" w:hAnsi="宋体" w:eastAsia="宋体" w:cs="宋体"/>
          <w:bCs/>
          <w:woUserID w:val="1"/>
        </w:rPr>
        <w:t>年</w:t>
      </w:r>
      <w:r>
        <w:rPr>
          <w:rFonts w:hint="default" w:eastAsia="宋体" w:cs="宋体"/>
          <w:bCs/>
          <w:woUserID w:val="1"/>
        </w:rPr>
        <w:t>5</w:t>
      </w:r>
      <w:r>
        <w:rPr>
          <w:rFonts w:hint="eastAsia" w:ascii="宋体" w:hAnsi="宋体" w:eastAsia="宋体" w:cs="宋体"/>
          <w:bCs/>
          <w:woUserID w:val="1"/>
        </w:rPr>
        <w:t>月</w:t>
      </w:r>
      <w:r>
        <w:rPr>
          <w:rFonts w:hint="default" w:eastAsia="宋体" w:cs="宋体"/>
          <w:bCs/>
          <w:woUserID w:val="1"/>
        </w:rPr>
        <w:t>19</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一</w:t>
      </w:r>
      <w:r>
        <w:rPr>
          <w:rFonts w:hint="eastAsia" w:ascii="宋体" w:hAnsi="宋体" w:eastAsia="宋体" w:cs="宋体"/>
          <w:woUserID w:val="1"/>
        </w:rPr>
        <w:t>）</w:t>
      </w:r>
      <w:r>
        <w:rPr>
          <w:rFonts w:hint="eastAsia" w:ascii="宋体" w:hAnsi="宋体" w:eastAsia="宋体" w:cs="宋体"/>
        </w:rPr>
        <w:t>下午17点前，逾期不受理</w:t>
      </w:r>
    </w:p>
    <w:p>
      <w:pPr>
        <w:pStyle w:val="79"/>
        <w:ind w:firstLine="480"/>
        <w:rPr>
          <w:rFonts w:hint="eastAsia" w:ascii="宋体" w:hAnsi="宋体" w:eastAsia="宋体" w:cs="宋体"/>
        </w:rPr>
      </w:pPr>
      <w:r>
        <w:rPr>
          <w:rFonts w:hint="eastAsia" w:ascii="宋体" w:hAnsi="宋体" w:eastAsia="宋体" w:cs="宋体"/>
        </w:rPr>
        <w:t>答疑方式：书面及邮件</w:t>
      </w:r>
    </w:p>
    <w:p>
      <w:pPr>
        <w:pStyle w:val="79"/>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张驰</w:t>
      </w:r>
    </w:p>
    <w:p>
      <w:pPr>
        <w:pStyle w:val="79"/>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pPr>
        <w:pStyle w:val="79"/>
        <w:ind w:firstLine="480"/>
        <w:rPr>
          <w:rFonts w:hint="eastAsia" w:ascii="宋体" w:hAnsi="宋体" w:eastAsia="宋体" w:cs="宋体"/>
          <w:lang w:eastAsia="zh-CN"/>
        </w:rPr>
      </w:pPr>
      <w:r>
        <w:rPr>
          <w:rFonts w:hint="eastAsia" w:ascii="宋体" w:hAnsi="宋体" w:eastAsia="宋体" w:cs="宋体"/>
        </w:rPr>
        <w:t>邮    箱：</w:t>
      </w:r>
      <w:r>
        <w:rPr>
          <w:rFonts w:hint="eastAsia" w:eastAsia="宋体" w:cs="宋体"/>
          <w:lang w:eastAsia="zh-CN"/>
        </w:rPr>
        <w:t>zhangchi1@sinotruk.com</w:t>
      </w:r>
    </w:p>
    <w:p>
      <w:pPr>
        <w:pStyle w:val="85"/>
        <w:ind w:firstLine="480"/>
        <w:rPr>
          <w:rFonts w:hint="eastAsia" w:ascii="宋体" w:hAnsi="宋体" w:eastAsia="宋体" w:cs="宋体"/>
        </w:rPr>
      </w:pPr>
      <w:r>
        <w:rPr>
          <w:rFonts w:hint="eastAsia" w:ascii="宋体" w:hAnsi="宋体" w:eastAsia="宋体" w:cs="宋体"/>
        </w:rPr>
        <w:t>5、商务答疑</w:t>
      </w:r>
    </w:p>
    <w:p>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9"/>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5"/>
        <w:ind w:firstLine="480"/>
        <w:rPr>
          <w:rFonts w:hint="eastAsia" w:ascii="宋体" w:hAnsi="宋体" w:eastAsia="宋体" w:cs="宋体"/>
        </w:rPr>
      </w:pPr>
      <w:r>
        <w:rPr>
          <w:rFonts w:hint="eastAsia" w:ascii="宋体" w:hAnsi="宋体" w:eastAsia="宋体" w:cs="宋体"/>
        </w:rPr>
        <w:t>6、投标报名及注意事项</w:t>
      </w:r>
    </w:p>
    <w:p>
      <w:pPr>
        <w:pStyle w:val="81"/>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5"/>
        <w:ind w:firstLine="480"/>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20</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二</w:t>
      </w:r>
      <w:bookmarkStart w:id="29" w:name="_GoBack"/>
      <w:bookmarkEnd w:id="29"/>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5"/>
        <w:ind w:firstLine="480"/>
        <w:rPr>
          <w:rFonts w:hint="eastAsia" w:ascii="宋体" w:hAnsi="宋体" w:eastAsia="宋体" w:cs="宋体"/>
        </w:rPr>
      </w:pPr>
      <w:r>
        <w:rPr>
          <w:rFonts w:hint="eastAsia" w:ascii="宋体" w:hAnsi="宋体" w:eastAsia="宋体" w:cs="宋体"/>
        </w:rPr>
        <w:t>8、开标方式</w:t>
      </w:r>
    </w:p>
    <w:p>
      <w:pPr>
        <w:pStyle w:val="85"/>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5"/>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9"/>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9"/>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1"/>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val="en-US" w:eastAsia="zh-CN"/>
        </w:rPr>
        <w:t>综合评标法。</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pPr>
        <w:pStyle w:val="79"/>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0"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中标人确定：技术入围后，原则上合理最低价中标。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79"/>
        <w:ind w:firstLine="480"/>
        <w:rPr>
          <w:rFonts w:hint="eastAsia" w:ascii="宋体" w:hAnsi="宋体" w:eastAsia="宋体" w:cs="宋体"/>
        </w:rPr>
      </w:pPr>
      <w:r>
        <w:rPr>
          <w:rFonts w:hint="eastAsia" w:ascii="宋体" w:hAnsi="宋体" w:eastAsia="宋体" w:cs="宋体"/>
        </w:rPr>
        <w:t>2、中标</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1"/>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1"/>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附件1</w:t>
      </w:r>
      <w:bookmarkStart w:id="6" w:name="_Toc25811"/>
      <w:bookmarkStart w:id="7" w:name="_Toc353881012"/>
      <w:bookmarkStart w:id="8" w:name="_Toc212369550"/>
      <w:bookmarkStart w:id="9" w:name="_Toc639004"/>
      <w:r>
        <w:rPr>
          <w:rFonts w:hint="eastAsia" w:ascii="宋体" w:hAnsi="宋体" w:eastAsia="宋体" w:cs="宋体"/>
        </w:rPr>
        <w:t xml:space="preserve"> 投标函</w:t>
      </w:r>
      <w:bookmarkEnd w:id="6"/>
      <w:bookmarkEnd w:id="7"/>
      <w:bookmarkEnd w:id="8"/>
      <w:bookmarkEnd w:id="9"/>
    </w:p>
    <w:p>
      <w:pPr>
        <w:pStyle w:val="79"/>
        <w:ind w:firstLine="480"/>
        <w:rPr>
          <w:rFonts w:hint="eastAsia" w:ascii="宋体" w:hAnsi="宋体" w:eastAsia="宋体" w:cs="宋体"/>
        </w:rPr>
      </w:pPr>
      <w:r>
        <w:rPr>
          <w:rFonts w:hint="eastAsia" w:ascii="宋体" w:hAnsi="宋体" w:eastAsia="宋体" w:cs="宋体"/>
        </w:rPr>
        <w:t>致：中国重汽集团济南动力有限公司：</w:t>
      </w:r>
    </w:p>
    <w:p>
      <w:pPr>
        <w:pStyle w:val="79"/>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9"/>
        <w:ind w:firstLine="480"/>
        <w:rPr>
          <w:rFonts w:hint="eastAsia" w:ascii="宋体" w:hAnsi="宋体" w:eastAsia="宋体" w:cs="宋体"/>
        </w:rPr>
      </w:pPr>
      <w:r>
        <w:rPr>
          <w:rFonts w:hint="eastAsia" w:ascii="宋体" w:hAnsi="宋体" w:eastAsia="宋体" w:cs="宋体"/>
        </w:rPr>
        <w:t>据此函，签字代表宣布同意如下：</w:t>
      </w:r>
    </w:p>
    <w:p>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9"/>
        <w:ind w:firstLine="480"/>
        <w:rPr>
          <w:rFonts w:hint="eastAsia" w:ascii="宋体" w:hAnsi="宋体" w:eastAsia="宋体" w:cs="宋体"/>
        </w:rPr>
      </w:pPr>
      <w:r>
        <w:rPr>
          <w:rFonts w:hint="eastAsia" w:ascii="宋体" w:hAnsi="宋体" w:eastAsia="宋体" w:cs="宋体"/>
        </w:rPr>
        <w:t xml:space="preserve">地址：                             </w:t>
      </w:r>
    </w:p>
    <w:p>
      <w:pPr>
        <w:pStyle w:val="79"/>
        <w:ind w:firstLine="480"/>
        <w:rPr>
          <w:rFonts w:hint="eastAsia" w:ascii="宋体" w:hAnsi="宋体" w:eastAsia="宋体" w:cs="宋体"/>
        </w:rPr>
      </w:pPr>
      <w:r>
        <w:rPr>
          <w:rFonts w:hint="eastAsia" w:ascii="宋体" w:hAnsi="宋体" w:eastAsia="宋体" w:cs="宋体"/>
        </w:rPr>
        <w:t xml:space="preserve">邮编：        </w:t>
      </w:r>
    </w:p>
    <w:p>
      <w:pPr>
        <w:pStyle w:val="79"/>
        <w:ind w:firstLine="480"/>
        <w:rPr>
          <w:rFonts w:hint="eastAsia" w:ascii="宋体" w:hAnsi="宋体" w:eastAsia="宋体" w:cs="宋体"/>
        </w:rPr>
      </w:pPr>
      <w:r>
        <w:rPr>
          <w:rFonts w:hint="eastAsia" w:ascii="宋体" w:hAnsi="宋体" w:eastAsia="宋体" w:cs="宋体"/>
        </w:rPr>
        <w:t xml:space="preserve">电话：        传真：                   </w:t>
      </w:r>
    </w:p>
    <w:p>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9"/>
        <w:ind w:firstLine="480"/>
        <w:rPr>
          <w:rFonts w:hint="eastAsia" w:ascii="宋体" w:hAnsi="宋体" w:eastAsia="宋体" w:cs="宋体"/>
        </w:rPr>
      </w:pPr>
      <w:r>
        <w:rPr>
          <w:rFonts w:hint="eastAsia" w:ascii="宋体" w:hAnsi="宋体" w:eastAsia="宋体" w:cs="宋体"/>
        </w:rPr>
        <w:t xml:space="preserve">开户银行：                   </w:t>
      </w:r>
    </w:p>
    <w:p>
      <w:pPr>
        <w:pStyle w:val="79"/>
        <w:ind w:firstLine="480"/>
        <w:rPr>
          <w:rFonts w:hint="eastAsia" w:ascii="宋体" w:hAnsi="宋体" w:eastAsia="宋体" w:cs="宋体"/>
        </w:rPr>
      </w:pPr>
      <w:r>
        <w:rPr>
          <w:rFonts w:hint="eastAsia" w:ascii="宋体" w:hAnsi="宋体" w:eastAsia="宋体" w:cs="宋体"/>
        </w:rPr>
        <w:t>银行帐号：</w:t>
      </w:r>
    </w:p>
    <w:p>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9"/>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9"/>
        <w:ind w:firstLine="480"/>
        <w:rPr>
          <w:rFonts w:hint="eastAsia" w:ascii="宋体" w:hAnsi="宋体" w:eastAsia="宋体" w:cs="宋体"/>
        </w:rPr>
      </w:pPr>
      <w:r>
        <w:rPr>
          <w:rFonts w:hint="eastAsia" w:ascii="宋体" w:hAnsi="宋体" w:eastAsia="宋体" w:cs="宋体"/>
        </w:rPr>
        <w:t>全权代表姓名：            性别：          年龄：</w:t>
      </w:r>
    </w:p>
    <w:p>
      <w:pPr>
        <w:pStyle w:val="79"/>
        <w:ind w:firstLine="480"/>
        <w:rPr>
          <w:rFonts w:hint="eastAsia" w:ascii="宋体" w:hAnsi="宋体" w:eastAsia="宋体" w:cs="宋体"/>
        </w:rPr>
      </w:pPr>
      <w:r>
        <w:rPr>
          <w:rFonts w:hint="eastAsia" w:ascii="宋体" w:hAnsi="宋体" w:eastAsia="宋体" w:cs="宋体"/>
        </w:rPr>
        <w:t>单位：                    部门：          职务：</w:t>
      </w:r>
    </w:p>
    <w:p>
      <w:pPr>
        <w:pStyle w:val="79"/>
        <w:ind w:firstLine="480"/>
        <w:rPr>
          <w:rFonts w:hint="eastAsia" w:ascii="宋体" w:hAnsi="宋体" w:eastAsia="宋体" w:cs="宋体"/>
        </w:rPr>
      </w:pPr>
      <w:r>
        <w:rPr>
          <w:rFonts w:hint="eastAsia" w:ascii="宋体" w:hAnsi="宋体" w:eastAsia="宋体" w:cs="宋体"/>
        </w:rPr>
        <w:t xml:space="preserve">法定代表人签字或盖章                          </w:t>
      </w:r>
    </w:p>
    <w:p>
      <w:pPr>
        <w:pStyle w:val="79"/>
        <w:ind w:firstLine="480"/>
        <w:rPr>
          <w:rFonts w:hint="eastAsia" w:ascii="宋体" w:hAnsi="宋体" w:eastAsia="宋体" w:cs="宋体"/>
        </w:rPr>
      </w:pPr>
      <w:r>
        <w:rPr>
          <w:rFonts w:hint="eastAsia" w:ascii="宋体" w:hAnsi="宋体" w:eastAsia="宋体" w:cs="宋体"/>
        </w:rPr>
        <w:t xml:space="preserve">被授权人签字  </w:t>
      </w:r>
    </w:p>
    <w:p>
      <w:pPr>
        <w:pStyle w:val="79"/>
        <w:ind w:firstLine="480"/>
        <w:rPr>
          <w:rFonts w:hint="eastAsia" w:ascii="宋体" w:hAnsi="宋体" w:eastAsia="宋体" w:cs="宋体"/>
        </w:rPr>
      </w:pPr>
      <w:r>
        <w:rPr>
          <w:rFonts w:hint="eastAsia" w:ascii="宋体" w:hAnsi="宋体" w:eastAsia="宋体" w:cs="宋体"/>
        </w:rPr>
        <w:t xml:space="preserve">被授权人电话：                          </w:t>
      </w:r>
    </w:p>
    <w:p>
      <w:pPr>
        <w:pStyle w:val="79"/>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5"/>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9"/>
        <w:ind w:firstLine="480"/>
        <w:rPr>
          <w:rFonts w:hint="eastAsia" w:ascii="宋体" w:hAnsi="宋体" w:eastAsia="宋体" w:cs="宋体"/>
        </w:rPr>
      </w:pPr>
      <w:r>
        <w:rPr>
          <w:rFonts w:hint="eastAsia" w:ascii="宋体" w:hAnsi="宋体" w:eastAsia="宋体" w:cs="宋体"/>
        </w:rPr>
        <w:t xml:space="preserve">项目名称： </w:t>
      </w:r>
      <w:r>
        <w:rPr>
          <w:rFonts w:hint="eastAsia" w:eastAsia="宋体" w:cs="宋体"/>
          <w:lang w:val="en-US" w:eastAsia="zh-CN"/>
        </w:rPr>
        <w:t>MTS</w:t>
      </w:r>
      <w:r>
        <w:rPr>
          <w:rFonts w:hint="eastAsia" w:ascii="宋体" w:hAnsi="宋体" w:eastAsia="宋体" w:cs="宋体"/>
        </w:rPr>
        <w:t>设备委外维保、维修</w:t>
      </w:r>
      <w:r>
        <w:rPr>
          <w:rFonts w:hint="eastAsia" w:eastAsia="宋体" w:cs="宋体"/>
          <w:lang w:val="en-US" w:eastAsia="zh-CN"/>
        </w:rPr>
        <w:t>项目</w:t>
      </w:r>
      <w:r>
        <w:rPr>
          <w:rFonts w:hint="eastAsia" w:ascii="宋体" w:hAnsi="宋体" w:eastAsia="宋体" w:cs="宋体"/>
        </w:rPr>
        <w:t xml:space="preserve">                                                          </w:t>
      </w:r>
    </w:p>
    <w:tbl>
      <w:tblPr>
        <w:tblStyle w:val="33"/>
        <w:tblW w:w="500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3933"/>
        <w:gridCol w:w="2479"/>
        <w:gridCol w:w="1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662" w:type="pct"/>
            <w:vAlign w:val="center"/>
          </w:tcPr>
          <w:p>
            <w:pPr>
              <w:pStyle w:val="83"/>
              <w:rPr>
                <w:rFonts w:hint="eastAsia" w:ascii="宋体" w:hAnsi="宋体" w:eastAsia="宋体" w:cs="宋体"/>
              </w:rPr>
            </w:pPr>
            <w:r>
              <w:rPr>
                <w:rFonts w:hint="eastAsia" w:ascii="宋体" w:hAnsi="宋体" w:eastAsia="宋体" w:cs="宋体"/>
              </w:rPr>
              <w:t>序号</w:t>
            </w:r>
          </w:p>
        </w:tc>
        <w:tc>
          <w:tcPr>
            <w:tcW w:w="2115" w:type="pct"/>
            <w:vAlign w:val="center"/>
          </w:tcPr>
          <w:p>
            <w:pPr>
              <w:pStyle w:val="83"/>
              <w:rPr>
                <w:rFonts w:hint="eastAsia" w:ascii="宋体" w:hAnsi="宋体" w:eastAsia="宋体" w:cs="宋体"/>
              </w:rPr>
            </w:pPr>
            <w:r>
              <w:rPr>
                <w:rFonts w:hint="eastAsia" w:ascii="宋体" w:hAnsi="宋体" w:eastAsia="宋体" w:cs="宋体"/>
              </w:rPr>
              <w:t>招标要求</w:t>
            </w:r>
          </w:p>
        </w:tc>
        <w:tc>
          <w:tcPr>
            <w:tcW w:w="1333" w:type="pct"/>
            <w:vAlign w:val="center"/>
          </w:tcPr>
          <w:p>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3"/>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662"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2115" w:type="pct"/>
            <w:vAlign w:val="center"/>
          </w:tcPr>
          <w:p>
            <w:pPr>
              <w:keepNext w:val="0"/>
              <w:keepLines w:val="0"/>
              <w:widowControl/>
              <w:suppressLineNumbers w:val="0"/>
              <w:jc w:val="center"/>
              <w:textAlignment w:val="center"/>
              <w:rPr>
                <w:rFonts w:hint="default" w:ascii="宋体" w:hAnsi="宋体" w:eastAsia="宋体" w:cs="宋体"/>
                <w:b w:val="0"/>
                <w:bCs w:val="0"/>
                <w:kern w:val="2"/>
                <w:sz w:val="24"/>
                <w:szCs w:val="20"/>
                <w:lang w:val="en-US" w:eastAsia="zh-CN" w:bidi="ar-SA"/>
              </w:rPr>
            </w:pPr>
            <w:r>
              <w:rPr>
                <w:rFonts w:hint="eastAsia" w:ascii="宋体" w:hAnsi="宋体" w:cs="宋体"/>
                <w:b w:val="0"/>
                <w:bCs w:val="0"/>
                <w:kern w:val="2"/>
                <w:sz w:val="24"/>
                <w:szCs w:val="20"/>
                <w:lang w:val="en-US" w:eastAsia="zh-CN" w:bidi="ar-SA"/>
              </w:rPr>
              <w:t>所有耗材及备件需与招标明细中规格型号保持一致</w:t>
            </w:r>
          </w:p>
        </w:tc>
        <w:tc>
          <w:tcPr>
            <w:tcW w:w="1333"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662"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2115" w:type="pct"/>
            <w:vAlign w:val="center"/>
          </w:tcPr>
          <w:p>
            <w:pPr>
              <w:keepNext w:val="0"/>
              <w:keepLines w:val="0"/>
              <w:widowControl/>
              <w:suppressLineNumbers w:val="0"/>
              <w:jc w:val="center"/>
              <w:textAlignment w:val="center"/>
              <w:rPr>
                <w:rFonts w:hint="default" w:ascii="宋体" w:hAnsi="宋体" w:eastAsia="宋体" w:cs="宋体"/>
                <w:b w:val="0"/>
                <w:bCs w:val="0"/>
                <w:kern w:val="2"/>
                <w:sz w:val="24"/>
                <w:szCs w:val="20"/>
                <w:lang w:val="en-US" w:eastAsia="zh-CN" w:bidi="ar-SA"/>
              </w:rPr>
            </w:pPr>
            <w:r>
              <w:rPr>
                <w:rFonts w:hint="eastAsia" w:ascii="宋体" w:hAnsi="宋体" w:cs="宋体"/>
                <w:b w:val="0"/>
                <w:bCs w:val="0"/>
                <w:kern w:val="2"/>
                <w:sz w:val="24"/>
                <w:szCs w:val="20"/>
                <w:lang w:val="en-US" w:eastAsia="zh-CN" w:bidi="ar-SA"/>
              </w:rPr>
              <w:t>供方所供备件需要保证为设备原厂备件</w:t>
            </w:r>
          </w:p>
        </w:tc>
        <w:tc>
          <w:tcPr>
            <w:tcW w:w="1333"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662"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2115" w:type="pct"/>
            <w:vAlign w:val="center"/>
          </w:tcPr>
          <w:p>
            <w:pPr>
              <w:keepNext w:val="0"/>
              <w:keepLines w:val="0"/>
              <w:widowControl/>
              <w:suppressLineNumbers w:val="0"/>
              <w:jc w:val="center"/>
              <w:textAlignment w:val="center"/>
              <w:rPr>
                <w:rFonts w:hint="default" w:ascii="宋体" w:hAnsi="宋体" w:eastAsia="宋体" w:cs="宋体"/>
                <w:b w:val="0"/>
                <w:bCs w:val="0"/>
                <w:kern w:val="2"/>
                <w:sz w:val="24"/>
                <w:szCs w:val="20"/>
                <w:lang w:val="en-US" w:eastAsia="zh-CN" w:bidi="ar-SA"/>
              </w:rPr>
            </w:pPr>
            <w:r>
              <w:rPr>
                <w:rFonts w:hint="eastAsia" w:ascii="宋体" w:hAnsi="宋体" w:cs="宋体"/>
                <w:b w:val="0"/>
                <w:bCs w:val="0"/>
                <w:kern w:val="2"/>
                <w:sz w:val="24"/>
                <w:szCs w:val="20"/>
                <w:lang w:val="en-US" w:eastAsia="zh-CN" w:bidi="ar-SA"/>
              </w:rPr>
              <w:t>维保人员需经过专业培训，具备该品牌设备维保维修的专业资质</w:t>
            </w:r>
          </w:p>
        </w:tc>
        <w:tc>
          <w:tcPr>
            <w:tcW w:w="1333"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exact"/>
        </w:trPr>
        <w:tc>
          <w:tcPr>
            <w:tcW w:w="662"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2115" w:type="pct"/>
            <w:vAlign w:val="center"/>
          </w:tcPr>
          <w:p>
            <w:pPr>
              <w:keepNext w:val="0"/>
              <w:keepLines w:val="0"/>
              <w:widowControl/>
              <w:suppressLineNumbers w:val="0"/>
              <w:jc w:val="center"/>
              <w:textAlignment w:val="center"/>
              <w:rPr>
                <w:rFonts w:hint="default" w:ascii="宋体" w:hAnsi="宋体" w:eastAsia="宋体" w:cs="宋体"/>
                <w:b w:val="0"/>
                <w:bCs w:val="0"/>
                <w:kern w:val="2"/>
                <w:sz w:val="24"/>
                <w:szCs w:val="20"/>
                <w:lang w:val="en-US" w:eastAsia="zh-CN" w:bidi="ar-SA"/>
              </w:rPr>
            </w:pPr>
            <w:r>
              <w:rPr>
                <w:rFonts w:hint="eastAsia" w:ascii="宋体" w:hAnsi="宋体" w:cs="宋体"/>
                <w:b w:val="0"/>
                <w:bCs w:val="0"/>
                <w:kern w:val="2"/>
                <w:sz w:val="24"/>
                <w:szCs w:val="20"/>
                <w:lang w:val="en-US" w:eastAsia="zh-CN" w:bidi="ar-SA"/>
              </w:rPr>
              <w:t>维保过程中，需严格按照设备厂家规定的操作流程进行</w:t>
            </w:r>
          </w:p>
        </w:tc>
        <w:tc>
          <w:tcPr>
            <w:tcW w:w="1333"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662"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2115" w:type="pct"/>
            <w:vAlign w:val="center"/>
          </w:tcPr>
          <w:p>
            <w:pPr>
              <w:keepNext w:val="0"/>
              <w:keepLines w:val="0"/>
              <w:widowControl/>
              <w:suppressLineNumbers w:val="0"/>
              <w:jc w:val="center"/>
              <w:textAlignment w:val="center"/>
              <w:rPr>
                <w:rFonts w:hint="default" w:ascii="宋体" w:hAnsi="宋体" w:eastAsia="宋体" w:cs="宋体"/>
                <w:b w:val="0"/>
                <w:bCs w:val="0"/>
                <w:kern w:val="2"/>
                <w:sz w:val="24"/>
                <w:szCs w:val="20"/>
                <w:lang w:val="en-US" w:eastAsia="zh-CN" w:bidi="ar-SA"/>
              </w:rPr>
            </w:pPr>
            <w:r>
              <w:rPr>
                <w:rFonts w:hint="eastAsia" w:ascii="宋体" w:hAnsi="宋体" w:cs="宋体"/>
                <w:b w:val="0"/>
                <w:bCs w:val="0"/>
                <w:kern w:val="2"/>
                <w:sz w:val="24"/>
                <w:szCs w:val="20"/>
                <w:lang w:val="en-US" w:eastAsia="zh-CN" w:bidi="ar-SA"/>
              </w:rPr>
              <w:t>维保需要在甲方规定的时间内进行，不得影响甲方正常使用</w:t>
            </w:r>
          </w:p>
        </w:tc>
        <w:tc>
          <w:tcPr>
            <w:tcW w:w="1333" w:type="pct"/>
          </w:tcPr>
          <w:p>
            <w:pPr>
              <w:pStyle w:val="83"/>
              <w:jc w:val="center"/>
              <w:rPr>
                <w:rFonts w:hint="eastAsia" w:ascii="宋体" w:hAnsi="宋体" w:eastAsia="宋体" w:cs="宋体"/>
                <w:sz w:val="24"/>
              </w:rPr>
            </w:pPr>
          </w:p>
        </w:tc>
        <w:tc>
          <w:tcPr>
            <w:tcW w:w="888" w:type="pct"/>
          </w:tcPr>
          <w:p>
            <w:pPr>
              <w:pStyle w:val="83"/>
              <w:jc w:val="center"/>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9"/>
        <w:ind w:firstLine="480"/>
        <w:rPr>
          <w:rFonts w:hint="eastAsia" w:ascii="宋体" w:hAnsi="宋体" w:eastAsia="宋体" w:cs="宋体"/>
          <w:b/>
        </w:rPr>
      </w:pPr>
      <w:r>
        <w:rPr>
          <w:rFonts w:hint="eastAsia" w:ascii="宋体" w:hAnsi="宋体" w:eastAsia="宋体" w:cs="宋体"/>
          <w:b/>
        </w:rPr>
        <w:t>《开标一览表》单独封存，以备唱标使用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3"/>
              <w:rPr>
                <w:rFonts w:hint="eastAsia" w:ascii="宋体" w:hAnsi="宋体" w:eastAsia="宋体" w:cs="宋体"/>
                <w:lang w:val="en-US" w:eastAsia="zh-CN"/>
              </w:rPr>
            </w:pPr>
            <w:r>
              <w:rPr>
                <w:rFonts w:hint="eastAsia" w:ascii="宋体" w:hAnsi="宋体" w:eastAsia="宋体" w:cs="宋体"/>
                <w:lang w:val="en-US" w:eastAsia="zh-CN"/>
              </w:rPr>
              <w:t>维护保养报价单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3"/>
              <w:rPr>
                <w:rFonts w:hint="eastAsia" w:ascii="宋体" w:hAnsi="宋体" w:eastAsia="宋体" w:cs="宋体"/>
              </w:rPr>
            </w:pPr>
            <w:r>
              <w:rPr>
                <w:rFonts w:hint="eastAsia" w:ascii="宋体" w:hAnsi="宋体" w:eastAsia="宋体" w:cs="宋体"/>
              </w:rPr>
              <w:t>序号</w:t>
            </w:r>
          </w:p>
        </w:tc>
        <w:tc>
          <w:tcPr>
            <w:tcW w:w="751" w:type="pct"/>
            <w:vAlign w:val="center"/>
          </w:tcPr>
          <w:p>
            <w:pPr>
              <w:pStyle w:val="83"/>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3"/>
              <w:rPr>
                <w:rFonts w:hint="eastAsia" w:ascii="宋体" w:hAnsi="宋体" w:eastAsia="宋体" w:cs="宋体"/>
              </w:rPr>
            </w:pPr>
            <w:r>
              <w:rPr>
                <w:rFonts w:hint="eastAsia" w:ascii="宋体" w:hAnsi="宋体" w:eastAsia="宋体" w:cs="宋体"/>
              </w:rPr>
              <w:t>投标总价</w:t>
            </w:r>
          </w:p>
          <w:p>
            <w:pPr>
              <w:pStyle w:val="83"/>
              <w:rPr>
                <w:rFonts w:hint="eastAsia" w:ascii="宋体" w:hAnsi="宋体" w:eastAsia="宋体" w:cs="宋体"/>
              </w:rPr>
            </w:pPr>
            <w:r>
              <w:rPr>
                <w:rFonts w:hint="eastAsia" w:ascii="宋体" w:hAnsi="宋体" w:eastAsia="宋体" w:cs="宋体"/>
              </w:rPr>
              <w:t>（元）</w:t>
            </w:r>
          </w:p>
        </w:tc>
        <w:tc>
          <w:tcPr>
            <w:tcW w:w="381" w:type="pct"/>
            <w:vAlign w:val="center"/>
          </w:tcPr>
          <w:p>
            <w:pPr>
              <w:pStyle w:val="83"/>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3"/>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3"/>
              <w:rPr>
                <w:rFonts w:hint="eastAsia" w:ascii="宋体" w:hAnsi="宋体" w:eastAsia="宋体" w:cs="宋体"/>
              </w:rPr>
            </w:pPr>
            <w:r>
              <w:rPr>
                <w:rFonts w:hint="eastAsia" w:ascii="宋体" w:hAnsi="宋体" w:eastAsia="宋体" w:cs="宋体"/>
              </w:rPr>
              <w:t>质保期</w:t>
            </w:r>
          </w:p>
          <w:p>
            <w:pPr>
              <w:pStyle w:val="83"/>
              <w:rPr>
                <w:rFonts w:hint="eastAsia" w:ascii="宋体" w:hAnsi="宋体" w:eastAsia="宋体" w:cs="宋体"/>
              </w:rPr>
            </w:pPr>
            <w:r>
              <w:rPr>
                <w:rFonts w:hint="eastAsia" w:ascii="宋体" w:hAnsi="宋体" w:eastAsia="宋体" w:cs="宋体"/>
              </w:rPr>
              <w:t>（若有）</w:t>
            </w:r>
          </w:p>
        </w:tc>
        <w:tc>
          <w:tcPr>
            <w:tcW w:w="831" w:type="pct"/>
            <w:vAlign w:val="center"/>
          </w:tcPr>
          <w:p>
            <w:pPr>
              <w:pStyle w:val="83"/>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3"/>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3"/>
              <w:rPr>
                <w:rFonts w:hint="eastAsia" w:ascii="宋体" w:hAnsi="宋体" w:eastAsia="宋体" w:cs="宋体"/>
              </w:rPr>
            </w:pPr>
            <w:r>
              <w:rPr>
                <w:rFonts w:hint="eastAsia" w:ascii="宋体" w:hAnsi="宋体" w:eastAsia="宋体" w:cs="宋体"/>
              </w:rPr>
              <w:t>1</w:t>
            </w:r>
          </w:p>
        </w:tc>
        <w:tc>
          <w:tcPr>
            <w:tcW w:w="751" w:type="pct"/>
            <w:vAlign w:val="center"/>
          </w:tcPr>
          <w:p>
            <w:pPr>
              <w:pStyle w:val="83"/>
              <w:rPr>
                <w:rFonts w:hint="eastAsia" w:ascii="宋体" w:hAnsi="宋体" w:eastAsia="宋体" w:cs="宋体"/>
              </w:rPr>
            </w:pPr>
            <w:r>
              <w:rPr>
                <w:rFonts w:hint="eastAsia" w:ascii="宋体" w:hAnsi="宋体" w:eastAsia="宋体" w:cs="宋体"/>
              </w:rPr>
              <w:t>设备维护费</w:t>
            </w:r>
          </w:p>
        </w:tc>
        <w:tc>
          <w:tcPr>
            <w:tcW w:w="614" w:type="pct"/>
            <w:vAlign w:val="center"/>
          </w:tcPr>
          <w:p>
            <w:pPr>
              <w:pStyle w:val="83"/>
              <w:rPr>
                <w:rFonts w:hint="eastAsia" w:ascii="宋体" w:hAnsi="宋体" w:eastAsia="宋体" w:cs="宋体"/>
              </w:rPr>
            </w:pPr>
          </w:p>
        </w:tc>
        <w:tc>
          <w:tcPr>
            <w:tcW w:w="381" w:type="pct"/>
            <w:vAlign w:val="center"/>
          </w:tcPr>
          <w:p>
            <w:pPr>
              <w:pStyle w:val="83"/>
              <w:rPr>
                <w:rFonts w:hint="eastAsia" w:ascii="宋体" w:hAnsi="宋体" w:eastAsia="宋体" w:cs="宋体"/>
              </w:rPr>
            </w:pPr>
          </w:p>
        </w:tc>
        <w:tc>
          <w:tcPr>
            <w:tcW w:w="363" w:type="pct"/>
            <w:vAlign w:val="center"/>
          </w:tcPr>
          <w:p>
            <w:pPr>
              <w:pStyle w:val="83"/>
              <w:rPr>
                <w:rFonts w:hint="eastAsia" w:ascii="宋体" w:hAnsi="宋体" w:eastAsia="宋体" w:cs="宋体"/>
              </w:rPr>
            </w:pPr>
          </w:p>
        </w:tc>
        <w:tc>
          <w:tcPr>
            <w:tcW w:w="650" w:type="pct"/>
            <w:vAlign w:val="center"/>
          </w:tcPr>
          <w:p>
            <w:pPr>
              <w:pStyle w:val="83"/>
              <w:rPr>
                <w:rFonts w:hint="eastAsia" w:ascii="宋体" w:hAnsi="宋体" w:eastAsia="宋体" w:cs="宋体"/>
              </w:rPr>
            </w:pPr>
          </w:p>
        </w:tc>
        <w:tc>
          <w:tcPr>
            <w:tcW w:w="831" w:type="pct"/>
            <w:vAlign w:val="center"/>
          </w:tcPr>
          <w:p>
            <w:pPr>
              <w:pStyle w:val="83"/>
              <w:rPr>
                <w:rFonts w:hint="eastAsia" w:ascii="宋体" w:hAnsi="宋体" w:eastAsia="宋体" w:cs="宋体"/>
              </w:rPr>
            </w:pPr>
          </w:p>
        </w:tc>
        <w:tc>
          <w:tcPr>
            <w:tcW w:w="1109" w:type="pct"/>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3"/>
              <w:rPr>
                <w:rFonts w:hint="eastAsia" w:ascii="宋体" w:hAnsi="宋体" w:eastAsia="宋体" w:cs="宋体"/>
              </w:rPr>
            </w:pPr>
            <w:r>
              <w:rPr>
                <w:rFonts w:hint="eastAsia" w:ascii="宋体" w:hAnsi="宋体" w:eastAsia="宋体" w:cs="宋体"/>
              </w:rPr>
              <w:t>2</w:t>
            </w:r>
          </w:p>
        </w:tc>
        <w:tc>
          <w:tcPr>
            <w:tcW w:w="751" w:type="pct"/>
            <w:vAlign w:val="center"/>
          </w:tcPr>
          <w:p>
            <w:pPr>
              <w:pStyle w:val="83"/>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3"/>
              <w:rPr>
                <w:rFonts w:hint="eastAsia" w:ascii="宋体" w:hAnsi="宋体" w:eastAsia="宋体" w:cs="宋体"/>
              </w:rPr>
            </w:pPr>
          </w:p>
        </w:tc>
      </w:tr>
    </w:tbl>
    <w:p>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4、本项目报价上限为150万元（含税）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bookmarkStart w:id="10" w:name="_Toc26556"/>
      <w:bookmarkStart w:id="11" w:name="_Toc639008"/>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
        <w:gridCol w:w="3081"/>
        <w:gridCol w:w="1236"/>
        <w:gridCol w:w="1567"/>
        <w:gridCol w:w="2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18" w:type="pct"/>
            <w:vAlign w:val="center"/>
          </w:tcPr>
          <w:p>
            <w:pPr>
              <w:pStyle w:val="83"/>
              <w:rPr>
                <w:rFonts w:hint="eastAsia" w:ascii="宋体" w:hAnsi="宋体" w:eastAsia="宋体" w:cs="宋体"/>
              </w:rPr>
            </w:pPr>
            <w:r>
              <w:rPr>
                <w:rFonts w:hint="eastAsia" w:ascii="宋体" w:hAnsi="宋体" w:eastAsia="宋体" w:cs="宋体"/>
              </w:rPr>
              <w:t>序号</w:t>
            </w:r>
          </w:p>
        </w:tc>
        <w:tc>
          <w:tcPr>
            <w:tcW w:w="1660" w:type="pct"/>
            <w:vAlign w:val="center"/>
          </w:tcPr>
          <w:p>
            <w:pPr>
              <w:pStyle w:val="83"/>
              <w:rPr>
                <w:rFonts w:hint="eastAsia" w:ascii="宋体" w:hAnsi="宋体" w:eastAsia="宋体" w:cs="宋体"/>
              </w:rPr>
            </w:pPr>
            <w:r>
              <w:rPr>
                <w:rFonts w:hint="eastAsia" w:ascii="宋体" w:hAnsi="宋体" w:eastAsia="宋体" w:cs="宋体"/>
              </w:rPr>
              <w:t>招标要求</w:t>
            </w:r>
          </w:p>
        </w:tc>
        <w:tc>
          <w:tcPr>
            <w:tcW w:w="666" w:type="pct"/>
            <w:vAlign w:val="center"/>
          </w:tcPr>
          <w:p>
            <w:pPr>
              <w:pStyle w:val="83"/>
              <w:rPr>
                <w:rFonts w:hint="eastAsia" w:ascii="宋体" w:hAnsi="宋体" w:eastAsia="宋体" w:cs="宋体"/>
                <w:lang w:eastAsia="zh-CN"/>
              </w:rPr>
            </w:pPr>
            <w:r>
              <w:rPr>
                <w:rFonts w:hint="eastAsia" w:ascii="宋体" w:hAnsi="宋体" w:eastAsia="宋体" w:cs="宋体"/>
                <w:lang w:val="en-US" w:eastAsia="zh-CN"/>
              </w:rPr>
              <w:t>数量</w:t>
            </w:r>
          </w:p>
        </w:tc>
        <w:tc>
          <w:tcPr>
            <w:tcW w:w="844" w:type="pct"/>
            <w:vAlign w:val="center"/>
          </w:tcPr>
          <w:p>
            <w:pPr>
              <w:pStyle w:val="83"/>
              <w:rPr>
                <w:rFonts w:hint="eastAsia" w:ascii="宋体" w:hAnsi="宋体" w:eastAsia="宋体" w:cs="宋体"/>
                <w:lang w:eastAsia="zh-CN"/>
              </w:rPr>
            </w:pPr>
            <w:r>
              <w:rPr>
                <w:rFonts w:hint="eastAsia" w:ascii="宋体" w:hAnsi="宋体" w:eastAsia="宋体" w:cs="宋体"/>
                <w:lang w:val="en-US" w:eastAsia="zh-CN"/>
              </w:rPr>
              <w:t>单价</w:t>
            </w:r>
          </w:p>
        </w:tc>
        <w:tc>
          <w:tcPr>
            <w:tcW w:w="1311" w:type="pct"/>
            <w:vAlign w:val="center"/>
          </w:tcPr>
          <w:p>
            <w:pPr>
              <w:pStyle w:val="83"/>
              <w:rPr>
                <w:rFonts w:hint="eastAsia" w:ascii="宋体" w:hAnsi="宋体" w:eastAsia="宋体" w:cs="宋体"/>
                <w:lang w:val="en-US" w:eastAsia="zh-CN"/>
              </w:rPr>
            </w:pPr>
            <w:r>
              <w:rPr>
                <w:rFonts w:hint="eastAsia" w:ascii="宋体" w:hAnsi="宋体" w:eastAsia="宋体" w:cs="宋体"/>
                <w:lang w:val="en-US" w:eastAsia="zh-CN"/>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18"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660" w:type="pct"/>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0"/>
                <w:lang w:val="en-US" w:eastAsia="zh-CN" w:bidi="ar-SA"/>
              </w:rPr>
            </w:pPr>
            <w:r>
              <w:rPr>
                <w:rFonts w:hint="eastAsia" w:ascii="宋体" w:hAnsi="宋体" w:eastAsia="宋体" w:cs="宋体"/>
                <w:i w:val="0"/>
                <w:iCs w:val="0"/>
                <w:color w:val="000000"/>
                <w:kern w:val="0"/>
                <w:sz w:val="20"/>
                <w:szCs w:val="20"/>
                <w:u w:val="none"/>
                <w:lang w:val="en-US" w:eastAsia="zh-CN" w:bidi="ar"/>
              </w:rPr>
              <w:t>244.12密封套件056-079-383</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518"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660" w:type="pct"/>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0"/>
                <w:lang w:val="en-US" w:eastAsia="zh-CN" w:bidi="ar-SA"/>
              </w:rPr>
            </w:pPr>
            <w:r>
              <w:rPr>
                <w:rFonts w:hint="eastAsia" w:ascii="宋体" w:hAnsi="宋体" w:eastAsia="宋体" w:cs="宋体"/>
                <w:i w:val="0"/>
                <w:iCs w:val="0"/>
                <w:color w:val="000000"/>
                <w:kern w:val="0"/>
                <w:sz w:val="20"/>
                <w:szCs w:val="20"/>
                <w:u w:val="none"/>
                <w:lang w:val="en-US" w:eastAsia="zh-CN" w:bidi="ar"/>
              </w:rPr>
              <w:t>244.22密封套件056-079-384</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518"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660" w:type="pct"/>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0"/>
                <w:lang w:val="en-US" w:eastAsia="zh-CN" w:bidi="ar-SA"/>
              </w:rPr>
            </w:pPr>
            <w:r>
              <w:rPr>
                <w:rFonts w:hint="eastAsia" w:ascii="宋体" w:hAnsi="宋体" w:eastAsia="宋体" w:cs="宋体"/>
                <w:i w:val="0"/>
                <w:iCs w:val="0"/>
                <w:color w:val="000000"/>
                <w:kern w:val="0"/>
                <w:sz w:val="20"/>
                <w:szCs w:val="20"/>
                <w:u w:val="none"/>
                <w:lang w:val="en-US" w:eastAsia="zh-CN" w:bidi="ar"/>
              </w:rPr>
              <w:t>244.23密封套件056-079-385</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trPr>
        <w:tc>
          <w:tcPr>
            <w:tcW w:w="518"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660" w:type="pct"/>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0"/>
                <w:lang w:val="en-US" w:eastAsia="zh-CN" w:bidi="ar-SA"/>
              </w:rPr>
            </w:pPr>
            <w:r>
              <w:rPr>
                <w:rFonts w:hint="eastAsia" w:ascii="宋体" w:hAnsi="宋体" w:eastAsia="宋体" w:cs="宋体"/>
                <w:i w:val="0"/>
                <w:iCs w:val="0"/>
                <w:color w:val="000000"/>
                <w:kern w:val="0"/>
                <w:sz w:val="20"/>
                <w:szCs w:val="20"/>
                <w:u w:val="none"/>
                <w:lang w:val="en-US" w:eastAsia="zh-CN" w:bidi="ar"/>
              </w:rPr>
              <w:t>244.41密封套件056-079-387</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518"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1660" w:type="pct"/>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0"/>
                <w:lang w:val="en-US" w:eastAsia="zh-CN" w:bidi="ar-SA"/>
              </w:rPr>
            </w:pPr>
            <w:r>
              <w:rPr>
                <w:rFonts w:hint="eastAsia" w:ascii="宋体" w:hAnsi="宋体" w:eastAsia="宋体" w:cs="宋体"/>
                <w:i w:val="0"/>
                <w:iCs w:val="0"/>
                <w:color w:val="000000"/>
                <w:kern w:val="0"/>
                <w:sz w:val="20"/>
                <w:szCs w:val="20"/>
                <w:u w:val="none"/>
                <w:lang w:val="en-US" w:eastAsia="zh-CN" w:bidi="ar"/>
              </w:rPr>
              <w:t>293.32分油器密封套件052-816-901</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8"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6</w:t>
            </w:r>
          </w:p>
        </w:tc>
        <w:tc>
          <w:tcPr>
            <w:tcW w:w="1660" w:type="pct"/>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0"/>
                <w:lang w:val="en-US" w:eastAsia="zh-CN" w:bidi="ar-SA"/>
              </w:rPr>
            </w:pPr>
            <w:r>
              <w:rPr>
                <w:rFonts w:hint="eastAsia" w:ascii="宋体" w:hAnsi="宋体" w:eastAsia="宋体" w:cs="宋体"/>
                <w:i w:val="0"/>
                <w:iCs w:val="0"/>
                <w:color w:val="000000"/>
                <w:kern w:val="0"/>
                <w:sz w:val="20"/>
                <w:szCs w:val="20"/>
                <w:u w:val="none"/>
                <w:lang w:val="en-US" w:eastAsia="zh-CN" w:bidi="ar"/>
              </w:rPr>
              <w:t>293.22分油器单通道密封套件052-816-701</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8"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7</w:t>
            </w:r>
          </w:p>
        </w:tc>
        <w:tc>
          <w:tcPr>
            <w:tcW w:w="1660" w:type="pct"/>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0"/>
                <w:lang w:val="en-US" w:eastAsia="zh-CN" w:bidi="ar-SA"/>
              </w:rPr>
            </w:pPr>
            <w:r>
              <w:rPr>
                <w:rFonts w:hint="eastAsia" w:ascii="宋体" w:hAnsi="宋体" w:eastAsia="宋体" w:cs="宋体"/>
                <w:i w:val="0"/>
                <w:iCs w:val="0"/>
                <w:color w:val="000000"/>
                <w:kern w:val="0"/>
                <w:sz w:val="20"/>
                <w:szCs w:val="20"/>
                <w:u w:val="none"/>
                <w:lang w:val="en-US" w:eastAsia="zh-CN" w:bidi="ar"/>
              </w:rPr>
              <w:t>293.22分油器多通道密封套件052-816-801</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518"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8</w:t>
            </w:r>
          </w:p>
        </w:tc>
        <w:tc>
          <w:tcPr>
            <w:tcW w:w="1660" w:type="pct"/>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0"/>
                <w:lang w:val="en-US" w:eastAsia="zh-CN" w:bidi="ar-SA"/>
              </w:rPr>
            </w:pPr>
            <w:r>
              <w:rPr>
                <w:rFonts w:hint="eastAsia" w:ascii="宋体" w:hAnsi="宋体" w:eastAsia="宋体" w:cs="宋体"/>
                <w:i w:val="0"/>
                <w:iCs w:val="0"/>
                <w:color w:val="000000"/>
                <w:kern w:val="0"/>
                <w:sz w:val="20"/>
                <w:szCs w:val="20"/>
                <w:u w:val="none"/>
                <w:lang w:val="en-US" w:eastAsia="zh-CN" w:bidi="ar"/>
              </w:rPr>
              <w:t>290.50分油器密封100-636-541</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8" w:type="pct"/>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9</w:t>
            </w:r>
          </w:p>
        </w:tc>
        <w:tc>
          <w:tcPr>
            <w:tcW w:w="1660" w:type="pct"/>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0"/>
                <w:lang w:val="en-US" w:eastAsia="zh-CN" w:bidi="ar-SA"/>
              </w:rPr>
            </w:pPr>
            <w:r>
              <w:rPr>
                <w:rFonts w:hint="eastAsia" w:ascii="宋体" w:hAnsi="宋体" w:eastAsia="宋体" w:cs="宋体"/>
                <w:i w:val="0"/>
                <w:iCs w:val="0"/>
                <w:color w:val="000000"/>
                <w:kern w:val="0"/>
                <w:sz w:val="20"/>
                <w:szCs w:val="20"/>
                <w:u w:val="none"/>
                <w:lang w:val="en-US" w:eastAsia="zh-CN" w:bidi="ar"/>
              </w:rPr>
              <w:t>FT 100 &amp;FT 200 共用CPU板卡100-266-795</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10</w:t>
            </w:r>
          </w:p>
        </w:tc>
        <w:tc>
          <w:tcPr>
            <w:tcW w:w="1660" w:type="pct"/>
            <w:vAlign w:val="center"/>
          </w:tcPr>
          <w:p>
            <w:pPr>
              <w:keepNext w:val="0"/>
              <w:keepLines w:val="0"/>
              <w:widowControl/>
              <w:suppressLineNumbers w:val="0"/>
              <w:jc w:val="center"/>
              <w:textAlignment w:val="center"/>
              <w:rPr>
                <w:rFonts w:hint="eastAsia" w:ascii="宋体" w:hAnsi="宋体" w:eastAsia="宋体" w:cs="宋体"/>
                <w:b w:val="0"/>
                <w:bCs w:val="0"/>
                <w:kern w:val="2"/>
                <w:sz w:val="24"/>
                <w:szCs w:val="20"/>
                <w:lang w:val="en-US" w:eastAsia="zh-CN" w:bidi="ar-SA"/>
              </w:rPr>
            </w:pPr>
            <w:r>
              <w:rPr>
                <w:rFonts w:hint="eastAsia" w:ascii="宋体" w:hAnsi="宋体" w:eastAsia="宋体" w:cs="宋体"/>
                <w:i w:val="0"/>
                <w:iCs w:val="0"/>
                <w:color w:val="000000"/>
                <w:kern w:val="0"/>
                <w:sz w:val="20"/>
                <w:szCs w:val="20"/>
                <w:u w:val="none"/>
                <w:lang w:val="en-US" w:eastAsia="zh-CN" w:bidi="ar"/>
              </w:rPr>
              <w:t>FT100 电源100-205-894</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11</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FT200电源100-206-233</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12</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LVDT 10in</w:t>
            </w:r>
            <w:r>
              <w:rPr>
                <w:rFonts w:hint="eastAsia" w:ascii="宋体" w:hAnsi="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039-075-104</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13</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LVDT 20in</w:t>
            </w:r>
            <w:r>
              <w:rPr>
                <w:rFonts w:hint="eastAsia" w:ascii="宋体" w:hAnsi="宋体" w:cs="宋体"/>
                <w:i w:val="0"/>
                <w:iCs w:val="0"/>
                <w:color w:val="000000"/>
                <w:kern w:val="0"/>
                <w:sz w:val="20"/>
                <w:szCs w:val="20"/>
                <w:u w:val="none"/>
                <w:lang w:val="en-US" w:eastAsia="zh-CN" w:bidi="ar"/>
              </w:rPr>
              <w:t xml:space="preserve"> 039-075-106</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14</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LVDT 14in</w:t>
            </w:r>
            <w:r>
              <w:rPr>
                <w:rFonts w:hint="eastAsia" w:ascii="宋体" w:hAnsi="宋体" w:cs="宋体"/>
                <w:i w:val="0"/>
                <w:iCs w:val="0"/>
                <w:color w:val="000000"/>
                <w:kern w:val="0"/>
                <w:sz w:val="20"/>
                <w:szCs w:val="20"/>
                <w:u w:val="none"/>
                <w:lang w:val="en-US" w:eastAsia="zh-CN" w:bidi="ar"/>
              </w:rPr>
              <w:t xml:space="preserve"> 039-075-105</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15</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250kn力传感器042-361-802</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16</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100kn力传感器045-430-006</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17</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50KN力传感器045-430-005</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18</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蓄能器冲氮工具037-698-601</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19</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252.21G01二级伺服阀056-006-101</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2</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20</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252.25G01二级伺服阀056-006-501</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21</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锥形适配器100-397-043</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22</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锥形适配器047-787-205</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23</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抱箍053-213-101</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24</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油源高压滤芯100-322-892</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25</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油源低压滤芯100-322-895</w:t>
            </w:r>
          </w:p>
        </w:tc>
        <w:tc>
          <w:tcPr>
            <w:tcW w:w="666" w:type="pct"/>
            <w:vAlign w:val="center"/>
          </w:tcPr>
          <w:p>
            <w:pPr>
              <w:keepNext w:val="0"/>
              <w:keepLines w:val="0"/>
              <w:widowControl/>
              <w:suppressLineNumbers w:val="0"/>
              <w:jc w:val="center"/>
              <w:textAlignment w:val="center"/>
              <w:rPr>
                <w:rFonts w:hint="eastAsia" w:ascii="宋体" w:hAnsi="宋体" w:eastAsia="宋体" w:cs="宋体"/>
                <w:sz w:val="24"/>
              </w:rPr>
            </w:pPr>
            <w:r>
              <w:rPr>
                <w:rFonts w:hint="eastAsia" w:ascii="宋体" w:hAnsi="宋体" w:eastAsia="宋体" w:cs="宋体"/>
                <w:i w:val="0"/>
                <w:iCs w:val="0"/>
                <w:color w:val="000000"/>
                <w:kern w:val="0"/>
                <w:sz w:val="20"/>
                <w:szCs w:val="20"/>
                <w:u w:val="none"/>
                <w:lang w:val="en-US" w:eastAsia="zh-CN" w:bidi="ar"/>
              </w:rPr>
              <w:t>1</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26</w:t>
            </w:r>
          </w:p>
        </w:tc>
        <w:tc>
          <w:tcPr>
            <w:tcW w:w="1660" w:type="pct"/>
            <w:vAlign w:val="center"/>
          </w:tcPr>
          <w:p>
            <w:pPr>
              <w:keepNext w:val="0"/>
              <w:keepLines w:val="0"/>
              <w:widowControl/>
              <w:suppressLineNumbers w:val="0"/>
              <w:jc w:val="center"/>
              <w:textAlignment w:val="center"/>
              <w:rPr>
                <w:rFonts w:hint="default" w:ascii="宋体" w:hAnsi="宋体" w:eastAsia="宋体" w:cs="宋体"/>
                <w:b w:val="0"/>
                <w:bCs w:val="0"/>
                <w:sz w:val="24"/>
                <w:lang w:val="en-US" w:eastAsia="zh-CN"/>
              </w:rPr>
            </w:pPr>
            <w:r>
              <w:rPr>
                <w:rFonts w:hint="eastAsia" w:ascii="宋体" w:hAnsi="宋体" w:eastAsia="宋体" w:cs="宋体"/>
                <w:i w:val="0"/>
                <w:iCs w:val="0"/>
                <w:color w:val="000000"/>
                <w:kern w:val="0"/>
                <w:sz w:val="20"/>
                <w:szCs w:val="20"/>
                <w:u w:val="none"/>
                <w:lang w:val="en-US" w:eastAsia="zh-CN" w:bidi="ar"/>
              </w:rPr>
              <w:t>伺服阀滤芯100-098-436</w:t>
            </w:r>
          </w:p>
        </w:tc>
        <w:tc>
          <w:tcPr>
            <w:tcW w:w="666" w:type="pct"/>
            <w:vAlign w:val="center"/>
          </w:tcPr>
          <w:p>
            <w:pPr>
              <w:keepNext w:val="0"/>
              <w:keepLines w:val="0"/>
              <w:widowControl/>
              <w:suppressLineNumbers w:val="0"/>
              <w:jc w:val="center"/>
              <w:textAlignment w:val="center"/>
              <w:rPr>
                <w:rFonts w:hint="default" w:ascii="宋体" w:hAnsi="宋体" w:eastAsia="宋体" w:cs="宋体"/>
                <w:sz w:val="24"/>
                <w:lang w:val="en-US"/>
              </w:rPr>
            </w:pPr>
            <w:r>
              <w:rPr>
                <w:rFonts w:hint="eastAsia" w:ascii="宋体" w:hAnsi="宋体" w:cs="宋体"/>
                <w:i w:val="0"/>
                <w:iCs w:val="0"/>
                <w:color w:val="000000"/>
                <w:kern w:val="0"/>
                <w:sz w:val="20"/>
                <w:szCs w:val="20"/>
                <w:u w:val="none"/>
                <w:lang w:val="en-US" w:eastAsia="zh-CN" w:bidi="ar"/>
              </w:rPr>
              <w:t>59</w:t>
            </w:r>
          </w:p>
        </w:tc>
        <w:tc>
          <w:tcPr>
            <w:tcW w:w="844" w:type="pct"/>
          </w:tcPr>
          <w:p>
            <w:pPr>
              <w:pStyle w:val="83"/>
              <w:jc w:val="center"/>
              <w:rPr>
                <w:rFonts w:hint="eastAsia" w:ascii="宋体" w:hAnsi="宋体" w:eastAsia="宋体" w:cs="宋体"/>
                <w:sz w:val="24"/>
              </w:rPr>
            </w:pPr>
          </w:p>
        </w:tc>
        <w:tc>
          <w:tcPr>
            <w:tcW w:w="1311" w:type="pct"/>
          </w:tcPr>
          <w:p>
            <w:pPr>
              <w:pStyle w:val="83"/>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27</w:t>
            </w:r>
          </w:p>
        </w:tc>
        <w:tc>
          <w:tcPr>
            <w:tcW w:w="1660"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蓄能器100-417-860</w:t>
            </w:r>
          </w:p>
        </w:tc>
        <w:tc>
          <w:tcPr>
            <w:tcW w:w="666" w:type="pct"/>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844"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11"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28</w:t>
            </w:r>
          </w:p>
        </w:tc>
        <w:tc>
          <w:tcPr>
            <w:tcW w:w="1660"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例行维保及应急工时（天）</w:t>
            </w:r>
          </w:p>
        </w:tc>
        <w:tc>
          <w:tcPr>
            <w:tcW w:w="666"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w:t>
            </w:r>
          </w:p>
        </w:tc>
        <w:tc>
          <w:tcPr>
            <w:tcW w:w="844"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11"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29</w:t>
            </w:r>
          </w:p>
        </w:tc>
        <w:tc>
          <w:tcPr>
            <w:tcW w:w="1660" w:type="pct"/>
            <w:vAlign w:val="center"/>
          </w:tcPr>
          <w:p>
            <w:pPr>
              <w:keepNext w:val="0"/>
              <w:keepLines w:val="0"/>
              <w:widowControl/>
              <w:suppressLineNumbers w:val="0"/>
              <w:jc w:val="center"/>
              <w:textAlignment w:val="center"/>
              <w:rPr>
                <w:rFonts w:hint="eastAsia"/>
                <w:lang w:val="en-US" w:eastAsia="zh-CN"/>
              </w:rPr>
            </w:pPr>
            <w:r>
              <w:rPr>
                <w:rFonts w:hint="eastAsia"/>
                <w:lang w:val="en-US" w:eastAsia="zh-CN"/>
              </w:rPr>
              <w:t>分油器293.22 主滤芯</w:t>
            </w:r>
          </w:p>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lang w:val="en-US" w:eastAsia="zh-CN"/>
              </w:rPr>
            </w:pPr>
            <w:r>
              <w:rPr>
                <w:rFonts w:hint="default" w:ascii="Times New Roman" w:hAnsi="Times New Roman" w:eastAsia="宋体" w:cs="Times New Roman"/>
                <w:b w:val="0"/>
                <w:bCs w:val="0"/>
                <w:kern w:val="2"/>
                <w:sz w:val="21"/>
                <w:szCs w:val="20"/>
                <w:lang w:val="en-US" w:eastAsia="zh-CN" w:bidi="ar-SA"/>
              </w:rPr>
              <w:t>052-957-801</w:t>
            </w:r>
          </w:p>
        </w:tc>
        <w:tc>
          <w:tcPr>
            <w:tcW w:w="666"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844"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11"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30</w:t>
            </w:r>
          </w:p>
        </w:tc>
        <w:tc>
          <w:tcPr>
            <w:tcW w:w="1660" w:type="pct"/>
            <w:vAlign w:val="center"/>
          </w:tcPr>
          <w:p>
            <w:pPr>
              <w:keepNext w:val="0"/>
              <w:keepLines w:val="0"/>
              <w:widowControl/>
              <w:suppressLineNumbers w:val="0"/>
              <w:jc w:val="center"/>
              <w:textAlignment w:val="center"/>
              <w:rPr>
                <w:rFonts w:hint="eastAsia"/>
                <w:lang w:val="en-US" w:eastAsia="zh-CN"/>
              </w:rPr>
            </w:pPr>
            <w:r>
              <w:rPr>
                <w:rFonts w:hint="eastAsia"/>
                <w:lang w:val="en-US" w:eastAsia="zh-CN"/>
              </w:rPr>
              <w:t>分油器293.32 主滤芯</w:t>
            </w:r>
          </w:p>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lang w:val="en-US" w:eastAsia="zh-CN"/>
              </w:rPr>
            </w:pPr>
            <w:r>
              <w:rPr>
                <w:rFonts w:hint="eastAsia"/>
                <w:lang w:val="en-US" w:eastAsia="zh-CN"/>
              </w:rPr>
              <w:t>052-957-901</w:t>
            </w:r>
          </w:p>
        </w:tc>
        <w:tc>
          <w:tcPr>
            <w:tcW w:w="666"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844"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11"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31</w:t>
            </w:r>
          </w:p>
        </w:tc>
        <w:tc>
          <w:tcPr>
            <w:tcW w:w="1660" w:type="pct"/>
            <w:vAlign w:val="center"/>
          </w:tcPr>
          <w:p>
            <w:pPr>
              <w:keepNext w:val="0"/>
              <w:keepLines w:val="0"/>
              <w:widowControl/>
              <w:suppressLineNumbers w:val="0"/>
              <w:jc w:val="center"/>
              <w:textAlignment w:val="center"/>
              <w:rPr>
                <w:rFonts w:hint="eastAsia"/>
                <w:lang w:val="en-US" w:eastAsia="zh-CN"/>
              </w:rPr>
            </w:pPr>
            <w:r>
              <w:rPr>
                <w:rFonts w:hint="eastAsia"/>
                <w:lang w:val="en-US" w:eastAsia="zh-CN"/>
              </w:rPr>
              <w:t>分油器293先导滤芯</w:t>
            </w:r>
          </w:p>
          <w:p>
            <w:pPr>
              <w:keepNext w:val="0"/>
              <w:keepLines w:val="0"/>
              <w:widowControl/>
              <w:suppressLineNumbers w:val="0"/>
              <w:jc w:val="center"/>
              <w:rPr>
                <w:rFonts w:hint="default"/>
                <w:lang w:val="en-US" w:eastAsia="zh-CN"/>
              </w:rPr>
            </w:pPr>
            <w:r>
              <w:rPr>
                <w:rFonts w:hint="eastAsia"/>
                <w:lang w:val="en-US" w:eastAsia="zh-CN"/>
              </w:rPr>
              <w:t>052-957-701</w:t>
            </w:r>
          </w:p>
        </w:tc>
        <w:tc>
          <w:tcPr>
            <w:tcW w:w="666"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844"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11"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32</w:t>
            </w:r>
          </w:p>
        </w:tc>
        <w:tc>
          <w:tcPr>
            <w:tcW w:w="1660" w:type="pct"/>
            <w:vAlign w:val="center"/>
          </w:tcPr>
          <w:p>
            <w:pPr>
              <w:keepNext w:val="0"/>
              <w:keepLines w:val="0"/>
              <w:widowControl/>
              <w:suppressLineNumbers w:val="0"/>
              <w:jc w:val="center"/>
              <w:textAlignment w:val="center"/>
              <w:rPr>
                <w:rFonts w:hint="eastAsia"/>
                <w:lang w:val="en-US" w:eastAsia="zh-CN"/>
              </w:rPr>
            </w:pPr>
            <w:r>
              <w:rPr>
                <w:rFonts w:hint="eastAsia"/>
                <w:lang w:val="en-US" w:eastAsia="zh-CN"/>
              </w:rPr>
              <w:t>分油器290.50 主滤芯</w:t>
            </w:r>
          </w:p>
          <w:p>
            <w:pPr>
              <w:keepNext w:val="0"/>
              <w:keepLines w:val="0"/>
              <w:widowControl/>
              <w:suppressLineNumbers w:val="0"/>
              <w:jc w:val="center"/>
              <w:rPr>
                <w:rFonts w:hint="eastAsia"/>
                <w:lang w:val="en-US" w:eastAsia="zh-CN"/>
              </w:rPr>
            </w:pPr>
            <w:r>
              <w:rPr>
                <w:rFonts w:hint="eastAsia"/>
                <w:lang w:val="en-US" w:eastAsia="zh-CN"/>
              </w:rPr>
              <w:t>100-165-512</w:t>
            </w:r>
          </w:p>
        </w:tc>
        <w:tc>
          <w:tcPr>
            <w:tcW w:w="666"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844"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11"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33</w:t>
            </w:r>
          </w:p>
        </w:tc>
        <w:tc>
          <w:tcPr>
            <w:tcW w:w="1660" w:type="pct"/>
            <w:vAlign w:val="center"/>
          </w:tcPr>
          <w:p>
            <w:pPr>
              <w:keepNext w:val="0"/>
              <w:keepLines w:val="0"/>
              <w:widowControl/>
              <w:suppressLineNumbers w:val="0"/>
              <w:jc w:val="center"/>
              <w:textAlignment w:val="center"/>
              <w:rPr>
                <w:rFonts w:hint="eastAsia"/>
                <w:lang w:val="en-US" w:eastAsia="zh-CN"/>
              </w:rPr>
            </w:pPr>
            <w:r>
              <w:rPr>
                <w:rFonts w:hint="eastAsia"/>
                <w:lang w:val="en-US" w:eastAsia="zh-CN"/>
              </w:rPr>
              <w:t>515.60-90油源滤芯</w:t>
            </w:r>
          </w:p>
          <w:p>
            <w:pPr>
              <w:keepNext w:val="0"/>
              <w:keepLines w:val="0"/>
              <w:widowControl/>
              <w:suppressLineNumbers w:val="0"/>
              <w:jc w:val="center"/>
              <w:rPr>
                <w:rFonts w:hint="eastAsia"/>
                <w:lang w:val="en-US" w:eastAsia="zh-CN"/>
              </w:rPr>
            </w:pPr>
            <w:r>
              <w:rPr>
                <w:rFonts w:hint="eastAsia"/>
                <w:lang w:val="en-US" w:eastAsia="zh-CN"/>
              </w:rPr>
              <w:t>100-322-894</w:t>
            </w:r>
          </w:p>
        </w:tc>
        <w:tc>
          <w:tcPr>
            <w:tcW w:w="666"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844"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11"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34</w:t>
            </w:r>
          </w:p>
        </w:tc>
        <w:tc>
          <w:tcPr>
            <w:tcW w:w="1660" w:type="pct"/>
            <w:vAlign w:val="center"/>
          </w:tcPr>
          <w:p>
            <w:pPr>
              <w:keepNext w:val="0"/>
              <w:keepLines w:val="0"/>
              <w:widowControl/>
              <w:suppressLineNumbers w:val="0"/>
              <w:jc w:val="center"/>
              <w:rPr>
                <w:rFonts w:hint="default"/>
                <w:lang w:val="en-US" w:eastAsia="zh-CN"/>
              </w:rPr>
            </w:pPr>
            <w:r>
              <w:rPr>
                <w:rFonts w:hint="eastAsia"/>
                <w:lang w:val="en-US" w:eastAsia="zh-CN"/>
              </w:rPr>
              <w:t>继电器58-004-061</w:t>
            </w:r>
          </w:p>
        </w:tc>
        <w:tc>
          <w:tcPr>
            <w:tcW w:w="666"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p>
        </w:tc>
        <w:tc>
          <w:tcPr>
            <w:tcW w:w="844"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11"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35</w:t>
            </w:r>
          </w:p>
        </w:tc>
        <w:tc>
          <w:tcPr>
            <w:tcW w:w="1660" w:type="pct"/>
            <w:vAlign w:val="center"/>
          </w:tcPr>
          <w:p>
            <w:pPr>
              <w:keepNext w:val="0"/>
              <w:keepLines w:val="0"/>
              <w:widowControl/>
              <w:suppressLineNumbers w:val="0"/>
              <w:jc w:val="center"/>
              <w:rPr>
                <w:rFonts w:hint="eastAsia"/>
                <w:lang w:val="en-US" w:eastAsia="zh-CN"/>
              </w:rPr>
            </w:pPr>
            <w:r>
              <w:rPr>
                <w:rFonts w:hint="eastAsia"/>
                <w:lang w:val="en-US" w:eastAsia="zh-CN"/>
              </w:rPr>
              <w:t>接触开关 58-004-606</w:t>
            </w:r>
          </w:p>
        </w:tc>
        <w:tc>
          <w:tcPr>
            <w:tcW w:w="666"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p>
        </w:tc>
        <w:tc>
          <w:tcPr>
            <w:tcW w:w="844"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11"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36</w:t>
            </w:r>
          </w:p>
        </w:tc>
        <w:tc>
          <w:tcPr>
            <w:tcW w:w="1660" w:type="pct"/>
            <w:vAlign w:val="center"/>
          </w:tcPr>
          <w:p>
            <w:pPr>
              <w:keepNext w:val="0"/>
              <w:keepLines w:val="0"/>
              <w:widowControl/>
              <w:suppressLineNumbers w:val="0"/>
              <w:jc w:val="center"/>
              <w:rPr>
                <w:rFonts w:hint="eastAsia"/>
                <w:lang w:val="en-US" w:eastAsia="zh-CN"/>
              </w:rPr>
            </w:pPr>
            <w:r>
              <w:rPr>
                <w:rFonts w:hint="eastAsia"/>
                <w:lang w:val="en-US" w:eastAsia="zh-CN"/>
              </w:rPr>
              <w:t>安全继电器 100-293-720</w:t>
            </w:r>
          </w:p>
        </w:tc>
        <w:tc>
          <w:tcPr>
            <w:tcW w:w="666"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p>
        </w:tc>
        <w:tc>
          <w:tcPr>
            <w:tcW w:w="844"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11"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37</w:t>
            </w:r>
          </w:p>
        </w:tc>
        <w:tc>
          <w:tcPr>
            <w:tcW w:w="1660" w:type="pct"/>
            <w:vAlign w:val="center"/>
          </w:tcPr>
          <w:p>
            <w:pPr>
              <w:keepNext w:val="0"/>
              <w:keepLines w:val="0"/>
              <w:widowControl/>
              <w:suppressLineNumbers w:val="0"/>
              <w:jc w:val="center"/>
              <w:rPr>
                <w:rFonts w:hint="eastAsia"/>
                <w:lang w:val="en-US" w:eastAsia="zh-CN"/>
              </w:rPr>
            </w:pPr>
            <w:r>
              <w:rPr>
                <w:rFonts w:hint="eastAsia"/>
                <w:lang w:val="en-US" w:eastAsia="zh-CN"/>
              </w:rPr>
              <w:t>安全继电器 100-294-381</w:t>
            </w:r>
          </w:p>
        </w:tc>
        <w:tc>
          <w:tcPr>
            <w:tcW w:w="666"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w:t>
            </w:r>
          </w:p>
        </w:tc>
        <w:tc>
          <w:tcPr>
            <w:tcW w:w="844"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11"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38</w:t>
            </w:r>
          </w:p>
        </w:tc>
        <w:tc>
          <w:tcPr>
            <w:tcW w:w="1660" w:type="pct"/>
            <w:vAlign w:val="center"/>
          </w:tcPr>
          <w:p>
            <w:pPr>
              <w:keepNext w:val="0"/>
              <w:keepLines w:val="0"/>
              <w:widowControl/>
              <w:suppressLineNumbers w:val="0"/>
              <w:jc w:val="center"/>
              <w:textAlignment w:val="center"/>
              <w:rPr>
                <w:rFonts w:hint="default"/>
                <w:lang w:val="en-US" w:eastAsia="zh-CN"/>
              </w:rPr>
            </w:pPr>
            <w:r>
              <w:rPr>
                <w:rFonts w:hint="eastAsia"/>
                <w:lang w:val="en-US" w:eastAsia="zh-CN"/>
              </w:rPr>
              <w:t>液压油护理取样（次）</w:t>
            </w:r>
          </w:p>
        </w:tc>
        <w:tc>
          <w:tcPr>
            <w:tcW w:w="666"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844"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11"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518" w:type="pct"/>
          </w:tcPr>
          <w:p>
            <w:pPr>
              <w:pStyle w:val="83"/>
              <w:jc w:val="center"/>
              <w:rPr>
                <w:rFonts w:hint="default" w:ascii="宋体" w:hAnsi="宋体" w:eastAsia="宋体" w:cs="宋体"/>
                <w:sz w:val="24"/>
                <w:lang w:val="en-US" w:eastAsia="zh-CN"/>
              </w:rPr>
            </w:pPr>
            <w:r>
              <w:rPr>
                <w:rFonts w:hint="eastAsia" w:ascii="宋体" w:hAnsi="宋体" w:eastAsia="宋体" w:cs="宋体"/>
                <w:sz w:val="24"/>
                <w:lang w:val="en-US" w:eastAsia="zh-CN"/>
              </w:rPr>
              <w:t>39</w:t>
            </w:r>
          </w:p>
        </w:tc>
        <w:tc>
          <w:tcPr>
            <w:tcW w:w="1660" w:type="pct"/>
            <w:vAlign w:val="center"/>
          </w:tcPr>
          <w:p>
            <w:pPr>
              <w:keepNext w:val="0"/>
              <w:keepLines w:val="0"/>
              <w:widowControl/>
              <w:suppressLineNumbers w:val="0"/>
              <w:jc w:val="center"/>
              <w:textAlignment w:val="center"/>
              <w:rPr>
                <w:rFonts w:hint="default"/>
                <w:lang w:val="en-US" w:eastAsia="zh-CN"/>
              </w:rPr>
            </w:pPr>
            <w:r>
              <w:rPr>
                <w:rFonts w:hint="eastAsia"/>
                <w:lang w:val="en-US" w:eastAsia="zh-CN"/>
              </w:rPr>
              <w:t>对环</w:t>
            </w:r>
            <w:r>
              <w:rPr>
                <w:rFonts w:ascii="宋体" w:hAnsi="宋体" w:eastAsia="宋体" w:cs="宋体"/>
                <w:sz w:val="24"/>
                <w:szCs w:val="24"/>
              </w:rPr>
              <w:t>003-058-663</w:t>
            </w:r>
          </w:p>
        </w:tc>
        <w:tc>
          <w:tcPr>
            <w:tcW w:w="666" w:type="pc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p>
        </w:tc>
        <w:tc>
          <w:tcPr>
            <w:tcW w:w="844"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311" w:type="pct"/>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3688" w:type="pct"/>
            <w:gridSpan w:val="4"/>
          </w:tcPr>
          <w:p>
            <w:pPr>
              <w:pStyle w:val="83"/>
              <w:jc w:val="center"/>
              <w:rPr>
                <w:rFonts w:hint="eastAsia" w:ascii="宋体" w:hAnsi="宋体" w:eastAsia="宋体" w:cs="宋体"/>
                <w:sz w:val="24"/>
                <w:lang w:val="en-US" w:eastAsia="zh-CN"/>
              </w:rPr>
            </w:pPr>
            <w:r>
              <w:rPr>
                <w:rFonts w:hint="eastAsia" w:ascii="宋体" w:hAnsi="宋体" w:eastAsia="宋体" w:cs="宋体"/>
                <w:sz w:val="24"/>
                <w:lang w:val="en-US" w:eastAsia="zh-CN"/>
              </w:rPr>
              <w:t>合计</w:t>
            </w:r>
          </w:p>
        </w:tc>
        <w:tc>
          <w:tcPr>
            <w:tcW w:w="1311" w:type="pct"/>
          </w:tcPr>
          <w:p>
            <w:pPr>
              <w:pStyle w:val="83"/>
              <w:jc w:val="center"/>
              <w:rPr>
                <w:rFonts w:hint="eastAsia" w:ascii="宋体" w:hAnsi="宋体" w:eastAsia="宋体" w:cs="宋体"/>
                <w:sz w:val="24"/>
              </w:rPr>
            </w:pPr>
          </w:p>
        </w:tc>
      </w:tr>
    </w:tbl>
    <w:p>
      <w:pPr>
        <w:pStyle w:val="79"/>
        <w:ind w:left="0" w:leftChars="0" w:firstLine="0" w:firstLineChars="0"/>
        <w:rPr>
          <w:rFonts w:hint="eastAsia" w:ascii="宋体" w:hAnsi="宋体" w:eastAsia="宋体" w:cs="宋体"/>
          <w:b/>
        </w:rPr>
      </w:pPr>
      <w:r>
        <w:rPr>
          <w:rFonts w:hint="eastAsia" w:ascii="宋体" w:hAnsi="宋体" w:eastAsia="宋体" w:cs="宋体"/>
          <w:b/>
        </w:rPr>
        <w:t>注：</w:t>
      </w:r>
    </w:p>
    <w:p>
      <w:pPr>
        <w:pStyle w:val="79"/>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9"/>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是否偏离</w:t>
            </w:r>
          </w:p>
          <w:p>
            <w:pPr>
              <w:pStyle w:val="83"/>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付款条件</w:t>
            </w:r>
          </w:p>
        </w:tc>
        <w:tc>
          <w:tcPr>
            <w:tcW w:w="2947" w:type="dxa"/>
            <w:tcBorders>
              <w:top w:val="single" w:color="auto" w:sz="4" w:space="0"/>
              <w:left w:val="single" w:color="auto" w:sz="4" w:space="0"/>
              <w:bottom w:val="single" w:color="auto" w:sz="4" w:space="0"/>
              <w:right w:val="single" w:color="auto" w:sz="4" w:space="0"/>
            </w:tcBorders>
            <w:vAlign w:val="top"/>
          </w:tcPr>
          <w:p>
            <w:pPr>
              <w:pStyle w:val="83"/>
              <w:rPr>
                <w:rFonts w:hint="default" w:ascii="宋体" w:hAnsi="宋体" w:eastAsia="宋体" w:cs="宋体"/>
                <w:szCs w:val="21"/>
                <w:lang w:val="en-US" w:eastAsia="zh-CN"/>
              </w:rPr>
            </w:pPr>
            <w:r>
              <w:rPr>
                <w:rFonts w:hint="eastAsia" w:ascii="宋体" w:hAnsi="宋体" w:eastAsia="宋体" w:cs="宋体"/>
                <w:b w:val="0"/>
                <w:bCs/>
                <w:szCs w:val="21"/>
                <w:lang w:val="en-US" w:eastAsia="zh-CN"/>
              </w:rPr>
              <w:t>本年度维保维修工作完成后进行一次性付款，半年期商业汇票（包括银行承兑和商业承兑）</w:t>
            </w:r>
          </w:p>
        </w:tc>
        <w:tc>
          <w:tcPr>
            <w:tcW w:w="1593"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维保服务要求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83"/>
              <w:jc w:val="left"/>
              <w:rPr>
                <w:rFonts w:hint="default" w:ascii="宋体" w:hAnsi="宋体" w:eastAsia="宋体" w:cs="宋体"/>
                <w:b w:val="0"/>
                <w:bCs/>
                <w:szCs w:val="21"/>
                <w:lang w:val="en-US" w:eastAsia="zh-CN"/>
              </w:rPr>
            </w:pPr>
            <w:r>
              <w:rPr>
                <w:rFonts w:hint="eastAsia" w:ascii="宋体" w:hAnsi="宋体" w:eastAsia="宋体" w:cs="宋体"/>
                <w:b w:val="0"/>
                <w:bCs/>
                <w:szCs w:val="21"/>
                <w:lang w:val="en-US" w:eastAsia="zh-CN"/>
              </w:rPr>
              <w:t>1、</w:t>
            </w:r>
            <w:r>
              <w:rPr>
                <w:rFonts w:hint="default" w:ascii="宋体" w:hAnsi="宋体" w:eastAsia="宋体" w:cs="宋体"/>
                <w:b w:val="0"/>
                <w:bCs/>
                <w:szCs w:val="21"/>
                <w:lang w:val="en-US" w:eastAsia="zh-CN"/>
              </w:rPr>
              <w:t>按照</w:t>
            </w:r>
            <w:r>
              <w:rPr>
                <w:rFonts w:hint="eastAsia" w:ascii="宋体" w:hAnsi="宋体" w:eastAsia="宋体" w:cs="宋体"/>
                <w:b w:val="0"/>
                <w:bCs/>
                <w:szCs w:val="21"/>
                <w:lang w:val="en-US" w:eastAsia="zh-CN"/>
              </w:rPr>
              <w:t>MTS</w:t>
            </w:r>
            <w:r>
              <w:rPr>
                <w:rFonts w:hint="default" w:ascii="宋体" w:hAnsi="宋体" w:eastAsia="宋体" w:cs="宋体"/>
                <w:b w:val="0"/>
                <w:bCs/>
                <w:szCs w:val="21"/>
                <w:lang w:val="en-US" w:eastAsia="zh-CN"/>
              </w:rPr>
              <w:t>原厂规定的保养周期及保养内容对</w:t>
            </w:r>
            <w:r>
              <w:rPr>
                <w:rFonts w:hint="eastAsia" w:ascii="宋体" w:hAnsi="宋体" w:eastAsia="宋体" w:cs="宋体"/>
                <w:b w:val="0"/>
                <w:bCs/>
                <w:szCs w:val="21"/>
                <w:lang w:val="en-US" w:eastAsia="zh-CN"/>
              </w:rPr>
              <w:t>MTS</w:t>
            </w:r>
            <w:r>
              <w:rPr>
                <w:rFonts w:hint="default" w:ascii="宋体" w:hAnsi="宋体" w:eastAsia="宋体" w:cs="宋体"/>
                <w:b w:val="0"/>
                <w:bCs/>
                <w:szCs w:val="21"/>
                <w:lang w:val="en-US" w:eastAsia="zh-CN"/>
              </w:rPr>
              <w:t>设备进行年度保养，保养过程中对发现的设备异常进行处理。</w:t>
            </w:r>
          </w:p>
          <w:p>
            <w:pPr>
              <w:pStyle w:val="83"/>
              <w:jc w:val="left"/>
              <w:rPr>
                <w:rFonts w:hint="default" w:ascii="宋体" w:hAnsi="宋体" w:eastAsia="宋体" w:cs="宋体"/>
                <w:b w:val="0"/>
                <w:bCs/>
                <w:szCs w:val="21"/>
                <w:lang w:val="en-US" w:eastAsia="zh-CN"/>
              </w:rPr>
            </w:pPr>
            <w:r>
              <w:rPr>
                <w:rFonts w:hint="eastAsia" w:ascii="宋体" w:hAnsi="宋体" w:eastAsia="宋体" w:cs="宋体"/>
                <w:b w:val="0"/>
                <w:bCs/>
                <w:szCs w:val="21"/>
                <w:lang w:val="en-US" w:eastAsia="zh-CN"/>
              </w:rPr>
              <w:t>2、</w:t>
            </w:r>
            <w:r>
              <w:rPr>
                <w:rFonts w:hint="default" w:ascii="宋体" w:hAnsi="宋体" w:eastAsia="宋体" w:cs="宋体"/>
                <w:b w:val="0"/>
                <w:bCs/>
                <w:szCs w:val="21"/>
                <w:lang w:val="en-US" w:eastAsia="zh-CN"/>
              </w:rPr>
              <w:t>维保过程中更换的备件，需保证为</w:t>
            </w:r>
            <w:r>
              <w:rPr>
                <w:rFonts w:hint="eastAsia" w:ascii="宋体" w:hAnsi="宋体" w:eastAsia="宋体" w:cs="宋体"/>
                <w:b w:val="0"/>
                <w:bCs/>
                <w:szCs w:val="21"/>
                <w:lang w:val="en-US" w:eastAsia="zh-CN"/>
              </w:rPr>
              <w:t>MTS</w:t>
            </w:r>
            <w:r>
              <w:rPr>
                <w:rFonts w:hint="default" w:ascii="宋体" w:hAnsi="宋体" w:eastAsia="宋体" w:cs="宋体"/>
                <w:b w:val="0"/>
                <w:bCs/>
                <w:szCs w:val="21"/>
                <w:lang w:val="en-US" w:eastAsia="zh-CN"/>
              </w:rPr>
              <w:t>原装正品备件，不得使用仿制件或翻新件。</w:t>
            </w:r>
          </w:p>
          <w:p>
            <w:pPr>
              <w:pStyle w:val="83"/>
              <w:jc w:val="left"/>
              <w:rPr>
                <w:rFonts w:hint="default" w:ascii="宋体" w:hAnsi="宋体" w:eastAsia="宋体" w:cs="宋体"/>
                <w:b w:val="0"/>
                <w:bCs/>
                <w:szCs w:val="21"/>
                <w:lang w:val="en-US" w:eastAsia="zh-CN"/>
              </w:rPr>
            </w:pPr>
            <w:r>
              <w:rPr>
                <w:rFonts w:hint="eastAsia" w:ascii="宋体" w:hAnsi="宋体" w:eastAsia="宋体" w:cs="宋体"/>
                <w:b w:val="0"/>
                <w:bCs/>
                <w:szCs w:val="21"/>
                <w:lang w:val="en-US" w:eastAsia="zh-CN"/>
              </w:rPr>
              <w:t>3、</w:t>
            </w:r>
            <w:r>
              <w:rPr>
                <w:rFonts w:hint="default" w:ascii="宋体" w:hAnsi="宋体" w:eastAsia="宋体" w:cs="宋体"/>
                <w:b w:val="0"/>
                <w:bCs/>
                <w:szCs w:val="21"/>
                <w:lang w:val="en-US" w:eastAsia="zh-CN"/>
              </w:rPr>
              <w:t>维保人员需具备</w:t>
            </w:r>
            <w:r>
              <w:rPr>
                <w:rFonts w:hint="eastAsia" w:ascii="宋体" w:hAnsi="宋体" w:eastAsia="宋体" w:cs="宋体"/>
                <w:b w:val="0"/>
                <w:bCs/>
                <w:szCs w:val="21"/>
                <w:lang w:val="en-US" w:eastAsia="zh-CN"/>
              </w:rPr>
              <w:t>MTS</w:t>
            </w:r>
            <w:r>
              <w:rPr>
                <w:rFonts w:hint="default" w:ascii="宋体" w:hAnsi="宋体" w:eastAsia="宋体" w:cs="宋体"/>
                <w:b w:val="0"/>
                <w:bCs/>
                <w:szCs w:val="21"/>
                <w:lang w:val="en-US" w:eastAsia="zh-CN"/>
              </w:rPr>
              <w:t>设备维保及维修的专业资质。</w:t>
            </w:r>
          </w:p>
          <w:p>
            <w:pPr>
              <w:pStyle w:val="83"/>
              <w:jc w:val="left"/>
              <w:rPr>
                <w:rFonts w:hint="default" w:ascii="宋体" w:hAnsi="宋体" w:eastAsia="宋体" w:cs="宋体"/>
                <w:szCs w:val="21"/>
                <w:lang w:val="en-US" w:eastAsia="zh-CN"/>
              </w:rPr>
            </w:pPr>
            <w:r>
              <w:rPr>
                <w:rFonts w:hint="eastAsia" w:ascii="宋体" w:hAnsi="宋体" w:eastAsia="宋体" w:cs="宋体"/>
                <w:b w:val="0"/>
                <w:bCs/>
                <w:szCs w:val="21"/>
                <w:lang w:val="en-US" w:eastAsia="zh-CN"/>
              </w:rPr>
              <w:t>4、</w:t>
            </w:r>
            <w:r>
              <w:rPr>
                <w:rFonts w:hint="default" w:ascii="宋体" w:hAnsi="宋体" w:eastAsia="宋体" w:cs="宋体"/>
                <w:b w:val="0"/>
                <w:bCs/>
                <w:szCs w:val="21"/>
                <w:lang w:val="en-US" w:eastAsia="zh-CN"/>
              </w:rPr>
              <w:t>维保过程中，需严格按照原厂设备维保手册的内容进行。</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备品备件及耗材等要求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83"/>
              <w:jc w:val="left"/>
              <w:rPr>
                <w:rFonts w:hint="default" w:ascii="宋体" w:hAnsi="宋体" w:eastAsia="宋体" w:cs="宋体"/>
                <w:lang w:val="en-US" w:eastAsia="zh-CN"/>
              </w:rPr>
            </w:pPr>
            <w:r>
              <w:rPr>
                <w:rFonts w:hint="eastAsia" w:ascii="宋体" w:hAnsi="宋体" w:eastAsia="宋体" w:cs="宋体"/>
                <w:b w:val="0"/>
                <w:bCs/>
                <w:lang w:val="en-US" w:eastAsia="zh-CN"/>
              </w:rPr>
              <w:t>备品备件及耗材必须为MTS原厂件</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9"/>
        <w:ind w:firstLine="480"/>
        <w:rPr>
          <w:rFonts w:hint="eastAsia" w:ascii="宋体" w:hAnsi="宋体" w:eastAsia="宋体" w:cs="宋体"/>
        </w:rPr>
      </w:pPr>
      <w:r>
        <w:rPr>
          <w:rFonts w:hint="eastAsia" w:ascii="宋体" w:hAnsi="宋体" w:eastAsia="宋体" w:cs="宋体"/>
        </w:rPr>
        <w:t>投标人：（盖章）</w:t>
      </w:r>
    </w:p>
    <w:p>
      <w:pPr>
        <w:pStyle w:val="79"/>
        <w:ind w:firstLine="480"/>
        <w:rPr>
          <w:rFonts w:hint="eastAsia" w:ascii="宋体" w:hAnsi="宋体" w:eastAsia="宋体" w:cs="宋体"/>
        </w:rPr>
      </w:pPr>
      <w:r>
        <w:rPr>
          <w:rFonts w:hint="eastAsia" w:ascii="宋体" w:hAnsi="宋体" w:eastAsia="宋体" w:cs="宋体"/>
        </w:rPr>
        <w:t>法定代表人（委托代理人）：（签字）</w:t>
      </w:r>
    </w:p>
    <w:p>
      <w:pPr>
        <w:pStyle w:val="79"/>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9193"/>
      <w:bookmarkStart w:id="15" w:name="_Toc63901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5"/>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212369556"/>
      <w:bookmarkStart w:id="19" w:name="_Toc353881023"/>
      <w:bookmarkStart w:id="20" w:name="_Toc15535"/>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9"/>
        <w:ind w:firstLine="480"/>
        <w:rPr>
          <w:rFonts w:hint="eastAsia" w:ascii="宋体" w:hAnsi="宋体" w:eastAsia="宋体" w:cs="宋体"/>
        </w:rPr>
      </w:pPr>
      <w:r>
        <w:rPr>
          <w:rFonts w:hint="eastAsia" w:ascii="宋体" w:hAnsi="宋体"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3"/>
              <w:rPr>
                <w:rFonts w:hint="eastAsia" w:ascii="宋体" w:hAnsi="宋体" w:eastAsia="宋体" w:cs="宋体"/>
              </w:rPr>
            </w:pPr>
          </w:p>
          <w:p>
            <w:pPr>
              <w:pStyle w:val="83"/>
              <w:rPr>
                <w:rFonts w:hint="eastAsia" w:ascii="宋体" w:hAnsi="宋体" w:eastAsia="宋体" w:cs="宋体"/>
                <w:sz w:val="30"/>
                <w:szCs w:val="30"/>
              </w:rPr>
            </w:pPr>
            <w:r>
              <w:rPr>
                <w:rFonts w:hint="eastAsia" w:ascii="宋体" w:hAnsi="宋体" w:eastAsia="宋体" w:cs="宋体"/>
                <w:sz w:val="30"/>
                <w:szCs w:val="30"/>
              </w:rPr>
              <w:t>投标文件</w:t>
            </w:r>
          </w:p>
          <w:p>
            <w:pPr>
              <w:pStyle w:val="83"/>
              <w:jc w:val="both"/>
              <w:rPr>
                <w:rFonts w:hint="eastAsia" w:ascii="宋体" w:hAnsi="宋体" w:eastAsia="宋体" w:cs="宋体"/>
                <w:sz w:val="30"/>
                <w:szCs w:val="30"/>
              </w:rPr>
            </w:pPr>
          </w:p>
          <w:p>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hint="eastAsia" w:ascii="宋体" w:hAnsi="宋体" w:eastAsia="宋体" w:cs="宋体"/>
              </w:rPr>
            </w:pPr>
          </w:p>
          <w:p>
            <w:pPr>
              <w:pStyle w:val="83"/>
              <w:rPr>
                <w:rFonts w:hint="eastAsia" w:ascii="宋体" w:hAnsi="宋体" w:eastAsia="宋体" w:cs="宋体"/>
              </w:rPr>
            </w:pPr>
          </w:p>
          <w:p>
            <w:pPr>
              <w:pStyle w:val="83"/>
              <w:rPr>
                <w:rFonts w:hint="eastAsia" w:ascii="宋体" w:hAnsi="宋体" w:eastAsia="宋体" w:cs="宋体"/>
              </w:rPr>
            </w:pPr>
            <w:r>
              <w:rPr>
                <w:rFonts w:hint="eastAsia" w:ascii="宋体" w:hAnsi="宋体" w:eastAsia="宋体" w:cs="宋体"/>
              </w:rPr>
              <w:t>项目名称：</w:t>
            </w:r>
          </w:p>
          <w:p>
            <w:pPr>
              <w:pStyle w:val="83"/>
              <w:rPr>
                <w:rFonts w:hint="eastAsia" w:ascii="宋体" w:hAnsi="宋体" w:eastAsia="宋体" w:cs="宋体"/>
              </w:rPr>
            </w:pPr>
            <w:r>
              <w:rPr>
                <w:rFonts w:hint="eastAsia" w:ascii="宋体" w:hAnsi="宋体" w:eastAsia="宋体" w:cs="宋体"/>
              </w:rPr>
              <w:t>投标人名称（公章）：</w:t>
            </w:r>
          </w:p>
          <w:p>
            <w:pPr>
              <w:pStyle w:val="83"/>
              <w:rPr>
                <w:rFonts w:hint="eastAsia" w:ascii="宋体" w:hAnsi="宋体" w:eastAsia="宋体" w:cs="宋体"/>
              </w:rPr>
            </w:pPr>
            <w:r>
              <w:rPr>
                <w:rFonts w:hint="eastAsia" w:ascii="宋体" w:hAnsi="宋体" w:eastAsia="宋体" w:cs="宋体"/>
              </w:rPr>
              <w:t>地址：</w:t>
            </w:r>
          </w:p>
          <w:p>
            <w:pPr>
              <w:pStyle w:val="83"/>
              <w:rPr>
                <w:rFonts w:hint="eastAsia" w:ascii="宋体" w:hAnsi="宋体" w:eastAsia="宋体" w:cs="宋体"/>
              </w:rPr>
            </w:pPr>
            <w:r>
              <w:rPr>
                <w:rFonts w:hint="eastAsia" w:ascii="宋体" w:hAnsi="宋体" w:eastAsia="宋体" w:cs="宋体"/>
              </w:rPr>
              <w:t>授权代表电话：</w:t>
            </w:r>
          </w:p>
          <w:p>
            <w:pPr>
              <w:pStyle w:val="83"/>
              <w:rPr>
                <w:rFonts w:hint="eastAsia" w:ascii="宋体" w:hAnsi="宋体" w:eastAsia="宋体" w:cs="宋体"/>
              </w:rPr>
            </w:pPr>
            <w:r>
              <w:rPr>
                <w:rFonts w:hint="eastAsia" w:ascii="宋体" w:hAnsi="宋体" w:eastAsia="宋体" w:cs="宋体"/>
              </w:rPr>
              <w:t>传真：</w:t>
            </w:r>
          </w:p>
          <w:p>
            <w:pPr>
              <w:pStyle w:val="83"/>
              <w:rPr>
                <w:rFonts w:hint="eastAsia" w:ascii="宋体" w:hAnsi="宋体" w:eastAsia="宋体" w:cs="宋体"/>
              </w:rPr>
            </w:pPr>
          </w:p>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59"/>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cs="宋体"/>
          <w:sz w:val="24"/>
          <w:szCs w:val="24"/>
          <w:lang w:eastAsia="zh-CN"/>
        </w:rPr>
        <w:t>https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9"/>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2"/>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3"/>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0"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50分</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20</w:t>
            </w:r>
          </w:p>
        </w:tc>
        <w:tc>
          <w:tcPr>
            <w:tcW w:w="5604" w:type="dxa"/>
            <w:vAlign w:val="center"/>
          </w:tcPr>
          <w:p>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pPr>
              <w:spacing w:line="360" w:lineRule="auto"/>
              <w:rPr>
                <w:rFonts w:hint="eastAsia" w:ascii="宋体" w:hAnsi="宋体" w:eastAsia="宋体" w:cs="宋体"/>
                <w:szCs w:val="21"/>
              </w:rPr>
            </w:pPr>
            <w:r>
              <w:rPr>
                <w:rFonts w:hint="eastAsia" w:ascii="宋体" w:hAnsi="宋体" w:eastAsia="宋体" w:cs="宋体"/>
                <w:szCs w:val="21"/>
              </w:rPr>
              <w:t>（1）投标文件中</w:t>
            </w:r>
            <w:r>
              <w:rPr>
                <w:rFonts w:hint="eastAsia" w:ascii="宋体" w:hAnsi="宋体" w:cs="宋体"/>
                <w:szCs w:val="21"/>
                <w:lang w:val="en-US" w:eastAsia="zh-CN"/>
              </w:rPr>
              <w:t>备件品牌、来源、</w:t>
            </w:r>
            <w:r>
              <w:rPr>
                <w:rFonts w:hint="eastAsia" w:ascii="宋体" w:hAnsi="宋体" w:eastAsia="宋体" w:cs="宋体"/>
                <w:szCs w:val="21"/>
              </w:rPr>
              <w:t>参数满足招标要求，打分0-3分。</w:t>
            </w:r>
          </w:p>
          <w:p>
            <w:pPr>
              <w:spacing w:line="360" w:lineRule="auto"/>
              <w:rPr>
                <w:rFonts w:hint="eastAsia" w:ascii="宋体" w:hAnsi="宋体" w:eastAsia="宋体" w:cs="宋体"/>
                <w:szCs w:val="21"/>
              </w:rPr>
            </w:pPr>
          </w:p>
          <w:p>
            <w:pPr>
              <w:spacing w:line="360" w:lineRule="auto"/>
              <w:rPr>
                <w:rFonts w:hint="eastAsia" w:ascii="宋体" w:hAnsi="宋体" w:eastAsia="宋体" w:cs="宋体"/>
                <w:szCs w:val="21"/>
              </w:rPr>
            </w:pPr>
            <w:r>
              <w:rPr>
                <w:rFonts w:hint="eastAsia" w:ascii="宋体" w:hAnsi="宋体" w:eastAsia="宋体" w:cs="宋体"/>
                <w:szCs w:val="21"/>
              </w:rPr>
              <w:t>（</w:t>
            </w:r>
            <w:r>
              <w:rPr>
                <w:rFonts w:hint="eastAsia" w:ascii="宋体" w:hAnsi="宋体" w:cs="宋体"/>
                <w:szCs w:val="21"/>
                <w:lang w:val="en-US" w:eastAsia="zh-CN"/>
              </w:rPr>
              <w:t>2</w:t>
            </w:r>
            <w:r>
              <w:rPr>
                <w:rFonts w:hint="eastAsia" w:ascii="宋体" w:hAnsi="宋体" w:eastAsia="宋体" w:cs="宋体"/>
                <w:szCs w:val="21"/>
              </w:rPr>
              <w:t>）技术要求中</w:t>
            </w:r>
            <w:r>
              <w:rPr>
                <w:rFonts w:hint="eastAsia" w:ascii="宋体" w:hAnsi="宋体" w:cs="宋体"/>
                <w:szCs w:val="21"/>
                <w:lang w:val="en-US" w:eastAsia="zh-CN"/>
              </w:rPr>
              <w:t>人工服务</w:t>
            </w:r>
            <w:r>
              <w:rPr>
                <w:rFonts w:hint="eastAsia" w:ascii="宋体" w:hAnsi="宋体" w:eastAsia="宋体" w:cs="宋体"/>
                <w:szCs w:val="21"/>
              </w:rPr>
              <w:t>满足技术要求，打分0-2分。</w:t>
            </w:r>
          </w:p>
          <w:p>
            <w:pPr>
              <w:spacing w:line="360" w:lineRule="auto"/>
              <w:rPr>
                <w:rFonts w:hint="eastAsia" w:ascii="宋体" w:hAnsi="宋体" w:eastAsia="宋体" w:cs="宋体"/>
                <w:szCs w:val="21"/>
              </w:rPr>
            </w:pPr>
            <w:r>
              <w:rPr>
                <w:rFonts w:hint="eastAsia" w:ascii="宋体" w:hAnsi="宋体" w:eastAsia="宋体" w:cs="宋体"/>
                <w:szCs w:val="21"/>
              </w:rPr>
              <w:t>综合评价，打分0-2分。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供货周期及工期进度计划</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供货周期：</w:t>
            </w:r>
          </w:p>
          <w:p>
            <w:pPr>
              <w:spacing w:line="360" w:lineRule="auto"/>
              <w:rPr>
                <w:rFonts w:hint="eastAsia" w:ascii="宋体" w:hAnsi="宋体" w:eastAsia="宋体" w:cs="宋体"/>
                <w:bCs/>
                <w:szCs w:val="21"/>
              </w:rPr>
            </w:pPr>
            <w:r>
              <w:rPr>
                <w:rFonts w:hint="eastAsia" w:ascii="宋体" w:hAnsi="宋体" w:eastAsia="宋体" w:cs="宋体"/>
                <w:bCs/>
                <w:szCs w:val="21"/>
              </w:rPr>
              <w:t>到货期≤1个月得5分，1&lt;到货期≤2个月得3-4分，2&lt;到货期≤3个月以上得1-2分。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pPr>
              <w:tabs>
                <w:tab w:val="left" w:pos="7854"/>
              </w:tabs>
              <w:spacing w:line="300" w:lineRule="exact"/>
              <w:rPr>
                <w:rFonts w:hint="eastAsia" w:ascii="宋体" w:hAnsi="宋体" w:eastAsia="宋体" w:cs="宋体"/>
                <w:szCs w:val="21"/>
              </w:rPr>
            </w:pPr>
            <w:r>
              <w:rPr>
                <w:rFonts w:hint="eastAsia" w:ascii="宋体" w:hAnsi="宋体" w:eastAsia="宋体" w:cs="宋体"/>
                <w:szCs w:val="21"/>
              </w:rPr>
              <w:t>售后服务/资质</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1.有完整的售后服务体系（1分）</w:t>
            </w:r>
          </w:p>
          <w:p>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2.提供完备的本地化服务支持承诺，明确承诺到现场响应时间（根据响应时间长短给予0.5-1分）</w:t>
            </w:r>
          </w:p>
          <w:p>
            <w:pPr>
              <w:spacing w:line="360" w:lineRule="auto"/>
              <w:rPr>
                <w:rFonts w:hint="eastAsia" w:ascii="宋体" w:hAnsi="宋体" w:eastAsia="宋体" w:cs="宋体"/>
                <w:bCs/>
                <w:szCs w:val="21"/>
              </w:rPr>
            </w:pPr>
            <w:r>
              <w:rPr>
                <w:rFonts w:hint="eastAsia" w:ascii="宋体" w:hAnsi="宋体" w:eastAsia="宋体" w:cs="宋体"/>
                <w:bCs/>
                <w:szCs w:val="21"/>
              </w:rPr>
              <w:t>3.投标人提供相应完善的培训计划（2分）</w:t>
            </w:r>
          </w:p>
          <w:p>
            <w:pPr>
              <w:spacing w:line="360" w:lineRule="auto"/>
              <w:rPr>
                <w:rFonts w:hint="eastAsia" w:ascii="宋体" w:hAnsi="宋体" w:eastAsia="宋体" w:cs="宋体"/>
                <w:bCs/>
                <w:szCs w:val="21"/>
              </w:rPr>
            </w:pPr>
            <w:r>
              <w:rPr>
                <w:rFonts w:hint="eastAsia" w:ascii="宋体" w:hAnsi="宋体" w:eastAsia="宋体" w:cs="宋体"/>
                <w:bCs/>
                <w:szCs w:val="21"/>
              </w:rPr>
              <w:t>4.可随时远程视频支持解决问题（1分）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同类型项目业绩</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同类型项目业绩：2020年1月以来到现在以来已交付使用的与本次招标项目类似产品的业绩，业绩最多者满分，第二名得4分，第三名得3分，第四名得2分，其余得1分。（时间以签订日期为准）。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的核心产品的配置参数、技术偏离情况，在满足我司技术基本要求的前提下偏离，无偏离得满分5分，较大偏离每一项扣2分，一般偏离每一项扣1分，最低0分。</w:t>
            </w:r>
          </w:p>
        </w:tc>
      </w:tr>
    </w:tbl>
    <w:p>
      <w:pPr>
        <w:pStyle w:val="59"/>
        <w:rPr>
          <w:rFonts w:hint="eastAsia"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pPr>
        <w:pStyle w:val="81"/>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产品试验检测中心</w:t>
      </w:r>
      <w:r>
        <w:rPr>
          <w:rFonts w:hint="eastAsia" w:ascii="宋体" w:hAnsi="宋体" w:cs="宋体"/>
          <w:color w:val="000000"/>
          <w:sz w:val="24"/>
          <w:szCs w:val="24"/>
          <w:u w:val="single"/>
          <w:lang w:val="en-US" w:eastAsia="zh-CN"/>
        </w:rPr>
        <w:t>MTS设备维保、维修</w:t>
      </w:r>
      <w:r>
        <w:rPr>
          <w:rFonts w:hint="eastAsia" w:ascii="宋体" w:hAnsi="宋体" w:eastAsia="宋体" w:cs="宋体"/>
          <w:color w:val="000000"/>
          <w:sz w:val="24"/>
          <w:szCs w:val="24"/>
          <w:u w:val="single"/>
        </w:rPr>
        <w:t>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本次维护保养</w:t>
      </w:r>
      <w:r>
        <w:rPr>
          <w:rFonts w:hint="eastAsia" w:ascii="宋体" w:hAnsi="宋体" w:cs="宋体"/>
          <w:sz w:val="24"/>
          <w:szCs w:val="24"/>
          <w:lang w:val="en-US" w:eastAsia="zh-CN"/>
        </w:rPr>
        <w:t>对MTS设备，按照设备维保手册的要求，对设备进行专业维保，更换设备耗材及部分备件。</w:t>
      </w:r>
    </w:p>
    <w:p>
      <w:pPr>
        <w:pStyle w:val="81"/>
        <w:rPr>
          <w:rFonts w:hint="eastAsia" w:ascii="宋体" w:hAnsi="宋体" w:eastAsia="宋体" w:cs="宋体"/>
        </w:rPr>
      </w:pPr>
      <w:r>
        <w:rPr>
          <w:rFonts w:hint="eastAsia" w:ascii="宋体" w:hAnsi="宋体" w:eastAsia="宋体" w:cs="宋体"/>
        </w:rPr>
        <w:t>二、服务要求</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本工程涉及</w:t>
      </w:r>
      <w:r>
        <w:rPr>
          <w:rFonts w:hint="eastAsia" w:ascii="宋体" w:hAnsi="宋体" w:cs="宋体"/>
          <w:sz w:val="24"/>
          <w:szCs w:val="24"/>
          <w:lang w:val="en-US" w:eastAsia="zh-CN"/>
        </w:rPr>
        <w:t>MTS</w:t>
      </w:r>
      <w:r>
        <w:rPr>
          <w:rFonts w:hint="eastAsia" w:ascii="宋体" w:hAnsi="宋体" w:eastAsia="宋体" w:cs="宋体"/>
          <w:sz w:val="24"/>
          <w:szCs w:val="24"/>
        </w:rPr>
        <w:t>设备的维护保养</w:t>
      </w:r>
      <w:r>
        <w:rPr>
          <w:rFonts w:hint="eastAsia" w:ascii="宋体" w:hAnsi="宋体" w:cs="宋体"/>
          <w:sz w:val="24"/>
          <w:szCs w:val="24"/>
          <w:lang w:val="en-US" w:eastAsia="zh-CN"/>
        </w:rPr>
        <w:t>及维修</w:t>
      </w:r>
      <w:r>
        <w:rPr>
          <w:rFonts w:hint="eastAsia" w:ascii="宋体" w:hAnsi="宋体" w:eastAsia="宋体" w:cs="宋体"/>
          <w:sz w:val="24"/>
          <w:szCs w:val="24"/>
        </w:rPr>
        <w:t>，</w:t>
      </w:r>
      <w:r>
        <w:rPr>
          <w:rFonts w:hint="eastAsia" w:ascii="宋体" w:hAnsi="宋体" w:eastAsia="宋体" w:cs="宋体"/>
          <w:sz w:val="24"/>
          <w:szCs w:val="24"/>
          <w:lang w:bidi="ar"/>
        </w:rPr>
        <w:t>乙方</w:t>
      </w:r>
      <w:r>
        <w:rPr>
          <w:rFonts w:hint="eastAsia" w:ascii="宋体" w:hAnsi="宋体" w:eastAsia="宋体" w:cs="宋体"/>
          <w:sz w:val="24"/>
          <w:szCs w:val="24"/>
        </w:rPr>
        <w:t>按国家、地区和行业现行标准、规范的保养，</w:t>
      </w:r>
      <w:r>
        <w:rPr>
          <w:rFonts w:hint="eastAsia" w:ascii="宋体" w:hAnsi="宋体" w:cs="宋体"/>
          <w:sz w:val="24"/>
          <w:szCs w:val="24"/>
          <w:lang w:val="en-US" w:eastAsia="zh-CN"/>
        </w:rPr>
        <w:t>按照设备原厂规定的保养周期及内容进行维保，</w:t>
      </w:r>
      <w:r>
        <w:rPr>
          <w:rFonts w:hint="eastAsia" w:ascii="宋体" w:hAnsi="宋体" w:eastAsia="宋体" w:cs="宋体"/>
          <w:sz w:val="24"/>
          <w:szCs w:val="24"/>
          <w:lang w:bidi="ar"/>
        </w:rPr>
        <w:t>保养期内乙方根据甲方要求派人对甲方的</w:t>
      </w:r>
      <w:r>
        <w:rPr>
          <w:rFonts w:hint="eastAsia" w:ascii="宋体" w:hAnsi="宋体" w:cs="宋体"/>
          <w:sz w:val="24"/>
          <w:szCs w:val="24"/>
          <w:lang w:val="en-US" w:eastAsia="zh-CN" w:bidi="ar"/>
        </w:rPr>
        <w:t>MTS</w:t>
      </w:r>
      <w:r>
        <w:rPr>
          <w:rFonts w:hint="eastAsia" w:ascii="宋体" w:hAnsi="宋体" w:eastAsia="宋体" w:cs="宋体"/>
          <w:sz w:val="24"/>
          <w:szCs w:val="24"/>
          <w:lang w:bidi="ar"/>
        </w:rPr>
        <w:t>设备进行维护保养，及时更换易损件</w:t>
      </w:r>
      <w:r>
        <w:rPr>
          <w:rFonts w:hint="eastAsia" w:ascii="宋体" w:hAnsi="宋体" w:cs="宋体"/>
          <w:sz w:val="24"/>
          <w:szCs w:val="24"/>
          <w:lang w:val="en-US" w:eastAsia="zh-CN" w:bidi="ar"/>
        </w:rPr>
        <w:t>并进行故障维修，</w:t>
      </w:r>
      <w:r>
        <w:rPr>
          <w:rFonts w:hint="eastAsia" w:ascii="宋体" w:hAnsi="宋体" w:eastAsia="宋体" w:cs="宋体"/>
          <w:sz w:val="24"/>
          <w:szCs w:val="24"/>
          <w:lang w:bidi="ar"/>
        </w:rPr>
        <w:t>并提交每次相应的检查保养报告。</w:t>
      </w:r>
    </w:p>
    <w:p>
      <w:pPr>
        <w:pStyle w:val="81"/>
        <w:rPr>
          <w:rFonts w:hint="eastAsia" w:ascii="宋体" w:hAnsi="宋体" w:eastAsia="宋体" w:cs="宋体"/>
        </w:rPr>
      </w:pPr>
      <w:bookmarkStart w:id="23" w:name="_Toc31558"/>
      <w:bookmarkStart w:id="24" w:name="_Toc26699"/>
      <w:bookmarkStart w:id="25" w:name="_Toc24049"/>
      <w:bookmarkStart w:id="26" w:name="_Toc10152"/>
      <w:bookmarkStart w:id="27" w:name="_Toc490750820"/>
      <w:bookmarkStart w:id="28" w:name="_Toc385411768"/>
      <w:r>
        <w:rPr>
          <w:rFonts w:hint="eastAsia" w:ascii="宋体" w:hAnsi="宋体" w:eastAsia="宋体" w:cs="宋体"/>
        </w:rPr>
        <w:t>三、技术要求</w:t>
      </w:r>
      <w:bookmarkEnd w:id="23"/>
      <w:bookmarkEnd w:id="24"/>
      <w:bookmarkEnd w:id="25"/>
      <w:bookmarkEnd w:id="26"/>
      <w:bookmarkEnd w:id="27"/>
      <w:bookmarkEnd w:id="28"/>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1、</w:t>
      </w:r>
      <w:r>
        <w:rPr>
          <w:rFonts w:hint="eastAsia" w:ascii="宋体" w:hAnsi="宋体" w:cs="宋体"/>
          <w:b/>
          <w:sz w:val="24"/>
          <w:szCs w:val="24"/>
          <w:lang w:val="en-US" w:eastAsia="zh-CN" w:bidi="ar"/>
        </w:rPr>
        <w:t>MTS</w:t>
      </w:r>
      <w:r>
        <w:rPr>
          <w:rFonts w:hint="eastAsia" w:ascii="宋体" w:hAnsi="宋体" w:eastAsia="宋体" w:cs="宋体"/>
          <w:b/>
          <w:sz w:val="24"/>
          <w:szCs w:val="24"/>
          <w:lang w:bidi="ar"/>
        </w:rPr>
        <w:t>设备维护保养内容</w:t>
      </w:r>
    </w:p>
    <w:p>
      <w:pPr>
        <w:pStyle w:val="2"/>
        <w:spacing w:before="0" w:after="0" w:line="360" w:lineRule="auto"/>
        <w:ind w:left="482" w:hanging="480" w:hangingChars="200"/>
        <w:rPr>
          <w:rFonts w:hint="eastAsia" w:ascii="宋体" w:hAnsi="宋体" w:eastAsia="宋体" w:cs="宋体"/>
          <w:b w:val="0"/>
          <w:bCs w:val="0"/>
          <w:sz w:val="24"/>
          <w:szCs w:val="24"/>
          <w:lang w:val="en-US" w:eastAsia="zh-CN" w:bidi="ar"/>
        </w:rPr>
      </w:pPr>
      <w:r>
        <w:rPr>
          <w:rFonts w:hint="eastAsia" w:ascii="宋体" w:hAnsi="宋体" w:eastAsia="宋体" w:cs="宋体"/>
          <w:b/>
          <w:sz w:val="24"/>
          <w:szCs w:val="24"/>
          <w:lang w:val="en-US" w:eastAsia="zh-CN" w:bidi="ar"/>
        </w:rPr>
        <w:t xml:space="preserve">    </w:t>
      </w:r>
      <w:r>
        <w:rPr>
          <w:rFonts w:hint="eastAsia" w:ascii="宋体" w:hAnsi="宋体" w:eastAsia="宋体" w:cs="宋体"/>
          <w:b w:val="0"/>
          <w:bCs w:val="0"/>
          <w:sz w:val="24"/>
          <w:szCs w:val="24"/>
          <w:lang w:val="en-US" w:eastAsia="zh-CN" w:bidi="ar"/>
        </w:rPr>
        <w:t>1.1本年度保养包含13天例行保养工时及10天应急工时，按照MTS原厂规定的保养周期及保养内容对MTS设备进行年度保养，包括但不限于：油源例行维护保养程序、分油器检查、作动器检查、油管/电缆组件检查、控制器例行维护保养程序、系统检查维护、弹性体支架检查、液压油检测等内容，保养过程中对发现的设备异常进行处理。</w:t>
      </w:r>
    </w:p>
    <w:p>
      <w:pPr>
        <w:pStyle w:val="2"/>
        <w:spacing w:before="0" w:after="0" w:line="360" w:lineRule="auto"/>
        <w:ind w:left="719" w:leftChars="228" w:hanging="240" w:hangingChars="100"/>
        <w:rPr>
          <w:rFonts w:hint="default" w:ascii="宋体" w:hAnsi="宋体" w:eastAsia="宋体" w:cs="宋体"/>
          <w:b w:val="0"/>
          <w:bCs w:val="0"/>
          <w:sz w:val="24"/>
          <w:szCs w:val="24"/>
          <w:lang w:val="en-US" w:eastAsia="zh-CN" w:bidi="ar"/>
        </w:rPr>
      </w:pPr>
      <w:r>
        <w:rPr>
          <w:rFonts w:hint="eastAsia" w:ascii="宋体" w:hAnsi="宋体" w:eastAsia="宋体" w:cs="宋体"/>
          <w:b w:val="0"/>
          <w:bCs w:val="0"/>
          <w:sz w:val="24"/>
          <w:szCs w:val="24"/>
          <w:lang w:val="en-US" w:eastAsia="zh-CN" w:bidi="ar"/>
        </w:rPr>
        <w:t>1.2维保过程中更换的备件，需保证为MTS原装正品备件，不得使用仿制件或翻新件，备件由甲方购买。</w:t>
      </w:r>
    </w:p>
    <w:p>
      <w:pPr>
        <w:pStyle w:val="2"/>
        <w:spacing w:before="0" w:after="0" w:line="360" w:lineRule="auto"/>
        <w:ind w:firstLine="480" w:firstLineChars="200"/>
        <w:rPr>
          <w:rFonts w:hint="eastAsia" w:ascii="宋体" w:hAnsi="宋体" w:eastAsia="宋体" w:cs="宋体"/>
          <w:b w:val="0"/>
          <w:bCs w:val="0"/>
          <w:sz w:val="24"/>
          <w:szCs w:val="24"/>
          <w:lang w:val="en-US" w:eastAsia="zh-CN" w:bidi="ar"/>
        </w:rPr>
      </w:pPr>
      <w:r>
        <w:rPr>
          <w:rFonts w:hint="eastAsia" w:ascii="宋体" w:hAnsi="宋体" w:eastAsia="宋体" w:cs="宋体"/>
          <w:b w:val="0"/>
          <w:bCs w:val="0"/>
          <w:sz w:val="24"/>
          <w:szCs w:val="24"/>
          <w:lang w:val="en-US" w:eastAsia="zh-CN" w:bidi="ar"/>
        </w:rPr>
        <w:t>1.3维保人员需具备MTS设备维保及维修的专业资质。</w:t>
      </w:r>
    </w:p>
    <w:p>
      <w:pPr>
        <w:pStyle w:val="2"/>
        <w:spacing w:before="0" w:after="0" w:line="360" w:lineRule="auto"/>
        <w:ind w:firstLine="480" w:firstLineChars="200"/>
        <w:rPr>
          <w:rFonts w:hint="default" w:eastAsia="宋体"/>
          <w:lang w:val="en-US" w:eastAsia="zh-CN"/>
        </w:rPr>
      </w:pPr>
      <w:r>
        <w:rPr>
          <w:rFonts w:hint="eastAsia" w:ascii="宋体" w:hAnsi="宋体" w:eastAsia="宋体" w:cs="宋体"/>
          <w:b w:val="0"/>
          <w:bCs w:val="0"/>
          <w:sz w:val="24"/>
          <w:szCs w:val="24"/>
          <w:lang w:val="en-US" w:eastAsia="zh-CN" w:bidi="ar"/>
        </w:rPr>
        <w:t>1.4维保过程中，需严格按照原厂设备维保手册的内容进行。</w:t>
      </w:r>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2、中标方维修费用</w:t>
      </w:r>
    </w:p>
    <w:p>
      <w:pPr>
        <w:tabs>
          <w:tab w:val="left" w:pos="425"/>
        </w:tabs>
        <w:spacing w:line="360" w:lineRule="auto"/>
        <w:rPr>
          <w:rFonts w:hint="default" w:ascii="宋体" w:hAnsi="宋体" w:eastAsia="宋体" w:cs="宋体"/>
          <w:sz w:val="24"/>
          <w:szCs w:val="24"/>
          <w:lang w:val="en-US" w:eastAsia="zh-CN" w:bidi="ar"/>
        </w:rPr>
      </w:pPr>
      <w:r>
        <w:rPr>
          <w:rFonts w:hint="eastAsia" w:ascii="宋体" w:hAnsi="宋体" w:eastAsia="宋体" w:cs="宋体"/>
          <w:sz w:val="24"/>
          <w:szCs w:val="24"/>
          <w:lang w:bidi="ar"/>
        </w:rPr>
        <w:tab/>
      </w:r>
      <w:r>
        <w:rPr>
          <w:rFonts w:hint="eastAsia" w:ascii="宋体" w:hAnsi="宋体" w:eastAsia="宋体" w:cs="宋体"/>
          <w:sz w:val="24"/>
          <w:szCs w:val="24"/>
          <w:lang w:bidi="ar"/>
        </w:rPr>
        <w:t>中标方接到维修任务时，需48小时内派人到现场勘查，</w:t>
      </w:r>
      <w:r>
        <w:rPr>
          <w:rFonts w:hint="eastAsia" w:ascii="宋体" w:hAnsi="宋体" w:cs="宋体"/>
          <w:sz w:val="24"/>
          <w:szCs w:val="24"/>
          <w:lang w:val="en-US" w:eastAsia="zh-CN" w:bidi="ar"/>
        </w:rPr>
        <w:t>按照甲方要求，参照设备维保手册，对设备进行维保，本年度设备维保工作完成后，根据现场维保的工时及使用备件情况，据实结算。</w:t>
      </w:r>
    </w:p>
    <w:p>
      <w:pPr>
        <w:spacing w:line="360" w:lineRule="auto"/>
        <w:rPr>
          <w:rFonts w:hint="eastAsia" w:ascii="宋体" w:hAnsi="宋体" w:eastAsia="宋体" w:cs="宋体"/>
          <w:b/>
          <w:sz w:val="24"/>
          <w:szCs w:val="24"/>
          <w:lang w:bidi="ar"/>
        </w:rPr>
      </w:pPr>
      <w:r>
        <w:rPr>
          <w:rFonts w:hint="eastAsia" w:ascii="宋体" w:hAnsi="宋体" w:eastAsia="宋体" w:cs="宋体"/>
          <w:b/>
          <w:sz w:val="24"/>
          <w:szCs w:val="24"/>
          <w:lang w:bidi="ar"/>
        </w:rPr>
        <w:tab/>
      </w:r>
      <w:r>
        <w:rPr>
          <w:rFonts w:hint="eastAsia" w:ascii="宋体" w:hAnsi="宋体" w:eastAsia="宋体" w:cs="宋体"/>
          <w:b/>
          <w:sz w:val="24"/>
          <w:szCs w:val="24"/>
          <w:lang w:bidi="ar"/>
        </w:rPr>
        <w:t>3、免费调换在服务期内因保养不当而损坏的零部件。</w:t>
      </w:r>
    </w:p>
    <w:p>
      <w:pPr>
        <w:tabs>
          <w:tab w:val="left" w:pos="425"/>
        </w:tabs>
        <w:spacing w:line="360" w:lineRule="auto"/>
        <w:ind w:firstLine="480" w:firstLineChars="200"/>
        <w:rPr>
          <w:rFonts w:hint="eastAsia" w:ascii="宋体" w:hAnsi="宋体" w:eastAsia="宋体" w:cs="宋体"/>
          <w:sz w:val="24"/>
        </w:rPr>
      </w:pPr>
      <w:r>
        <w:rPr>
          <w:rFonts w:hint="eastAsia" w:ascii="宋体" w:hAnsi="宋体" w:eastAsia="宋体" w:cs="宋体"/>
          <w:sz w:val="24"/>
          <w:szCs w:val="24"/>
          <w:lang w:bidi="ar"/>
        </w:rPr>
        <w:t>4、</w:t>
      </w:r>
      <w:r>
        <w:rPr>
          <w:rFonts w:hint="eastAsia" w:ascii="宋体" w:hAnsi="宋体" w:eastAsia="宋体" w:cs="宋体"/>
          <w:b/>
          <w:sz w:val="24"/>
          <w:szCs w:val="24"/>
          <w:lang w:bidi="ar"/>
        </w:rPr>
        <w:t>投标方必须列全配件价格表，作为双方维修价格的依据，配件及</w:t>
      </w:r>
      <w:r>
        <w:rPr>
          <w:rFonts w:hint="eastAsia" w:ascii="宋体" w:hAnsi="宋体" w:eastAsia="宋体" w:cs="宋体"/>
          <w:b/>
          <w:sz w:val="24"/>
        </w:rPr>
        <w:t>维修价格不在明细中的，甲、乙双方协商解决，费用由甲方承担。</w:t>
      </w:r>
    </w:p>
    <w:p>
      <w:pPr>
        <w:rPr>
          <w:rFonts w:hint="eastAsia" w:ascii="宋体" w:hAnsi="宋体" w:eastAsia="宋体" w:cs="宋体"/>
          <w:sz w:val="24"/>
          <w:szCs w:val="24"/>
        </w:rPr>
      </w:pP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15E19EF"/>
    <w:rsid w:val="034D0622"/>
    <w:rsid w:val="047E2524"/>
    <w:rsid w:val="0554204E"/>
    <w:rsid w:val="0586071E"/>
    <w:rsid w:val="05C40A5E"/>
    <w:rsid w:val="0622270A"/>
    <w:rsid w:val="07E57C0D"/>
    <w:rsid w:val="09107639"/>
    <w:rsid w:val="099C5159"/>
    <w:rsid w:val="09D2189C"/>
    <w:rsid w:val="0EEF6713"/>
    <w:rsid w:val="103F5CD6"/>
    <w:rsid w:val="106744AB"/>
    <w:rsid w:val="10B6086B"/>
    <w:rsid w:val="11406595"/>
    <w:rsid w:val="118B17C0"/>
    <w:rsid w:val="12AD1FCD"/>
    <w:rsid w:val="14A15C19"/>
    <w:rsid w:val="17EC378B"/>
    <w:rsid w:val="1A524C95"/>
    <w:rsid w:val="1BC644FF"/>
    <w:rsid w:val="1C576B97"/>
    <w:rsid w:val="1E74728F"/>
    <w:rsid w:val="203A62EF"/>
    <w:rsid w:val="237D087F"/>
    <w:rsid w:val="26D2300B"/>
    <w:rsid w:val="2D2F2FAF"/>
    <w:rsid w:val="2EB771D0"/>
    <w:rsid w:val="2FC14AC5"/>
    <w:rsid w:val="32D261F3"/>
    <w:rsid w:val="33C86718"/>
    <w:rsid w:val="347E0C7B"/>
    <w:rsid w:val="34F7633C"/>
    <w:rsid w:val="359F479A"/>
    <w:rsid w:val="365570CC"/>
    <w:rsid w:val="37C45A81"/>
    <w:rsid w:val="3AF62AD7"/>
    <w:rsid w:val="3CA128D5"/>
    <w:rsid w:val="3DA15113"/>
    <w:rsid w:val="3F534719"/>
    <w:rsid w:val="4584760A"/>
    <w:rsid w:val="458F46CB"/>
    <w:rsid w:val="465662EC"/>
    <w:rsid w:val="491936CB"/>
    <w:rsid w:val="49B04973"/>
    <w:rsid w:val="49F569AF"/>
    <w:rsid w:val="4A571CC2"/>
    <w:rsid w:val="4A8A121A"/>
    <w:rsid w:val="4A996AC1"/>
    <w:rsid w:val="4C3A530E"/>
    <w:rsid w:val="4F234D65"/>
    <w:rsid w:val="51396B6D"/>
    <w:rsid w:val="520D3BC4"/>
    <w:rsid w:val="53A364E6"/>
    <w:rsid w:val="547F49A0"/>
    <w:rsid w:val="552C52CA"/>
    <w:rsid w:val="55E065AA"/>
    <w:rsid w:val="56F114B4"/>
    <w:rsid w:val="57106E4B"/>
    <w:rsid w:val="574A7202"/>
    <w:rsid w:val="5AE90FB3"/>
    <w:rsid w:val="5CBF42F3"/>
    <w:rsid w:val="60AE53F2"/>
    <w:rsid w:val="60EE4022"/>
    <w:rsid w:val="636F4F70"/>
    <w:rsid w:val="646E5E37"/>
    <w:rsid w:val="64D3442A"/>
    <w:rsid w:val="65AD6236"/>
    <w:rsid w:val="676E7264"/>
    <w:rsid w:val="69351AA8"/>
    <w:rsid w:val="698B2661"/>
    <w:rsid w:val="699A3928"/>
    <w:rsid w:val="6A7172B1"/>
    <w:rsid w:val="6AFD0850"/>
    <w:rsid w:val="6D350747"/>
    <w:rsid w:val="6D360477"/>
    <w:rsid w:val="6D987891"/>
    <w:rsid w:val="6E391C7E"/>
    <w:rsid w:val="702D46D3"/>
    <w:rsid w:val="720E4873"/>
    <w:rsid w:val="73601B58"/>
    <w:rsid w:val="772431C1"/>
    <w:rsid w:val="77AF5859"/>
    <w:rsid w:val="77B42841"/>
    <w:rsid w:val="77DF5E78"/>
    <w:rsid w:val="77EF6C01"/>
    <w:rsid w:val="786F2225"/>
    <w:rsid w:val="7ACA1115"/>
    <w:rsid w:val="7B3E5683"/>
    <w:rsid w:val="7B7D2014"/>
    <w:rsid w:val="7CEE711A"/>
    <w:rsid w:val="7D4635F6"/>
    <w:rsid w:val="7DEA7A23"/>
    <w:rsid w:val="7FC735D1"/>
    <w:rsid w:val="DBFAF57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Body Text"/>
    <w:basedOn w:val="1"/>
    <w:link w:val="99"/>
    <w:qFormat/>
    <w:uiPriority w:val="0"/>
    <w:rPr>
      <w:rFonts w:ascii="仿宋_GB2312" w:eastAsia="仿宋_GB2312"/>
      <w:sz w:val="32"/>
      <w:lang w:val="zh-CN" w:eastAsia="zh-CN"/>
    </w:rPr>
  </w:style>
  <w:style w:type="paragraph" w:styleId="12">
    <w:name w:val="Body Text Indent"/>
    <w:basedOn w:val="1"/>
    <w:link w:val="91"/>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2"/>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70"/>
    <w:qFormat/>
    <w:uiPriority w:val="0"/>
    <w:rPr>
      <w:rFonts w:asciiTheme="minorHAnsi" w:hAnsiTheme="minorHAnsi" w:eastAsiaTheme="minorEastAsia" w:cstheme="minorBidi"/>
      <w:sz w:val="18"/>
      <w:szCs w:val="18"/>
    </w:rPr>
  </w:style>
  <w:style w:type="paragraph" w:styleId="20">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3"/>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2"/>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6"/>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8"/>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0"/>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3"/>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5"/>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1"/>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7"/>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19"/>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5"/>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2"/>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2"/>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1"/>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5"/>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8200</Words>
  <Characters>8831</Characters>
  <Lines>247</Lines>
  <Paragraphs>69</Paragraphs>
  <TotalTime>0</TotalTime>
  <ScaleCrop>false</ScaleCrop>
  <LinksUpToDate>false</LinksUpToDate>
  <CharactersWithSpaces>11750</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2021-12-10T15:38:00Z</dcterms:created>
  <dc:creator>JonMMx 2000</dc:creator>
  <cp:lastModifiedBy>绝尘</cp:lastModifiedBy>
  <dcterms:modified xsi:type="dcterms:W3CDTF">2025-05-14T08:25:39Z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