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97A3F">
      <w:pPr>
        <w:spacing w:before="4"/>
        <w:rPr>
          <w:rFonts w:hint="eastAsia" w:ascii="Times New Roman"/>
          <w:sz w:val="20"/>
        </w:rPr>
      </w:pPr>
      <w:r>
        <w:rPr>
          <w:rFonts w:ascii="Times New Roman"/>
          <w:sz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sz w:val="20"/>
        </w:rPr>
        <w:instrText xml:space="preserve">ADDIN CNKISM.UserStyle</w:instrText>
      </w:r>
      <w:r>
        <w:rPr>
          <w:rFonts w:ascii="Times New Roman"/>
          <w:sz w:val="20"/>
        </w:rPr>
        <w:fldChar w:fldCharType="end"/>
      </w:r>
    </w:p>
    <w:p w14:paraId="4377EE28">
      <w:pPr>
        <w:jc w:val="center"/>
        <w:rPr>
          <w:rFonts w:hint="eastAsia"/>
          <w:b/>
          <w:sz w:val="48"/>
          <w:szCs w:val="48"/>
          <w:lang w:val="en-US"/>
        </w:rPr>
      </w:pPr>
      <w:bookmarkStart w:id="0" w:name="中国重汽集团济南地球村电子商务有限公司"/>
      <w:bookmarkEnd w:id="0"/>
      <w:bookmarkStart w:id="1" w:name="_Hlk184829850"/>
      <w:r>
        <w:rPr>
          <w:rFonts w:hint="eastAsia"/>
          <w:b/>
          <w:sz w:val="48"/>
          <w:szCs w:val="48"/>
          <w:lang w:val="en-US"/>
        </w:rPr>
        <w:t>重汽（济南）后市场智慧服务有限公司</w:t>
      </w:r>
    </w:p>
    <w:bookmarkEnd w:id="1"/>
    <w:p w14:paraId="77C16DD2">
      <w:pPr>
        <w:jc w:val="center"/>
        <w:rPr>
          <w:rFonts w:hint="eastAsia"/>
          <w:b/>
          <w:bCs/>
          <w:sz w:val="28"/>
          <w:szCs w:val="28"/>
        </w:rPr>
      </w:pPr>
      <w:r>
        <w:rPr>
          <w:b/>
          <w:bCs/>
          <w:sz w:val="24"/>
          <w:szCs w:val="24"/>
        </w:rPr>
        <w:t>2025年后市场公司发动机、变速箱、桥总成专用维修工具采购项目</w:t>
      </w:r>
    </w:p>
    <w:p w14:paraId="3C67E5C6">
      <w:pPr>
        <w:jc w:val="center"/>
        <w:rPr>
          <w:rFonts w:hint="eastAsia"/>
          <w:sz w:val="28"/>
          <w:szCs w:val="28"/>
        </w:rPr>
      </w:pPr>
    </w:p>
    <w:p w14:paraId="05E91832">
      <w:pPr>
        <w:jc w:val="center"/>
        <w:rPr>
          <w:rFonts w:hint="eastAsia"/>
          <w:sz w:val="28"/>
          <w:szCs w:val="28"/>
        </w:rPr>
      </w:pPr>
    </w:p>
    <w:p w14:paraId="4D1430D6">
      <w:pPr>
        <w:jc w:val="center"/>
        <w:rPr>
          <w:rFonts w:hint="eastAsia"/>
          <w:b/>
          <w:color w:val="000000"/>
          <w:sz w:val="96"/>
          <w:szCs w:val="96"/>
        </w:rPr>
      </w:pPr>
      <w:bookmarkStart w:id="47" w:name="_GoBack"/>
      <w:bookmarkEnd w:id="47"/>
      <w:r>
        <w:rPr>
          <w:rFonts w:hint="eastAsia"/>
          <w:b/>
          <w:color w:val="000000"/>
          <w:sz w:val="96"/>
          <w:szCs w:val="96"/>
        </w:rPr>
        <w:t>招标文件</w:t>
      </w:r>
    </w:p>
    <w:p w14:paraId="6069215A">
      <w:pPr>
        <w:jc w:val="center"/>
        <w:rPr>
          <w:rFonts w:hint="eastAsia" w:ascii="隶书" w:eastAsia="隶书"/>
          <w:color w:val="000000"/>
          <w:sz w:val="36"/>
          <w:szCs w:val="36"/>
        </w:rPr>
      </w:pPr>
    </w:p>
    <w:p w14:paraId="277F5BC5">
      <w:pPr>
        <w:spacing w:line="360" w:lineRule="auto"/>
        <w:ind w:firstLine="3373" w:firstLineChars="1200"/>
        <w:rPr>
          <w:rFonts w:hint="default" w:ascii="黑体" w:eastAsia="黑体"/>
          <w:b/>
          <w:color w:val="FF0000"/>
          <w:sz w:val="28"/>
          <w:u w:val="single"/>
          <w:lang w:val="en-US" w:eastAsia="zh-CN"/>
        </w:rPr>
      </w:pPr>
      <w:r>
        <w:rPr>
          <w:rFonts w:hint="eastAsia" w:ascii="黑体" w:eastAsia="黑体"/>
          <w:b/>
          <w:color w:val="000000"/>
          <w:sz w:val="28"/>
        </w:rPr>
        <w:t>招标编号：</w:t>
      </w:r>
      <w:r>
        <w:rPr>
          <w:rFonts w:ascii="宋体" w:hAnsi="宋体" w:eastAsia="宋体" w:cs="宋体"/>
          <w:sz w:val="24"/>
          <w:szCs w:val="24"/>
          <w:u w:val="single"/>
        </w:rPr>
        <w:t>CGZX2025040171</w:t>
      </w:r>
      <w:r>
        <w:rPr>
          <w:rFonts w:hint="eastAsia" w:eastAsia="黑体"/>
          <w:sz w:val="24"/>
          <w:szCs w:val="24"/>
          <w:u w:val="single"/>
          <w:lang w:val="en-US" w:eastAsia="zh-CN"/>
        </w:rPr>
        <w:t xml:space="preserve"> </w:t>
      </w:r>
    </w:p>
    <w:p w14:paraId="7375CC5C">
      <w:pPr>
        <w:spacing w:before="240"/>
        <w:jc w:val="center"/>
        <w:rPr>
          <w:rFonts w:hint="eastAsia"/>
          <w:color w:val="000000"/>
        </w:rPr>
      </w:pPr>
    </w:p>
    <w:p w14:paraId="6158B124">
      <w:pPr>
        <w:spacing w:before="240"/>
        <w:jc w:val="center"/>
        <w:rPr>
          <w:rFonts w:hint="eastAsia"/>
          <w:color w:val="000000"/>
        </w:rPr>
      </w:pPr>
    </w:p>
    <w:p w14:paraId="56110251">
      <w:pPr>
        <w:spacing w:before="240"/>
        <w:jc w:val="center"/>
        <w:rPr>
          <w:rFonts w:hint="eastAsia"/>
          <w:color w:val="000000"/>
        </w:rPr>
      </w:pPr>
    </w:p>
    <w:p w14:paraId="271F1886">
      <w:pPr>
        <w:spacing w:before="240"/>
        <w:jc w:val="center"/>
        <w:rPr>
          <w:rFonts w:hint="eastAsia"/>
          <w:color w:val="000000"/>
        </w:rPr>
      </w:pPr>
    </w:p>
    <w:p w14:paraId="6F532333">
      <w:pPr>
        <w:spacing w:before="240"/>
        <w:jc w:val="center"/>
        <w:rPr>
          <w:rFonts w:hint="eastAsia"/>
          <w:color w:val="000000"/>
        </w:rPr>
      </w:pPr>
    </w:p>
    <w:p w14:paraId="61BE9FF6">
      <w:pPr>
        <w:spacing w:before="240"/>
        <w:jc w:val="center"/>
        <w:rPr>
          <w:rFonts w:hint="eastAsia"/>
          <w:color w:val="000000"/>
        </w:rPr>
      </w:pPr>
    </w:p>
    <w:p w14:paraId="69DB4D5B">
      <w:pPr>
        <w:spacing w:before="240"/>
        <w:jc w:val="center"/>
        <w:rPr>
          <w:rFonts w:hint="eastAsia"/>
          <w:color w:val="000000"/>
        </w:rPr>
      </w:pPr>
    </w:p>
    <w:p w14:paraId="5C250C02">
      <w:pPr>
        <w:spacing w:before="240"/>
        <w:jc w:val="center"/>
        <w:rPr>
          <w:rFonts w:hint="eastAsia"/>
          <w:color w:val="000000"/>
        </w:rPr>
      </w:pPr>
    </w:p>
    <w:p w14:paraId="75A46F7F">
      <w:pPr>
        <w:spacing w:before="240"/>
        <w:jc w:val="center"/>
        <w:rPr>
          <w:rFonts w:hint="eastAsia"/>
          <w:color w:val="000000"/>
        </w:rPr>
      </w:pPr>
    </w:p>
    <w:p w14:paraId="13A82349">
      <w:pPr>
        <w:spacing w:before="240"/>
        <w:rPr>
          <w:rFonts w:hint="eastAsia" w:ascii="隶书" w:eastAsia="隶书"/>
          <w:color w:val="000000"/>
          <w:sz w:val="56"/>
          <w:szCs w:val="48"/>
        </w:rPr>
      </w:pPr>
    </w:p>
    <w:p w14:paraId="4D77321F">
      <w:pPr>
        <w:spacing w:before="240"/>
        <w:rPr>
          <w:rFonts w:hint="eastAsia" w:ascii="隶书" w:eastAsia="隶书"/>
          <w:color w:val="000000"/>
          <w:sz w:val="56"/>
          <w:szCs w:val="48"/>
        </w:rPr>
      </w:pPr>
    </w:p>
    <w:p w14:paraId="6834A6D8">
      <w:pPr>
        <w:spacing w:before="240"/>
        <w:rPr>
          <w:rFonts w:hint="eastAsia" w:ascii="隶书" w:eastAsia="隶书"/>
          <w:color w:val="000000"/>
          <w:sz w:val="56"/>
          <w:szCs w:val="48"/>
        </w:rPr>
      </w:pPr>
    </w:p>
    <w:p w14:paraId="16679069">
      <w:pPr>
        <w:spacing w:before="240"/>
        <w:rPr>
          <w:rFonts w:hint="eastAsia" w:ascii="隶书" w:eastAsia="隶书"/>
          <w:color w:val="000000"/>
          <w:sz w:val="56"/>
          <w:szCs w:val="48"/>
        </w:rPr>
      </w:pPr>
    </w:p>
    <w:p w14:paraId="5F8C18B9">
      <w:pPr>
        <w:spacing w:line="360" w:lineRule="auto"/>
        <w:jc w:val="center"/>
        <w:rPr>
          <w:rFonts w:hint="eastAsia" w:ascii="黑体" w:eastAsia="黑体"/>
          <w:color w:val="000000"/>
          <w:sz w:val="28"/>
        </w:rPr>
      </w:pPr>
      <w:r>
        <w:rPr>
          <w:rFonts w:hint="eastAsia" w:ascii="黑体" w:eastAsia="黑体"/>
          <w:color w:val="000000"/>
          <w:sz w:val="28"/>
        </w:rPr>
        <w:t>招  标  人：重汽（济南）后市场智慧服务有限公司</w:t>
      </w:r>
    </w:p>
    <w:p w14:paraId="09DCCBEA">
      <w:pPr>
        <w:spacing w:line="360" w:lineRule="auto"/>
        <w:jc w:val="center"/>
        <w:rPr>
          <w:rFonts w:hint="eastAsia" w:ascii="黑体" w:eastAsia="黑体"/>
          <w:sz w:val="28"/>
        </w:rPr>
      </w:pPr>
      <w:r>
        <w:rPr>
          <w:rFonts w:ascii="黑体" w:eastAsia="黑体"/>
          <w:sz w:val="28"/>
        </w:rPr>
        <w:t>202</w:t>
      </w:r>
      <w:r>
        <w:rPr>
          <w:rFonts w:hint="eastAsia" w:ascii="黑体" w:eastAsia="黑体"/>
          <w:sz w:val="28"/>
          <w:lang w:val="en-US"/>
        </w:rPr>
        <w:t>5</w:t>
      </w:r>
      <w:r>
        <w:rPr>
          <w:rFonts w:hint="eastAsia" w:ascii="黑体" w:eastAsia="黑体"/>
          <w:sz w:val="28"/>
        </w:rPr>
        <w:t>年</w:t>
      </w:r>
      <w:r>
        <w:rPr>
          <w:rFonts w:hint="eastAsia" w:ascii="黑体" w:eastAsia="黑体"/>
          <w:sz w:val="28"/>
          <w:u w:val="single"/>
          <w:lang w:val="en-US" w:eastAsia="zh-CN"/>
        </w:rPr>
        <w:t>5</w:t>
      </w:r>
      <w:r>
        <w:rPr>
          <w:rFonts w:hint="eastAsia" w:ascii="黑体" w:eastAsia="黑体"/>
          <w:sz w:val="28"/>
        </w:rPr>
        <w:t>月</w:t>
      </w:r>
    </w:p>
    <w:p w14:paraId="0670B6A8">
      <w:pPr>
        <w:spacing w:line="218" w:lineRule="auto"/>
        <w:jc w:val="center"/>
        <w:rPr>
          <w:rFonts w:hint="eastAsia"/>
        </w:rPr>
        <w:sectPr>
          <w:type w:val="continuous"/>
          <w:pgSz w:w="11910" w:h="16840"/>
          <w:pgMar w:top="1599" w:right="822" w:bottom="1361" w:left="782" w:header="720" w:footer="720" w:gutter="0"/>
          <w:cols w:space="720" w:num="1"/>
        </w:sectPr>
      </w:pPr>
    </w:p>
    <w:p w14:paraId="726FC287">
      <w:pPr>
        <w:tabs>
          <w:tab w:val="left" w:pos="1812"/>
        </w:tabs>
        <w:spacing w:before="38"/>
        <w:ind w:left="45"/>
        <w:jc w:val="center"/>
        <w:rPr>
          <w:rFonts w:hint="eastAsia"/>
          <w:b/>
          <w:sz w:val="44"/>
        </w:rPr>
      </w:pPr>
      <w:bookmarkStart w:id="2" w:name="_bookmark0"/>
      <w:bookmarkEnd w:id="2"/>
      <w:r>
        <w:rPr>
          <w:b/>
          <w:sz w:val="44"/>
        </w:rPr>
        <w:t>第一章</w:t>
      </w:r>
      <w:r>
        <w:rPr>
          <w:b/>
          <w:sz w:val="44"/>
        </w:rPr>
        <w:tab/>
      </w:r>
      <w:r>
        <w:rPr>
          <w:b/>
          <w:sz w:val="44"/>
        </w:rPr>
        <w:t>招标公告</w:t>
      </w:r>
    </w:p>
    <w:p w14:paraId="172726E9">
      <w:pPr>
        <w:spacing w:before="1" w:line="360" w:lineRule="auto"/>
        <w:ind w:left="638"/>
        <w:rPr>
          <w:rFonts w:hint="eastAsia" w:ascii="黑体" w:eastAsia="黑体"/>
          <w:b/>
          <w:sz w:val="28"/>
          <w:szCs w:val="28"/>
        </w:rPr>
      </w:pPr>
      <w:r>
        <w:rPr>
          <w:rFonts w:hint="eastAsia" w:ascii="黑体" w:eastAsia="黑体"/>
          <w:b/>
          <w:sz w:val="28"/>
          <w:szCs w:val="28"/>
        </w:rPr>
        <w:t>一、项目名称</w:t>
      </w:r>
    </w:p>
    <w:p w14:paraId="7D6B8BAA">
      <w:pPr>
        <w:ind w:left="38"/>
        <w:jc w:val="center"/>
        <w:rPr>
          <w:rFonts w:hint="eastAsia" w:ascii="微软雅黑" w:eastAsia="微软雅黑"/>
          <w:b/>
          <w:color w:val="FF0000"/>
          <w:sz w:val="44"/>
        </w:rPr>
      </w:pPr>
      <w:r>
        <w:rPr>
          <w:rFonts w:hint="eastAsia"/>
          <w:sz w:val="21"/>
          <w:szCs w:val="21"/>
        </w:rPr>
        <w:t>项目名称</w:t>
      </w:r>
      <w:r>
        <w:rPr>
          <w:rFonts w:hint="eastAsia"/>
          <w:color w:val="FF0000"/>
          <w:sz w:val="21"/>
          <w:szCs w:val="21"/>
        </w:rPr>
        <w:t>：</w:t>
      </w:r>
      <w:bookmarkStart w:id="3" w:name="_Hlk184834580"/>
      <w:r>
        <w:rPr>
          <w:color w:val="auto"/>
          <w:sz w:val="24"/>
          <w:szCs w:val="24"/>
        </w:rPr>
        <w:t>2025年后市场公司发动机、变速箱、桥总成专用维修工具采购项目</w:t>
      </w:r>
    </w:p>
    <w:p w14:paraId="39675439">
      <w:pPr>
        <w:spacing w:line="360" w:lineRule="auto"/>
        <w:ind w:firstLine="1050" w:firstLineChars="500"/>
        <w:rPr>
          <w:rFonts w:hint="eastAsia"/>
          <w:sz w:val="21"/>
          <w:szCs w:val="21"/>
        </w:rPr>
      </w:pPr>
    </w:p>
    <w:bookmarkEnd w:id="3"/>
    <w:p w14:paraId="77DF97E1">
      <w:pPr>
        <w:spacing w:line="360" w:lineRule="auto"/>
        <w:ind w:left="638"/>
        <w:rPr>
          <w:rFonts w:hint="eastAsia" w:ascii="黑体" w:eastAsia="黑体"/>
          <w:bCs/>
          <w:sz w:val="28"/>
          <w:szCs w:val="28"/>
        </w:rPr>
      </w:pPr>
      <w:r>
        <w:rPr>
          <w:rFonts w:hint="eastAsia" w:ascii="黑体" w:eastAsia="黑体"/>
          <w:bCs/>
          <w:sz w:val="28"/>
          <w:szCs w:val="28"/>
        </w:rPr>
        <w:t>二、招标内容</w:t>
      </w:r>
    </w:p>
    <w:p w14:paraId="0E2CB074">
      <w:pPr>
        <w:pStyle w:val="3"/>
        <w:ind w:firstLine="420" w:firstLineChars="200"/>
        <w:rPr>
          <w:rFonts w:hint="eastAsia"/>
        </w:rPr>
      </w:pPr>
      <w:bookmarkStart w:id="4" w:name="三、招标形式"/>
      <w:bookmarkEnd w:id="4"/>
      <w:r>
        <w:rPr>
          <w:rFonts w:hint="eastAsia"/>
        </w:rPr>
        <w:t>重汽（济南）后市场智慧服务有限公司对服务站维修用工具招标采购。以确保重汽后市场国内、国际各服务站以专业的人员、专业的设备、正品的配件持续提升“亲人”服务品牌，赢得客户满意。</w:t>
      </w:r>
    </w:p>
    <w:p w14:paraId="6875A7A0">
      <w:pPr>
        <w:spacing w:line="360" w:lineRule="auto"/>
        <w:ind w:left="638"/>
        <w:rPr>
          <w:rFonts w:hint="eastAsia" w:ascii="黑体" w:eastAsia="黑体"/>
          <w:bCs/>
          <w:sz w:val="28"/>
          <w:szCs w:val="28"/>
        </w:rPr>
      </w:pPr>
      <w:r>
        <w:rPr>
          <w:rFonts w:ascii="黑体" w:eastAsia="黑体"/>
          <w:bCs/>
          <w:sz w:val="28"/>
          <w:szCs w:val="28"/>
        </w:rPr>
        <w:t>三、招标形式</w:t>
      </w:r>
    </w:p>
    <w:p w14:paraId="52E08C20">
      <w:pPr>
        <w:spacing w:line="360" w:lineRule="auto"/>
        <w:ind w:firstLine="1050" w:firstLineChars="500"/>
        <w:rPr>
          <w:rFonts w:hint="eastAsia"/>
          <w:sz w:val="21"/>
          <w:szCs w:val="21"/>
          <w:lang w:val="en-US"/>
        </w:rPr>
      </w:pPr>
      <w:r>
        <w:rPr>
          <w:rFonts w:hint="eastAsia"/>
          <w:sz w:val="21"/>
          <w:szCs w:val="21"/>
          <w:lang w:val="en-US"/>
        </w:rPr>
        <w:t>招标形式：公开招标</w:t>
      </w:r>
    </w:p>
    <w:p w14:paraId="7ECBF7B0">
      <w:pPr>
        <w:spacing w:line="360" w:lineRule="auto"/>
        <w:ind w:left="638"/>
        <w:rPr>
          <w:rFonts w:hint="eastAsia" w:ascii="黑体" w:eastAsia="黑体"/>
          <w:b/>
          <w:sz w:val="28"/>
          <w:szCs w:val="28"/>
        </w:rPr>
      </w:pPr>
      <w:bookmarkStart w:id="5" w:name="四、议程安排"/>
      <w:bookmarkEnd w:id="5"/>
      <w:r>
        <w:rPr>
          <w:rFonts w:ascii="黑体" w:eastAsia="黑体"/>
          <w:b/>
          <w:sz w:val="28"/>
          <w:szCs w:val="28"/>
        </w:rPr>
        <w:t>四、议程安排</w:t>
      </w:r>
    </w:p>
    <w:p w14:paraId="24AC1117">
      <w:pPr>
        <w:spacing w:line="360" w:lineRule="auto"/>
        <w:ind w:firstLine="420" w:firstLineChars="200"/>
        <w:rPr>
          <w:rFonts w:hint="eastAsia"/>
          <w:color w:val="FF0000"/>
          <w:sz w:val="21"/>
          <w:szCs w:val="21"/>
          <w:lang w:val="en-US"/>
        </w:rPr>
      </w:pPr>
      <w:bookmarkStart w:id="6" w:name="五、获取招标文件"/>
      <w:bookmarkEnd w:id="6"/>
      <w:r>
        <w:rPr>
          <w:rFonts w:hint="eastAsia"/>
          <w:sz w:val="21"/>
          <w:szCs w:val="21"/>
        </w:rPr>
        <w:t>1.公告时间</w:t>
      </w:r>
      <w:r>
        <w:rPr>
          <w:rFonts w:hint="eastAsia"/>
          <w:color w:val="FF0000"/>
          <w:sz w:val="21"/>
          <w:szCs w:val="21"/>
        </w:rPr>
        <w:t>：</w:t>
      </w:r>
      <w:r>
        <w:rPr>
          <w:rFonts w:hint="eastAsia"/>
          <w:color w:val="FF0000"/>
          <w:sz w:val="21"/>
          <w:szCs w:val="21"/>
          <w:lang w:val="en-US"/>
        </w:rPr>
        <w:t xml:space="preserve"> 2025</w:t>
      </w:r>
      <w:r>
        <w:rPr>
          <w:rFonts w:hint="eastAsia"/>
          <w:color w:val="FF0000"/>
          <w:sz w:val="21"/>
          <w:szCs w:val="21"/>
        </w:rPr>
        <w:t>年</w:t>
      </w:r>
      <w:r>
        <w:rPr>
          <w:rFonts w:hint="eastAsia"/>
          <w:color w:val="FF0000"/>
          <w:sz w:val="21"/>
          <w:szCs w:val="21"/>
          <w:lang w:val="en-US" w:eastAsia="zh-CN"/>
        </w:rPr>
        <w:t>4</w:t>
      </w:r>
      <w:r>
        <w:rPr>
          <w:rFonts w:hint="eastAsia"/>
          <w:color w:val="FF0000"/>
          <w:sz w:val="21"/>
          <w:szCs w:val="21"/>
        </w:rPr>
        <w:t>月</w:t>
      </w:r>
      <w:r>
        <w:rPr>
          <w:rFonts w:hint="eastAsia"/>
          <w:color w:val="FF0000"/>
          <w:sz w:val="21"/>
          <w:szCs w:val="21"/>
          <w:lang w:val="en-US" w:eastAsia="zh-CN"/>
        </w:rPr>
        <w:t>29</w:t>
      </w:r>
      <w:r>
        <w:rPr>
          <w:rFonts w:hint="eastAsia"/>
          <w:color w:val="FF0000"/>
          <w:sz w:val="21"/>
          <w:szCs w:val="21"/>
          <w:lang w:val="en-US"/>
        </w:rPr>
        <w:t>日</w:t>
      </w:r>
    </w:p>
    <w:p w14:paraId="00251827">
      <w:pPr>
        <w:spacing w:line="360" w:lineRule="auto"/>
        <w:ind w:firstLine="420" w:firstLineChars="200"/>
        <w:rPr>
          <w:rFonts w:hint="eastAsia"/>
          <w:color w:val="FF0000"/>
          <w:sz w:val="21"/>
          <w:szCs w:val="21"/>
          <w:lang w:val="en-US"/>
        </w:rPr>
      </w:pPr>
      <w:r>
        <w:rPr>
          <w:rFonts w:hint="eastAsia"/>
          <w:color w:val="FF0000"/>
          <w:sz w:val="21"/>
          <w:szCs w:val="21"/>
        </w:rPr>
        <w:t>2.答疑时间：截止至</w:t>
      </w:r>
      <w:r>
        <w:rPr>
          <w:rFonts w:hint="eastAsia"/>
          <w:color w:val="FF0000"/>
          <w:sz w:val="21"/>
          <w:szCs w:val="21"/>
          <w:lang w:val="en-US"/>
        </w:rPr>
        <w:t xml:space="preserve"> 2025</w:t>
      </w:r>
      <w:r>
        <w:rPr>
          <w:rFonts w:hint="eastAsia"/>
          <w:color w:val="FF0000"/>
          <w:sz w:val="21"/>
          <w:szCs w:val="21"/>
        </w:rPr>
        <w:t>年</w:t>
      </w:r>
      <w:r>
        <w:rPr>
          <w:rFonts w:hint="eastAsia"/>
          <w:color w:val="FF0000"/>
          <w:sz w:val="21"/>
          <w:szCs w:val="21"/>
          <w:lang w:val="en-US" w:eastAsia="zh-CN"/>
        </w:rPr>
        <w:t>5</w:t>
      </w:r>
      <w:r>
        <w:rPr>
          <w:rFonts w:hint="eastAsia"/>
          <w:color w:val="FF0000"/>
          <w:sz w:val="21"/>
          <w:szCs w:val="21"/>
        </w:rPr>
        <w:t>月</w:t>
      </w:r>
      <w:r>
        <w:rPr>
          <w:rFonts w:hint="eastAsia"/>
          <w:color w:val="FF0000"/>
          <w:sz w:val="21"/>
          <w:szCs w:val="21"/>
          <w:lang w:val="en-US" w:eastAsia="zh-CN"/>
        </w:rPr>
        <w:t>16</w:t>
      </w:r>
      <w:r>
        <w:rPr>
          <w:rFonts w:hint="eastAsia"/>
          <w:color w:val="FF0000"/>
          <w:sz w:val="21"/>
          <w:szCs w:val="21"/>
        </w:rPr>
        <w:t>日</w:t>
      </w:r>
      <w:r>
        <w:rPr>
          <w:rFonts w:hint="eastAsia"/>
          <w:color w:val="FF0000"/>
          <w:sz w:val="21"/>
          <w:szCs w:val="21"/>
          <w:lang w:val="en-US"/>
        </w:rPr>
        <w:t>17</w:t>
      </w:r>
      <w:r>
        <w:rPr>
          <w:rFonts w:hint="eastAsia"/>
          <w:color w:val="FF0000"/>
          <w:sz w:val="21"/>
          <w:szCs w:val="21"/>
        </w:rPr>
        <w:t>点前。答疑方式：</w:t>
      </w:r>
      <w:r>
        <w:rPr>
          <w:rFonts w:hint="eastAsia"/>
          <w:color w:val="FF0000"/>
          <w:sz w:val="21"/>
          <w:szCs w:val="21"/>
          <w:lang w:val="en-US"/>
        </w:rPr>
        <w:t>电话</w:t>
      </w:r>
      <w:r>
        <w:rPr>
          <w:rFonts w:hint="eastAsia"/>
          <w:color w:val="FF0000"/>
          <w:sz w:val="21"/>
          <w:szCs w:val="21"/>
        </w:rPr>
        <w:t>答疑；</w:t>
      </w:r>
      <w:r>
        <w:rPr>
          <w:rFonts w:hint="eastAsia"/>
          <w:color w:val="FF0000"/>
          <w:sz w:val="21"/>
          <w:szCs w:val="21"/>
          <w:lang w:val="en-US"/>
        </w:rPr>
        <w:t>技术</w:t>
      </w:r>
      <w:r>
        <w:rPr>
          <w:rFonts w:hint="eastAsia"/>
          <w:color w:val="FF0000"/>
          <w:sz w:val="21"/>
          <w:szCs w:val="21"/>
        </w:rPr>
        <w:t>答疑联系人：</w:t>
      </w:r>
      <w:r>
        <w:rPr>
          <w:rFonts w:hint="eastAsia"/>
          <w:color w:val="FF0000"/>
          <w:lang w:val="en-US"/>
        </w:rPr>
        <w:t>苏鑫源</w:t>
      </w:r>
      <w:ins w:id="0" w:author="仵允涛" w:date="2024-04-08T09:59:00Z">
        <w:r>
          <w:rPr>
            <w:rFonts w:hint="eastAsia"/>
            <w:color w:val="FF0000"/>
            <w:lang w:val="en-US"/>
          </w:rPr>
          <w:t xml:space="preserve"> </w:t>
        </w:r>
      </w:ins>
      <w:r>
        <w:rPr>
          <w:rFonts w:hint="eastAsia"/>
          <w:color w:val="FF0000"/>
          <w:lang w:val="en-US"/>
        </w:rPr>
        <w:t>18860872673</w:t>
      </w:r>
    </w:p>
    <w:p w14:paraId="2E4FB91C">
      <w:pPr>
        <w:spacing w:line="360" w:lineRule="auto"/>
        <w:ind w:firstLine="420" w:firstLineChars="200"/>
        <w:rPr>
          <w:rFonts w:hint="eastAsia"/>
          <w:color w:val="FF0000"/>
          <w:sz w:val="21"/>
          <w:szCs w:val="21"/>
        </w:rPr>
      </w:pPr>
      <w:r>
        <w:rPr>
          <w:rFonts w:hint="eastAsia"/>
          <w:color w:val="FF0000"/>
          <w:sz w:val="21"/>
          <w:szCs w:val="21"/>
        </w:rPr>
        <w:t>3.报名截止时间：</w:t>
      </w:r>
      <w:r>
        <w:rPr>
          <w:rFonts w:hint="eastAsia"/>
          <w:color w:val="FF0000"/>
          <w:sz w:val="21"/>
          <w:szCs w:val="21"/>
          <w:lang w:val="en-US"/>
        </w:rPr>
        <w:t>2025</w:t>
      </w:r>
      <w:r>
        <w:rPr>
          <w:rFonts w:hint="eastAsia"/>
          <w:color w:val="FF0000"/>
          <w:sz w:val="21"/>
          <w:szCs w:val="21"/>
        </w:rPr>
        <w:t>年</w:t>
      </w:r>
      <w:r>
        <w:rPr>
          <w:rFonts w:hint="eastAsia"/>
          <w:color w:val="FF0000"/>
          <w:sz w:val="21"/>
          <w:szCs w:val="21"/>
          <w:lang w:val="en-US" w:eastAsia="zh-CN"/>
        </w:rPr>
        <w:t>5</w:t>
      </w:r>
      <w:r>
        <w:rPr>
          <w:rFonts w:hint="eastAsia"/>
          <w:color w:val="FF0000"/>
          <w:sz w:val="21"/>
          <w:szCs w:val="21"/>
        </w:rPr>
        <w:t>月</w:t>
      </w:r>
      <w:r>
        <w:rPr>
          <w:rFonts w:hint="eastAsia"/>
          <w:color w:val="FF0000"/>
          <w:sz w:val="21"/>
          <w:szCs w:val="21"/>
          <w:lang w:val="en-US" w:eastAsia="zh-CN"/>
        </w:rPr>
        <w:t>16</w:t>
      </w:r>
      <w:r>
        <w:rPr>
          <w:rFonts w:hint="eastAsia"/>
          <w:color w:val="FF0000"/>
          <w:sz w:val="21"/>
          <w:szCs w:val="21"/>
        </w:rPr>
        <w:t>日</w:t>
      </w:r>
      <w:r>
        <w:rPr>
          <w:rFonts w:hint="eastAsia"/>
          <w:color w:val="FF0000"/>
          <w:sz w:val="21"/>
          <w:szCs w:val="21"/>
          <w:lang w:val="en-US"/>
        </w:rPr>
        <w:t>17</w:t>
      </w:r>
      <w:r>
        <w:rPr>
          <w:rFonts w:hint="eastAsia"/>
          <w:color w:val="FF0000"/>
          <w:sz w:val="21"/>
          <w:szCs w:val="21"/>
        </w:rPr>
        <w:t>点前（E采通线上）。</w:t>
      </w:r>
    </w:p>
    <w:p w14:paraId="552968E5">
      <w:pPr>
        <w:spacing w:line="360" w:lineRule="auto"/>
        <w:ind w:left="440" w:leftChars="200"/>
        <w:rPr>
          <w:rFonts w:hint="eastAsia"/>
          <w:color w:val="FF0000"/>
          <w:sz w:val="21"/>
          <w:szCs w:val="21"/>
          <w:lang w:val="en-US"/>
        </w:rPr>
      </w:pPr>
      <w:r>
        <w:rPr>
          <w:rFonts w:hint="eastAsia"/>
          <w:color w:val="FF0000"/>
          <w:sz w:val="21"/>
          <w:szCs w:val="21"/>
          <w:lang w:val="en-US"/>
        </w:rPr>
        <w:t>4、报名方式：投标方需按照附件《非生产供应商注册操作手册》完成重汽e采通平台注册（网址：</w:t>
      </w:r>
      <w:r>
        <w:rPr>
          <w:rFonts w:hint="eastAsia"/>
          <w:color w:val="FF0000"/>
          <w:sz w:val="21"/>
          <w:szCs w:val="21"/>
          <w:lang w:val="en-US"/>
        </w:rPr>
        <w:fldChar w:fldCharType="begin"/>
      </w:r>
      <w:r>
        <w:rPr>
          <w:rFonts w:hint="eastAsia"/>
          <w:color w:val="FF0000"/>
          <w:sz w:val="21"/>
          <w:szCs w:val="21"/>
          <w:lang w:val="en-US"/>
        </w:rPr>
        <w:instrText xml:space="preserve">HYPERLINK "https://ecaitong.sinotruk.com:8012/#/login）"</w:instrText>
      </w:r>
      <w:r>
        <w:rPr>
          <w:rFonts w:hint="eastAsia"/>
          <w:color w:val="FF0000"/>
          <w:sz w:val="21"/>
          <w:szCs w:val="21"/>
          <w:lang w:val="en-US"/>
        </w:rPr>
        <w:fldChar w:fldCharType="separate"/>
      </w:r>
      <w:r>
        <w:rPr>
          <w:rStyle w:val="31"/>
          <w:rFonts w:hint="eastAsia" w:cs="宋体"/>
          <w:color w:val="FF0000"/>
          <w:sz w:val="21"/>
          <w:szCs w:val="21"/>
          <w:lang w:val="en-US"/>
        </w:rPr>
        <w:t>https://ecaitong.sinotruk.com:8012/#/login）</w:t>
      </w:r>
      <w:r>
        <w:rPr>
          <w:rFonts w:hint="eastAsia"/>
          <w:color w:val="FF0000"/>
          <w:sz w:val="21"/>
          <w:szCs w:val="21"/>
          <w:lang w:val="en-US"/>
        </w:rPr>
        <w:fldChar w:fldCharType="end"/>
      </w:r>
      <w:r>
        <w:rPr>
          <w:rFonts w:hint="eastAsia"/>
          <w:color w:val="FF0000"/>
          <w:sz w:val="21"/>
          <w:szCs w:val="21"/>
          <w:lang w:val="en-US"/>
        </w:rPr>
        <w:t>,</w:t>
      </w:r>
      <w:r>
        <w:rPr>
          <w:rFonts w:hint="eastAsia"/>
          <w:b/>
          <w:bCs/>
          <w:color w:val="FF0000"/>
          <w:sz w:val="21"/>
          <w:szCs w:val="21"/>
          <w:lang w:val="en-US"/>
        </w:rPr>
        <w:t>在报名截止时间前</w:t>
      </w:r>
      <w:r>
        <w:rPr>
          <w:rFonts w:hint="eastAsia"/>
          <w:color w:val="FF0000"/>
          <w:sz w:val="21"/>
          <w:szCs w:val="21"/>
          <w:lang w:val="en-US"/>
        </w:rPr>
        <w:t>在重汽e采通上完成应标。</w:t>
      </w:r>
    </w:p>
    <w:p w14:paraId="6FBD544B">
      <w:pPr>
        <w:spacing w:line="360" w:lineRule="auto"/>
        <w:ind w:firstLine="420" w:firstLineChars="200"/>
        <w:rPr>
          <w:rFonts w:hint="eastAsia"/>
          <w:color w:val="FF0000"/>
          <w:sz w:val="21"/>
          <w:szCs w:val="21"/>
          <w:lang w:val="en-US"/>
        </w:rPr>
      </w:pPr>
      <w:r>
        <w:rPr>
          <w:rFonts w:hint="eastAsia"/>
          <w:color w:val="FF0000"/>
          <w:sz w:val="21"/>
          <w:szCs w:val="21"/>
          <w:lang w:val="en-US"/>
        </w:rPr>
        <w:t>报名联系人：刘铁鹏 18866112880</w:t>
      </w:r>
    </w:p>
    <w:p w14:paraId="185F1FD3">
      <w:pPr>
        <w:spacing w:line="360" w:lineRule="auto"/>
        <w:ind w:left="440" w:leftChars="200"/>
        <w:rPr>
          <w:rFonts w:hint="eastAsia"/>
          <w:color w:val="FF0000"/>
          <w:sz w:val="21"/>
          <w:szCs w:val="21"/>
        </w:rPr>
      </w:pPr>
      <w:r>
        <w:rPr>
          <w:rFonts w:hint="eastAsia"/>
          <w:color w:val="FF0000"/>
          <w:sz w:val="21"/>
          <w:szCs w:val="21"/>
        </w:rPr>
        <w:t>5、投标：应标通过的投标人，在投标截止时间前在e采通上传标书要求的资质文件、技术标文件、商务标文件。投标截止时间：2024年</w:t>
      </w:r>
      <w:r>
        <w:rPr>
          <w:rFonts w:hint="eastAsia"/>
          <w:color w:val="FF0000"/>
          <w:sz w:val="21"/>
          <w:szCs w:val="21"/>
          <w:lang w:val="en-US" w:eastAsia="zh-CN"/>
        </w:rPr>
        <w:t>5</w:t>
      </w:r>
      <w:r>
        <w:rPr>
          <w:rFonts w:hint="eastAsia"/>
          <w:color w:val="FF0000"/>
          <w:sz w:val="21"/>
          <w:szCs w:val="21"/>
        </w:rPr>
        <w:t>月</w:t>
      </w:r>
      <w:r>
        <w:rPr>
          <w:rFonts w:hint="eastAsia"/>
          <w:color w:val="FF0000"/>
          <w:sz w:val="21"/>
          <w:szCs w:val="21"/>
          <w:lang w:val="en-US" w:eastAsia="zh-CN"/>
        </w:rPr>
        <w:t>18</w:t>
      </w:r>
      <w:r>
        <w:rPr>
          <w:rFonts w:hint="eastAsia"/>
          <w:color w:val="FF0000"/>
          <w:sz w:val="21"/>
          <w:szCs w:val="21"/>
        </w:rPr>
        <w:t>日</w:t>
      </w:r>
      <w:r>
        <w:rPr>
          <w:rFonts w:hint="eastAsia"/>
          <w:color w:val="FF0000"/>
          <w:sz w:val="21"/>
          <w:szCs w:val="21"/>
          <w:lang w:val="en-US"/>
        </w:rPr>
        <w:t>17</w:t>
      </w:r>
      <w:r>
        <w:rPr>
          <w:rFonts w:hint="eastAsia"/>
          <w:color w:val="FF0000"/>
          <w:sz w:val="21"/>
          <w:szCs w:val="21"/>
        </w:rPr>
        <w:t>点前。</w:t>
      </w:r>
    </w:p>
    <w:p w14:paraId="2C23EC5A">
      <w:pPr>
        <w:spacing w:line="360" w:lineRule="auto"/>
        <w:ind w:firstLine="420" w:firstLineChars="200"/>
        <w:rPr>
          <w:rFonts w:hint="eastAsia"/>
          <w:color w:val="FF0000"/>
          <w:sz w:val="21"/>
          <w:szCs w:val="21"/>
        </w:rPr>
      </w:pPr>
      <w:r>
        <w:rPr>
          <w:rFonts w:hint="eastAsia"/>
          <w:color w:val="FF0000"/>
          <w:sz w:val="21"/>
          <w:szCs w:val="21"/>
        </w:rPr>
        <w:t>6.开标时间：202</w:t>
      </w:r>
      <w:r>
        <w:rPr>
          <w:rFonts w:hint="eastAsia"/>
          <w:color w:val="FF0000"/>
          <w:sz w:val="21"/>
          <w:szCs w:val="21"/>
          <w:lang w:val="en-US"/>
        </w:rPr>
        <w:t>5</w:t>
      </w:r>
      <w:r>
        <w:rPr>
          <w:rFonts w:hint="eastAsia"/>
          <w:color w:val="FF0000"/>
          <w:sz w:val="21"/>
          <w:szCs w:val="21"/>
        </w:rPr>
        <w:t>年</w:t>
      </w:r>
      <w:r>
        <w:rPr>
          <w:rFonts w:hint="eastAsia"/>
          <w:color w:val="FF0000"/>
          <w:sz w:val="21"/>
          <w:szCs w:val="21"/>
          <w:lang w:val="en-US" w:eastAsia="zh-CN"/>
        </w:rPr>
        <w:t>5</w:t>
      </w:r>
      <w:r>
        <w:rPr>
          <w:rFonts w:hint="eastAsia"/>
          <w:color w:val="FF0000"/>
          <w:sz w:val="21"/>
          <w:szCs w:val="21"/>
        </w:rPr>
        <w:t>月</w:t>
      </w:r>
      <w:r>
        <w:rPr>
          <w:rFonts w:hint="eastAsia"/>
          <w:color w:val="FF0000"/>
          <w:sz w:val="21"/>
          <w:szCs w:val="21"/>
          <w:lang w:val="en-US" w:eastAsia="zh-CN"/>
        </w:rPr>
        <w:t>22</w:t>
      </w:r>
      <w:r>
        <w:rPr>
          <w:rFonts w:hint="eastAsia"/>
          <w:color w:val="FF0000"/>
          <w:sz w:val="21"/>
          <w:szCs w:val="21"/>
        </w:rPr>
        <w:t>日</w:t>
      </w:r>
      <w:r>
        <w:rPr>
          <w:rFonts w:hint="eastAsia"/>
          <w:color w:val="FF0000"/>
          <w:sz w:val="21"/>
          <w:szCs w:val="21"/>
          <w:lang w:val="en-US"/>
        </w:rPr>
        <w:t>9点</w:t>
      </w:r>
      <w:r>
        <w:rPr>
          <w:rFonts w:hint="eastAsia"/>
          <w:color w:val="FF0000"/>
          <w:sz w:val="21"/>
          <w:szCs w:val="21"/>
        </w:rPr>
        <w:t>（若有变动另行通知）。</w:t>
      </w:r>
    </w:p>
    <w:p w14:paraId="300483F7">
      <w:pPr>
        <w:spacing w:line="360" w:lineRule="auto"/>
        <w:ind w:firstLine="420" w:firstLineChars="200"/>
        <w:rPr>
          <w:rFonts w:hint="eastAsia"/>
          <w:color w:val="FF0000"/>
          <w:sz w:val="21"/>
          <w:szCs w:val="21"/>
        </w:rPr>
      </w:pPr>
      <w:r>
        <w:rPr>
          <w:rFonts w:hint="eastAsia"/>
          <w:color w:val="FF0000"/>
          <w:sz w:val="21"/>
          <w:szCs w:val="21"/>
        </w:rPr>
        <w:t>7.开标地点：济南市章丘区世纪大道777</w:t>
      </w:r>
      <w:r>
        <w:rPr>
          <w:rFonts w:hint="eastAsia"/>
          <w:color w:val="FF0000"/>
          <w:sz w:val="21"/>
          <w:szCs w:val="21"/>
          <w:lang w:val="en-US"/>
        </w:rPr>
        <w:t>7</w:t>
      </w:r>
      <w:r>
        <w:rPr>
          <w:rFonts w:hint="eastAsia"/>
          <w:color w:val="FF0000"/>
          <w:sz w:val="21"/>
          <w:szCs w:val="21"/>
        </w:rPr>
        <w:t>号后市场公司（若有变动另行通知）</w:t>
      </w:r>
    </w:p>
    <w:p w14:paraId="55856A58">
      <w:pPr>
        <w:spacing w:line="360" w:lineRule="auto"/>
        <w:ind w:left="638"/>
        <w:rPr>
          <w:rFonts w:hint="eastAsia" w:ascii="黑体" w:eastAsia="黑体"/>
          <w:b/>
          <w:sz w:val="28"/>
          <w:szCs w:val="28"/>
        </w:rPr>
      </w:pPr>
      <w:r>
        <w:rPr>
          <w:rFonts w:ascii="黑体" w:eastAsia="黑体"/>
          <w:b/>
          <w:sz w:val="28"/>
          <w:szCs w:val="28"/>
        </w:rPr>
        <w:t>五、获取招标文件</w:t>
      </w:r>
    </w:p>
    <w:p w14:paraId="00008350">
      <w:pPr>
        <w:spacing w:before="110" w:line="360" w:lineRule="auto"/>
        <w:ind w:firstLine="420" w:firstLineChars="200"/>
        <w:jc w:val="both"/>
        <w:rPr>
          <w:rFonts w:hint="eastAsia"/>
          <w:sz w:val="21"/>
          <w:szCs w:val="21"/>
        </w:rPr>
      </w:pPr>
      <w:r>
        <w:rPr>
          <w:sz w:val="21"/>
          <w:szCs w:val="21"/>
        </w:rPr>
        <w:t>1.时间：</w:t>
      </w:r>
      <w:r>
        <w:rPr>
          <w:color w:val="FF0000"/>
          <w:sz w:val="21"/>
          <w:szCs w:val="21"/>
        </w:rPr>
        <w:t>202</w:t>
      </w:r>
      <w:r>
        <w:rPr>
          <w:rFonts w:hint="eastAsia"/>
          <w:color w:val="FF0000"/>
          <w:sz w:val="21"/>
          <w:szCs w:val="21"/>
          <w:lang w:val="en-US"/>
        </w:rPr>
        <w:t>5</w:t>
      </w:r>
      <w:r>
        <w:rPr>
          <w:color w:val="FF0000"/>
          <w:sz w:val="21"/>
          <w:szCs w:val="21"/>
        </w:rPr>
        <w:t>年</w:t>
      </w:r>
      <w:r>
        <w:rPr>
          <w:rFonts w:hint="eastAsia"/>
          <w:color w:val="FF0000"/>
          <w:sz w:val="21"/>
          <w:szCs w:val="21"/>
          <w:lang w:val="en-US" w:eastAsia="zh-CN"/>
        </w:rPr>
        <w:t>4</w:t>
      </w:r>
      <w:r>
        <w:rPr>
          <w:color w:val="FF0000"/>
          <w:sz w:val="21"/>
          <w:szCs w:val="21"/>
        </w:rPr>
        <w:t>月</w:t>
      </w:r>
      <w:r>
        <w:rPr>
          <w:rFonts w:hint="eastAsia"/>
          <w:color w:val="FF0000"/>
          <w:sz w:val="21"/>
          <w:szCs w:val="21"/>
          <w:lang w:val="en-US" w:eastAsia="zh-CN"/>
        </w:rPr>
        <w:t>29</w:t>
      </w:r>
      <w:r>
        <w:rPr>
          <w:color w:val="FF0000"/>
          <w:sz w:val="21"/>
          <w:szCs w:val="21"/>
        </w:rPr>
        <w:t>日至202</w:t>
      </w:r>
      <w:r>
        <w:rPr>
          <w:rFonts w:hint="eastAsia"/>
          <w:color w:val="FF0000"/>
          <w:sz w:val="21"/>
          <w:szCs w:val="21"/>
          <w:lang w:val="en-US"/>
        </w:rPr>
        <w:t>5</w:t>
      </w:r>
      <w:r>
        <w:rPr>
          <w:color w:val="FF0000"/>
          <w:sz w:val="21"/>
          <w:szCs w:val="21"/>
        </w:rPr>
        <w:t>年</w:t>
      </w:r>
      <w:r>
        <w:rPr>
          <w:rFonts w:hint="eastAsia"/>
          <w:color w:val="FF0000"/>
          <w:sz w:val="21"/>
          <w:szCs w:val="21"/>
          <w:lang w:val="en-US" w:eastAsia="zh-CN"/>
        </w:rPr>
        <w:t>5</w:t>
      </w:r>
      <w:r>
        <w:rPr>
          <w:color w:val="FF0000"/>
          <w:sz w:val="21"/>
          <w:szCs w:val="21"/>
        </w:rPr>
        <w:t>月</w:t>
      </w:r>
      <w:r>
        <w:rPr>
          <w:rFonts w:hint="eastAsia"/>
          <w:color w:val="FF0000"/>
          <w:sz w:val="21"/>
          <w:szCs w:val="21"/>
          <w:lang w:val="en-US" w:eastAsia="zh-CN"/>
        </w:rPr>
        <w:t>16</w:t>
      </w:r>
      <w:r>
        <w:rPr>
          <w:rFonts w:hint="eastAsia"/>
          <w:color w:val="FF0000"/>
          <w:sz w:val="21"/>
          <w:szCs w:val="21"/>
        </w:rPr>
        <w:t>日</w:t>
      </w:r>
      <w:r>
        <w:rPr>
          <w:color w:val="FF0000"/>
          <w:sz w:val="21"/>
          <w:szCs w:val="21"/>
        </w:rPr>
        <w:t>17点前</w:t>
      </w:r>
      <w:r>
        <w:rPr>
          <w:sz w:val="21"/>
          <w:szCs w:val="21"/>
        </w:rPr>
        <w:t>。</w:t>
      </w:r>
    </w:p>
    <w:p w14:paraId="06A6EABA">
      <w:pPr>
        <w:spacing w:line="360" w:lineRule="auto"/>
        <w:ind w:firstLine="420" w:firstLineChars="200"/>
        <w:rPr>
          <w:rFonts w:hint="eastAsia"/>
          <w:sz w:val="21"/>
          <w:szCs w:val="21"/>
          <w:lang w:bidi="ar-SA"/>
        </w:rPr>
      </w:pPr>
      <w:r>
        <w:rPr>
          <w:sz w:val="21"/>
          <w:szCs w:val="21"/>
        </w:rPr>
        <w:t>2.方式：在上述时间范围内，招标人将本项目招标书电子版以电子邮件的形式发送至资质初审合格的投标人所提供的邮箱，招标人不对投标人能否通过电子邮件正确或及时接收相关邮件负责，招标人邮件发出即视为送达</w:t>
      </w:r>
      <w:r>
        <w:rPr>
          <w:rFonts w:hint="eastAsia"/>
          <w:sz w:val="21"/>
          <w:szCs w:val="21"/>
        </w:rPr>
        <w:t>。</w:t>
      </w:r>
      <w:r>
        <w:rPr>
          <w:sz w:val="21"/>
          <w:szCs w:val="21"/>
          <w:lang w:bidi="en-US"/>
        </w:rPr>
        <w:t>本项目实行资格预审，报名成功不代表资格审查通过、入围投标名单。发放招标文件前，招标人进行资格审查验证，并对报名企业从公司规模实力、业绩、财务状况等多个方面按所提供的报名材料进行综合考察，根据审查考察结果以合格制、有限数量制</w:t>
      </w:r>
      <w:r>
        <w:rPr>
          <w:rFonts w:hint="eastAsia"/>
          <w:sz w:val="21"/>
          <w:szCs w:val="21"/>
          <w:lang w:bidi="en-US"/>
        </w:rPr>
        <w:t>，</w:t>
      </w:r>
      <w:r>
        <w:rPr>
          <w:sz w:val="21"/>
          <w:szCs w:val="21"/>
          <w:lang w:bidi="en-US"/>
        </w:rPr>
        <w:t>确定投标入围名单</w:t>
      </w:r>
      <w:r>
        <w:rPr>
          <w:sz w:val="21"/>
          <w:szCs w:val="21"/>
          <w:lang w:bidi="ar"/>
        </w:rPr>
        <w:t>。</w:t>
      </w:r>
    </w:p>
    <w:p w14:paraId="5BD5C11F">
      <w:pPr>
        <w:pStyle w:val="3"/>
        <w:rPr>
          <w:rFonts w:hint="eastAsia"/>
        </w:rPr>
      </w:pPr>
      <w:r>
        <w:t>六、投标须知</w:t>
      </w:r>
    </w:p>
    <w:p w14:paraId="5F489976">
      <w:pPr>
        <w:pStyle w:val="7"/>
        <w:numPr>
          <w:ilvl w:val="0"/>
          <w:numId w:val="1"/>
        </w:numPr>
        <w:tabs>
          <w:tab w:val="left" w:pos="1260"/>
        </w:tabs>
        <w:spacing w:before="11" w:line="360" w:lineRule="auto"/>
        <w:rPr>
          <w:rFonts w:hint="eastAsia"/>
          <w:sz w:val="15"/>
        </w:rPr>
      </w:pPr>
      <w:bookmarkStart w:id="7" w:name="9.要求招标人或相关合同签订单位提供的配合，在标书文件中说明。"/>
      <w:bookmarkEnd w:id="7"/>
      <w:bookmarkStart w:id="8" w:name="1.合格投标人："/>
      <w:bookmarkEnd w:id="8"/>
      <w:bookmarkStart w:id="9" w:name="_Hlk56063645"/>
      <w:r>
        <w:rPr>
          <w:spacing w:val="2"/>
        </w:rPr>
        <w:t>合格投标人：</w:t>
      </w:r>
    </w:p>
    <w:p w14:paraId="7E766EBA">
      <w:pPr>
        <w:pStyle w:val="51"/>
        <w:numPr>
          <w:ilvl w:val="0"/>
          <w:numId w:val="2"/>
        </w:numPr>
        <w:spacing w:line="360" w:lineRule="auto"/>
        <w:ind w:right="641"/>
        <w:rPr>
          <w:rFonts w:hint="eastAsia"/>
        </w:rPr>
      </w:pPr>
      <w:r>
        <w:t>投标人须遵守《中华人民共和国招标投标法》、《</w:t>
      </w:r>
      <w:r>
        <w:rPr>
          <w:rFonts w:hint="eastAsia"/>
        </w:rPr>
        <w:t>民法典</w:t>
      </w:r>
      <w:r>
        <w:t>》及其它有关的法律和法规；为中华人民共和国境内注册的独立法人机构，具有独立承担民事责任的能力；公司成立</w:t>
      </w:r>
      <w:r>
        <w:rPr>
          <w:rFonts w:hint="eastAsia"/>
          <w:lang w:val="en-US"/>
        </w:rPr>
        <w:t>三</w:t>
      </w:r>
      <w:r>
        <w:t>年以上；</w:t>
      </w:r>
      <w:r>
        <w:rPr>
          <w:b/>
          <w:bCs/>
          <w:color w:val="auto"/>
        </w:rPr>
        <w:t>注册资金</w:t>
      </w:r>
      <w:r>
        <w:rPr>
          <w:rFonts w:hint="eastAsia"/>
          <w:b/>
          <w:bCs/>
          <w:color w:val="auto"/>
          <w:lang w:val="en-US"/>
        </w:rPr>
        <w:t>5</w:t>
      </w:r>
      <w:r>
        <w:rPr>
          <w:b/>
          <w:bCs/>
          <w:color w:val="auto"/>
          <w:lang w:val="en-US"/>
        </w:rPr>
        <w:t>0</w:t>
      </w:r>
      <w:r>
        <w:rPr>
          <w:rFonts w:hint="eastAsia"/>
          <w:b/>
          <w:bCs/>
          <w:color w:val="auto"/>
          <w:lang w:val="en-US"/>
        </w:rPr>
        <w:t>0</w:t>
      </w:r>
      <w:r>
        <w:rPr>
          <w:b/>
          <w:bCs/>
          <w:color w:val="auto"/>
        </w:rPr>
        <w:t>万</w:t>
      </w:r>
      <w:r>
        <w:t>元人民币以上；经营范围满足招标项目需求；</w:t>
      </w:r>
    </w:p>
    <w:p w14:paraId="35FF41D7">
      <w:pPr>
        <w:spacing w:line="360" w:lineRule="auto"/>
        <w:ind w:left="1058"/>
        <w:rPr>
          <w:rFonts w:hint="eastAsia"/>
        </w:rPr>
      </w:pPr>
      <w:r>
        <w:rPr>
          <w:rFonts w:hint="eastAsia"/>
        </w:rPr>
        <w:t>⑵</w:t>
      </w:r>
      <w:r>
        <w:t>投标人须于投标时提供具有统一社会信用代码的三证合一的营业执照副本</w:t>
      </w:r>
      <w:r>
        <w:rPr>
          <w:b/>
          <w:bCs/>
        </w:rPr>
        <w:t>原件</w:t>
      </w:r>
      <w:r>
        <w:t>及复印件（加</w:t>
      </w:r>
    </w:p>
    <w:p w14:paraId="625C3976">
      <w:pPr>
        <w:spacing w:line="360" w:lineRule="auto"/>
        <w:ind w:left="638"/>
        <w:rPr>
          <w:rFonts w:hint="eastAsia"/>
          <w:lang w:val="en-US"/>
        </w:rPr>
      </w:pPr>
      <w:r>
        <w:t>盖公章）；</w:t>
      </w:r>
      <w:r>
        <w:rPr>
          <w:rFonts w:hint="eastAsia"/>
          <w:lang w:val="en-US"/>
        </w:rPr>
        <w:t>企业最近半年完税证明、信用证明材料（中国人民银行信用代码证+征信报告）；年度纳税信用评价信息（可从电子税务局查询截图并加盖公章）；企业对外担保说明（写明投标人对外有无担保、质押业务并加盖公章）</w:t>
      </w:r>
    </w:p>
    <w:p w14:paraId="10675185">
      <w:pPr>
        <w:spacing w:line="360" w:lineRule="auto"/>
        <w:ind w:left="638" w:right="643" w:firstLine="420"/>
        <w:rPr>
          <w:rFonts w:hint="eastAsia"/>
        </w:rPr>
      </w:pPr>
      <w:r>
        <w:rPr>
          <w:rFonts w:hint="eastAsia"/>
        </w:rPr>
        <w:t>⑶</w:t>
      </w:r>
      <w:r>
        <w:t>具有良好的商业信誉，在国家企业信用信息公示系统中</w:t>
      </w:r>
      <w:r>
        <w:rPr>
          <w:rFonts w:hint="eastAsia"/>
        </w:rPr>
        <w:t>无与招标项目有关的重大行政处罚、</w:t>
      </w:r>
      <w:r>
        <w:t>列入经营异常名录和列入严重违法失信企业名单（黑名单）信息或上述信息已被移除的声明；</w:t>
      </w:r>
    </w:p>
    <w:p w14:paraId="12EFF93D">
      <w:pPr>
        <w:spacing w:before="3" w:line="360" w:lineRule="auto"/>
        <w:ind w:left="1058"/>
        <w:rPr>
          <w:rFonts w:hint="eastAsia"/>
        </w:rPr>
      </w:pPr>
      <w:r>
        <w:rPr>
          <w:rFonts w:hint="eastAsia"/>
        </w:rPr>
        <w:t>⑷</w:t>
      </w:r>
      <w:r>
        <w:t>投标人在近三年内在经营活动中无重大违法、违规的不良记录；</w:t>
      </w:r>
    </w:p>
    <w:p w14:paraId="665C6124">
      <w:pPr>
        <w:spacing w:before="1" w:line="360" w:lineRule="auto"/>
        <w:ind w:left="638" w:right="643" w:firstLine="420"/>
        <w:rPr>
          <w:rFonts w:hint="eastAsia"/>
        </w:rPr>
      </w:pPr>
      <w:r>
        <w:rPr>
          <w:rFonts w:hint="eastAsia"/>
        </w:rPr>
        <w:t>⑸</w:t>
      </w:r>
      <w:r>
        <w:t>投标人应能提供其正在或曾经从事过类似相关行业产品</w:t>
      </w:r>
      <w:r>
        <w:rPr>
          <w:rFonts w:hint="eastAsia"/>
        </w:rPr>
        <w:t>或</w:t>
      </w:r>
      <w:r>
        <w:t>服务经历的从业证明（可使用正在或曾经从事过的包装服务的合同文本原件或复印件加盖公章加以证明）；</w:t>
      </w:r>
    </w:p>
    <w:p w14:paraId="67749A7B">
      <w:pPr>
        <w:spacing w:before="1" w:line="360" w:lineRule="auto"/>
        <w:ind w:left="638" w:right="643" w:firstLine="420"/>
        <w:rPr>
          <w:rFonts w:hint="eastAsia"/>
        </w:rPr>
      </w:pPr>
      <w:r>
        <w:rPr>
          <w:rFonts w:hint="eastAsia"/>
        </w:rPr>
        <w:t>⑹</w:t>
      </w:r>
      <w:r>
        <w:t>具有健全的财务会计制度，财务状况和市场行为良好。没有处于被有权机关吊销营业执照、吊销资质、停业整顿、取消投标资格以及财产被接管、冻结或进入破产程序等；</w:t>
      </w:r>
    </w:p>
    <w:p w14:paraId="5CB913DC">
      <w:pPr>
        <w:spacing w:line="360" w:lineRule="auto"/>
        <w:ind w:left="638" w:right="643" w:firstLine="420"/>
        <w:rPr>
          <w:rFonts w:hint="eastAsia"/>
        </w:rPr>
      </w:pPr>
      <w:r>
        <w:rPr>
          <w:rFonts w:hint="eastAsia"/>
        </w:rPr>
        <w:t>⑺</w:t>
      </w:r>
      <w:r>
        <w:t>投标人没有被列入招标人处《黑名单》（《黑名单》指投标人与招标人在以往或正在进行的合作中，存在招标人认为的违反合同约定或违反法律法规等的失信行为）的；</w:t>
      </w:r>
    </w:p>
    <w:p w14:paraId="418ECD4B">
      <w:pPr>
        <w:spacing w:before="1" w:line="360" w:lineRule="auto"/>
        <w:ind w:left="1058"/>
        <w:rPr>
          <w:rFonts w:hint="eastAsia"/>
        </w:rPr>
      </w:pPr>
      <w:r>
        <w:rPr>
          <w:rFonts w:hint="eastAsia"/>
        </w:rPr>
        <w:t>⑻</w:t>
      </w:r>
      <w:r>
        <w:t>投标人须提供近三年的公司财务报表</w:t>
      </w:r>
      <w:r>
        <w:rPr>
          <w:rFonts w:hint="eastAsia"/>
        </w:rPr>
        <w:t>。</w:t>
      </w:r>
      <w:r>
        <w:rPr>
          <w:rFonts w:hint="eastAsia"/>
          <w:lang w:val="en-US"/>
        </w:rPr>
        <w:t>要求为审计报告原件并加盖公章；如投标人没有经审计的财务报告，可提供加盖公章的</w:t>
      </w:r>
      <w:r>
        <w:t>资产负债表、损益表、现金流量表等；</w:t>
      </w:r>
    </w:p>
    <w:p w14:paraId="02728C28">
      <w:pPr>
        <w:spacing w:before="1" w:line="360" w:lineRule="auto"/>
        <w:ind w:left="638" w:right="640" w:firstLine="420"/>
        <w:rPr>
          <w:rFonts w:hint="eastAsia"/>
        </w:rPr>
      </w:pPr>
      <w:r>
        <w:rPr>
          <w:rFonts w:hint="eastAsia"/>
        </w:rPr>
        <w:t>⑼</w:t>
      </w:r>
      <w:r>
        <w:t>投标人须提供法人授权委托书</w:t>
      </w:r>
      <w:r>
        <w:rPr>
          <w:b/>
          <w:bCs/>
        </w:rPr>
        <w:t>原件</w:t>
      </w:r>
      <w:r>
        <w:t>（在投标文件副本中可用复印件并加盖公章）及投标单位的法定代表人或授权代表的身份证</w:t>
      </w:r>
      <w:r>
        <w:rPr>
          <w:b/>
          <w:bCs/>
        </w:rPr>
        <w:t>原件</w:t>
      </w:r>
      <w:r>
        <w:t>；</w:t>
      </w:r>
    </w:p>
    <w:p w14:paraId="6A3A85E3">
      <w:pPr>
        <w:spacing w:before="3" w:line="360" w:lineRule="auto"/>
        <w:ind w:left="1058"/>
        <w:rPr>
          <w:rFonts w:hint="eastAsia"/>
        </w:rPr>
      </w:pPr>
      <w:r>
        <w:rPr>
          <w:rFonts w:hint="eastAsia"/>
        </w:rPr>
        <w:t>⑽</w:t>
      </w:r>
      <w:r>
        <w:t>投标人须具有履行合同所必须的设备、财务、技术、服务等方面的资质和能力；</w:t>
      </w:r>
    </w:p>
    <w:p w14:paraId="68D6AA1C">
      <w:pPr>
        <w:spacing w:line="360" w:lineRule="auto"/>
        <w:ind w:left="1058"/>
        <w:rPr>
          <w:rFonts w:hint="eastAsia"/>
        </w:rPr>
      </w:pPr>
      <w:r>
        <w:rPr>
          <w:rFonts w:hint="eastAsia"/>
        </w:rPr>
        <w:t>⑾</w:t>
      </w:r>
      <w:r>
        <w:t>投标人须具有完全履行招标文件的所有要求的能力；</w:t>
      </w:r>
    </w:p>
    <w:p w14:paraId="68D3C147">
      <w:pPr>
        <w:spacing w:line="360" w:lineRule="auto"/>
        <w:ind w:left="1058"/>
        <w:rPr>
          <w:rFonts w:hint="eastAsia"/>
        </w:rPr>
      </w:pPr>
      <w:r>
        <w:rPr>
          <w:rFonts w:hint="eastAsia"/>
        </w:rPr>
        <w:t>⑿</w:t>
      </w:r>
      <w:r>
        <w:t>投标人须负责提供合理的便于运输的包装物，并承担相关费用；</w:t>
      </w:r>
    </w:p>
    <w:p w14:paraId="58E7A48B">
      <w:pPr>
        <w:spacing w:line="360" w:lineRule="auto"/>
        <w:ind w:left="1058"/>
        <w:rPr>
          <w:rFonts w:hint="eastAsia"/>
        </w:rPr>
      </w:pPr>
      <w:r>
        <w:rPr>
          <w:rFonts w:hint="eastAsia"/>
        </w:rPr>
        <w:t>⒀</w:t>
      </w:r>
      <w:r>
        <w:t>投标人须认可招标人的工作指令，包括节假日能正常开展工作的要求；</w:t>
      </w:r>
    </w:p>
    <w:p w14:paraId="2BCEA0F1">
      <w:pPr>
        <w:spacing w:before="1" w:line="360" w:lineRule="auto"/>
        <w:ind w:left="1058"/>
        <w:rPr>
          <w:rFonts w:hint="eastAsia"/>
        </w:rPr>
      </w:pPr>
      <w:r>
        <w:rPr>
          <w:rFonts w:hint="eastAsia"/>
        </w:rPr>
        <w:t>⒁</w:t>
      </w:r>
      <w:r>
        <w:t>投标人须认可招标人终止合同后3个月</w:t>
      </w:r>
      <w:r>
        <w:rPr>
          <w:rFonts w:hint="eastAsia"/>
        </w:rPr>
        <w:t>无息</w:t>
      </w:r>
      <w:r>
        <w:t>退还履约保证金的招标要求；</w:t>
      </w:r>
    </w:p>
    <w:p w14:paraId="180867F5">
      <w:pPr>
        <w:spacing w:before="1" w:line="360" w:lineRule="auto"/>
        <w:ind w:left="638" w:right="643" w:firstLine="420"/>
        <w:rPr>
          <w:rFonts w:hint="eastAsia"/>
        </w:rPr>
      </w:pPr>
      <w:r>
        <w:rPr>
          <w:rFonts w:hint="eastAsia"/>
        </w:rPr>
        <w:t>⒂</w:t>
      </w:r>
      <w:r>
        <w:t>投标人必须是最终投标、签订合同的单位，不得以任何理由将已中标项目以任何形式转包给其他单位；</w:t>
      </w:r>
    </w:p>
    <w:p w14:paraId="55257E61">
      <w:pPr>
        <w:spacing w:before="3" w:line="360" w:lineRule="auto"/>
        <w:ind w:left="1058"/>
        <w:rPr>
          <w:rFonts w:hint="eastAsia"/>
        </w:rPr>
      </w:pPr>
      <w:r>
        <w:rPr>
          <w:rFonts w:hint="eastAsia"/>
        </w:rPr>
        <w:t>⒃</w:t>
      </w:r>
      <w:r>
        <w:t>本次招标项目不接受联合体投标；</w:t>
      </w:r>
    </w:p>
    <w:p w14:paraId="3BF79676">
      <w:pPr>
        <w:spacing w:line="360" w:lineRule="auto"/>
        <w:ind w:left="1058"/>
        <w:rPr>
          <w:rFonts w:hint="eastAsia"/>
        </w:rPr>
      </w:pPr>
      <w:r>
        <w:rPr>
          <w:rFonts w:hint="eastAsia"/>
        </w:rPr>
        <w:t>⒄</w:t>
      </w:r>
      <w:r>
        <w:t>投标文件</w:t>
      </w:r>
      <w:r>
        <w:rPr>
          <w:rFonts w:hint="eastAsia"/>
          <w:lang w:val="en-US"/>
        </w:rPr>
        <w:t>按要求在E采通提交</w:t>
      </w:r>
      <w:r>
        <w:t>电子版（详见本招标文件“第二章投标文件编制”）；</w:t>
      </w:r>
    </w:p>
    <w:p w14:paraId="777B4F55">
      <w:pPr>
        <w:spacing w:line="360" w:lineRule="auto"/>
        <w:ind w:left="1058" w:right="383" w:rightChars="174"/>
        <w:rPr>
          <w:rFonts w:hint="eastAsia"/>
        </w:rPr>
      </w:pPr>
      <w:r>
        <w:rPr>
          <w:rFonts w:hint="eastAsia"/>
        </w:rPr>
        <w:t>⒅其他须</w:t>
      </w:r>
      <w:r>
        <w:t>具备的资格要求：投标单位应提供近三年相同或类似项目规模销售业绩</w:t>
      </w:r>
      <w:r>
        <w:rPr>
          <w:rFonts w:hint="eastAsia"/>
        </w:rPr>
        <w:t>。</w:t>
      </w:r>
    </w:p>
    <w:p w14:paraId="33AD33C5">
      <w:pPr>
        <w:spacing w:line="360" w:lineRule="auto"/>
        <w:ind w:left="1058"/>
        <w:rPr>
          <w:rFonts w:hint="eastAsia"/>
        </w:rPr>
      </w:pPr>
      <w:r>
        <w:rPr>
          <w:rFonts w:hint="eastAsia"/>
        </w:rPr>
        <w:t>注：本次招标为线上招标，相关文件均为电子扫描件加盖公章。</w:t>
      </w:r>
    </w:p>
    <w:p w14:paraId="68BFA0FA">
      <w:pPr>
        <w:spacing w:line="360" w:lineRule="auto"/>
        <w:ind w:left="1058"/>
        <w:rPr>
          <w:rFonts w:hint="eastAsia"/>
        </w:rPr>
      </w:pPr>
      <w:r>
        <w:rPr>
          <w:rFonts w:hint="eastAsia"/>
        </w:rPr>
        <w:t>网址：http://ecaitong.sinotruk.com:8012/#/login</w:t>
      </w:r>
    </w:p>
    <w:p w14:paraId="4E2946C3">
      <w:pPr>
        <w:spacing w:line="360" w:lineRule="auto"/>
        <w:ind w:left="1058"/>
        <w:rPr>
          <w:rFonts w:hint="eastAsia"/>
        </w:rPr>
      </w:pPr>
      <w:r>
        <w:rPr>
          <w:rFonts w:hint="eastAsia"/>
        </w:rPr>
        <w:t>上述</w:t>
      </w:r>
      <w:r>
        <w:t>1</w:t>
      </w:r>
      <w:r>
        <w:rPr>
          <w:rFonts w:hint="eastAsia"/>
          <w:lang w:val="en-US"/>
        </w:rPr>
        <w:t>,</w:t>
      </w:r>
      <w:r>
        <w:t>2</w:t>
      </w:r>
      <w:r>
        <w:rPr>
          <w:rFonts w:hint="eastAsia"/>
          <w:lang w:val="en-US"/>
        </w:rPr>
        <w:t>,</w:t>
      </w:r>
      <w:r>
        <w:t>3</w:t>
      </w:r>
      <w:r>
        <w:rPr>
          <w:rFonts w:hint="eastAsia"/>
          <w:lang w:val="en-US"/>
        </w:rPr>
        <w:t>,</w:t>
      </w:r>
      <w:r>
        <w:t>5</w:t>
      </w:r>
      <w:r>
        <w:rPr>
          <w:rFonts w:hint="eastAsia"/>
          <w:lang w:val="en-US"/>
        </w:rPr>
        <w:t>,</w:t>
      </w:r>
      <w:r>
        <w:t>8</w:t>
      </w:r>
      <w:r>
        <w:rPr>
          <w:rFonts w:hint="eastAsia"/>
          <w:lang w:val="en-US"/>
        </w:rPr>
        <w:t>,</w:t>
      </w:r>
      <w:r>
        <w:t>9项为必备的资格文件</w:t>
      </w:r>
      <w:r>
        <w:rPr>
          <w:rFonts w:hint="eastAsia"/>
        </w:rPr>
        <w:t>,</w:t>
      </w:r>
      <w:r>
        <w:t>且开标当日上述第2</w:t>
      </w:r>
      <w:r>
        <w:rPr>
          <w:rFonts w:hint="eastAsia"/>
        </w:rPr>
        <w:t>,</w:t>
      </w:r>
      <w:r>
        <w:t>9项所述资格文件须提供原件，缺一项按废标处理。</w:t>
      </w:r>
    </w:p>
    <w:p w14:paraId="348B9693">
      <w:pPr>
        <w:spacing w:line="360" w:lineRule="auto"/>
        <w:ind w:left="1058" w:right="383" w:rightChars="174"/>
        <w:rPr>
          <w:rFonts w:hint="eastAsia"/>
        </w:rPr>
      </w:pPr>
      <w:r>
        <w:t>投标方必须携带以下证件的</w:t>
      </w:r>
      <w:r>
        <w:rPr>
          <w:b/>
          <w:bCs/>
        </w:rPr>
        <w:t>原件</w:t>
      </w:r>
      <w:r>
        <w:t>或公证件参加开标会并交验，否则视为自动放弃投标资格：</w:t>
      </w:r>
    </w:p>
    <w:p w14:paraId="73DB51BF">
      <w:pPr>
        <w:spacing w:before="1" w:line="360" w:lineRule="auto"/>
        <w:ind w:left="1058" w:right="383" w:rightChars="174"/>
        <w:rPr>
          <w:rFonts w:hint="eastAsia"/>
        </w:rPr>
      </w:pPr>
      <w:r>
        <w:rPr>
          <w:rFonts w:hint="eastAsia"/>
        </w:rPr>
        <w:t>⑴</w:t>
      </w:r>
      <w:r>
        <w:t>法人授权委托书及被授权人的身份证；法人到场的，提供法定代表人资格证明文件和身份证；</w:t>
      </w:r>
    </w:p>
    <w:p w14:paraId="7CCCD5A3">
      <w:pPr>
        <w:spacing w:before="1" w:line="360" w:lineRule="auto"/>
        <w:ind w:left="1058" w:right="383" w:rightChars="174"/>
        <w:rPr>
          <w:rFonts w:hint="eastAsia"/>
        </w:rPr>
      </w:pPr>
      <w:r>
        <w:rPr>
          <w:rFonts w:hint="eastAsia"/>
          <w:b/>
          <w:bCs/>
        </w:rPr>
        <w:t>⑵</w:t>
      </w:r>
      <w:r>
        <w:rPr>
          <w:b/>
          <w:bCs/>
        </w:rPr>
        <w:t>逾期的投标文件招标人不予受理。</w:t>
      </w:r>
      <w:r>
        <w:rPr>
          <w:rFonts w:hint="eastAsia"/>
        </w:rPr>
        <w:t>无正当理由随意放弃投标、撤销投标文件、中标后无正当理由拒签合同、在签订合同时向招标人或合同签订单位提出无理附加条件的，该投标人自本次开标时起2年内无权再参与招标人及关联公司组织的任何招投标项目。</w:t>
      </w:r>
    </w:p>
    <w:p w14:paraId="46A91FD2">
      <w:pPr>
        <w:pStyle w:val="7"/>
        <w:numPr>
          <w:ilvl w:val="0"/>
          <w:numId w:val="1"/>
        </w:numPr>
        <w:tabs>
          <w:tab w:val="left" w:pos="1270"/>
        </w:tabs>
        <w:spacing w:before="11" w:line="360" w:lineRule="auto"/>
        <w:ind w:left="1269" w:hanging="212"/>
        <w:rPr>
          <w:rFonts w:hint="eastAsia"/>
        </w:rPr>
      </w:pPr>
      <w:bookmarkStart w:id="10" w:name="_Hlk88038842"/>
      <w:r>
        <w:t>投标文件格式</w:t>
      </w:r>
    </w:p>
    <w:p w14:paraId="604D8528">
      <w:pPr>
        <w:spacing w:line="360" w:lineRule="auto"/>
        <w:ind w:right="241" w:firstLine="1320" w:firstLineChars="600"/>
        <w:rPr>
          <w:rFonts w:hint="eastAsia"/>
          <w:lang w:val="en-US"/>
        </w:rPr>
      </w:pPr>
      <w:r>
        <w:t>详见本招标文件“第二章投标文件编制”，请投标人按格式要求进行填写。</w:t>
      </w:r>
      <w:bookmarkEnd w:id="10"/>
      <w:bookmarkStart w:id="11" w:name="_Hlk88038871"/>
    </w:p>
    <w:bookmarkEnd w:id="11"/>
    <w:p w14:paraId="2CE44179">
      <w:pPr>
        <w:numPr>
          <w:ilvl w:val="0"/>
          <w:numId w:val="1"/>
        </w:numPr>
        <w:spacing w:line="360" w:lineRule="auto"/>
        <w:ind w:right="2273"/>
        <w:rPr>
          <w:rFonts w:hint="eastAsia"/>
          <w:b/>
          <w:bCs/>
        </w:rPr>
      </w:pPr>
      <w:r>
        <w:rPr>
          <w:b/>
          <w:bCs/>
        </w:rPr>
        <w:t>报价：</w:t>
      </w:r>
    </w:p>
    <w:p w14:paraId="3482DD28">
      <w:pPr>
        <w:spacing w:before="1" w:line="360" w:lineRule="auto"/>
        <w:ind w:left="1058"/>
        <w:rPr>
          <w:rFonts w:hint="eastAsia"/>
        </w:rPr>
      </w:pPr>
      <w:r>
        <w:rPr>
          <w:rFonts w:hint="eastAsia"/>
        </w:rPr>
        <w:t>⑴</w:t>
      </w:r>
      <w:r>
        <w:t>所有报价货币单位为：元（人民币）</w:t>
      </w:r>
      <w:r>
        <w:rPr>
          <w:rFonts w:hint="eastAsia"/>
        </w:rPr>
        <w:t>。</w:t>
      </w:r>
      <w:r>
        <w:rPr>
          <w:rFonts w:hint="eastAsia"/>
          <w:b/>
          <w:bCs/>
          <w:sz w:val="24"/>
          <w:szCs w:val="24"/>
        </w:rPr>
        <w:t>明确不含税金额、含税金额、税率。</w:t>
      </w:r>
      <w:r>
        <w:rPr>
          <w:rFonts w:hint="eastAsia"/>
          <w:sz w:val="24"/>
          <w:szCs w:val="24"/>
        </w:rPr>
        <w:t>本项目执行【13】%的税率，凡参与投标的单位，皆要求开具与投标单位抬头一致的税率为13%的增值税专用发票。如国家出台新政策对增值税率进行了调整，则不含税价款不变，本合同含税总价在不含税价基础上根据国家最新税率进行相应的调整。</w:t>
      </w:r>
    </w:p>
    <w:p w14:paraId="4862C24A">
      <w:pPr>
        <w:pStyle w:val="51"/>
        <w:numPr>
          <w:ilvl w:val="0"/>
          <w:numId w:val="2"/>
        </w:numPr>
        <w:spacing w:line="360" w:lineRule="auto"/>
        <w:ind w:right="383" w:rightChars="174"/>
        <w:rPr>
          <w:rFonts w:hint="eastAsia"/>
          <w:color w:val="auto"/>
        </w:rPr>
      </w:pPr>
      <w:r>
        <w:t>付款结算方式：</w:t>
      </w:r>
      <w:r>
        <w:rPr>
          <w:rFonts w:hint="eastAsia"/>
          <w:b/>
          <w:bCs/>
          <w:lang w:val="en-US"/>
        </w:rPr>
        <w:t>半年期商业汇票（包括银行承兑汇票和商业承兑汇票）</w:t>
      </w:r>
      <w:r>
        <w:rPr>
          <w:rFonts w:hint="eastAsia"/>
        </w:rPr>
        <w:t>；</w:t>
      </w:r>
      <w:r>
        <w:rPr>
          <w:rFonts w:hint="eastAsia"/>
          <w:b/>
          <w:bCs/>
          <w:color w:val="auto"/>
          <w:lang w:val="en-US"/>
        </w:rPr>
        <w:t>120天账期（</w:t>
      </w:r>
      <w:r>
        <w:rPr>
          <w:rFonts w:hint="eastAsia"/>
          <w:color w:val="auto"/>
        </w:rPr>
        <w:t>收到按招标人要求开具的增值税专用发票后挂账满</w:t>
      </w:r>
      <w:r>
        <w:rPr>
          <w:rFonts w:hint="eastAsia"/>
          <w:color w:val="auto"/>
          <w:lang w:val="en-US"/>
        </w:rPr>
        <w:t>120天</w:t>
      </w:r>
      <w:r>
        <w:rPr>
          <w:rFonts w:hint="eastAsia"/>
          <w:color w:val="auto"/>
        </w:rPr>
        <w:t>起付）。</w:t>
      </w:r>
    </w:p>
    <w:p w14:paraId="2C1B2B11">
      <w:pPr>
        <w:pStyle w:val="51"/>
        <w:numPr>
          <w:ilvl w:val="0"/>
          <w:numId w:val="2"/>
        </w:numPr>
        <w:spacing w:line="360" w:lineRule="auto"/>
        <w:ind w:right="640"/>
        <w:rPr>
          <w:rFonts w:hint="eastAsia"/>
        </w:rPr>
      </w:pPr>
      <w:r>
        <w:t>本次招标项目结算价只支持承兑支付，如投标人不认可、不接受使用承兑汇票用于费用结算，则投标人在本招标书中注明“不接受”字，招标人将视之为主动弃标。</w:t>
      </w:r>
    </w:p>
    <w:p w14:paraId="7538EDCD">
      <w:pPr>
        <w:pStyle w:val="51"/>
        <w:numPr>
          <w:ilvl w:val="0"/>
          <w:numId w:val="2"/>
        </w:numPr>
        <w:spacing w:line="360" w:lineRule="auto"/>
        <w:ind w:right="640"/>
        <w:rPr>
          <w:rFonts w:hint="eastAsia"/>
          <w:lang w:val="en-US"/>
        </w:rPr>
      </w:pPr>
      <w:r>
        <w:rPr>
          <w:rFonts w:hint="eastAsia"/>
          <w:lang w:val="en-US"/>
        </w:rPr>
        <w:t>其余未尽事宜，均按合同约定。</w:t>
      </w:r>
    </w:p>
    <w:p w14:paraId="69F4C1EF">
      <w:pPr>
        <w:pStyle w:val="51"/>
        <w:numPr>
          <w:ilvl w:val="0"/>
          <w:numId w:val="2"/>
        </w:numPr>
        <w:spacing w:line="360" w:lineRule="auto"/>
        <w:ind w:left="638" w:right="640" w:firstLine="420"/>
        <w:rPr>
          <w:rFonts w:hint="eastAsia"/>
          <w:lang w:val="en-US"/>
        </w:rPr>
      </w:pPr>
      <w:r>
        <w:rPr>
          <w:rFonts w:hint="eastAsia"/>
          <w:lang w:val="en-US"/>
        </w:rPr>
        <w:t>商务、技术文件，在标书中列示说明，最终以合同约定为准。</w:t>
      </w:r>
    </w:p>
    <w:p w14:paraId="246A3DA0">
      <w:pPr>
        <w:spacing w:before="1" w:line="360" w:lineRule="auto"/>
        <w:ind w:left="1058" w:right="4922"/>
        <w:rPr>
          <w:rFonts w:hint="eastAsia"/>
          <w:b/>
          <w:bCs/>
          <w:sz w:val="21"/>
          <w:szCs w:val="21"/>
        </w:rPr>
      </w:pPr>
      <w:r>
        <w:rPr>
          <w:sz w:val="21"/>
          <w:szCs w:val="21"/>
        </w:rPr>
        <w:t>4.</w:t>
      </w:r>
      <w:r>
        <w:rPr>
          <w:b/>
          <w:bCs/>
          <w:sz w:val="21"/>
          <w:szCs w:val="21"/>
        </w:rPr>
        <w:t>技术规范及服务</w:t>
      </w:r>
    </w:p>
    <w:p w14:paraId="0271E801">
      <w:pPr>
        <w:spacing w:before="70" w:line="360" w:lineRule="auto"/>
        <w:ind w:left="1058"/>
        <w:rPr>
          <w:rFonts w:hint="eastAsia"/>
        </w:rPr>
      </w:pPr>
      <w:r>
        <w:rPr>
          <w:rFonts w:hint="eastAsia"/>
        </w:rPr>
        <w:t>⑴</w:t>
      </w:r>
      <w:r>
        <w:t>投标人应与</w:t>
      </w:r>
      <w:bookmarkStart w:id="12" w:name="_Hlk56064956"/>
      <w:r>
        <w:t>招标人</w:t>
      </w:r>
      <w:bookmarkEnd w:id="12"/>
      <w:r>
        <w:t>指派的答疑人员充分沟通，理解认可并接受相关技术规范及服务要求。</w:t>
      </w:r>
    </w:p>
    <w:p w14:paraId="7E3458A8">
      <w:pPr>
        <w:spacing w:line="360" w:lineRule="auto"/>
        <w:ind w:left="638" w:right="595" w:firstLine="420"/>
        <w:rPr>
          <w:rFonts w:hint="eastAsia"/>
        </w:rPr>
      </w:pPr>
      <w:r>
        <w:rPr>
          <w:rFonts w:hint="eastAsia"/>
        </w:rPr>
        <w:t>⑵</w:t>
      </w:r>
      <w:r>
        <w:t>投标人可免费提供的、包含但不限于招标人所要求的其他相关服务内容，按本招标书“第二章投标文件编制”要求，在其“开标一览表”中一并说明。</w:t>
      </w:r>
    </w:p>
    <w:p w14:paraId="0C12C5AF">
      <w:pPr>
        <w:spacing w:line="360" w:lineRule="auto"/>
        <w:ind w:left="638" w:right="595" w:firstLine="420"/>
        <w:rPr>
          <w:rFonts w:hint="eastAsia"/>
        </w:rPr>
      </w:pPr>
      <w:r>
        <w:rPr>
          <w:rFonts w:hint="eastAsia"/>
        </w:rPr>
        <w:t>⑶</w:t>
      </w:r>
      <w:bookmarkStart w:id="13" w:name="_Hlk56064937"/>
      <w:r>
        <w:rPr>
          <w:rFonts w:hint="eastAsia"/>
        </w:rPr>
        <w:t>投标人</w:t>
      </w:r>
      <w:bookmarkEnd w:id="13"/>
      <w:r>
        <w:rPr>
          <w:rFonts w:hint="eastAsia"/>
        </w:rPr>
        <w:t>收到标书后，必须实地考察各业务单位运作流程，熟悉相关业务后，在招标时提交业务运营方案及相应业务交接、开始运行业务时间等预案。</w:t>
      </w:r>
    </w:p>
    <w:p w14:paraId="478263D4">
      <w:pPr>
        <w:spacing w:line="360" w:lineRule="auto"/>
        <w:ind w:left="638" w:right="595" w:firstLine="420"/>
        <w:rPr>
          <w:rFonts w:hint="eastAsia"/>
        </w:rPr>
      </w:pPr>
      <w:r>
        <w:rPr>
          <w:rFonts w:hint="eastAsia"/>
        </w:rPr>
        <w:t>⑷</w:t>
      </w:r>
      <w:bookmarkStart w:id="14" w:name="_Hlk56065099"/>
      <w:r>
        <w:rPr>
          <w:rFonts w:hint="eastAsia"/>
        </w:rPr>
        <w:t>投标人</w:t>
      </w:r>
      <w:bookmarkEnd w:id="14"/>
      <w:r>
        <w:rPr>
          <w:rFonts w:hint="eastAsia"/>
        </w:rPr>
        <w:t>应严格执行</w:t>
      </w:r>
      <w:r>
        <w:t>招标人</w:t>
      </w:r>
      <w:r>
        <w:rPr>
          <w:rFonts w:hint="eastAsia"/>
        </w:rPr>
        <w:t>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14:paraId="6D36A051">
      <w:pPr>
        <w:pStyle w:val="7"/>
        <w:tabs>
          <w:tab w:val="left" w:pos="1270"/>
        </w:tabs>
        <w:spacing w:before="1" w:line="360" w:lineRule="auto"/>
        <w:ind w:left="638" w:right="523" w:firstLine="422" w:firstLineChars="200"/>
        <w:jc w:val="both"/>
        <w:rPr>
          <w:rFonts w:hint="eastAsia"/>
        </w:rPr>
      </w:pPr>
      <w:bookmarkStart w:id="15" w:name="6.投标人应具有安全生产资质、条件，对所从事业务区域内的安全生产负全责，中标后与"/>
      <w:bookmarkEnd w:id="15"/>
      <w:r>
        <w:t>5.投标人应具有安全生产资质、条件，对所从事业务区域内的安全生产负全责，中标后与招标人签订安全责任书。因投标人原因造成的安全生产事故，由投标人承担责任并赔偿因此给招标人造成的损失。</w:t>
      </w:r>
    </w:p>
    <w:p w14:paraId="194A4081">
      <w:pPr>
        <w:pStyle w:val="7"/>
        <w:tabs>
          <w:tab w:val="left" w:pos="1270"/>
        </w:tabs>
        <w:spacing w:before="1" w:line="360" w:lineRule="auto"/>
        <w:ind w:left="638" w:right="523" w:firstLine="422" w:firstLineChars="200"/>
        <w:jc w:val="both"/>
        <w:rPr>
          <w:rFonts w:hint="eastAsia"/>
        </w:rPr>
      </w:pPr>
      <w:r>
        <w:t>6.凡对本次招标提出的询问，均以招标方的书面答复为准。</w:t>
      </w:r>
    </w:p>
    <w:p w14:paraId="085D8283">
      <w:pPr>
        <w:pStyle w:val="7"/>
        <w:tabs>
          <w:tab w:val="left" w:pos="1270"/>
        </w:tabs>
        <w:spacing w:before="1" w:line="360" w:lineRule="auto"/>
        <w:ind w:left="638" w:right="523" w:firstLine="422" w:firstLineChars="200"/>
        <w:jc w:val="both"/>
        <w:rPr>
          <w:rFonts w:hint="eastAsia"/>
        </w:rPr>
      </w:pPr>
      <w:r>
        <w:t>7.其他</w:t>
      </w:r>
    </w:p>
    <w:p w14:paraId="41FF3D28">
      <w:pPr>
        <w:spacing w:line="360" w:lineRule="auto"/>
        <w:ind w:left="638" w:right="594" w:firstLine="420"/>
        <w:jc w:val="both"/>
        <w:rPr>
          <w:rFonts w:hint="eastAsia"/>
        </w:rPr>
      </w:pPr>
      <w:r>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14:paraId="17583501">
      <w:pPr>
        <w:spacing w:before="2" w:line="360" w:lineRule="auto"/>
        <w:ind w:left="1058"/>
        <w:rPr>
          <w:rFonts w:hint="eastAsia" w:ascii="黑体" w:eastAsia="黑体"/>
          <w:b/>
          <w:sz w:val="32"/>
        </w:rPr>
      </w:pPr>
      <w:r>
        <w:rPr>
          <w:b/>
          <w:bCs/>
        </w:rPr>
        <w:t>8.要求招标人或相关合同签订单位提供的配合，在标书文件中说明。</w:t>
      </w:r>
    </w:p>
    <w:bookmarkEnd w:id="9"/>
    <w:p w14:paraId="1C5B8D82">
      <w:pPr>
        <w:spacing w:line="360" w:lineRule="auto"/>
        <w:ind w:left="641" w:firstLine="321" w:firstLineChars="100"/>
        <w:rPr>
          <w:rFonts w:hint="eastAsia" w:ascii="黑体" w:eastAsia="黑体"/>
          <w:b/>
          <w:sz w:val="32"/>
        </w:rPr>
      </w:pPr>
      <w:r>
        <w:rPr>
          <w:rFonts w:hint="eastAsia" w:ascii="黑体" w:eastAsia="黑体"/>
          <w:b/>
          <w:sz w:val="32"/>
        </w:rPr>
        <w:t>七、开标、评标</w:t>
      </w:r>
    </w:p>
    <w:p w14:paraId="4A031450">
      <w:pPr>
        <w:spacing w:before="110" w:line="360" w:lineRule="auto"/>
        <w:ind w:left="1058"/>
        <w:rPr>
          <w:rFonts w:hint="eastAsia"/>
          <w:b/>
          <w:sz w:val="21"/>
          <w:szCs w:val="21"/>
        </w:rPr>
      </w:pPr>
      <w:r>
        <w:rPr>
          <w:b/>
          <w:sz w:val="21"/>
          <w:szCs w:val="21"/>
        </w:rPr>
        <w:t>1.投标保证金</w:t>
      </w:r>
    </w:p>
    <w:p w14:paraId="4C18BF84">
      <w:pPr>
        <w:spacing w:before="1" w:line="360" w:lineRule="auto"/>
        <w:ind w:left="638" w:right="580" w:firstLine="420"/>
        <w:jc w:val="both"/>
        <w:rPr>
          <w:rFonts w:hint="eastAsia"/>
          <w:sz w:val="21"/>
          <w:szCs w:val="21"/>
        </w:rPr>
      </w:pPr>
      <w:r>
        <w:rPr>
          <w:rFonts w:hint="eastAsia"/>
          <w:sz w:val="21"/>
          <w:szCs w:val="21"/>
        </w:rPr>
        <w:t>⑴</w:t>
      </w:r>
      <w:r>
        <w:rPr>
          <w:sz w:val="21"/>
          <w:szCs w:val="21"/>
        </w:rPr>
        <w:t>投标人向招标人财务部门缴纳</w:t>
      </w:r>
      <w:r>
        <w:rPr>
          <w:rFonts w:hint="eastAsia"/>
          <w:color w:val="FF0000"/>
          <w:sz w:val="21"/>
          <w:szCs w:val="21"/>
          <w:lang w:val="en-US"/>
        </w:rPr>
        <w:t>2</w:t>
      </w:r>
      <w:r>
        <w:rPr>
          <w:color w:val="FF0000"/>
          <w:sz w:val="21"/>
          <w:szCs w:val="21"/>
        </w:rPr>
        <w:t>万元</w:t>
      </w:r>
      <w:r>
        <w:rPr>
          <w:sz w:val="21"/>
          <w:szCs w:val="21"/>
        </w:rPr>
        <w:t>（人民币），作为投标人本次投标的保证金；</w:t>
      </w:r>
    </w:p>
    <w:p w14:paraId="65F2868E">
      <w:pPr>
        <w:spacing w:before="1" w:line="360" w:lineRule="auto"/>
        <w:ind w:left="638" w:right="580" w:firstLine="420"/>
        <w:jc w:val="both"/>
        <w:rPr>
          <w:rFonts w:hint="eastAsia"/>
          <w:sz w:val="21"/>
          <w:szCs w:val="21"/>
        </w:rPr>
      </w:pPr>
      <w:r>
        <w:rPr>
          <w:rFonts w:hint="eastAsia"/>
          <w:sz w:val="21"/>
          <w:szCs w:val="21"/>
        </w:rPr>
        <w:t>⑵</w:t>
      </w:r>
      <w:r>
        <w:rPr>
          <w:sz w:val="21"/>
          <w:szCs w:val="21"/>
        </w:rPr>
        <w:t>缴纳方式：基本账户转账；</w:t>
      </w:r>
    </w:p>
    <w:p w14:paraId="17E6714A">
      <w:pPr>
        <w:spacing w:before="1" w:line="360" w:lineRule="auto"/>
        <w:ind w:left="638" w:right="580" w:firstLine="420"/>
        <w:jc w:val="both"/>
        <w:rPr>
          <w:rFonts w:hint="eastAsia"/>
          <w:sz w:val="21"/>
          <w:szCs w:val="21"/>
        </w:rPr>
      </w:pPr>
      <w:r>
        <w:rPr>
          <w:rFonts w:hint="eastAsia"/>
          <w:sz w:val="21"/>
          <w:szCs w:val="21"/>
        </w:rPr>
        <w:t>⑶</w:t>
      </w:r>
      <w:r>
        <w:rPr>
          <w:sz w:val="21"/>
          <w:szCs w:val="21"/>
        </w:rPr>
        <w:t>接收单位：</w:t>
      </w:r>
      <w:r>
        <w:rPr>
          <w:rFonts w:hint="eastAsia"/>
          <w:sz w:val="21"/>
          <w:szCs w:val="21"/>
        </w:rPr>
        <w:t>重汽（济南）后市场智慧服务有限公司</w:t>
      </w:r>
      <w:r>
        <w:rPr>
          <w:sz w:val="21"/>
          <w:szCs w:val="21"/>
        </w:rPr>
        <w:t>；</w:t>
      </w:r>
    </w:p>
    <w:p w14:paraId="1177EEE4">
      <w:pPr>
        <w:spacing w:before="1" w:line="360" w:lineRule="auto"/>
        <w:ind w:left="638" w:right="580" w:firstLine="420"/>
        <w:jc w:val="both"/>
        <w:rPr>
          <w:rFonts w:hint="eastAsia"/>
          <w:sz w:val="21"/>
          <w:szCs w:val="21"/>
        </w:rPr>
      </w:pPr>
      <w:r>
        <w:rPr>
          <w:rFonts w:hint="eastAsia"/>
          <w:sz w:val="21"/>
          <w:szCs w:val="21"/>
        </w:rPr>
        <w:t>⑷</w:t>
      </w:r>
      <w:r>
        <w:rPr>
          <w:sz w:val="21"/>
          <w:szCs w:val="21"/>
        </w:rPr>
        <w:t>转账信息：</w:t>
      </w:r>
    </w:p>
    <w:tbl>
      <w:tblPr>
        <w:tblStyle w:val="24"/>
        <w:tblW w:w="0" w:type="auto"/>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9"/>
      </w:tblGrid>
      <w:tr w14:paraId="7F67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9019" w:type="dxa"/>
            <w:vAlign w:val="center"/>
          </w:tcPr>
          <w:p w14:paraId="36D1D4D2">
            <w:pPr>
              <w:spacing w:before="1" w:line="360" w:lineRule="auto"/>
              <w:ind w:left="638" w:right="580" w:firstLine="420"/>
              <w:jc w:val="both"/>
              <w:rPr>
                <w:rFonts w:hint="eastAsia"/>
                <w:sz w:val="21"/>
                <w:szCs w:val="21"/>
              </w:rPr>
            </w:pPr>
            <w:r>
              <w:rPr>
                <w:sz w:val="21"/>
                <w:szCs w:val="21"/>
              </w:rPr>
              <w:t>开户银行：中国建设银行股份有限公司济南天桥支行</w:t>
            </w:r>
          </w:p>
        </w:tc>
      </w:tr>
      <w:tr w14:paraId="5FEF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19" w:type="dxa"/>
            <w:vAlign w:val="center"/>
          </w:tcPr>
          <w:p w14:paraId="764D6548">
            <w:pPr>
              <w:spacing w:before="1" w:line="360" w:lineRule="auto"/>
              <w:ind w:left="638" w:right="580" w:firstLine="420"/>
              <w:jc w:val="both"/>
              <w:rPr>
                <w:rFonts w:hint="eastAsia"/>
                <w:sz w:val="21"/>
                <w:szCs w:val="21"/>
              </w:rPr>
            </w:pPr>
            <w:r>
              <w:rPr>
                <w:rFonts w:hint="eastAsia"/>
                <w:sz w:val="21"/>
                <w:szCs w:val="21"/>
                <w:lang w:val="en-US"/>
              </w:rPr>
              <w:t xml:space="preserve"> </w:t>
            </w:r>
            <w:r>
              <w:rPr>
                <w:rFonts w:hint="eastAsia"/>
                <w:sz w:val="21"/>
                <w:szCs w:val="21"/>
              </w:rPr>
              <w:t>重汽（济南）后市场智慧服务有限公司</w:t>
            </w:r>
          </w:p>
        </w:tc>
      </w:tr>
      <w:tr w14:paraId="6E60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9019" w:type="dxa"/>
            <w:vAlign w:val="center"/>
          </w:tcPr>
          <w:p w14:paraId="211DF496">
            <w:pPr>
              <w:spacing w:before="1" w:line="360" w:lineRule="auto"/>
              <w:ind w:left="638" w:right="580" w:firstLine="420"/>
              <w:jc w:val="both"/>
              <w:rPr>
                <w:rFonts w:hint="eastAsia"/>
                <w:sz w:val="21"/>
                <w:szCs w:val="21"/>
                <w:lang w:val="en-US"/>
              </w:rPr>
            </w:pPr>
            <w:r>
              <w:rPr>
                <w:sz w:val="21"/>
                <w:szCs w:val="21"/>
              </w:rPr>
              <w:t>账号：37050161650800000201</w:t>
            </w:r>
            <w:r>
              <w:rPr>
                <w:rFonts w:hint="eastAsia"/>
                <w:sz w:val="21"/>
                <w:szCs w:val="21"/>
                <w:lang w:val="en-US"/>
              </w:rPr>
              <w:t xml:space="preserve">      </w:t>
            </w:r>
            <w:r>
              <w:rPr>
                <w:rFonts w:hint="eastAsia"/>
                <w:sz w:val="21"/>
                <w:szCs w:val="21"/>
              </w:rPr>
              <w:t xml:space="preserve"> 联行号：105451000362</w:t>
            </w:r>
          </w:p>
        </w:tc>
      </w:tr>
    </w:tbl>
    <w:p w14:paraId="3BC4BD1A">
      <w:pPr>
        <w:pStyle w:val="10"/>
        <w:spacing w:before="100" w:line="360" w:lineRule="auto"/>
        <w:ind w:left="1058"/>
        <w:rPr>
          <w:rFonts w:hint="eastAsia"/>
        </w:rPr>
      </w:pPr>
      <w:r>
        <w:rPr>
          <w:rFonts w:hint="eastAsia"/>
        </w:rPr>
        <w:t>⑸发生以下情况时，</w:t>
      </w:r>
      <w:r>
        <w:t>投标保证金不予返还</w:t>
      </w:r>
      <w:r>
        <w:rPr>
          <w:rFonts w:hint="eastAsia"/>
        </w:rPr>
        <w:t xml:space="preserve">： </w:t>
      </w:r>
    </w:p>
    <w:p w14:paraId="2B45819A">
      <w:pPr>
        <w:pStyle w:val="10"/>
        <w:spacing w:before="100" w:line="360" w:lineRule="auto"/>
        <w:ind w:left="1058"/>
        <w:rPr>
          <w:rFonts w:hint="eastAsia"/>
        </w:rPr>
      </w:pPr>
      <w:r>
        <w:rPr>
          <w:rFonts w:hint="eastAsia"/>
        </w:rPr>
        <w:t>①截至开标前3天，</w:t>
      </w:r>
      <w:r>
        <w:t>投标人</w:t>
      </w:r>
      <w:r>
        <w:rPr>
          <w:rFonts w:hint="eastAsia"/>
        </w:rPr>
        <w:t xml:space="preserve">无正当理由、未以书面形式递交说明而在投标截止日不来投标的； </w:t>
      </w:r>
    </w:p>
    <w:p w14:paraId="6CBAC214">
      <w:pPr>
        <w:pStyle w:val="10"/>
        <w:spacing w:before="100" w:line="360" w:lineRule="auto"/>
        <w:ind w:left="1058"/>
        <w:rPr>
          <w:rFonts w:hint="eastAsia"/>
        </w:rPr>
      </w:pPr>
      <w:r>
        <w:rPr>
          <w:rFonts w:hint="eastAsia"/>
        </w:rPr>
        <w:t>②</w:t>
      </w:r>
      <w:r>
        <w:t>投标人</w:t>
      </w:r>
      <w:r>
        <w:rPr>
          <w:rFonts w:hint="eastAsia"/>
        </w:rPr>
        <w:t xml:space="preserve">递送文件后，无正当理由放弃投标的； </w:t>
      </w:r>
    </w:p>
    <w:p w14:paraId="25E1B436">
      <w:pPr>
        <w:pStyle w:val="10"/>
        <w:spacing w:before="100" w:line="360" w:lineRule="auto"/>
        <w:ind w:left="1058"/>
        <w:rPr>
          <w:rFonts w:hint="eastAsia"/>
        </w:rPr>
      </w:pPr>
      <w:r>
        <w:rPr>
          <w:rFonts w:hint="eastAsia"/>
        </w:rPr>
        <w:t xml:space="preserve">③自中标（成交）通知书发出之日起30日内，中标（成交）供应商无正当理由不签订合同的； </w:t>
      </w:r>
    </w:p>
    <w:p w14:paraId="1F8FE26D">
      <w:pPr>
        <w:pStyle w:val="10"/>
        <w:spacing w:before="100" w:line="360" w:lineRule="auto"/>
        <w:ind w:left="1058"/>
        <w:rPr>
          <w:rFonts w:hint="eastAsia"/>
        </w:rPr>
      </w:pPr>
      <w:r>
        <w:rPr>
          <w:rFonts w:hint="eastAsia"/>
        </w:rPr>
        <w:t>④在签订合同时向招标人或合同签订单位提出无理附加条件的；</w:t>
      </w:r>
    </w:p>
    <w:p w14:paraId="27D84707">
      <w:pPr>
        <w:pStyle w:val="10"/>
        <w:spacing w:before="100" w:line="360" w:lineRule="auto"/>
        <w:ind w:left="1058"/>
        <w:rPr>
          <w:rFonts w:hint="eastAsia"/>
        </w:rPr>
      </w:pPr>
      <w:r>
        <w:rPr>
          <w:rFonts w:hint="eastAsia"/>
        </w:rPr>
        <w:t>⑤投标过程中被查实有串标、围标、陪标等违规违纪行为的；</w:t>
      </w:r>
    </w:p>
    <w:p w14:paraId="535A429F">
      <w:pPr>
        <w:pStyle w:val="10"/>
        <w:spacing w:before="100" w:line="360" w:lineRule="auto"/>
        <w:ind w:left="1058"/>
        <w:rPr>
          <w:rFonts w:hint="eastAsia"/>
        </w:rPr>
      </w:pPr>
      <w:r>
        <w:rPr>
          <w:rFonts w:hint="eastAsia"/>
        </w:rPr>
        <w:t>⑥</w:t>
      </w:r>
      <w:r>
        <w:t>投标人</w:t>
      </w:r>
      <w:r>
        <w:rPr>
          <w:rFonts w:hint="eastAsia"/>
        </w:rPr>
        <w:t>有违约违规行为或被投诉、举报的，在调查处理期间，保证金暂不退还，待调查处理结束后按有关规定处理。</w:t>
      </w:r>
    </w:p>
    <w:p w14:paraId="5755C07F">
      <w:pPr>
        <w:pStyle w:val="10"/>
        <w:spacing w:before="100" w:line="360" w:lineRule="auto"/>
        <w:ind w:left="1058"/>
        <w:rPr>
          <w:rFonts w:hint="eastAsia"/>
        </w:rPr>
      </w:pPr>
      <w:r>
        <w:t>说明：</w:t>
      </w:r>
    </w:p>
    <w:p w14:paraId="267F393C">
      <w:pPr>
        <w:pStyle w:val="51"/>
        <w:numPr>
          <w:ilvl w:val="0"/>
          <w:numId w:val="3"/>
        </w:numPr>
        <w:tabs>
          <w:tab w:val="left" w:pos="1376"/>
        </w:tabs>
        <w:spacing w:before="5" w:line="360" w:lineRule="auto"/>
        <w:ind w:right="482" w:firstLine="420"/>
        <w:rPr>
          <w:rFonts w:hint="eastAsia"/>
          <w:sz w:val="21"/>
          <w:szCs w:val="21"/>
        </w:rPr>
      </w:pPr>
      <w:r>
        <w:rPr>
          <w:rFonts w:hint="eastAsia"/>
          <w:sz w:val="21"/>
          <w:szCs w:val="21"/>
        </w:rPr>
        <w:t>发生以上情况，除投标保证金不予返还外</w:t>
      </w:r>
      <w:r>
        <w:rPr>
          <w:sz w:val="21"/>
          <w:szCs w:val="21"/>
        </w:rPr>
        <w:t>，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w:t>
      </w:r>
      <w:r>
        <w:rPr>
          <w:rFonts w:hint="eastAsia"/>
          <w:sz w:val="21"/>
          <w:szCs w:val="21"/>
          <w:lang w:val="en-US"/>
        </w:rPr>
        <w:t>9</w:t>
      </w:r>
      <w:r>
        <w:rPr>
          <w:sz w:val="21"/>
          <w:szCs w:val="21"/>
        </w:rPr>
        <w:t>0个工作日内按投标人所提供的投标保证金退付表（详见本招标书“第二章投标文件编制”之“三、投标文件格式要求”之格式8相关要求）退还投标保证金（不计息）。</w:t>
      </w:r>
    </w:p>
    <w:p w14:paraId="6D407406">
      <w:pPr>
        <w:spacing w:line="360" w:lineRule="auto"/>
        <w:ind w:left="641" w:firstLine="210" w:firstLineChars="100"/>
        <w:rPr>
          <w:rFonts w:hint="eastAsia" w:ascii="黑体" w:eastAsia="黑体"/>
          <w:b/>
          <w:sz w:val="32"/>
        </w:rPr>
      </w:pPr>
      <w:r>
        <w:rPr>
          <w:sz w:val="21"/>
          <w:szCs w:val="21"/>
        </w:rPr>
        <w:t>投标人在向招标人出示《投标保证金缴纳凭证》后方可进行投。</w:t>
      </w:r>
    </w:p>
    <w:p w14:paraId="5C7FCFE4">
      <w:pPr>
        <w:spacing w:line="360" w:lineRule="auto"/>
        <w:ind w:left="641" w:firstLine="321" w:firstLineChars="100"/>
        <w:rPr>
          <w:rFonts w:hint="eastAsia" w:ascii="黑体" w:eastAsia="黑体"/>
          <w:b/>
          <w:sz w:val="32"/>
        </w:rPr>
      </w:pPr>
    </w:p>
    <w:p w14:paraId="6BF9110D">
      <w:pPr>
        <w:spacing w:line="360" w:lineRule="auto"/>
        <w:ind w:left="641" w:firstLine="321" w:firstLineChars="100"/>
        <w:rPr>
          <w:rFonts w:hint="eastAsia" w:ascii="黑体" w:eastAsia="黑体"/>
          <w:b/>
          <w:sz w:val="32"/>
        </w:rPr>
      </w:pPr>
    </w:p>
    <w:p w14:paraId="304D167D">
      <w:pPr>
        <w:pStyle w:val="51"/>
        <w:tabs>
          <w:tab w:val="left" w:pos="1376"/>
        </w:tabs>
        <w:spacing w:before="5" w:line="360" w:lineRule="auto"/>
        <w:ind w:left="1058" w:right="482" w:firstLine="0"/>
        <w:rPr>
          <w:rFonts w:hint="eastAsia"/>
          <w:b/>
          <w:bCs/>
          <w:sz w:val="21"/>
          <w:szCs w:val="21"/>
        </w:rPr>
      </w:pPr>
      <w:r>
        <w:rPr>
          <w:rFonts w:hint="eastAsia"/>
          <w:b/>
          <w:bCs/>
          <w:sz w:val="21"/>
          <w:szCs w:val="21"/>
          <w:lang w:val="en-US"/>
        </w:rPr>
        <w:t>2</w:t>
      </w:r>
      <w:r>
        <w:rPr>
          <w:b/>
          <w:bCs/>
          <w:sz w:val="21"/>
          <w:szCs w:val="21"/>
        </w:rPr>
        <w:t>.开标</w:t>
      </w:r>
    </w:p>
    <w:p w14:paraId="46072633">
      <w:pPr>
        <w:pStyle w:val="51"/>
        <w:tabs>
          <w:tab w:val="left" w:pos="1376"/>
        </w:tabs>
        <w:spacing w:before="5" w:line="360" w:lineRule="auto"/>
        <w:ind w:left="1058" w:right="482" w:firstLine="0"/>
        <w:rPr>
          <w:rFonts w:hint="eastAsia"/>
        </w:rPr>
      </w:pPr>
      <w:r>
        <w:t>所有报价货币单位均为：</w:t>
      </w:r>
      <w:r>
        <w:rPr>
          <w:rFonts w:hint="eastAsia"/>
          <w:lang w:val="en-US"/>
        </w:rPr>
        <w:t>元（人民币），</w:t>
      </w:r>
      <w:r>
        <w:rPr>
          <w:rFonts w:hint="eastAsia"/>
          <w:b/>
          <w:bCs/>
          <w:lang w:val="en-US"/>
        </w:rPr>
        <w:t>明确不含税金额、含税金额、税率</w:t>
      </w:r>
      <w:r>
        <w:t>。</w:t>
      </w:r>
      <w:r>
        <w:rPr>
          <w:rFonts w:hint="eastAsia"/>
        </w:rPr>
        <w:t>投标前请各投标方按照招标文件要求对项目方案进行充分准备，投标单位已默认认可上述开标、评标过程，无异议。招标人无义务对未入围投标方及未中标方做任何解释</w:t>
      </w:r>
    </w:p>
    <w:p w14:paraId="07C35716">
      <w:pPr>
        <w:spacing w:line="360" w:lineRule="auto"/>
        <w:ind w:left="1058" w:right="4671"/>
        <w:rPr>
          <w:rFonts w:hint="eastAsia"/>
          <w:b/>
          <w:bCs/>
        </w:rPr>
      </w:pPr>
      <w:r>
        <w:rPr>
          <w:rFonts w:hint="eastAsia"/>
          <w:b/>
          <w:bCs/>
          <w:lang w:val="en-US"/>
        </w:rPr>
        <w:t>3</w:t>
      </w:r>
      <w:r>
        <w:rPr>
          <w:b/>
          <w:bCs/>
        </w:rPr>
        <w:t>.评标</w:t>
      </w:r>
    </w:p>
    <w:p w14:paraId="2D438221">
      <w:pPr>
        <w:pStyle w:val="10"/>
        <w:spacing w:before="100" w:line="360" w:lineRule="auto"/>
        <w:ind w:left="440" w:firstLine="630" w:firstLineChars="300"/>
        <w:rPr>
          <w:rFonts w:hint="eastAsia"/>
          <w:lang w:val="en-US"/>
        </w:rPr>
      </w:pPr>
      <w:r>
        <w:rPr>
          <w:rFonts w:hint="eastAsia"/>
          <w:lang w:val="en-US"/>
        </w:rPr>
        <w:t>本次招标采用合理最低价中标。本着公平、公正、公开的原则，选择合理最低价确定中标人，对未中标单位不做任何解释。</w:t>
      </w:r>
    </w:p>
    <w:p w14:paraId="4B8C1A68">
      <w:pPr>
        <w:pStyle w:val="10"/>
        <w:spacing w:before="100" w:line="360" w:lineRule="auto"/>
        <w:ind w:left="440" w:firstLine="630" w:firstLineChars="300"/>
        <w:rPr>
          <w:rFonts w:hint="eastAsia"/>
          <w:lang w:val="en-US"/>
        </w:rPr>
      </w:pPr>
      <w:r>
        <w:rPr>
          <w:rFonts w:hint="eastAsia"/>
          <w:lang w:val="en-US"/>
        </w:rPr>
        <w:t>评标流程：</w:t>
      </w:r>
    </w:p>
    <w:p w14:paraId="70D1012B">
      <w:pPr>
        <w:pStyle w:val="10"/>
        <w:spacing w:before="100" w:line="360" w:lineRule="auto"/>
        <w:ind w:left="440" w:firstLine="630" w:firstLineChars="300"/>
        <w:rPr>
          <w:rFonts w:hint="eastAsia"/>
          <w:lang w:val="en-US"/>
        </w:rPr>
      </w:pPr>
      <w:r>
        <w:rPr>
          <w:rFonts w:hint="eastAsia"/>
          <w:lang w:val="en-US"/>
        </w:rPr>
        <w:t>应标资格审查：在“中国重汽e采通”应标报名时，按照第二部分投标文件组成资格证明文件中的要求准备资料，上传完毕后，等待审核；</w:t>
      </w:r>
    </w:p>
    <w:p w14:paraId="0F1E4D6D">
      <w:pPr>
        <w:pStyle w:val="10"/>
        <w:spacing w:before="100" w:line="360" w:lineRule="auto"/>
        <w:ind w:left="440" w:firstLine="630" w:firstLineChars="300"/>
        <w:rPr>
          <w:rFonts w:hint="eastAsia"/>
          <w:lang w:val="en-US"/>
        </w:rPr>
      </w:pPr>
      <w:r>
        <w:rPr>
          <w:rFonts w:hint="eastAsia"/>
          <w:lang w:val="en-US"/>
        </w:rPr>
        <w:t>通过应标资格审查的单位进入投标环节，按照“SRM系统供应商用户手册（附件12）”，在重汽e采通平台投递电子标书（包含资质标、商务标）；没有通过应标资质审查的单位不能进入投标环节；</w:t>
      </w:r>
    </w:p>
    <w:p w14:paraId="455529E8">
      <w:pPr>
        <w:pStyle w:val="10"/>
        <w:spacing w:before="100" w:line="360" w:lineRule="auto"/>
        <w:ind w:left="440" w:firstLine="630" w:firstLineChars="300"/>
        <w:rPr>
          <w:rFonts w:hint="eastAsia"/>
          <w:lang w:val="en-US"/>
        </w:rPr>
      </w:pPr>
      <w:r>
        <w:rPr>
          <w:rFonts w:hint="eastAsia"/>
          <w:lang w:val="en-US"/>
        </w:rPr>
        <w:t>资质标评审：资质标审核通过的单位，可以进入公开唱标环节；</w:t>
      </w:r>
    </w:p>
    <w:p w14:paraId="6C78BECD">
      <w:pPr>
        <w:pStyle w:val="10"/>
        <w:spacing w:before="100" w:line="360" w:lineRule="auto"/>
        <w:ind w:left="440" w:firstLine="630" w:firstLineChars="300"/>
        <w:rPr>
          <w:rFonts w:hint="eastAsia"/>
          <w:lang w:val="en-US"/>
        </w:rPr>
      </w:pPr>
      <w:r>
        <w:rPr>
          <w:rFonts w:hint="eastAsia"/>
          <w:lang w:val="en-US"/>
        </w:rPr>
        <w:t>技术标评审：通过“中国重汽e采通”进行技术标评议，评议规则如下：</w:t>
      </w:r>
    </w:p>
    <w:tbl>
      <w:tblPr>
        <w:tblStyle w:val="24"/>
        <w:tblW w:w="9355" w:type="dxa"/>
        <w:tblInd w:w="421" w:type="dxa"/>
        <w:tblLayout w:type="fixed"/>
        <w:tblCellMar>
          <w:top w:w="0" w:type="dxa"/>
          <w:left w:w="108" w:type="dxa"/>
          <w:bottom w:w="0" w:type="dxa"/>
          <w:right w:w="108" w:type="dxa"/>
        </w:tblCellMar>
      </w:tblPr>
      <w:tblGrid>
        <w:gridCol w:w="1112"/>
        <w:gridCol w:w="1920"/>
        <w:gridCol w:w="1035"/>
        <w:gridCol w:w="5288"/>
      </w:tblGrid>
      <w:tr w14:paraId="7F41BD6F">
        <w:tblPrEx>
          <w:tblCellMar>
            <w:top w:w="0" w:type="dxa"/>
            <w:left w:w="108" w:type="dxa"/>
            <w:bottom w:w="0" w:type="dxa"/>
            <w:right w:w="108" w:type="dxa"/>
          </w:tblCellMar>
        </w:tblPrEx>
        <w:trPr>
          <w:trHeight w:val="60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2BE7">
            <w:pPr>
              <w:widowControl/>
              <w:jc w:val="center"/>
              <w:textAlignment w:val="center"/>
              <w:rPr>
                <w:rFonts w:hint="eastAsia"/>
              </w:rPr>
            </w:pPr>
            <w:bookmarkStart w:id="16" w:name="_Hlk185077002"/>
            <w:r>
              <w:rPr>
                <w:rFonts w:hint="eastAsia"/>
                <w:lang w:val="en-US" w:bidi="ar"/>
              </w:rPr>
              <w:t>评价类型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C67">
            <w:pPr>
              <w:widowControl/>
              <w:jc w:val="center"/>
              <w:textAlignment w:val="center"/>
              <w:rPr>
                <w:rFonts w:hint="eastAsia"/>
              </w:rPr>
            </w:pPr>
            <w:r>
              <w:rPr>
                <w:rFonts w:hint="eastAsia"/>
                <w:lang w:val="en-US" w:bidi="ar"/>
              </w:rPr>
              <w:t>内   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8A86">
            <w:pPr>
              <w:widowControl/>
              <w:jc w:val="center"/>
              <w:textAlignment w:val="center"/>
              <w:rPr>
                <w:rFonts w:hint="eastAsia"/>
              </w:rPr>
            </w:pPr>
            <w:r>
              <w:rPr>
                <w:rFonts w:hint="eastAsia"/>
                <w:lang w:val="en-US" w:bidi="ar"/>
              </w:rPr>
              <w:t>标准分</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F514">
            <w:pPr>
              <w:widowControl/>
              <w:jc w:val="center"/>
              <w:textAlignment w:val="center"/>
              <w:rPr>
                <w:rFonts w:hint="eastAsia"/>
              </w:rPr>
            </w:pPr>
            <w:r>
              <w:rPr>
                <w:rFonts w:hint="eastAsia"/>
                <w:lang w:val="en-US" w:bidi="ar"/>
              </w:rPr>
              <w:t>评分标准</w:t>
            </w:r>
          </w:p>
        </w:tc>
      </w:tr>
      <w:tr w14:paraId="40C3BEDD">
        <w:tblPrEx>
          <w:tblCellMar>
            <w:top w:w="0" w:type="dxa"/>
            <w:left w:w="108" w:type="dxa"/>
            <w:bottom w:w="0" w:type="dxa"/>
            <w:right w:w="108" w:type="dxa"/>
          </w:tblCellMar>
        </w:tblPrEx>
        <w:trPr>
          <w:trHeight w:val="480" w:hRule="atLeast"/>
        </w:trPr>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65E9C">
            <w:pPr>
              <w:widowControl/>
              <w:jc w:val="center"/>
              <w:textAlignment w:val="center"/>
              <w:rPr>
                <w:rFonts w:hint="eastAsia"/>
                <w:lang w:val="en-US" w:bidi="ar"/>
              </w:rPr>
            </w:pPr>
          </w:p>
          <w:p w14:paraId="79A7E72D">
            <w:pPr>
              <w:widowControl/>
              <w:jc w:val="center"/>
              <w:textAlignment w:val="center"/>
              <w:rPr>
                <w:rFonts w:hint="eastAsia"/>
                <w:lang w:val="en-US" w:bidi="ar"/>
              </w:rPr>
            </w:pPr>
          </w:p>
          <w:p w14:paraId="34920891">
            <w:pPr>
              <w:widowControl/>
              <w:jc w:val="center"/>
              <w:textAlignment w:val="center"/>
              <w:rPr>
                <w:rFonts w:hint="eastAsia"/>
                <w:lang w:val="en-US" w:bidi="ar"/>
              </w:rPr>
            </w:pPr>
          </w:p>
          <w:p w14:paraId="663A536D">
            <w:pPr>
              <w:widowControl/>
              <w:jc w:val="center"/>
              <w:textAlignment w:val="center"/>
              <w:rPr>
                <w:rFonts w:hint="eastAsia"/>
                <w:lang w:val="en-US" w:bidi="ar"/>
              </w:rPr>
            </w:pPr>
          </w:p>
          <w:p w14:paraId="685F4ABB">
            <w:pPr>
              <w:widowControl/>
              <w:jc w:val="center"/>
              <w:textAlignment w:val="center"/>
              <w:rPr>
                <w:rFonts w:hint="eastAsia"/>
                <w:lang w:val="en-US" w:bidi="ar"/>
              </w:rPr>
            </w:pPr>
            <w:r>
              <w:rPr>
                <w:rFonts w:hint="eastAsia"/>
                <w:lang w:val="en-US" w:bidi="ar"/>
              </w:rPr>
              <w:t>技</w:t>
            </w:r>
          </w:p>
          <w:p w14:paraId="25E3B25B">
            <w:pPr>
              <w:widowControl/>
              <w:jc w:val="center"/>
              <w:textAlignment w:val="center"/>
              <w:rPr>
                <w:rFonts w:hint="eastAsia"/>
                <w:lang w:val="en-US" w:bidi="ar"/>
              </w:rPr>
            </w:pPr>
          </w:p>
          <w:p w14:paraId="6D2BF0D0">
            <w:pPr>
              <w:widowControl/>
              <w:jc w:val="center"/>
              <w:textAlignment w:val="center"/>
              <w:rPr>
                <w:rFonts w:hint="eastAsia"/>
                <w:lang w:val="en-US" w:bidi="ar"/>
              </w:rPr>
            </w:pPr>
          </w:p>
          <w:p w14:paraId="1FD04C20">
            <w:pPr>
              <w:widowControl/>
              <w:jc w:val="center"/>
              <w:textAlignment w:val="center"/>
              <w:rPr>
                <w:rFonts w:hint="eastAsia"/>
                <w:lang w:val="en-US" w:bidi="ar"/>
              </w:rPr>
            </w:pPr>
            <w:r>
              <w:rPr>
                <w:rFonts w:hint="eastAsia"/>
                <w:lang w:val="en-US" w:bidi="ar"/>
              </w:rPr>
              <w:t>术</w:t>
            </w:r>
          </w:p>
          <w:p w14:paraId="0EC22266">
            <w:pPr>
              <w:widowControl/>
              <w:jc w:val="center"/>
              <w:textAlignment w:val="center"/>
              <w:rPr>
                <w:rFonts w:hint="eastAsia"/>
                <w:lang w:val="en-US" w:bidi="ar"/>
              </w:rPr>
            </w:pPr>
          </w:p>
          <w:p w14:paraId="1BC367A0">
            <w:pPr>
              <w:widowControl/>
              <w:jc w:val="center"/>
              <w:textAlignment w:val="center"/>
              <w:rPr>
                <w:rFonts w:hint="eastAsia"/>
                <w:lang w:val="en-US" w:bidi="ar"/>
              </w:rPr>
            </w:pPr>
          </w:p>
          <w:p w14:paraId="2EF443F2">
            <w:pPr>
              <w:widowControl/>
              <w:jc w:val="center"/>
              <w:textAlignment w:val="center"/>
              <w:rPr>
                <w:rFonts w:hint="eastAsia"/>
                <w:lang w:val="en-US" w:bidi="ar"/>
              </w:rPr>
            </w:pPr>
            <w:r>
              <w:rPr>
                <w:rFonts w:hint="eastAsia"/>
                <w:lang w:val="en-US" w:bidi="ar"/>
              </w:rPr>
              <w:t>部</w:t>
            </w:r>
          </w:p>
          <w:p w14:paraId="14CD837E">
            <w:pPr>
              <w:widowControl/>
              <w:jc w:val="center"/>
              <w:textAlignment w:val="center"/>
              <w:rPr>
                <w:rFonts w:hint="eastAsia"/>
                <w:lang w:val="en-US" w:bidi="ar"/>
              </w:rPr>
            </w:pPr>
          </w:p>
          <w:p w14:paraId="6072A9A1">
            <w:pPr>
              <w:widowControl/>
              <w:jc w:val="center"/>
              <w:textAlignment w:val="center"/>
              <w:rPr>
                <w:rFonts w:hint="eastAsia"/>
                <w:lang w:val="en-US" w:bidi="ar"/>
              </w:rPr>
            </w:pPr>
          </w:p>
          <w:p w14:paraId="1E0BB098">
            <w:pPr>
              <w:widowControl/>
              <w:jc w:val="center"/>
              <w:textAlignment w:val="center"/>
              <w:rPr>
                <w:rFonts w:hint="eastAsia"/>
              </w:rPr>
            </w:pPr>
            <w:r>
              <w:rPr>
                <w:rFonts w:hint="eastAsia"/>
                <w:lang w:val="en-US" w:bidi="ar"/>
              </w:rPr>
              <w:t>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5B7">
            <w:pPr>
              <w:widowControl/>
              <w:jc w:val="center"/>
              <w:textAlignment w:val="center"/>
              <w:rPr>
                <w:rFonts w:hint="eastAsia"/>
              </w:rPr>
            </w:pPr>
            <w:r>
              <w:rPr>
                <w:rFonts w:hint="eastAsia"/>
                <w:lang w:val="en-US" w:bidi="ar"/>
              </w:rPr>
              <w:t>企业情况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25C">
            <w:pPr>
              <w:widowControl/>
              <w:jc w:val="center"/>
              <w:textAlignment w:val="center"/>
              <w:rPr>
                <w:rFonts w:hint="eastAsia"/>
              </w:rPr>
            </w:pPr>
            <w:r>
              <w:rPr>
                <w:rFonts w:hint="eastAsia"/>
                <w:lang w:val="en-US" w:bidi="ar"/>
              </w:rPr>
              <w:t>10</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887">
            <w:pPr>
              <w:widowControl/>
              <w:textAlignment w:val="center"/>
              <w:rPr>
                <w:rFonts w:hint="eastAsia"/>
              </w:rPr>
            </w:pPr>
            <w:r>
              <w:rPr>
                <w:rFonts w:hint="eastAsia"/>
                <w:lang w:val="en-US" w:bidi="ar"/>
              </w:rPr>
              <w:t>注册资金≥500万，赋10分；大于等于200万小于500万赋7分；小于200万赋5分。</w:t>
            </w:r>
          </w:p>
        </w:tc>
      </w:tr>
      <w:tr w14:paraId="703265ED">
        <w:tblPrEx>
          <w:tblCellMar>
            <w:top w:w="0" w:type="dxa"/>
            <w:left w:w="108" w:type="dxa"/>
            <w:bottom w:w="0" w:type="dxa"/>
            <w:right w:w="108" w:type="dxa"/>
          </w:tblCellMar>
        </w:tblPrEx>
        <w:trPr>
          <w:trHeight w:val="78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C3CF">
            <w:pPr>
              <w:jc w:val="center"/>
              <w:rPr>
                <w:rFonts w:hint="eastAsia"/>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F5A8">
            <w:pPr>
              <w:widowControl/>
              <w:jc w:val="center"/>
              <w:textAlignment w:val="center"/>
              <w:rPr>
                <w:rFonts w:hint="eastAsia"/>
              </w:rPr>
            </w:pPr>
            <w:r>
              <w:rPr>
                <w:rFonts w:hint="eastAsia"/>
                <w:lang w:val="en-US" w:bidi="ar"/>
              </w:rPr>
              <w:t>成功案例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8D70">
            <w:pPr>
              <w:widowControl/>
              <w:jc w:val="center"/>
              <w:textAlignment w:val="center"/>
              <w:rPr>
                <w:rFonts w:hint="eastAsia"/>
              </w:rPr>
            </w:pPr>
            <w:r>
              <w:rPr>
                <w:rFonts w:hint="eastAsia"/>
                <w:lang w:val="en-US" w:bidi="ar"/>
              </w:rPr>
              <w:t>10</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F9A0">
            <w:pPr>
              <w:widowControl/>
              <w:textAlignment w:val="center"/>
              <w:rPr>
                <w:rFonts w:hint="eastAsia"/>
              </w:rPr>
            </w:pPr>
            <w:r>
              <w:rPr>
                <w:rFonts w:hint="eastAsia"/>
                <w:lang w:val="en-US" w:bidi="ar"/>
              </w:rPr>
              <w:t>5年内与企业类似产品的合作成功案例，以提供合同有效页复印件为准，每个案例赋2分，总分不超过10分。</w:t>
            </w:r>
          </w:p>
        </w:tc>
      </w:tr>
      <w:tr w14:paraId="15FD873B">
        <w:tblPrEx>
          <w:tblCellMar>
            <w:top w:w="0" w:type="dxa"/>
            <w:left w:w="108" w:type="dxa"/>
            <w:bottom w:w="0" w:type="dxa"/>
            <w:right w:w="108" w:type="dxa"/>
          </w:tblCellMar>
        </w:tblPrEx>
        <w:trPr>
          <w:trHeight w:val="72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D7841">
            <w:pPr>
              <w:jc w:val="center"/>
              <w:rPr>
                <w:rFonts w:hint="eastAsia"/>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D570">
            <w:pPr>
              <w:widowControl/>
              <w:jc w:val="center"/>
              <w:textAlignment w:val="center"/>
              <w:rPr>
                <w:rFonts w:hint="eastAsia"/>
                <w:lang w:val="en-US"/>
              </w:rPr>
            </w:pPr>
            <w:r>
              <w:rPr>
                <w:rFonts w:hint="eastAsia"/>
                <w:lang w:val="en-US" w:bidi="ar"/>
              </w:rPr>
              <w:t>研发能力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6086">
            <w:pPr>
              <w:widowControl/>
              <w:jc w:val="center"/>
              <w:textAlignment w:val="center"/>
              <w:rPr>
                <w:rFonts w:hint="eastAsia"/>
              </w:rPr>
            </w:pPr>
            <w:r>
              <w:rPr>
                <w:rFonts w:hint="eastAsia"/>
                <w:lang w:val="en-US" w:bidi="ar"/>
              </w:rPr>
              <w:t>30</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714B">
            <w:pPr>
              <w:widowControl/>
              <w:textAlignment w:val="center"/>
              <w:rPr>
                <w:rFonts w:hint="eastAsia"/>
                <w:lang w:val="en-US" w:bidi="ar"/>
              </w:rPr>
            </w:pPr>
            <w:r>
              <w:rPr>
                <w:rFonts w:hint="eastAsia"/>
                <w:lang w:val="en-US" w:bidi="ar"/>
              </w:rPr>
              <w:t>产品技术方案满足技术要求赋20分。</w:t>
            </w:r>
          </w:p>
          <w:p w14:paraId="68AFD16B">
            <w:pPr>
              <w:widowControl/>
              <w:textAlignment w:val="center"/>
              <w:rPr>
                <w:rFonts w:hint="eastAsia"/>
                <w:lang w:val="en-US" w:bidi="ar"/>
              </w:rPr>
            </w:pPr>
            <w:r>
              <w:rPr>
                <w:rFonts w:hint="eastAsia"/>
                <w:color w:val="auto"/>
                <w:lang w:val="en-US" w:bidi="ar"/>
              </w:rPr>
              <w:t>具备发动机类、变速箱类、车桥类维修专用工具相关产品设计开发能力，技术方案具备自身技术优势，视情况得分,最高可得10分。</w:t>
            </w:r>
          </w:p>
        </w:tc>
      </w:tr>
      <w:tr w14:paraId="5F1B6BB6">
        <w:tblPrEx>
          <w:tblCellMar>
            <w:top w:w="0" w:type="dxa"/>
            <w:left w:w="108" w:type="dxa"/>
            <w:bottom w:w="0" w:type="dxa"/>
            <w:right w:w="108" w:type="dxa"/>
          </w:tblCellMar>
        </w:tblPrEx>
        <w:trPr>
          <w:trHeight w:val="101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E1419">
            <w:pPr>
              <w:jc w:val="center"/>
              <w:rPr>
                <w:rFonts w:hint="eastAsia"/>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0B86">
            <w:pPr>
              <w:widowControl/>
              <w:jc w:val="center"/>
              <w:textAlignment w:val="center"/>
              <w:rPr>
                <w:rFonts w:hint="eastAsia"/>
              </w:rPr>
            </w:pPr>
            <w:r>
              <w:rPr>
                <w:rFonts w:hint="eastAsia"/>
                <w:lang w:val="en-US" w:bidi="ar"/>
              </w:rPr>
              <w:t>生产经营能力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F553">
            <w:pPr>
              <w:widowControl/>
              <w:jc w:val="center"/>
              <w:textAlignment w:val="center"/>
              <w:rPr>
                <w:rFonts w:hint="eastAsia"/>
                <w:lang w:val="en-US"/>
              </w:rPr>
            </w:pPr>
            <w:r>
              <w:rPr>
                <w:rFonts w:hint="eastAsia"/>
                <w:lang w:val="en-US" w:bidi="ar"/>
              </w:rPr>
              <w:t>10</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595E">
            <w:pPr>
              <w:widowControl/>
              <w:textAlignment w:val="center"/>
              <w:rPr>
                <w:rFonts w:hint="eastAsia"/>
              </w:rPr>
            </w:pPr>
            <w:r>
              <w:rPr>
                <w:rFonts w:hint="eastAsia"/>
                <w:lang w:val="en-US" w:bidi="ar"/>
              </w:rPr>
              <w:t>企业成立满3年以上，年收入500万以上，5分；企业满5年，年收入1000万以上，7分；企业满10年，年收入3000万元以上，10分。</w:t>
            </w:r>
          </w:p>
        </w:tc>
      </w:tr>
      <w:tr w14:paraId="14F023C4">
        <w:tblPrEx>
          <w:tblCellMar>
            <w:top w:w="0" w:type="dxa"/>
            <w:left w:w="108" w:type="dxa"/>
            <w:bottom w:w="0" w:type="dxa"/>
            <w:right w:w="108" w:type="dxa"/>
          </w:tblCellMar>
        </w:tblPrEx>
        <w:trPr>
          <w:trHeight w:val="62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47D4">
            <w:pPr>
              <w:jc w:val="center"/>
              <w:rPr>
                <w:rFonts w:hint="eastAsia"/>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3B04">
            <w:pPr>
              <w:widowControl/>
              <w:jc w:val="center"/>
              <w:textAlignment w:val="center"/>
              <w:rPr>
                <w:rFonts w:hint="eastAsia"/>
                <w:lang w:val="en-US"/>
              </w:rPr>
            </w:pPr>
            <w:r>
              <w:rPr>
                <w:rFonts w:hint="eastAsia"/>
                <w:lang w:val="en-US" w:bidi="ar"/>
              </w:rPr>
              <w:t>供货能力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65A6">
            <w:pPr>
              <w:widowControl/>
              <w:jc w:val="center"/>
              <w:textAlignment w:val="center"/>
              <w:rPr>
                <w:rFonts w:hint="eastAsia"/>
                <w:lang w:val="en-US"/>
              </w:rPr>
            </w:pPr>
            <w:r>
              <w:rPr>
                <w:rFonts w:hint="eastAsia"/>
                <w:lang w:val="en-US" w:bidi="ar"/>
              </w:rPr>
              <w:t>20</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816">
            <w:pPr>
              <w:widowControl/>
              <w:textAlignment w:val="center"/>
              <w:rPr>
                <w:rFonts w:hint="eastAsia"/>
                <w:lang w:val="en-US"/>
              </w:rPr>
            </w:pPr>
            <w:r>
              <w:rPr>
                <w:rFonts w:hint="eastAsia"/>
              </w:rPr>
              <w:t>产品</w:t>
            </w:r>
            <w:r>
              <w:rPr>
                <w:rFonts w:hint="eastAsia"/>
                <w:lang w:val="en-US" w:bidi="ar"/>
              </w:rPr>
              <w:t>30天内交付赋10分；15天内交付赋15分；7天内交付赋20分。</w:t>
            </w:r>
          </w:p>
        </w:tc>
      </w:tr>
      <w:tr w14:paraId="19417D1D">
        <w:tblPrEx>
          <w:tblCellMar>
            <w:top w:w="0" w:type="dxa"/>
            <w:left w:w="108" w:type="dxa"/>
            <w:bottom w:w="0" w:type="dxa"/>
            <w:right w:w="108" w:type="dxa"/>
          </w:tblCellMar>
        </w:tblPrEx>
        <w:trPr>
          <w:trHeight w:val="62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06B4D">
            <w:pPr>
              <w:jc w:val="center"/>
              <w:rPr>
                <w:rFonts w:hint="eastAsia"/>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D4DF">
            <w:pPr>
              <w:widowControl/>
              <w:jc w:val="center"/>
              <w:textAlignment w:val="center"/>
              <w:rPr>
                <w:rFonts w:hint="eastAsia"/>
              </w:rPr>
            </w:pPr>
            <w:r>
              <w:rPr>
                <w:rFonts w:hint="eastAsia"/>
                <w:lang w:val="en-US" w:bidi="ar"/>
              </w:rPr>
              <w:t>售后保证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5269">
            <w:pPr>
              <w:widowControl/>
              <w:jc w:val="center"/>
              <w:textAlignment w:val="center"/>
              <w:rPr>
                <w:rFonts w:hint="eastAsia"/>
                <w:lang w:val="en-US"/>
              </w:rPr>
            </w:pPr>
            <w:r>
              <w:rPr>
                <w:rFonts w:hint="eastAsia"/>
                <w:lang w:val="en-US" w:bidi="ar"/>
              </w:rPr>
              <w:t>20</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F955">
            <w:pPr>
              <w:widowControl/>
              <w:jc w:val="both"/>
              <w:textAlignment w:val="center"/>
              <w:rPr>
                <w:rFonts w:hint="eastAsia"/>
              </w:rPr>
            </w:pPr>
            <w:r>
              <w:rPr>
                <w:rFonts w:hint="eastAsia"/>
              </w:rPr>
              <w:t>投标方编写并提供中英文版操作使用说明书，得5分。</w:t>
            </w:r>
          </w:p>
          <w:p w14:paraId="59DC7D11">
            <w:pPr>
              <w:widowControl/>
              <w:jc w:val="both"/>
              <w:textAlignment w:val="center"/>
              <w:rPr>
                <w:rFonts w:hint="eastAsia"/>
                <w:lang w:val="en-US"/>
              </w:rPr>
            </w:pPr>
            <w:r>
              <w:rPr>
                <w:rFonts w:hint="eastAsia"/>
              </w:rPr>
              <w:t>供货产品具有良好质量，质保2年得10分。质保大于2年，每递增一年加1分，最多加5分。</w:t>
            </w:r>
          </w:p>
        </w:tc>
      </w:tr>
      <w:bookmarkEnd w:id="16"/>
    </w:tbl>
    <w:p w14:paraId="71B4F80B">
      <w:pPr>
        <w:pStyle w:val="10"/>
        <w:spacing w:before="100" w:line="360" w:lineRule="auto"/>
        <w:ind w:left="440" w:firstLine="630" w:firstLineChars="300"/>
        <w:rPr>
          <w:rFonts w:hint="eastAsia"/>
          <w:lang w:val="en-US"/>
        </w:rPr>
      </w:pPr>
    </w:p>
    <w:p w14:paraId="0B2F78A7">
      <w:pPr>
        <w:pStyle w:val="10"/>
        <w:spacing w:before="100" w:line="360" w:lineRule="auto"/>
        <w:ind w:left="440" w:firstLine="630" w:firstLineChars="300"/>
        <w:rPr>
          <w:rFonts w:hint="eastAsia"/>
          <w:lang w:val="en-US"/>
        </w:rPr>
      </w:pPr>
      <w:r>
        <w:rPr>
          <w:rFonts w:hint="eastAsia"/>
          <w:lang w:val="en-US"/>
        </w:rPr>
        <w:t>公开唱标：公示资质标入围单位的开标价格及商务条款响应情况；</w:t>
      </w:r>
    </w:p>
    <w:p w14:paraId="3DE31AE5">
      <w:pPr>
        <w:pStyle w:val="10"/>
        <w:spacing w:before="100" w:line="360" w:lineRule="auto"/>
        <w:ind w:left="440" w:firstLine="630" w:firstLineChars="300"/>
        <w:rPr>
          <w:rFonts w:hint="eastAsia"/>
          <w:lang w:val="en-US"/>
        </w:rPr>
      </w:pPr>
      <w:r>
        <w:rPr>
          <w:rFonts w:hint="eastAsia"/>
          <w:lang w:val="en-US"/>
        </w:rPr>
        <w:t>商务标评审：商务条款相应确认→价格澄清→商务标评审；评审期间产生的商务价格澄清均由投标人在重汽e采通平台限时内完成提交；</w:t>
      </w:r>
    </w:p>
    <w:p w14:paraId="2EABFB0E">
      <w:pPr>
        <w:pStyle w:val="10"/>
        <w:spacing w:before="100" w:line="360" w:lineRule="auto"/>
        <w:ind w:left="440" w:firstLine="630" w:firstLineChars="300"/>
        <w:rPr>
          <w:rFonts w:hint="eastAsia"/>
          <w:lang w:val="en-US"/>
        </w:rPr>
      </w:pPr>
      <w:r>
        <w:rPr>
          <w:rFonts w:hint="eastAsia"/>
          <w:lang w:val="en-US"/>
        </w:rPr>
        <w:t>注意：投标人均需在重汽e采通进行自主投标和提交澄清函；投标和提交澄清函均有时间限制，超时未提交的按无效处理。</w:t>
      </w:r>
    </w:p>
    <w:p w14:paraId="5BE8CD61">
      <w:pPr>
        <w:pStyle w:val="10"/>
        <w:spacing w:before="100" w:line="360" w:lineRule="auto"/>
        <w:ind w:left="440" w:firstLine="630" w:firstLineChars="300"/>
        <w:rPr>
          <w:rFonts w:hint="eastAsia"/>
          <w:lang w:val="en-US"/>
        </w:rPr>
      </w:pPr>
      <w:r>
        <w:rPr>
          <w:rFonts w:hint="eastAsia"/>
          <w:lang w:val="en-US"/>
        </w:rPr>
        <w:t>中标人确定：合理最低价中标。</w:t>
      </w:r>
    </w:p>
    <w:p w14:paraId="66379A4D">
      <w:pPr>
        <w:pStyle w:val="10"/>
        <w:spacing w:before="100" w:line="360" w:lineRule="auto"/>
        <w:ind w:left="440" w:firstLine="630" w:firstLineChars="300"/>
        <w:rPr>
          <w:rFonts w:hint="eastAsia"/>
          <w:lang w:val="en-US"/>
        </w:rPr>
      </w:pPr>
      <w:r>
        <w:rPr>
          <w:rFonts w:hint="eastAsia"/>
          <w:lang w:val="en-US"/>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变更意向中标人。</w:t>
      </w:r>
    </w:p>
    <w:p w14:paraId="17413DD5">
      <w:pPr>
        <w:spacing w:before="54" w:line="360" w:lineRule="auto"/>
        <w:ind w:firstLine="431" w:firstLineChars="196"/>
        <w:rPr>
          <w:rFonts w:hint="eastAsia"/>
        </w:rPr>
      </w:pPr>
      <w:r>
        <w:rPr>
          <w:rFonts w:hint="eastAsia"/>
        </w:rPr>
        <w:t>3.评标过程保密</w:t>
      </w:r>
    </w:p>
    <w:p w14:paraId="6CDDC354">
      <w:pPr>
        <w:spacing w:before="54" w:line="360" w:lineRule="auto"/>
        <w:ind w:firstLine="431" w:firstLineChars="196"/>
        <w:rPr>
          <w:rFonts w:hint="eastAsia"/>
        </w:rPr>
      </w:pPr>
      <w:r>
        <w:rPr>
          <w:rFonts w:hint="eastAsia"/>
        </w:rPr>
        <w:t>⑴开标之后，直到授予投标人合同止，凡是属于审查、澄清 、评价和比较投标的有关资料以及授标意向等，均不得向投标人或其他无关的人员透露。</w:t>
      </w:r>
    </w:p>
    <w:p w14:paraId="149D51B7">
      <w:pPr>
        <w:spacing w:before="54" w:line="360" w:lineRule="auto"/>
        <w:ind w:firstLine="431" w:firstLineChars="196"/>
        <w:rPr>
          <w:rFonts w:hint="eastAsia"/>
        </w:rPr>
      </w:pPr>
      <w:r>
        <w:rPr>
          <w:rFonts w:hint="eastAsia"/>
        </w:rPr>
        <w:t>⑵在评标期间，投标人企图影响招标人的任何活动，将导致投标被拒绝，并承担相应的法律责任。</w:t>
      </w:r>
    </w:p>
    <w:p w14:paraId="293525F1">
      <w:pPr>
        <w:spacing w:before="54" w:line="360" w:lineRule="auto"/>
        <w:ind w:firstLine="551" w:firstLineChars="196"/>
        <w:rPr>
          <w:rFonts w:hint="eastAsia" w:ascii="黑体" w:eastAsia="黑体"/>
          <w:b/>
          <w:sz w:val="32"/>
        </w:rPr>
      </w:pPr>
      <w:r>
        <w:rPr>
          <w:rFonts w:hint="eastAsia" w:ascii="黑体" w:eastAsia="黑体"/>
          <w:b/>
          <w:sz w:val="28"/>
          <w:szCs w:val="28"/>
          <w:lang w:val="en-US"/>
        </w:rPr>
        <w:t>八、</w:t>
      </w:r>
      <w:r>
        <w:rPr>
          <w:rFonts w:hint="eastAsia" w:ascii="黑体" w:eastAsia="黑体"/>
          <w:b/>
          <w:sz w:val="28"/>
          <w:szCs w:val="28"/>
        </w:rPr>
        <w:t>合同签订</w:t>
      </w:r>
    </w:p>
    <w:p w14:paraId="2252D575">
      <w:pPr>
        <w:pStyle w:val="51"/>
        <w:numPr>
          <w:ilvl w:val="0"/>
          <w:numId w:val="4"/>
        </w:numPr>
        <w:tabs>
          <w:tab w:val="left" w:pos="1270"/>
        </w:tabs>
        <w:spacing w:before="111" w:line="360" w:lineRule="auto"/>
        <w:ind w:right="595" w:firstLine="420"/>
        <w:jc w:val="both"/>
        <w:rPr>
          <w:rFonts w:hint="eastAsia"/>
        </w:rPr>
      </w:pPr>
      <w: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D00D37D">
      <w:pPr>
        <w:pStyle w:val="51"/>
        <w:numPr>
          <w:ilvl w:val="0"/>
          <w:numId w:val="4"/>
        </w:numPr>
        <w:tabs>
          <w:tab w:val="left" w:pos="1270"/>
        </w:tabs>
        <w:spacing w:line="360" w:lineRule="auto"/>
        <w:ind w:right="565" w:firstLine="420"/>
        <w:jc w:val="both"/>
        <w:rPr>
          <w:rFonts w:hint="eastAsia"/>
        </w:rPr>
      </w:pPr>
      <w: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w:t>
      </w:r>
      <w:r>
        <w:rPr>
          <w:rFonts w:hint="eastAsia"/>
        </w:rPr>
        <w:t>，</w:t>
      </w:r>
      <w: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6EC2891C">
      <w:pPr>
        <w:pStyle w:val="51"/>
        <w:numPr>
          <w:ilvl w:val="0"/>
          <w:numId w:val="4"/>
        </w:numPr>
        <w:tabs>
          <w:tab w:val="left" w:pos="1270"/>
        </w:tabs>
        <w:spacing w:line="360" w:lineRule="auto"/>
        <w:ind w:right="580" w:firstLine="420"/>
        <w:jc w:val="both"/>
        <w:rPr>
          <w:rFonts w:hint="eastAsia"/>
        </w:rPr>
      </w:pPr>
      <w:r>
        <w:t>中标人应当按照合同约定的履约责任，</w:t>
      </w:r>
      <w:r>
        <w:rPr>
          <w:rFonts w:hint="eastAsia"/>
        </w:rPr>
        <w:t>向</w:t>
      </w:r>
      <w:r>
        <w:rPr>
          <w:rFonts w:hint="eastAsia"/>
          <w:color w:val="000000" w:themeColor="text1"/>
          <w14:textFill>
            <w14:solidFill>
              <w14:schemeClr w14:val="tx1"/>
            </w14:solidFill>
          </w14:textFill>
        </w:rPr>
        <w:t>招标人缴纳履约保证金</w:t>
      </w:r>
      <w:r>
        <w:t>，如中标人未按合同及其附件约定履行应承担的责任，招标人有权单方直接扣除其履约保证金。</w:t>
      </w:r>
    </w:p>
    <w:p w14:paraId="4D325A06">
      <w:pPr>
        <w:pStyle w:val="51"/>
        <w:numPr>
          <w:ilvl w:val="0"/>
          <w:numId w:val="4"/>
        </w:numPr>
        <w:tabs>
          <w:tab w:val="left" w:pos="1270"/>
        </w:tabs>
        <w:spacing w:line="360" w:lineRule="auto"/>
        <w:ind w:right="640" w:firstLine="420"/>
        <w:rPr>
          <w:rFonts w:hint="eastAsia"/>
        </w:rPr>
      </w:pPr>
      <w:r>
        <w:t>中标人应在保证质量的前提下完成中标项目，不得将中标项目转包或分包给他人，否则视为违约，招标人或相关单位有权解除合同。</w:t>
      </w:r>
    </w:p>
    <w:p w14:paraId="76A54A51">
      <w:pPr>
        <w:pStyle w:val="51"/>
        <w:numPr>
          <w:ilvl w:val="0"/>
          <w:numId w:val="4"/>
        </w:numPr>
        <w:tabs>
          <w:tab w:val="left" w:pos="1270"/>
        </w:tabs>
        <w:spacing w:line="360" w:lineRule="auto"/>
        <w:ind w:right="595" w:firstLine="420"/>
        <w:jc w:val="both"/>
        <w:rPr>
          <w:rFonts w:hint="eastAsia"/>
        </w:rPr>
      </w:pPr>
      <w:r>
        <w:t>在履行合同过程中，中标人由于履行义务的能力或信用有严重缺陷，招标人有权解除合同并取消其中标资格，招标人将从剩余投标人中依序重新确定中标人，或重新组织招标，因此造成的损失由中标人承担。</w:t>
      </w:r>
    </w:p>
    <w:p w14:paraId="700D78B8">
      <w:pPr>
        <w:pStyle w:val="51"/>
        <w:numPr>
          <w:ilvl w:val="0"/>
          <w:numId w:val="4"/>
        </w:numPr>
        <w:tabs>
          <w:tab w:val="left" w:pos="1270"/>
        </w:tabs>
        <w:spacing w:line="360" w:lineRule="auto"/>
        <w:ind w:right="640" w:firstLine="420"/>
        <w:rPr>
          <w:rFonts w:hint="eastAsia"/>
        </w:rPr>
      </w:pPr>
      <w:r>
        <w:t>招标人有权指定招标人的关联单位作为合同签订人，与中标人签署相关合同，且具体权利义务以双方最终签署的合同为准。</w:t>
      </w:r>
    </w:p>
    <w:p w14:paraId="39F4ED5E">
      <w:pPr>
        <w:pStyle w:val="51"/>
        <w:numPr>
          <w:ilvl w:val="0"/>
          <w:numId w:val="4"/>
        </w:numPr>
        <w:tabs>
          <w:tab w:val="left" w:pos="1270"/>
        </w:tabs>
        <w:spacing w:line="360" w:lineRule="auto"/>
        <w:ind w:right="640" w:firstLine="420"/>
        <w:rPr>
          <w:rFonts w:hint="eastAsia"/>
        </w:rPr>
      </w:pPr>
      <w:r>
        <w:t>中标人须认可招标人由于招标人上级集团公司政策变化引起的随时终止合同的要求。</w:t>
      </w:r>
    </w:p>
    <w:p w14:paraId="0CB60280">
      <w:pPr>
        <w:pStyle w:val="3"/>
        <w:rPr>
          <w:rFonts w:hint="eastAsia" w:ascii="黑体" w:eastAsia="黑体"/>
          <w:b/>
          <w:sz w:val="28"/>
          <w:szCs w:val="28"/>
          <w:lang w:val="zh-CN"/>
        </w:rPr>
      </w:pPr>
      <w:r>
        <w:rPr>
          <w:rFonts w:ascii="黑体" w:eastAsia="黑体"/>
          <w:b/>
          <w:sz w:val="28"/>
          <w:szCs w:val="28"/>
          <w:lang w:val="zh-CN"/>
        </w:rPr>
        <w:t>九、废标及终止招标</w:t>
      </w:r>
    </w:p>
    <w:p w14:paraId="56AC1E4F">
      <w:pPr>
        <w:pStyle w:val="51"/>
        <w:numPr>
          <w:ilvl w:val="0"/>
          <w:numId w:val="5"/>
        </w:numPr>
        <w:tabs>
          <w:tab w:val="left" w:pos="1270"/>
        </w:tabs>
        <w:spacing w:before="216" w:line="360" w:lineRule="auto"/>
        <w:ind w:right="597" w:firstLine="420"/>
        <w:jc w:val="both"/>
        <w:rPr>
          <w:rFonts w:hint="eastAsia"/>
        </w:rPr>
      </w:pPr>
      <w: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14:paraId="584FEE07">
      <w:pPr>
        <w:pStyle w:val="10"/>
        <w:spacing w:before="7" w:line="360" w:lineRule="auto"/>
        <w:ind w:left="1058"/>
        <w:rPr>
          <w:rFonts w:hint="eastAsia"/>
          <w:sz w:val="22"/>
          <w:szCs w:val="22"/>
        </w:rPr>
      </w:pPr>
      <w:r>
        <w:rPr>
          <w:rFonts w:hint="eastAsia"/>
          <w:sz w:val="22"/>
          <w:szCs w:val="22"/>
        </w:rPr>
        <w:t>⑴</w:t>
      </w:r>
      <w:r>
        <w:rPr>
          <w:sz w:val="22"/>
          <w:szCs w:val="22"/>
        </w:rPr>
        <w:t>投标人提供的有关资格、资质证明文件不合格、不真实或提供虚假投标材料；</w:t>
      </w:r>
    </w:p>
    <w:p w14:paraId="6A269299">
      <w:pPr>
        <w:pStyle w:val="10"/>
        <w:spacing w:line="360" w:lineRule="auto"/>
        <w:ind w:left="1058"/>
        <w:rPr>
          <w:rFonts w:hint="eastAsia"/>
          <w:sz w:val="22"/>
          <w:szCs w:val="22"/>
        </w:rPr>
      </w:pPr>
      <w:r>
        <w:rPr>
          <w:rFonts w:hint="eastAsia"/>
          <w:sz w:val="22"/>
          <w:szCs w:val="22"/>
        </w:rPr>
        <w:t>⑵</w:t>
      </w:r>
      <w:r>
        <w:rPr>
          <w:sz w:val="22"/>
          <w:szCs w:val="22"/>
        </w:rPr>
        <w:t>投标人在报价有效期内撤回投标；</w:t>
      </w:r>
    </w:p>
    <w:p w14:paraId="5A1246FD">
      <w:pPr>
        <w:pStyle w:val="10"/>
        <w:spacing w:line="360" w:lineRule="auto"/>
        <w:ind w:left="1058"/>
        <w:rPr>
          <w:rFonts w:hint="eastAsia"/>
          <w:sz w:val="22"/>
          <w:szCs w:val="22"/>
        </w:rPr>
      </w:pPr>
      <w:r>
        <w:rPr>
          <w:rFonts w:hint="eastAsia"/>
          <w:sz w:val="22"/>
          <w:szCs w:val="22"/>
        </w:rPr>
        <w:t>⑶</w:t>
      </w:r>
      <w:r>
        <w:rPr>
          <w:sz w:val="22"/>
          <w:szCs w:val="22"/>
        </w:rPr>
        <w:t>在整个评标过程中，投标人有企图影响评标结果公正性的任何活动；</w:t>
      </w:r>
    </w:p>
    <w:p w14:paraId="582A1021">
      <w:pPr>
        <w:pStyle w:val="10"/>
        <w:spacing w:before="70" w:line="360" w:lineRule="auto"/>
        <w:ind w:left="1058"/>
        <w:rPr>
          <w:rFonts w:hint="eastAsia"/>
          <w:sz w:val="22"/>
          <w:szCs w:val="22"/>
        </w:rPr>
      </w:pPr>
      <w:bookmarkStart w:id="17" w:name="_Hlk151711047"/>
      <w:r>
        <w:rPr>
          <w:rFonts w:hint="eastAsia"/>
          <w:sz w:val="22"/>
          <w:szCs w:val="22"/>
        </w:rPr>
        <w:t>⑷</w:t>
      </w:r>
      <w:bookmarkEnd w:id="17"/>
      <w:r>
        <w:rPr>
          <w:sz w:val="22"/>
          <w:szCs w:val="22"/>
        </w:rPr>
        <w:t>投标人以任何方式诋毁其他投标人；</w:t>
      </w:r>
    </w:p>
    <w:p w14:paraId="406DA659">
      <w:pPr>
        <w:pStyle w:val="10"/>
        <w:spacing w:before="1" w:line="360" w:lineRule="auto"/>
        <w:ind w:left="1058"/>
        <w:rPr>
          <w:rFonts w:hint="eastAsia"/>
          <w:sz w:val="22"/>
          <w:szCs w:val="22"/>
        </w:rPr>
      </w:pPr>
      <w:r>
        <w:rPr>
          <w:rFonts w:hint="eastAsia"/>
          <w:sz w:val="22"/>
          <w:szCs w:val="22"/>
        </w:rPr>
        <w:t>⑸</w:t>
      </w:r>
      <w:r>
        <w:rPr>
          <w:sz w:val="22"/>
          <w:szCs w:val="22"/>
        </w:rPr>
        <w:t>投标人串通投标；</w:t>
      </w:r>
    </w:p>
    <w:p w14:paraId="7B14F8D4">
      <w:pPr>
        <w:pStyle w:val="10"/>
        <w:spacing w:line="360" w:lineRule="auto"/>
        <w:ind w:left="1058"/>
        <w:rPr>
          <w:rFonts w:hint="eastAsia"/>
          <w:sz w:val="22"/>
          <w:szCs w:val="22"/>
        </w:rPr>
      </w:pPr>
      <w:r>
        <w:rPr>
          <w:rFonts w:hint="eastAsia"/>
          <w:sz w:val="22"/>
          <w:szCs w:val="22"/>
        </w:rPr>
        <w:t>⑹</w:t>
      </w:r>
      <w:r>
        <w:rPr>
          <w:sz w:val="22"/>
          <w:szCs w:val="22"/>
        </w:rPr>
        <w:t>以他人名义投标或者以其他方式弄虚作假，骗取中标的；</w:t>
      </w:r>
    </w:p>
    <w:p w14:paraId="50B70776">
      <w:pPr>
        <w:pStyle w:val="10"/>
        <w:spacing w:before="1" w:line="360" w:lineRule="auto"/>
        <w:ind w:left="1058"/>
        <w:rPr>
          <w:rFonts w:hint="eastAsia"/>
          <w:sz w:val="22"/>
          <w:szCs w:val="22"/>
        </w:rPr>
      </w:pPr>
      <w:r>
        <w:rPr>
          <w:rFonts w:hint="eastAsia"/>
          <w:sz w:val="22"/>
          <w:szCs w:val="22"/>
        </w:rPr>
        <w:t>⑺</w:t>
      </w:r>
      <w:r>
        <w:rPr>
          <w:sz w:val="22"/>
          <w:szCs w:val="22"/>
        </w:rPr>
        <w:t>中标人不按规定签订合同；</w:t>
      </w:r>
    </w:p>
    <w:p w14:paraId="096FB1CF">
      <w:pPr>
        <w:pStyle w:val="10"/>
        <w:spacing w:line="360" w:lineRule="auto"/>
        <w:ind w:left="1058"/>
        <w:rPr>
          <w:rFonts w:hint="eastAsia"/>
          <w:sz w:val="22"/>
          <w:szCs w:val="22"/>
        </w:rPr>
      </w:pPr>
      <w:r>
        <w:rPr>
          <w:rFonts w:hint="eastAsia"/>
          <w:sz w:val="22"/>
          <w:szCs w:val="22"/>
        </w:rPr>
        <w:t>⑻投标单位负责人为同一人或存在管理关系的。</w:t>
      </w:r>
    </w:p>
    <w:p w14:paraId="61356817">
      <w:pPr>
        <w:pStyle w:val="10"/>
        <w:spacing w:line="360" w:lineRule="auto"/>
        <w:ind w:left="1058"/>
        <w:rPr>
          <w:rFonts w:hint="eastAsia"/>
          <w:sz w:val="22"/>
          <w:szCs w:val="22"/>
        </w:rPr>
      </w:pPr>
      <w:r>
        <w:rPr>
          <w:rFonts w:hint="eastAsia"/>
          <w:sz w:val="22"/>
          <w:szCs w:val="22"/>
        </w:rPr>
        <w:t>⑼投标人被举报、检举，并经招标方查实无误的。</w:t>
      </w:r>
    </w:p>
    <w:p w14:paraId="3426103C">
      <w:pPr>
        <w:pStyle w:val="10"/>
        <w:spacing w:line="360" w:lineRule="auto"/>
        <w:ind w:left="1058"/>
        <w:rPr>
          <w:rFonts w:hint="eastAsia"/>
          <w:sz w:val="22"/>
          <w:szCs w:val="22"/>
        </w:rPr>
      </w:pPr>
      <w:r>
        <w:rPr>
          <w:rFonts w:hint="eastAsia"/>
          <w:sz w:val="22"/>
          <w:szCs w:val="22"/>
        </w:rPr>
        <w:t>⑽</w:t>
      </w:r>
      <w:r>
        <w:rPr>
          <w:sz w:val="22"/>
          <w:szCs w:val="22"/>
        </w:rPr>
        <w:t>法律、法规规定的其他情况。</w:t>
      </w:r>
    </w:p>
    <w:p w14:paraId="03B5AD9B">
      <w:pPr>
        <w:pStyle w:val="10"/>
        <w:spacing w:line="360" w:lineRule="auto"/>
        <w:ind w:left="1058"/>
        <w:rPr>
          <w:rFonts w:hint="eastAsia"/>
          <w:sz w:val="22"/>
          <w:szCs w:val="22"/>
        </w:rPr>
      </w:pPr>
      <w:r>
        <w:rPr>
          <w:rFonts w:hint="eastAsia"/>
          <w:sz w:val="22"/>
          <w:szCs w:val="22"/>
        </w:rPr>
        <w:t>2</w:t>
      </w:r>
      <w:r>
        <w:rPr>
          <w:sz w:val="22"/>
          <w:szCs w:val="22"/>
        </w:rPr>
        <w:t>.出现下列情形之一，招标人有权否决所有投标人的投标，并终止招标。</w:t>
      </w:r>
    </w:p>
    <w:p w14:paraId="07336230">
      <w:pPr>
        <w:pStyle w:val="10"/>
        <w:spacing w:line="360" w:lineRule="auto"/>
        <w:ind w:left="1058"/>
        <w:rPr>
          <w:rFonts w:hint="eastAsia"/>
          <w:sz w:val="22"/>
          <w:szCs w:val="22"/>
        </w:rPr>
      </w:pPr>
      <w:r>
        <w:rPr>
          <w:rFonts w:hint="eastAsia"/>
          <w:sz w:val="22"/>
          <w:szCs w:val="22"/>
        </w:rPr>
        <w:t>⑴</w:t>
      </w:r>
      <w:r>
        <w:rPr>
          <w:sz w:val="22"/>
          <w:szCs w:val="22"/>
        </w:rPr>
        <w:t>出现影响采购公正的违法、违规行为的；</w:t>
      </w:r>
    </w:p>
    <w:p w14:paraId="7DC52EA5">
      <w:pPr>
        <w:pStyle w:val="10"/>
        <w:spacing w:line="360" w:lineRule="auto"/>
        <w:ind w:firstLine="1100" w:firstLineChars="500"/>
        <w:rPr>
          <w:rFonts w:hint="eastAsia"/>
          <w:sz w:val="22"/>
          <w:szCs w:val="22"/>
        </w:rPr>
      </w:pPr>
      <w:r>
        <w:rPr>
          <w:rFonts w:hint="eastAsia"/>
          <w:sz w:val="22"/>
          <w:szCs w:val="22"/>
        </w:rPr>
        <w:t>⑵</w:t>
      </w:r>
      <w:r>
        <w:rPr>
          <w:sz w:val="22"/>
          <w:szCs w:val="22"/>
        </w:rPr>
        <w:t>因重大变故，采购任务取消的；</w:t>
      </w:r>
    </w:p>
    <w:p w14:paraId="5132AED4">
      <w:pPr>
        <w:pStyle w:val="10"/>
        <w:spacing w:line="360" w:lineRule="auto"/>
        <w:ind w:firstLine="1100"/>
        <w:rPr>
          <w:rFonts w:hint="eastAsia"/>
          <w:sz w:val="22"/>
          <w:szCs w:val="22"/>
        </w:rPr>
      </w:pPr>
      <w:r>
        <w:rPr>
          <w:rFonts w:hint="eastAsia"/>
          <w:sz w:val="22"/>
          <w:szCs w:val="22"/>
        </w:rPr>
        <w:t>⑶</w:t>
      </w:r>
      <w:r>
        <w:rPr>
          <w:sz w:val="22"/>
          <w:szCs w:val="22"/>
        </w:rPr>
        <w:t>招标人认为其他应终止招标的情形。</w:t>
      </w:r>
    </w:p>
    <w:p w14:paraId="3E08C990">
      <w:pPr>
        <w:pStyle w:val="10"/>
        <w:spacing w:line="360" w:lineRule="auto"/>
        <w:ind w:firstLine="1100"/>
        <w:rPr>
          <w:rFonts w:hint="eastAsia"/>
          <w:szCs w:val="22"/>
          <w:lang w:val="en-US"/>
        </w:rPr>
      </w:pPr>
      <w:r>
        <w:rPr>
          <w:rFonts w:hint="eastAsia"/>
          <w:sz w:val="22"/>
          <w:szCs w:val="22"/>
        </w:rPr>
        <w:t>⑷</w:t>
      </w:r>
      <w:r>
        <w:rPr>
          <w:rFonts w:hint="eastAsia"/>
          <w:sz w:val="22"/>
          <w:szCs w:val="22"/>
          <w:lang w:val="en-US"/>
        </w:rPr>
        <w:t>评标委员会经评审，认为所有投标都不符合招标文件要求的。</w:t>
      </w:r>
    </w:p>
    <w:p w14:paraId="277F2DAE">
      <w:pPr>
        <w:pStyle w:val="3"/>
        <w:rPr>
          <w:rFonts w:hint="eastAsia" w:ascii="黑体" w:eastAsia="黑体"/>
          <w:b/>
          <w:sz w:val="28"/>
          <w:szCs w:val="28"/>
          <w:lang w:val="zh-CN"/>
        </w:rPr>
      </w:pPr>
      <w:r>
        <w:rPr>
          <w:rFonts w:ascii="黑体" w:eastAsia="黑体"/>
          <w:b/>
          <w:sz w:val="28"/>
          <w:szCs w:val="28"/>
          <w:lang w:val="zh-CN"/>
        </w:rPr>
        <w:t>十、中标人瑕疵滞后发现的处理原则</w:t>
      </w:r>
    </w:p>
    <w:p w14:paraId="724BA85B">
      <w:pPr>
        <w:spacing w:line="360" w:lineRule="auto"/>
        <w:ind w:left="638" w:right="640" w:firstLine="420"/>
        <w:rPr>
          <w:rFonts w:hint="eastAsia"/>
        </w:rPr>
      </w:pPr>
      <w: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因招标产生的相关费用以及一切损失均由中标人承担。</w:t>
      </w:r>
    </w:p>
    <w:p w14:paraId="2D0C00DE">
      <w:pPr>
        <w:pStyle w:val="3"/>
        <w:rPr>
          <w:rFonts w:hint="eastAsia" w:ascii="黑体" w:eastAsia="黑体"/>
          <w:b/>
          <w:sz w:val="28"/>
          <w:szCs w:val="28"/>
          <w:lang w:val="zh-CN"/>
        </w:rPr>
      </w:pPr>
      <w:r>
        <w:rPr>
          <w:rFonts w:ascii="黑体" w:eastAsia="黑体"/>
          <w:b/>
          <w:sz w:val="28"/>
          <w:szCs w:val="28"/>
          <w:lang w:val="zh-CN"/>
        </w:rPr>
        <w:t>十一、技术要求</w:t>
      </w:r>
    </w:p>
    <w:p w14:paraId="6DCD4180">
      <w:pPr>
        <w:spacing w:line="360" w:lineRule="auto"/>
        <w:ind w:left="638" w:right="640" w:firstLine="420"/>
        <w:rPr>
          <w:rFonts w:hint="eastAsia"/>
        </w:rPr>
      </w:pPr>
      <w:r>
        <w:t>见本招标文件“第三章技术协议书”，附后。</w:t>
      </w:r>
    </w:p>
    <w:p w14:paraId="398430BD">
      <w:pPr>
        <w:pStyle w:val="3"/>
        <w:rPr>
          <w:rFonts w:hint="eastAsia" w:ascii="黑体" w:eastAsia="黑体"/>
          <w:b/>
          <w:sz w:val="28"/>
          <w:szCs w:val="28"/>
          <w:lang w:val="zh-CN"/>
        </w:rPr>
      </w:pPr>
      <w:r>
        <w:rPr>
          <w:rFonts w:ascii="黑体" w:eastAsia="黑体"/>
          <w:b/>
          <w:sz w:val="28"/>
          <w:szCs w:val="28"/>
          <w:lang w:val="zh-CN"/>
        </w:rPr>
        <w:t>十</w:t>
      </w:r>
      <w:r>
        <w:rPr>
          <w:rFonts w:hint="eastAsia" w:ascii="黑体" w:eastAsia="黑体"/>
          <w:b/>
          <w:sz w:val="28"/>
          <w:szCs w:val="28"/>
          <w:lang w:val="zh-CN"/>
        </w:rPr>
        <w:t>二</w:t>
      </w:r>
      <w:r>
        <w:rPr>
          <w:rFonts w:ascii="黑体" w:eastAsia="黑体"/>
          <w:b/>
          <w:sz w:val="28"/>
          <w:szCs w:val="28"/>
          <w:lang w:val="zh-CN"/>
        </w:rPr>
        <w:t>、</w:t>
      </w:r>
      <w:r>
        <w:rPr>
          <w:rFonts w:hint="eastAsia" w:ascii="黑体" w:eastAsia="黑体"/>
          <w:b/>
          <w:sz w:val="28"/>
          <w:szCs w:val="28"/>
          <w:lang w:val="zh-CN"/>
        </w:rPr>
        <w:t>解释权</w:t>
      </w:r>
    </w:p>
    <w:p w14:paraId="7BB98893">
      <w:pPr>
        <w:pStyle w:val="10"/>
        <w:spacing w:before="15" w:line="360" w:lineRule="auto"/>
        <w:ind w:left="638" w:right="640" w:firstLine="420"/>
        <w:jc w:val="both"/>
        <w:rPr>
          <w:rFonts w:hint="eastAsia"/>
        </w:rPr>
        <w:sectPr>
          <w:headerReference r:id="rId3" w:type="default"/>
          <w:footerReference r:id="rId4" w:type="default"/>
          <w:pgSz w:w="11910" w:h="16840"/>
          <w:pgMar w:top="1240" w:right="820" w:bottom="1180" w:left="780" w:header="506" w:footer="978" w:gutter="0"/>
          <w:cols w:space="720" w:num="1"/>
        </w:sectPr>
      </w:pPr>
      <w:r>
        <w:rPr>
          <w:rFonts w:hint="eastAsia"/>
        </w:rPr>
        <w:t>本招标文件的最终解释权归招标人，当对一个问题有多种解释时以招标人的书面解释为准。招标文件未做明示，而又有相关法律、法规规定的，招标人对此所做解释以相关的法律、法规规定为依据</w:t>
      </w:r>
    </w:p>
    <w:p w14:paraId="7C7B051C">
      <w:pPr>
        <w:pStyle w:val="2"/>
        <w:tabs>
          <w:tab w:val="left" w:pos="1812"/>
        </w:tabs>
        <w:spacing w:before="38"/>
        <w:ind w:left="0"/>
        <w:rPr>
          <w:rFonts w:hint="eastAsia"/>
          <w:b w:val="0"/>
          <w:sz w:val="40"/>
        </w:rPr>
      </w:pPr>
      <w:bookmarkStart w:id="18" w:name="第二章投标文件编制"/>
      <w:bookmarkEnd w:id="18"/>
      <w:r>
        <w:rPr>
          <w:rFonts w:hint="eastAsia" w:ascii="宋体" w:eastAsia="宋体"/>
        </w:rPr>
        <w:t>第二章</w:t>
      </w:r>
      <w:r>
        <w:rPr>
          <w:rFonts w:hint="eastAsia" w:ascii="宋体" w:eastAsia="宋体"/>
        </w:rPr>
        <w:tab/>
      </w:r>
      <w:r>
        <w:rPr>
          <w:rFonts w:hint="eastAsia" w:ascii="宋体" w:eastAsia="宋体"/>
        </w:rPr>
        <w:t>投标文件编制</w:t>
      </w:r>
    </w:p>
    <w:p w14:paraId="29759D11">
      <w:pPr>
        <w:rPr>
          <w:rFonts w:hint="eastAsia"/>
          <w:sz w:val="21"/>
          <w:szCs w:val="21"/>
          <w:lang w:val="en-US"/>
        </w:rPr>
      </w:pPr>
      <w:r>
        <w:rPr>
          <w:rFonts w:hint="eastAsia"/>
          <w:sz w:val="21"/>
          <w:szCs w:val="21"/>
          <w:lang w:val="en-US"/>
        </w:rPr>
        <w:t>一 、投标的语言及计量单位</w:t>
      </w:r>
    </w:p>
    <w:p w14:paraId="7FDA6E5E">
      <w:pPr>
        <w:rPr>
          <w:rFonts w:hint="eastAsia"/>
          <w:sz w:val="21"/>
          <w:szCs w:val="21"/>
          <w:lang w:val="en-US"/>
        </w:rPr>
      </w:pPr>
      <w:r>
        <w:rPr>
          <w:rFonts w:hint="eastAsia"/>
          <w:sz w:val="21"/>
          <w:szCs w:val="21"/>
          <w:lang w:val="en-US"/>
        </w:rPr>
        <w:t>1.由投标人编写的投标文件、投标交换的文件和往来信件应以中文书写。</w:t>
      </w:r>
    </w:p>
    <w:p w14:paraId="7921F9F6">
      <w:pPr>
        <w:rPr>
          <w:rFonts w:hint="eastAsia"/>
          <w:sz w:val="21"/>
          <w:szCs w:val="21"/>
          <w:lang w:val="en-US"/>
        </w:rPr>
      </w:pPr>
      <w:r>
        <w:rPr>
          <w:rFonts w:hint="eastAsia"/>
          <w:sz w:val="21"/>
          <w:szCs w:val="21"/>
          <w:lang w:val="en-US"/>
        </w:rPr>
        <w:t>2.投标文件中所使用的计量单位， 除招标文件中有特殊要求外，应采用中华人民共和国国家法定计量单位。</w:t>
      </w:r>
    </w:p>
    <w:p w14:paraId="2A79C96B">
      <w:pPr>
        <w:rPr>
          <w:rFonts w:hint="eastAsia"/>
          <w:sz w:val="21"/>
          <w:szCs w:val="21"/>
          <w:lang w:val="en-US"/>
        </w:rPr>
      </w:pPr>
      <w:r>
        <w:rPr>
          <w:rFonts w:hint="eastAsia"/>
          <w:sz w:val="21"/>
          <w:szCs w:val="21"/>
          <w:lang w:val="en-US"/>
        </w:rPr>
        <w:t>二、投标文件构成</w:t>
      </w:r>
    </w:p>
    <w:p w14:paraId="493344DA">
      <w:pPr>
        <w:rPr>
          <w:rFonts w:hint="eastAsia"/>
          <w:sz w:val="21"/>
          <w:szCs w:val="21"/>
          <w:lang w:val="en-US"/>
        </w:rPr>
      </w:pPr>
      <w:r>
        <w:rPr>
          <w:rFonts w:hint="eastAsia"/>
          <w:sz w:val="21"/>
          <w:szCs w:val="21"/>
          <w:lang w:val="en-US"/>
        </w:rPr>
        <w:t>投标人的投标文件由 《投标文件（资质标） 》《投标文件（商务标） 》（开标一览表）构成，分别装订成册：</w:t>
      </w:r>
    </w:p>
    <w:p w14:paraId="49176B7C">
      <w:pPr>
        <w:rPr>
          <w:rFonts w:hint="eastAsia"/>
          <w:sz w:val="21"/>
          <w:szCs w:val="21"/>
          <w:lang w:val="en-US"/>
        </w:rPr>
      </w:pPr>
      <w:r>
        <w:rPr>
          <w:rFonts w:hint="eastAsia"/>
          <w:sz w:val="21"/>
          <w:szCs w:val="21"/>
          <w:lang w:val="en-US"/>
        </w:rPr>
        <w:t>1. 《投标文件（资质标）》包括</w:t>
      </w:r>
    </w:p>
    <w:p w14:paraId="01E5269B">
      <w:pPr>
        <w:rPr>
          <w:rFonts w:hint="eastAsia"/>
          <w:sz w:val="21"/>
          <w:szCs w:val="21"/>
          <w:lang w:val="en-US"/>
        </w:rPr>
      </w:pPr>
      <w:r>
        <w:rPr>
          <w:rFonts w:hint="eastAsia"/>
          <w:sz w:val="21"/>
          <w:szCs w:val="21"/>
          <w:lang w:val="en-US"/>
        </w:rPr>
        <w:t>1.1 营业执照副本复印件（需加盖公章）；</w:t>
      </w:r>
    </w:p>
    <w:p w14:paraId="58180AC3">
      <w:pPr>
        <w:rPr>
          <w:rFonts w:hint="eastAsia"/>
          <w:sz w:val="21"/>
          <w:szCs w:val="21"/>
          <w:lang w:val="en-US"/>
        </w:rPr>
      </w:pPr>
      <w:r>
        <w:rPr>
          <w:rFonts w:hint="eastAsia"/>
          <w:sz w:val="21"/>
          <w:szCs w:val="21"/>
          <w:lang w:val="en-US"/>
        </w:rPr>
        <w:t>1.2 投标函（ 附件4）、投标承诺书（附件5）；</w:t>
      </w:r>
    </w:p>
    <w:p w14:paraId="740D7F5E">
      <w:pPr>
        <w:rPr>
          <w:rFonts w:hint="eastAsia"/>
          <w:sz w:val="21"/>
          <w:szCs w:val="21"/>
          <w:lang w:val="en-US"/>
        </w:rPr>
      </w:pPr>
      <w:r>
        <w:rPr>
          <w:rFonts w:hint="eastAsia"/>
          <w:sz w:val="21"/>
          <w:szCs w:val="21"/>
          <w:lang w:val="en-US"/>
        </w:rPr>
        <w:t>1.3 法定代表人授权书（附件6）； 法定代表人参加投标的，提供法定代表人身份证明文件与法定代表人身份证正反面复印件（盖公章）； 被授权人参加投标的，需提供法定代表人授权委托书以及法定代表人与被授权人身份证正反面复印件（盖公章）；</w:t>
      </w:r>
    </w:p>
    <w:p w14:paraId="184F1096">
      <w:pPr>
        <w:rPr>
          <w:rFonts w:hint="eastAsia"/>
          <w:sz w:val="21"/>
          <w:szCs w:val="21"/>
          <w:lang w:val="en-US"/>
        </w:rPr>
      </w:pPr>
      <w:r>
        <w:rPr>
          <w:rFonts w:hint="eastAsia"/>
          <w:sz w:val="21"/>
          <w:szCs w:val="21"/>
          <w:lang w:val="en-US"/>
        </w:rPr>
        <w:t>1.4 2021-2023年经审计事务所审计并盖章的企业财务报表及相关资料，如投标人公司没有经审计的财务报告，可提供加盖公章的近三年财务报表，包括但不限于资产负债表、利润表、现金流量表 （财务相关资料复印件）；</w:t>
      </w:r>
    </w:p>
    <w:p w14:paraId="341DA579">
      <w:pPr>
        <w:rPr>
          <w:rFonts w:hint="eastAsia"/>
          <w:sz w:val="21"/>
          <w:szCs w:val="21"/>
          <w:lang w:val="en-US"/>
        </w:rPr>
      </w:pPr>
      <w:r>
        <w:rPr>
          <w:rFonts w:hint="eastAsia"/>
          <w:sz w:val="21"/>
          <w:szCs w:val="21"/>
          <w:lang w:val="en-US"/>
        </w:rPr>
        <w:t>1.5 近三年内在经营活动中无与本项目有关的违法及重大违规行为的声明；</w:t>
      </w:r>
    </w:p>
    <w:p w14:paraId="27F7DD84">
      <w:pPr>
        <w:rPr>
          <w:rFonts w:hint="eastAsia"/>
          <w:sz w:val="21"/>
          <w:szCs w:val="21"/>
          <w:lang w:val="en-US"/>
        </w:rPr>
      </w:pPr>
      <w:r>
        <w:rPr>
          <w:rFonts w:hint="eastAsia"/>
          <w:sz w:val="21"/>
          <w:szCs w:val="21"/>
          <w:lang w:val="en-US"/>
        </w:rPr>
        <w:t>1.6 投标人在国家企业信用信息公示系统中无与本项目有关的行政处罚、经营异常和失信信息的声明 ；</w:t>
      </w:r>
    </w:p>
    <w:p w14:paraId="0DB16E3E">
      <w:pPr>
        <w:rPr>
          <w:rFonts w:hint="eastAsia"/>
          <w:sz w:val="21"/>
          <w:szCs w:val="21"/>
          <w:lang w:val="en-US"/>
        </w:rPr>
      </w:pPr>
      <w:r>
        <w:rPr>
          <w:rFonts w:hint="eastAsia"/>
          <w:sz w:val="21"/>
          <w:szCs w:val="21"/>
          <w:lang w:val="en-US"/>
        </w:rPr>
        <w:t>1.7 企业信用证明材料（征信报告）；</w:t>
      </w:r>
    </w:p>
    <w:p w14:paraId="43DAA466">
      <w:pPr>
        <w:rPr>
          <w:rFonts w:hint="eastAsia"/>
          <w:sz w:val="21"/>
          <w:szCs w:val="21"/>
          <w:lang w:val="en-US"/>
        </w:rPr>
      </w:pPr>
      <w:r>
        <w:rPr>
          <w:rFonts w:hint="eastAsia"/>
          <w:sz w:val="21"/>
          <w:szCs w:val="21"/>
          <w:lang w:val="en-US"/>
        </w:rPr>
        <w:t>1.8 企业最近半年的完税证明；</w:t>
      </w:r>
    </w:p>
    <w:p w14:paraId="45109AA9">
      <w:pPr>
        <w:rPr>
          <w:rFonts w:hint="eastAsia"/>
          <w:sz w:val="21"/>
          <w:szCs w:val="21"/>
          <w:lang w:val="en-US"/>
        </w:rPr>
      </w:pPr>
      <w:r>
        <w:rPr>
          <w:rFonts w:hint="eastAsia"/>
          <w:sz w:val="21"/>
          <w:szCs w:val="21"/>
          <w:lang w:val="en-US"/>
        </w:rPr>
        <w:t>1.9 同类项目业绩，提供1项以上同类项目证明材料及业主联系方式；</w:t>
      </w:r>
    </w:p>
    <w:p w14:paraId="3D2415C2">
      <w:pPr>
        <w:rPr>
          <w:rFonts w:hint="eastAsia"/>
          <w:sz w:val="21"/>
          <w:szCs w:val="21"/>
          <w:lang w:val="en-US"/>
        </w:rPr>
      </w:pPr>
      <w:r>
        <w:rPr>
          <w:rFonts w:hint="eastAsia"/>
          <w:sz w:val="21"/>
          <w:szCs w:val="21"/>
          <w:lang w:val="en-US"/>
        </w:rPr>
        <w:t xml:space="preserve">1.10 年度纳税信用评价信息（可从电子税务局查询截图，需加盖公章）； </w:t>
      </w:r>
    </w:p>
    <w:p w14:paraId="26244390">
      <w:pPr>
        <w:rPr>
          <w:rFonts w:hint="eastAsia"/>
          <w:sz w:val="21"/>
          <w:szCs w:val="21"/>
          <w:lang w:val="en-US"/>
        </w:rPr>
      </w:pPr>
      <w:r>
        <w:rPr>
          <w:rFonts w:hint="eastAsia"/>
          <w:sz w:val="21"/>
          <w:szCs w:val="21"/>
          <w:lang w:val="en-US"/>
        </w:rPr>
        <w:t>1.11 无对外担保说明（写明贵单位对外有无对外担保和质押业务，需加盖公章）；</w:t>
      </w:r>
    </w:p>
    <w:p w14:paraId="4DE9A25E">
      <w:pPr>
        <w:rPr>
          <w:rFonts w:hint="eastAsia"/>
          <w:sz w:val="21"/>
          <w:szCs w:val="21"/>
          <w:lang w:val="en-US"/>
        </w:rPr>
      </w:pPr>
      <w:r>
        <w:rPr>
          <w:rFonts w:hint="eastAsia"/>
          <w:sz w:val="21"/>
          <w:szCs w:val="21"/>
          <w:lang w:val="en-US"/>
        </w:rPr>
        <w:t>2.《投标文件（商务标）》（开标一览表）</w:t>
      </w:r>
    </w:p>
    <w:p w14:paraId="0F5A6892">
      <w:pPr>
        <w:rPr>
          <w:rFonts w:hint="eastAsia"/>
          <w:sz w:val="21"/>
          <w:szCs w:val="21"/>
          <w:lang w:val="en-US"/>
        </w:rPr>
      </w:pPr>
      <w:r>
        <w:rPr>
          <w:rFonts w:hint="eastAsia"/>
          <w:sz w:val="21"/>
          <w:szCs w:val="21"/>
          <w:lang w:val="en-US"/>
        </w:rPr>
        <w:t>2.1 开标一览表 （附件3）（注意需单独封存， 以备唱标使用）</w:t>
      </w:r>
    </w:p>
    <w:p w14:paraId="540590A9">
      <w:pPr>
        <w:rPr>
          <w:rFonts w:hint="eastAsia"/>
          <w:sz w:val="21"/>
          <w:szCs w:val="21"/>
          <w:lang w:val="en-US"/>
        </w:rPr>
      </w:pPr>
      <w:r>
        <w:rPr>
          <w:rFonts w:hint="eastAsia"/>
          <w:sz w:val="21"/>
          <w:szCs w:val="21"/>
          <w:lang w:val="en-US"/>
        </w:rPr>
        <w:t>2.2 投标报价明细表（附件2） ；</w:t>
      </w:r>
    </w:p>
    <w:p w14:paraId="710519FA">
      <w:pPr>
        <w:rPr>
          <w:rFonts w:hint="eastAsia"/>
          <w:sz w:val="21"/>
          <w:szCs w:val="21"/>
          <w:lang w:val="en-US"/>
        </w:rPr>
      </w:pPr>
      <w:r>
        <w:rPr>
          <w:rFonts w:hint="eastAsia"/>
          <w:sz w:val="21"/>
          <w:szCs w:val="21"/>
          <w:lang w:val="en-US"/>
        </w:rPr>
        <w:t>2.3 商务条款偏离表（附件8） ；</w:t>
      </w:r>
    </w:p>
    <w:p w14:paraId="210C9DC8">
      <w:pPr>
        <w:rPr>
          <w:rFonts w:hint="eastAsia"/>
          <w:sz w:val="21"/>
          <w:szCs w:val="21"/>
          <w:lang w:val="en-US"/>
        </w:rPr>
      </w:pPr>
      <w:r>
        <w:rPr>
          <w:rFonts w:hint="eastAsia"/>
          <w:sz w:val="21"/>
          <w:szCs w:val="21"/>
          <w:lang w:val="en-US"/>
        </w:rPr>
        <w:t>2.4 投标人承诺（附件10） ；</w:t>
      </w:r>
    </w:p>
    <w:p w14:paraId="556C95E2">
      <w:pPr>
        <w:rPr>
          <w:rFonts w:hint="eastAsia"/>
          <w:sz w:val="21"/>
          <w:szCs w:val="21"/>
          <w:lang w:val="en-US"/>
        </w:rPr>
      </w:pPr>
      <w:r>
        <w:rPr>
          <w:rFonts w:hint="eastAsia"/>
          <w:sz w:val="21"/>
          <w:szCs w:val="21"/>
          <w:lang w:val="en-US"/>
        </w:rPr>
        <w:t>3. 投标文件的装订</w:t>
      </w:r>
    </w:p>
    <w:p w14:paraId="19DE0E51">
      <w:pPr>
        <w:rPr>
          <w:rFonts w:hint="eastAsia"/>
          <w:sz w:val="21"/>
          <w:szCs w:val="21"/>
          <w:lang w:val="en-US"/>
        </w:rPr>
      </w:pPr>
      <w:r>
        <w:rPr>
          <w:rFonts w:hint="eastAsia"/>
          <w:sz w:val="21"/>
          <w:szCs w:val="21"/>
          <w:lang w:val="en-US"/>
        </w:rPr>
        <w:t>3.1 投标文件按统一格式填写，装订成册。</w:t>
      </w:r>
    </w:p>
    <w:p w14:paraId="0FCA61A5">
      <w:pPr>
        <w:rPr>
          <w:rFonts w:hint="eastAsia"/>
          <w:sz w:val="21"/>
          <w:szCs w:val="21"/>
          <w:lang w:val="en-US"/>
        </w:rPr>
      </w:pPr>
      <w:r>
        <w:rPr>
          <w:rFonts w:hint="eastAsia"/>
          <w:sz w:val="21"/>
          <w:szCs w:val="21"/>
          <w:lang w:val="en-US"/>
        </w:rPr>
        <w:t>3.2 纸质版投标文件的份数要求为一式两份，正本一份，副本一份，资质投标书、商务投标书同类文件封装在一个包封里。</w:t>
      </w:r>
    </w:p>
    <w:p w14:paraId="2281F709">
      <w:pPr>
        <w:rPr>
          <w:rFonts w:hint="eastAsia"/>
          <w:sz w:val="21"/>
          <w:szCs w:val="21"/>
          <w:lang w:val="en-US"/>
        </w:rPr>
      </w:pPr>
      <w:r>
        <w:rPr>
          <w:rFonts w:hint="eastAsia"/>
          <w:sz w:val="21"/>
          <w:szCs w:val="21"/>
          <w:lang w:val="en-US"/>
        </w:rPr>
        <w:t>4. 投标文件编制说明</w:t>
      </w:r>
    </w:p>
    <w:p w14:paraId="550D45B6">
      <w:pPr>
        <w:rPr>
          <w:rFonts w:hint="eastAsia"/>
          <w:sz w:val="21"/>
          <w:szCs w:val="21"/>
          <w:lang w:val="en-US"/>
        </w:rPr>
      </w:pPr>
      <w:r>
        <w:rPr>
          <w:rFonts w:hint="eastAsia"/>
          <w:sz w:val="21"/>
          <w:szCs w:val="21"/>
          <w:lang w:val="en-US"/>
        </w:rPr>
        <w:t>4.1 投标文件应按照要求进行编制，不得擅自删减内容。</w:t>
      </w:r>
    </w:p>
    <w:p w14:paraId="338F46F1">
      <w:pPr>
        <w:rPr>
          <w:rFonts w:hint="eastAsia"/>
          <w:sz w:val="21"/>
          <w:szCs w:val="21"/>
          <w:lang w:val="en-US"/>
        </w:rPr>
      </w:pPr>
      <w:r>
        <w:rPr>
          <w:rFonts w:hint="eastAsia"/>
          <w:sz w:val="21"/>
          <w:szCs w:val="21"/>
          <w:lang w:val="en-US"/>
        </w:rPr>
        <w:t>4.2 开标一览表为在开标仪式上唱标的内容，要求按格式填写 、统一规范，不得</w:t>
      </w:r>
    </w:p>
    <w:p w14:paraId="6EB80613">
      <w:pPr>
        <w:rPr>
          <w:rFonts w:hint="eastAsia"/>
          <w:sz w:val="21"/>
          <w:szCs w:val="21"/>
          <w:lang w:val="en-US"/>
        </w:rPr>
      </w:pPr>
      <w:r>
        <w:rPr>
          <w:rFonts w:hint="eastAsia"/>
          <w:sz w:val="21"/>
          <w:szCs w:val="21"/>
          <w:lang w:val="en-US"/>
        </w:rPr>
        <w:t>自行增减内容。</w:t>
      </w:r>
    </w:p>
    <w:p w14:paraId="54BC4EA0">
      <w:pPr>
        <w:rPr>
          <w:rFonts w:hint="eastAsia"/>
          <w:sz w:val="21"/>
          <w:szCs w:val="21"/>
          <w:lang w:val="en-US"/>
        </w:rPr>
      </w:pPr>
      <w:r>
        <w:rPr>
          <w:rFonts w:hint="eastAsia"/>
          <w:sz w:val="21"/>
          <w:szCs w:val="21"/>
          <w:lang w:val="en-US"/>
        </w:rPr>
        <w:t>5.投标报价</w:t>
      </w:r>
    </w:p>
    <w:p w14:paraId="53E47A10">
      <w:pPr>
        <w:rPr>
          <w:rFonts w:hint="eastAsia"/>
          <w:sz w:val="21"/>
          <w:szCs w:val="21"/>
          <w:lang w:val="en-US"/>
        </w:rPr>
      </w:pPr>
      <w:r>
        <w:rPr>
          <w:rFonts w:hint="eastAsia"/>
          <w:sz w:val="21"/>
          <w:szCs w:val="21"/>
          <w:lang w:val="en-US"/>
        </w:rPr>
        <w:t>5.1 所有投标均以人民币报价（元，应同时报含税价和不含税价并写明税率）</w:t>
      </w:r>
    </w:p>
    <w:p w14:paraId="6DD848C6">
      <w:pPr>
        <w:rPr>
          <w:rFonts w:hint="eastAsia"/>
          <w:sz w:val="21"/>
          <w:szCs w:val="21"/>
          <w:lang w:val="en-US"/>
        </w:rPr>
      </w:pPr>
      <w:r>
        <w:rPr>
          <w:rFonts w:hint="eastAsia"/>
          <w:sz w:val="21"/>
          <w:szCs w:val="21"/>
          <w:lang w:val="en-US"/>
        </w:rPr>
        <w:t>5.2  投标人要按投标项目相关印刷品的明细规格及质量要求的内容填写报价， 并由法人代表或授权代表签署。</w:t>
      </w:r>
    </w:p>
    <w:p w14:paraId="48E6C9BC">
      <w:pPr>
        <w:rPr>
          <w:rFonts w:hint="eastAsia"/>
          <w:sz w:val="21"/>
          <w:szCs w:val="21"/>
          <w:lang w:val="en-US"/>
        </w:rPr>
      </w:pPr>
      <w:r>
        <w:rPr>
          <w:rFonts w:hint="eastAsia"/>
          <w:sz w:val="21"/>
          <w:szCs w:val="21"/>
          <w:lang w:val="en-US"/>
        </w:rPr>
        <w:t>5.3  投标人自行进行合理报价。投标总报价应包括施工费、设备费、人工费、材料费、机械费、随机资料、保险、税费、运输、与其他专业配合及可预见的风险以及其他不可预见等全部费用。</w:t>
      </w:r>
    </w:p>
    <w:p w14:paraId="6838E306">
      <w:pPr>
        <w:rPr>
          <w:rFonts w:hint="eastAsia"/>
          <w:sz w:val="21"/>
          <w:szCs w:val="21"/>
          <w:lang w:val="en-US"/>
        </w:rPr>
      </w:pPr>
      <w:r>
        <w:rPr>
          <w:rFonts w:hint="eastAsia"/>
          <w:sz w:val="21"/>
          <w:szCs w:val="21"/>
          <w:lang w:val="en-US"/>
        </w:rPr>
        <w:t>6.  投标文件的签署及规定</w:t>
      </w:r>
    </w:p>
    <w:p w14:paraId="16C876CE">
      <w:pPr>
        <w:rPr>
          <w:rFonts w:hint="eastAsia"/>
          <w:sz w:val="21"/>
          <w:szCs w:val="21"/>
          <w:lang w:val="en-US"/>
        </w:rPr>
      </w:pPr>
      <w:r>
        <w:rPr>
          <w:rFonts w:hint="eastAsia"/>
          <w:sz w:val="21"/>
          <w:szCs w:val="21"/>
          <w:lang w:val="en-US"/>
        </w:rPr>
        <w:t>6.1  投标人应填写全称，同时加盖公司印章。</w:t>
      </w:r>
    </w:p>
    <w:p w14:paraId="23EE92F4">
      <w:pPr>
        <w:rPr>
          <w:rFonts w:hint="eastAsia"/>
          <w:sz w:val="21"/>
          <w:szCs w:val="21"/>
          <w:lang w:val="en-US"/>
        </w:rPr>
      </w:pPr>
      <w:r>
        <w:rPr>
          <w:rFonts w:hint="eastAsia"/>
          <w:sz w:val="21"/>
          <w:szCs w:val="21"/>
          <w:lang w:val="en-US"/>
        </w:rPr>
        <w:t>6.2 投标文件必须由法人代表或授权代表签署。</w:t>
      </w:r>
    </w:p>
    <w:p w14:paraId="39EA83BA">
      <w:pPr>
        <w:rPr>
          <w:rFonts w:hint="eastAsia"/>
          <w:sz w:val="21"/>
          <w:szCs w:val="21"/>
          <w:lang w:val="en-US"/>
        </w:rPr>
      </w:pPr>
      <w:r>
        <w:rPr>
          <w:rFonts w:hint="eastAsia"/>
          <w:sz w:val="21"/>
          <w:szCs w:val="21"/>
          <w:lang w:val="en-US"/>
        </w:rPr>
        <w:t>6.3 投标文件的正本必须用不褪色的墨水填写或打印， 注明“正本”字样 。副本</w:t>
      </w:r>
    </w:p>
    <w:p w14:paraId="63A9EB77">
      <w:pPr>
        <w:rPr>
          <w:rFonts w:hint="eastAsia"/>
          <w:sz w:val="21"/>
          <w:szCs w:val="21"/>
          <w:lang w:val="en-US"/>
        </w:rPr>
      </w:pPr>
      <w:r>
        <w:rPr>
          <w:rFonts w:hint="eastAsia"/>
          <w:sz w:val="21"/>
          <w:szCs w:val="21"/>
          <w:lang w:val="en-US"/>
        </w:rPr>
        <w:t>可以用复印件。如果正本与副本不符， 以正本为准。开标后，无论中标与否，投标文</w:t>
      </w:r>
    </w:p>
    <w:p w14:paraId="0010EC74">
      <w:pPr>
        <w:rPr>
          <w:rFonts w:hint="eastAsia"/>
          <w:sz w:val="21"/>
          <w:szCs w:val="21"/>
          <w:lang w:val="en-US"/>
        </w:rPr>
      </w:pPr>
      <w:r>
        <w:rPr>
          <w:rFonts w:hint="eastAsia"/>
          <w:sz w:val="21"/>
          <w:szCs w:val="21"/>
          <w:lang w:val="en-US"/>
        </w:rPr>
        <w:t>件概不退还，请投标人自留底稿。</w:t>
      </w:r>
    </w:p>
    <w:p w14:paraId="38C2FDAF">
      <w:pPr>
        <w:rPr>
          <w:rFonts w:hint="eastAsia"/>
          <w:sz w:val="21"/>
          <w:szCs w:val="21"/>
          <w:lang w:val="en-US"/>
        </w:rPr>
      </w:pPr>
      <w:r>
        <w:rPr>
          <w:rFonts w:hint="eastAsia"/>
          <w:sz w:val="21"/>
          <w:szCs w:val="21"/>
          <w:lang w:val="en-US"/>
        </w:rPr>
        <w:t>6.4  投标文件不得涂改和增删，如有修改错漏处，必须由同一签署人签字或盖章。</w:t>
      </w:r>
    </w:p>
    <w:p w14:paraId="7E33DE54">
      <w:pPr>
        <w:rPr>
          <w:rFonts w:hint="eastAsia"/>
          <w:lang w:val="en-US"/>
        </w:rPr>
      </w:pPr>
      <w:r>
        <w:rPr>
          <w:rFonts w:hint="eastAsia"/>
          <w:sz w:val="21"/>
          <w:szCs w:val="21"/>
          <w:lang w:val="en-US"/>
        </w:rPr>
        <w:t>6.5  投标文件因字迹潦草或表达不清所引起的后果由投标人负责。</w:t>
      </w:r>
      <w:r>
        <w:br w:type="page"/>
      </w:r>
    </w:p>
    <w:p w14:paraId="70CD51CD">
      <w:pPr>
        <w:spacing w:before="62" w:line="60" w:lineRule="auto"/>
        <w:ind w:left="641"/>
        <w:rPr>
          <w:rFonts w:hint="eastAsia" w:ascii="黑体" w:eastAsia="黑体"/>
          <w:b/>
          <w:sz w:val="28"/>
        </w:rPr>
      </w:pPr>
    </w:p>
    <w:p w14:paraId="77409BE5">
      <w:pPr>
        <w:rPr>
          <w:rFonts w:hint="eastAsia" w:cs="微软雅黑" w:asciiTheme="minorEastAsia" w:hAnsiTheme="minorEastAsia" w:eastAsiaTheme="minorEastAsia"/>
          <w:sz w:val="21"/>
          <w:szCs w:val="21"/>
        </w:rPr>
      </w:pPr>
    </w:p>
    <w:p w14:paraId="5DFA6F7D">
      <w:pPr>
        <w:ind w:firstLine="480" w:firstLineChars="200"/>
        <w:rPr>
          <w:rFonts w:hint="eastAsia" w:cs="微软雅黑" w:asciiTheme="minorEastAsia" w:hAnsiTheme="minorEastAsia" w:eastAsiaTheme="minorEastAsia"/>
          <w:sz w:val="24"/>
          <w:szCs w:val="24"/>
        </w:rPr>
      </w:pPr>
    </w:p>
    <w:p w14:paraId="5914F37E">
      <w:pPr>
        <w:pStyle w:val="2"/>
        <w:tabs>
          <w:tab w:val="left" w:pos="1816"/>
        </w:tabs>
        <w:spacing w:before="37"/>
        <w:ind w:left="50"/>
        <w:rPr>
          <w:rFonts w:hint="eastAsia" w:ascii="黑体" w:eastAsia="黑体"/>
        </w:rPr>
      </w:pPr>
      <w:r>
        <w:rPr>
          <w:rFonts w:hint="eastAsia" w:ascii="黑体" w:eastAsia="黑体"/>
        </w:rPr>
        <w:t>第三章技术协议书</w:t>
      </w:r>
    </w:p>
    <w:p w14:paraId="1623455A">
      <w:pPr>
        <w:spacing w:line="360" w:lineRule="auto"/>
        <w:ind w:left="1098" w:right="595" w:hanging="22"/>
        <w:jc w:val="both"/>
        <w:rPr>
          <w:rFonts w:hint="eastAsia"/>
        </w:rPr>
      </w:pPr>
      <w:r>
        <w:rPr>
          <w:rFonts w:hint="eastAsia"/>
        </w:rPr>
        <w:t>一、项目介绍</w:t>
      </w:r>
    </w:p>
    <w:p w14:paraId="294C1D15">
      <w:pPr>
        <w:spacing w:line="360" w:lineRule="auto"/>
        <w:ind w:left="1098" w:right="595" w:hanging="22"/>
        <w:jc w:val="both"/>
        <w:rPr>
          <w:rFonts w:hint="eastAsia"/>
        </w:rPr>
      </w:pPr>
      <w:r>
        <w:rPr>
          <w:rFonts w:hint="eastAsia"/>
        </w:rPr>
        <w:t>本项目是为保障重汽整车上装配的发动机、变速箱、车桥在国内、外维修服</w:t>
      </w:r>
    </w:p>
    <w:p w14:paraId="1983670E">
      <w:pPr>
        <w:spacing w:line="360" w:lineRule="auto"/>
        <w:ind w:left="1098" w:right="595" w:hanging="22"/>
        <w:jc w:val="both"/>
        <w:rPr>
          <w:rFonts w:hint="eastAsia"/>
        </w:rPr>
      </w:pPr>
      <w:r>
        <w:rPr>
          <w:rFonts w:hint="eastAsia"/>
        </w:rPr>
        <w:t>务过程中挂网销售的各类工具。发动机类维修专用工具涵盖重汽使用的多种型号发动机（曼MC07/MC11/MC13全系列发动机、WD615全系列发动机、D12系列发动机、天然气T12/MT13全系列发动机）的维修。变速箱类维修专用工具涵盖重汽使用的多种型号变速箱相关产品（重汽S-AMT变速箱、重汽9挡变速箱、重汽10挡变速箱、重汽12挡变速箱、重汽16挡变速箱、ZF12挡变速箱、ZF16挡变速箱、G25分动器等）的维修。车桥类维修专用工具涵盖重汽使用的多种型号车桥（STR16、AC16、AC26、曼桥MCY11/13系列、MCP16、MVP09车桥等）的维修。</w:t>
      </w:r>
    </w:p>
    <w:p w14:paraId="652E19CD">
      <w:pPr>
        <w:spacing w:line="360" w:lineRule="auto"/>
        <w:ind w:left="1098" w:right="595" w:hanging="22"/>
        <w:jc w:val="both"/>
        <w:rPr>
          <w:rFonts w:hint="eastAsia"/>
        </w:rPr>
      </w:pPr>
      <w:r>
        <w:rPr>
          <w:rFonts w:hint="eastAsia"/>
        </w:rPr>
        <w:t>二、技术使用要求</w:t>
      </w:r>
    </w:p>
    <w:p w14:paraId="4CA18245">
      <w:pPr>
        <w:spacing w:line="360" w:lineRule="auto"/>
        <w:ind w:left="1098" w:right="595" w:hanging="22"/>
        <w:jc w:val="both"/>
        <w:rPr>
          <w:rFonts w:hint="eastAsia"/>
        </w:rPr>
      </w:pPr>
      <w:r>
        <w:rPr>
          <w:rFonts w:hint="eastAsia"/>
        </w:rPr>
        <w:t>1、重汽整车上装配发动机的维修专用工具，需满足整体订单交付具体描述：</w:t>
      </w:r>
    </w:p>
    <w:p w14:paraId="55315FA8">
      <w:pPr>
        <w:spacing w:line="360" w:lineRule="auto"/>
        <w:ind w:left="1098" w:right="595" w:hanging="22"/>
        <w:jc w:val="both"/>
        <w:rPr>
          <w:rFonts w:hint="eastAsia"/>
        </w:rPr>
      </w:pPr>
      <w:r>
        <w:rPr>
          <w:rFonts w:hint="eastAsia"/>
        </w:rPr>
        <w:t>1.1、发动机维修专用工具/机具适用机型：曼MC07/MC11/MC13全系列发动机、</w:t>
      </w:r>
    </w:p>
    <w:p w14:paraId="05652358">
      <w:pPr>
        <w:spacing w:line="360" w:lineRule="auto"/>
        <w:ind w:left="1098" w:right="595" w:hanging="22"/>
        <w:jc w:val="both"/>
        <w:rPr>
          <w:rFonts w:hint="eastAsia"/>
        </w:rPr>
      </w:pPr>
      <w:r>
        <w:rPr>
          <w:rFonts w:hint="eastAsia"/>
        </w:rPr>
        <w:t>WD615全系列发动机、D12系列发动机、天然气T12/MT13全系列发动机。</w:t>
      </w:r>
    </w:p>
    <w:p w14:paraId="2D51B98B">
      <w:pPr>
        <w:spacing w:line="360" w:lineRule="auto"/>
        <w:ind w:left="1098" w:right="595" w:hanging="22"/>
        <w:jc w:val="both"/>
        <w:rPr>
          <w:rFonts w:hint="eastAsia"/>
        </w:rPr>
      </w:pPr>
      <w:r>
        <w:rPr>
          <w:rFonts w:hint="eastAsia"/>
        </w:rPr>
        <w:t>1.2、发动机类维修专用工具维修作业包含：活塞拆卸，喷油器进油接管拆卸，</w:t>
      </w:r>
    </w:p>
    <w:p w14:paraId="4C806DBE">
      <w:pPr>
        <w:spacing w:line="360" w:lineRule="auto"/>
        <w:ind w:left="1098" w:right="595" w:hanging="22"/>
        <w:jc w:val="both"/>
        <w:rPr>
          <w:rFonts w:hint="eastAsia"/>
        </w:rPr>
      </w:pPr>
      <w:r>
        <w:rPr>
          <w:rFonts w:hint="eastAsia"/>
        </w:rPr>
        <w:t>增压器拆卸，风扇托架油封压装，气门杆油封压装，缸盖螺栓拆卸，排气螺栓拆卸，连杆螺栓拆卸，高压油管拆卸，气门导管拆卸，活塞环拆卸，气缸套拆卸，气门弹簧拆卸，喷油器拆卸，前/后油封压入装，机油泵衬套压入，机油泵衬套拆卸，缸压检测，缸套凸出量检测等。</w:t>
      </w:r>
    </w:p>
    <w:p w14:paraId="56902F83">
      <w:pPr>
        <w:spacing w:line="360" w:lineRule="auto"/>
        <w:ind w:left="1098" w:right="595" w:hanging="22"/>
        <w:jc w:val="both"/>
        <w:rPr>
          <w:rFonts w:hint="eastAsia"/>
        </w:rPr>
      </w:pPr>
      <w:r>
        <w:rPr>
          <w:rFonts w:hint="eastAsia"/>
        </w:rPr>
        <w:t>1.3、发动机类中机具包括发动机翻转架、翻转头等。</w:t>
      </w:r>
    </w:p>
    <w:p w14:paraId="6ED00FF7">
      <w:pPr>
        <w:spacing w:line="360" w:lineRule="auto"/>
        <w:ind w:left="1098" w:right="595" w:hanging="22"/>
        <w:jc w:val="both"/>
        <w:rPr>
          <w:rFonts w:hint="eastAsia"/>
        </w:rPr>
      </w:pPr>
      <w:r>
        <w:rPr>
          <w:rFonts w:hint="eastAsia"/>
        </w:rPr>
        <w:t>2、重汽整车上装配的变速箱维修专用工具，需满足整体订单交付具体描述：</w:t>
      </w:r>
    </w:p>
    <w:p w14:paraId="6D4834DC">
      <w:pPr>
        <w:spacing w:line="360" w:lineRule="auto"/>
        <w:ind w:left="1098" w:right="595" w:hanging="22"/>
        <w:jc w:val="both"/>
        <w:rPr>
          <w:rFonts w:hint="eastAsia"/>
        </w:rPr>
      </w:pPr>
      <w:r>
        <w:rPr>
          <w:rFonts w:hint="eastAsia"/>
        </w:rPr>
        <w:t>2.1、变速箱维修专用工具/机具适用机型：重汽S-AMT变速箱、重汽9挡变速</w:t>
      </w:r>
    </w:p>
    <w:p w14:paraId="6ADA0ACE">
      <w:pPr>
        <w:spacing w:line="360" w:lineRule="auto"/>
        <w:ind w:left="1098" w:right="595" w:hanging="22"/>
        <w:jc w:val="both"/>
        <w:rPr>
          <w:rFonts w:hint="eastAsia"/>
        </w:rPr>
      </w:pPr>
      <w:r>
        <w:rPr>
          <w:rFonts w:hint="eastAsia"/>
        </w:rPr>
        <w:t>箱、重汽10挡变速箱、重汽12挡变速箱、重汽16挡变速箱、ZF12挡变速箱、ZF16挡变速箱、G25分动器等。</w:t>
      </w:r>
    </w:p>
    <w:p w14:paraId="55F91C7C">
      <w:pPr>
        <w:spacing w:line="360" w:lineRule="auto"/>
        <w:ind w:left="1098" w:right="595" w:hanging="22"/>
        <w:jc w:val="both"/>
        <w:rPr>
          <w:rFonts w:hint="eastAsia"/>
        </w:rPr>
      </w:pPr>
      <w:r>
        <w:rPr>
          <w:rFonts w:hint="eastAsia"/>
        </w:rPr>
        <w:t>2.2、变速箱类维修专用工具维修作业包含：变速箱对齿、轴系举升吊装、高</w:t>
      </w:r>
    </w:p>
    <w:p w14:paraId="306D2829">
      <w:pPr>
        <w:spacing w:line="360" w:lineRule="auto"/>
        <w:ind w:left="1098" w:right="595" w:hanging="22"/>
        <w:jc w:val="both"/>
        <w:rPr>
          <w:rFonts w:hint="eastAsia"/>
        </w:rPr>
      </w:pPr>
      <w:r>
        <w:rPr>
          <w:rFonts w:hint="eastAsia"/>
        </w:rPr>
        <w:t>档齿座拔出、副轴前后轴承拔出和安装、同步器安装、一轴二轴轴承拔出和安装、输入轴输出轴油封安装、行星架轴承拔出和安装、副箱前、后轴承拔出和安装、惰轮轴拔出、副箱吊装、法兰拔出、变速箱大修翻转等。</w:t>
      </w:r>
    </w:p>
    <w:p w14:paraId="0F789265">
      <w:pPr>
        <w:spacing w:line="360" w:lineRule="auto"/>
        <w:ind w:left="1098" w:right="595" w:hanging="22"/>
        <w:jc w:val="both"/>
        <w:rPr>
          <w:rFonts w:hint="eastAsia"/>
        </w:rPr>
      </w:pPr>
      <w:r>
        <w:rPr>
          <w:rFonts w:hint="eastAsia"/>
        </w:rPr>
        <w:t>2.3变速箱类中机具包括变速箱翻转架、翻转头、液压托车、平板推车等。</w:t>
      </w:r>
    </w:p>
    <w:p w14:paraId="18CC707B">
      <w:pPr>
        <w:spacing w:line="360" w:lineRule="auto"/>
        <w:ind w:left="1098" w:right="595" w:hanging="22"/>
        <w:jc w:val="both"/>
        <w:rPr>
          <w:rFonts w:hint="eastAsia"/>
        </w:rPr>
      </w:pPr>
      <w:r>
        <w:rPr>
          <w:rFonts w:hint="eastAsia"/>
        </w:rPr>
        <w:t>3、重汽整车上装配车桥的维修专用工具，需满足整体订单交付具体描述：</w:t>
      </w:r>
    </w:p>
    <w:p w14:paraId="3C30262F">
      <w:pPr>
        <w:spacing w:line="360" w:lineRule="auto"/>
        <w:ind w:left="1098" w:right="595" w:hanging="22"/>
        <w:jc w:val="both"/>
        <w:rPr>
          <w:rFonts w:hint="eastAsia"/>
        </w:rPr>
      </w:pPr>
      <w:r>
        <w:rPr>
          <w:rFonts w:hint="eastAsia"/>
        </w:rPr>
        <w:t>3.1、车桥维修专用工具/机具适用机型：STR16、AC16、AC26、曼桥MCY11/13</w:t>
      </w:r>
    </w:p>
    <w:p w14:paraId="51D26C1D">
      <w:pPr>
        <w:spacing w:line="360" w:lineRule="auto"/>
        <w:ind w:left="1098" w:right="595" w:hanging="22"/>
        <w:jc w:val="both"/>
        <w:rPr>
          <w:rFonts w:hint="eastAsia"/>
        </w:rPr>
      </w:pPr>
      <w:r>
        <w:rPr>
          <w:rFonts w:hint="eastAsia"/>
        </w:rPr>
        <w:t>系列、MCP16、MVP09车桥等。</w:t>
      </w:r>
    </w:p>
    <w:p w14:paraId="521B71A6">
      <w:pPr>
        <w:spacing w:line="360" w:lineRule="auto"/>
        <w:ind w:left="1098" w:right="595" w:hanging="22"/>
        <w:jc w:val="both"/>
        <w:rPr>
          <w:rFonts w:hint="eastAsia"/>
        </w:rPr>
      </w:pPr>
      <w:r>
        <w:rPr>
          <w:rFonts w:hint="eastAsia"/>
        </w:rPr>
        <w:t>3.2、车桥类维修专用工具维修作业包含：</w:t>
      </w:r>
    </w:p>
    <w:p w14:paraId="24A5C880">
      <w:pPr>
        <w:spacing w:line="360" w:lineRule="auto"/>
        <w:ind w:left="1098" w:right="595" w:hanging="22"/>
        <w:jc w:val="both"/>
        <w:rPr>
          <w:rFonts w:hint="eastAsia"/>
        </w:rPr>
      </w:pPr>
      <w:r>
        <w:rPr>
          <w:rFonts w:hint="eastAsia"/>
        </w:rPr>
        <w:t>轴承内/外圈的装配以及拆卸(31313轴承、32215轴承、6212轴承、32024X轴</w:t>
      </w:r>
    </w:p>
    <w:p w14:paraId="26125873">
      <w:pPr>
        <w:spacing w:line="360" w:lineRule="auto"/>
        <w:ind w:left="1098" w:right="595" w:hanging="22"/>
        <w:jc w:val="both"/>
        <w:rPr>
          <w:rFonts w:hint="eastAsia"/>
        </w:rPr>
      </w:pPr>
      <w:r>
        <w:rPr>
          <w:rFonts w:hint="eastAsia"/>
        </w:rPr>
        <w:t>承、322722导向轴承、805906轴承、31312轴承、32014X轴承、NJ3208X2VC9导向轴承、32020轴承、32313BJ2轴承、32314BJ2轴承、331974轮毂轴承、30216X轴承、32021X轴承、32226轴承、32221轴承、350212轴承、32314轮毂轴承、32222轮毂轴承等)、凸缘螺母装拆、主减输入轴调整螺母调整、油封总成装配、制动间隙调整、主减换挡拨叉装装拆、导向（轮毂导向、轴承座导向、部分轴承装配导向）、轮毂总成拆卸、前桥主销装拆、前桥主销衬套装拆、滚针轴承轴承装拆、主减大修翻转等功能。</w:t>
      </w:r>
    </w:p>
    <w:p w14:paraId="2059068A">
      <w:pPr>
        <w:spacing w:line="360" w:lineRule="auto"/>
        <w:ind w:left="1098" w:right="595" w:hanging="22"/>
        <w:jc w:val="both"/>
        <w:rPr>
          <w:rFonts w:hint="eastAsia"/>
        </w:rPr>
      </w:pPr>
      <w:r>
        <w:rPr>
          <w:rFonts w:hint="eastAsia"/>
        </w:rPr>
        <w:t>3.3、车桥类的机具包括车桥支架、主减翻转架、翻转头等。</w:t>
      </w:r>
    </w:p>
    <w:p w14:paraId="6AECA08B">
      <w:pPr>
        <w:spacing w:line="360" w:lineRule="auto"/>
        <w:ind w:left="1098" w:right="595" w:hanging="22"/>
        <w:jc w:val="both"/>
        <w:rPr>
          <w:rFonts w:hint="eastAsia"/>
        </w:rPr>
      </w:pPr>
      <w:r>
        <w:rPr>
          <w:rFonts w:hint="eastAsia"/>
        </w:rPr>
        <w:t>4、企业基本情况、技术、质量方面的介绍：</w:t>
      </w:r>
    </w:p>
    <w:p w14:paraId="52F4F6D2">
      <w:pPr>
        <w:spacing w:line="360" w:lineRule="auto"/>
        <w:ind w:left="1098" w:right="595" w:hanging="22"/>
        <w:jc w:val="both"/>
        <w:rPr>
          <w:rFonts w:hint="eastAsia"/>
        </w:rPr>
      </w:pPr>
      <w:r>
        <w:rPr>
          <w:rFonts w:hint="eastAsia"/>
        </w:rPr>
        <w:t>投标方对企业能力进行介绍，包括但不限于公司规模、行业地位、工厂现场、</w:t>
      </w:r>
    </w:p>
    <w:p w14:paraId="46C32E09">
      <w:pPr>
        <w:spacing w:line="360" w:lineRule="auto"/>
        <w:ind w:left="1098" w:right="595" w:hanging="22"/>
        <w:jc w:val="both"/>
        <w:rPr>
          <w:rFonts w:hint="eastAsia"/>
        </w:rPr>
      </w:pPr>
      <w:r>
        <w:rPr>
          <w:rFonts w:hint="eastAsia"/>
        </w:rPr>
        <w:t>专用设备等；应有独立的研发、设计团队，其中专用技术人员不低于5人，有</w:t>
      </w:r>
    </w:p>
    <w:p w14:paraId="3D490631">
      <w:pPr>
        <w:spacing w:line="360" w:lineRule="auto"/>
        <w:ind w:left="1098" w:right="595" w:hanging="22"/>
        <w:jc w:val="both"/>
        <w:rPr>
          <w:rFonts w:hint="eastAsia"/>
        </w:rPr>
      </w:pPr>
      <w:r>
        <w:rPr>
          <w:rFonts w:hint="eastAsia"/>
        </w:rPr>
        <w:t>自检自测能力，保证其产品的一致性的过程能力。以上资料以PPT形式提供照</w:t>
      </w:r>
    </w:p>
    <w:p w14:paraId="371EB40F">
      <w:pPr>
        <w:spacing w:line="360" w:lineRule="auto"/>
        <w:ind w:left="1098" w:right="595" w:hanging="22"/>
        <w:jc w:val="both"/>
        <w:rPr>
          <w:rFonts w:hint="eastAsia"/>
        </w:rPr>
      </w:pPr>
      <w:r>
        <w:rPr>
          <w:rFonts w:hint="eastAsia"/>
        </w:rPr>
        <w:t>片或视频。</w:t>
      </w:r>
    </w:p>
    <w:p w14:paraId="22359A56">
      <w:pPr>
        <w:spacing w:line="360" w:lineRule="auto"/>
        <w:ind w:left="1098" w:right="595" w:hanging="22"/>
        <w:jc w:val="both"/>
        <w:rPr>
          <w:rFonts w:hint="eastAsia"/>
        </w:rPr>
      </w:pPr>
      <w:r>
        <w:rPr>
          <w:rFonts w:hint="eastAsia"/>
        </w:rPr>
        <w:t>5、产品寿命要求：</w:t>
      </w:r>
    </w:p>
    <w:p w14:paraId="7B35252E">
      <w:pPr>
        <w:spacing w:line="360" w:lineRule="auto"/>
        <w:ind w:left="1098" w:right="595" w:hanging="22"/>
        <w:jc w:val="both"/>
        <w:rPr>
          <w:rFonts w:hint="eastAsia"/>
        </w:rPr>
      </w:pPr>
      <w:r>
        <w:rPr>
          <w:rFonts w:hint="eastAsia"/>
        </w:rPr>
        <w:t>投标方的投标产品应满足在正常工作环境下5年以上的使用寿命。</w:t>
      </w:r>
    </w:p>
    <w:p w14:paraId="615DBFC6">
      <w:pPr>
        <w:spacing w:line="360" w:lineRule="auto"/>
        <w:ind w:left="1098" w:right="595" w:hanging="22"/>
        <w:jc w:val="both"/>
        <w:rPr>
          <w:rFonts w:hint="eastAsia"/>
        </w:rPr>
      </w:pPr>
      <w:r>
        <w:rPr>
          <w:rFonts w:hint="eastAsia"/>
        </w:rPr>
        <w:t>6、标识要求：</w:t>
      </w:r>
    </w:p>
    <w:p w14:paraId="67FB04D1">
      <w:pPr>
        <w:spacing w:line="360" w:lineRule="auto"/>
        <w:ind w:left="1098" w:right="595" w:hanging="22"/>
        <w:jc w:val="both"/>
        <w:rPr>
          <w:rFonts w:hint="eastAsia"/>
        </w:rPr>
      </w:pPr>
      <w:r>
        <w:rPr>
          <w:rFonts w:hint="eastAsia"/>
        </w:rPr>
        <w:t>投标人产品应按招标人要求刻印相关标识。</w:t>
      </w:r>
    </w:p>
    <w:p w14:paraId="2338BE5B">
      <w:pPr>
        <w:spacing w:line="360" w:lineRule="auto"/>
        <w:ind w:left="1098" w:right="595" w:hanging="22"/>
        <w:jc w:val="both"/>
        <w:rPr>
          <w:rFonts w:hint="eastAsia"/>
        </w:rPr>
      </w:pPr>
      <w:r>
        <w:rPr>
          <w:rFonts w:hint="eastAsia"/>
        </w:rPr>
        <w:t>7、材料性能、制作工艺要求：</w:t>
      </w:r>
    </w:p>
    <w:p w14:paraId="7B866D01">
      <w:pPr>
        <w:spacing w:line="360" w:lineRule="auto"/>
        <w:ind w:left="1098" w:right="595" w:hanging="22"/>
        <w:jc w:val="both"/>
        <w:rPr>
          <w:rFonts w:hint="eastAsia"/>
        </w:rPr>
      </w:pPr>
      <w:r>
        <w:rPr>
          <w:rFonts w:hint="eastAsia"/>
        </w:rPr>
        <w:t>7.1、维修专用工具常用材料为45钢(调质，参考热处理硬度范围HRC 28-32)和40Cr(调质，参考热处理硬度范围HRC 32-36)，其余材料根据工具实际使用工况选用合适耐用材料。</w:t>
      </w:r>
    </w:p>
    <w:p w14:paraId="5F8EDACD">
      <w:pPr>
        <w:spacing w:line="360" w:lineRule="auto"/>
        <w:ind w:left="1098" w:right="595" w:hanging="22"/>
        <w:jc w:val="both"/>
        <w:rPr>
          <w:rFonts w:hint="eastAsia"/>
        </w:rPr>
      </w:pPr>
      <w:r>
        <w:rPr>
          <w:rFonts w:hint="eastAsia"/>
        </w:rPr>
        <w:t>7.2、维修专用工具表面采用黑化处理，有特殊情况可以适当更改表面处理方</w:t>
      </w:r>
    </w:p>
    <w:p w14:paraId="34AD8474">
      <w:pPr>
        <w:spacing w:line="360" w:lineRule="auto"/>
        <w:ind w:left="1098" w:right="595" w:hanging="22"/>
        <w:jc w:val="both"/>
        <w:rPr>
          <w:rFonts w:hint="eastAsia"/>
        </w:rPr>
      </w:pPr>
      <w:r>
        <w:rPr>
          <w:rFonts w:hint="eastAsia"/>
        </w:rPr>
        <w:t>式。</w:t>
      </w:r>
    </w:p>
    <w:p w14:paraId="5276DF4B">
      <w:pPr>
        <w:spacing w:line="360" w:lineRule="auto"/>
        <w:ind w:left="1098" w:right="595" w:hanging="22"/>
        <w:jc w:val="both"/>
        <w:rPr>
          <w:rFonts w:hint="eastAsia"/>
        </w:rPr>
      </w:pPr>
      <w:r>
        <w:rPr>
          <w:rFonts w:hint="eastAsia"/>
        </w:rPr>
        <w:t>8、中标供方需按重汽要求提供对应图纸等相关技术材料。</w:t>
      </w:r>
    </w:p>
    <w:p w14:paraId="0E67F979">
      <w:pPr>
        <w:spacing w:line="360" w:lineRule="auto"/>
        <w:ind w:left="1098" w:right="595" w:hanging="22"/>
        <w:jc w:val="both"/>
        <w:rPr>
          <w:rFonts w:hint="eastAsia" w:eastAsia="宋体"/>
          <w:lang w:eastAsia="zh-CN"/>
        </w:rPr>
      </w:pPr>
      <w:r>
        <w:rPr>
          <w:rFonts w:hint="eastAsia"/>
        </w:rPr>
        <w:t>9、发动机、变速箱、车桥类维修专用工具详细清单见附件15</w:t>
      </w:r>
      <w:r>
        <w:rPr>
          <w:rFonts w:hint="eastAsia"/>
          <w:lang w:eastAsia="zh-CN"/>
        </w:rPr>
        <w:t>。</w:t>
      </w:r>
    </w:p>
    <w:p w14:paraId="2C48C97F">
      <w:pPr>
        <w:spacing w:line="360" w:lineRule="auto"/>
        <w:ind w:left="1098" w:right="595" w:hanging="22"/>
        <w:rPr>
          <w:rFonts w:hint="eastAsia"/>
        </w:rPr>
      </w:pPr>
    </w:p>
    <w:p w14:paraId="65BBB1E5">
      <w:pPr>
        <w:spacing w:line="360" w:lineRule="auto"/>
        <w:ind w:left="1098" w:right="595" w:hanging="22"/>
        <w:rPr>
          <w:rFonts w:hint="eastAsia"/>
        </w:rPr>
      </w:pPr>
    </w:p>
    <w:p w14:paraId="664B4196">
      <w:pPr>
        <w:spacing w:line="360" w:lineRule="auto"/>
        <w:ind w:left="1098" w:right="595" w:hanging="22"/>
        <w:rPr>
          <w:rFonts w:hint="eastAsia"/>
        </w:rPr>
      </w:pPr>
    </w:p>
    <w:p w14:paraId="276778B7">
      <w:pPr>
        <w:spacing w:line="360" w:lineRule="auto"/>
        <w:ind w:left="1098" w:right="595" w:hanging="22"/>
        <w:rPr>
          <w:rFonts w:hint="eastAsia"/>
        </w:rPr>
      </w:pPr>
    </w:p>
    <w:p w14:paraId="0F95F199">
      <w:pPr>
        <w:spacing w:line="360" w:lineRule="auto"/>
        <w:ind w:left="1098" w:right="595" w:hanging="22"/>
        <w:rPr>
          <w:rFonts w:hint="eastAsia"/>
        </w:rPr>
      </w:pPr>
    </w:p>
    <w:p w14:paraId="49083AE9">
      <w:pPr>
        <w:spacing w:line="360" w:lineRule="auto"/>
        <w:ind w:left="1098" w:right="595" w:hanging="22"/>
        <w:rPr>
          <w:rFonts w:hint="eastAsia"/>
        </w:rPr>
      </w:pPr>
    </w:p>
    <w:p w14:paraId="6878AAA1">
      <w:pPr>
        <w:spacing w:line="360" w:lineRule="auto"/>
        <w:ind w:left="1098" w:right="595" w:hanging="22"/>
        <w:rPr>
          <w:rFonts w:hint="eastAsia"/>
        </w:rPr>
      </w:pPr>
    </w:p>
    <w:p w14:paraId="23BDDEAD">
      <w:pPr>
        <w:spacing w:line="360" w:lineRule="auto"/>
        <w:ind w:left="1098" w:right="595" w:hanging="22"/>
        <w:rPr>
          <w:rFonts w:hint="eastAsia"/>
        </w:rPr>
      </w:pPr>
      <w:r>
        <w:rPr>
          <w:rFonts w:hint="eastAsia"/>
        </w:rPr>
        <w:t>附件1：投标报名表</w:t>
      </w:r>
    </w:p>
    <w:p w14:paraId="33E96361">
      <w:pPr>
        <w:spacing w:line="360" w:lineRule="auto"/>
        <w:ind w:left="1098" w:right="595" w:hanging="22"/>
        <w:rPr>
          <w:rFonts w:hint="eastAsia"/>
        </w:rPr>
      </w:pPr>
      <w:r>
        <w:rPr>
          <w:rFonts w:hint="eastAsia"/>
        </w:rPr>
        <w:t>附件2：投标报价明细表</w:t>
      </w:r>
    </w:p>
    <w:p w14:paraId="7E9493AE">
      <w:pPr>
        <w:spacing w:line="360" w:lineRule="auto"/>
        <w:ind w:left="1098" w:right="595" w:hanging="22"/>
        <w:rPr>
          <w:rFonts w:hint="eastAsia"/>
        </w:rPr>
      </w:pPr>
      <w:r>
        <w:rPr>
          <w:rFonts w:hint="eastAsia"/>
        </w:rPr>
        <w:t>附件3：开标一览表</w:t>
      </w:r>
    </w:p>
    <w:p w14:paraId="0B955BC2">
      <w:pPr>
        <w:spacing w:line="360" w:lineRule="auto"/>
        <w:ind w:left="1098" w:right="595" w:hanging="22"/>
        <w:rPr>
          <w:rFonts w:hint="eastAsia"/>
        </w:rPr>
      </w:pPr>
      <w:r>
        <w:rPr>
          <w:rFonts w:hint="eastAsia"/>
        </w:rPr>
        <w:t>附件4：投标函</w:t>
      </w:r>
    </w:p>
    <w:p w14:paraId="72C45132">
      <w:pPr>
        <w:spacing w:line="360" w:lineRule="auto"/>
        <w:ind w:left="1098" w:right="595" w:hanging="22"/>
        <w:rPr>
          <w:rFonts w:hint="eastAsia"/>
        </w:rPr>
      </w:pPr>
      <w:r>
        <w:rPr>
          <w:rFonts w:hint="eastAsia"/>
        </w:rPr>
        <w:t>附件5：投标承诺书</w:t>
      </w:r>
    </w:p>
    <w:p w14:paraId="18454F6C">
      <w:pPr>
        <w:spacing w:line="360" w:lineRule="auto"/>
        <w:ind w:left="1098" w:right="595" w:hanging="22"/>
        <w:rPr>
          <w:rFonts w:hint="eastAsia"/>
        </w:rPr>
      </w:pPr>
      <w:r>
        <w:rPr>
          <w:rFonts w:hint="eastAsia"/>
        </w:rPr>
        <w:t>附件6：法人代表授权委托书</w:t>
      </w:r>
    </w:p>
    <w:p w14:paraId="5DF0DF4B">
      <w:pPr>
        <w:spacing w:line="360" w:lineRule="auto"/>
        <w:ind w:left="1098" w:right="595" w:hanging="22"/>
        <w:rPr>
          <w:rFonts w:hint="eastAsia"/>
        </w:rPr>
      </w:pPr>
      <w:r>
        <w:rPr>
          <w:rFonts w:hint="eastAsia"/>
        </w:rPr>
        <w:t>附件7：投标人基本情况表</w:t>
      </w:r>
    </w:p>
    <w:p w14:paraId="706C5E0D">
      <w:pPr>
        <w:spacing w:line="360" w:lineRule="auto"/>
        <w:ind w:left="1098" w:right="595" w:hanging="22"/>
        <w:rPr>
          <w:rFonts w:hint="eastAsia"/>
        </w:rPr>
      </w:pPr>
      <w:r>
        <w:rPr>
          <w:rFonts w:hint="eastAsia"/>
        </w:rPr>
        <w:t>附件8：商务条款偏离表</w:t>
      </w:r>
    </w:p>
    <w:p w14:paraId="3358758B">
      <w:pPr>
        <w:spacing w:line="360" w:lineRule="auto"/>
        <w:ind w:left="1098" w:right="595" w:hanging="22"/>
        <w:rPr>
          <w:rFonts w:hint="eastAsia"/>
        </w:rPr>
      </w:pPr>
      <w:r>
        <w:rPr>
          <w:rFonts w:hint="eastAsia"/>
        </w:rPr>
        <w:t>附件9：经营业绩一览表</w:t>
      </w:r>
    </w:p>
    <w:p w14:paraId="6C4997FB">
      <w:pPr>
        <w:spacing w:line="360" w:lineRule="auto"/>
        <w:ind w:left="1098" w:right="595" w:hanging="22"/>
        <w:rPr>
          <w:rFonts w:hint="eastAsia"/>
        </w:rPr>
      </w:pPr>
      <w:r>
        <w:rPr>
          <w:rFonts w:hint="eastAsia"/>
        </w:rPr>
        <w:t>附件10：投标人承诺</w:t>
      </w:r>
    </w:p>
    <w:p w14:paraId="0EFC9B5A">
      <w:pPr>
        <w:spacing w:line="360" w:lineRule="auto"/>
        <w:ind w:left="1098" w:right="595" w:hanging="22"/>
        <w:rPr>
          <w:rFonts w:hint="eastAsia"/>
        </w:rPr>
      </w:pPr>
      <w:r>
        <w:rPr>
          <w:rFonts w:hint="eastAsia"/>
        </w:rPr>
        <w:t>附件11：SRM非生产供应商注册操作手册</w:t>
      </w:r>
    </w:p>
    <w:p w14:paraId="4675DB2A">
      <w:pPr>
        <w:spacing w:line="360" w:lineRule="auto"/>
        <w:ind w:left="1098" w:right="595" w:hanging="22"/>
        <w:rPr>
          <w:rFonts w:hint="eastAsia"/>
        </w:rPr>
      </w:pPr>
      <w:r>
        <w:rPr>
          <w:rFonts w:hint="eastAsia"/>
        </w:rPr>
        <w:t>附件12：SRM系统供应商用户手册</w:t>
      </w:r>
    </w:p>
    <w:p w14:paraId="0216DE90">
      <w:pPr>
        <w:spacing w:line="360" w:lineRule="auto"/>
        <w:ind w:left="1098" w:right="595" w:hanging="22"/>
        <w:rPr>
          <w:rFonts w:hint="eastAsia"/>
        </w:rPr>
      </w:pPr>
      <w:r>
        <w:rPr>
          <w:rFonts w:hint="eastAsia"/>
        </w:rPr>
        <w:t>附件13：投标文件封面及封口格式</w:t>
      </w:r>
    </w:p>
    <w:p w14:paraId="1E0D51A2">
      <w:pPr>
        <w:spacing w:line="360" w:lineRule="auto"/>
        <w:ind w:left="1098" w:right="595" w:hanging="22"/>
        <w:rPr>
          <w:rFonts w:hint="eastAsia"/>
        </w:rPr>
      </w:pPr>
      <w:r>
        <w:rPr>
          <w:rFonts w:hint="eastAsia"/>
        </w:rPr>
        <w:t>附件14：澄清函</w:t>
      </w:r>
    </w:p>
    <w:p w14:paraId="3B273D65">
      <w:pPr>
        <w:spacing w:line="360" w:lineRule="auto"/>
        <w:ind w:left="1098" w:right="595" w:hanging="22"/>
        <w:rPr>
          <w:rFonts w:hint="eastAsia"/>
        </w:rPr>
      </w:pPr>
      <w:r>
        <w:rPr>
          <w:rFonts w:hint="eastAsia"/>
        </w:rPr>
        <w:t>附件15：报价单</w:t>
      </w:r>
    </w:p>
    <w:p w14:paraId="1BCE35FA">
      <w:pPr>
        <w:pStyle w:val="2"/>
        <w:tabs>
          <w:tab w:val="left" w:pos="1816"/>
        </w:tabs>
        <w:spacing w:before="37"/>
        <w:ind w:left="50"/>
        <w:rPr>
          <w:rFonts w:hint="eastAsia" w:ascii="黑体" w:eastAsia="黑体"/>
        </w:rPr>
      </w:pPr>
    </w:p>
    <w:p w14:paraId="59375A81">
      <w:pPr>
        <w:pStyle w:val="2"/>
        <w:tabs>
          <w:tab w:val="left" w:pos="1816"/>
        </w:tabs>
        <w:spacing w:before="37"/>
        <w:ind w:left="50"/>
        <w:rPr>
          <w:rFonts w:hint="eastAsia" w:ascii="黑体" w:eastAsia="黑体"/>
        </w:rPr>
      </w:pPr>
    </w:p>
    <w:p w14:paraId="54CF1679">
      <w:pPr>
        <w:pStyle w:val="2"/>
        <w:tabs>
          <w:tab w:val="left" w:pos="1816"/>
        </w:tabs>
        <w:spacing w:before="37"/>
        <w:ind w:left="50"/>
        <w:rPr>
          <w:rFonts w:hint="eastAsia" w:ascii="黑体" w:eastAsia="黑体"/>
        </w:rPr>
      </w:pPr>
    </w:p>
    <w:p w14:paraId="4FC2CA07">
      <w:pPr>
        <w:pStyle w:val="2"/>
        <w:tabs>
          <w:tab w:val="left" w:pos="1816"/>
        </w:tabs>
        <w:spacing w:before="37"/>
        <w:ind w:left="50"/>
        <w:rPr>
          <w:rFonts w:hint="eastAsia" w:ascii="黑体" w:eastAsia="黑体"/>
        </w:rPr>
      </w:pPr>
    </w:p>
    <w:p w14:paraId="07388955">
      <w:pPr>
        <w:rPr>
          <w:rFonts w:hint="eastAsia" w:ascii="黑体" w:eastAsia="黑体"/>
        </w:rPr>
      </w:pPr>
    </w:p>
    <w:p w14:paraId="663C4F8C">
      <w:pPr>
        <w:rPr>
          <w:rFonts w:hint="eastAsia" w:ascii="黑体" w:eastAsia="黑体"/>
        </w:rPr>
      </w:pPr>
    </w:p>
    <w:p w14:paraId="2C3581A1">
      <w:pPr>
        <w:rPr>
          <w:rFonts w:hint="eastAsia" w:ascii="黑体" w:eastAsia="黑体"/>
        </w:rPr>
      </w:pPr>
    </w:p>
    <w:p w14:paraId="2C16574D">
      <w:pPr>
        <w:rPr>
          <w:rFonts w:hint="eastAsia" w:ascii="黑体" w:eastAsia="黑体"/>
        </w:rPr>
      </w:pPr>
    </w:p>
    <w:p w14:paraId="1B1DF183">
      <w:pPr>
        <w:rPr>
          <w:rFonts w:hint="eastAsia" w:ascii="黑体" w:eastAsia="黑体"/>
        </w:rPr>
      </w:pPr>
    </w:p>
    <w:p w14:paraId="1E95C2B7">
      <w:pPr>
        <w:rPr>
          <w:rFonts w:hint="eastAsia" w:ascii="黑体" w:eastAsia="黑体"/>
        </w:rPr>
      </w:pPr>
    </w:p>
    <w:p w14:paraId="5C0579DC">
      <w:pPr>
        <w:rPr>
          <w:rFonts w:hint="eastAsia" w:ascii="黑体" w:eastAsia="黑体"/>
        </w:rPr>
      </w:pPr>
    </w:p>
    <w:p w14:paraId="7CF6FAC4">
      <w:pPr>
        <w:rPr>
          <w:rFonts w:hint="eastAsia" w:ascii="黑体" w:eastAsia="黑体"/>
        </w:rPr>
      </w:pPr>
    </w:p>
    <w:p w14:paraId="14FA3D4B">
      <w:pPr>
        <w:rPr>
          <w:rFonts w:hint="eastAsia" w:ascii="黑体" w:eastAsia="黑体"/>
        </w:rPr>
      </w:pPr>
    </w:p>
    <w:p w14:paraId="2B70208B">
      <w:pPr>
        <w:rPr>
          <w:rFonts w:hint="eastAsia" w:ascii="黑体" w:eastAsia="黑体"/>
        </w:rPr>
      </w:pPr>
    </w:p>
    <w:p w14:paraId="60738A0D">
      <w:pPr>
        <w:rPr>
          <w:rFonts w:hint="eastAsia" w:ascii="黑体" w:eastAsia="黑体"/>
        </w:rPr>
      </w:pPr>
    </w:p>
    <w:p w14:paraId="4FA79DD8">
      <w:pPr>
        <w:rPr>
          <w:rFonts w:hint="eastAsia" w:ascii="黑体" w:eastAsia="黑体"/>
        </w:rPr>
      </w:pPr>
    </w:p>
    <w:p w14:paraId="26BEA6EC">
      <w:pPr>
        <w:rPr>
          <w:rFonts w:hint="eastAsia" w:ascii="黑体" w:eastAsia="黑体"/>
        </w:rPr>
      </w:pPr>
    </w:p>
    <w:p w14:paraId="4BCAA0BA">
      <w:pPr>
        <w:rPr>
          <w:rFonts w:hint="eastAsia" w:ascii="黑体" w:eastAsia="黑体"/>
        </w:rPr>
      </w:pPr>
    </w:p>
    <w:p w14:paraId="5020819F">
      <w:pPr>
        <w:rPr>
          <w:rFonts w:hint="eastAsia" w:ascii="黑体" w:eastAsia="黑体"/>
        </w:rPr>
      </w:pPr>
    </w:p>
    <w:p w14:paraId="46098201">
      <w:pPr>
        <w:rPr>
          <w:rFonts w:hint="eastAsia" w:ascii="黑体" w:eastAsia="黑体"/>
        </w:rPr>
      </w:pPr>
    </w:p>
    <w:p w14:paraId="2CEB5440">
      <w:pPr>
        <w:rPr>
          <w:rFonts w:hint="eastAsia" w:ascii="黑体" w:eastAsia="黑体"/>
        </w:rPr>
      </w:pPr>
    </w:p>
    <w:p w14:paraId="5C978088">
      <w:pPr>
        <w:spacing w:line="500" w:lineRule="exact"/>
        <w:rPr>
          <w:rFonts w:hint="eastAsia" w:ascii="黑体" w:hAnsi="黑体" w:eastAsia="黑体"/>
          <w:spacing w:val="4"/>
          <w:kern w:val="2"/>
          <w:sz w:val="32"/>
          <w:szCs w:val="32"/>
        </w:rPr>
      </w:pPr>
      <w:r>
        <w:rPr>
          <w:rFonts w:hint="eastAsia" w:ascii="黑体" w:hAnsi="黑体" w:eastAsia="黑体"/>
          <w:spacing w:val="4"/>
          <w:kern w:val="2"/>
          <w:sz w:val="32"/>
          <w:szCs w:val="32"/>
        </w:rPr>
        <w:t>附件1</w:t>
      </w:r>
    </w:p>
    <w:p w14:paraId="6F4FCD0D">
      <w:pPr>
        <w:ind w:firstLine="570"/>
        <w:jc w:val="center"/>
        <w:rPr>
          <w:rFonts w:hint="eastAsia" w:eastAsia="黑体"/>
          <w:b/>
          <w:bCs/>
          <w:sz w:val="28"/>
        </w:rPr>
      </w:pPr>
      <w:r>
        <w:rPr>
          <w:rFonts w:hint="eastAsia" w:eastAsia="黑体"/>
          <w:b/>
          <w:bCs/>
          <w:sz w:val="28"/>
        </w:rPr>
        <w:t>投标报名表</w:t>
      </w:r>
    </w:p>
    <w:p w14:paraId="68CC90BD">
      <w:pPr>
        <w:ind w:firstLine="110" w:firstLineChars="50"/>
        <w:rPr>
          <w:rFonts w:hint="eastAsia"/>
        </w:rPr>
      </w:pPr>
      <w:r>
        <w:rPr>
          <w:rFonts w:hint="eastAsia" w:ascii="微软雅黑" w:hAnsi="微软雅黑" w:eastAsia="微软雅黑" w:cs="微软雅黑"/>
        </w:rPr>
        <w:t>公</w:t>
      </w:r>
      <w:r>
        <w:rPr>
          <w:rFonts w:hint="eastAsia"/>
        </w:rPr>
        <w:t>章：</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764"/>
        <w:gridCol w:w="2363"/>
        <w:gridCol w:w="2422"/>
      </w:tblGrid>
      <w:tr w14:paraId="59AE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36" w:type="pct"/>
            <w:vAlign w:val="center"/>
          </w:tcPr>
          <w:p w14:paraId="045A3A58">
            <w:pPr>
              <w:jc w:val="center"/>
              <w:rPr>
                <w:rFonts w:hint="eastAsia"/>
                <w:sz w:val="24"/>
                <w:szCs w:val="24"/>
              </w:rPr>
            </w:pPr>
            <w:r>
              <w:rPr>
                <w:rFonts w:hint="eastAsia"/>
                <w:sz w:val="24"/>
                <w:szCs w:val="24"/>
              </w:rPr>
              <w:t>项目名称</w:t>
            </w:r>
          </w:p>
        </w:tc>
        <w:tc>
          <w:tcPr>
            <w:tcW w:w="4064" w:type="pct"/>
            <w:gridSpan w:val="3"/>
            <w:vAlign w:val="center"/>
          </w:tcPr>
          <w:p w14:paraId="427EB9DB">
            <w:pPr>
              <w:rPr>
                <w:rFonts w:hint="eastAsia"/>
                <w:sz w:val="24"/>
                <w:szCs w:val="24"/>
              </w:rPr>
            </w:pPr>
            <w:r>
              <w:rPr>
                <w:color w:val="auto"/>
                <w:sz w:val="24"/>
                <w:szCs w:val="24"/>
              </w:rPr>
              <w:t>2025年后市场公司发动机、变速箱、桥总成专用维修工具采购项目</w:t>
            </w:r>
          </w:p>
        </w:tc>
      </w:tr>
      <w:tr w14:paraId="3E3F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36" w:type="pct"/>
            <w:vAlign w:val="center"/>
          </w:tcPr>
          <w:p w14:paraId="34108EB0">
            <w:pPr>
              <w:jc w:val="center"/>
              <w:rPr>
                <w:rFonts w:hint="eastAsia"/>
                <w:sz w:val="24"/>
                <w:szCs w:val="24"/>
              </w:rPr>
            </w:pPr>
            <w:r>
              <w:rPr>
                <w:rFonts w:hint="eastAsia"/>
                <w:sz w:val="24"/>
                <w:szCs w:val="24"/>
              </w:rPr>
              <w:t>投标单位</w:t>
            </w:r>
          </w:p>
          <w:p w14:paraId="5E3EBB6D">
            <w:pPr>
              <w:jc w:val="center"/>
              <w:rPr>
                <w:rFonts w:hint="eastAsia"/>
                <w:sz w:val="24"/>
                <w:szCs w:val="24"/>
              </w:rPr>
            </w:pPr>
            <w:r>
              <w:rPr>
                <w:rFonts w:hint="eastAsia"/>
                <w:sz w:val="24"/>
                <w:szCs w:val="24"/>
              </w:rPr>
              <w:t>（全称）</w:t>
            </w:r>
          </w:p>
        </w:tc>
        <w:tc>
          <w:tcPr>
            <w:tcW w:w="4064" w:type="pct"/>
            <w:gridSpan w:val="3"/>
            <w:vAlign w:val="center"/>
          </w:tcPr>
          <w:p w14:paraId="205A83EC">
            <w:pPr>
              <w:jc w:val="center"/>
              <w:rPr>
                <w:rFonts w:hint="eastAsia"/>
                <w:sz w:val="24"/>
                <w:szCs w:val="24"/>
              </w:rPr>
            </w:pPr>
          </w:p>
        </w:tc>
      </w:tr>
      <w:tr w14:paraId="07FA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936" w:type="pct"/>
            <w:vAlign w:val="center"/>
          </w:tcPr>
          <w:p w14:paraId="52CBD3B3">
            <w:pPr>
              <w:jc w:val="center"/>
              <w:rPr>
                <w:rFonts w:hint="eastAsia"/>
                <w:sz w:val="24"/>
                <w:szCs w:val="24"/>
              </w:rPr>
            </w:pPr>
            <w:r>
              <w:rPr>
                <w:rFonts w:hint="eastAsia"/>
                <w:sz w:val="24"/>
                <w:szCs w:val="24"/>
              </w:rPr>
              <w:t>所投项目</w:t>
            </w:r>
          </w:p>
        </w:tc>
        <w:tc>
          <w:tcPr>
            <w:tcW w:w="4064" w:type="pct"/>
            <w:gridSpan w:val="3"/>
            <w:vAlign w:val="center"/>
          </w:tcPr>
          <w:p w14:paraId="1D625D37">
            <w:pPr>
              <w:jc w:val="center"/>
              <w:rPr>
                <w:rFonts w:hint="eastAsia"/>
                <w:sz w:val="24"/>
                <w:szCs w:val="24"/>
              </w:rPr>
            </w:pPr>
          </w:p>
          <w:p w14:paraId="7C569003">
            <w:pPr>
              <w:jc w:val="center"/>
              <w:rPr>
                <w:rFonts w:hint="eastAsia"/>
                <w:sz w:val="24"/>
                <w:szCs w:val="24"/>
              </w:rPr>
            </w:pPr>
          </w:p>
          <w:p w14:paraId="7D416966">
            <w:pPr>
              <w:jc w:val="center"/>
              <w:rPr>
                <w:rFonts w:hint="eastAsia"/>
                <w:sz w:val="24"/>
                <w:szCs w:val="24"/>
              </w:rPr>
            </w:pPr>
          </w:p>
          <w:p w14:paraId="7D3BCE51">
            <w:pPr>
              <w:jc w:val="center"/>
              <w:rPr>
                <w:rFonts w:hint="eastAsia"/>
                <w:color w:val="auto"/>
                <w:sz w:val="24"/>
                <w:szCs w:val="24"/>
              </w:rPr>
            </w:pPr>
            <w:r>
              <w:rPr>
                <w:rFonts w:hint="eastAsia"/>
                <w:color w:val="auto"/>
                <w:sz w:val="24"/>
                <w:szCs w:val="24"/>
                <w:lang w:val="en-US"/>
              </w:rPr>
              <w:t>2025年发动机专用维修工具</w:t>
            </w:r>
            <w:r>
              <w:rPr>
                <w:rFonts w:hint="eastAsia"/>
                <w:color w:val="auto"/>
                <w:sz w:val="24"/>
                <w:szCs w:val="24"/>
              </w:rPr>
              <w:t xml:space="preserve">    □</w:t>
            </w:r>
          </w:p>
          <w:p w14:paraId="2126D3CD">
            <w:pPr>
              <w:jc w:val="center"/>
              <w:rPr>
                <w:rFonts w:hint="eastAsia"/>
                <w:color w:val="auto"/>
                <w:sz w:val="24"/>
                <w:szCs w:val="24"/>
              </w:rPr>
            </w:pPr>
            <w:r>
              <w:rPr>
                <w:rFonts w:hint="eastAsia"/>
                <w:color w:val="auto"/>
                <w:sz w:val="24"/>
                <w:szCs w:val="24"/>
                <w:lang w:val="en-US"/>
              </w:rPr>
              <w:t>2025年变速箱专用维修工具</w:t>
            </w:r>
            <w:r>
              <w:rPr>
                <w:rFonts w:hint="eastAsia"/>
                <w:color w:val="auto"/>
                <w:sz w:val="24"/>
                <w:szCs w:val="24"/>
              </w:rPr>
              <w:t xml:space="preserve">    □</w:t>
            </w:r>
          </w:p>
          <w:p w14:paraId="28799800">
            <w:pPr>
              <w:jc w:val="center"/>
              <w:rPr>
                <w:rFonts w:hint="eastAsia"/>
                <w:color w:val="auto"/>
                <w:sz w:val="24"/>
                <w:szCs w:val="24"/>
              </w:rPr>
            </w:pPr>
            <w:r>
              <w:rPr>
                <w:rFonts w:hint="eastAsia"/>
                <w:color w:val="auto"/>
                <w:sz w:val="24"/>
                <w:szCs w:val="24"/>
                <w:lang w:val="en-US"/>
              </w:rPr>
              <w:t>2025年桥总成专用维修工具</w:t>
            </w:r>
            <w:r>
              <w:rPr>
                <w:rFonts w:hint="eastAsia"/>
                <w:color w:val="auto"/>
                <w:sz w:val="24"/>
                <w:szCs w:val="24"/>
              </w:rPr>
              <w:t xml:space="preserve">  </w:t>
            </w:r>
            <w:r>
              <w:rPr>
                <w:rFonts w:hint="eastAsia"/>
                <w:color w:val="auto"/>
                <w:sz w:val="24"/>
                <w:szCs w:val="24"/>
                <w:lang w:val="en-US"/>
              </w:rPr>
              <w:t xml:space="preserve"> </w:t>
            </w:r>
            <w:r>
              <w:rPr>
                <w:rFonts w:hint="eastAsia"/>
                <w:color w:val="auto"/>
                <w:sz w:val="24"/>
                <w:szCs w:val="24"/>
              </w:rPr>
              <w:t xml:space="preserve"> □</w:t>
            </w:r>
          </w:p>
          <w:p w14:paraId="78E1D851">
            <w:pPr>
              <w:jc w:val="center"/>
              <w:rPr>
                <w:rFonts w:hint="eastAsia"/>
                <w:color w:val="auto"/>
                <w:sz w:val="24"/>
                <w:szCs w:val="24"/>
              </w:rPr>
            </w:pPr>
          </w:p>
          <w:p w14:paraId="586F7065">
            <w:pPr>
              <w:jc w:val="center"/>
              <w:rPr>
                <w:rFonts w:hint="eastAsia"/>
                <w:sz w:val="24"/>
                <w:szCs w:val="24"/>
              </w:rPr>
            </w:pPr>
          </w:p>
          <w:p w14:paraId="29B72041">
            <w:pPr>
              <w:jc w:val="center"/>
              <w:rPr>
                <w:rFonts w:hint="eastAsia"/>
                <w:sz w:val="24"/>
                <w:szCs w:val="24"/>
              </w:rPr>
            </w:pPr>
          </w:p>
          <w:p w14:paraId="31C2BFB5">
            <w:pPr>
              <w:rPr>
                <w:rFonts w:hint="eastAsia"/>
                <w:sz w:val="24"/>
                <w:szCs w:val="24"/>
              </w:rPr>
            </w:pPr>
          </w:p>
        </w:tc>
      </w:tr>
      <w:tr w14:paraId="0AA3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36" w:type="pct"/>
            <w:vAlign w:val="center"/>
          </w:tcPr>
          <w:p w14:paraId="3F197281">
            <w:pPr>
              <w:jc w:val="center"/>
              <w:rPr>
                <w:rFonts w:hint="eastAsia"/>
                <w:sz w:val="24"/>
                <w:szCs w:val="24"/>
              </w:rPr>
            </w:pPr>
            <w:r>
              <w:rPr>
                <w:rFonts w:hint="eastAsia"/>
                <w:sz w:val="24"/>
                <w:szCs w:val="24"/>
              </w:rPr>
              <w:t>项目负责人</w:t>
            </w:r>
          </w:p>
        </w:tc>
        <w:tc>
          <w:tcPr>
            <w:tcW w:w="1488" w:type="pct"/>
            <w:vAlign w:val="center"/>
          </w:tcPr>
          <w:p w14:paraId="5163F787">
            <w:pPr>
              <w:jc w:val="center"/>
              <w:rPr>
                <w:rFonts w:hint="eastAsia"/>
                <w:sz w:val="24"/>
                <w:szCs w:val="24"/>
              </w:rPr>
            </w:pPr>
          </w:p>
        </w:tc>
        <w:tc>
          <w:tcPr>
            <w:tcW w:w="1272" w:type="pct"/>
            <w:vAlign w:val="center"/>
          </w:tcPr>
          <w:p w14:paraId="3D83006F">
            <w:pPr>
              <w:jc w:val="center"/>
              <w:rPr>
                <w:rFonts w:hint="eastAsia"/>
                <w:sz w:val="24"/>
                <w:szCs w:val="24"/>
              </w:rPr>
            </w:pPr>
            <w:r>
              <w:rPr>
                <w:rFonts w:hint="eastAsia"/>
                <w:sz w:val="24"/>
                <w:szCs w:val="24"/>
              </w:rPr>
              <w:t>联系电话</w:t>
            </w:r>
          </w:p>
        </w:tc>
        <w:tc>
          <w:tcPr>
            <w:tcW w:w="1304" w:type="pct"/>
            <w:vAlign w:val="center"/>
          </w:tcPr>
          <w:p w14:paraId="6ED2897F">
            <w:pPr>
              <w:jc w:val="center"/>
              <w:rPr>
                <w:rFonts w:hint="eastAsia"/>
                <w:sz w:val="24"/>
                <w:szCs w:val="24"/>
              </w:rPr>
            </w:pPr>
          </w:p>
        </w:tc>
      </w:tr>
      <w:tr w14:paraId="32B5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 w:hRule="atLeast"/>
          <w:jc w:val="center"/>
        </w:trPr>
        <w:tc>
          <w:tcPr>
            <w:tcW w:w="936" w:type="pct"/>
            <w:vAlign w:val="center"/>
          </w:tcPr>
          <w:p w14:paraId="0D2C8AF9">
            <w:pPr>
              <w:jc w:val="center"/>
              <w:rPr>
                <w:rFonts w:hint="eastAsia"/>
                <w:sz w:val="24"/>
                <w:szCs w:val="24"/>
              </w:rPr>
            </w:pPr>
            <w:r>
              <w:rPr>
                <w:rFonts w:hint="eastAsia"/>
                <w:sz w:val="24"/>
                <w:szCs w:val="24"/>
              </w:rPr>
              <w:t>公司电话</w:t>
            </w:r>
          </w:p>
        </w:tc>
        <w:tc>
          <w:tcPr>
            <w:tcW w:w="1488" w:type="pct"/>
            <w:vAlign w:val="center"/>
          </w:tcPr>
          <w:p w14:paraId="4E0D8545">
            <w:pPr>
              <w:jc w:val="center"/>
              <w:rPr>
                <w:rFonts w:hint="eastAsia"/>
                <w:sz w:val="24"/>
                <w:szCs w:val="24"/>
              </w:rPr>
            </w:pPr>
          </w:p>
        </w:tc>
        <w:tc>
          <w:tcPr>
            <w:tcW w:w="1272" w:type="pct"/>
            <w:vAlign w:val="center"/>
          </w:tcPr>
          <w:p w14:paraId="577099C0">
            <w:pPr>
              <w:jc w:val="center"/>
              <w:rPr>
                <w:rFonts w:hint="eastAsia"/>
                <w:sz w:val="24"/>
                <w:szCs w:val="24"/>
              </w:rPr>
            </w:pPr>
            <w:r>
              <w:rPr>
                <w:rFonts w:hint="eastAsia"/>
                <w:sz w:val="24"/>
                <w:szCs w:val="24"/>
              </w:rPr>
              <w:t>传真</w:t>
            </w:r>
          </w:p>
        </w:tc>
        <w:tc>
          <w:tcPr>
            <w:tcW w:w="1304" w:type="pct"/>
            <w:vAlign w:val="center"/>
          </w:tcPr>
          <w:p w14:paraId="7D1DCCC8">
            <w:pPr>
              <w:jc w:val="center"/>
              <w:rPr>
                <w:rFonts w:hint="eastAsia"/>
                <w:sz w:val="24"/>
                <w:szCs w:val="24"/>
              </w:rPr>
            </w:pPr>
          </w:p>
        </w:tc>
      </w:tr>
      <w:tr w14:paraId="3430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36" w:type="pct"/>
            <w:vAlign w:val="center"/>
          </w:tcPr>
          <w:p w14:paraId="130ABBF3">
            <w:pPr>
              <w:jc w:val="center"/>
              <w:rPr>
                <w:rFonts w:hint="eastAsia"/>
                <w:sz w:val="24"/>
                <w:szCs w:val="24"/>
              </w:rPr>
            </w:pPr>
            <w:r>
              <w:rPr>
                <w:rFonts w:hint="eastAsia"/>
                <w:sz w:val="24"/>
                <w:szCs w:val="24"/>
              </w:rPr>
              <w:t>E-mail</w:t>
            </w:r>
          </w:p>
        </w:tc>
        <w:tc>
          <w:tcPr>
            <w:tcW w:w="4064" w:type="pct"/>
            <w:gridSpan w:val="3"/>
            <w:vAlign w:val="center"/>
          </w:tcPr>
          <w:p w14:paraId="45E3D404">
            <w:pPr>
              <w:jc w:val="center"/>
              <w:rPr>
                <w:rFonts w:hint="eastAsia"/>
                <w:sz w:val="24"/>
                <w:szCs w:val="24"/>
              </w:rPr>
            </w:pPr>
          </w:p>
        </w:tc>
      </w:tr>
      <w:tr w14:paraId="584D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6" w:type="pct"/>
            <w:vAlign w:val="center"/>
          </w:tcPr>
          <w:p w14:paraId="1AF5F0A0">
            <w:pPr>
              <w:jc w:val="center"/>
              <w:rPr>
                <w:rFonts w:hint="eastAsia"/>
                <w:sz w:val="24"/>
                <w:szCs w:val="24"/>
              </w:rPr>
            </w:pPr>
            <w:r>
              <w:rPr>
                <w:rFonts w:hint="eastAsia"/>
                <w:sz w:val="24"/>
                <w:szCs w:val="24"/>
              </w:rPr>
              <w:t>报名时间</w:t>
            </w:r>
          </w:p>
        </w:tc>
        <w:tc>
          <w:tcPr>
            <w:tcW w:w="4064" w:type="pct"/>
            <w:gridSpan w:val="3"/>
            <w:vAlign w:val="center"/>
          </w:tcPr>
          <w:p w14:paraId="4F7FBEF4">
            <w:pPr>
              <w:jc w:val="center"/>
              <w:rPr>
                <w:rFonts w:hint="eastAsia"/>
                <w:sz w:val="24"/>
                <w:szCs w:val="24"/>
              </w:rPr>
            </w:pPr>
            <w:r>
              <w:rPr>
                <w:rFonts w:hint="eastAsia"/>
                <w:sz w:val="24"/>
                <w:szCs w:val="24"/>
              </w:rPr>
              <w:t>年    月    日</w:t>
            </w:r>
          </w:p>
        </w:tc>
      </w:tr>
    </w:tbl>
    <w:p w14:paraId="31A40547">
      <w:pPr>
        <w:ind w:right="73" w:rightChars="33"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注：</w:t>
      </w:r>
      <w:r>
        <w:rPr>
          <w:rFonts w:hint="eastAsia" w:ascii="微软雅黑" w:hAnsi="微软雅黑" w:eastAsia="微软雅黑" w:cs="微软雅黑"/>
          <w:sz w:val="24"/>
          <w:szCs w:val="24"/>
        </w:rPr>
        <w:t>请投标单位认真填写并加盖公章，并于规定日期前以邮件形式回传。缺项及不按要求时间回复均视为自动放弃本次投标。</w:t>
      </w:r>
    </w:p>
    <w:p w14:paraId="66158CE6">
      <w:pPr>
        <w:ind w:firstLine="480" w:firstLineChars="200"/>
        <w:rPr>
          <w:rFonts w:hint="eastAsia" w:ascii="微软雅黑" w:hAnsi="微软雅黑" w:eastAsia="微软雅黑" w:cs="微软雅黑"/>
          <w:sz w:val="24"/>
          <w:szCs w:val="24"/>
        </w:rPr>
      </w:pPr>
    </w:p>
    <w:p w14:paraId="51440317">
      <w:pPr>
        <w:ind w:firstLine="480" w:firstLineChars="200"/>
        <w:rPr>
          <w:rFonts w:hint="eastAsia" w:ascii="微软雅黑" w:hAnsi="微软雅黑" w:eastAsia="微软雅黑" w:cs="微软雅黑"/>
          <w:sz w:val="24"/>
          <w:szCs w:val="24"/>
        </w:rPr>
      </w:pPr>
    </w:p>
    <w:p w14:paraId="496897F0">
      <w:pPr>
        <w:ind w:firstLine="480" w:firstLineChars="200"/>
        <w:rPr>
          <w:rFonts w:hint="eastAsia" w:ascii="黑体" w:hAnsi="黑体" w:eastAsia="黑体"/>
          <w:spacing w:val="4"/>
          <w:kern w:val="2"/>
          <w:sz w:val="28"/>
          <w:szCs w:val="28"/>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 xml:space="preserve">                                         联系电话：</w:t>
      </w:r>
    </w:p>
    <w:p w14:paraId="4CCA16AF">
      <w:pPr>
        <w:spacing w:line="500" w:lineRule="exact"/>
        <w:rPr>
          <w:rFonts w:hint="eastAsia" w:ascii="黑体" w:hAnsi="黑体" w:eastAsia="黑体"/>
          <w:spacing w:val="4"/>
          <w:kern w:val="2"/>
          <w:sz w:val="32"/>
          <w:szCs w:val="32"/>
        </w:rPr>
      </w:pPr>
      <w:r>
        <w:rPr>
          <w:rFonts w:hint="eastAsia" w:ascii="黑体" w:hAnsi="黑体" w:eastAsia="黑体"/>
          <w:spacing w:val="4"/>
          <w:kern w:val="2"/>
          <w:sz w:val="32"/>
          <w:szCs w:val="32"/>
        </w:rPr>
        <w:t>附件2</w:t>
      </w:r>
    </w:p>
    <w:p w14:paraId="37695770">
      <w:pPr>
        <w:spacing w:line="500" w:lineRule="exact"/>
        <w:ind w:firstLine="888"/>
        <w:jc w:val="center"/>
        <w:rPr>
          <w:rFonts w:hint="eastAsia" w:ascii="方正小标宋简体" w:hAnsi="文鼎大标宋简" w:eastAsia="方正小标宋简体"/>
          <w:spacing w:val="4"/>
          <w:kern w:val="2"/>
          <w:sz w:val="44"/>
          <w:szCs w:val="44"/>
        </w:rPr>
      </w:pPr>
      <w:r>
        <w:rPr>
          <w:rFonts w:hint="eastAsia" w:ascii="方正小标宋简体" w:hAnsi="文鼎大标宋简" w:eastAsia="方正小标宋简体"/>
          <w:spacing w:val="4"/>
          <w:kern w:val="2"/>
          <w:sz w:val="44"/>
          <w:szCs w:val="44"/>
        </w:rPr>
        <w:t>报价明细表</w:t>
      </w:r>
    </w:p>
    <w:p w14:paraId="3C059B78">
      <w:pPr>
        <w:pStyle w:val="10"/>
        <w:rPr>
          <w:rFonts w:hint="eastAsia"/>
          <w:lang w:val="en-US"/>
        </w:rPr>
      </w:pPr>
      <w:r>
        <w:rPr>
          <w:rFonts w:hint="eastAsia"/>
          <w:lang w:val="en-US"/>
        </w:rPr>
        <w:t xml:space="preserve"> </w:t>
      </w:r>
      <w:r>
        <w:rPr>
          <w:lang w:val="en-US"/>
        </w:rPr>
        <w:t xml:space="preserve">                                                                        </w:t>
      </w:r>
      <w:r>
        <w:rPr>
          <w:rFonts w:hint="eastAsia"/>
          <w:lang w:val="en-US"/>
        </w:rPr>
        <w:t>税率：13%</w:t>
      </w:r>
    </w:p>
    <w:tbl>
      <w:tblPr>
        <w:tblStyle w:val="24"/>
        <w:tblW w:w="5371" w:type="pct"/>
        <w:tblInd w:w="-885" w:type="dxa"/>
        <w:tblLayout w:type="fixed"/>
        <w:tblCellMar>
          <w:top w:w="0" w:type="dxa"/>
          <w:left w:w="108" w:type="dxa"/>
          <w:bottom w:w="0" w:type="dxa"/>
          <w:right w:w="108" w:type="dxa"/>
        </w:tblCellMar>
      </w:tblPr>
      <w:tblGrid>
        <w:gridCol w:w="702"/>
        <w:gridCol w:w="1113"/>
        <w:gridCol w:w="1589"/>
        <w:gridCol w:w="2345"/>
        <w:gridCol w:w="1693"/>
        <w:gridCol w:w="2536"/>
      </w:tblGrid>
      <w:tr w14:paraId="603B7169">
        <w:tblPrEx>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auto" w:sz="4" w:space="0"/>
              <w:right w:val="single" w:color="000000" w:sz="4" w:space="0"/>
            </w:tcBorders>
            <w:shd w:val="clear" w:color="000000" w:fill="FFFFFF"/>
            <w:vAlign w:val="center"/>
          </w:tcPr>
          <w:p w14:paraId="438F30B7">
            <w:pPr>
              <w:widowControl/>
              <w:autoSpaceDE/>
              <w:autoSpaceDN/>
              <w:jc w:val="center"/>
              <w:rPr>
                <w:rFonts w:hint="eastAsia"/>
                <w:b/>
                <w:bCs/>
                <w:color w:val="000000"/>
                <w:sz w:val="20"/>
                <w:szCs w:val="20"/>
                <w:lang w:val="en-US" w:bidi="ar-SA"/>
              </w:rPr>
            </w:pPr>
            <w:r>
              <w:rPr>
                <w:rFonts w:hint="eastAsia"/>
                <w:b/>
                <w:bCs/>
                <w:color w:val="000000"/>
                <w:sz w:val="20"/>
                <w:szCs w:val="20"/>
                <w:lang w:val="en-US" w:bidi="ar-SA"/>
              </w:rPr>
              <w:t>序号</w:t>
            </w:r>
          </w:p>
        </w:tc>
        <w:tc>
          <w:tcPr>
            <w:tcW w:w="1111" w:type="dxa"/>
            <w:tcBorders>
              <w:top w:val="single" w:color="000000" w:sz="4" w:space="0"/>
              <w:left w:val="nil"/>
              <w:bottom w:val="single" w:color="auto" w:sz="4" w:space="0"/>
              <w:right w:val="single" w:color="000000" w:sz="4" w:space="0"/>
            </w:tcBorders>
            <w:shd w:val="clear" w:color="000000" w:fill="FFFFFF"/>
            <w:vAlign w:val="center"/>
          </w:tcPr>
          <w:p w14:paraId="593D293F">
            <w:pPr>
              <w:widowControl/>
              <w:autoSpaceDE/>
              <w:autoSpaceDN/>
              <w:jc w:val="center"/>
              <w:rPr>
                <w:rFonts w:hint="eastAsia"/>
                <w:b/>
                <w:bCs/>
                <w:color w:val="000000"/>
                <w:sz w:val="20"/>
                <w:szCs w:val="20"/>
                <w:lang w:val="en-US" w:bidi="ar-SA"/>
              </w:rPr>
            </w:pPr>
            <w:r>
              <w:rPr>
                <w:rFonts w:hint="eastAsia"/>
                <w:b/>
                <w:bCs/>
                <w:color w:val="000000"/>
                <w:sz w:val="20"/>
                <w:szCs w:val="20"/>
                <w:lang w:val="en-US" w:bidi="ar-SA"/>
              </w:rPr>
              <w:t>名称</w:t>
            </w:r>
          </w:p>
        </w:tc>
        <w:tc>
          <w:tcPr>
            <w:tcW w:w="1589" w:type="dxa"/>
            <w:tcBorders>
              <w:top w:val="single" w:color="000000" w:sz="4" w:space="0"/>
              <w:left w:val="nil"/>
              <w:bottom w:val="single" w:color="auto" w:sz="4" w:space="0"/>
              <w:right w:val="single" w:color="000000" w:sz="4" w:space="0"/>
            </w:tcBorders>
            <w:shd w:val="clear" w:color="000000" w:fill="FFFFFF"/>
            <w:vAlign w:val="center"/>
          </w:tcPr>
          <w:p w14:paraId="479ADE9D">
            <w:pPr>
              <w:widowControl/>
              <w:autoSpaceDE/>
              <w:autoSpaceDN/>
              <w:jc w:val="center"/>
              <w:rPr>
                <w:rFonts w:hint="eastAsia"/>
                <w:b/>
                <w:bCs/>
                <w:sz w:val="20"/>
                <w:szCs w:val="20"/>
                <w:lang w:val="en-US" w:bidi="ar-SA"/>
              </w:rPr>
            </w:pPr>
            <w:r>
              <w:rPr>
                <w:rFonts w:hint="eastAsia"/>
                <w:b/>
                <w:bCs/>
                <w:sz w:val="20"/>
                <w:szCs w:val="20"/>
                <w:lang w:val="en-US" w:bidi="ar-SA"/>
              </w:rPr>
              <w:t>产品配置说明</w:t>
            </w:r>
          </w:p>
        </w:tc>
        <w:tc>
          <w:tcPr>
            <w:tcW w:w="2348" w:type="dxa"/>
            <w:tcBorders>
              <w:top w:val="single" w:color="000000" w:sz="4" w:space="0"/>
              <w:left w:val="nil"/>
              <w:bottom w:val="single" w:color="auto" w:sz="4" w:space="0"/>
              <w:right w:val="single" w:color="000000" w:sz="4" w:space="0"/>
            </w:tcBorders>
            <w:shd w:val="clear" w:color="000000" w:fill="FFFFFF"/>
            <w:vAlign w:val="bottom"/>
          </w:tcPr>
          <w:p w14:paraId="5307F777">
            <w:pPr>
              <w:jc w:val="center"/>
              <w:textAlignment w:val="bottom"/>
              <w:rPr>
                <w:rFonts w:hint="eastAsia"/>
                <w:sz w:val="20"/>
                <w:szCs w:val="20"/>
              </w:rPr>
            </w:pPr>
            <w:r>
              <w:rPr>
                <w:rFonts w:hint="eastAsia" w:ascii="等线" w:hAnsi="等线" w:eastAsia="等线" w:cs="等线"/>
                <w:snapToGrid w:val="0"/>
                <w:color w:val="000000"/>
                <w:lang w:val="en-US" w:bidi="ar"/>
              </w:rPr>
              <w:t>产品明细</w:t>
            </w:r>
          </w:p>
        </w:tc>
        <w:tc>
          <w:tcPr>
            <w:tcW w:w="1694" w:type="dxa"/>
            <w:tcBorders>
              <w:top w:val="single" w:color="000000" w:sz="4" w:space="0"/>
              <w:left w:val="nil"/>
              <w:bottom w:val="single" w:color="auto" w:sz="4" w:space="0"/>
              <w:right w:val="single" w:color="000000" w:sz="4" w:space="0"/>
            </w:tcBorders>
            <w:shd w:val="clear" w:color="000000" w:fill="FFFFFF"/>
            <w:vAlign w:val="center"/>
          </w:tcPr>
          <w:p w14:paraId="6662FDB7">
            <w:pPr>
              <w:autoSpaceDE/>
              <w:autoSpaceDN/>
              <w:jc w:val="center"/>
              <w:rPr>
                <w:rFonts w:hint="eastAsia"/>
                <w:sz w:val="20"/>
                <w:szCs w:val="20"/>
              </w:rPr>
            </w:pPr>
            <w:r>
              <w:rPr>
                <w:rFonts w:hint="eastAsia"/>
                <w:sz w:val="20"/>
                <w:szCs w:val="20"/>
              </w:rPr>
              <w:t>总价未税</w:t>
            </w:r>
          </w:p>
        </w:tc>
        <w:tc>
          <w:tcPr>
            <w:tcW w:w="2540" w:type="dxa"/>
            <w:tcBorders>
              <w:top w:val="single" w:color="auto" w:sz="4" w:space="0"/>
              <w:left w:val="nil"/>
              <w:bottom w:val="single" w:color="auto" w:sz="4" w:space="0"/>
              <w:right w:val="single" w:color="000000" w:sz="4" w:space="0"/>
            </w:tcBorders>
            <w:shd w:val="clear" w:color="000000" w:fill="FFFFFF"/>
            <w:vAlign w:val="center"/>
          </w:tcPr>
          <w:p w14:paraId="19E20DD7">
            <w:pPr>
              <w:autoSpaceDE/>
              <w:autoSpaceDN/>
              <w:jc w:val="center"/>
              <w:rPr>
                <w:rFonts w:hint="eastAsia"/>
                <w:sz w:val="20"/>
                <w:szCs w:val="20"/>
              </w:rPr>
            </w:pPr>
            <w:r>
              <w:rPr>
                <w:rFonts w:hint="eastAsia"/>
                <w:sz w:val="20"/>
                <w:szCs w:val="20"/>
              </w:rPr>
              <w:t>总价含税</w:t>
            </w:r>
          </w:p>
        </w:tc>
      </w:tr>
      <w:tr w14:paraId="53986FA6">
        <w:tblPrEx>
          <w:tblCellMar>
            <w:top w:w="0" w:type="dxa"/>
            <w:left w:w="108" w:type="dxa"/>
            <w:bottom w:w="0" w:type="dxa"/>
            <w:right w:w="108" w:type="dxa"/>
          </w:tblCellMar>
        </w:tblPrEx>
        <w:trPr>
          <w:trHeight w:val="114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vAlign w:val="center"/>
          </w:tcPr>
          <w:p w14:paraId="0EB811E6">
            <w:pPr>
              <w:widowControl/>
              <w:autoSpaceDE/>
              <w:autoSpaceDN/>
              <w:jc w:val="center"/>
              <w:rPr>
                <w:rFonts w:hint="eastAsia"/>
                <w:color w:val="auto"/>
                <w:sz w:val="20"/>
                <w:szCs w:val="20"/>
                <w:lang w:val="en-US" w:bidi="ar-SA"/>
              </w:rPr>
            </w:pPr>
            <w:r>
              <w:rPr>
                <w:rFonts w:hint="eastAsia"/>
                <w:color w:val="auto"/>
                <w:sz w:val="20"/>
                <w:szCs w:val="20"/>
                <w:lang w:val="en-US" w:bidi="ar-SA"/>
              </w:rPr>
              <w:t>1</w:t>
            </w:r>
          </w:p>
        </w:tc>
        <w:tc>
          <w:tcPr>
            <w:tcW w:w="1111" w:type="dxa"/>
            <w:tcBorders>
              <w:top w:val="single" w:color="auto" w:sz="4" w:space="0"/>
              <w:left w:val="single" w:color="auto" w:sz="4" w:space="0"/>
              <w:bottom w:val="single" w:color="auto" w:sz="4" w:space="0"/>
              <w:right w:val="single" w:color="auto" w:sz="4" w:space="0"/>
            </w:tcBorders>
            <w:shd w:val="clear" w:color="000000" w:fill="FFFFFF"/>
            <w:vAlign w:val="center"/>
          </w:tcPr>
          <w:p w14:paraId="2F0F3CCA">
            <w:pPr>
              <w:widowControl/>
              <w:autoSpaceDE/>
              <w:autoSpaceDN/>
              <w:jc w:val="center"/>
              <w:rPr>
                <w:rFonts w:hint="eastAsia"/>
                <w:color w:val="auto"/>
                <w:sz w:val="20"/>
                <w:szCs w:val="20"/>
                <w:lang w:val="en-US" w:bidi="ar-SA"/>
              </w:rPr>
            </w:pPr>
            <w:r>
              <w:rPr>
                <w:rFonts w:hint="eastAsia"/>
                <w:color w:val="auto"/>
                <w:sz w:val="20"/>
                <w:szCs w:val="20"/>
                <w:lang w:val="en-US" w:bidi="ar-SA"/>
              </w:rPr>
              <w:t>2025年发动机专用维修工具</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7BB0DF40">
            <w:pPr>
              <w:widowControl/>
              <w:autoSpaceDE/>
              <w:autoSpaceDN/>
              <w:rPr>
                <w:rFonts w:hint="eastAsia"/>
                <w:color w:val="auto"/>
                <w:sz w:val="20"/>
                <w:szCs w:val="20"/>
                <w:lang w:val="en-US"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vAlign w:val="center"/>
          </w:tcPr>
          <w:p w14:paraId="527DB089">
            <w:pPr>
              <w:widowControl/>
              <w:autoSpaceDE/>
              <w:autoSpaceDN/>
              <w:jc w:val="center"/>
              <w:rPr>
                <w:rFonts w:hint="eastAsia"/>
                <w:color w:val="auto"/>
                <w:sz w:val="20"/>
                <w:szCs w:val="20"/>
                <w:lang w:val="en-US" w:bidi="ar-SA"/>
              </w:rPr>
            </w:pPr>
            <w:r>
              <w:rPr>
                <w:rFonts w:hint="eastAsia"/>
                <w:color w:val="auto"/>
                <w:sz w:val="20"/>
                <w:szCs w:val="20"/>
                <w:lang w:val="en-US" w:bidi="ar-SA"/>
              </w:rPr>
              <w:t xml:space="preserve">见附件15 </w:t>
            </w:r>
          </w:p>
        </w:tc>
        <w:tc>
          <w:tcPr>
            <w:tcW w:w="1694" w:type="dxa"/>
            <w:tcBorders>
              <w:top w:val="single" w:color="auto" w:sz="4" w:space="0"/>
              <w:left w:val="single" w:color="auto" w:sz="4" w:space="0"/>
              <w:bottom w:val="single" w:color="auto" w:sz="4" w:space="0"/>
              <w:right w:val="single" w:color="auto" w:sz="4" w:space="0"/>
            </w:tcBorders>
            <w:shd w:val="clear" w:color="000000" w:fill="FFFFFF"/>
            <w:vAlign w:val="center"/>
          </w:tcPr>
          <w:p w14:paraId="59DD675F">
            <w:pPr>
              <w:autoSpaceDE/>
              <w:autoSpaceDN/>
              <w:jc w:val="center"/>
              <w:rPr>
                <w:rFonts w:hint="eastAsia"/>
                <w:color w:val="FF0000"/>
                <w:sz w:val="20"/>
                <w:szCs w:val="20"/>
              </w:rPr>
            </w:pPr>
          </w:p>
        </w:tc>
        <w:tc>
          <w:tcPr>
            <w:tcW w:w="2540" w:type="dxa"/>
            <w:tcBorders>
              <w:top w:val="single" w:color="auto" w:sz="4" w:space="0"/>
              <w:left w:val="single" w:color="auto" w:sz="4" w:space="0"/>
              <w:bottom w:val="single" w:color="auto" w:sz="4" w:space="0"/>
              <w:right w:val="single" w:color="auto" w:sz="4" w:space="0"/>
            </w:tcBorders>
            <w:shd w:val="clear" w:color="000000" w:fill="FFFFFF"/>
            <w:vAlign w:val="center"/>
          </w:tcPr>
          <w:p w14:paraId="0FB0993C">
            <w:pPr>
              <w:autoSpaceDE/>
              <w:autoSpaceDN/>
              <w:jc w:val="center"/>
              <w:rPr>
                <w:rFonts w:hint="eastAsia"/>
                <w:color w:val="FF0000"/>
                <w:sz w:val="20"/>
                <w:szCs w:val="20"/>
              </w:rPr>
            </w:pPr>
          </w:p>
        </w:tc>
      </w:tr>
      <w:tr w14:paraId="18DAD6BD">
        <w:tblPrEx>
          <w:tblCellMar>
            <w:top w:w="0" w:type="dxa"/>
            <w:left w:w="108" w:type="dxa"/>
            <w:bottom w:w="0" w:type="dxa"/>
            <w:right w:w="108" w:type="dxa"/>
          </w:tblCellMar>
        </w:tblPrEx>
        <w:trPr>
          <w:trHeight w:val="114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vAlign w:val="center"/>
          </w:tcPr>
          <w:p w14:paraId="163B1A7E">
            <w:pPr>
              <w:widowControl/>
              <w:autoSpaceDE/>
              <w:autoSpaceDN/>
              <w:jc w:val="center"/>
              <w:rPr>
                <w:rFonts w:hint="eastAsia"/>
                <w:color w:val="auto"/>
                <w:sz w:val="20"/>
                <w:szCs w:val="20"/>
                <w:lang w:val="en-US" w:bidi="ar-SA"/>
              </w:rPr>
            </w:pPr>
            <w:r>
              <w:rPr>
                <w:rFonts w:hint="eastAsia"/>
                <w:color w:val="auto"/>
                <w:sz w:val="20"/>
                <w:szCs w:val="20"/>
                <w:lang w:val="en-US" w:bidi="ar-SA"/>
              </w:rPr>
              <w:t>2</w:t>
            </w:r>
          </w:p>
        </w:tc>
        <w:tc>
          <w:tcPr>
            <w:tcW w:w="1111" w:type="dxa"/>
            <w:tcBorders>
              <w:top w:val="single" w:color="auto" w:sz="4" w:space="0"/>
              <w:left w:val="single" w:color="auto" w:sz="4" w:space="0"/>
              <w:bottom w:val="single" w:color="auto" w:sz="4" w:space="0"/>
              <w:right w:val="single" w:color="auto" w:sz="4" w:space="0"/>
            </w:tcBorders>
            <w:shd w:val="clear" w:color="000000" w:fill="FFFFFF"/>
            <w:vAlign w:val="center"/>
          </w:tcPr>
          <w:p w14:paraId="2DEF6763">
            <w:pPr>
              <w:widowControl/>
              <w:autoSpaceDE/>
              <w:autoSpaceDN/>
              <w:jc w:val="center"/>
              <w:rPr>
                <w:rFonts w:hint="eastAsia"/>
                <w:color w:val="auto"/>
                <w:sz w:val="20"/>
                <w:szCs w:val="20"/>
                <w:lang w:val="en-US" w:bidi="ar-SA"/>
              </w:rPr>
            </w:pPr>
            <w:r>
              <w:rPr>
                <w:rFonts w:hint="eastAsia"/>
                <w:color w:val="auto"/>
                <w:sz w:val="20"/>
                <w:szCs w:val="20"/>
                <w:lang w:val="en-US" w:bidi="ar-SA"/>
              </w:rPr>
              <w:t>2025年变速箱专用维修工具</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2B1CA3AB">
            <w:pPr>
              <w:widowControl/>
              <w:autoSpaceDE/>
              <w:autoSpaceDN/>
              <w:rPr>
                <w:rFonts w:hint="eastAsia"/>
                <w:color w:val="auto"/>
                <w:sz w:val="20"/>
                <w:szCs w:val="20"/>
                <w:lang w:val="en-US"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vAlign w:val="center"/>
          </w:tcPr>
          <w:p w14:paraId="2E96F2E8">
            <w:pPr>
              <w:widowControl/>
              <w:autoSpaceDE/>
              <w:autoSpaceDN/>
              <w:jc w:val="center"/>
              <w:rPr>
                <w:rFonts w:hint="eastAsia"/>
                <w:color w:val="auto"/>
                <w:sz w:val="20"/>
                <w:szCs w:val="20"/>
                <w:lang w:val="en-US" w:bidi="ar-SA"/>
              </w:rPr>
            </w:pPr>
            <w:r>
              <w:rPr>
                <w:rFonts w:hint="eastAsia"/>
                <w:color w:val="auto"/>
                <w:sz w:val="20"/>
                <w:szCs w:val="20"/>
                <w:lang w:val="en-US" w:bidi="ar-SA"/>
              </w:rPr>
              <w:t xml:space="preserve">见附件15 </w:t>
            </w:r>
          </w:p>
        </w:tc>
        <w:tc>
          <w:tcPr>
            <w:tcW w:w="1694" w:type="dxa"/>
            <w:tcBorders>
              <w:top w:val="single" w:color="auto" w:sz="4" w:space="0"/>
              <w:left w:val="single" w:color="auto" w:sz="4" w:space="0"/>
              <w:bottom w:val="single" w:color="auto" w:sz="4" w:space="0"/>
              <w:right w:val="single" w:color="auto" w:sz="4" w:space="0"/>
            </w:tcBorders>
            <w:shd w:val="clear" w:color="000000" w:fill="FFFFFF"/>
            <w:vAlign w:val="center"/>
          </w:tcPr>
          <w:p w14:paraId="38CF05D3">
            <w:pPr>
              <w:autoSpaceDE/>
              <w:autoSpaceDN/>
              <w:jc w:val="center"/>
              <w:rPr>
                <w:rFonts w:hint="eastAsia"/>
                <w:color w:val="FF0000"/>
                <w:sz w:val="20"/>
                <w:szCs w:val="20"/>
              </w:rPr>
            </w:pPr>
          </w:p>
        </w:tc>
        <w:tc>
          <w:tcPr>
            <w:tcW w:w="2540" w:type="dxa"/>
            <w:tcBorders>
              <w:top w:val="single" w:color="auto" w:sz="4" w:space="0"/>
              <w:left w:val="single" w:color="auto" w:sz="4" w:space="0"/>
              <w:bottom w:val="single" w:color="auto" w:sz="4" w:space="0"/>
              <w:right w:val="single" w:color="auto" w:sz="4" w:space="0"/>
            </w:tcBorders>
            <w:shd w:val="clear" w:color="000000" w:fill="FFFFFF"/>
            <w:vAlign w:val="center"/>
          </w:tcPr>
          <w:p w14:paraId="5BE2CAF0">
            <w:pPr>
              <w:autoSpaceDE/>
              <w:autoSpaceDN/>
              <w:jc w:val="center"/>
              <w:rPr>
                <w:rFonts w:hint="eastAsia"/>
                <w:color w:val="FF0000"/>
                <w:sz w:val="20"/>
                <w:szCs w:val="20"/>
              </w:rPr>
            </w:pPr>
          </w:p>
        </w:tc>
      </w:tr>
      <w:tr w14:paraId="7531AEC4">
        <w:tblPrEx>
          <w:tblCellMar>
            <w:top w:w="0" w:type="dxa"/>
            <w:left w:w="108" w:type="dxa"/>
            <w:bottom w:w="0" w:type="dxa"/>
            <w:right w:w="108" w:type="dxa"/>
          </w:tblCellMar>
        </w:tblPrEx>
        <w:trPr>
          <w:trHeight w:val="114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vAlign w:val="center"/>
          </w:tcPr>
          <w:p w14:paraId="38B4A356">
            <w:pPr>
              <w:widowControl/>
              <w:autoSpaceDE/>
              <w:autoSpaceDN/>
              <w:jc w:val="center"/>
              <w:rPr>
                <w:rFonts w:hint="eastAsia"/>
                <w:color w:val="auto"/>
                <w:sz w:val="20"/>
                <w:szCs w:val="20"/>
                <w:lang w:val="en-US" w:bidi="ar-SA"/>
              </w:rPr>
            </w:pPr>
          </w:p>
          <w:p w14:paraId="2DB9279B">
            <w:pPr>
              <w:widowControl/>
              <w:autoSpaceDE/>
              <w:autoSpaceDN/>
              <w:jc w:val="center"/>
              <w:rPr>
                <w:rFonts w:hint="eastAsia"/>
                <w:color w:val="auto"/>
                <w:sz w:val="20"/>
                <w:szCs w:val="20"/>
                <w:lang w:val="en-US" w:bidi="ar-SA"/>
              </w:rPr>
            </w:pPr>
            <w:r>
              <w:rPr>
                <w:rFonts w:hint="eastAsia"/>
                <w:color w:val="auto"/>
                <w:sz w:val="20"/>
                <w:szCs w:val="20"/>
                <w:lang w:val="en-US" w:bidi="ar-SA"/>
              </w:rPr>
              <w:t>3</w:t>
            </w:r>
          </w:p>
        </w:tc>
        <w:tc>
          <w:tcPr>
            <w:tcW w:w="1111" w:type="dxa"/>
            <w:tcBorders>
              <w:top w:val="single" w:color="auto" w:sz="4" w:space="0"/>
              <w:left w:val="single" w:color="auto" w:sz="4" w:space="0"/>
              <w:bottom w:val="single" w:color="auto" w:sz="4" w:space="0"/>
              <w:right w:val="single" w:color="auto" w:sz="4" w:space="0"/>
            </w:tcBorders>
            <w:shd w:val="clear" w:color="000000" w:fill="FFFFFF"/>
            <w:vAlign w:val="center"/>
          </w:tcPr>
          <w:p w14:paraId="24960533">
            <w:pPr>
              <w:widowControl/>
              <w:autoSpaceDE/>
              <w:autoSpaceDN/>
              <w:jc w:val="center"/>
              <w:rPr>
                <w:rFonts w:hint="eastAsia"/>
                <w:color w:val="auto"/>
                <w:sz w:val="20"/>
                <w:szCs w:val="20"/>
                <w:lang w:val="en-US" w:bidi="ar-SA"/>
              </w:rPr>
            </w:pPr>
            <w:r>
              <w:rPr>
                <w:rFonts w:hint="eastAsia"/>
                <w:color w:val="auto"/>
                <w:sz w:val="20"/>
                <w:szCs w:val="20"/>
                <w:lang w:val="en-US" w:bidi="ar-SA"/>
              </w:rPr>
              <w:t>2025年桥总成专用维修工具</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17C93EF8">
            <w:pPr>
              <w:widowControl/>
              <w:autoSpaceDE/>
              <w:autoSpaceDN/>
              <w:rPr>
                <w:rFonts w:hint="eastAsia"/>
                <w:color w:val="auto"/>
                <w:sz w:val="20"/>
                <w:szCs w:val="20"/>
                <w:lang w:val="en-US"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vAlign w:val="center"/>
          </w:tcPr>
          <w:p w14:paraId="3447A53B">
            <w:pPr>
              <w:widowControl/>
              <w:autoSpaceDE/>
              <w:autoSpaceDN/>
              <w:jc w:val="center"/>
              <w:rPr>
                <w:rFonts w:hint="eastAsia"/>
                <w:color w:val="auto"/>
                <w:sz w:val="20"/>
                <w:szCs w:val="20"/>
                <w:lang w:val="en-US" w:bidi="ar-SA"/>
              </w:rPr>
            </w:pPr>
            <w:r>
              <w:rPr>
                <w:rFonts w:hint="eastAsia"/>
                <w:color w:val="auto"/>
                <w:sz w:val="20"/>
                <w:szCs w:val="20"/>
                <w:lang w:val="en-US" w:bidi="ar-SA"/>
              </w:rPr>
              <w:t xml:space="preserve">见附件15 </w:t>
            </w:r>
          </w:p>
        </w:tc>
        <w:tc>
          <w:tcPr>
            <w:tcW w:w="1694" w:type="dxa"/>
            <w:tcBorders>
              <w:top w:val="single" w:color="auto" w:sz="4" w:space="0"/>
              <w:left w:val="single" w:color="auto" w:sz="4" w:space="0"/>
              <w:bottom w:val="single" w:color="auto" w:sz="4" w:space="0"/>
              <w:right w:val="single" w:color="auto" w:sz="4" w:space="0"/>
            </w:tcBorders>
            <w:shd w:val="clear" w:color="000000" w:fill="FFFFFF"/>
            <w:vAlign w:val="center"/>
          </w:tcPr>
          <w:p w14:paraId="4D50F886">
            <w:pPr>
              <w:autoSpaceDE/>
              <w:autoSpaceDN/>
              <w:jc w:val="center"/>
              <w:rPr>
                <w:rFonts w:hint="eastAsia"/>
                <w:color w:val="FF0000"/>
                <w:sz w:val="20"/>
                <w:szCs w:val="20"/>
              </w:rPr>
            </w:pPr>
          </w:p>
        </w:tc>
        <w:tc>
          <w:tcPr>
            <w:tcW w:w="2540" w:type="dxa"/>
            <w:tcBorders>
              <w:top w:val="single" w:color="auto" w:sz="4" w:space="0"/>
              <w:left w:val="single" w:color="auto" w:sz="4" w:space="0"/>
              <w:bottom w:val="single" w:color="auto" w:sz="4" w:space="0"/>
              <w:right w:val="single" w:color="auto" w:sz="4" w:space="0"/>
            </w:tcBorders>
            <w:shd w:val="clear" w:color="000000" w:fill="FFFFFF"/>
            <w:vAlign w:val="center"/>
          </w:tcPr>
          <w:p w14:paraId="3B3DCF56">
            <w:pPr>
              <w:autoSpaceDE/>
              <w:autoSpaceDN/>
              <w:jc w:val="center"/>
              <w:rPr>
                <w:rFonts w:hint="eastAsia"/>
                <w:color w:val="FF0000"/>
                <w:sz w:val="20"/>
                <w:szCs w:val="20"/>
              </w:rPr>
            </w:pPr>
          </w:p>
          <w:p w14:paraId="20511CBB">
            <w:pPr>
              <w:autoSpaceDE/>
              <w:autoSpaceDN/>
              <w:jc w:val="center"/>
              <w:rPr>
                <w:rFonts w:hint="eastAsia"/>
                <w:color w:val="FF0000"/>
                <w:sz w:val="20"/>
                <w:szCs w:val="20"/>
              </w:rPr>
            </w:pPr>
          </w:p>
        </w:tc>
      </w:tr>
    </w:tbl>
    <w:p w14:paraId="44B80A40">
      <w:pPr>
        <w:spacing w:line="500" w:lineRule="exact"/>
        <w:rPr>
          <w:rFonts w:hint="eastAsia" w:ascii="微软雅黑" w:hAnsi="微软雅黑" w:eastAsia="微软雅黑" w:cs="微软雅黑"/>
          <w:color w:val="FF0000"/>
          <w:spacing w:val="4"/>
          <w:kern w:val="2"/>
          <w:sz w:val="24"/>
          <w:szCs w:val="24"/>
        </w:rPr>
      </w:pPr>
    </w:p>
    <w:p w14:paraId="47CDC71D">
      <w:pPr>
        <w:spacing w:line="500" w:lineRule="exact"/>
        <w:ind w:firstLine="496" w:firstLineChars="200"/>
        <w:rPr>
          <w:rFonts w:hint="eastAsia" w:ascii="微软雅黑" w:hAnsi="微软雅黑" w:eastAsia="微软雅黑" w:cs="微软雅黑"/>
          <w:spacing w:val="4"/>
          <w:kern w:val="2"/>
          <w:sz w:val="24"/>
          <w:szCs w:val="24"/>
        </w:rPr>
      </w:pPr>
      <w:r>
        <w:rPr>
          <w:rFonts w:hint="eastAsia" w:ascii="微软雅黑" w:hAnsi="微软雅黑" w:eastAsia="微软雅黑" w:cs="微软雅黑"/>
          <w:spacing w:val="4"/>
          <w:kern w:val="2"/>
          <w:sz w:val="24"/>
          <w:szCs w:val="24"/>
        </w:rPr>
        <w:t>投标人：（盖章）</w:t>
      </w:r>
    </w:p>
    <w:p w14:paraId="5A632685">
      <w:pPr>
        <w:spacing w:line="500" w:lineRule="exact"/>
        <w:ind w:firstLine="496" w:firstLineChars="200"/>
        <w:rPr>
          <w:rFonts w:hint="eastAsia" w:ascii="微软雅黑" w:hAnsi="微软雅黑" w:eastAsia="微软雅黑" w:cs="微软雅黑"/>
          <w:spacing w:val="4"/>
          <w:kern w:val="2"/>
          <w:sz w:val="24"/>
          <w:szCs w:val="24"/>
        </w:rPr>
      </w:pPr>
    </w:p>
    <w:p w14:paraId="7558BF2A">
      <w:pPr>
        <w:spacing w:line="500" w:lineRule="exact"/>
        <w:ind w:firstLine="496" w:firstLineChars="200"/>
        <w:rPr>
          <w:rFonts w:hint="eastAsia" w:ascii="微软雅黑" w:hAnsi="微软雅黑" w:eastAsia="微软雅黑" w:cs="微软雅黑"/>
          <w:spacing w:val="4"/>
          <w:kern w:val="2"/>
          <w:sz w:val="24"/>
          <w:szCs w:val="24"/>
        </w:rPr>
      </w:pPr>
      <w:r>
        <w:rPr>
          <w:rFonts w:hint="eastAsia" w:ascii="微软雅黑" w:hAnsi="微软雅黑" w:eastAsia="微软雅黑" w:cs="微软雅黑"/>
          <w:spacing w:val="4"/>
          <w:kern w:val="2"/>
          <w:sz w:val="24"/>
          <w:szCs w:val="24"/>
        </w:rPr>
        <w:t>法定代表人（委托代理人）：（签字）</w:t>
      </w:r>
    </w:p>
    <w:p w14:paraId="4FE62FEA">
      <w:pPr>
        <w:spacing w:line="500" w:lineRule="exact"/>
        <w:ind w:firstLine="496" w:firstLineChars="200"/>
        <w:rPr>
          <w:rFonts w:hint="eastAsia" w:ascii="微软雅黑" w:hAnsi="微软雅黑" w:eastAsia="微软雅黑" w:cs="微软雅黑"/>
          <w:spacing w:val="4"/>
          <w:kern w:val="2"/>
          <w:sz w:val="24"/>
          <w:szCs w:val="24"/>
        </w:rPr>
      </w:pPr>
    </w:p>
    <w:p w14:paraId="6128E534">
      <w:pPr>
        <w:spacing w:line="500" w:lineRule="exact"/>
        <w:ind w:firstLine="496" w:firstLineChars="200"/>
        <w:rPr>
          <w:rFonts w:hint="eastAsia" w:ascii="微软雅黑" w:hAnsi="微软雅黑" w:eastAsia="微软雅黑" w:cs="微软雅黑"/>
          <w:spacing w:val="4"/>
          <w:kern w:val="2"/>
          <w:sz w:val="24"/>
          <w:szCs w:val="24"/>
        </w:rPr>
      </w:pPr>
      <w:r>
        <w:rPr>
          <w:rFonts w:hint="eastAsia" w:ascii="微软雅黑" w:hAnsi="微软雅黑" w:eastAsia="微软雅黑" w:cs="微软雅黑"/>
          <w:spacing w:val="4"/>
          <w:kern w:val="2"/>
          <w:sz w:val="24"/>
          <w:szCs w:val="24"/>
        </w:rPr>
        <w:t>日期：</w:t>
      </w:r>
      <w:r>
        <w:rPr>
          <w:rFonts w:hint="eastAsia" w:ascii="微软雅黑" w:hAnsi="微软雅黑" w:eastAsia="微软雅黑" w:cs="微软雅黑"/>
          <w:spacing w:val="4"/>
          <w:kern w:val="2"/>
          <w:sz w:val="24"/>
          <w:szCs w:val="24"/>
          <w:u w:val="single"/>
        </w:rPr>
        <w:t xml:space="preserve">              </w:t>
      </w:r>
      <w:r>
        <w:rPr>
          <w:rFonts w:hint="eastAsia" w:ascii="微软雅黑" w:hAnsi="微软雅黑" w:eastAsia="微软雅黑" w:cs="微软雅黑"/>
          <w:spacing w:val="4"/>
          <w:kern w:val="2"/>
          <w:sz w:val="24"/>
          <w:szCs w:val="24"/>
        </w:rPr>
        <w:t>年</w:t>
      </w:r>
      <w:r>
        <w:rPr>
          <w:rFonts w:hint="eastAsia" w:ascii="微软雅黑" w:hAnsi="微软雅黑" w:eastAsia="微软雅黑" w:cs="微软雅黑"/>
          <w:spacing w:val="4"/>
          <w:kern w:val="2"/>
          <w:sz w:val="24"/>
          <w:szCs w:val="24"/>
          <w:u w:val="single"/>
        </w:rPr>
        <w:t xml:space="preserve">       </w:t>
      </w:r>
      <w:r>
        <w:rPr>
          <w:rFonts w:hint="eastAsia" w:ascii="微软雅黑" w:hAnsi="微软雅黑" w:eastAsia="微软雅黑" w:cs="微软雅黑"/>
          <w:spacing w:val="4"/>
          <w:kern w:val="2"/>
          <w:sz w:val="24"/>
          <w:szCs w:val="24"/>
        </w:rPr>
        <w:t>月</w:t>
      </w:r>
      <w:r>
        <w:rPr>
          <w:rFonts w:hint="eastAsia" w:ascii="微软雅黑" w:hAnsi="微软雅黑" w:eastAsia="微软雅黑" w:cs="微软雅黑"/>
          <w:spacing w:val="4"/>
          <w:kern w:val="2"/>
          <w:sz w:val="24"/>
          <w:szCs w:val="24"/>
          <w:u w:val="single"/>
        </w:rPr>
        <w:t xml:space="preserve">        </w:t>
      </w:r>
      <w:r>
        <w:rPr>
          <w:rFonts w:hint="eastAsia" w:ascii="微软雅黑" w:hAnsi="微软雅黑" w:eastAsia="微软雅黑" w:cs="微软雅黑"/>
          <w:spacing w:val="4"/>
          <w:kern w:val="2"/>
          <w:sz w:val="24"/>
          <w:szCs w:val="24"/>
        </w:rPr>
        <w:t>日</w:t>
      </w:r>
    </w:p>
    <w:p w14:paraId="6E4D7F0A">
      <w:pPr>
        <w:pStyle w:val="11"/>
        <w:ind w:left="0" w:leftChars="0"/>
        <w:rPr>
          <w:lang w:val="zh-CN"/>
        </w:rPr>
      </w:pPr>
    </w:p>
    <w:p w14:paraId="152A4750">
      <w:pPr>
        <w:spacing w:line="500" w:lineRule="exact"/>
        <w:ind w:firstLine="568"/>
        <w:rPr>
          <w:rFonts w:hint="eastAsia" w:ascii="黑体" w:hAnsi="黑体" w:eastAsia="黑体"/>
          <w:spacing w:val="4"/>
          <w:kern w:val="2"/>
          <w:sz w:val="28"/>
          <w:szCs w:val="28"/>
        </w:rPr>
      </w:pPr>
    </w:p>
    <w:p w14:paraId="56585FAA">
      <w:pPr>
        <w:pStyle w:val="10"/>
        <w:rPr>
          <w:rFonts w:hint="eastAsia"/>
        </w:rPr>
      </w:pPr>
    </w:p>
    <w:p w14:paraId="4B377566">
      <w:pPr>
        <w:pStyle w:val="79"/>
      </w:pPr>
    </w:p>
    <w:p w14:paraId="619870B3">
      <w:pPr>
        <w:pStyle w:val="79"/>
      </w:pPr>
    </w:p>
    <w:p w14:paraId="691E0122">
      <w:pPr>
        <w:pStyle w:val="79"/>
      </w:pPr>
    </w:p>
    <w:p w14:paraId="4A161E1D">
      <w:pPr>
        <w:pStyle w:val="79"/>
      </w:pPr>
    </w:p>
    <w:p w14:paraId="496706F7">
      <w:pPr>
        <w:pStyle w:val="79"/>
      </w:pPr>
    </w:p>
    <w:p w14:paraId="6C5B7F67">
      <w:pPr>
        <w:pStyle w:val="79"/>
      </w:pPr>
    </w:p>
    <w:p w14:paraId="3581F420">
      <w:pPr>
        <w:pStyle w:val="79"/>
      </w:pPr>
    </w:p>
    <w:p w14:paraId="448A8ABE">
      <w:pPr>
        <w:pStyle w:val="79"/>
      </w:pPr>
    </w:p>
    <w:p w14:paraId="379F5102">
      <w:pPr>
        <w:pStyle w:val="79"/>
      </w:pPr>
    </w:p>
    <w:p w14:paraId="57B01F2C">
      <w:pPr>
        <w:pStyle w:val="79"/>
      </w:pPr>
    </w:p>
    <w:p w14:paraId="605BB836">
      <w:pPr>
        <w:pStyle w:val="79"/>
        <w:rPr>
          <w:color w:val="auto"/>
        </w:rPr>
      </w:pPr>
      <w:r>
        <w:rPr>
          <w:rFonts w:hint="eastAsia"/>
          <w:b/>
          <w:bCs/>
          <w:color w:val="auto"/>
        </w:rPr>
        <w:t>注意：每轮投标报价时，需要将附件15的电子版，在重汽E采通中上传</w:t>
      </w:r>
      <w:r>
        <w:rPr>
          <w:rFonts w:hint="eastAsia"/>
          <w:color w:val="auto"/>
        </w:rPr>
        <w:t>。</w:t>
      </w:r>
    </w:p>
    <w:p w14:paraId="4D5AB7D6">
      <w:pPr>
        <w:pStyle w:val="79"/>
      </w:pPr>
    </w:p>
    <w:p w14:paraId="19FE52E9">
      <w:pPr>
        <w:pStyle w:val="79"/>
      </w:pPr>
    </w:p>
    <w:p w14:paraId="01125699">
      <w:pPr>
        <w:pStyle w:val="79"/>
      </w:pPr>
    </w:p>
    <w:p w14:paraId="6B1FD779">
      <w:pPr>
        <w:pStyle w:val="79"/>
      </w:pPr>
    </w:p>
    <w:p w14:paraId="7365C3F1">
      <w:pPr>
        <w:pStyle w:val="79"/>
      </w:pPr>
    </w:p>
    <w:p w14:paraId="23A7B5E8">
      <w:pPr>
        <w:spacing w:line="500" w:lineRule="exact"/>
        <w:rPr>
          <w:rFonts w:hint="eastAsia" w:ascii="黑体" w:hAnsi="黑体" w:eastAsia="黑体" w:cs="黑体"/>
          <w:spacing w:val="4"/>
          <w:kern w:val="2"/>
          <w:sz w:val="32"/>
          <w:szCs w:val="32"/>
        </w:rPr>
      </w:pPr>
      <w:r>
        <w:rPr>
          <w:rFonts w:hint="eastAsia" w:ascii="黑体" w:hAnsi="黑体" w:eastAsia="黑体" w:cs="黑体"/>
          <w:spacing w:val="4"/>
          <w:kern w:val="2"/>
          <w:sz w:val="32"/>
          <w:szCs w:val="32"/>
        </w:rPr>
        <w:t xml:space="preserve">附件3 </w:t>
      </w:r>
    </w:p>
    <w:p w14:paraId="0A2D35A8">
      <w:pPr>
        <w:spacing w:before="132" w:line="178" w:lineRule="auto"/>
        <w:ind w:firstLine="3260" w:firstLineChars="1000"/>
        <w:rPr>
          <w:rFonts w:hint="eastAsia" w:ascii="微软雅黑" w:hAnsi="微软雅黑" w:eastAsia="微软雅黑" w:cs="微软雅黑"/>
          <w:sz w:val="31"/>
          <w:szCs w:val="31"/>
        </w:rPr>
      </w:pPr>
      <w:r>
        <w:rPr>
          <w:rFonts w:ascii="微软雅黑" w:hAnsi="微软雅黑" w:eastAsia="微软雅黑" w:cs="微软雅黑"/>
          <w:spacing w:val="8"/>
          <w:sz w:val="31"/>
          <w:szCs w:val="31"/>
          <w14:textOutline w14:w="635" w14:cap="flat" w14:cmpd="sng" w14:algn="ctr">
            <w14:solidFill>
              <w14:srgbClr w14:val="000000"/>
            </w14:solidFill>
            <w14:prstDash w14:val="solid"/>
            <w14:miter w14:val="0"/>
          </w14:textOutline>
        </w:rPr>
        <w:t>开标一览表</w:t>
      </w:r>
    </w:p>
    <w:p w14:paraId="44E06B53">
      <w:pPr>
        <w:ind w:firstLine="348" w:firstLineChars="200"/>
        <w:rPr>
          <w:rFonts w:hint="eastAsia" w:ascii="微软雅黑" w:hAnsi="微软雅黑" w:eastAsia="微软雅黑" w:cs="微软雅黑"/>
          <w:spacing w:val="-28"/>
          <w:sz w:val="23"/>
          <w:szCs w:val="23"/>
        </w:rPr>
      </w:pPr>
    </w:p>
    <w:p w14:paraId="2F56D347">
      <w:pPr>
        <w:ind w:firstLine="348" w:firstLineChars="200"/>
        <w:rPr>
          <w:rFonts w:hint="eastAsia" w:ascii="微软雅黑" w:hAnsi="微软雅黑" w:eastAsia="微软雅黑" w:cs="微软雅黑"/>
          <w:sz w:val="23"/>
          <w:szCs w:val="23"/>
          <w:lang w:val="en-US"/>
        </w:rPr>
      </w:pPr>
      <w:r>
        <w:rPr>
          <w:rFonts w:ascii="微软雅黑" w:hAnsi="微软雅黑" w:eastAsia="微软雅黑" w:cs="微软雅黑"/>
          <w:spacing w:val="-28"/>
          <w:sz w:val="23"/>
          <w:szCs w:val="23"/>
        </w:rPr>
        <w:t>项目名称：</w:t>
      </w:r>
      <w:r>
        <w:rPr>
          <w:rFonts w:hint="eastAsia" w:ascii="微软雅黑" w:hAnsi="微软雅黑" w:eastAsia="微软雅黑" w:cs="微软雅黑"/>
          <w:spacing w:val="4"/>
          <w:kern w:val="2"/>
          <w:sz w:val="24"/>
          <w:szCs w:val="24"/>
          <w:lang w:val="en-US"/>
        </w:rPr>
        <w:t xml:space="preserve"> </w:t>
      </w:r>
    </w:p>
    <w:p w14:paraId="77D33AEA">
      <w:pPr>
        <w:spacing w:line="50" w:lineRule="exact"/>
        <w:rPr>
          <w:rFonts w:hint="eastAsia"/>
        </w:rPr>
      </w:pPr>
    </w:p>
    <w:tbl>
      <w:tblPr>
        <w:tblStyle w:val="24"/>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80"/>
        <w:gridCol w:w="1350"/>
        <w:gridCol w:w="675"/>
        <w:gridCol w:w="4200"/>
        <w:gridCol w:w="2410"/>
      </w:tblGrid>
      <w:tr w14:paraId="41362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78" w:hRule="atLeast"/>
        </w:trPr>
        <w:tc>
          <w:tcPr>
            <w:tcW w:w="580" w:type="dxa"/>
          </w:tcPr>
          <w:p w14:paraId="3E0C481F">
            <w:pPr>
              <w:spacing w:line="252" w:lineRule="auto"/>
              <w:jc w:val="center"/>
              <w:rPr>
                <w:rFonts w:hint="eastAsia" w:ascii="微软雅黑" w:hAnsi="微软雅黑" w:eastAsia="微软雅黑" w:cs="微软雅黑"/>
                <w:spacing w:val="8"/>
                <w:sz w:val="20"/>
                <w:szCs w:val="20"/>
              </w:rPr>
            </w:pPr>
          </w:p>
          <w:p w14:paraId="61C33695">
            <w:pPr>
              <w:spacing w:line="252" w:lineRule="auto"/>
              <w:jc w:val="center"/>
              <w:rPr>
                <w:rFonts w:hint="eastAsia" w:ascii="微软雅黑" w:hAnsi="微软雅黑" w:eastAsia="微软雅黑" w:cs="微软雅黑"/>
                <w:spacing w:val="8"/>
                <w:sz w:val="20"/>
                <w:szCs w:val="20"/>
              </w:rPr>
            </w:pPr>
          </w:p>
          <w:p w14:paraId="63931C19">
            <w:pPr>
              <w:pStyle w:val="104"/>
              <w:spacing w:line="178" w:lineRule="auto"/>
              <w:jc w:val="center"/>
              <w:rPr>
                <w:rFonts w:hint="eastAsia"/>
                <w:spacing w:val="8"/>
              </w:rPr>
            </w:pPr>
            <w:r>
              <w:rPr>
                <w:rFonts w:hint="eastAsia"/>
                <w:spacing w:val="8"/>
              </w:rPr>
              <w:t>序号</w:t>
            </w:r>
          </w:p>
        </w:tc>
        <w:tc>
          <w:tcPr>
            <w:tcW w:w="1350" w:type="dxa"/>
          </w:tcPr>
          <w:p w14:paraId="2C2DE972">
            <w:pPr>
              <w:spacing w:line="251" w:lineRule="auto"/>
              <w:jc w:val="center"/>
              <w:rPr>
                <w:rFonts w:hint="eastAsia" w:ascii="微软雅黑" w:hAnsi="微软雅黑" w:eastAsia="微软雅黑" w:cs="微软雅黑"/>
                <w:spacing w:val="8"/>
                <w:sz w:val="20"/>
                <w:szCs w:val="20"/>
              </w:rPr>
            </w:pPr>
          </w:p>
          <w:p w14:paraId="5E453C7C">
            <w:pPr>
              <w:spacing w:line="252" w:lineRule="auto"/>
              <w:jc w:val="center"/>
              <w:rPr>
                <w:rFonts w:hint="eastAsia" w:ascii="微软雅黑" w:hAnsi="微软雅黑" w:eastAsia="微软雅黑" w:cs="微软雅黑"/>
                <w:spacing w:val="8"/>
                <w:sz w:val="20"/>
                <w:szCs w:val="20"/>
              </w:rPr>
            </w:pPr>
          </w:p>
          <w:p w14:paraId="238E89EF">
            <w:pPr>
              <w:pStyle w:val="104"/>
              <w:spacing w:line="181" w:lineRule="auto"/>
              <w:jc w:val="center"/>
              <w:rPr>
                <w:rFonts w:hint="eastAsia"/>
                <w:spacing w:val="8"/>
              </w:rPr>
            </w:pPr>
            <w:r>
              <w:rPr>
                <w:rFonts w:hint="eastAsia"/>
                <w:spacing w:val="8"/>
                <w:lang w:eastAsia="zh-CN"/>
              </w:rPr>
              <w:t>项目</w:t>
            </w:r>
            <w:r>
              <w:rPr>
                <w:rFonts w:hint="eastAsia"/>
                <w:spacing w:val="8"/>
              </w:rPr>
              <w:t>名称</w:t>
            </w:r>
          </w:p>
        </w:tc>
        <w:tc>
          <w:tcPr>
            <w:tcW w:w="675" w:type="dxa"/>
          </w:tcPr>
          <w:p w14:paraId="2616E100">
            <w:pPr>
              <w:spacing w:line="251" w:lineRule="auto"/>
              <w:jc w:val="center"/>
              <w:rPr>
                <w:rFonts w:hint="eastAsia" w:ascii="微软雅黑" w:hAnsi="微软雅黑" w:eastAsia="微软雅黑" w:cs="微软雅黑"/>
                <w:spacing w:val="8"/>
                <w:sz w:val="20"/>
                <w:szCs w:val="20"/>
              </w:rPr>
            </w:pPr>
          </w:p>
          <w:p w14:paraId="5852DB5D">
            <w:pPr>
              <w:spacing w:line="252" w:lineRule="auto"/>
              <w:jc w:val="center"/>
              <w:rPr>
                <w:rFonts w:hint="eastAsia" w:ascii="微软雅黑" w:hAnsi="微软雅黑" w:eastAsia="微软雅黑" w:cs="微软雅黑"/>
                <w:spacing w:val="8"/>
                <w:sz w:val="20"/>
                <w:szCs w:val="20"/>
              </w:rPr>
            </w:pPr>
          </w:p>
          <w:p w14:paraId="3DF58B51">
            <w:pPr>
              <w:pStyle w:val="104"/>
              <w:spacing w:line="181" w:lineRule="auto"/>
              <w:jc w:val="center"/>
              <w:rPr>
                <w:rFonts w:hint="eastAsia"/>
                <w:spacing w:val="8"/>
              </w:rPr>
            </w:pPr>
            <w:r>
              <w:rPr>
                <w:rFonts w:hint="eastAsia"/>
                <w:spacing w:val="8"/>
              </w:rPr>
              <w:t>数量</w:t>
            </w:r>
          </w:p>
        </w:tc>
        <w:tc>
          <w:tcPr>
            <w:tcW w:w="4200" w:type="dxa"/>
          </w:tcPr>
          <w:p w14:paraId="4C2BE89F">
            <w:pPr>
              <w:spacing w:line="247" w:lineRule="auto"/>
              <w:jc w:val="center"/>
              <w:rPr>
                <w:rFonts w:hint="eastAsia" w:ascii="微软雅黑" w:hAnsi="微软雅黑" w:eastAsia="微软雅黑" w:cs="微软雅黑"/>
                <w:spacing w:val="8"/>
                <w:sz w:val="20"/>
                <w:szCs w:val="20"/>
              </w:rPr>
            </w:pPr>
          </w:p>
          <w:p w14:paraId="45B31573">
            <w:pPr>
              <w:spacing w:line="248" w:lineRule="auto"/>
              <w:jc w:val="center"/>
              <w:rPr>
                <w:rFonts w:hint="eastAsia" w:ascii="微软雅黑" w:hAnsi="微软雅黑" w:eastAsia="微软雅黑" w:cs="微软雅黑"/>
                <w:spacing w:val="8"/>
                <w:sz w:val="20"/>
                <w:szCs w:val="20"/>
              </w:rPr>
            </w:pPr>
          </w:p>
          <w:p w14:paraId="31B5ECFC">
            <w:pPr>
              <w:pStyle w:val="104"/>
              <w:spacing w:line="181" w:lineRule="auto"/>
              <w:jc w:val="center"/>
              <w:rPr>
                <w:rFonts w:hint="eastAsia"/>
                <w:spacing w:val="8"/>
              </w:rPr>
            </w:pPr>
            <w:r>
              <w:rPr>
                <w:rFonts w:hint="eastAsia"/>
                <w:spacing w:val="8"/>
              </w:rPr>
              <w:t>投标总价</w:t>
            </w:r>
            <w:r>
              <w:rPr>
                <w:rFonts w:hint="eastAsia"/>
                <w:spacing w:val="8"/>
                <w:lang w:eastAsia="zh-CN"/>
              </w:rPr>
              <w:t>（元）</w:t>
            </w:r>
          </w:p>
        </w:tc>
        <w:tc>
          <w:tcPr>
            <w:tcW w:w="2410" w:type="dxa"/>
          </w:tcPr>
          <w:p w14:paraId="58C2C67D">
            <w:pPr>
              <w:spacing w:line="251" w:lineRule="auto"/>
              <w:jc w:val="center"/>
              <w:rPr>
                <w:rFonts w:hint="eastAsia" w:ascii="微软雅黑" w:hAnsi="微软雅黑" w:eastAsia="微软雅黑" w:cs="微软雅黑"/>
                <w:spacing w:val="8"/>
                <w:sz w:val="20"/>
                <w:szCs w:val="20"/>
              </w:rPr>
            </w:pPr>
          </w:p>
          <w:p w14:paraId="43A2C6B6">
            <w:pPr>
              <w:spacing w:line="252" w:lineRule="auto"/>
              <w:jc w:val="center"/>
              <w:rPr>
                <w:rFonts w:hint="eastAsia" w:ascii="微软雅黑" w:hAnsi="微软雅黑" w:eastAsia="微软雅黑" w:cs="微软雅黑"/>
                <w:spacing w:val="8"/>
                <w:sz w:val="20"/>
                <w:szCs w:val="20"/>
              </w:rPr>
            </w:pPr>
          </w:p>
          <w:p w14:paraId="3B382F5D">
            <w:pPr>
              <w:pStyle w:val="104"/>
              <w:spacing w:line="179" w:lineRule="auto"/>
              <w:jc w:val="center"/>
              <w:rPr>
                <w:rFonts w:hint="eastAsia"/>
                <w:spacing w:val="8"/>
              </w:rPr>
            </w:pPr>
            <w:r>
              <w:rPr>
                <w:rFonts w:hint="eastAsia"/>
                <w:spacing w:val="8"/>
                <w:lang w:eastAsia="zh-CN"/>
              </w:rPr>
              <w:t>备注</w:t>
            </w:r>
          </w:p>
        </w:tc>
      </w:tr>
      <w:tr w14:paraId="69F6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7" w:hRule="atLeast"/>
        </w:trPr>
        <w:tc>
          <w:tcPr>
            <w:tcW w:w="580" w:type="dxa"/>
          </w:tcPr>
          <w:p w14:paraId="51241522">
            <w:pPr>
              <w:spacing w:line="327" w:lineRule="auto"/>
              <w:rPr>
                <w:rFonts w:hint="eastAsia" w:ascii="微软雅黑" w:hAnsi="微软雅黑" w:eastAsia="微软雅黑" w:cs="微软雅黑"/>
              </w:rPr>
            </w:pPr>
          </w:p>
          <w:p w14:paraId="663DC6D9">
            <w:pPr>
              <w:spacing w:line="327" w:lineRule="auto"/>
              <w:rPr>
                <w:rFonts w:hint="eastAsia" w:ascii="微软雅黑" w:hAnsi="微软雅黑" w:eastAsia="微软雅黑" w:cs="微软雅黑"/>
              </w:rPr>
            </w:pPr>
          </w:p>
          <w:p w14:paraId="16DD51CF">
            <w:pPr>
              <w:spacing w:line="193" w:lineRule="auto"/>
              <w:rPr>
                <w:rFonts w:hint="eastAsia" w:ascii="微软雅黑" w:hAnsi="微软雅黑" w:eastAsia="微软雅黑" w:cs="微软雅黑"/>
                <w:sz w:val="20"/>
                <w:szCs w:val="20"/>
              </w:rPr>
            </w:pPr>
            <w:r>
              <w:rPr>
                <w:rFonts w:hint="eastAsia" w:ascii="微软雅黑" w:hAnsi="微软雅黑" w:eastAsia="微软雅黑" w:cs="微软雅黑"/>
                <w:b/>
                <w:bCs/>
                <w:sz w:val="20"/>
                <w:szCs w:val="20"/>
              </w:rPr>
              <w:t>1</w:t>
            </w:r>
          </w:p>
        </w:tc>
        <w:tc>
          <w:tcPr>
            <w:tcW w:w="1350" w:type="dxa"/>
          </w:tcPr>
          <w:p w14:paraId="6988DF9A">
            <w:pPr>
              <w:jc w:val="center"/>
              <w:rPr>
                <w:rFonts w:hint="eastAsia" w:ascii="微软雅黑" w:hAnsi="微软雅黑" w:eastAsia="微软雅黑" w:cs="微软雅黑"/>
              </w:rPr>
            </w:pPr>
          </w:p>
          <w:p w14:paraId="68EC4FF5">
            <w:pPr>
              <w:jc w:val="center"/>
              <w:rPr>
                <w:rFonts w:hint="eastAsia" w:ascii="微软雅黑" w:hAnsi="微软雅黑" w:eastAsia="微软雅黑" w:cs="微软雅黑"/>
              </w:rPr>
            </w:pPr>
          </w:p>
        </w:tc>
        <w:tc>
          <w:tcPr>
            <w:tcW w:w="675" w:type="dxa"/>
          </w:tcPr>
          <w:p w14:paraId="2B70505C">
            <w:pPr>
              <w:spacing w:line="298" w:lineRule="auto"/>
              <w:rPr>
                <w:rFonts w:hint="eastAsia" w:ascii="微软雅黑" w:hAnsi="微软雅黑" w:eastAsia="微软雅黑" w:cs="微软雅黑"/>
              </w:rPr>
            </w:pPr>
          </w:p>
          <w:p w14:paraId="61E666B5">
            <w:pPr>
              <w:spacing w:line="299" w:lineRule="auto"/>
              <w:rPr>
                <w:rFonts w:hint="eastAsia" w:ascii="微软雅黑" w:hAnsi="微软雅黑" w:eastAsia="微软雅黑" w:cs="微软雅黑"/>
              </w:rPr>
            </w:pPr>
          </w:p>
          <w:p w14:paraId="19395E48">
            <w:pPr>
              <w:pStyle w:val="104"/>
              <w:spacing w:line="181" w:lineRule="auto"/>
              <w:jc w:val="center"/>
              <w:rPr>
                <w:rFonts w:hint="eastAsia"/>
              </w:rPr>
            </w:pPr>
            <w:r>
              <w:rPr>
                <w:rFonts w:hint="eastAsia"/>
                <w:spacing w:val="-4"/>
              </w:rPr>
              <w:t>1</w:t>
            </w:r>
            <w:r>
              <w:rPr>
                <w:rFonts w:hint="eastAsia"/>
                <w:spacing w:val="15"/>
                <w:w w:val="101"/>
              </w:rPr>
              <w:t xml:space="preserve"> </w:t>
            </w:r>
          </w:p>
        </w:tc>
        <w:tc>
          <w:tcPr>
            <w:tcW w:w="4200" w:type="dxa"/>
          </w:tcPr>
          <w:p w14:paraId="76356CE4">
            <w:pPr>
              <w:pStyle w:val="104"/>
              <w:spacing w:line="196" w:lineRule="auto"/>
              <w:rPr>
                <w:rFonts w:hint="eastAsia"/>
                <w:spacing w:val="5"/>
                <w:lang w:eastAsia="zh-CN"/>
              </w:rPr>
            </w:pPr>
          </w:p>
          <w:p w14:paraId="35A26DE1">
            <w:pPr>
              <w:pStyle w:val="104"/>
              <w:spacing w:line="196" w:lineRule="auto"/>
              <w:rPr>
                <w:rFonts w:hint="eastAsia"/>
                <w:spacing w:val="-25"/>
                <w:u w:val="single"/>
                <w:lang w:eastAsia="zh-CN"/>
              </w:rPr>
            </w:pPr>
            <w:r>
              <w:rPr>
                <w:rFonts w:hint="eastAsia"/>
                <w:spacing w:val="5"/>
                <w:lang w:eastAsia="zh-CN"/>
              </w:rPr>
              <w:t>不含税价</w:t>
            </w:r>
            <w:r>
              <w:rPr>
                <w:rFonts w:hint="eastAsia"/>
                <w:spacing w:val="-6"/>
                <w:lang w:eastAsia="zh-CN"/>
              </w:rPr>
              <w:t>：</w:t>
            </w:r>
            <w:r>
              <w:rPr>
                <w:rFonts w:hint="eastAsia"/>
                <w:spacing w:val="2"/>
                <w:u w:val="single"/>
                <w:lang w:eastAsia="zh-CN"/>
              </w:rPr>
              <w:t xml:space="preserve">   </w:t>
            </w:r>
            <w:r>
              <w:rPr>
                <w:rFonts w:hint="eastAsia"/>
                <w:spacing w:val="-6"/>
                <w:u w:val="single"/>
                <w:lang w:eastAsia="zh-CN"/>
              </w:rPr>
              <w:t>（</w:t>
            </w:r>
            <w:r>
              <w:rPr>
                <w:rFonts w:hint="eastAsia"/>
                <w:spacing w:val="-25"/>
                <w:u w:val="single"/>
                <w:lang w:eastAsia="zh-CN"/>
              </w:rPr>
              <w:t xml:space="preserve"> 大写：               </w:t>
            </w:r>
            <w:r>
              <w:rPr>
                <w:spacing w:val="-25"/>
                <w:u w:val="single"/>
                <w:lang w:eastAsia="zh-CN"/>
              </w:rPr>
              <w:t xml:space="preserve">             </w:t>
            </w:r>
            <w:r>
              <w:rPr>
                <w:rFonts w:hint="eastAsia"/>
                <w:spacing w:val="-25"/>
                <w:u w:val="single"/>
                <w:lang w:eastAsia="zh-CN"/>
              </w:rPr>
              <w:t xml:space="preserve">         元        ）          </w:t>
            </w:r>
          </w:p>
          <w:p w14:paraId="68831500">
            <w:pPr>
              <w:pStyle w:val="104"/>
              <w:spacing w:line="196" w:lineRule="auto"/>
              <w:rPr>
                <w:rFonts w:hint="eastAsia"/>
                <w:spacing w:val="-25"/>
                <w:u w:val="single"/>
                <w:lang w:eastAsia="zh-CN"/>
              </w:rPr>
            </w:pPr>
          </w:p>
          <w:p w14:paraId="44D87254">
            <w:pPr>
              <w:pStyle w:val="104"/>
              <w:spacing w:line="196" w:lineRule="auto"/>
              <w:rPr>
                <w:rFonts w:hint="eastAsia"/>
                <w:lang w:eastAsia="zh-CN"/>
              </w:rPr>
            </w:pPr>
            <w:r>
              <w:rPr>
                <w:rFonts w:hint="eastAsia"/>
                <w:spacing w:val="6"/>
                <w:lang w:eastAsia="zh-CN"/>
              </w:rPr>
              <w:t>含税价格</w:t>
            </w:r>
            <w:r>
              <w:rPr>
                <w:rFonts w:hint="eastAsia"/>
                <w:spacing w:val="-6"/>
                <w:lang w:eastAsia="zh-CN"/>
              </w:rPr>
              <w:t>：</w:t>
            </w:r>
            <w:r>
              <w:rPr>
                <w:rFonts w:hint="eastAsia"/>
                <w:spacing w:val="2"/>
                <w:u w:val="single"/>
                <w:lang w:eastAsia="zh-CN"/>
              </w:rPr>
              <w:t xml:space="preserve">   </w:t>
            </w:r>
            <w:r>
              <w:rPr>
                <w:rFonts w:hint="eastAsia"/>
                <w:spacing w:val="-6"/>
                <w:u w:val="single"/>
                <w:lang w:eastAsia="zh-CN"/>
              </w:rPr>
              <w:t>（</w:t>
            </w:r>
            <w:r>
              <w:rPr>
                <w:rFonts w:hint="eastAsia"/>
                <w:spacing w:val="-25"/>
                <w:u w:val="single"/>
                <w:lang w:eastAsia="zh-CN"/>
              </w:rPr>
              <w:t xml:space="preserve"> 大写：          </w:t>
            </w:r>
            <w:r>
              <w:rPr>
                <w:spacing w:val="-25"/>
                <w:u w:val="single"/>
                <w:lang w:eastAsia="zh-CN"/>
              </w:rPr>
              <w:t xml:space="preserve">        </w:t>
            </w:r>
            <w:r>
              <w:rPr>
                <w:rFonts w:hint="eastAsia"/>
                <w:spacing w:val="-25"/>
                <w:u w:val="single"/>
                <w:lang w:eastAsia="zh-CN"/>
              </w:rPr>
              <w:t xml:space="preserve">                       </w:t>
            </w:r>
            <w:r>
              <w:rPr>
                <w:spacing w:val="-25"/>
                <w:u w:val="single"/>
                <w:lang w:eastAsia="zh-CN"/>
              </w:rPr>
              <w:t xml:space="preserve">     </w:t>
            </w:r>
            <w:r>
              <w:rPr>
                <w:rFonts w:hint="eastAsia"/>
                <w:spacing w:val="-25"/>
                <w:u w:val="single"/>
                <w:lang w:eastAsia="zh-CN"/>
              </w:rPr>
              <w:t xml:space="preserve">    ）          </w:t>
            </w:r>
            <w:r>
              <w:rPr>
                <w:rFonts w:hint="eastAsia"/>
                <w:spacing w:val="2"/>
                <w:lang w:eastAsia="zh-CN"/>
              </w:rPr>
              <w:t xml:space="preserve">      </w:t>
            </w:r>
          </w:p>
          <w:p w14:paraId="10AE660A">
            <w:pPr>
              <w:pStyle w:val="104"/>
              <w:spacing w:line="180" w:lineRule="auto"/>
              <w:rPr>
                <w:rFonts w:hint="eastAsia"/>
                <w:spacing w:val="5"/>
                <w:lang w:eastAsia="zh-CN"/>
              </w:rPr>
            </w:pPr>
          </w:p>
          <w:p w14:paraId="636690AC">
            <w:pPr>
              <w:pStyle w:val="104"/>
              <w:spacing w:line="180" w:lineRule="auto"/>
              <w:rPr>
                <w:rFonts w:hint="eastAsia"/>
              </w:rPr>
            </w:pPr>
            <w:r>
              <w:rPr>
                <w:rFonts w:hint="eastAsia"/>
                <w:spacing w:val="5"/>
              </w:rPr>
              <w:t>税率：</w:t>
            </w:r>
            <w:r>
              <w:rPr>
                <w:rFonts w:hint="eastAsia"/>
                <w:spacing w:val="5"/>
                <w:u w:val="single"/>
                <w:lang w:eastAsia="zh-CN"/>
              </w:rPr>
              <w:t xml:space="preserve">          %</w:t>
            </w:r>
          </w:p>
        </w:tc>
        <w:tc>
          <w:tcPr>
            <w:tcW w:w="2410" w:type="dxa"/>
          </w:tcPr>
          <w:p w14:paraId="17CB0786">
            <w:pPr>
              <w:rPr>
                <w:rFonts w:hint="eastAsia" w:ascii="微软雅黑" w:hAnsi="微软雅黑" w:eastAsia="微软雅黑" w:cs="微软雅黑"/>
              </w:rPr>
            </w:pPr>
          </w:p>
        </w:tc>
      </w:tr>
    </w:tbl>
    <w:p w14:paraId="54F680A1">
      <w:pPr>
        <w:pStyle w:val="10"/>
        <w:rPr>
          <w:rFonts w:hint="eastAsia"/>
        </w:rPr>
      </w:pPr>
    </w:p>
    <w:p w14:paraId="13E09526">
      <w:pPr>
        <w:spacing w:before="297" w:line="180" w:lineRule="auto"/>
        <w:ind w:left="9" w:firstLine="478"/>
        <w:rPr>
          <w:rFonts w:hint="eastAsia" w:ascii="微软雅黑" w:hAnsi="微软雅黑" w:eastAsia="微软雅黑" w:cs="微软雅黑"/>
          <w:spacing w:val="9"/>
          <w:sz w:val="23"/>
          <w:szCs w:val="23"/>
        </w:rPr>
      </w:pPr>
      <w:r>
        <w:rPr>
          <w:rFonts w:hint="eastAsia" w:ascii="微软雅黑" w:hAnsi="微软雅黑" w:eastAsia="微软雅黑" w:cs="微软雅黑"/>
          <w:spacing w:val="9"/>
          <w:sz w:val="23"/>
          <w:szCs w:val="23"/>
        </w:rPr>
        <w:t>注：</w:t>
      </w:r>
    </w:p>
    <w:p w14:paraId="797A91F1">
      <w:pPr>
        <w:spacing w:before="297" w:line="180" w:lineRule="auto"/>
        <w:ind w:left="9" w:firstLine="478"/>
        <w:rPr>
          <w:rFonts w:hint="eastAsia" w:ascii="微软雅黑" w:hAnsi="微软雅黑" w:eastAsia="微软雅黑" w:cs="微软雅黑"/>
          <w:spacing w:val="9"/>
          <w:sz w:val="23"/>
          <w:szCs w:val="23"/>
        </w:rPr>
      </w:pPr>
      <w:r>
        <w:rPr>
          <w:rFonts w:hint="eastAsia" w:ascii="微软雅黑" w:hAnsi="微软雅黑" w:eastAsia="微软雅黑" w:cs="微软雅黑"/>
          <w:spacing w:val="9"/>
          <w:sz w:val="23"/>
          <w:szCs w:val="23"/>
        </w:rPr>
        <w:t>1.此表中的报价必须与相应的报价明细表中的报价一致。</w:t>
      </w:r>
    </w:p>
    <w:p w14:paraId="5C6630E5">
      <w:pPr>
        <w:spacing w:before="297" w:line="180" w:lineRule="auto"/>
        <w:ind w:left="9" w:firstLine="478"/>
        <w:rPr>
          <w:rFonts w:hint="eastAsia" w:ascii="微软雅黑" w:hAnsi="微软雅黑" w:eastAsia="微软雅黑" w:cs="微软雅黑"/>
          <w:spacing w:val="9"/>
          <w:sz w:val="23"/>
          <w:szCs w:val="23"/>
        </w:rPr>
      </w:pPr>
      <w:r>
        <w:rPr>
          <w:rFonts w:hint="eastAsia" w:ascii="微软雅黑" w:hAnsi="微软雅黑" w:eastAsia="微软雅黑" w:cs="微软雅黑"/>
          <w:spacing w:val="9"/>
          <w:sz w:val="23"/>
          <w:szCs w:val="23"/>
        </w:rPr>
        <w:t>2.此表在投递标书时请单独密封两份 ， 否则不予唱标。</w:t>
      </w:r>
    </w:p>
    <w:p w14:paraId="0C4ECCDA">
      <w:pPr>
        <w:spacing w:before="297" w:line="180" w:lineRule="auto"/>
        <w:ind w:left="9" w:firstLine="478"/>
        <w:rPr>
          <w:rFonts w:hint="eastAsia" w:ascii="微软雅黑" w:hAnsi="微软雅黑" w:eastAsia="微软雅黑" w:cs="微软雅黑"/>
          <w:spacing w:val="9"/>
          <w:sz w:val="23"/>
          <w:szCs w:val="23"/>
        </w:rPr>
      </w:pPr>
      <w:r>
        <w:rPr>
          <w:rFonts w:hint="eastAsia" w:ascii="微软雅黑" w:hAnsi="微软雅黑" w:eastAsia="微软雅黑" w:cs="微软雅黑"/>
          <w:spacing w:val="9"/>
          <w:sz w:val="23"/>
          <w:szCs w:val="23"/>
        </w:rPr>
        <w:t>3.需写明含税价格、不含税价格、税率。</w:t>
      </w:r>
    </w:p>
    <w:p w14:paraId="037510A9">
      <w:pPr>
        <w:spacing w:before="297" w:line="180" w:lineRule="auto"/>
        <w:ind w:left="9" w:firstLine="478"/>
        <w:rPr>
          <w:rFonts w:hint="eastAsia" w:ascii="微软雅黑" w:hAnsi="微软雅黑" w:eastAsia="微软雅黑" w:cs="微软雅黑"/>
          <w:spacing w:val="9"/>
          <w:sz w:val="23"/>
          <w:szCs w:val="23"/>
        </w:rPr>
      </w:pPr>
      <w:r>
        <w:rPr>
          <w:rFonts w:hint="eastAsia" w:ascii="微软雅黑" w:hAnsi="微软雅黑" w:eastAsia="微软雅黑" w:cs="微软雅黑"/>
          <w:spacing w:val="9"/>
          <w:sz w:val="23"/>
          <w:szCs w:val="23"/>
        </w:rPr>
        <w:t>4.投标总价包括人工费、材料费、技术服务费、及增值税和其他税费。</w:t>
      </w:r>
    </w:p>
    <w:p w14:paraId="19CFD23E">
      <w:pPr>
        <w:spacing w:before="297" w:line="180" w:lineRule="auto"/>
        <w:ind w:left="9" w:firstLine="478"/>
        <w:rPr>
          <w:rFonts w:hint="eastAsia" w:ascii="微软雅黑" w:hAnsi="微软雅黑" w:eastAsia="微软雅黑" w:cs="微软雅黑"/>
          <w:spacing w:val="9"/>
          <w:sz w:val="23"/>
          <w:szCs w:val="23"/>
        </w:rPr>
      </w:pPr>
      <w:r>
        <w:rPr>
          <w:rFonts w:ascii="微软雅黑" w:hAnsi="微软雅黑" w:eastAsia="微软雅黑" w:cs="微软雅黑"/>
          <w:spacing w:val="9"/>
          <w:sz w:val="23"/>
          <w:szCs w:val="23"/>
        </w:rPr>
        <w:t>投标人：（盖章）</w:t>
      </w:r>
    </w:p>
    <w:p w14:paraId="21796FE1">
      <w:pPr>
        <w:pStyle w:val="10"/>
        <w:rPr>
          <w:rFonts w:hint="eastAsia"/>
        </w:rPr>
      </w:pPr>
    </w:p>
    <w:p w14:paraId="5B4C9A13">
      <w:pPr>
        <w:spacing w:before="100" w:line="180" w:lineRule="auto"/>
        <w:ind w:left="7" w:firstLine="480"/>
        <w:rPr>
          <w:rFonts w:hint="eastAsia" w:ascii="微软雅黑" w:hAnsi="微软雅黑" w:eastAsia="微软雅黑" w:cs="微软雅黑"/>
          <w:sz w:val="23"/>
          <w:szCs w:val="23"/>
        </w:rPr>
      </w:pPr>
      <w:r>
        <w:rPr>
          <w:rFonts w:ascii="微软雅黑" w:hAnsi="微软雅黑" w:eastAsia="微软雅黑" w:cs="微软雅黑"/>
          <w:spacing w:val="10"/>
          <w:sz w:val="23"/>
          <w:szCs w:val="23"/>
        </w:rPr>
        <w:t>法定代表人（委托代理人</w:t>
      </w:r>
      <w:r>
        <w:rPr>
          <w:rFonts w:ascii="微软雅黑" w:hAnsi="微软雅黑" w:eastAsia="微软雅黑" w:cs="微软雅黑"/>
          <w:spacing w:val="2"/>
          <w:sz w:val="23"/>
          <w:szCs w:val="23"/>
        </w:rPr>
        <w:t>）：（</w:t>
      </w:r>
      <w:r>
        <w:rPr>
          <w:rFonts w:ascii="微软雅黑" w:hAnsi="微软雅黑" w:eastAsia="微软雅黑" w:cs="微软雅黑"/>
          <w:spacing w:val="10"/>
          <w:sz w:val="23"/>
          <w:szCs w:val="23"/>
        </w:rPr>
        <w:t>签字）</w:t>
      </w:r>
    </w:p>
    <w:p w14:paraId="1AD3E648">
      <w:pPr>
        <w:pStyle w:val="10"/>
        <w:rPr>
          <w:rFonts w:hint="eastAsia"/>
        </w:rPr>
      </w:pPr>
    </w:p>
    <w:p w14:paraId="7D0B6367">
      <w:pPr>
        <w:spacing w:before="99" w:line="180" w:lineRule="auto"/>
        <w:ind w:left="48" w:firstLine="430"/>
        <w:rPr>
          <w:rFonts w:hint="eastAsia" w:ascii="微软雅黑" w:hAnsi="微软雅黑" w:eastAsia="微软雅黑" w:cs="微软雅黑"/>
          <w:sz w:val="23"/>
          <w:szCs w:val="23"/>
        </w:rPr>
      </w:pPr>
      <w:r>
        <w:rPr>
          <w:rFonts w:ascii="微软雅黑" w:hAnsi="微软雅黑" w:eastAsia="微软雅黑" w:cs="微软雅黑"/>
          <w:spacing w:val="-15"/>
          <w:sz w:val="23"/>
          <w:szCs w:val="23"/>
        </w:rPr>
        <w:t>日    期：</w:t>
      </w:r>
      <w:r>
        <w:rPr>
          <w:rFonts w:ascii="微软雅黑" w:hAnsi="微软雅黑" w:eastAsia="微软雅黑" w:cs="微软雅黑"/>
          <w:spacing w:val="22"/>
          <w:sz w:val="23"/>
          <w:szCs w:val="23"/>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46"/>
          <w:sz w:val="23"/>
          <w:szCs w:val="23"/>
        </w:rPr>
        <w:t xml:space="preserve"> </w:t>
      </w:r>
      <w:r>
        <w:rPr>
          <w:rFonts w:ascii="微软雅黑" w:hAnsi="微软雅黑" w:eastAsia="微软雅黑" w:cs="微软雅黑"/>
          <w:spacing w:val="-15"/>
          <w:sz w:val="23"/>
          <w:szCs w:val="23"/>
        </w:rPr>
        <w:t>年</w:t>
      </w:r>
      <w:r>
        <w:rPr>
          <w:rFonts w:ascii="微软雅黑" w:hAnsi="微软雅黑" w:eastAsia="微软雅黑" w:cs="微软雅黑"/>
          <w:spacing w:val="-68"/>
          <w:sz w:val="23"/>
          <w:szCs w:val="23"/>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50"/>
          <w:sz w:val="23"/>
          <w:szCs w:val="23"/>
        </w:rPr>
        <w:t xml:space="preserve"> </w:t>
      </w:r>
      <w:r>
        <w:rPr>
          <w:rFonts w:ascii="微软雅黑" w:hAnsi="微软雅黑" w:eastAsia="微软雅黑" w:cs="微软雅黑"/>
          <w:spacing w:val="-15"/>
          <w:sz w:val="23"/>
          <w:szCs w:val="23"/>
        </w:rPr>
        <w:t>月</w:t>
      </w:r>
      <w:r>
        <w:rPr>
          <w:rFonts w:ascii="微软雅黑" w:hAnsi="微软雅黑" w:eastAsia="微软雅黑" w:cs="微软雅黑"/>
          <w:spacing w:val="-68"/>
          <w:sz w:val="23"/>
          <w:szCs w:val="23"/>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14"/>
          <w:sz w:val="23"/>
          <w:szCs w:val="23"/>
        </w:rPr>
        <w:t xml:space="preserve"> </w:t>
      </w:r>
      <w:r>
        <w:rPr>
          <w:rFonts w:ascii="微软雅黑" w:hAnsi="微软雅黑" w:eastAsia="微软雅黑" w:cs="微软雅黑"/>
          <w:spacing w:val="-15"/>
          <w:sz w:val="23"/>
          <w:szCs w:val="23"/>
        </w:rPr>
        <w:t>日</w:t>
      </w:r>
    </w:p>
    <w:p w14:paraId="1B5CD803">
      <w:pPr>
        <w:spacing w:line="180" w:lineRule="auto"/>
        <w:ind w:firstLine="468"/>
        <w:rPr>
          <w:rFonts w:hint="eastAsia" w:ascii="微软雅黑" w:hAnsi="微软雅黑" w:eastAsia="微软雅黑" w:cs="微软雅黑"/>
          <w:sz w:val="23"/>
          <w:szCs w:val="23"/>
        </w:rPr>
      </w:pPr>
    </w:p>
    <w:p w14:paraId="47369773">
      <w:pPr>
        <w:pStyle w:val="79"/>
        <w:rPr>
          <w:lang w:val="zh-CN"/>
        </w:rPr>
      </w:pPr>
    </w:p>
    <w:p w14:paraId="044175C9">
      <w:pPr>
        <w:pStyle w:val="79"/>
        <w:rPr>
          <w:lang w:val="zh-CN"/>
        </w:rPr>
      </w:pPr>
    </w:p>
    <w:p w14:paraId="73681E83">
      <w:pPr>
        <w:pStyle w:val="79"/>
        <w:rPr>
          <w:lang w:val="zh-CN"/>
        </w:rPr>
      </w:pPr>
    </w:p>
    <w:p w14:paraId="3D6BD629">
      <w:pPr>
        <w:pStyle w:val="79"/>
        <w:rPr>
          <w:lang w:val="zh-CN"/>
        </w:rPr>
      </w:pPr>
    </w:p>
    <w:p w14:paraId="2A4F1C47">
      <w:pPr>
        <w:pStyle w:val="79"/>
        <w:rPr>
          <w:lang w:val="zh-CN"/>
        </w:rPr>
      </w:pPr>
    </w:p>
    <w:p w14:paraId="7CC79520">
      <w:pPr>
        <w:pStyle w:val="79"/>
        <w:rPr>
          <w:lang w:val="zh-CN"/>
        </w:rPr>
      </w:pPr>
    </w:p>
    <w:p w14:paraId="15D6409D">
      <w:pPr>
        <w:pStyle w:val="79"/>
        <w:rPr>
          <w:lang w:val="zh-CN"/>
        </w:rPr>
      </w:pPr>
    </w:p>
    <w:p w14:paraId="0B7D5BF5">
      <w:pPr>
        <w:pStyle w:val="79"/>
        <w:rPr>
          <w:lang w:val="zh-CN"/>
        </w:rPr>
      </w:pPr>
    </w:p>
    <w:p w14:paraId="264B5AC1">
      <w:pPr>
        <w:pStyle w:val="79"/>
        <w:rPr>
          <w:lang w:val="zh-CN"/>
        </w:rPr>
      </w:pPr>
    </w:p>
    <w:p w14:paraId="1FABA540">
      <w:pPr>
        <w:pStyle w:val="79"/>
        <w:rPr>
          <w:lang w:val="zh-CN"/>
        </w:rPr>
      </w:pPr>
    </w:p>
    <w:p w14:paraId="42B432E9">
      <w:pPr>
        <w:pStyle w:val="6"/>
        <w:rPr>
          <w:rFonts w:hint="eastAsia" w:ascii="黑体" w:hAnsi="黑体" w:eastAsia="黑体" w:cs="黑体"/>
          <w:bCs/>
          <w:sz w:val="32"/>
          <w:szCs w:val="32"/>
        </w:rPr>
      </w:pPr>
      <w:bookmarkStart w:id="19" w:name="_Toc445649522"/>
      <w:bookmarkStart w:id="20" w:name="_Toc445649336"/>
      <w:bookmarkStart w:id="21" w:name="_Toc445584643"/>
      <w:bookmarkStart w:id="22" w:name="_Toc445649268"/>
      <w:bookmarkStart w:id="23" w:name="_Toc452110139"/>
      <w:bookmarkStart w:id="24" w:name="_Toc445648704"/>
      <w:bookmarkStart w:id="25" w:name="_Toc447813073"/>
      <w:bookmarkStart w:id="26" w:name="_Toc445648539"/>
      <w:bookmarkStart w:id="27" w:name="_Toc445623530"/>
      <w:bookmarkStart w:id="28" w:name="_Toc445652823"/>
      <w:bookmarkStart w:id="29" w:name="_Toc33879077"/>
      <w:bookmarkStart w:id="30" w:name="_Toc445651187"/>
      <w:bookmarkStart w:id="31" w:name="_Toc445584722"/>
      <w:bookmarkStart w:id="32" w:name="_Toc445650783"/>
      <w:bookmarkStart w:id="33" w:name="_Toc445650080"/>
      <w:bookmarkStart w:id="34" w:name="_Toc445622910"/>
      <w:bookmarkStart w:id="35" w:name="_Toc445651430"/>
      <w:bookmarkStart w:id="36" w:name="_Toc445623622"/>
      <w:bookmarkStart w:id="37" w:name="_Toc445651016"/>
      <w:bookmarkStart w:id="38" w:name="_Toc445648608"/>
    </w:p>
    <w:p w14:paraId="0C9706FC">
      <w:pPr>
        <w:pStyle w:val="6"/>
        <w:rPr>
          <w:rFonts w:hint="eastAsia" w:ascii="黑体" w:hAnsi="黑体" w:eastAsia="黑体" w:cs="黑体"/>
          <w:b/>
          <w:bCs/>
          <w:color w:val="FF0000"/>
          <w:sz w:val="32"/>
          <w:szCs w:val="32"/>
        </w:rPr>
      </w:pPr>
      <w:r>
        <w:rPr>
          <w:rFonts w:hint="eastAsia" w:ascii="黑体" w:hAnsi="黑体" w:eastAsia="黑体" w:cs="黑体"/>
          <w:bCs/>
          <w:sz w:val="32"/>
          <w:szCs w:val="32"/>
        </w:rPr>
        <w:t>附件4</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144974858"/>
      <w:bookmarkStart w:id="40" w:name="_Toc269310989"/>
      <w:bookmarkStart w:id="41" w:name="_Toc445648541"/>
      <w:bookmarkStart w:id="42" w:name="_Toc312072325"/>
      <w:bookmarkStart w:id="43" w:name="_Toc152042578"/>
      <w:bookmarkStart w:id="44" w:name="_Toc152045789"/>
      <w:bookmarkStart w:id="45" w:name="_Toc232995542"/>
      <w:bookmarkStart w:id="46" w:name="_Toc445622912"/>
    </w:p>
    <w:bookmarkEnd w:id="39"/>
    <w:bookmarkEnd w:id="40"/>
    <w:bookmarkEnd w:id="41"/>
    <w:bookmarkEnd w:id="42"/>
    <w:bookmarkEnd w:id="43"/>
    <w:bookmarkEnd w:id="44"/>
    <w:bookmarkEnd w:id="45"/>
    <w:bookmarkEnd w:id="46"/>
    <w:p w14:paraId="0EE98F66">
      <w:pPr>
        <w:ind w:firstLine="648"/>
        <w:jc w:val="center"/>
        <w:rPr>
          <w:rFonts w:hint="eastAsia" w:ascii="黑体" w:hAnsi="黑体" w:eastAsia="黑体" w:cs="黑体"/>
          <w:sz w:val="32"/>
          <w:szCs w:val="32"/>
        </w:rPr>
      </w:pPr>
      <w:r>
        <w:rPr>
          <w:rFonts w:hint="eastAsia" w:ascii="黑体" w:hAnsi="黑体" w:eastAsia="黑体" w:cs="黑体"/>
          <w:sz w:val="32"/>
          <w:szCs w:val="32"/>
        </w:rPr>
        <w:t>投标函</w:t>
      </w:r>
    </w:p>
    <w:p w14:paraId="2915B476">
      <w:pP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（招标人名称）</w:t>
      </w:r>
    </w:p>
    <w:p w14:paraId="4741FADD">
      <w:pPr>
        <w:ind w:firstLine="480" w:firstLineChars="200"/>
        <w:rPr>
          <w:rFonts w:hint="eastAsia"/>
        </w:rPr>
      </w:pPr>
      <w:r>
        <w:rPr>
          <w:rFonts w:hint="eastAsia" w:ascii="微软雅黑" w:hAnsi="微软雅黑" w:eastAsia="微软雅黑" w:cs="微软雅黑"/>
          <w:sz w:val="24"/>
          <w:szCs w:val="24"/>
        </w:rPr>
        <w:t>根据贵方为</w:t>
      </w:r>
      <w:r>
        <w:rPr>
          <w:rFonts w:hint="eastAsia" w:ascii="微软雅黑" w:hAnsi="微软雅黑" w:eastAsia="微软雅黑" w:cs="微软雅黑"/>
          <w:sz w:val="24"/>
          <w:szCs w:val="24"/>
          <w:u w:val="single"/>
        </w:rPr>
        <w:t xml:space="preserve"> （项目名称）                </w:t>
      </w:r>
      <w:r>
        <w:rPr>
          <w:rFonts w:hint="eastAsia" w:ascii="微软雅黑" w:hAnsi="微软雅黑" w:eastAsia="微软雅黑" w:cs="微软雅黑"/>
          <w:sz w:val="24"/>
          <w:szCs w:val="24"/>
        </w:rPr>
        <w:t xml:space="preserve"> 的投标邀请，签字代表</w:t>
      </w:r>
      <w:r>
        <w:rPr>
          <w:rFonts w:hint="eastAsia" w:ascii="微软雅黑" w:hAnsi="微软雅黑" w:eastAsia="微软雅黑" w:cs="微软雅黑"/>
          <w:sz w:val="24"/>
          <w:szCs w:val="24"/>
          <w:u w:val="single"/>
        </w:rPr>
        <w:t xml:space="preserve">（全名、职务）           </w:t>
      </w:r>
      <w:r>
        <w:rPr>
          <w:rFonts w:hint="eastAsia" w:ascii="微软雅黑" w:hAnsi="微软雅黑" w:eastAsia="微软雅黑" w:cs="微软雅黑"/>
          <w:sz w:val="24"/>
          <w:szCs w:val="24"/>
        </w:rPr>
        <w:t>经正式授权并代表投标人</w:t>
      </w:r>
      <w:r>
        <w:rPr>
          <w:rFonts w:hint="eastAsia" w:ascii="微软雅黑" w:hAnsi="微软雅黑" w:eastAsia="微软雅黑" w:cs="微软雅黑"/>
          <w:sz w:val="24"/>
          <w:szCs w:val="24"/>
          <w:u w:val="single"/>
        </w:rPr>
        <w:t xml:space="preserve">（投标人名称、地址）              </w:t>
      </w:r>
      <w:r>
        <w:rPr>
          <w:rFonts w:hint="eastAsia" w:ascii="微软雅黑" w:hAnsi="微软雅黑" w:eastAsia="微软雅黑" w:cs="微软雅黑"/>
          <w:sz w:val="24"/>
          <w:szCs w:val="24"/>
        </w:rPr>
        <w:t>提交投标文件正本一份及副本二份。</w:t>
      </w:r>
    </w:p>
    <w:p w14:paraId="08D159CE">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据此，签字代表宣布同意如下：</w:t>
      </w:r>
    </w:p>
    <w:p w14:paraId="2ADA064C">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1．投标人将按招标文件的规定履行合同责任和义务。</w:t>
      </w:r>
    </w:p>
    <w:p w14:paraId="097B4E08">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2．投标人已详细审查全部招标文件，包括修改文件（如有的话）以及全部参考资料和有关附件，我们完全理解并同意放弃对这方面有不明及误解的权利。</w:t>
      </w:r>
    </w:p>
    <w:p w14:paraId="4F6C614B">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3．投标有效期：自投标截止之日起至合同签署日一直有效。</w:t>
      </w:r>
    </w:p>
    <w:p w14:paraId="7F9D0EC0">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4．投标人同意提供贵方要求的可能与投标有关的一切数据和资料，完全理解贵方不一定要接受最低价的投标或收到的任何投标。</w:t>
      </w:r>
    </w:p>
    <w:p w14:paraId="25A11EFC">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5．投标人承诺所提供的所有数据和资料均真实有效，如存在虚报情况，投标人愿为此承担一切法律责任，并主动退出本项目竞标。</w:t>
      </w:r>
    </w:p>
    <w:p w14:paraId="184BFE7A">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6．与本投标有关的一切正式往来通讯请寄：</w:t>
      </w:r>
    </w:p>
    <w:p w14:paraId="4259C483">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                                          邮编：</w:t>
      </w:r>
    </w:p>
    <w:p w14:paraId="0FB2A3BD">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传真：</w:t>
      </w:r>
    </w:p>
    <w:p w14:paraId="51AAFADC">
      <w:pPr>
        <w:spacing w:line="360" w:lineRule="auto"/>
        <w:rPr>
          <w:rFonts w:hint="eastAsia" w:ascii="微软雅黑" w:hAnsi="微软雅黑" w:eastAsia="微软雅黑" w:cs="微软雅黑"/>
          <w:sz w:val="24"/>
          <w:szCs w:val="24"/>
        </w:rPr>
      </w:pPr>
    </w:p>
    <w:p w14:paraId="57C3A593">
      <w:pPr>
        <w:spacing w:line="360"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投标人授权代表签字：                  职务：                    日期：</w:t>
      </w:r>
    </w:p>
    <w:p w14:paraId="7AFA464F">
      <w:pPr>
        <w:spacing w:line="360"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投标人授权代表姓名、职务（印刷体）：</w:t>
      </w:r>
    </w:p>
    <w:p w14:paraId="325228CC">
      <w:pPr>
        <w:spacing w:line="360"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投标人名称（及公章）：</w:t>
      </w:r>
    </w:p>
    <w:p w14:paraId="1710BFF8">
      <w:pPr>
        <w:spacing w:line="360" w:lineRule="auto"/>
        <w:jc w:val="both"/>
        <w:rPr>
          <w:rFonts w:hint="eastAsia" w:ascii="黑体" w:eastAsia="黑体" w:cs="黑体"/>
          <w:sz w:val="24"/>
        </w:rPr>
      </w:pPr>
      <w:r>
        <w:rPr>
          <w:rFonts w:hint="eastAsia" w:ascii="微软雅黑" w:hAnsi="微软雅黑" w:eastAsia="微软雅黑" w:cs="微软雅黑"/>
          <w:sz w:val="24"/>
          <w:szCs w:val="24"/>
        </w:rPr>
        <w:t>日期：        年       月       日</w:t>
      </w:r>
    </w:p>
    <w:p w14:paraId="71E487DB">
      <w:pPr>
        <w:pStyle w:val="10"/>
        <w:rPr>
          <w:rFonts w:hint="eastAsia" w:ascii="黑体" w:eastAsia="黑体" w:cs="黑体"/>
        </w:rPr>
      </w:pPr>
    </w:p>
    <w:p w14:paraId="36E3A5B0">
      <w:pPr>
        <w:pStyle w:val="79"/>
      </w:pPr>
    </w:p>
    <w:p w14:paraId="5F42CB39">
      <w:pPr>
        <w:pStyle w:val="79"/>
      </w:pPr>
    </w:p>
    <w:p w14:paraId="4B19988F">
      <w:pPr>
        <w:pStyle w:val="79"/>
      </w:pPr>
    </w:p>
    <w:p w14:paraId="390423FE">
      <w:pPr>
        <w:pStyle w:val="79"/>
      </w:pPr>
    </w:p>
    <w:p w14:paraId="10935EFF">
      <w:pPr>
        <w:pStyle w:val="79"/>
      </w:pPr>
    </w:p>
    <w:p w14:paraId="22A2286F">
      <w:pPr>
        <w:pStyle w:val="79"/>
      </w:pPr>
    </w:p>
    <w:p w14:paraId="3B109232">
      <w:pPr>
        <w:pStyle w:val="79"/>
      </w:pPr>
    </w:p>
    <w:p w14:paraId="2E690DE9">
      <w:pPr>
        <w:pStyle w:val="79"/>
      </w:pPr>
    </w:p>
    <w:p w14:paraId="4F33CBF9">
      <w:pPr>
        <w:pStyle w:val="79"/>
      </w:pPr>
    </w:p>
    <w:p w14:paraId="1C2FFCD3">
      <w:pPr>
        <w:pStyle w:val="79"/>
      </w:pPr>
    </w:p>
    <w:p w14:paraId="6B212C43">
      <w:pPr>
        <w:pStyle w:val="79"/>
      </w:pPr>
    </w:p>
    <w:p w14:paraId="33E3F7E4">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附件5</w:t>
      </w:r>
    </w:p>
    <w:p w14:paraId="6EEF889E">
      <w:pPr>
        <w:spacing w:line="360" w:lineRule="auto"/>
        <w:ind w:firstLine="568"/>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投标承诺书</w:t>
      </w:r>
    </w:p>
    <w:p w14:paraId="089D2DD9">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我公司遵循公开、公平、公正和诚实守信的原则，参加本项目投标，为此，本公司郑重承诺如下：</w:t>
      </w:r>
    </w:p>
    <w:p w14:paraId="7740559E">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1.严格遵守国家有关的法律法规和政策，自觉维护招投标市场和建筑市场秩序。</w:t>
      </w:r>
    </w:p>
    <w:p w14:paraId="0C52C092">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2.不在投标有效期内随意撤回、撤销投标，中标后按招标文件约定提交履约保证金和签署合同。</w:t>
      </w:r>
    </w:p>
    <w:p w14:paraId="78FC6283">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3.严格按照资质等级和核定的业务范围承揽工程，不挂靠、转包、违法分包工程。</w:t>
      </w:r>
    </w:p>
    <w:p w14:paraId="15766696">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4.提供的投标材料包括但不限于资质资格证书、业绩及奖项证明等均真实、合法有效。</w:t>
      </w:r>
    </w:p>
    <w:p w14:paraId="3A3357CE">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5.不组织或参与围标，不与</w:t>
      </w:r>
      <w:r>
        <w:fldChar w:fldCharType="begin"/>
      </w:r>
      <w:r>
        <w:instrText xml:space="preserve"> HYPERLINK "http://www.cbi360.net/hyjd/1zt38.html" \t "C:UsersADMINI~1AppDataLocalTempDJWebOffice_blank" </w:instrText>
      </w:r>
      <w:r>
        <w:fldChar w:fldCharType="separate"/>
      </w:r>
      <w:r>
        <w:rPr>
          <w:rFonts w:hint="eastAsia" w:ascii="微软雅黑" w:hAnsi="微软雅黑" w:eastAsia="微软雅黑" w:cs="微软雅黑"/>
          <w:sz w:val="24"/>
          <w:szCs w:val="24"/>
        </w:rPr>
        <w:t>招标人</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或其他投标人串通投标。</w:t>
      </w:r>
    </w:p>
    <w:p w14:paraId="24648708">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6.不以他人名义投标或者其他方式弄虚作假，骗取中标。</w:t>
      </w:r>
    </w:p>
    <w:p w14:paraId="5003D6BD">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7.不向招标人或</w:t>
      </w:r>
      <w:r>
        <w:fldChar w:fldCharType="begin"/>
      </w:r>
      <w:r>
        <w:instrText xml:space="preserve"> HYPERLINK "http://www.cbi360.net/hyjd/1zt102.html" \t "C:UsersADMINI~1AppDataLocalTempDJWebOffice_blank" </w:instrText>
      </w:r>
      <w:r>
        <w:fldChar w:fldCharType="separate"/>
      </w:r>
      <w:r>
        <w:rPr>
          <w:rFonts w:hint="eastAsia" w:ascii="微软雅黑" w:hAnsi="微软雅黑" w:eastAsia="微软雅黑" w:cs="微软雅黑"/>
          <w:sz w:val="24"/>
          <w:szCs w:val="24"/>
        </w:rPr>
        <w:t>评标</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委员会成员行贿，以谋取</w:t>
      </w:r>
      <w:r>
        <w:fldChar w:fldCharType="begin"/>
      </w:r>
      <w:r>
        <w:instrText xml:space="preserve"> HYPERLINK "http://hhb.cbi360.net/TenderBangSoso.aspx" \t "C:UsersADMINI~1AppDataLocalTempDJWebOffice_blank" </w:instrText>
      </w:r>
      <w:r>
        <w:fldChar w:fldCharType="separate"/>
      </w:r>
      <w:r>
        <w:rPr>
          <w:rFonts w:hint="eastAsia" w:ascii="微软雅黑" w:hAnsi="微软雅黑" w:eastAsia="微软雅黑" w:cs="微软雅黑"/>
          <w:sz w:val="24"/>
          <w:szCs w:val="24"/>
        </w:rPr>
        <w:t>中标</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p>
    <w:p w14:paraId="702FFC83">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8.不进行缺乏事实根据或法律依据的投诉，不进行恶意投诉。</w:t>
      </w:r>
    </w:p>
    <w:p w14:paraId="7C5A5BFB">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9.不违反相关法律法规，注册建造师不同时在两个及两个以上的</w:t>
      </w:r>
      <w:r>
        <w:fldChar w:fldCharType="begin"/>
      </w:r>
      <w:r>
        <w:instrText xml:space="preserve"> HYPERLINK "http://www.cbi360.net/" \t "C:UsersADMINI~1AppDataLocalTempDJWebOffice_blank" </w:instrText>
      </w:r>
      <w:r>
        <w:fldChar w:fldCharType="separate"/>
      </w:r>
      <w:r>
        <w:rPr>
          <w:rFonts w:hint="eastAsia" w:ascii="微软雅黑" w:hAnsi="微软雅黑" w:eastAsia="微软雅黑" w:cs="微软雅黑"/>
          <w:sz w:val="24"/>
          <w:szCs w:val="24"/>
        </w:rPr>
        <w:t>建设</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项目上担任施工项目负责人。</w:t>
      </w:r>
    </w:p>
    <w:p w14:paraId="0A690B7E">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10.加强建筑施工现场工程质量、安全生产文明施工及扬尘治理管理，遵守主管部门关于大气污染防治采取的停工要求。</w:t>
      </w:r>
    </w:p>
    <w:p w14:paraId="4B0DD4A0">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11.加强对分包和劳务分包管理，对所分包工程的安全、质量和进度承担责任，不拖欠农民工工资。</w:t>
      </w:r>
    </w:p>
    <w:p w14:paraId="031F4C6C">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12.保证</w:t>
      </w:r>
      <w:r>
        <w:fldChar w:fldCharType="begin"/>
      </w:r>
      <w:r>
        <w:instrText xml:space="preserve"> HYPERLINK "http://www.cbi360.net/" \t "C:UsersADMINI~1AppDataLocalTempDJWebOffice_blank" </w:instrText>
      </w:r>
      <w:r>
        <w:fldChar w:fldCharType="separate"/>
      </w:r>
      <w:r>
        <w:rPr>
          <w:rFonts w:hint="eastAsia" w:ascii="微软雅黑" w:hAnsi="微软雅黑" w:eastAsia="微软雅黑" w:cs="微软雅黑"/>
          <w:sz w:val="24"/>
          <w:szCs w:val="24"/>
        </w:rPr>
        <w:t>建筑</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材料符合相关标准和设计要求，不使用未经检测或者检测质量不合格的建筑材料。</w:t>
      </w:r>
    </w:p>
    <w:p w14:paraId="55BF269C">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13.本公司承诺，本公司在本次投标之前，不存在失信、被限制投标等行为。</w:t>
      </w:r>
    </w:p>
    <w:p w14:paraId="75538212">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14.自觉接受行政主管部门对本承诺执行情况的监督检查及依法做出的取消投标（中标）资格、投标保证金不予退还、实施不良行为记录、取消（暂停）投标资格、罚款等行政处罚。</w:t>
      </w:r>
    </w:p>
    <w:p w14:paraId="3A29DE60">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特此承诺。</w:t>
      </w:r>
    </w:p>
    <w:p w14:paraId="191E1B26">
      <w:pPr>
        <w:ind w:firstLine="480" w:firstLineChars="200"/>
        <w:rPr>
          <w:rFonts w:hint="eastAsia" w:ascii="微软雅黑" w:hAnsi="微软雅黑" w:eastAsia="微软雅黑" w:cs="微软雅黑"/>
          <w:sz w:val="24"/>
          <w:szCs w:val="24"/>
        </w:rPr>
      </w:pPr>
    </w:p>
    <w:p w14:paraId="1400D218">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承诺单位（公章）：            </w:t>
      </w:r>
    </w:p>
    <w:p w14:paraId="32312B20">
      <w:pPr>
        <w:ind w:firstLine="480" w:firstLineChars="200"/>
        <w:rPr>
          <w:rFonts w:hint="eastAsia" w:ascii="微软雅黑" w:hAnsi="微软雅黑" w:eastAsia="微软雅黑" w:cs="微软雅黑"/>
          <w:sz w:val="24"/>
          <w:szCs w:val="24"/>
        </w:rPr>
      </w:pPr>
    </w:p>
    <w:p w14:paraId="39937972">
      <w:pPr>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0273EB1B">
      <w:pPr>
        <w:pStyle w:val="10"/>
        <w:rPr>
          <w:rFonts w:hint="eastAsia"/>
        </w:rPr>
      </w:pPr>
    </w:p>
    <w:p w14:paraId="38DCBA35">
      <w:pPr>
        <w:pStyle w:val="79"/>
        <w:rPr>
          <w:rFonts w:hint="eastAsia" w:ascii="黑体" w:hAnsi="黑体" w:eastAsia="黑体"/>
          <w:spacing w:val="4"/>
          <w:kern w:val="2"/>
          <w:sz w:val="28"/>
          <w:szCs w:val="28"/>
          <w:lang w:val="zh-CN"/>
        </w:rPr>
      </w:pPr>
    </w:p>
    <w:p w14:paraId="63DBC99E">
      <w:pPr>
        <w:pStyle w:val="79"/>
        <w:rPr>
          <w:rFonts w:hint="eastAsia" w:ascii="黑体" w:hAnsi="黑体" w:eastAsia="黑体"/>
          <w:spacing w:val="4"/>
          <w:kern w:val="2"/>
          <w:sz w:val="28"/>
          <w:szCs w:val="28"/>
          <w:lang w:val="zh-CN"/>
        </w:rPr>
      </w:pPr>
    </w:p>
    <w:p w14:paraId="015C46D0">
      <w:pPr>
        <w:spacing w:line="500" w:lineRule="exact"/>
        <w:rPr>
          <w:rFonts w:hint="eastAsia" w:ascii="黑体" w:hAnsi="黑体" w:eastAsia="黑体" w:cs="黑体"/>
          <w:spacing w:val="4"/>
          <w:kern w:val="2"/>
          <w:sz w:val="32"/>
          <w:szCs w:val="32"/>
        </w:rPr>
      </w:pPr>
    </w:p>
    <w:p w14:paraId="4478E272">
      <w:pPr>
        <w:spacing w:line="500" w:lineRule="exact"/>
        <w:rPr>
          <w:rFonts w:hint="eastAsia" w:ascii="黑体" w:hAnsi="黑体" w:eastAsia="黑体" w:cs="黑体"/>
          <w:spacing w:val="4"/>
          <w:kern w:val="2"/>
          <w:sz w:val="32"/>
          <w:szCs w:val="32"/>
        </w:rPr>
      </w:pPr>
      <w:r>
        <w:rPr>
          <w:rFonts w:hint="eastAsia" w:ascii="黑体" w:hAnsi="黑体" w:eastAsia="黑体" w:cs="黑体"/>
          <w:spacing w:val="4"/>
          <w:kern w:val="2"/>
          <w:sz w:val="32"/>
          <w:szCs w:val="32"/>
        </w:rPr>
        <w:t>附件6</w:t>
      </w:r>
    </w:p>
    <w:p w14:paraId="6F481091">
      <w:pPr>
        <w:ind w:firstLine="576" w:firstLineChars="200"/>
        <w:rPr>
          <w:rFonts w:hint="eastAsia" w:ascii="微软雅黑" w:hAnsi="微软雅黑" w:eastAsia="微软雅黑" w:cs="微软雅黑"/>
          <w:spacing w:val="4"/>
          <w:kern w:val="2"/>
          <w:sz w:val="28"/>
          <w:szCs w:val="28"/>
          <w:lang w:val="en-US"/>
        </w:rPr>
      </w:pPr>
      <w:r>
        <w:rPr>
          <w:rFonts w:hint="eastAsia" w:ascii="微软雅黑" w:hAnsi="微软雅黑" w:eastAsia="微软雅黑" w:cs="微软雅黑"/>
          <w:spacing w:val="4"/>
          <w:kern w:val="2"/>
          <w:sz w:val="28"/>
          <w:szCs w:val="28"/>
        </w:rPr>
        <w:t>项目名称：</w:t>
      </w:r>
      <w:r>
        <w:rPr>
          <w:rFonts w:hint="eastAsia" w:ascii="微软雅黑" w:hAnsi="微软雅黑" w:eastAsia="微软雅黑" w:cs="微软雅黑"/>
          <w:spacing w:val="4"/>
          <w:kern w:val="2"/>
          <w:sz w:val="24"/>
          <w:szCs w:val="24"/>
          <w:lang w:val="en-US"/>
        </w:rPr>
        <w:t xml:space="preserve"> </w:t>
      </w:r>
    </w:p>
    <w:p w14:paraId="1DCF2A8A">
      <w:pPr>
        <w:ind w:firstLine="568"/>
        <w:jc w:val="center"/>
        <w:rPr>
          <w:rFonts w:hint="eastAsia" w:ascii="微软雅黑" w:hAnsi="微软雅黑" w:eastAsia="微软雅黑" w:cs="微软雅黑"/>
          <w:b/>
          <w:kern w:val="2"/>
          <w:sz w:val="28"/>
        </w:rPr>
      </w:pPr>
    </w:p>
    <w:p w14:paraId="445268BC">
      <w:pPr>
        <w:ind w:firstLine="888"/>
        <w:jc w:val="center"/>
        <w:rPr>
          <w:rFonts w:hint="eastAsia" w:ascii="微软雅黑" w:hAnsi="微软雅黑" w:eastAsia="微软雅黑" w:cs="微软雅黑"/>
          <w:b/>
          <w:kern w:val="2"/>
          <w:sz w:val="44"/>
          <w:szCs w:val="44"/>
        </w:rPr>
      </w:pPr>
      <w:r>
        <w:rPr>
          <w:rFonts w:hint="eastAsia" w:ascii="微软雅黑" w:hAnsi="微软雅黑" w:eastAsia="微软雅黑" w:cs="微软雅黑"/>
          <w:b/>
          <w:kern w:val="2"/>
          <w:sz w:val="44"/>
          <w:szCs w:val="44"/>
        </w:rPr>
        <w:t>法人代表授权委托书</w:t>
      </w:r>
    </w:p>
    <w:p w14:paraId="158B058C">
      <w:pPr>
        <w:spacing w:line="288"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致（招标人名称）                            ：</w:t>
      </w:r>
    </w:p>
    <w:p w14:paraId="1E5842C6">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本授权委托书声明：我</w:t>
      </w:r>
      <w:r>
        <w:rPr>
          <w:rFonts w:hint="eastAsia" w:ascii="微软雅黑" w:hAnsi="微软雅黑" w:eastAsia="微软雅黑" w:cs="微软雅黑"/>
          <w:sz w:val="24"/>
          <w:szCs w:val="24"/>
          <w:u w:val="single"/>
        </w:rPr>
        <w:t xml:space="preserve">（法人姓名）       </w:t>
      </w:r>
      <w:r>
        <w:rPr>
          <w:rFonts w:hint="eastAsia" w:ascii="微软雅黑" w:hAnsi="微软雅黑" w:eastAsia="微软雅黑" w:cs="微软雅黑"/>
          <w:sz w:val="24"/>
          <w:szCs w:val="24"/>
        </w:rPr>
        <w:t>系</w:t>
      </w:r>
      <w:r>
        <w:rPr>
          <w:rFonts w:hint="eastAsia" w:ascii="微软雅黑" w:hAnsi="微软雅黑" w:eastAsia="微软雅黑" w:cs="微软雅黑"/>
          <w:sz w:val="24"/>
          <w:szCs w:val="24"/>
          <w:u w:val="single"/>
        </w:rPr>
        <w:t xml:space="preserve">（投标人名称）                   </w:t>
      </w:r>
      <w:r>
        <w:rPr>
          <w:rFonts w:hint="eastAsia" w:ascii="微软雅黑" w:hAnsi="微软雅黑" w:eastAsia="微软雅黑" w:cs="微软雅黑"/>
          <w:sz w:val="24"/>
          <w:szCs w:val="24"/>
        </w:rPr>
        <w:t>的法定代表人，现授权委托</w:t>
      </w:r>
      <w:r>
        <w:rPr>
          <w:rFonts w:hint="eastAsia" w:ascii="微软雅黑" w:hAnsi="微软雅黑" w:eastAsia="微软雅黑" w:cs="微软雅黑"/>
          <w:sz w:val="24"/>
          <w:szCs w:val="24"/>
          <w:u w:val="single"/>
        </w:rPr>
        <w:t xml:space="preserve">（投标人名称）                   </w:t>
      </w:r>
      <w:r>
        <w:rPr>
          <w:rFonts w:hint="eastAsia" w:ascii="微软雅黑" w:hAnsi="微软雅黑" w:eastAsia="微软雅黑" w:cs="微软雅黑"/>
          <w:sz w:val="24"/>
          <w:szCs w:val="24"/>
        </w:rPr>
        <w:t xml:space="preserve"> 的</w:t>
      </w:r>
      <w:r>
        <w:rPr>
          <w:rFonts w:hint="eastAsia" w:ascii="微软雅黑" w:hAnsi="微软雅黑" w:eastAsia="微软雅黑" w:cs="微软雅黑"/>
          <w:sz w:val="24"/>
          <w:szCs w:val="24"/>
          <w:u w:val="single"/>
        </w:rPr>
        <w:t xml:space="preserve"> （授权委托代理人姓名）        </w:t>
      </w:r>
      <w:r>
        <w:rPr>
          <w:rFonts w:hint="eastAsia" w:ascii="微软雅黑" w:hAnsi="微软雅黑" w:eastAsia="微软雅黑" w:cs="微软雅黑"/>
          <w:sz w:val="24"/>
          <w:szCs w:val="24"/>
        </w:rPr>
        <w:t>为我公司参加贵方组织的</w:t>
      </w:r>
      <w:r>
        <w:rPr>
          <w:rFonts w:ascii="微软雅黑" w:hAnsi="微软雅黑" w:eastAsia="微软雅黑" w:cs="微软雅黑"/>
          <w:sz w:val="24"/>
          <w:szCs w:val="24"/>
        </w:rPr>
        <w:t>2025年后市场公司发动机、变速箱、桥总成专用维修工具采购项目</w:t>
      </w:r>
      <w:r>
        <w:rPr>
          <w:rFonts w:hint="eastAsia" w:ascii="微软雅黑" w:hAnsi="微软雅黑" w:eastAsia="微软雅黑" w:cs="微软雅黑"/>
          <w:sz w:val="24"/>
          <w:szCs w:val="24"/>
        </w:rPr>
        <w:t>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2157E2F">
      <w:pPr>
        <w:spacing w:line="288"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委托期限：20</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日至20</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14:paraId="535AB7EC">
      <w:pPr>
        <w:spacing w:line="288"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代理人无转委托权，特此委托。</w:t>
      </w:r>
    </w:p>
    <w:p w14:paraId="5D053916">
      <w:pPr>
        <w:spacing w:line="288"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代理人姓名：</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性别：</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1FFD365A">
      <w:pPr>
        <w:spacing w:line="288"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身份证号码：</w:t>
      </w:r>
      <w:r>
        <w:rPr>
          <w:rFonts w:hint="eastAsia" w:ascii="微软雅黑" w:hAnsi="微软雅黑" w:eastAsia="微软雅黑" w:cs="微软雅黑"/>
          <w:sz w:val="24"/>
          <w:szCs w:val="24"/>
          <w:u w:val="single"/>
        </w:rPr>
        <w:t xml:space="preserve">                                                            </w:t>
      </w:r>
    </w:p>
    <w:p w14:paraId="37E6F520">
      <w:pPr>
        <w:spacing w:line="288"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职务：</w:t>
      </w:r>
      <w:r>
        <w:rPr>
          <w:rFonts w:hint="eastAsia" w:ascii="微软雅黑" w:hAnsi="微软雅黑" w:eastAsia="微软雅黑" w:cs="微软雅黑"/>
          <w:sz w:val="24"/>
          <w:szCs w:val="24"/>
          <w:u w:val="single"/>
        </w:rPr>
        <w:t xml:space="preserve">                </w:t>
      </w:r>
    </w:p>
    <w:p w14:paraId="719386A8">
      <w:pPr>
        <w:spacing w:line="288"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投标人名称：（盖单位公章）</w:t>
      </w:r>
    </w:p>
    <w:p w14:paraId="769B7F65">
      <w:pPr>
        <w:spacing w:line="288"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法定代表人：（签字）</w:t>
      </w:r>
    </w:p>
    <w:p w14:paraId="414EEF31">
      <w:pPr>
        <w:spacing w:line="360" w:lineRule="auto"/>
        <w:ind w:firstLine="488"/>
        <w:jc w:val="both"/>
        <w:rPr>
          <w:rFonts w:hint="eastAsia"/>
        </w:rPr>
      </w:pPr>
    </w:p>
    <w:p w14:paraId="06AD6C2C">
      <w:pPr>
        <w:spacing w:line="360" w:lineRule="auto"/>
        <w:ind w:firstLine="488"/>
        <w:jc w:val="both"/>
        <w:rPr>
          <w:rFonts w:hint="eastAsia"/>
        </w:rPr>
      </w:pPr>
    </w:p>
    <w:p w14:paraId="7173776F">
      <w:pPr>
        <w:jc w:val="center"/>
        <w:rPr>
          <w:rFonts w:hint="eastAsia" w:ascii="黑体" w:eastAsia="黑体" w:cs="黑体"/>
          <w:sz w:val="24"/>
        </w:rPr>
      </w:pPr>
      <w:r>
        <w:rPr>
          <w:rFonts w:hint="eastAsia" w:ascii="黑体" w:eastAsia="黑体" w:cs="黑体"/>
          <w:sz w:val="24"/>
        </w:rPr>
        <w:t>背附法定代表人、被授权人身份证正反面复印件（需盖公章）</w:t>
      </w:r>
    </w:p>
    <w:p w14:paraId="30367E1C">
      <w:pPr>
        <w:spacing w:line="360" w:lineRule="auto"/>
        <w:jc w:val="both"/>
        <w:rPr>
          <w:rFonts w:hint="eastAsia"/>
        </w:rPr>
      </w:pPr>
    </w:p>
    <w:p w14:paraId="1CB88220">
      <w:pPr>
        <w:spacing w:line="360" w:lineRule="auto"/>
        <w:jc w:val="both"/>
        <w:rPr>
          <w:rFonts w:hint="eastAsia"/>
        </w:rPr>
      </w:pPr>
    </w:p>
    <w:p w14:paraId="6A2E671F">
      <w:pPr>
        <w:spacing w:line="360" w:lineRule="auto"/>
        <w:jc w:val="both"/>
        <w:rPr>
          <w:rFonts w:hint="eastAsia"/>
        </w:rPr>
      </w:pPr>
    </w:p>
    <w:p w14:paraId="1649BD99">
      <w:pPr>
        <w:spacing w:line="360" w:lineRule="auto"/>
        <w:jc w:val="both"/>
        <w:rPr>
          <w:rFonts w:hint="eastAsia"/>
        </w:rPr>
      </w:pPr>
    </w:p>
    <w:p w14:paraId="1D879C80">
      <w:pPr>
        <w:spacing w:line="500" w:lineRule="exact"/>
        <w:ind w:firstLine="568"/>
        <w:rPr>
          <w:rFonts w:hint="eastAsia" w:ascii="仿宋_GB2312" w:hAnsi="文鼎大标宋简" w:eastAsia="仿宋_GB2312"/>
          <w:spacing w:val="4"/>
          <w:kern w:val="2"/>
          <w:sz w:val="28"/>
          <w:szCs w:val="28"/>
        </w:rPr>
      </w:pPr>
    </w:p>
    <w:p w14:paraId="163AAFFF">
      <w:pPr>
        <w:spacing w:line="500" w:lineRule="exact"/>
        <w:ind w:firstLine="568"/>
        <w:rPr>
          <w:rFonts w:hint="eastAsia" w:ascii="仿宋_GB2312" w:hAnsi="文鼎大标宋简" w:eastAsia="仿宋_GB2312"/>
          <w:spacing w:val="4"/>
          <w:kern w:val="2"/>
          <w:sz w:val="28"/>
          <w:szCs w:val="28"/>
        </w:rPr>
      </w:pPr>
    </w:p>
    <w:p w14:paraId="525C404A">
      <w:pPr>
        <w:pStyle w:val="10"/>
        <w:rPr>
          <w:rFonts w:hint="eastAsia"/>
        </w:rPr>
      </w:pPr>
    </w:p>
    <w:p w14:paraId="35019A24">
      <w:pPr>
        <w:pStyle w:val="79"/>
        <w:rPr>
          <w:rFonts w:hint="eastAsia" w:hAnsi="文鼎大标宋简"/>
          <w:spacing w:val="4"/>
          <w:kern w:val="2"/>
          <w:sz w:val="28"/>
          <w:szCs w:val="28"/>
          <w:lang w:val="zh-CN"/>
        </w:rPr>
      </w:pPr>
    </w:p>
    <w:p w14:paraId="7D3A8027">
      <w:pPr>
        <w:pStyle w:val="79"/>
        <w:rPr>
          <w:rFonts w:hint="eastAsia" w:hAnsi="文鼎大标宋简"/>
          <w:spacing w:val="4"/>
          <w:kern w:val="2"/>
          <w:sz w:val="28"/>
          <w:szCs w:val="28"/>
          <w:lang w:val="zh-CN"/>
        </w:rPr>
      </w:pPr>
    </w:p>
    <w:p w14:paraId="419479CA">
      <w:pPr>
        <w:pStyle w:val="79"/>
        <w:rPr>
          <w:rFonts w:hint="eastAsia" w:hAnsi="文鼎大标宋简"/>
          <w:spacing w:val="4"/>
          <w:kern w:val="2"/>
          <w:sz w:val="28"/>
          <w:szCs w:val="28"/>
          <w:lang w:val="zh-CN"/>
        </w:rPr>
      </w:pPr>
    </w:p>
    <w:p w14:paraId="67A4C2F9">
      <w:pPr>
        <w:spacing w:line="500" w:lineRule="exact"/>
        <w:rPr>
          <w:rFonts w:hint="eastAsia" w:ascii="黑体" w:hAnsi="黑体" w:eastAsia="黑体"/>
          <w:spacing w:val="4"/>
          <w:kern w:val="2"/>
          <w:sz w:val="32"/>
          <w:szCs w:val="32"/>
        </w:rPr>
      </w:pPr>
    </w:p>
    <w:p w14:paraId="03E43E63">
      <w:pPr>
        <w:spacing w:line="500" w:lineRule="exact"/>
        <w:rPr>
          <w:rFonts w:hint="eastAsia" w:ascii="黑体" w:hAnsi="黑体" w:eastAsia="黑体"/>
          <w:spacing w:val="4"/>
          <w:kern w:val="2"/>
          <w:sz w:val="32"/>
          <w:szCs w:val="32"/>
        </w:rPr>
      </w:pPr>
      <w:r>
        <w:rPr>
          <w:rFonts w:hint="eastAsia" w:ascii="黑体" w:hAnsi="黑体" w:eastAsia="黑体"/>
          <w:spacing w:val="4"/>
          <w:kern w:val="2"/>
          <w:sz w:val="32"/>
          <w:szCs w:val="32"/>
        </w:rPr>
        <w:t>附件7</w:t>
      </w:r>
    </w:p>
    <w:p w14:paraId="3C0AB5ED">
      <w:pPr>
        <w:spacing w:line="500" w:lineRule="exact"/>
        <w:ind w:firstLine="888"/>
        <w:jc w:val="center"/>
        <w:rPr>
          <w:rFonts w:hint="eastAsia" w:ascii="方正小标宋简体" w:hAnsi="文鼎大标宋简" w:eastAsia="方正小标宋简体"/>
          <w:spacing w:val="4"/>
          <w:kern w:val="2"/>
          <w:sz w:val="44"/>
          <w:szCs w:val="44"/>
        </w:rPr>
      </w:pPr>
      <w:r>
        <w:rPr>
          <w:rFonts w:hint="eastAsia" w:ascii="方正小标宋简体" w:hAnsi="文鼎大标宋简" w:eastAsia="方正小标宋简体"/>
          <w:spacing w:val="4"/>
          <w:kern w:val="2"/>
          <w:sz w:val="44"/>
          <w:szCs w:val="44"/>
        </w:rPr>
        <w:t>投标人基本情况表</w:t>
      </w:r>
    </w:p>
    <w:tbl>
      <w:tblPr>
        <w:tblStyle w:val="24"/>
        <w:tblpPr w:leftFromText="180" w:rightFromText="180" w:vertAnchor="text" w:horzAnchor="page" w:tblpX="1514" w:tblpY="53"/>
        <w:tblOverlap w:val="never"/>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698"/>
        <w:gridCol w:w="476"/>
        <w:gridCol w:w="621"/>
        <w:gridCol w:w="107"/>
        <w:gridCol w:w="225"/>
        <w:gridCol w:w="287"/>
        <w:gridCol w:w="165"/>
        <w:gridCol w:w="193"/>
        <w:gridCol w:w="60"/>
        <w:gridCol w:w="432"/>
        <w:gridCol w:w="47"/>
        <w:gridCol w:w="151"/>
        <w:gridCol w:w="398"/>
        <w:gridCol w:w="687"/>
        <w:gridCol w:w="458"/>
        <w:gridCol w:w="151"/>
        <w:gridCol w:w="429"/>
        <w:gridCol w:w="427"/>
        <w:gridCol w:w="96"/>
        <w:gridCol w:w="229"/>
        <w:gridCol w:w="751"/>
        <w:gridCol w:w="158"/>
        <w:gridCol w:w="572"/>
        <w:gridCol w:w="234"/>
        <w:gridCol w:w="446"/>
        <w:gridCol w:w="586"/>
      </w:tblGrid>
      <w:tr w14:paraId="439A3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tcBorders>
              <w:top w:val="single" w:color="auto" w:sz="4" w:space="0"/>
              <w:left w:val="single" w:color="auto" w:sz="4" w:space="0"/>
              <w:bottom w:val="single" w:color="auto" w:sz="4" w:space="0"/>
              <w:right w:val="single" w:color="auto" w:sz="4" w:space="0"/>
            </w:tcBorders>
            <w:vAlign w:val="center"/>
          </w:tcPr>
          <w:p w14:paraId="3C7206DF">
            <w:pPr>
              <w:jc w:val="center"/>
              <w:rPr>
                <w:rFonts w:hint="eastAsia"/>
                <w:kern w:val="2"/>
                <w:sz w:val="18"/>
              </w:rPr>
            </w:pPr>
            <w:r>
              <w:rPr>
                <w:rFonts w:hint="eastAsia"/>
                <w:kern w:val="2"/>
                <w:sz w:val="18"/>
              </w:rPr>
              <w:t>单位</w:t>
            </w:r>
          </w:p>
          <w:p w14:paraId="3D1E382B">
            <w:pPr>
              <w:jc w:val="center"/>
              <w:rPr>
                <w:rFonts w:hint="eastAsia"/>
                <w:kern w:val="2"/>
                <w:sz w:val="18"/>
              </w:rPr>
            </w:pPr>
            <w:r>
              <w:rPr>
                <w:rFonts w:hint="eastAsia"/>
                <w:kern w:val="2"/>
                <w:sz w:val="18"/>
              </w:rPr>
              <w:t>名称</w:t>
            </w:r>
          </w:p>
        </w:tc>
        <w:tc>
          <w:tcPr>
            <w:tcW w:w="663" w:type="pct"/>
            <w:gridSpan w:val="3"/>
            <w:tcBorders>
              <w:top w:val="single" w:color="auto" w:sz="4" w:space="0"/>
              <w:left w:val="single" w:color="auto" w:sz="4" w:space="0"/>
              <w:bottom w:val="single" w:color="auto" w:sz="4" w:space="0"/>
              <w:right w:val="single" w:color="auto" w:sz="4" w:space="0"/>
            </w:tcBorders>
            <w:vAlign w:val="center"/>
          </w:tcPr>
          <w:p w14:paraId="38A51F7D">
            <w:pPr>
              <w:jc w:val="center"/>
              <w:rPr>
                <w:rFonts w:hint="eastAsia"/>
                <w:kern w:val="2"/>
                <w:sz w:val="18"/>
              </w:rPr>
            </w:pPr>
          </w:p>
        </w:tc>
        <w:tc>
          <w:tcPr>
            <w:tcW w:w="373" w:type="pct"/>
            <w:gridSpan w:val="3"/>
            <w:tcBorders>
              <w:top w:val="single" w:color="auto" w:sz="4" w:space="0"/>
              <w:left w:val="single" w:color="auto" w:sz="4" w:space="0"/>
              <w:bottom w:val="single" w:color="auto" w:sz="4" w:space="0"/>
              <w:right w:val="single" w:color="auto" w:sz="4" w:space="0"/>
            </w:tcBorders>
            <w:vAlign w:val="center"/>
          </w:tcPr>
          <w:p w14:paraId="478D82DC">
            <w:pPr>
              <w:jc w:val="center"/>
              <w:rPr>
                <w:rFonts w:hint="eastAsia"/>
                <w:kern w:val="2"/>
                <w:sz w:val="18"/>
              </w:rPr>
            </w:pPr>
            <w:r>
              <w:rPr>
                <w:rFonts w:hint="eastAsia"/>
                <w:kern w:val="2"/>
                <w:sz w:val="18"/>
              </w:rPr>
              <w:t>代  号</w:t>
            </w:r>
          </w:p>
        </w:tc>
        <w:tc>
          <w:tcPr>
            <w:tcW w:w="377" w:type="pct"/>
            <w:gridSpan w:val="3"/>
            <w:tcBorders>
              <w:top w:val="single" w:color="auto" w:sz="4" w:space="0"/>
              <w:left w:val="single" w:color="auto" w:sz="4" w:space="0"/>
              <w:bottom w:val="single" w:color="auto" w:sz="4" w:space="0"/>
              <w:right w:val="single" w:color="auto" w:sz="4" w:space="0"/>
            </w:tcBorders>
            <w:vAlign w:val="center"/>
          </w:tcPr>
          <w:p w14:paraId="38066292">
            <w:pPr>
              <w:jc w:val="center"/>
              <w:rPr>
                <w:rFonts w:hint="eastAsia"/>
                <w:kern w:val="2"/>
                <w:sz w:val="18"/>
              </w:rPr>
            </w:pPr>
          </w:p>
        </w:tc>
        <w:tc>
          <w:tcPr>
            <w:tcW w:w="328" w:type="pct"/>
            <w:gridSpan w:val="3"/>
            <w:tcBorders>
              <w:top w:val="single" w:color="auto" w:sz="4" w:space="0"/>
              <w:left w:val="single" w:color="auto" w:sz="4" w:space="0"/>
              <w:bottom w:val="single" w:color="auto" w:sz="4" w:space="0"/>
              <w:right w:val="single" w:color="auto" w:sz="4" w:space="0"/>
            </w:tcBorders>
            <w:vAlign w:val="center"/>
          </w:tcPr>
          <w:p w14:paraId="1A9715C8">
            <w:pPr>
              <w:jc w:val="center"/>
              <w:rPr>
                <w:rFonts w:hint="eastAsia"/>
                <w:kern w:val="2"/>
                <w:sz w:val="18"/>
              </w:rPr>
            </w:pPr>
            <w:r>
              <w:rPr>
                <w:rFonts w:hint="eastAsia"/>
                <w:kern w:val="2"/>
                <w:sz w:val="18"/>
              </w:rPr>
              <w:t>电话</w:t>
            </w:r>
          </w:p>
        </w:tc>
        <w:tc>
          <w:tcPr>
            <w:tcW w:w="376" w:type="pct"/>
            <w:tcBorders>
              <w:top w:val="single" w:color="auto" w:sz="4" w:space="0"/>
              <w:left w:val="single" w:color="auto" w:sz="4" w:space="0"/>
              <w:bottom w:val="single" w:color="auto" w:sz="4" w:space="0"/>
              <w:right w:val="single" w:color="auto" w:sz="4" w:space="0"/>
            </w:tcBorders>
            <w:vAlign w:val="center"/>
          </w:tcPr>
          <w:p w14:paraId="6D506462">
            <w:pPr>
              <w:jc w:val="center"/>
              <w:rPr>
                <w:rFonts w:hint="eastAsia"/>
                <w:kern w:val="2"/>
                <w:sz w:val="18"/>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14:paraId="62541AAE">
            <w:pPr>
              <w:jc w:val="center"/>
              <w:rPr>
                <w:rFonts w:hint="eastAsia"/>
                <w:kern w:val="2"/>
                <w:sz w:val="18"/>
              </w:rPr>
            </w:pPr>
            <w:r>
              <w:rPr>
                <w:rFonts w:hint="eastAsia"/>
                <w:kern w:val="2"/>
                <w:sz w:val="18"/>
              </w:rPr>
              <w:t>主管</w:t>
            </w:r>
          </w:p>
          <w:p w14:paraId="40718C28">
            <w:pPr>
              <w:jc w:val="center"/>
              <w:rPr>
                <w:rFonts w:hint="eastAsia"/>
                <w:kern w:val="2"/>
                <w:sz w:val="18"/>
              </w:rPr>
            </w:pPr>
            <w:r>
              <w:rPr>
                <w:rFonts w:hint="eastAsia"/>
                <w:kern w:val="2"/>
                <w:sz w:val="18"/>
              </w:rPr>
              <w:t>部门</w:t>
            </w:r>
          </w:p>
        </w:tc>
        <w:tc>
          <w:tcPr>
            <w:tcW w:w="471" w:type="pct"/>
            <w:gridSpan w:val="2"/>
            <w:tcBorders>
              <w:top w:val="single" w:color="auto" w:sz="4" w:space="0"/>
              <w:left w:val="single" w:color="auto" w:sz="4" w:space="0"/>
              <w:bottom w:val="single" w:color="auto" w:sz="4" w:space="0"/>
              <w:right w:val="single" w:color="auto" w:sz="4" w:space="0"/>
            </w:tcBorders>
            <w:vAlign w:val="center"/>
          </w:tcPr>
          <w:p w14:paraId="06FBA166">
            <w:pPr>
              <w:jc w:val="center"/>
              <w:rPr>
                <w:rFonts w:hint="eastAsia"/>
                <w:kern w:val="2"/>
                <w:sz w:val="18"/>
              </w:rPr>
            </w:pPr>
          </w:p>
        </w:tc>
        <w:tc>
          <w:tcPr>
            <w:tcW w:w="679" w:type="pct"/>
            <w:gridSpan w:val="4"/>
            <w:tcBorders>
              <w:top w:val="single" w:color="auto" w:sz="4" w:space="0"/>
              <w:left w:val="single" w:color="auto" w:sz="4" w:space="0"/>
              <w:bottom w:val="single" w:color="auto" w:sz="4" w:space="0"/>
              <w:right w:val="single" w:color="auto" w:sz="4" w:space="0"/>
            </w:tcBorders>
            <w:vAlign w:val="center"/>
          </w:tcPr>
          <w:p w14:paraId="25E8F3E7">
            <w:pPr>
              <w:jc w:val="center"/>
              <w:rPr>
                <w:rFonts w:hint="eastAsia"/>
                <w:kern w:val="2"/>
                <w:sz w:val="18"/>
              </w:rPr>
            </w:pPr>
            <w:r>
              <w:rPr>
                <w:rFonts w:hint="eastAsia"/>
                <w:kern w:val="2"/>
                <w:sz w:val="18"/>
              </w:rPr>
              <w:t>企业负责人</w:t>
            </w:r>
          </w:p>
        </w:tc>
        <w:tc>
          <w:tcPr>
            <w:tcW w:w="315" w:type="pct"/>
            <w:tcBorders>
              <w:top w:val="single" w:color="auto" w:sz="4" w:space="0"/>
              <w:left w:val="single" w:color="auto" w:sz="4" w:space="0"/>
              <w:bottom w:val="single" w:color="auto" w:sz="4" w:space="0"/>
              <w:right w:val="single" w:color="auto" w:sz="4" w:space="0"/>
            </w:tcBorders>
            <w:vAlign w:val="center"/>
          </w:tcPr>
          <w:p w14:paraId="108B666C">
            <w:pPr>
              <w:jc w:val="center"/>
              <w:rPr>
                <w:rFonts w:hint="eastAsia"/>
                <w:kern w:val="2"/>
                <w:sz w:val="18"/>
              </w:rPr>
            </w:pPr>
          </w:p>
        </w:tc>
        <w:tc>
          <w:tcPr>
            <w:tcW w:w="374" w:type="pct"/>
            <w:gridSpan w:val="2"/>
            <w:tcBorders>
              <w:top w:val="single" w:color="auto" w:sz="4" w:space="0"/>
              <w:left w:val="single" w:color="auto" w:sz="4" w:space="0"/>
              <w:bottom w:val="single" w:color="auto" w:sz="4" w:space="0"/>
              <w:right w:val="single" w:color="auto" w:sz="4" w:space="0"/>
            </w:tcBorders>
            <w:vAlign w:val="center"/>
          </w:tcPr>
          <w:p w14:paraId="752DC0B9">
            <w:pPr>
              <w:jc w:val="center"/>
              <w:rPr>
                <w:rFonts w:hint="eastAsia"/>
                <w:kern w:val="2"/>
                <w:sz w:val="18"/>
              </w:rPr>
            </w:pPr>
            <w:r>
              <w:rPr>
                <w:rFonts w:hint="eastAsia"/>
                <w:kern w:val="2"/>
                <w:sz w:val="18"/>
              </w:rPr>
              <w:t>职务</w:t>
            </w:r>
          </w:p>
        </w:tc>
        <w:tc>
          <w:tcPr>
            <w:tcW w:w="320" w:type="pct"/>
            <w:tcBorders>
              <w:top w:val="single" w:color="auto" w:sz="4" w:space="0"/>
              <w:left w:val="single" w:color="auto" w:sz="4" w:space="0"/>
              <w:bottom w:val="single" w:color="auto" w:sz="4" w:space="0"/>
              <w:right w:val="single" w:color="auto" w:sz="4" w:space="0"/>
            </w:tcBorders>
          </w:tcPr>
          <w:p w14:paraId="75CBAFE1">
            <w:pPr>
              <w:jc w:val="both"/>
              <w:rPr>
                <w:rFonts w:hint="eastAsia"/>
                <w:kern w:val="2"/>
                <w:sz w:val="18"/>
              </w:rPr>
            </w:pPr>
          </w:p>
        </w:tc>
      </w:tr>
      <w:tr w14:paraId="00B4C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tcBorders>
              <w:top w:val="single" w:color="auto" w:sz="4" w:space="0"/>
              <w:left w:val="single" w:color="auto" w:sz="4" w:space="0"/>
              <w:bottom w:val="single" w:color="auto" w:sz="4" w:space="0"/>
              <w:right w:val="single" w:color="auto" w:sz="4" w:space="0"/>
            </w:tcBorders>
            <w:vAlign w:val="center"/>
          </w:tcPr>
          <w:p w14:paraId="2324C0E9">
            <w:pPr>
              <w:jc w:val="center"/>
              <w:rPr>
                <w:rFonts w:hint="eastAsia"/>
                <w:kern w:val="2"/>
                <w:sz w:val="18"/>
              </w:rPr>
            </w:pPr>
            <w:r>
              <w:rPr>
                <w:rFonts w:hint="eastAsia"/>
                <w:kern w:val="2"/>
                <w:sz w:val="18"/>
              </w:rPr>
              <w:t>地 址</w:t>
            </w:r>
          </w:p>
        </w:tc>
        <w:tc>
          <w:tcPr>
            <w:tcW w:w="663" w:type="pct"/>
            <w:gridSpan w:val="3"/>
            <w:tcBorders>
              <w:top w:val="single" w:color="auto" w:sz="4" w:space="0"/>
              <w:left w:val="single" w:color="auto" w:sz="4" w:space="0"/>
              <w:bottom w:val="single" w:color="auto" w:sz="4" w:space="0"/>
              <w:right w:val="single" w:color="auto" w:sz="4" w:space="0"/>
            </w:tcBorders>
            <w:vAlign w:val="center"/>
          </w:tcPr>
          <w:p w14:paraId="49F2A8B0">
            <w:pPr>
              <w:jc w:val="center"/>
              <w:rPr>
                <w:rFonts w:hint="eastAsia"/>
                <w:kern w:val="2"/>
                <w:sz w:val="18"/>
              </w:rPr>
            </w:pPr>
          </w:p>
        </w:tc>
        <w:tc>
          <w:tcPr>
            <w:tcW w:w="373" w:type="pct"/>
            <w:gridSpan w:val="3"/>
            <w:tcBorders>
              <w:top w:val="single" w:color="auto" w:sz="4" w:space="0"/>
              <w:left w:val="single" w:color="auto" w:sz="4" w:space="0"/>
              <w:bottom w:val="single" w:color="auto" w:sz="4" w:space="0"/>
              <w:right w:val="single" w:color="auto" w:sz="4" w:space="0"/>
            </w:tcBorders>
            <w:vAlign w:val="center"/>
          </w:tcPr>
          <w:p w14:paraId="25273CA4">
            <w:pPr>
              <w:jc w:val="center"/>
              <w:rPr>
                <w:rFonts w:hint="eastAsia"/>
                <w:kern w:val="2"/>
                <w:sz w:val="18"/>
              </w:rPr>
            </w:pPr>
            <w:r>
              <w:rPr>
                <w:rFonts w:hint="eastAsia"/>
                <w:kern w:val="2"/>
                <w:sz w:val="18"/>
              </w:rPr>
              <w:t>邮箱</w:t>
            </w:r>
          </w:p>
        </w:tc>
        <w:tc>
          <w:tcPr>
            <w:tcW w:w="377" w:type="pct"/>
            <w:gridSpan w:val="3"/>
            <w:tcBorders>
              <w:top w:val="single" w:color="auto" w:sz="4" w:space="0"/>
              <w:left w:val="single" w:color="auto" w:sz="4" w:space="0"/>
              <w:bottom w:val="single" w:color="auto" w:sz="4" w:space="0"/>
              <w:right w:val="single" w:color="auto" w:sz="4" w:space="0"/>
            </w:tcBorders>
            <w:vAlign w:val="center"/>
          </w:tcPr>
          <w:p w14:paraId="2B596B1E">
            <w:pPr>
              <w:jc w:val="center"/>
              <w:rPr>
                <w:rFonts w:hint="eastAsia"/>
                <w:kern w:val="2"/>
                <w:sz w:val="18"/>
              </w:rPr>
            </w:pPr>
          </w:p>
        </w:tc>
        <w:tc>
          <w:tcPr>
            <w:tcW w:w="328" w:type="pct"/>
            <w:gridSpan w:val="3"/>
            <w:tcBorders>
              <w:top w:val="single" w:color="auto" w:sz="4" w:space="0"/>
              <w:left w:val="single" w:color="auto" w:sz="4" w:space="0"/>
              <w:bottom w:val="single" w:color="auto" w:sz="4" w:space="0"/>
              <w:right w:val="single" w:color="auto" w:sz="4" w:space="0"/>
            </w:tcBorders>
            <w:vAlign w:val="center"/>
          </w:tcPr>
          <w:p w14:paraId="013ACC27">
            <w:pPr>
              <w:jc w:val="center"/>
              <w:rPr>
                <w:rFonts w:hint="eastAsia"/>
                <w:kern w:val="2"/>
                <w:sz w:val="18"/>
              </w:rPr>
            </w:pPr>
            <w:r>
              <w:rPr>
                <w:rFonts w:hint="eastAsia"/>
                <w:kern w:val="2"/>
                <w:sz w:val="18"/>
              </w:rPr>
              <w:t>传真</w:t>
            </w:r>
          </w:p>
        </w:tc>
        <w:tc>
          <w:tcPr>
            <w:tcW w:w="376" w:type="pct"/>
            <w:tcBorders>
              <w:top w:val="single" w:color="auto" w:sz="4" w:space="0"/>
              <w:left w:val="single" w:color="auto" w:sz="4" w:space="0"/>
              <w:bottom w:val="single" w:color="auto" w:sz="4" w:space="0"/>
              <w:right w:val="single" w:color="auto" w:sz="4" w:space="0"/>
            </w:tcBorders>
            <w:vAlign w:val="center"/>
          </w:tcPr>
          <w:p w14:paraId="61699CD4">
            <w:pPr>
              <w:jc w:val="center"/>
              <w:rPr>
                <w:rFonts w:hint="eastAsia"/>
                <w:kern w:val="2"/>
                <w:sz w:val="18"/>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14:paraId="55CECD63">
            <w:pPr>
              <w:jc w:val="center"/>
              <w:rPr>
                <w:rFonts w:hint="eastAsia"/>
                <w:kern w:val="2"/>
                <w:sz w:val="18"/>
              </w:rPr>
            </w:pPr>
            <w:r>
              <w:rPr>
                <w:rFonts w:hint="eastAsia"/>
                <w:kern w:val="2"/>
                <w:sz w:val="18"/>
              </w:rPr>
              <w:t>经济</w:t>
            </w:r>
          </w:p>
          <w:p w14:paraId="7E5229F6">
            <w:pPr>
              <w:jc w:val="center"/>
              <w:rPr>
                <w:rFonts w:hint="eastAsia"/>
                <w:kern w:val="2"/>
                <w:sz w:val="18"/>
              </w:rPr>
            </w:pPr>
            <w:r>
              <w:rPr>
                <w:rFonts w:hint="eastAsia"/>
                <w:kern w:val="2"/>
                <w:sz w:val="18"/>
              </w:rPr>
              <w:t>类型</w:t>
            </w:r>
          </w:p>
        </w:tc>
        <w:tc>
          <w:tcPr>
            <w:tcW w:w="471" w:type="pct"/>
            <w:gridSpan w:val="2"/>
            <w:tcBorders>
              <w:top w:val="single" w:color="auto" w:sz="4" w:space="0"/>
              <w:left w:val="single" w:color="auto" w:sz="4" w:space="0"/>
              <w:bottom w:val="single" w:color="auto" w:sz="4" w:space="0"/>
              <w:right w:val="single" w:color="auto" w:sz="4" w:space="0"/>
            </w:tcBorders>
            <w:vAlign w:val="center"/>
          </w:tcPr>
          <w:p w14:paraId="3F7AC42B">
            <w:pPr>
              <w:jc w:val="center"/>
              <w:rPr>
                <w:rFonts w:hint="eastAsia"/>
                <w:kern w:val="2"/>
                <w:sz w:val="18"/>
              </w:rPr>
            </w:pPr>
          </w:p>
        </w:tc>
        <w:tc>
          <w:tcPr>
            <w:tcW w:w="679" w:type="pct"/>
            <w:gridSpan w:val="4"/>
            <w:tcBorders>
              <w:top w:val="single" w:color="auto" w:sz="4" w:space="0"/>
              <w:left w:val="single" w:color="auto" w:sz="4" w:space="0"/>
              <w:bottom w:val="single" w:color="auto" w:sz="4" w:space="0"/>
              <w:right w:val="single" w:color="auto" w:sz="4" w:space="0"/>
            </w:tcBorders>
            <w:vAlign w:val="center"/>
          </w:tcPr>
          <w:p w14:paraId="159F6123">
            <w:pPr>
              <w:jc w:val="center"/>
              <w:rPr>
                <w:rFonts w:hint="eastAsia"/>
                <w:kern w:val="2"/>
                <w:sz w:val="18"/>
              </w:rPr>
            </w:pPr>
            <w:r>
              <w:rPr>
                <w:rFonts w:hint="eastAsia"/>
                <w:kern w:val="2"/>
                <w:sz w:val="18"/>
              </w:rPr>
              <w:t>授权代表</w:t>
            </w:r>
          </w:p>
        </w:tc>
        <w:tc>
          <w:tcPr>
            <w:tcW w:w="315" w:type="pct"/>
            <w:tcBorders>
              <w:top w:val="single" w:color="auto" w:sz="4" w:space="0"/>
              <w:left w:val="single" w:color="auto" w:sz="4" w:space="0"/>
              <w:bottom w:val="single" w:color="auto" w:sz="4" w:space="0"/>
              <w:right w:val="single" w:color="auto" w:sz="4" w:space="0"/>
            </w:tcBorders>
            <w:vAlign w:val="center"/>
          </w:tcPr>
          <w:p w14:paraId="563E4DFE">
            <w:pPr>
              <w:jc w:val="center"/>
              <w:rPr>
                <w:rFonts w:hint="eastAsia"/>
                <w:kern w:val="2"/>
                <w:sz w:val="18"/>
              </w:rPr>
            </w:pPr>
          </w:p>
        </w:tc>
        <w:tc>
          <w:tcPr>
            <w:tcW w:w="374" w:type="pct"/>
            <w:gridSpan w:val="2"/>
            <w:tcBorders>
              <w:top w:val="single" w:color="auto" w:sz="4" w:space="0"/>
              <w:left w:val="single" w:color="auto" w:sz="4" w:space="0"/>
              <w:bottom w:val="single" w:color="auto" w:sz="4" w:space="0"/>
              <w:right w:val="single" w:color="auto" w:sz="4" w:space="0"/>
            </w:tcBorders>
            <w:vAlign w:val="center"/>
          </w:tcPr>
          <w:p w14:paraId="108E3CBC">
            <w:pPr>
              <w:jc w:val="center"/>
              <w:rPr>
                <w:rFonts w:hint="eastAsia"/>
                <w:kern w:val="2"/>
                <w:sz w:val="18"/>
              </w:rPr>
            </w:pPr>
            <w:r>
              <w:rPr>
                <w:rFonts w:hint="eastAsia"/>
                <w:kern w:val="2"/>
                <w:sz w:val="18"/>
              </w:rPr>
              <w:t>职务</w:t>
            </w:r>
          </w:p>
        </w:tc>
        <w:tc>
          <w:tcPr>
            <w:tcW w:w="320" w:type="pct"/>
            <w:tcBorders>
              <w:top w:val="single" w:color="auto" w:sz="4" w:space="0"/>
              <w:left w:val="single" w:color="auto" w:sz="4" w:space="0"/>
              <w:bottom w:val="single" w:color="auto" w:sz="4" w:space="0"/>
              <w:right w:val="single" w:color="auto" w:sz="4" w:space="0"/>
            </w:tcBorders>
          </w:tcPr>
          <w:p w14:paraId="5B95AC22">
            <w:pPr>
              <w:jc w:val="both"/>
              <w:rPr>
                <w:rFonts w:hint="eastAsia"/>
                <w:kern w:val="2"/>
                <w:sz w:val="18"/>
              </w:rPr>
            </w:pPr>
          </w:p>
        </w:tc>
      </w:tr>
      <w:tr w14:paraId="474A1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tcBorders>
              <w:top w:val="single" w:color="auto" w:sz="4" w:space="0"/>
              <w:left w:val="single" w:color="auto" w:sz="4" w:space="0"/>
              <w:bottom w:val="single" w:color="auto" w:sz="4" w:space="0"/>
              <w:right w:val="single" w:color="auto" w:sz="4" w:space="0"/>
            </w:tcBorders>
            <w:vAlign w:val="center"/>
          </w:tcPr>
          <w:p w14:paraId="0E500302">
            <w:pPr>
              <w:jc w:val="center"/>
              <w:rPr>
                <w:rFonts w:hint="eastAsia"/>
                <w:kern w:val="2"/>
                <w:sz w:val="18"/>
              </w:rPr>
            </w:pPr>
            <w:r>
              <w:rPr>
                <w:rFonts w:hint="eastAsia"/>
                <w:kern w:val="2"/>
                <w:sz w:val="18"/>
              </w:rPr>
              <w:t>一、单</w:t>
            </w:r>
          </w:p>
          <w:p w14:paraId="373230AE">
            <w:pPr>
              <w:jc w:val="center"/>
              <w:rPr>
                <w:rFonts w:hint="eastAsia"/>
                <w:kern w:val="2"/>
                <w:sz w:val="18"/>
              </w:rPr>
            </w:pPr>
            <w:r>
              <w:rPr>
                <w:rFonts w:hint="eastAsia"/>
                <w:kern w:val="2"/>
                <w:sz w:val="18"/>
              </w:rPr>
              <w:t>位简历</w:t>
            </w:r>
          </w:p>
          <w:p w14:paraId="65BF2484">
            <w:pPr>
              <w:jc w:val="center"/>
              <w:rPr>
                <w:rFonts w:hint="eastAsia"/>
                <w:kern w:val="2"/>
                <w:sz w:val="18"/>
              </w:rPr>
            </w:pPr>
            <w:r>
              <w:rPr>
                <w:rFonts w:hint="eastAsia"/>
                <w:kern w:val="2"/>
                <w:sz w:val="18"/>
              </w:rPr>
              <w:t>及机构</w:t>
            </w:r>
          </w:p>
        </w:tc>
        <w:tc>
          <w:tcPr>
            <w:tcW w:w="2119" w:type="pct"/>
            <w:gridSpan w:val="13"/>
            <w:tcBorders>
              <w:top w:val="single" w:color="auto" w:sz="4" w:space="0"/>
              <w:left w:val="single" w:color="auto" w:sz="4" w:space="0"/>
              <w:bottom w:val="single" w:color="auto" w:sz="4" w:space="0"/>
              <w:right w:val="single" w:color="auto" w:sz="4" w:space="0"/>
            </w:tcBorders>
            <w:vAlign w:val="center"/>
          </w:tcPr>
          <w:p w14:paraId="538E07BA">
            <w:pPr>
              <w:jc w:val="center"/>
              <w:rPr>
                <w:rFonts w:hint="eastAsia"/>
                <w:kern w:val="2"/>
                <w:sz w:val="18"/>
              </w:rPr>
            </w:pPr>
          </w:p>
          <w:p w14:paraId="158180D2">
            <w:pPr>
              <w:jc w:val="center"/>
              <w:rPr>
                <w:rFonts w:hint="eastAsia"/>
                <w:kern w:val="2"/>
                <w:sz w:val="18"/>
              </w:rPr>
            </w:pPr>
          </w:p>
          <w:p w14:paraId="3C8FF577">
            <w:pPr>
              <w:jc w:val="center"/>
              <w:rPr>
                <w:rFonts w:hint="eastAsia"/>
                <w:kern w:val="2"/>
                <w:sz w:val="18"/>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14:paraId="173B3787">
            <w:pPr>
              <w:jc w:val="center"/>
              <w:rPr>
                <w:rFonts w:hint="eastAsia"/>
                <w:kern w:val="2"/>
                <w:sz w:val="18"/>
              </w:rPr>
            </w:pPr>
            <w:r>
              <w:rPr>
                <w:rFonts w:hint="eastAsia"/>
                <w:kern w:val="2"/>
                <w:sz w:val="18"/>
              </w:rPr>
              <w:t>单位优</w:t>
            </w:r>
          </w:p>
          <w:p w14:paraId="51485337">
            <w:pPr>
              <w:jc w:val="center"/>
              <w:rPr>
                <w:rFonts w:hint="eastAsia"/>
                <w:kern w:val="2"/>
                <w:sz w:val="18"/>
              </w:rPr>
            </w:pPr>
            <w:r>
              <w:rPr>
                <w:rFonts w:hint="eastAsia"/>
                <w:kern w:val="2"/>
                <w:sz w:val="18"/>
              </w:rPr>
              <w:t>势及特</w:t>
            </w:r>
          </w:p>
          <w:p w14:paraId="16412E3A">
            <w:pPr>
              <w:jc w:val="center"/>
              <w:rPr>
                <w:rFonts w:hint="eastAsia"/>
                <w:kern w:val="2"/>
                <w:sz w:val="18"/>
              </w:rPr>
            </w:pPr>
            <w:r>
              <w:rPr>
                <w:rFonts w:hint="eastAsia"/>
                <w:kern w:val="2"/>
                <w:sz w:val="18"/>
              </w:rPr>
              <w:t>长</w:t>
            </w:r>
          </w:p>
        </w:tc>
        <w:tc>
          <w:tcPr>
            <w:tcW w:w="2161" w:type="pct"/>
            <w:gridSpan w:val="10"/>
            <w:tcBorders>
              <w:top w:val="single" w:color="auto" w:sz="4" w:space="0"/>
              <w:left w:val="single" w:color="auto" w:sz="4" w:space="0"/>
              <w:bottom w:val="single" w:color="auto" w:sz="4" w:space="0"/>
              <w:right w:val="single" w:color="auto" w:sz="4" w:space="0"/>
            </w:tcBorders>
            <w:vAlign w:val="center"/>
          </w:tcPr>
          <w:p w14:paraId="429874FF">
            <w:pPr>
              <w:jc w:val="center"/>
              <w:rPr>
                <w:rFonts w:hint="eastAsia"/>
                <w:kern w:val="2"/>
                <w:sz w:val="18"/>
              </w:rPr>
            </w:pPr>
          </w:p>
          <w:p w14:paraId="73D6A8B7">
            <w:pPr>
              <w:jc w:val="center"/>
              <w:rPr>
                <w:rFonts w:hint="eastAsia"/>
                <w:kern w:val="2"/>
                <w:sz w:val="18"/>
              </w:rPr>
            </w:pPr>
          </w:p>
          <w:p w14:paraId="2075F4BF">
            <w:pPr>
              <w:jc w:val="center"/>
              <w:rPr>
                <w:rFonts w:hint="eastAsia"/>
                <w:kern w:val="2"/>
                <w:sz w:val="18"/>
              </w:rPr>
            </w:pPr>
          </w:p>
          <w:p w14:paraId="212F950D">
            <w:pPr>
              <w:jc w:val="center"/>
              <w:rPr>
                <w:rFonts w:hint="eastAsia"/>
                <w:kern w:val="2"/>
                <w:sz w:val="18"/>
              </w:rPr>
            </w:pPr>
          </w:p>
          <w:p w14:paraId="13D6BF51">
            <w:pPr>
              <w:jc w:val="center"/>
              <w:rPr>
                <w:rFonts w:hint="eastAsia"/>
                <w:kern w:val="2"/>
                <w:sz w:val="18"/>
              </w:rPr>
            </w:pPr>
          </w:p>
        </w:tc>
      </w:tr>
      <w:tr w14:paraId="126BC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restart"/>
            <w:tcBorders>
              <w:top w:val="single" w:color="auto" w:sz="4" w:space="0"/>
              <w:left w:val="single" w:color="auto" w:sz="4" w:space="0"/>
              <w:bottom w:val="single" w:color="auto" w:sz="4" w:space="0"/>
              <w:right w:val="single" w:color="auto" w:sz="4" w:space="0"/>
            </w:tcBorders>
            <w:vAlign w:val="center"/>
          </w:tcPr>
          <w:p w14:paraId="1ECED9C8">
            <w:pPr>
              <w:jc w:val="center"/>
              <w:rPr>
                <w:rFonts w:hint="eastAsia"/>
                <w:kern w:val="2"/>
                <w:sz w:val="18"/>
              </w:rPr>
            </w:pPr>
          </w:p>
          <w:p w14:paraId="3071078D">
            <w:pPr>
              <w:jc w:val="center"/>
              <w:rPr>
                <w:rFonts w:hint="eastAsia"/>
                <w:kern w:val="2"/>
                <w:sz w:val="18"/>
              </w:rPr>
            </w:pPr>
            <w:r>
              <w:rPr>
                <w:rFonts w:hint="eastAsia"/>
                <w:kern w:val="2"/>
                <w:sz w:val="18"/>
              </w:rPr>
              <w:t>二、单</w:t>
            </w:r>
          </w:p>
          <w:p w14:paraId="6197A02F">
            <w:pPr>
              <w:jc w:val="center"/>
              <w:rPr>
                <w:rFonts w:hint="eastAsia"/>
                <w:kern w:val="2"/>
                <w:sz w:val="18"/>
              </w:rPr>
            </w:pPr>
            <w:r>
              <w:rPr>
                <w:rFonts w:hint="eastAsia"/>
                <w:kern w:val="2"/>
                <w:sz w:val="18"/>
              </w:rPr>
              <w:t>位概况</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469469D4">
            <w:pPr>
              <w:jc w:val="center"/>
              <w:rPr>
                <w:rFonts w:hint="eastAsia"/>
                <w:kern w:val="2"/>
                <w:sz w:val="18"/>
              </w:rPr>
            </w:pPr>
            <w:r>
              <w:rPr>
                <w:rFonts w:hint="eastAsia"/>
                <w:kern w:val="2"/>
                <w:sz w:val="18"/>
              </w:rPr>
              <w:t>职工</w:t>
            </w:r>
          </w:p>
          <w:p w14:paraId="051ED015">
            <w:pPr>
              <w:jc w:val="center"/>
              <w:rPr>
                <w:rFonts w:hint="eastAsia"/>
                <w:kern w:val="2"/>
                <w:sz w:val="18"/>
              </w:rPr>
            </w:pPr>
            <w:r>
              <w:rPr>
                <w:rFonts w:hint="eastAsia"/>
                <w:kern w:val="2"/>
                <w:sz w:val="18"/>
              </w:rPr>
              <w:t>总数</w:t>
            </w:r>
          </w:p>
        </w:tc>
        <w:tc>
          <w:tcPr>
            <w:tcW w:w="683" w:type="pct"/>
            <w:gridSpan w:val="4"/>
            <w:vMerge w:val="restart"/>
            <w:tcBorders>
              <w:top w:val="single" w:color="auto" w:sz="4" w:space="0"/>
              <w:left w:val="single" w:color="auto" w:sz="4" w:space="0"/>
              <w:bottom w:val="single" w:color="auto" w:sz="4" w:space="0"/>
              <w:right w:val="single" w:color="auto" w:sz="4" w:space="0"/>
            </w:tcBorders>
          </w:tcPr>
          <w:p w14:paraId="3D79D81C">
            <w:pPr>
              <w:jc w:val="both"/>
              <w:rPr>
                <w:rFonts w:hint="eastAsia"/>
                <w:kern w:val="2"/>
                <w:position w:val="-28"/>
                <w:sz w:val="18"/>
              </w:rPr>
            </w:pPr>
            <w:r>
              <w:rPr>
                <w:rFonts w:hint="eastAsia"/>
                <w:kern w:val="2"/>
                <w:sz w:val="18"/>
              </w:rPr>
              <w:t xml:space="preserve">            </w:t>
            </w:r>
            <w:r>
              <w:rPr>
                <w:rFonts w:hint="eastAsia"/>
                <w:kern w:val="2"/>
                <w:position w:val="-28"/>
                <w:sz w:val="18"/>
              </w:rPr>
              <w:t>人</w:t>
            </w:r>
          </w:p>
          <w:p w14:paraId="23CEFA62">
            <w:pPr>
              <w:jc w:val="both"/>
              <w:rPr>
                <w:rFonts w:hint="eastAsia"/>
                <w:kern w:val="2"/>
                <w:sz w:val="18"/>
              </w:rPr>
            </w:pPr>
          </w:p>
        </w:tc>
        <w:tc>
          <w:tcPr>
            <w:tcW w:w="1173" w:type="pct"/>
            <w:gridSpan w:val="8"/>
            <w:vMerge w:val="restart"/>
            <w:tcBorders>
              <w:top w:val="single" w:color="auto" w:sz="4" w:space="0"/>
              <w:left w:val="single" w:color="auto" w:sz="4" w:space="0"/>
              <w:bottom w:val="single" w:color="auto" w:sz="4" w:space="0"/>
              <w:right w:val="single" w:color="auto" w:sz="4" w:space="0"/>
            </w:tcBorders>
            <w:vAlign w:val="center"/>
          </w:tcPr>
          <w:p w14:paraId="3EE0ADFB">
            <w:pPr>
              <w:jc w:val="both"/>
              <w:rPr>
                <w:rFonts w:hint="eastAsia"/>
                <w:kern w:val="2"/>
                <w:sz w:val="18"/>
              </w:rPr>
            </w:pPr>
            <w:r>
              <w:rPr>
                <w:rFonts w:hint="eastAsia"/>
                <w:kern w:val="2"/>
                <w:sz w:val="18"/>
              </w:rPr>
              <w:t>生产工人      人</w:t>
            </w:r>
          </w:p>
          <w:p w14:paraId="7824A34E">
            <w:pPr>
              <w:jc w:val="both"/>
              <w:rPr>
                <w:rFonts w:hint="eastAsia"/>
                <w:kern w:val="2"/>
                <w:sz w:val="18"/>
              </w:rPr>
            </w:pPr>
            <w:r>
              <w:rPr>
                <w:rFonts w:hint="eastAsia"/>
                <w:kern w:val="2"/>
                <w:sz w:val="18"/>
              </w:rPr>
              <w:t>工程技术人员    人</w:t>
            </w:r>
          </w:p>
        </w:tc>
        <w:tc>
          <w:tcPr>
            <w:tcW w:w="335" w:type="pct"/>
            <w:gridSpan w:val="2"/>
            <w:vMerge w:val="restart"/>
            <w:tcBorders>
              <w:top w:val="single" w:color="auto" w:sz="4" w:space="0"/>
              <w:left w:val="single" w:color="auto" w:sz="4" w:space="0"/>
              <w:bottom w:val="single" w:color="auto" w:sz="4" w:space="0"/>
              <w:right w:val="single" w:color="auto" w:sz="4" w:space="0"/>
            </w:tcBorders>
            <w:vAlign w:val="center"/>
          </w:tcPr>
          <w:p w14:paraId="79AA63F6">
            <w:pPr>
              <w:jc w:val="center"/>
              <w:rPr>
                <w:rFonts w:hint="eastAsia"/>
                <w:kern w:val="2"/>
                <w:sz w:val="18"/>
              </w:rPr>
            </w:pPr>
            <w:r>
              <w:rPr>
                <w:rFonts w:hint="eastAsia"/>
                <w:kern w:val="2"/>
                <w:sz w:val="18"/>
              </w:rPr>
              <w:t>上一年</w:t>
            </w:r>
          </w:p>
        </w:tc>
        <w:tc>
          <w:tcPr>
            <w:tcW w:w="524" w:type="pct"/>
            <w:gridSpan w:val="3"/>
            <w:tcBorders>
              <w:top w:val="single" w:color="auto" w:sz="4" w:space="0"/>
              <w:left w:val="single" w:color="auto" w:sz="4" w:space="0"/>
              <w:bottom w:val="single" w:color="auto" w:sz="4" w:space="0"/>
              <w:right w:val="single" w:color="auto" w:sz="4" w:space="0"/>
            </w:tcBorders>
            <w:vAlign w:val="center"/>
          </w:tcPr>
          <w:p w14:paraId="477CEEAA">
            <w:pPr>
              <w:jc w:val="center"/>
              <w:rPr>
                <w:rFonts w:hint="eastAsia"/>
                <w:kern w:val="2"/>
                <w:sz w:val="18"/>
              </w:rPr>
            </w:pPr>
            <w:r>
              <w:rPr>
                <w:rFonts w:hint="eastAsia"/>
                <w:kern w:val="2"/>
                <w:sz w:val="18"/>
              </w:rPr>
              <w:t>指标名称</w:t>
            </w:r>
          </w:p>
        </w:tc>
        <w:tc>
          <w:tcPr>
            <w:tcW w:w="539" w:type="pct"/>
            <w:gridSpan w:val="2"/>
            <w:tcBorders>
              <w:top w:val="single" w:color="auto" w:sz="4" w:space="0"/>
              <w:left w:val="single" w:color="auto" w:sz="4" w:space="0"/>
              <w:bottom w:val="single" w:color="auto" w:sz="4" w:space="0"/>
              <w:right w:val="single" w:color="auto" w:sz="4" w:space="0"/>
            </w:tcBorders>
            <w:vAlign w:val="center"/>
          </w:tcPr>
          <w:p w14:paraId="23EC0DAB">
            <w:pPr>
              <w:jc w:val="center"/>
              <w:rPr>
                <w:rFonts w:hint="eastAsia"/>
                <w:kern w:val="2"/>
                <w:sz w:val="18"/>
              </w:rPr>
            </w:pPr>
            <w:r>
              <w:rPr>
                <w:rFonts w:hint="eastAsia"/>
                <w:kern w:val="2"/>
                <w:sz w:val="18"/>
              </w:rPr>
              <w:t>计算单位</w:t>
            </w:r>
          </w:p>
        </w:tc>
        <w:tc>
          <w:tcPr>
            <w:tcW w:w="1097" w:type="pct"/>
            <w:gridSpan w:val="5"/>
            <w:tcBorders>
              <w:top w:val="single" w:color="auto" w:sz="4" w:space="0"/>
              <w:left w:val="single" w:color="auto" w:sz="4" w:space="0"/>
              <w:bottom w:val="single" w:color="auto" w:sz="4" w:space="0"/>
              <w:right w:val="single" w:color="auto" w:sz="4" w:space="0"/>
            </w:tcBorders>
            <w:vAlign w:val="center"/>
          </w:tcPr>
          <w:p w14:paraId="0432E54B">
            <w:pPr>
              <w:jc w:val="center"/>
              <w:rPr>
                <w:rFonts w:hint="eastAsia"/>
                <w:kern w:val="2"/>
                <w:sz w:val="18"/>
              </w:rPr>
            </w:pPr>
            <w:r>
              <w:rPr>
                <w:rFonts w:hint="eastAsia"/>
                <w:kern w:val="2"/>
                <w:sz w:val="18"/>
              </w:rPr>
              <w:t>实际完成</w:t>
            </w:r>
          </w:p>
        </w:tc>
      </w:tr>
      <w:tr w14:paraId="6298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58D115AE">
            <w:pPr>
              <w:jc w:val="center"/>
              <w:rPr>
                <w:rFonts w:hint="eastAsia"/>
                <w:kern w:val="2"/>
                <w:sz w:val="18"/>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14:paraId="6B61664C">
            <w:pPr>
              <w:jc w:val="center"/>
              <w:rPr>
                <w:rFonts w:hint="eastAsia"/>
                <w:kern w:val="2"/>
                <w:sz w:val="18"/>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2145B999">
            <w:pPr>
              <w:jc w:val="both"/>
              <w:rPr>
                <w:rFonts w:hint="eastAsia"/>
                <w:kern w:val="2"/>
                <w:sz w:val="18"/>
              </w:rPr>
            </w:pPr>
          </w:p>
        </w:tc>
        <w:tc>
          <w:tcPr>
            <w:tcW w:w="1173" w:type="pct"/>
            <w:gridSpan w:val="8"/>
            <w:vMerge w:val="continue"/>
            <w:tcBorders>
              <w:top w:val="single" w:color="auto" w:sz="4" w:space="0"/>
              <w:left w:val="single" w:color="auto" w:sz="4" w:space="0"/>
              <w:bottom w:val="single" w:color="auto" w:sz="4" w:space="0"/>
              <w:right w:val="single" w:color="auto" w:sz="4" w:space="0"/>
            </w:tcBorders>
          </w:tcPr>
          <w:p w14:paraId="57841672">
            <w:pPr>
              <w:jc w:val="both"/>
              <w:rPr>
                <w:rFonts w:hint="eastAsia"/>
                <w:kern w:val="2"/>
                <w:sz w:val="18"/>
              </w:rPr>
            </w:pP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7A0EF68C">
            <w:pPr>
              <w:jc w:val="both"/>
              <w:rPr>
                <w:rFonts w:hint="eastAsia"/>
                <w:kern w:val="2"/>
                <w:sz w:val="18"/>
              </w:rPr>
            </w:pPr>
          </w:p>
        </w:tc>
        <w:tc>
          <w:tcPr>
            <w:tcW w:w="524" w:type="pct"/>
            <w:gridSpan w:val="3"/>
            <w:tcBorders>
              <w:top w:val="single" w:color="auto" w:sz="4" w:space="0"/>
              <w:left w:val="single" w:color="auto" w:sz="4" w:space="0"/>
              <w:bottom w:val="single" w:color="auto" w:sz="4" w:space="0"/>
              <w:right w:val="single" w:color="auto" w:sz="4" w:space="0"/>
            </w:tcBorders>
            <w:vAlign w:val="center"/>
          </w:tcPr>
          <w:p w14:paraId="41D1110B">
            <w:pPr>
              <w:jc w:val="center"/>
              <w:rPr>
                <w:rFonts w:hint="eastAsia"/>
                <w:kern w:val="2"/>
                <w:sz w:val="18"/>
              </w:rPr>
            </w:pPr>
            <w:r>
              <w:rPr>
                <w:rFonts w:hint="eastAsia"/>
                <w:kern w:val="2"/>
                <w:sz w:val="18"/>
              </w:rPr>
              <w:t>工业总产值</w:t>
            </w:r>
          </w:p>
        </w:tc>
        <w:tc>
          <w:tcPr>
            <w:tcW w:w="539" w:type="pct"/>
            <w:gridSpan w:val="2"/>
            <w:tcBorders>
              <w:top w:val="single" w:color="auto" w:sz="4" w:space="0"/>
              <w:left w:val="single" w:color="auto" w:sz="4" w:space="0"/>
              <w:bottom w:val="single" w:color="auto" w:sz="4" w:space="0"/>
              <w:right w:val="single" w:color="auto" w:sz="4" w:space="0"/>
            </w:tcBorders>
            <w:vAlign w:val="center"/>
          </w:tcPr>
          <w:p w14:paraId="127875F9">
            <w:pPr>
              <w:jc w:val="both"/>
              <w:rPr>
                <w:rFonts w:hint="eastAsia"/>
                <w:kern w:val="2"/>
                <w:sz w:val="18"/>
              </w:rPr>
            </w:pPr>
            <w:r>
              <w:rPr>
                <w:rFonts w:hint="eastAsia"/>
                <w:kern w:val="2"/>
                <w:sz w:val="18"/>
              </w:rPr>
              <w:t>万元</w:t>
            </w:r>
          </w:p>
        </w:tc>
        <w:tc>
          <w:tcPr>
            <w:tcW w:w="1097" w:type="pct"/>
            <w:gridSpan w:val="5"/>
            <w:tcBorders>
              <w:top w:val="single" w:color="auto" w:sz="4" w:space="0"/>
              <w:left w:val="single" w:color="auto" w:sz="4" w:space="0"/>
              <w:bottom w:val="single" w:color="auto" w:sz="4" w:space="0"/>
              <w:right w:val="single" w:color="auto" w:sz="4" w:space="0"/>
            </w:tcBorders>
            <w:vAlign w:val="center"/>
          </w:tcPr>
          <w:p w14:paraId="4403C086">
            <w:pPr>
              <w:jc w:val="both"/>
              <w:rPr>
                <w:rFonts w:hint="eastAsia"/>
                <w:kern w:val="2"/>
                <w:sz w:val="18"/>
              </w:rPr>
            </w:pPr>
          </w:p>
        </w:tc>
      </w:tr>
      <w:tr w14:paraId="45DFA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5A30D5A6">
            <w:pPr>
              <w:jc w:val="center"/>
              <w:rPr>
                <w:rFonts w:hint="eastAsia"/>
                <w:kern w:val="2"/>
                <w:sz w:val="18"/>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6D2A7647">
            <w:pPr>
              <w:jc w:val="center"/>
              <w:rPr>
                <w:rFonts w:hint="eastAsia"/>
                <w:kern w:val="2"/>
                <w:sz w:val="18"/>
              </w:rPr>
            </w:pPr>
            <w:r>
              <w:rPr>
                <w:rFonts w:hint="eastAsia"/>
                <w:kern w:val="2"/>
                <w:sz w:val="18"/>
              </w:rPr>
              <w:t>流动</w:t>
            </w:r>
          </w:p>
          <w:p w14:paraId="5884B34C">
            <w:pPr>
              <w:jc w:val="center"/>
              <w:rPr>
                <w:rFonts w:hint="eastAsia"/>
                <w:kern w:val="2"/>
                <w:sz w:val="18"/>
              </w:rPr>
            </w:pPr>
            <w:r>
              <w:rPr>
                <w:rFonts w:hint="eastAsia"/>
                <w:kern w:val="2"/>
                <w:sz w:val="18"/>
              </w:rPr>
              <w:t>资金</w:t>
            </w:r>
          </w:p>
        </w:tc>
        <w:tc>
          <w:tcPr>
            <w:tcW w:w="683" w:type="pct"/>
            <w:gridSpan w:val="4"/>
            <w:vMerge w:val="restart"/>
            <w:tcBorders>
              <w:top w:val="single" w:color="auto" w:sz="4" w:space="0"/>
              <w:left w:val="single" w:color="auto" w:sz="4" w:space="0"/>
              <w:bottom w:val="single" w:color="auto" w:sz="4" w:space="0"/>
              <w:right w:val="single" w:color="auto" w:sz="4" w:space="0"/>
            </w:tcBorders>
          </w:tcPr>
          <w:p w14:paraId="266F920F">
            <w:pPr>
              <w:jc w:val="both"/>
              <w:rPr>
                <w:rFonts w:hint="eastAsia"/>
                <w:kern w:val="2"/>
                <w:position w:val="-30"/>
                <w:sz w:val="18"/>
              </w:rPr>
            </w:pPr>
            <w:r>
              <w:rPr>
                <w:rFonts w:hint="eastAsia"/>
                <w:kern w:val="2"/>
                <w:position w:val="-24"/>
                <w:sz w:val="18"/>
              </w:rPr>
              <w:t xml:space="preserve">                       </w:t>
            </w:r>
            <w:r>
              <w:rPr>
                <w:rFonts w:hint="eastAsia"/>
                <w:kern w:val="2"/>
                <w:position w:val="-30"/>
                <w:sz w:val="18"/>
              </w:rPr>
              <w:t>万元</w:t>
            </w:r>
          </w:p>
        </w:tc>
        <w:tc>
          <w:tcPr>
            <w:tcW w:w="230" w:type="pct"/>
            <w:gridSpan w:val="3"/>
            <w:vMerge w:val="restart"/>
            <w:tcBorders>
              <w:top w:val="single" w:color="auto" w:sz="4" w:space="0"/>
              <w:left w:val="single" w:color="auto" w:sz="4" w:space="0"/>
              <w:bottom w:val="single" w:color="auto" w:sz="4" w:space="0"/>
              <w:right w:val="single" w:color="auto" w:sz="4" w:space="0"/>
            </w:tcBorders>
            <w:vAlign w:val="center"/>
          </w:tcPr>
          <w:p w14:paraId="522EBBAC">
            <w:pPr>
              <w:jc w:val="center"/>
              <w:rPr>
                <w:rFonts w:hint="eastAsia"/>
                <w:kern w:val="2"/>
                <w:sz w:val="18"/>
              </w:rPr>
            </w:pPr>
            <w:r>
              <w:rPr>
                <w:rFonts w:hint="eastAsia"/>
                <w:kern w:val="2"/>
                <w:sz w:val="18"/>
              </w:rPr>
              <w:t>资金</w:t>
            </w:r>
          </w:p>
          <w:p w14:paraId="7724FAEB">
            <w:pPr>
              <w:jc w:val="center"/>
              <w:rPr>
                <w:rFonts w:hint="eastAsia"/>
                <w:kern w:val="2"/>
                <w:sz w:val="18"/>
              </w:rPr>
            </w:pPr>
            <w:r>
              <w:rPr>
                <w:rFonts w:hint="eastAsia"/>
                <w:kern w:val="2"/>
                <w:sz w:val="18"/>
              </w:rPr>
              <w:t>来源</w:t>
            </w: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127189EF">
            <w:pPr>
              <w:jc w:val="center"/>
              <w:rPr>
                <w:rFonts w:hint="eastAsia"/>
                <w:kern w:val="2"/>
                <w:sz w:val="18"/>
              </w:rPr>
            </w:pPr>
            <w:r>
              <w:rPr>
                <w:rFonts w:hint="eastAsia"/>
                <w:kern w:val="2"/>
                <w:sz w:val="18"/>
              </w:rPr>
              <w:t>自有</w:t>
            </w:r>
          </w:p>
          <w:p w14:paraId="6841A698">
            <w:pPr>
              <w:jc w:val="center"/>
              <w:rPr>
                <w:rFonts w:hint="eastAsia"/>
                <w:kern w:val="2"/>
                <w:sz w:val="18"/>
              </w:rPr>
            </w:pPr>
            <w:r>
              <w:rPr>
                <w:rFonts w:hint="eastAsia"/>
                <w:kern w:val="2"/>
                <w:sz w:val="18"/>
              </w:rPr>
              <w:t>资金</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74207EED">
            <w:pPr>
              <w:jc w:val="right"/>
              <w:rPr>
                <w:rFonts w:hint="eastAsia"/>
                <w:kern w:val="2"/>
                <w:sz w:val="18"/>
              </w:rPr>
            </w:pPr>
            <w:r>
              <w:rPr>
                <w:rFonts w:hint="eastAsia"/>
                <w:kern w:val="2"/>
                <w:sz w:val="18"/>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vAlign w:val="center"/>
          </w:tcPr>
          <w:p w14:paraId="1029D02F">
            <w:pPr>
              <w:jc w:val="center"/>
              <w:rPr>
                <w:rFonts w:hint="eastAsia"/>
                <w:kern w:val="2"/>
                <w:sz w:val="18"/>
              </w:rPr>
            </w:pPr>
            <w:r>
              <w:rPr>
                <w:rFonts w:hint="eastAsia"/>
                <w:kern w:val="2"/>
                <w:sz w:val="18"/>
              </w:rPr>
              <w:t>主要经</w:t>
            </w:r>
          </w:p>
          <w:p w14:paraId="17BABC8B">
            <w:pPr>
              <w:jc w:val="center"/>
              <w:rPr>
                <w:rFonts w:hint="eastAsia"/>
                <w:kern w:val="2"/>
                <w:sz w:val="18"/>
              </w:rPr>
            </w:pPr>
            <w:r>
              <w:rPr>
                <w:rFonts w:hint="eastAsia"/>
                <w:kern w:val="2"/>
                <w:sz w:val="18"/>
              </w:rPr>
              <w:t>济指标</w:t>
            </w:r>
          </w:p>
        </w:tc>
        <w:tc>
          <w:tcPr>
            <w:tcW w:w="524" w:type="pct"/>
            <w:gridSpan w:val="3"/>
            <w:tcBorders>
              <w:top w:val="single" w:color="auto" w:sz="4" w:space="0"/>
              <w:left w:val="single" w:color="auto" w:sz="4" w:space="0"/>
              <w:bottom w:val="single" w:color="auto" w:sz="4" w:space="0"/>
              <w:right w:val="single" w:color="auto" w:sz="4" w:space="0"/>
            </w:tcBorders>
            <w:vAlign w:val="center"/>
          </w:tcPr>
          <w:p w14:paraId="4A812344">
            <w:pPr>
              <w:jc w:val="center"/>
              <w:rPr>
                <w:rFonts w:hint="eastAsia"/>
                <w:kern w:val="2"/>
                <w:sz w:val="18"/>
              </w:rPr>
            </w:pPr>
            <w:r>
              <w:rPr>
                <w:rFonts w:hint="eastAsia"/>
                <w:kern w:val="2"/>
                <w:sz w:val="18"/>
              </w:rPr>
              <w:t>实现利润</w:t>
            </w:r>
          </w:p>
        </w:tc>
        <w:tc>
          <w:tcPr>
            <w:tcW w:w="539" w:type="pct"/>
            <w:gridSpan w:val="2"/>
            <w:tcBorders>
              <w:top w:val="single" w:color="auto" w:sz="4" w:space="0"/>
              <w:left w:val="single" w:color="auto" w:sz="4" w:space="0"/>
              <w:bottom w:val="single" w:color="auto" w:sz="4" w:space="0"/>
              <w:right w:val="single" w:color="auto" w:sz="4" w:space="0"/>
            </w:tcBorders>
            <w:vAlign w:val="center"/>
          </w:tcPr>
          <w:p w14:paraId="3FBB0A5E">
            <w:pPr>
              <w:jc w:val="both"/>
              <w:rPr>
                <w:rFonts w:hint="eastAsia"/>
                <w:kern w:val="2"/>
                <w:sz w:val="18"/>
              </w:rPr>
            </w:pPr>
            <w:r>
              <w:rPr>
                <w:rFonts w:hint="eastAsia"/>
                <w:kern w:val="2"/>
                <w:sz w:val="18"/>
              </w:rPr>
              <w:t>万 元</w:t>
            </w:r>
          </w:p>
        </w:tc>
        <w:tc>
          <w:tcPr>
            <w:tcW w:w="1097" w:type="pct"/>
            <w:gridSpan w:val="5"/>
            <w:tcBorders>
              <w:top w:val="single" w:color="auto" w:sz="4" w:space="0"/>
              <w:left w:val="single" w:color="auto" w:sz="4" w:space="0"/>
              <w:bottom w:val="single" w:color="auto" w:sz="4" w:space="0"/>
              <w:right w:val="single" w:color="auto" w:sz="4" w:space="0"/>
            </w:tcBorders>
            <w:vAlign w:val="center"/>
          </w:tcPr>
          <w:p w14:paraId="08746DB6">
            <w:pPr>
              <w:jc w:val="both"/>
              <w:rPr>
                <w:rFonts w:hint="eastAsia"/>
                <w:kern w:val="2"/>
                <w:sz w:val="18"/>
              </w:rPr>
            </w:pPr>
          </w:p>
        </w:tc>
      </w:tr>
      <w:tr w14:paraId="5CE7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76962CF6">
            <w:pPr>
              <w:jc w:val="center"/>
              <w:rPr>
                <w:rFonts w:hint="eastAsia"/>
                <w:kern w:val="2"/>
                <w:sz w:val="18"/>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14:paraId="0D2752AA">
            <w:pPr>
              <w:jc w:val="center"/>
              <w:rPr>
                <w:rFonts w:hint="eastAsia"/>
                <w:kern w:val="2"/>
                <w:sz w:val="18"/>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6F8F51B9">
            <w:pPr>
              <w:jc w:val="both"/>
              <w:rPr>
                <w:rFonts w:hint="eastAsia"/>
                <w:kern w:val="2"/>
                <w:sz w:val="18"/>
              </w:rPr>
            </w:pPr>
          </w:p>
        </w:tc>
        <w:tc>
          <w:tcPr>
            <w:tcW w:w="230" w:type="pct"/>
            <w:gridSpan w:val="3"/>
            <w:vMerge w:val="continue"/>
            <w:tcBorders>
              <w:top w:val="single" w:color="auto" w:sz="4" w:space="0"/>
              <w:left w:val="single" w:color="auto" w:sz="4" w:space="0"/>
              <w:bottom w:val="single" w:color="auto" w:sz="4" w:space="0"/>
              <w:right w:val="single" w:color="auto" w:sz="4" w:space="0"/>
            </w:tcBorders>
            <w:vAlign w:val="center"/>
          </w:tcPr>
          <w:p w14:paraId="306689F3">
            <w:pPr>
              <w:jc w:val="center"/>
              <w:rPr>
                <w:rFonts w:hint="eastAsia"/>
                <w:kern w:val="2"/>
                <w:sz w:val="18"/>
              </w:rPr>
            </w:pP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34B707D9">
            <w:pPr>
              <w:jc w:val="center"/>
              <w:rPr>
                <w:rFonts w:hint="eastAsia"/>
                <w:kern w:val="2"/>
                <w:sz w:val="18"/>
              </w:rPr>
            </w:pPr>
            <w:r>
              <w:rPr>
                <w:rFonts w:hint="eastAsia"/>
                <w:kern w:val="2"/>
                <w:sz w:val="18"/>
              </w:rPr>
              <w:t>银行</w:t>
            </w:r>
          </w:p>
          <w:p w14:paraId="124F5CC1">
            <w:pPr>
              <w:jc w:val="center"/>
              <w:rPr>
                <w:rFonts w:hint="eastAsia"/>
                <w:kern w:val="2"/>
                <w:sz w:val="18"/>
              </w:rPr>
            </w:pPr>
            <w:r>
              <w:rPr>
                <w:rFonts w:hint="eastAsia"/>
                <w:kern w:val="2"/>
                <w:sz w:val="18"/>
              </w:rPr>
              <w:t>贷款</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678CA959">
            <w:pPr>
              <w:jc w:val="right"/>
              <w:rPr>
                <w:rFonts w:hint="eastAsia"/>
                <w:kern w:val="2"/>
                <w:sz w:val="18"/>
              </w:rPr>
            </w:pPr>
            <w:r>
              <w:rPr>
                <w:rFonts w:hint="eastAsia"/>
                <w:kern w:val="2"/>
                <w:sz w:val="18"/>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51454318">
            <w:pPr>
              <w:jc w:val="both"/>
              <w:rPr>
                <w:rFonts w:hint="eastAsia"/>
                <w:kern w:val="2"/>
                <w:sz w:val="18"/>
              </w:rPr>
            </w:pPr>
          </w:p>
        </w:tc>
        <w:tc>
          <w:tcPr>
            <w:tcW w:w="524" w:type="pct"/>
            <w:gridSpan w:val="3"/>
            <w:vMerge w:val="restart"/>
            <w:tcBorders>
              <w:top w:val="single" w:color="auto" w:sz="4" w:space="0"/>
              <w:left w:val="single" w:color="auto" w:sz="4" w:space="0"/>
              <w:bottom w:val="single" w:color="auto" w:sz="4" w:space="0"/>
              <w:right w:val="single" w:color="auto" w:sz="4" w:space="0"/>
            </w:tcBorders>
            <w:vAlign w:val="center"/>
          </w:tcPr>
          <w:p w14:paraId="1D80960B">
            <w:pPr>
              <w:jc w:val="center"/>
              <w:rPr>
                <w:rFonts w:hint="eastAsia"/>
                <w:kern w:val="2"/>
                <w:sz w:val="18"/>
              </w:rPr>
            </w:pPr>
            <w:r>
              <w:rPr>
                <w:rFonts w:hint="eastAsia"/>
                <w:kern w:val="2"/>
                <w:sz w:val="18"/>
              </w:rPr>
              <w:t>主 要</w:t>
            </w:r>
          </w:p>
          <w:p w14:paraId="01082360">
            <w:pPr>
              <w:jc w:val="center"/>
              <w:rPr>
                <w:rFonts w:hint="eastAsia"/>
                <w:kern w:val="2"/>
                <w:sz w:val="18"/>
              </w:rPr>
            </w:pPr>
          </w:p>
          <w:p w14:paraId="31A43D66">
            <w:pPr>
              <w:jc w:val="center"/>
              <w:rPr>
                <w:rFonts w:hint="eastAsia"/>
                <w:kern w:val="2"/>
                <w:sz w:val="18"/>
              </w:rPr>
            </w:pPr>
            <w:r>
              <w:rPr>
                <w:rFonts w:hint="eastAsia"/>
                <w:kern w:val="2"/>
                <w:sz w:val="18"/>
              </w:rPr>
              <w:t>产 品</w:t>
            </w: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4870F4E4">
            <w:pPr>
              <w:jc w:val="both"/>
              <w:rPr>
                <w:rFonts w:hint="eastAsia"/>
                <w:kern w:val="2"/>
                <w:sz w:val="18"/>
              </w:rPr>
            </w:pPr>
            <w:r>
              <w:rPr>
                <w:rFonts w:hint="eastAsia"/>
                <w:kern w:val="2"/>
                <w:sz w:val="18"/>
              </w:rPr>
              <w:t>1、</w:t>
            </w:r>
          </w:p>
        </w:tc>
      </w:tr>
      <w:tr w14:paraId="644B0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0036FEE3">
            <w:pPr>
              <w:jc w:val="center"/>
              <w:rPr>
                <w:rFonts w:hint="eastAsia"/>
                <w:kern w:val="2"/>
                <w:sz w:val="18"/>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01F0FF3F">
            <w:pPr>
              <w:jc w:val="center"/>
              <w:rPr>
                <w:rFonts w:hint="eastAsia"/>
                <w:kern w:val="2"/>
                <w:sz w:val="18"/>
              </w:rPr>
            </w:pPr>
            <w:r>
              <w:rPr>
                <w:rFonts w:hint="eastAsia"/>
                <w:kern w:val="2"/>
                <w:sz w:val="18"/>
              </w:rPr>
              <w:t>固定</w:t>
            </w:r>
          </w:p>
          <w:p w14:paraId="0236ABA8">
            <w:pPr>
              <w:jc w:val="center"/>
              <w:rPr>
                <w:rFonts w:hint="eastAsia"/>
                <w:kern w:val="2"/>
                <w:sz w:val="18"/>
              </w:rPr>
            </w:pPr>
            <w:r>
              <w:rPr>
                <w:rFonts w:hint="eastAsia"/>
                <w:kern w:val="2"/>
                <w:sz w:val="18"/>
              </w:rPr>
              <w:t>资产</w:t>
            </w:r>
          </w:p>
        </w:tc>
        <w:tc>
          <w:tcPr>
            <w:tcW w:w="683" w:type="pct"/>
            <w:gridSpan w:val="4"/>
            <w:vMerge w:val="restart"/>
            <w:tcBorders>
              <w:top w:val="single" w:color="auto" w:sz="4" w:space="0"/>
              <w:left w:val="single" w:color="auto" w:sz="4" w:space="0"/>
              <w:bottom w:val="single" w:color="auto" w:sz="4" w:space="0"/>
              <w:right w:val="single" w:color="auto" w:sz="4" w:space="0"/>
            </w:tcBorders>
            <w:vAlign w:val="center"/>
          </w:tcPr>
          <w:p w14:paraId="32B9FC26">
            <w:pPr>
              <w:jc w:val="both"/>
              <w:rPr>
                <w:rFonts w:hint="eastAsia"/>
                <w:kern w:val="2"/>
                <w:sz w:val="18"/>
              </w:rPr>
            </w:pPr>
            <w:r>
              <w:rPr>
                <w:rFonts w:hint="eastAsia"/>
                <w:kern w:val="2"/>
                <w:sz w:val="18"/>
              </w:rPr>
              <w:t>原值      万元</w:t>
            </w:r>
          </w:p>
          <w:p w14:paraId="6EAF6E2D">
            <w:pPr>
              <w:jc w:val="both"/>
              <w:rPr>
                <w:rFonts w:hint="eastAsia"/>
                <w:kern w:val="2"/>
                <w:sz w:val="18"/>
              </w:rPr>
            </w:pPr>
            <w:r>
              <w:rPr>
                <w:rFonts w:hint="eastAsia"/>
                <w:kern w:val="2"/>
                <w:sz w:val="18"/>
              </w:rPr>
              <w:t>净值      万元</w:t>
            </w:r>
          </w:p>
        </w:tc>
        <w:tc>
          <w:tcPr>
            <w:tcW w:w="230" w:type="pct"/>
            <w:gridSpan w:val="3"/>
            <w:vMerge w:val="restart"/>
            <w:tcBorders>
              <w:top w:val="single" w:color="auto" w:sz="4" w:space="0"/>
              <w:left w:val="single" w:color="auto" w:sz="4" w:space="0"/>
              <w:bottom w:val="single" w:color="auto" w:sz="4" w:space="0"/>
              <w:right w:val="single" w:color="auto" w:sz="4" w:space="0"/>
            </w:tcBorders>
            <w:vAlign w:val="center"/>
          </w:tcPr>
          <w:p w14:paraId="5809A867">
            <w:pPr>
              <w:jc w:val="center"/>
              <w:rPr>
                <w:rFonts w:hint="eastAsia"/>
                <w:kern w:val="2"/>
                <w:sz w:val="18"/>
              </w:rPr>
            </w:pPr>
            <w:r>
              <w:rPr>
                <w:rFonts w:hint="eastAsia"/>
                <w:kern w:val="2"/>
                <w:sz w:val="18"/>
              </w:rPr>
              <w:t>资金</w:t>
            </w:r>
          </w:p>
          <w:p w14:paraId="74A2C8D2">
            <w:pPr>
              <w:jc w:val="center"/>
              <w:rPr>
                <w:rFonts w:hint="eastAsia"/>
                <w:kern w:val="2"/>
                <w:sz w:val="18"/>
              </w:rPr>
            </w:pPr>
            <w:r>
              <w:rPr>
                <w:rFonts w:hint="eastAsia"/>
                <w:kern w:val="2"/>
                <w:sz w:val="18"/>
              </w:rPr>
              <w:t>性质</w:t>
            </w: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7F9A0CF2">
            <w:pPr>
              <w:jc w:val="center"/>
              <w:rPr>
                <w:rFonts w:hint="eastAsia"/>
                <w:kern w:val="2"/>
                <w:sz w:val="18"/>
              </w:rPr>
            </w:pPr>
            <w:r>
              <w:rPr>
                <w:rFonts w:hint="eastAsia"/>
                <w:kern w:val="2"/>
                <w:sz w:val="18"/>
              </w:rPr>
              <w:t>生 产 性</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33300F08">
            <w:pPr>
              <w:jc w:val="right"/>
              <w:rPr>
                <w:rFonts w:hint="eastAsia"/>
                <w:kern w:val="2"/>
                <w:sz w:val="18"/>
              </w:rPr>
            </w:pPr>
            <w:r>
              <w:rPr>
                <w:rFonts w:hint="eastAsia"/>
                <w:kern w:val="2"/>
                <w:sz w:val="18"/>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tcPr>
          <w:p w14:paraId="578D09AC">
            <w:pPr>
              <w:jc w:val="both"/>
              <w:rPr>
                <w:rFonts w:hint="eastAsia"/>
                <w:kern w:val="2"/>
                <w:sz w:val="18"/>
              </w:rPr>
            </w:pPr>
          </w:p>
        </w:tc>
        <w:tc>
          <w:tcPr>
            <w:tcW w:w="524" w:type="pct"/>
            <w:gridSpan w:val="3"/>
            <w:vMerge w:val="continue"/>
            <w:tcBorders>
              <w:top w:val="single" w:color="auto" w:sz="4" w:space="0"/>
              <w:left w:val="single" w:color="auto" w:sz="4" w:space="0"/>
              <w:bottom w:val="single" w:color="auto" w:sz="4" w:space="0"/>
              <w:right w:val="single" w:color="auto" w:sz="4" w:space="0"/>
            </w:tcBorders>
            <w:vAlign w:val="center"/>
          </w:tcPr>
          <w:p w14:paraId="72E69967">
            <w:pPr>
              <w:jc w:val="center"/>
              <w:rPr>
                <w:rFonts w:hint="eastAsia"/>
                <w:kern w:val="2"/>
                <w:sz w:val="18"/>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31D8FCAB">
            <w:pPr>
              <w:jc w:val="both"/>
              <w:rPr>
                <w:rFonts w:hint="eastAsia"/>
                <w:kern w:val="2"/>
                <w:sz w:val="18"/>
              </w:rPr>
            </w:pPr>
            <w:r>
              <w:rPr>
                <w:rFonts w:hint="eastAsia"/>
                <w:kern w:val="2"/>
                <w:sz w:val="18"/>
              </w:rPr>
              <w:t>2、</w:t>
            </w:r>
          </w:p>
        </w:tc>
      </w:tr>
      <w:tr w14:paraId="3C383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53EEF003">
            <w:pPr>
              <w:jc w:val="center"/>
              <w:rPr>
                <w:rFonts w:hint="eastAsia"/>
                <w:kern w:val="2"/>
                <w:sz w:val="18"/>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14:paraId="58FE02A7">
            <w:pPr>
              <w:jc w:val="center"/>
              <w:rPr>
                <w:rFonts w:hint="eastAsia"/>
                <w:kern w:val="2"/>
                <w:sz w:val="18"/>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2FB030E2">
            <w:pPr>
              <w:jc w:val="both"/>
              <w:rPr>
                <w:rFonts w:hint="eastAsia"/>
                <w:kern w:val="2"/>
                <w:sz w:val="18"/>
              </w:rPr>
            </w:pPr>
          </w:p>
        </w:tc>
        <w:tc>
          <w:tcPr>
            <w:tcW w:w="230" w:type="pct"/>
            <w:gridSpan w:val="3"/>
            <w:vMerge w:val="continue"/>
            <w:tcBorders>
              <w:top w:val="single" w:color="auto" w:sz="4" w:space="0"/>
              <w:left w:val="single" w:color="auto" w:sz="4" w:space="0"/>
              <w:bottom w:val="single" w:color="auto" w:sz="4" w:space="0"/>
              <w:right w:val="single" w:color="auto" w:sz="4" w:space="0"/>
            </w:tcBorders>
          </w:tcPr>
          <w:p w14:paraId="61AAD5C0">
            <w:pPr>
              <w:jc w:val="both"/>
              <w:rPr>
                <w:rFonts w:hint="eastAsia"/>
                <w:kern w:val="2"/>
                <w:sz w:val="18"/>
              </w:rPr>
            </w:pP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37963F9E">
            <w:pPr>
              <w:jc w:val="center"/>
              <w:rPr>
                <w:rFonts w:hint="eastAsia"/>
                <w:kern w:val="2"/>
                <w:sz w:val="18"/>
              </w:rPr>
            </w:pPr>
            <w:r>
              <w:rPr>
                <w:rFonts w:hint="eastAsia"/>
                <w:kern w:val="2"/>
                <w:sz w:val="18"/>
              </w:rPr>
              <w:t>非生</w:t>
            </w:r>
          </w:p>
          <w:p w14:paraId="04C960FC">
            <w:pPr>
              <w:jc w:val="center"/>
              <w:rPr>
                <w:rFonts w:hint="eastAsia"/>
                <w:kern w:val="2"/>
                <w:sz w:val="18"/>
              </w:rPr>
            </w:pPr>
            <w:r>
              <w:rPr>
                <w:rFonts w:hint="eastAsia"/>
                <w:kern w:val="2"/>
                <w:sz w:val="18"/>
              </w:rPr>
              <w:t>产性</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45F368D4">
            <w:pPr>
              <w:jc w:val="right"/>
              <w:rPr>
                <w:rFonts w:hint="eastAsia"/>
                <w:kern w:val="2"/>
                <w:sz w:val="18"/>
              </w:rPr>
            </w:pPr>
            <w:r>
              <w:rPr>
                <w:rFonts w:hint="eastAsia"/>
                <w:kern w:val="2"/>
                <w:sz w:val="18"/>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1333AE6B">
            <w:pPr>
              <w:jc w:val="both"/>
              <w:rPr>
                <w:rFonts w:hint="eastAsia"/>
                <w:kern w:val="2"/>
                <w:sz w:val="18"/>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14:paraId="2A060B32">
            <w:pPr>
              <w:jc w:val="both"/>
              <w:rPr>
                <w:rFonts w:hint="eastAsia"/>
                <w:kern w:val="2"/>
                <w:sz w:val="18"/>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5CF0495F">
            <w:pPr>
              <w:jc w:val="both"/>
              <w:rPr>
                <w:rFonts w:hint="eastAsia"/>
                <w:kern w:val="2"/>
                <w:sz w:val="18"/>
              </w:rPr>
            </w:pPr>
            <w:r>
              <w:rPr>
                <w:rFonts w:hint="eastAsia"/>
                <w:kern w:val="2"/>
                <w:sz w:val="18"/>
              </w:rPr>
              <w:t>3、</w:t>
            </w:r>
          </w:p>
        </w:tc>
      </w:tr>
      <w:tr w14:paraId="7D010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644D003F">
            <w:pPr>
              <w:jc w:val="center"/>
              <w:rPr>
                <w:rFonts w:hint="eastAsia"/>
                <w:kern w:val="2"/>
                <w:sz w:val="18"/>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35E4BFB2">
            <w:pPr>
              <w:jc w:val="center"/>
              <w:rPr>
                <w:rFonts w:hint="eastAsia"/>
                <w:kern w:val="2"/>
                <w:sz w:val="18"/>
              </w:rPr>
            </w:pPr>
            <w:r>
              <w:rPr>
                <w:rFonts w:hint="eastAsia"/>
                <w:kern w:val="2"/>
                <w:sz w:val="18"/>
              </w:rPr>
              <w:t>占地</w:t>
            </w:r>
          </w:p>
          <w:p w14:paraId="4E8B91E5">
            <w:pPr>
              <w:jc w:val="center"/>
              <w:rPr>
                <w:rFonts w:hint="eastAsia"/>
                <w:kern w:val="2"/>
                <w:sz w:val="18"/>
              </w:rPr>
            </w:pPr>
            <w:r>
              <w:rPr>
                <w:rFonts w:hint="eastAsia"/>
                <w:kern w:val="2"/>
                <w:sz w:val="18"/>
              </w:rPr>
              <w:t>面积</w:t>
            </w:r>
          </w:p>
        </w:tc>
        <w:tc>
          <w:tcPr>
            <w:tcW w:w="683" w:type="pct"/>
            <w:gridSpan w:val="4"/>
            <w:vMerge w:val="restart"/>
            <w:tcBorders>
              <w:top w:val="single" w:color="auto" w:sz="4" w:space="0"/>
              <w:left w:val="single" w:color="auto" w:sz="4" w:space="0"/>
              <w:bottom w:val="single" w:color="auto" w:sz="4" w:space="0"/>
              <w:right w:val="single" w:color="auto" w:sz="4" w:space="0"/>
            </w:tcBorders>
            <w:vAlign w:val="center"/>
          </w:tcPr>
          <w:p w14:paraId="6757EA08">
            <w:pPr>
              <w:jc w:val="right"/>
              <w:rPr>
                <w:rFonts w:hint="eastAsia"/>
                <w:kern w:val="2"/>
                <w:sz w:val="18"/>
              </w:rPr>
            </w:pPr>
            <w:r>
              <w:rPr>
                <w:rFonts w:hint="eastAsia"/>
                <w:kern w:val="2"/>
                <w:sz w:val="18"/>
              </w:rPr>
              <w:t xml:space="preserve">     平方米</w:t>
            </w:r>
          </w:p>
          <w:p w14:paraId="4FD24348">
            <w:pPr>
              <w:jc w:val="right"/>
              <w:rPr>
                <w:rFonts w:hint="eastAsia"/>
                <w:kern w:val="2"/>
                <w:sz w:val="18"/>
              </w:rPr>
            </w:pPr>
          </w:p>
        </w:tc>
        <w:tc>
          <w:tcPr>
            <w:tcW w:w="1173" w:type="pct"/>
            <w:gridSpan w:val="8"/>
            <w:tcBorders>
              <w:top w:val="single" w:color="auto" w:sz="4" w:space="0"/>
              <w:left w:val="single" w:color="auto" w:sz="4" w:space="0"/>
              <w:bottom w:val="single" w:color="auto" w:sz="4" w:space="0"/>
              <w:right w:val="single" w:color="auto" w:sz="4" w:space="0"/>
            </w:tcBorders>
            <w:vAlign w:val="center"/>
          </w:tcPr>
          <w:p w14:paraId="1ADB31F5">
            <w:pPr>
              <w:jc w:val="center"/>
              <w:rPr>
                <w:rFonts w:hint="eastAsia"/>
                <w:kern w:val="2"/>
                <w:sz w:val="18"/>
              </w:rPr>
            </w:pPr>
            <w:r>
              <w:rPr>
                <w:rFonts w:hint="eastAsia"/>
                <w:kern w:val="2"/>
                <w:sz w:val="18"/>
              </w:rPr>
              <w:t>房屋建筑面积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19609B1A">
            <w:pPr>
              <w:jc w:val="both"/>
              <w:rPr>
                <w:rFonts w:hint="eastAsia"/>
                <w:kern w:val="2"/>
                <w:sz w:val="18"/>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14:paraId="65178F8A">
            <w:pPr>
              <w:jc w:val="both"/>
              <w:rPr>
                <w:rFonts w:hint="eastAsia"/>
                <w:kern w:val="2"/>
                <w:sz w:val="18"/>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03771EAE">
            <w:pPr>
              <w:jc w:val="both"/>
              <w:rPr>
                <w:rFonts w:hint="eastAsia"/>
                <w:kern w:val="2"/>
                <w:sz w:val="18"/>
              </w:rPr>
            </w:pPr>
            <w:r>
              <w:rPr>
                <w:rFonts w:hint="eastAsia"/>
                <w:kern w:val="2"/>
                <w:sz w:val="18"/>
              </w:rPr>
              <w:t>4、</w:t>
            </w:r>
          </w:p>
        </w:tc>
      </w:tr>
      <w:tr w14:paraId="343E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tcPr>
          <w:p w14:paraId="66DCCC12">
            <w:pPr>
              <w:jc w:val="center"/>
              <w:rPr>
                <w:rFonts w:hint="eastAsia"/>
                <w:kern w:val="2"/>
                <w:sz w:val="18"/>
              </w:rPr>
            </w:pPr>
          </w:p>
        </w:tc>
        <w:tc>
          <w:tcPr>
            <w:tcW w:w="262" w:type="pct"/>
            <w:vMerge w:val="continue"/>
            <w:tcBorders>
              <w:top w:val="single" w:color="auto" w:sz="4" w:space="0"/>
              <w:left w:val="single" w:color="auto" w:sz="4" w:space="0"/>
              <w:bottom w:val="single" w:color="auto" w:sz="4" w:space="0"/>
              <w:right w:val="single" w:color="auto" w:sz="4" w:space="0"/>
            </w:tcBorders>
          </w:tcPr>
          <w:p w14:paraId="47E1E7D5">
            <w:pPr>
              <w:jc w:val="both"/>
              <w:rPr>
                <w:rFonts w:hint="eastAsia"/>
                <w:kern w:val="2"/>
                <w:sz w:val="18"/>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10F44CA8">
            <w:pPr>
              <w:jc w:val="both"/>
              <w:rPr>
                <w:rFonts w:hint="eastAsia"/>
                <w:kern w:val="2"/>
                <w:sz w:val="18"/>
              </w:rPr>
            </w:pPr>
          </w:p>
        </w:tc>
        <w:tc>
          <w:tcPr>
            <w:tcW w:w="1173" w:type="pct"/>
            <w:gridSpan w:val="8"/>
            <w:tcBorders>
              <w:top w:val="single" w:color="auto" w:sz="4" w:space="0"/>
              <w:left w:val="single" w:color="auto" w:sz="4" w:space="0"/>
              <w:bottom w:val="single" w:color="auto" w:sz="4" w:space="0"/>
              <w:right w:val="single" w:color="auto" w:sz="4" w:space="0"/>
            </w:tcBorders>
            <w:vAlign w:val="center"/>
          </w:tcPr>
          <w:p w14:paraId="4F4CD2A0">
            <w:pPr>
              <w:jc w:val="center"/>
              <w:rPr>
                <w:rFonts w:hint="eastAsia"/>
                <w:kern w:val="2"/>
                <w:sz w:val="18"/>
              </w:rPr>
            </w:pPr>
            <w:r>
              <w:rPr>
                <w:rFonts w:hint="eastAsia"/>
                <w:kern w:val="2"/>
                <w:sz w:val="18"/>
              </w:rPr>
              <w:t>厂房建筑面积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6A492E73">
            <w:pPr>
              <w:jc w:val="both"/>
              <w:rPr>
                <w:rFonts w:hint="eastAsia"/>
                <w:kern w:val="2"/>
                <w:sz w:val="18"/>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14:paraId="2ECB751F">
            <w:pPr>
              <w:jc w:val="both"/>
              <w:rPr>
                <w:rFonts w:hint="eastAsia"/>
                <w:kern w:val="2"/>
                <w:sz w:val="18"/>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1D4F0287">
            <w:pPr>
              <w:jc w:val="both"/>
              <w:rPr>
                <w:rFonts w:hint="eastAsia"/>
                <w:kern w:val="2"/>
                <w:sz w:val="18"/>
              </w:rPr>
            </w:pPr>
            <w:r>
              <w:rPr>
                <w:rFonts w:hint="eastAsia"/>
                <w:kern w:val="2"/>
                <w:sz w:val="18"/>
              </w:rPr>
              <w:t>5、</w:t>
            </w:r>
          </w:p>
        </w:tc>
      </w:tr>
      <w:tr w14:paraId="73B21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restart"/>
            <w:tcBorders>
              <w:top w:val="single" w:color="auto" w:sz="4" w:space="0"/>
              <w:left w:val="single" w:color="auto" w:sz="4" w:space="0"/>
              <w:bottom w:val="single" w:color="auto" w:sz="4" w:space="0"/>
              <w:right w:val="single" w:color="auto" w:sz="4" w:space="0"/>
            </w:tcBorders>
            <w:vAlign w:val="center"/>
          </w:tcPr>
          <w:p w14:paraId="0B5E8AF7">
            <w:pPr>
              <w:jc w:val="center"/>
              <w:rPr>
                <w:rFonts w:hint="eastAsia"/>
                <w:kern w:val="2"/>
                <w:sz w:val="18"/>
              </w:rPr>
            </w:pPr>
            <w:r>
              <w:rPr>
                <w:rFonts w:hint="eastAsia"/>
                <w:kern w:val="2"/>
                <w:sz w:val="18"/>
              </w:rPr>
              <w:t>三、主</w:t>
            </w:r>
          </w:p>
          <w:p w14:paraId="2B334B83">
            <w:pPr>
              <w:jc w:val="center"/>
              <w:rPr>
                <w:rFonts w:hint="eastAsia"/>
                <w:kern w:val="2"/>
                <w:sz w:val="18"/>
              </w:rPr>
            </w:pPr>
            <w:r>
              <w:rPr>
                <w:rFonts w:hint="eastAsia"/>
                <w:kern w:val="2"/>
                <w:sz w:val="18"/>
              </w:rPr>
              <w:t>要产品</w:t>
            </w:r>
          </w:p>
          <w:p w14:paraId="0D2A9D22">
            <w:pPr>
              <w:jc w:val="both"/>
              <w:rPr>
                <w:rFonts w:hint="eastAsia"/>
                <w:kern w:val="2"/>
                <w:sz w:val="18"/>
              </w:rPr>
            </w:pPr>
            <w:r>
              <w:rPr>
                <w:rFonts w:hint="eastAsia"/>
                <w:kern w:val="2"/>
                <w:sz w:val="18"/>
              </w:rPr>
              <w:t xml:space="preserve"> 情况</w:t>
            </w:r>
          </w:p>
        </w:tc>
        <w:tc>
          <w:tcPr>
            <w:tcW w:w="604" w:type="pct"/>
            <w:gridSpan w:val="2"/>
            <w:tcBorders>
              <w:top w:val="single" w:color="auto" w:sz="4" w:space="0"/>
              <w:left w:val="single" w:color="auto" w:sz="4" w:space="0"/>
              <w:bottom w:val="single" w:color="auto" w:sz="4" w:space="0"/>
              <w:right w:val="single" w:color="auto" w:sz="4" w:space="0"/>
            </w:tcBorders>
            <w:vAlign w:val="center"/>
          </w:tcPr>
          <w:p w14:paraId="3D83C295">
            <w:pPr>
              <w:jc w:val="center"/>
              <w:rPr>
                <w:rFonts w:hint="eastAsia"/>
                <w:kern w:val="2"/>
                <w:sz w:val="18"/>
              </w:rPr>
            </w:pPr>
            <w:r>
              <w:rPr>
                <w:rFonts w:hint="eastAsia"/>
                <w:kern w:val="2"/>
                <w:sz w:val="18"/>
              </w:rPr>
              <w:t>产品名称</w:t>
            </w:r>
          </w:p>
        </w:tc>
        <w:tc>
          <w:tcPr>
            <w:tcW w:w="183" w:type="pct"/>
            <w:gridSpan w:val="2"/>
            <w:tcBorders>
              <w:top w:val="single" w:color="auto" w:sz="4" w:space="0"/>
              <w:left w:val="single" w:color="auto" w:sz="4" w:space="0"/>
              <w:bottom w:val="single" w:color="auto" w:sz="4" w:space="0"/>
              <w:right w:val="single" w:color="auto" w:sz="4" w:space="0"/>
            </w:tcBorders>
            <w:vAlign w:val="center"/>
          </w:tcPr>
          <w:p w14:paraId="79B41FC3">
            <w:pPr>
              <w:jc w:val="center"/>
              <w:rPr>
                <w:rFonts w:hint="eastAsia"/>
                <w:kern w:val="2"/>
                <w:sz w:val="18"/>
              </w:rPr>
            </w:pPr>
            <w:r>
              <w:rPr>
                <w:rFonts w:hint="eastAsia"/>
                <w:kern w:val="2"/>
                <w:sz w:val="18"/>
              </w:rPr>
              <w:t>型 号</w:t>
            </w:r>
          </w:p>
        </w:tc>
        <w:tc>
          <w:tcPr>
            <w:tcW w:w="355" w:type="pct"/>
            <w:gridSpan w:val="3"/>
            <w:tcBorders>
              <w:top w:val="single" w:color="auto" w:sz="4" w:space="0"/>
              <w:left w:val="single" w:color="auto" w:sz="4" w:space="0"/>
              <w:bottom w:val="single" w:color="auto" w:sz="4" w:space="0"/>
              <w:right w:val="single" w:color="auto" w:sz="4" w:space="0"/>
            </w:tcBorders>
            <w:vAlign w:val="center"/>
          </w:tcPr>
          <w:p w14:paraId="27BA98A2">
            <w:pPr>
              <w:jc w:val="center"/>
              <w:rPr>
                <w:rFonts w:hint="eastAsia"/>
                <w:kern w:val="2"/>
                <w:sz w:val="18"/>
              </w:rPr>
            </w:pPr>
            <w:r>
              <w:rPr>
                <w:rFonts w:hint="eastAsia"/>
                <w:kern w:val="2"/>
                <w:sz w:val="18"/>
              </w:rPr>
              <w:t>上年</w:t>
            </w:r>
          </w:p>
          <w:p w14:paraId="0FC48114">
            <w:pPr>
              <w:jc w:val="center"/>
              <w:rPr>
                <w:rFonts w:hint="eastAsia"/>
                <w:kern w:val="2"/>
                <w:sz w:val="18"/>
              </w:rPr>
            </w:pPr>
            <w:r>
              <w:rPr>
                <w:rFonts w:hint="eastAsia"/>
                <w:kern w:val="2"/>
                <w:sz w:val="18"/>
              </w:rPr>
              <w:t>产量</w:t>
            </w:r>
          </w:p>
        </w:tc>
        <w:tc>
          <w:tcPr>
            <w:tcW w:w="297" w:type="pct"/>
            <w:gridSpan w:val="3"/>
            <w:tcBorders>
              <w:top w:val="single" w:color="auto" w:sz="4" w:space="0"/>
              <w:left w:val="single" w:color="auto" w:sz="4" w:space="0"/>
              <w:bottom w:val="single" w:color="auto" w:sz="4" w:space="0"/>
              <w:right w:val="single" w:color="auto" w:sz="4" w:space="0"/>
            </w:tcBorders>
            <w:vAlign w:val="center"/>
          </w:tcPr>
          <w:p w14:paraId="5F521F7B">
            <w:pPr>
              <w:jc w:val="center"/>
              <w:rPr>
                <w:rFonts w:hint="eastAsia"/>
                <w:kern w:val="2"/>
                <w:sz w:val="18"/>
              </w:rPr>
            </w:pPr>
            <w:r>
              <w:rPr>
                <w:rFonts w:hint="eastAsia"/>
                <w:kern w:val="2"/>
                <w:sz w:val="18"/>
              </w:rPr>
              <w:t>上年</w:t>
            </w:r>
          </w:p>
          <w:p w14:paraId="256A77A0">
            <w:pPr>
              <w:jc w:val="center"/>
              <w:rPr>
                <w:rFonts w:hint="eastAsia"/>
                <w:kern w:val="2"/>
                <w:sz w:val="18"/>
              </w:rPr>
            </w:pPr>
            <w:r>
              <w:rPr>
                <w:rFonts w:hint="eastAsia"/>
                <w:kern w:val="2"/>
                <w:sz w:val="18"/>
              </w:rPr>
              <w:t>产值</w:t>
            </w:r>
          </w:p>
        </w:tc>
        <w:tc>
          <w:tcPr>
            <w:tcW w:w="930" w:type="pct"/>
            <w:gridSpan w:val="4"/>
            <w:tcBorders>
              <w:top w:val="single" w:color="auto" w:sz="4" w:space="0"/>
              <w:left w:val="single" w:color="auto" w:sz="4" w:space="0"/>
              <w:bottom w:val="single" w:color="auto" w:sz="4" w:space="0"/>
              <w:right w:val="single" w:color="auto" w:sz="4" w:space="0"/>
            </w:tcBorders>
            <w:vAlign w:val="center"/>
          </w:tcPr>
          <w:p w14:paraId="5636EAD2">
            <w:pPr>
              <w:jc w:val="center"/>
              <w:rPr>
                <w:rFonts w:hint="eastAsia"/>
                <w:kern w:val="2"/>
                <w:sz w:val="18"/>
              </w:rPr>
            </w:pPr>
            <w:r>
              <w:rPr>
                <w:rFonts w:hint="eastAsia"/>
                <w:kern w:val="2"/>
                <w:sz w:val="18"/>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vAlign w:val="center"/>
          </w:tcPr>
          <w:p w14:paraId="790B4E0F">
            <w:pPr>
              <w:jc w:val="center"/>
              <w:rPr>
                <w:rFonts w:hint="eastAsia"/>
                <w:kern w:val="2"/>
                <w:sz w:val="18"/>
              </w:rPr>
            </w:pPr>
            <w:r>
              <w:rPr>
                <w:rFonts w:hint="eastAsia"/>
                <w:kern w:val="2"/>
                <w:sz w:val="18"/>
              </w:rPr>
              <w:t>优质</w:t>
            </w:r>
          </w:p>
          <w:p w14:paraId="5ED4037F">
            <w:pPr>
              <w:jc w:val="center"/>
              <w:rPr>
                <w:rFonts w:hint="eastAsia"/>
                <w:kern w:val="2"/>
                <w:sz w:val="18"/>
              </w:rPr>
            </w:pPr>
            <w:r>
              <w:rPr>
                <w:rFonts w:hint="eastAsia"/>
                <w:kern w:val="2"/>
                <w:sz w:val="18"/>
              </w:rPr>
              <w:t>品率</w:t>
            </w:r>
          </w:p>
        </w:tc>
        <w:tc>
          <w:tcPr>
            <w:tcW w:w="414" w:type="pct"/>
            <w:gridSpan w:val="3"/>
            <w:tcBorders>
              <w:top w:val="single" w:color="auto" w:sz="4" w:space="0"/>
              <w:left w:val="single" w:color="auto" w:sz="4" w:space="0"/>
              <w:bottom w:val="single" w:color="auto" w:sz="4" w:space="0"/>
              <w:right w:val="single" w:color="auto" w:sz="4" w:space="0"/>
            </w:tcBorders>
            <w:vAlign w:val="center"/>
          </w:tcPr>
          <w:p w14:paraId="505663B1">
            <w:pPr>
              <w:jc w:val="center"/>
              <w:rPr>
                <w:rFonts w:hint="eastAsia"/>
                <w:kern w:val="2"/>
                <w:sz w:val="18"/>
              </w:rPr>
            </w:pPr>
            <w:r>
              <w:rPr>
                <w:rFonts w:hint="eastAsia"/>
                <w:kern w:val="2"/>
                <w:sz w:val="18"/>
              </w:rPr>
              <w:t>一等品率</w:t>
            </w:r>
          </w:p>
        </w:tc>
        <w:tc>
          <w:tcPr>
            <w:tcW w:w="944" w:type="pct"/>
            <w:gridSpan w:val="4"/>
            <w:tcBorders>
              <w:top w:val="single" w:color="auto" w:sz="4" w:space="0"/>
              <w:left w:val="single" w:color="auto" w:sz="4" w:space="0"/>
              <w:bottom w:val="single" w:color="auto" w:sz="4" w:space="0"/>
              <w:right w:val="single" w:color="auto" w:sz="4" w:space="0"/>
            </w:tcBorders>
            <w:vAlign w:val="center"/>
          </w:tcPr>
          <w:p w14:paraId="5E286D76">
            <w:pPr>
              <w:jc w:val="center"/>
              <w:rPr>
                <w:rFonts w:hint="eastAsia"/>
                <w:kern w:val="2"/>
                <w:sz w:val="18"/>
              </w:rPr>
            </w:pPr>
            <w:r>
              <w:rPr>
                <w:rFonts w:hint="eastAsia"/>
                <w:kern w:val="2"/>
                <w:sz w:val="18"/>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vAlign w:val="center"/>
          </w:tcPr>
          <w:p w14:paraId="0B7F6996">
            <w:pPr>
              <w:jc w:val="center"/>
              <w:rPr>
                <w:rFonts w:hint="eastAsia"/>
                <w:kern w:val="2"/>
                <w:sz w:val="18"/>
              </w:rPr>
            </w:pPr>
            <w:r>
              <w:rPr>
                <w:rFonts w:hint="eastAsia"/>
                <w:kern w:val="2"/>
                <w:sz w:val="18"/>
              </w:rPr>
              <w:t>主要用户</w:t>
            </w:r>
          </w:p>
          <w:p w14:paraId="435920F9">
            <w:pPr>
              <w:jc w:val="center"/>
              <w:rPr>
                <w:rFonts w:hint="eastAsia"/>
                <w:kern w:val="2"/>
                <w:sz w:val="18"/>
              </w:rPr>
            </w:pPr>
            <w:r>
              <w:rPr>
                <w:rFonts w:hint="eastAsia"/>
                <w:kern w:val="2"/>
                <w:sz w:val="18"/>
              </w:rPr>
              <w:t>名称</w:t>
            </w:r>
          </w:p>
        </w:tc>
      </w:tr>
      <w:tr w14:paraId="56124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tcPr>
          <w:p w14:paraId="5C86C9BC">
            <w:pPr>
              <w:jc w:val="both"/>
              <w:rPr>
                <w:rFonts w:hint="eastAsia"/>
                <w:kern w:val="2"/>
                <w:sz w:val="18"/>
              </w:rPr>
            </w:pPr>
          </w:p>
        </w:tc>
        <w:tc>
          <w:tcPr>
            <w:tcW w:w="604" w:type="pct"/>
            <w:gridSpan w:val="2"/>
            <w:tcBorders>
              <w:top w:val="single" w:color="auto" w:sz="4" w:space="0"/>
              <w:left w:val="single" w:color="auto" w:sz="4" w:space="0"/>
              <w:bottom w:val="single" w:color="auto" w:sz="4" w:space="0"/>
              <w:right w:val="single" w:color="auto" w:sz="4" w:space="0"/>
            </w:tcBorders>
          </w:tcPr>
          <w:p w14:paraId="29642652">
            <w:pPr>
              <w:jc w:val="both"/>
              <w:rPr>
                <w:rFonts w:hint="eastAsia"/>
                <w:kern w:val="2"/>
                <w:sz w:val="18"/>
              </w:rPr>
            </w:pPr>
          </w:p>
        </w:tc>
        <w:tc>
          <w:tcPr>
            <w:tcW w:w="183" w:type="pct"/>
            <w:gridSpan w:val="2"/>
            <w:tcBorders>
              <w:top w:val="single" w:color="auto" w:sz="4" w:space="0"/>
              <w:left w:val="single" w:color="auto" w:sz="4" w:space="0"/>
              <w:bottom w:val="single" w:color="auto" w:sz="4" w:space="0"/>
              <w:right w:val="single" w:color="auto" w:sz="4" w:space="0"/>
            </w:tcBorders>
          </w:tcPr>
          <w:p w14:paraId="7C779D6A">
            <w:pPr>
              <w:jc w:val="center"/>
              <w:rPr>
                <w:rFonts w:hint="eastAsia"/>
                <w:kern w:val="2"/>
                <w:sz w:val="18"/>
              </w:rPr>
            </w:pPr>
          </w:p>
        </w:tc>
        <w:tc>
          <w:tcPr>
            <w:tcW w:w="355" w:type="pct"/>
            <w:gridSpan w:val="3"/>
            <w:tcBorders>
              <w:top w:val="single" w:color="auto" w:sz="4" w:space="0"/>
              <w:left w:val="single" w:color="auto" w:sz="4" w:space="0"/>
              <w:bottom w:val="single" w:color="auto" w:sz="4" w:space="0"/>
              <w:right w:val="single" w:color="auto" w:sz="4" w:space="0"/>
            </w:tcBorders>
          </w:tcPr>
          <w:p w14:paraId="3454B8D8">
            <w:pPr>
              <w:jc w:val="both"/>
              <w:rPr>
                <w:rFonts w:hint="eastAsia"/>
                <w:kern w:val="2"/>
                <w:sz w:val="18"/>
              </w:rPr>
            </w:pPr>
          </w:p>
        </w:tc>
        <w:tc>
          <w:tcPr>
            <w:tcW w:w="297" w:type="pct"/>
            <w:gridSpan w:val="3"/>
            <w:tcBorders>
              <w:top w:val="single" w:color="auto" w:sz="4" w:space="0"/>
              <w:left w:val="single" w:color="auto" w:sz="4" w:space="0"/>
              <w:bottom w:val="single" w:color="auto" w:sz="4" w:space="0"/>
              <w:right w:val="single" w:color="auto" w:sz="4" w:space="0"/>
            </w:tcBorders>
          </w:tcPr>
          <w:p w14:paraId="14C55625">
            <w:pPr>
              <w:jc w:val="both"/>
              <w:rPr>
                <w:rFonts w:hint="eastAsia"/>
                <w:kern w:val="2"/>
                <w:sz w:val="18"/>
              </w:rPr>
            </w:pPr>
          </w:p>
        </w:tc>
        <w:tc>
          <w:tcPr>
            <w:tcW w:w="930" w:type="pct"/>
            <w:gridSpan w:val="4"/>
            <w:tcBorders>
              <w:top w:val="single" w:color="auto" w:sz="4" w:space="0"/>
              <w:left w:val="single" w:color="auto" w:sz="4" w:space="0"/>
              <w:bottom w:val="single" w:color="auto" w:sz="4" w:space="0"/>
              <w:right w:val="single" w:color="auto" w:sz="4" w:space="0"/>
            </w:tcBorders>
          </w:tcPr>
          <w:p w14:paraId="1476FB10">
            <w:pPr>
              <w:jc w:val="both"/>
              <w:rPr>
                <w:rFonts w:hint="eastAsia"/>
                <w:kern w:val="2"/>
                <w:sz w:val="18"/>
              </w:rPr>
            </w:pPr>
          </w:p>
        </w:tc>
        <w:tc>
          <w:tcPr>
            <w:tcW w:w="319" w:type="pct"/>
            <w:gridSpan w:val="2"/>
            <w:tcBorders>
              <w:top w:val="single" w:color="auto" w:sz="4" w:space="0"/>
              <w:left w:val="single" w:color="auto" w:sz="4" w:space="0"/>
              <w:bottom w:val="single" w:color="auto" w:sz="4" w:space="0"/>
              <w:right w:val="single" w:color="auto" w:sz="4" w:space="0"/>
            </w:tcBorders>
          </w:tcPr>
          <w:p w14:paraId="2AF17115">
            <w:pPr>
              <w:jc w:val="both"/>
              <w:rPr>
                <w:rFonts w:hint="eastAsia"/>
                <w:kern w:val="2"/>
                <w:sz w:val="18"/>
              </w:rPr>
            </w:pPr>
          </w:p>
        </w:tc>
        <w:tc>
          <w:tcPr>
            <w:tcW w:w="414" w:type="pct"/>
            <w:gridSpan w:val="3"/>
            <w:tcBorders>
              <w:top w:val="single" w:color="auto" w:sz="4" w:space="0"/>
              <w:left w:val="single" w:color="auto" w:sz="4" w:space="0"/>
              <w:bottom w:val="single" w:color="auto" w:sz="4" w:space="0"/>
              <w:right w:val="single" w:color="auto" w:sz="4" w:space="0"/>
            </w:tcBorders>
          </w:tcPr>
          <w:p w14:paraId="3F4BFDF6">
            <w:pPr>
              <w:jc w:val="both"/>
              <w:rPr>
                <w:rFonts w:hint="eastAsia"/>
                <w:kern w:val="2"/>
                <w:sz w:val="18"/>
              </w:rPr>
            </w:pPr>
          </w:p>
        </w:tc>
        <w:tc>
          <w:tcPr>
            <w:tcW w:w="944" w:type="pct"/>
            <w:gridSpan w:val="4"/>
            <w:tcBorders>
              <w:top w:val="single" w:color="auto" w:sz="4" w:space="0"/>
              <w:left w:val="single" w:color="auto" w:sz="4" w:space="0"/>
              <w:bottom w:val="single" w:color="auto" w:sz="4" w:space="0"/>
              <w:right w:val="single" w:color="auto" w:sz="4" w:space="0"/>
            </w:tcBorders>
          </w:tcPr>
          <w:p w14:paraId="09318383">
            <w:pPr>
              <w:jc w:val="both"/>
              <w:rPr>
                <w:rFonts w:hint="eastAsia"/>
                <w:kern w:val="2"/>
                <w:sz w:val="18"/>
              </w:rPr>
            </w:pPr>
          </w:p>
        </w:tc>
        <w:tc>
          <w:tcPr>
            <w:tcW w:w="566" w:type="pct"/>
            <w:gridSpan w:val="2"/>
            <w:tcBorders>
              <w:top w:val="single" w:color="auto" w:sz="4" w:space="0"/>
              <w:left w:val="single" w:color="auto" w:sz="4" w:space="0"/>
              <w:bottom w:val="single" w:color="auto" w:sz="4" w:space="0"/>
              <w:right w:val="single" w:color="auto" w:sz="4" w:space="0"/>
            </w:tcBorders>
          </w:tcPr>
          <w:p w14:paraId="0C42A5A0">
            <w:pPr>
              <w:jc w:val="both"/>
              <w:rPr>
                <w:rFonts w:hint="eastAsia"/>
                <w:kern w:val="2"/>
                <w:sz w:val="18"/>
              </w:rPr>
            </w:pPr>
          </w:p>
        </w:tc>
      </w:tr>
      <w:tr w14:paraId="270BF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vMerge w:val="restart"/>
            <w:tcBorders>
              <w:top w:val="single" w:color="auto" w:sz="4" w:space="0"/>
              <w:left w:val="single" w:color="auto" w:sz="4" w:space="0"/>
              <w:right w:val="single" w:color="auto" w:sz="4" w:space="0"/>
            </w:tcBorders>
          </w:tcPr>
          <w:p w14:paraId="71B18B0E">
            <w:pPr>
              <w:jc w:val="both"/>
              <w:rPr>
                <w:rFonts w:hint="eastAsia"/>
                <w:kern w:val="2"/>
                <w:sz w:val="18"/>
              </w:rPr>
            </w:pPr>
          </w:p>
        </w:tc>
        <w:tc>
          <w:tcPr>
            <w:tcW w:w="604" w:type="pct"/>
            <w:gridSpan w:val="2"/>
            <w:tcBorders>
              <w:top w:val="single" w:color="auto" w:sz="4" w:space="0"/>
              <w:left w:val="single" w:color="auto" w:sz="4" w:space="0"/>
              <w:bottom w:val="single" w:color="auto" w:sz="4" w:space="0"/>
              <w:right w:val="single" w:color="auto" w:sz="4" w:space="0"/>
            </w:tcBorders>
          </w:tcPr>
          <w:p w14:paraId="3E19CF6D">
            <w:pPr>
              <w:jc w:val="both"/>
              <w:rPr>
                <w:rFonts w:hint="eastAsia"/>
                <w:kern w:val="2"/>
                <w:sz w:val="18"/>
              </w:rPr>
            </w:pPr>
          </w:p>
        </w:tc>
        <w:tc>
          <w:tcPr>
            <w:tcW w:w="183" w:type="pct"/>
            <w:gridSpan w:val="2"/>
            <w:tcBorders>
              <w:top w:val="single" w:color="auto" w:sz="4" w:space="0"/>
              <w:left w:val="single" w:color="auto" w:sz="4" w:space="0"/>
              <w:bottom w:val="single" w:color="auto" w:sz="4" w:space="0"/>
              <w:right w:val="single" w:color="auto" w:sz="4" w:space="0"/>
            </w:tcBorders>
          </w:tcPr>
          <w:p w14:paraId="7DEB2FD1">
            <w:pPr>
              <w:jc w:val="center"/>
              <w:rPr>
                <w:rFonts w:hint="eastAsia"/>
                <w:kern w:val="2"/>
                <w:sz w:val="18"/>
              </w:rPr>
            </w:pPr>
          </w:p>
        </w:tc>
        <w:tc>
          <w:tcPr>
            <w:tcW w:w="355" w:type="pct"/>
            <w:gridSpan w:val="3"/>
            <w:tcBorders>
              <w:top w:val="single" w:color="auto" w:sz="4" w:space="0"/>
              <w:left w:val="single" w:color="auto" w:sz="4" w:space="0"/>
              <w:bottom w:val="single" w:color="auto" w:sz="4" w:space="0"/>
              <w:right w:val="single" w:color="auto" w:sz="4" w:space="0"/>
            </w:tcBorders>
          </w:tcPr>
          <w:p w14:paraId="7F0B8712">
            <w:pPr>
              <w:jc w:val="both"/>
              <w:rPr>
                <w:rFonts w:hint="eastAsia"/>
                <w:kern w:val="2"/>
                <w:sz w:val="18"/>
              </w:rPr>
            </w:pPr>
          </w:p>
        </w:tc>
        <w:tc>
          <w:tcPr>
            <w:tcW w:w="297" w:type="pct"/>
            <w:gridSpan w:val="3"/>
            <w:tcBorders>
              <w:top w:val="single" w:color="auto" w:sz="4" w:space="0"/>
              <w:left w:val="single" w:color="auto" w:sz="4" w:space="0"/>
              <w:bottom w:val="single" w:color="auto" w:sz="4" w:space="0"/>
              <w:right w:val="single" w:color="auto" w:sz="4" w:space="0"/>
            </w:tcBorders>
          </w:tcPr>
          <w:p w14:paraId="3EEDF808">
            <w:pPr>
              <w:jc w:val="both"/>
              <w:rPr>
                <w:rFonts w:hint="eastAsia"/>
                <w:kern w:val="2"/>
                <w:sz w:val="18"/>
              </w:rPr>
            </w:pPr>
          </w:p>
        </w:tc>
        <w:tc>
          <w:tcPr>
            <w:tcW w:w="930" w:type="pct"/>
            <w:gridSpan w:val="4"/>
            <w:tcBorders>
              <w:top w:val="single" w:color="auto" w:sz="4" w:space="0"/>
              <w:left w:val="single" w:color="auto" w:sz="4" w:space="0"/>
              <w:bottom w:val="single" w:color="auto" w:sz="4" w:space="0"/>
              <w:right w:val="single" w:color="auto" w:sz="4" w:space="0"/>
            </w:tcBorders>
          </w:tcPr>
          <w:p w14:paraId="2F39891F">
            <w:pPr>
              <w:jc w:val="both"/>
              <w:rPr>
                <w:rFonts w:hint="eastAsia"/>
                <w:kern w:val="2"/>
                <w:sz w:val="18"/>
              </w:rPr>
            </w:pPr>
          </w:p>
        </w:tc>
        <w:tc>
          <w:tcPr>
            <w:tcW w:w="319" w:type="pct"/>
            <w:gridSpan w:val="2"/>
            <w:tcBorders>
              <w:top w:val="single" w:color="auto" w:sz="4" w:space="0"/>
              <w:left w:val="single" w:color="auto" w:sz="4" w:space="0"/>
              <w:bottom w:val="single" w:color="auto" w:sz="4" w:space="0"/>
              <w:right w:val="single" w:color="auto" w:sz="4" w:space="0"/>
            </w:tcBorders>
          </w:tcPr>
          <w:p w14:paraId="0C7CBA5E">
            <w:pPr>
              <w:jc w:val="both"/>
              <w:rPr>
                <w:rFonts w:hint="eastAsia"/>
                <w:kern w:val="2"/>
                <w:sz w:val="18"/>
              </w:rPr>
            </w:pPr>
          </w:p>
        </w:tc>
        <w:tc>
          <w:tcPr>
            <w:tcW w:w="414" w:type="pct"/>
            <w:gridSpan w:val="3"/>
            <w:tcBorders>
              <w:top w:val="single" w:color="auto" w:sz="4" w:space="0"/>
              <w:left w:val="single" w:color="auto" w:sz="4" w:space="0"/>
              <w:bottom w:val="single" w:color="auto" w:sz="4" w:space="0"/>
              <w:right w:val="single" w:color="auto" w:sz="4" w:space="0"/>
            </w:tcBorders>
          </w:tcPr>
          <w:p w14:paraId="27B6FAAF">
            <w:pPr>
              <w:jc w:val="both"/>
              <w:rPr>
                <w:rFonts w:hint="eastAsia"/>
                <w:kern w:val="2"/>
                <w:sz w:val="18"/>
              </w:rPr>
            </w:pPr>
          </w:p>
        </w:tc>
        <w:tc>
          <w:tcPr>
            <w:tcW w:w="944" w:type="pct"/>
            <w:gridSpan w:val="4"/>
            <w:tcBorders>
              <w:top w:val="single" w:color="auto" w:sz="4" w:space="0"/>
              <w:left w:val="single" w:color="auto" w:sz="4" w:space="0"/>
              <w:bottom w:val="single" w:color="auto" w:sz="4" w:space="0"/>
              <w:right w:val="single" w:color="auto" w:sz="4" w:space="0"/>
            </w:tcBorders>
          </w:tcPr>
          <w:p w14:paraId="2A7236FD">
            <w:pPr>
              <w:jc w:val="both"/>
              <w:rPr>
                <w:rFonts w:hint="eastAsia"/>
                <w:kern w:val="2"/>
                <w:sz w:val="18"/>
              </w:rPr>
            </w:pPr>
          </w:p>
        </w:tc>
        <w:tc>
          <w:tcPr>
            <w:tcW w:w="566" w:type="pct"/>
            <w:gridSpan w:val="2"/>
            <w:tcBorders>
              <w:top w:val="single" w:color="auto" w:sz="4" w:space="0"/>
              <w:left w:val="single" w:color="auto" w:sz="4" w:space="0"/>
              <w:bottom w:val="single" w:color="auto" w:sz="4" w:space="0"/>
              <w:right w:val="single" w:color="auto" w:sz="4" w:space="0"/>
            </w:tcBorders>
          </w:tcPr>
          <w:p w14:paraId="4CA35716">
            <w:pPr>
              <w:jc w:val="both"/>
              <w:rPr>
                <w:rFonts w:hint="eastAsia"/>
                <w:kern w:val="2"/>
                <w:sz w:val="18"/>
              </w:rPr>
            </w:pPr>
          </w:p>
        </w:tc>
      </w:tr>
      <w:tr w14:paraId="4025E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vMerge w:val="continue"/>
            <w:tcBorders>
              <w:top w:val="single" w:color="auto" w:sz="4" w:space="0"/>
              <w:left w:val="single" w:color="auto" w:sz="4" w:space="0"/>
              <w:bottom w:val="single" w:color="auto" w:sz="4" w:space="0"/>
              <w:right w:val="single" w:color="auto" w:sz="4" w:space="0"/>
            </w:tcBorders>
          </w:tcPr>
          <w:p w14:paraId="1585E1BE">
            <w:pPr>
              <w:jc w:val="both"/>
              <w:rPr>
                <w:rFonts w:hint="eastAsia"/>
                <w:kern w:val="2"/>
                <w:sz w:val="18"/>
              </w:rPr>
            </w:pPr>
          </w:p>
        </w:tc>
        <w:tc>
          <w:tcPr>
            <w:tcW w:w="604" w:type="pct"/>
            <w:gridSpan w:val="2"/>
            <w:tcBorders>
              <w:top w:val="single" w:color="auto" w:sz="4" w:space="0"/>
              <w:left w:val="single" w:color="auto" w:sz="4" w:space="0"/>
              <w:bottom w:val="single" w:color="auto" w:sz="4" w:space="0"/>
              <w:right w:val="single" w:color="auto" w:sz="4" w:space="0"/>
            </w:tcBorders>
          </w:tcPr>
          <w:p w14:paraId="279C95B9">
            <w:pPr>
              <w:jc w:val="both"/>
              <w:rPr>
                <w:rFonts w:hint="eastAsia"/>
                <w:kern w:val="2"/>
                <w:sz w:val="18"/>
              </w:rPr>
            </w:pPr>
          </w:p>
        </w:tc>
        <w:tc>
          <w:tcPr>
            <w:tcW w:w="183" w:type="pct"/>
            <w:gridSpan w:val="2"/>
            <w:tcBorders>
              <w:top w:val="single" w:color="auto" w:sz="4" w:space="0"/>
              <w:left w:val="single" w:color="auto" w:sz="4" w:space="0"/>
              <w:bottom w:val="single" w:color="auto" w:sz="4" w:space="0"/>
              <w:right w:val="single" w:color="auto" w:sz="4" w:space="0"/>
            </w:tcBorders>
          </w:tcPr>
          <w:p w14:paraId="35D3F17C">
            <w:pPr>
              <w:jc w:val="center"/>
              <w:rPr>
                <w:rFonts w:hint="eastAsia"/>
                <w:kern w:val="2"/>
                <w:sz w:val="18"/>
              </w:rPr>
            </w:pPr>
          </w:p>
        </w:tc>
        <w:tc>
          <w:tcPr>
            <w:tcW w:w="355" w:type="pct"/>
            <w:gridSpan w:val="3"/>
            <w:tcBorders>
              <w:top w:val="single" w:color="auto" w:sz="4" w:space="0"/>
              <w:left w:val="single" w:color="auto" w:sz="4" w:space="0"/>
              <w:bottom w:val="single" w:color="auto" w:sz="4" w:space="0"/>
              <w:right w:val="single" w:color="auto" w:sz="4" w:space="0"/>
            </w:tcBorders>
          </w:tcPr>
          <w:p w14:paraId="56A91C5C">
            <w:pPr>
              <w:jc w:val="both"/>
              <w:rPr>
                <w:rFonts w:hint="eastAsia"/>
                <w:kern w:val="2"/>
                <w:sz w:val="18"/>
              </w:rPr>
            </w:pPr>
          </w:p>
        </w:tc>
        <w:tc>
          <w:tcPr>
            <w:tcW w:w="297" w:type="pct"/>
            <w:gridSpan w:val="3"/>
            <w:tcBorders>
              <w:top w:val="single" w:color="auto" w:sz="4" w:space="0"/>
              <w:left w:val="single" w:color="auto" w:sz="4" w:space="0"/>
              <w:bottom w:val="single" w:color="auto" w:sz="4" w:space="0"/>
              <w:right w:val="single" w:color="auto" w:sz="4" w:space="0"/>
            </w:tcBorders>
          </w:tcPr>
          <w:p w14:paraId="1BF58555">
            <w:pPr>
              <w:jc w:val="both"/>
              <w:rPr>
                <w:rFonts w:hint="eastAsia"/>
                <w:kern w:val="2"/>
                <w:sz w:val="18"/>
              </w:rPr>
            </w:pPr>
          </w:p>
        </w:tc>
        <w:tc>
          <w:tcPr>
            <w:tcW w:w="930" w:type="pct"/>
            <w:gridSpan w:val="4"/>
            <w:tcBorders>
              <w:top w:val="single" w:color="auto" w:sz="4" w:space="0"/>
              <w:left w:val="single" w:color="auto" w:sz="4" w:space="0"/>
              <w:bottom w:val="single" w:color="auto" w:sz="4" w:space="0"/>
              <w:right w:val="single" w:color="auto" w:sz="4" w:space="0"/>
            </w:tcBorders>
          </w:tcPr>
          <w:p w14:paraId="3E515960">
            <w:pPr>
              <w:jc w:val="both"/>
              <w:rPr>
                <w:rFonts w:hint="eastAsia"/>
                <w:kern w:val="2"/>
                <w:sz w:val="18"/>
              </w:rPr>
            </w:pPr>
          </w:p>
        </w:tc>
        <w:tc>
          <w:tcPr>
            <w:tcW w:w="319" w:type="pct"/>
            <w:gridSpan w:val="2"/>
            <w:tcBorders>
              <w:top w:val="single" w:color="auto" w:sz="4" w:space="0"/>
              <w:left w:val="single" w:color="auto" w:sz="4" w:space="0"/>
              <w:bottom w:val="single" w:color="auto" w:sz="4" w:space="0"/>
              <w:right w:val="single" w:color="auto" w:sz="4" w:space="0"/>
            </w:tcBorders>
          </w:tcPr>
          <w:p w14:paraId="774DB31E">
            <w:pPr>
              <w:jc w:val="both"/>
              <w:rPr>
                <w:rFonts w:hint="eastAsia"/>
                <w:kern w:val="2"/>
                <w:sz w:val="18"/>
              </w:rPr>
            </w:pPr>
          </w:p>
        </w:tc>
        <w:tc>
          <w:tcPr>
            <w:tcW w:w="414" w:type="pct"/>
            <w:gridSpan w:val="3"/>
            <w:tcBorders>
              <w:top w:val="single" w:color="auto" w:sz="4" w:space="0"/>
              <w:left w:val="single" w:color="auto" w:sz="4" w:space="0"/>
              <w:bottom w:val="single" w:color="auto" w:sz="4" w:space="0"/>
              <w:right w:val="single" w:color="auto" w:sz="4" w:space="0"/>
            </w:tcBorders>
          </w:tcPr>
          <w:p w14:paraId="6B78AD3B">
            <w:pPr>
              <w:jc w:val="both"/>
              <w:rPr>
                <w:rFonts w:hint="eastAsia"/>
                <w:kern w:val="2"/>
                <w:sz w:val="18"/>
              </w:rPr>
            </w:pPr>
          </w:p>
        </w:tc>
        <w:tc>
          <w:tcPr>
            <w:tcW w:w="944" w:type="pct"/>
            <w:gridSpan w:val="4"/>
            <w:tcBorders>
              <w:top w:val="single" w:color="auto" w:sz="4" w:space="0"/>
              <w:left w:val="single" w:color="auto" w:sz="4" w:space="0"/>
              <w:bottom w:val="single" w:color="auto" w:sz="4" w:space="0"/>
              <w:right w:val="single" w:color="auto" w:sz="4" w:space="0"/>
            </w:tcBorders>
          </w:tcPr>
          <w:p w14:paraId="66D3AD8D">
            <w:pPr>
              <w:jc w:val="both"/>
              <w:rPr>
                <w:rFonts w:hint="eastAsia"/>
                <w:kern w:val="2"/>
                <w:sz w:val="18"/>
              </w:rPr>
            </w:pPr>
          </w:p>
        </w:tc>
        <w:tc>
          <w:tcPr>
            <w:tcW w:w="566" w:type="pct"/>
            <w:gridSpan w:val="2"/>
            <w:tcBorders>
              <w:top w:val="single" w:color="auto" w:sz="4" w:space="0"/>
              <w:left w:val="single" w:color="auto" w:sz="4" w:space="0"/>
              <w:bottom w:val="single" w:color="auto" w:sz="4" w:space="0"/>
              <w:right w:val="single" w:color="auto" w:sz="4" w:space="0"/>
            </w:tcBorders>
          </w:tcPr>
          <w:p w14:paraId="6DF8BAAF">
            <w:pPr>
              <w:jc w:val="both"/>
              <w:rPr>
                <w:rFonts w:hint="eastAsia"/>
                <w:kern w:val="2"/>
                <w:sz w:val="18"/>
              </w:rPr>
            </w:pPr>
          </w:p>
        </w:tc>
      </w:tr>
    </w:tbl>
    <w:p w14:paraId="3053CCC0">
      <w:pPr>
        <w:spacing w:line="660" w:lineRule="exact"/>
        <w:ind w:firstLine="480" w:firstLineChars="200"/>
        <w:jc w:val="both"/>
        <w:rPr>
          <w:rFonts w:hint="eastAsia" w:ascii="微软雅黑" w:hAnsi="微软雅黑" w:eastAsia="微软雅黑" w:cs="微软雅黑"/>
          <w:kern w:val="2"/>
          <w:sz w:val="24"/>
          <w:szCs w:val="24"/>
        </w:rPr>
      </w:pPr>
    </w:p>
    <w:p w14:paraId="2DAA7645">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投标人：（盖章）</w:t>
      </w:r>
    </w:p>
    <w:p w14:paraId="1829DA40">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法定代表人（委托代理人）：（签字）</w:t>
      </w:r>
    </w:p>
    <w:p w14:paraId="16D76472">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日  期：</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 xml:space="preserve"> 年 </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月</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日</w:t>
      </w:r>
    </w:p>
    <w:p w14:paraId="3B761B4E">
      <w:pPr>
        <w:spacing w:line="500" w:lineRule="exact"/>
        <w:ind w:firstLine="576" w:firstLineChars="200"/>
        <w:rPr>
          <w:rFonts w:hint="eastAsia" w:ascii="仿宋_GB2312" w:hAnsi="文鼎大标宋简" w:eastAsia="仿宋_GB2312"/>
          <w:spacing w:val="4"/>
          <w:kern w:val="2"/>
          <w:sz w:val="28"/>
          <w:szCs w:val="28"/>
        </w:rPr>
      </w:pPr>
    </w:p>
    <w:p w14:paraId="3ACF3475">
      <w:pPr>
        <w:pStyle w:val="10"/>
        <w:rPr>
          <w:rFonts w:hint="eastAsia"/>
        </w:rPr>
      </w:pPr>
    </w:p>
    <w:p w14:paraId="63D50617">
      <w:pPr>
        <w:pStyle w:val="79"/>
        <w:rPr>
          <w:rFonts w:hint="eastAsia" w:hAnsi="文鼎大标宋简"/>
          <w:spacing w:val="4"/>
          <w:kern w:val="2"/>
          <w:sz w:val="28"/>
          <w:szCs w:val="28"/>
          <w:lang w:val="zh-CN"/>
        </w:rPr>
      </w:pPr>
    </w:p>
    <w:p w14:paraId="64B4CD4E">
      <w:pPr>
        <w:pStyle w:val="79"/>
        <w:rPr>
          <w:rFonts w:hint="eastAsia" w:hAnsi="文鼎大标宋简"/>
          <w:spacing w:val="4"/>
          <w:kern w:val="2"/>
          <w:sz w:val="28"/>
          <w:szCs w:val="28"/>
          <w:lang w:val="zh-CN"/>
        </w:rPr>
      </w:pPr>
    </w:p>
    <w:p w14:paraId="0492C1E5">
      <w:pPr>
        <w:pStyle w:val="79"/>
        <w:rPr>
          <w:rFonts w:hint="eastAsia" w:hAnsi="文鼎大标宋简"/>
          <w:spacing w:val="4"/>
          <w:kern w:val="2"/>
          <w:sz w:val="28"/>
          <w:szCs w:val="28"/>
          <w:lang w:val="zh-CN"/>
        </w:rPr>
      </w:pPr>
    </w:p>
    <w:p w14:paraId="7C330611">
      <w:pPr>
        <w:pStyle w:val="79"/>
        <w:rPr>
          <w:rFonts w:hint="eastAsia" w:hAnsi="文鼎大标宋简"/>
          <w:spacing w:val="4"/>
          <w:kern w:val="2"/>
          <w:sz w:val="28"/>
          <w:szCs w:val="28"/>
          <w:lang w:val="zh-CN"/>
        </w:rPr>
      </w:pPr>
    </w:p>
    <w:p w14:paraId="268FC564">
      <w:pPr>
        <w:pStyle w:val="79"/>
        <w:rPr>
          <w:rFonts w:hint="eastAsia" w:hAnsi="文鼎大标宋简"/>
          <w:spacing w:val="4"/>
          <w:kern w:val="2"/>
          <w:sz w:val="28"/>
          <w:szCs w:val="28"/>
          <w:lang w:val="zh-CN"/>
        </w:rPr>
      </w:pPr>
    </w:p>
    <w:p w14:paraId="2889CE1F">
      <w:pPr>
        <w:spacing w:line="500" w:lineRule="exact"/>
        <w:rPr>
          <w:rFonts w:hint="eastAsia" w:ascii="黑体" w:hAnsi="黑体" w:eastAsia="黑体"/>
          <w:spacing w:val="4"/>
          <w:kern w:val="2"/>
          <w:sz w:val="32"/>
          <w:szCs w:val="32"/>
        </w:rPr>
      </w:pPr>
      <w:r>
        <w:rPr>
          <w:rFonts w:hint="eastAsia" w:ascii="黑体" w:hAnsi="黑体" w:eastAsia="黑体"/>
          <w:spacing w:val="4"/>
          <w:kern w:val="2"/>
          <w:sz w:val="32"/>
          <w:szCs w:val="32"/>
        </w:rPr>
        <w:t>附件8</w:t>
      </w:r>
    </w:p>
    <w:p w14:paraId="09861D7F">
      <w:pPr>
        <w:spacing w:line="500" w:lineRule="exact"/>
        <w:ind w:firstLine="896" w:firstLineChars="200"/>
        <w:jc w:val="center"/>
        <w:rPr>
          <w:rFonts w:hint="eastAsia" w:ascii="方正小标宋简体" w:hAnsi="文鼎大标宋简" w:eastAsia="方正小标宋简体"/>
          <w:spacing w:val="4"/>
          <w:kern w:val="2"/>
          <w:sz w:val="44"/>
          <w:szCs w:val="44"/>
        </w:rPr>
      </w:pPr>
      <w:r>
        <w:rPr>
          <w:rFonts w:hint="eastAsia" w:ascii="方正小标宋简体" w:hAnsi="文鼎大标宋简" w:eastAsia="方正小标宋简体"/>
          <w:spacing w:val="4"/>
          <w:kern w:val="2"/>
          <w:sz w:val="44"/>
          <w:szCs w:val="44"/>
        </w:rPr>
        <w:t>商务条款偏离表</w:t>
      </w:r>
    </w:p>
    <w:p w14:paraId="15CFFACD">
      <w:pPr>
        <w:ind w:firstLine="440" w:firstLineChars="200"/>
        <w:rPr>
          <w:rFonts w:hint="eastAsia" w:ascii="微软雅黑" w:hAnsi="微软雅黑" w:eastAsia="微软雅黑" w:cs="微软雅黑"/>
          <w:spacing w:val="4"/>
          <w:kern w:val="2"/>
          <w:sz w:val="24"/>
          <w:szCs w:val="24"/>
        </w:rPr>
      </w:pPr>
      <w:r>
        <w:rPr>
          <w:rFonts w:hint="eastAsia" w:ascii="微软雅黑" w:hAnsi="微软雅黑" w:eastAsia="微软雅黑" w:cs="微软雅黑"/>
          <w:kern w:val="2"/>
        </w:rPr>
        <w:t>项目名称：</w:t>
      </w:r>
    </w:p>
    <w:p w14:paraId="4B27E96F">
      <w:pPr>
        <w:rPr>
          <w:rFonts w:hint="eastAsia" w:ascii="微软雅黑" w:hAnsi="微软雅黑" w:eastAsia="微软雅黑" w:cs="微软雅黑"/>
          <w:kern w:val="2"/>
          <w:u w:val="single"/>
        </w:rPr>
      </w:pPr>
      <w:r>
        <w:rPr>
          <w:rFonts w:hint="eastAsia" w:ascii="微软雅黑" w:hAnsi="微软雅黑" w:eastAsia="微软雅黑" w:cs="微软雅黑"/>
          <w:kern w:val="2"/>
        </w:rPr>
        <w:t xml:space="preserve">       招标编号：</w:t>
      </w:r>
      <w:r>
        <w:rPr>
          <w:rFonts w:hint="eastAsia" w:ascii="微软雅黑" w:hAnsi="微软雅黑" w:eastAsia="微软雅黑" w:cs="微软雅黑"/>
          <w:kern w:val="2"/>
          <w:u w:val="single"/>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818"/>
        <w:gridCol w:w="10"/>
        <w:gridCol w:w="1880"/>
        <w:gridCol w:w="10"/>
        <w:gridCol w:w="1880"/>
        <w:gridCol w:w="10"/>
        <w:gridCol w:w="1880"/>
        <w:gridCol w:w="10"/>
        <w:gridCol w:w="1880"/>
        <w:gridCol w:w="10"/>
        <w:gridCol w:w="1022"/>
        <w:gridCol w:w="10"/>
      </w:tblGrid>
      <w:tr w14:paraId="0F36D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Pr>
        <w:tc>
          <w:tcPr>
            <w:tcW w:w="828" w:type="dxa"/>
            <w:gridSpan w:val="2"/>
            <w:tcBorders>
              <w:top w:val="single" w:color="auto" w:sz="4" w:space="0"/>
              <w:left w:val="single" w:color="auto" w:sz="4" w:space="0"/>
              <w:bottom w:val="single" w:color="auto" w:sz="4" w:space="0"/>
              <w:right w:val="single" w:color="auto" w:sz="4" w:space="0"/>
            </w:tcBorders>
            <w:vAlign w:val="center"/>
          </w:tcPr>
          <w:p w14:paraId="3FA7E4DE">
            <w:pPr>
              <w:jc w:val="center"/>
              <w:rPr>
                <w:rFonts w:hint="eastAsia"/>
                <w:b/>
                <w:kern w:val="2"/>
              </w:rPr>
            </w:pPr>
            <w:r>
              <w:rPr>
                <w:rFonts w:hint="eastAsia" w:ascii="微软雅黑" w:hAnsi="微软雅黑" w:eastAsia="微软雅黑" w:cs="微软雅黑"/>
                <w:b/>
                <w:kern w:val="2"/>
              </w:rPr>
              <w:t>序</w:t>
            </w:r>
            <w:r>
              <w:rPr>
                <w:rFonts w:hint="eastAsia"/>
                <w:b/>
                <w:kern w:val="2"/>
              </w:rPr>
              <w:t>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BACA95C">
            <w:pPr>
              <w:jc w:val="center"/>
              <w:rPr>
                <w:rFonts w:hint="eastAsia"/>
                <w:b/>
                <w:kern w:val="2"/>
              </w:rPr>
            </w:pPr>
            <w:r>
              <w:rPr>
                <w:rFonts w:hint="eastAsia" w:ascii="微软雅黑" w:hAnsi="微软雅黑" w:eastAsia="微软雅黑" w:cs="微软雅黑"/>
                <w:b/>
                <w:kern w:val="2"/>
              </w:rPr>
              <w:t>招</w:t>
            </w:r>
            <w:r>
              <w:rPr>
                <w:rFonts w:hint="eastAsia"/>
                <w:b/>
                <w:kern w:val="2"/>
              </w:rPr>
              <w:t>标文件</w:t>
            </w:r>
          </w:p>
          <w:p w14:paraId="520D66DE">
            <w:pPr>
              <w:jc w:val="center"/>
              <w:rPr>
                <w:rFonts w:hint="eastAsia"/>
                <w:b/>
                <w:kern w:val="2"/>
              </w:rPr>
            </w:pPr>
            <w:r>
              <w:rPr>
                <w:rFonts w:hint="eastAsia" w:ascii="微软雅黑" w:hAnsi="微软雅黑" w:eastAsia="微软雅黑" w:cs="微软雅黑"/>
                <w:b/>
                <w:kern w:val="2"/>
              </w:rPr>
              <w:t>条</w:t>
            </w:r>
            <w:r>
              <w:rPr>
                <w:rFonts w:hint="eastAsia"/>
                <w:b/>
                <w:kern w:val="2"/>
              </w:rPr>
              <w:t>款号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692ED44">
            <w:pPr>
              <w:jc w:val="center"/>
              <w:rPr>
                <w:rFonts w:hint="eastAsia"/>
                <w:b/>
                <w:kern w:val="2"/>
              </w:rPr>
            </w:pPr>
            <w:r>
              <w:rPr>
                <w:rFonts w:hint="eastAsia" w:ascii="微软雅黑" w:hAnsi="微软雅黑" w:eastAsia="微软雅黑" w:cs="微软雅黑"/>
                <w:b/>
                <w:kern w:val="2"/>
              </w:rPr>
              <w:t>招</w:t>
            </w:r>
            <w:r>
              <w:rPr>
                <w:rFonts w:hint="eastAsia"/>
                <w:b/>
                <w:kern w:val="2"/>
              </w:rPr>
              <w:t>标文件</w:t>
            </w:r>
          </w:p>
          <w:p w14:paraId="2F260E4E">
            <w:pPr>
              <w:jc w:val="center"/>
              <w:rPr>
                <w:rFonts w:hint="eastAsia"/>
                <w:b/>
                <w:kern w:val="2"/>
              </w:rPr>
            </w:pPr>
            <w:r>
              <w:rPr>
                <w:rFonts w:hint="eastAsia" w:ascii="微软雅黑" w:hAnsi="微软雅黑" w:eastAsia="微软雅黑" w:cs="微软雅黑"/>
                <w:b/>
                <w:kern w:val="2"/>
              </w:rPr>
              <w:t>条</w:t>
            </w:r>
            <w:r>
              <w:rPr>
                <w:rFonts w:hint="eastAsia"/>
                <w:b/>
                <w:kern w:val="2"/>
              </w:rPr>
              <w:t>款内容</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6645F76E">
            <w:pPr>
              <w:jc w:val="center"/>
              <w:rPr>
                <w:rFonts w:hint="eastAsia"/>
                <w:b/>
                <w:kern w:val="2"/>
              </w:rPr>
            </w:pPr>
            <w:r>
              <w:rPr>
                <w:rFonts w:hint="eastAsia" w:ascii="微软雅黑" w:hAnsi="微软雅黑" w:eastAsia="微软雅黑" w:cs="微软雅黑"/>
                <w:b/>
                <w:kern w:val="2"/>
              </w:rPr>
              <w:t>投</w:t>
            </w:r>
            <w:r>
              <w:rPr>
                <w:rFonts w:hint="eastAsia"/>
                <w:b/>
                <w:kern w:val="2"/>
              </w:rPr>
              <w:t>标文件</w:t>
            </w:r>
          </w:p>
          <w:p w14:paraId="511E4CDE">
            <w:pPr>
              <w:jc w:val="center"/>
              <w:rPr>
                <w:rFonts w:hint="eastAsia"/>
                <w:b/>
                <w:kern w:val="2"/>
              </w:rPr>
            </w:pPr>
            <w:r>
              <w:rPr>
                <w:rFonts w:hint="eastAsia" w:ascii="微软雅黑" w:hAnsi="微软雅黑" w:eastAsia="微软雅黑" w:cs="微软雅黑"/>
                <w:b/>
                <w:kern w:val="2"/>
              </w:rPr>
              <w:t>条</w:t>
            </w:r>
            <w:r>
              <w:rPr>
                <w:rFonts w:hint="eastAsia"/>
                <w:b/>
                <w:kern w:val="2"/>
              </w:rPr>
              <w:t>款号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47D7D9A8">
            <w:pPr>
              <w:jc w:val="center"/>
              <w:rPr>
                <w:rFonts w:hint="eastAsia"/>
                <w:b/>
                <w:kern w:val="2"/>
              </w:rPr>
            </w:pPr>
            <w:r>
              <w:rPr>
                <w:rFonts w:hint="eastAsia" w:ascii="微软雅黑" w:hAnsi="微软雅黑" w:eastAsia="微软雅黑" w:cs="微软雅黑"/>
                <w:b/>
                <w:kern w:val="2"/>
              </w:rPr>
              <w:t>投</w:t>
            </w:r>
            <w:r>
              <w:rPr>
                <w:rFonts w:hint="eastAsia"/>
                <w:b/>
                <w:kern w:val="2"/>
              </w:rPr>
              <w:t>标文件</w:t>
            </w:r>
          </w:p>
          <w:p w14:paraId="2C836AE8">
            <w:pPr>
              <w:jc w:val="center"/>
              <w:rPr>
                <w:rFonts w:hint="eastAsia"/>
                <w:b/>
                <w:kern w:val="2"/>
              </w:rPr>
            </w:pPr>
            <w:r>
              <w:rPr>
                <w:rFonts w:hint="eastAsia" w:ascii="微软雅黑" w:hAnsi="微软雅黑" w:eastAsia="微软雅黑" w:cs="微软雅黑"/>
                <w:b/>
                <w:kern w:val="2"/>
              </w:rPr>
              <w:t>条</w:t>
            </w:r>
            <w:r>
              <w:rPr>
                <w:rFonts w:hint="eastAsia"/>
                <w:b/>
                <w:kern w:val="2"/>
              </w:rPr>
              <w:t>款内容</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00125CB0">
            <w:pPr>
              <w:jc w:val="center"/>
              <w:rPr>
                <w:rFonts w:hint="eastAsia"/>
                <w:b/>
                <w:kern w:val="2"/>
              </w:rPr>
            </w:pPr>
            <w:r>
              <w:rPr>
                <w:rFonts w:hint="eastAsia" w:ascii="微软雅黑" w:hAnsi="微软雅黑" w:eastAsia="微软雅黑" w:cs="微软雅黑"/>
                <w:b/>
                <w:kern w:val="2"/>
              </w:rPr>
              <w:t>说</w:t>
            </w:r>
            <w:r>
              <w:rPr>
                <w:rFonts w:hint="eastAsia"/>
                <w:b/>
                <w:kern w:val="2"/>
              </w:rPr>
              <w:t>明</w:t>
            </w:r>
          </w:p>
        </w:tc>
      </w:tr>
      <w:tr w14:paraId="2A610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1967D0F8">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497D186E">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55895020">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B1618DF">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9ABDD57">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25382E3D">
            <w:pPr>
              <w:jc w:val="both"/>
              <w:rPr>
                <w:rFonts w:hint="eastAsia"/>
                <w:kern w:val="2"/>
              </w:rPr>
            </w:pPr>
          </w:p>
        </w:tc>
      </w:tr>
      <w:tr w14:paraId="138A2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0BEE568D">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07CEDFA">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6FDA61E">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2365304">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A8A283E">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333E9A6E">
            <w:pPr>
              <w:jc w:val="both"/>
              <w:rPr>
                <w:rFonts w:hint="eastAsia"/>
                <w:kern w:val="2"/>
              </w:rPr>
            </w:pPr>
          </w:p>
        </w:tc>
      </w:tr>
      <w:tr w14:paraId="34C33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79F83DFB">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20C2173D">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2E6AD3FA">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4D46C116">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25727F89">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2EE72EA9">
            <w:pPr>
              <w:jc w:val="both"/>
              <w:rPr>
                <w:rFonts w:hint="eastAsia"/>
                <w:kern w:val="2"/>
              </w:rPr>
            </w:pPr>
          </w:p>
        </w:tc>
      </w:tr>
      <w:tr w14:paraId="7AED2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02FF1A5C">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3EE3762A">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4AF0258">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518030A">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C1312E7">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0AF84BEF">
            <w:pPr>
              <w:jc w:val="both"/>
              <w:rPr>
                <w:rFonts w:hint="eastAsia"/>
                <w:kern w:val="2"/>
              </w:rPr>
            </w:pPr>
          </w:p>
        </w:tc>
      </w:tr>
      <w:tr w14:paraId="061B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C199630">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5011524B">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DABA3EC">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3A6AE6EB">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437D3815">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76BD9531">
            <w:pPr>
              <w:jc w:val="both"/>
              <w:rPr>
                <w:rFonts w:hint="eastAsia"/>
                <w:kern w:val="2"/>
              </w:rPr>
            </w:pPr>
          </w:p>
        </w:tc>
      </w:tr>
      <w:tr w14:paraId="0B547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288DB68">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B33B319">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20F9CC28">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50561E6">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2A47B77F">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1DE8AE7B">
            <w:pPr>
              <w:jc w:val="both"/>
              <w:rPr>
                <w:rFonts w:hint="eastAsia"/>
                <w:kern w:val="2"/>
              </w:rPr>
            </w:pPr>
          </w:p>
        </w:tc>
      </w:tr>
      <w:tr w14:paraId="7350C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8621BB6">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8535923">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08A51C44">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35B69C9">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FF37EB5">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105D1BA1">
            <w:pPr>
              <w:jc w:val="both"/>
              <w:rPr>
                <w:rFonts w:hint="eastAsia"/>
                <w:kern w:val="2"/>
              </w:rPr>
            </w:pPr>
          </w:p>
        </w:tc>
      </w:tr>
      <w:tr w14:paraId="26421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45CEFA71">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5D05F73">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3187171C">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7C59BB0">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23C2139B">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77DB2813">
            <w:pPr>
              <w:jc w:val="both"/>
              <w:rPr>
                <w:rFonts w:hint="eastAsia"/>
                <w:kern w:val="2"/>
              </w:rPr>
            </w:pPr>
          </w:p>
        </w:tc>
      </w:tr>
      <w:tr w14:paraId="668CF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C82AB0B">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207BB533">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72940AF">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002D60A4">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86B4D87">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51BB915F">
            <w:pPr>
              <w:jc w:val="both"/>
              <w:rPr>
                <w:rFonts w:hint="eastAsia"/>
                <w:kern w:val="2"/>
              </w:rPr>
            </w:pPr>
          </w:p>
        </w:tc>
      </w:tr>
      <w:tr w14:paraId="1783B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27A63AC9">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40C362D">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4CBDC55">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477B696">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D677B2C">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7FB5B7F1">
            <w:pPr>
              <w:jc w:val="both"/>
              <w:rPr>
                <w:rFonts w:hint="eastAsia"/>
                <w:kern w:val="2"/>
              </w:rPr>
            </w:pPr>
          </w:p>
        </w:tc>
      </w:tr>
      <w:tr w14:paraId="1625B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73F3B9CF">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3B638796">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FB90216">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504BCD3D">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EBB035A">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2FA3D10B">
            <w:pPr>
              <w:jc w:val="both"/>
              <w:rPr>
                <w:rFonts w:hint="eastAsia"/>
                <w:kern w:val="2"/>
              </w:rPr>
            </w:pPr>
          </w:p>
        </w:tc>
      </w:tr>
      <w:tr w14:paraId="2302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20F88D54">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9166DBA">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6CEC383">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5F502521">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0E4EA39D">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5298FA24">
            <w:pPr>
              <w:jc w:val="both"/>
              <w:rPr>
                <w:rFonts w:hint="eastAsia"/>
                <w:kern w:val="2"/>
              </w:rPr>
            </w:pPr>
          </w:p>
        </w:tc>
      </w:tr>
      <w:tr w14:paraId="6B133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4B191A0E">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BBFF726">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C9593D9">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7E8DD9A2">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6CE3E85">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3CF755D9">
            <w:pPr>
              <w:jc w:val="both"/>
              <w:rPr>
                <w:rFonts w:hint="eastAsia"/>
                <w:kern w:val="2"/>
              </w:rPr>
            </w:pPr>
          </w:p>
        </w:tc>
      </w:tr>
      <w:tr w14:paraId="4C93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30D1AEE">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5D6B348">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3DCD84E3">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12F67C35">
            <w:pPr>
              <w:jc w:val="both"/>
              <w:rPr>
                <w:rFonts w:hint="eastAsia"/>
                <w:kern w:val="2"/>
              </w:rPr>
            </w:pPr>
          </w:p>
        </w:tc>
        <w:tc>
          <w:tcPr>
            <w:tcW w:w="1890" w:type="dxa"/>
            <w:gridSpan w:val="2"/>
            <w:tcBorders>
              <w:top w:val="single" w:color="auto" w:sz="4" w:space="0"/>
              <w:left w:val="single" w:color="auto" w:sz="4" w:space="0"/>
              <w:bottom w:val="single" w:color="auto" w:sz="4" w:space="0"/>
              <w:right w:val="single" w:color="auto" w:sz="4" w:space="0"/>
            </w:tcBorders>
          </w:tcPr>
          <w:p w14:paraId="6E8A848F">
            <w:pPr>
              <w:jc w:val="both"/>
              <w:rPr>
                <w:rFonts w:hint="eastAsia"/>
                <w:kern w:val="2"/>
              </w:rPr>
            </w:pPr>
          </w:p>
        </w:tc>
        <w:tc>
          <w:tcPr>
            <w:tcW w:w="1032" w:type="dxa"/>
            <w:gridSpan w:val="2"/>
            <w:tcBorders>
              <w:top w:val="single" w:color="auto" w:sz="4" w:space="0"/>
              <w:left w:val="single" w:color="auto" w:sz="4" w:space="0"/>
              <w:bottom w:val="single" w:color="auto" w:sz="4" w:space="0"/>
              <w:right w:val="single" w:color="auto" w:sz="4" w:space="0"/>
            </w:tcBorders>
          </w:tcPr>
          <w:p w14:paraId="1703509B">
            <w:pPr>
              <w:jc w:val="both"/>
              <w:rPr>
                <w:rFonts w:hint="eastAsia"/>
                <w:kern w:val="2"/>
              </w:rPr>
            </w:pPr>
          </w:p>
        </w:tc>
      </w:tr>
    </w:tbl>
    <w:p w14:paraId="5EEA7921">
      <w:pPr>
        <w:spacing w:before="171" w:line="468" w:lineRule="exact"/>
        <w:ind w:firstLine="460" w:firstLineChars="200"/>
        <w:jc w:val="both"/>
        <w:rPr>
          <w:rFonts w:hint="eastAsia" w:ascii="微软雅黑" w:hAnsi="微软雅黑" w:eastAsia="微软雅黑" w:cs="微软雅黑"/>
          <w:sz w:val="24"/>
          <w:szCs w:val="24"/>
        </w:rPr>
      </w:pPr>
      <w:r>
        <w:rPr>
          <w:rFonts w:hint="eastAsia" w:ascii="微软雅黑" w:hAnsi="微软雅黑" w:eastAsia="微软雅黑" w:cs="微软雅黑"/>
          <w:spacing w:val="-5"/>
          <w:position w:val="18"/>
          <w:sz w:val="24"/>
          <w:szCs w:val="24"/>
        </w:rPr>
        <w:t>注</w:t>
      </w:r>
      <w:r>
        <w:rPr>
          <w:rFonts w:hint="eastAsia" w:ascii="微软雅黑" w:hAnsi="微软雅黑" w:eastAsia="微软雅黑" w:cs="微软雅黑"/>
          <w:spacing w:val="-4"/>
          <w:position w:val="18"/>
          <w:sz w:val="24"/>
          <w:szCs w:val="24"/>
        </w:rPr>
        <w:t>：</w:t>
      </w:r>
      <w:r>
        <w:rPr>
          <w:rFonts w:hint="eastAsia" w:ascii="微软雅黑" w:hAnsi="微软雅黑" w:eastAsia="微软雅黑" w:cs="微软雅黑"/>
          <w:spacing w:val="29"/>
          <w:w w:val="101"/>
          <w:position w:val="18"/>
          <w:sz w:val="24"/>
          <w:szCs w:val="24"/>
        </w:rPr>
        <w:t xml:space="preserve"> </w:t>
      </w:r>
      <w:r>
        <w:rPr>
          <w:rFonts w:hint="eastAsia" w:ascii="微软雅黑" w:hAnsi="微软雅黑" w:eastAsia="微软雅黑" w:cs="微软雅黑"/>
          <w:spacing w:val="-4"/>
          <w:position w:val="18"/>
          <w:sz w:val="24"/>
          <w:szCs w:val="24"/>
        </w:rPr>
        <w:t>为避免歧义，无偏离也应要提报该表，并注明“无”字。如无</w:t>
      </w:r>
      <w:r>
        <w:rPr>
          <w:rFonts w:hint="eastAsia" w:ascii="微软雅黑" w:hAnsi="微软雅黑" w:eastAsia="微软雅黑" w:cs="微软雅黑"/>
          <w:spacing w:val="-5"/>
          <w:position w:val="18"/>
          <w:sz w:val="24"/>
          <w:szCs w:val="24"/>
        </w:rPr>
        <w:t>该表则即使在</w:t>
      </w:r>
      <w:r>
        <w:rPr>
          <w:rFonts w:hint="eastAsia" w:ascii="微软雅黑" w:hAnsi="微软雅黑" w:eastAsia="微软雅黑" w:cs="微软雅黑"/>
          <w:spacing w:val="-4"/>
          <w:position w:val="18"/>
          <w:sz w:val="24"/>
          <w:szCs w:val="24"/>
        </w:rPr>
        <w:t>其</w:t>
      </w:r>
    </w:p>
    <w:p w14:paraId="1385DC15">
      <w:pPr>
        <w:spacing w:line="180" w:lineRule="auto"/>
        <w:ind w:left="11" w:firstLine="494"/>
        <w:rPr>
          <w:rFonts w:hint="eastAsia" w:ascii="微软雅黑" w:hAnsi="微软雅黑" w:eastAsia="微软雅黑" w:cs="微软雅黑"/>
          <w:kern w:val="2"/>
          <w:sz w:val="10"/>
          <w:szCs w:val="10"/>
        </w:rPr>
      </w:pPr>
      <w:r>
        <w:rPr>
          <w:rFonts w:hint="eastAsia" w:ascii="微软雅黑" w:hAnsi="微软雅黑" w:eastAsia="微软雅黑" w:cs="微软雅黑"/>
          <w:spacing w:val="7"/>
          <w:sz w:val="24"/>
          <w:szCs w:val="24"/>
        </w:rPr>
        <w:t>它部分已反映，将也被称为“无偏离”。</w:t>
      </w:r>
    </w:p>
    <w:p w14:paraId="037835B6">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投标人：（盖章）</w:t>
      </w:r>
    </w:p>
    <w:p w14:paraId="7E8474ED">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法定代表人（委托代理人）：（签字）</w:t>
      </w:r>
    </w:p>
    <w:p w14:paraId="4191C9FE">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日  期：</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 xml:space="preserve"> 年 </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月</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日</w:t>
      </w:r>
    </w:p>
    <w:p w14:paraId="55E7FE6E">
      <w:pPr>
        <w:pStyle w:val="10"/>
        <w:rPr>
          <w:rFonts w:hint="eastAsia"/>
        </w:rPr>
      </w:pPr>
    </w:p>
    <w:p w14:paraId="66749B90">
      <w:pPr>
        <w:pStyle w:val="11"/>
        <w:ind w:left="440"/>
        <w:rPr>
          <w:lang w:val="zh-CN"/>
        </w:rPr>
      </w:pPr>
    </w:p>
    <w:p w14:paraId="395994B5">
      <w:pPr>
        <w:spacing w:line="500" w:lineRule="exact"/>
        <w:rPr>
          <w:rFonts w:hint="eastAsia" w:ascii="黑体" w:hAnsi="黑体" w:eastAsia="黑体"/>
          <w:spacing w:val="4"/>
          <w:kern w:val="2"/>
          <w:sz w:val="32"/>
          <w:szCs w:val="32"/>
        </w:rPr>
      </w:pPr>
      <w:r>
        <w:rPr>
          <w:rFonts w:hint="eastAsia" w:ascii="黑体" w:hAnsi="黑体" w:eastAsia="黑体"/>
          <w:spacing w:val="4"/>
          <w:kern w:val="2"/>
          <w:sz w:val="32"/>
          <w:szCs w:val="32"/>
        </w:rPr>
        <w:t>附件9</w:t>
      </w:r>
    </w:p>
    <w:p w14:paraId="7B5E3807">
      <w:pPr>
        <w:spacing w:line="460" w:lineRule="exact"/>
        <w:ind w:firstLine="888"/>
        <w:jc w:val="center"/>
        <w:rPr>
          <w:rFonts w:hint="eastAsia" w:ascii="方正小标宋简体" w:eastAsia="方正小标宋简体"/>
          <w:sz w:val="44"/>
          <w:szCs w:val="44"/>
        </w:rPr>
      </w:pPr>
      <w:r>
        <w:rPr>
          <w:rFonts w:hint="eastAsia" w:ascii="方正小标宋简体" w:eastAsia="方正小标宋简体"/>
          <w:sz w:val="44"/>
          <w:szCs w:val="44"/>
        </w:rPr>
        <w:t>经营业绩一览表</w:t>
      </w:r>
    </w:p>
    <w:p w14:paraId="2541C21A">
      <w:pPr>
        <w:spacing w:line="240" w:lineRule="exact"/>
        <w:ind w:firstLine="728"/>
        <w:jc w:val="center"/>
        <w:rPr>
          <w:rFonts w:hint="eastAsia"/>
          <w:b/>
          <w:kern w:val="2"/>
          <w:sz w:val="36"/>
        </w:rPr>
      </w:pPr>
    </w:p>
    <w:p w14:paraId="69C9053D">
      <w:pPr>
        <w:ind w:firstLine="440" w:firstLineChars="200"/>
        <w:rPr>
          <w:rFonts w:hint="eastAsia" w:ascii="微软雅黑" w:hAnsi="微软雅黑" w:eastAsia="微软雅黑" w:cs="微软雅黑"/>
          <w:spacing w:val="4"/>
          <w:kern w:val="2"/>
          <w:sz w:val="24"/>
          <w:szCs w:val="24"/>
        </w:rPr>
      </w:pPr>
      <w:r>
        <w:rPr>
          <w:rFonts w:hint="eastAsia" w:ascii="微软雅黑" w:hAnsi="微软雅黑" w:eastAsia="微软雅黑" w:cs="微软雅黑"/>
        </w:rPr>
        <w:t>项目名称：</w:t>
      </w:r>
      <w:r>
        <w:rPr>
          <w:rFonts w:hint="eastAsia" w:ascii="微软雅黑" w:hAnsi="微软雅黑" w:eastAsia="微软雅黑" w:cs="微软雅黑"/>
          <w:spacing w:val="4"/>
          <w:kern w:val="2"/>
          <w:sz w:val="24"/>
          <w:szCs w:val="24"/>
          <w:lang w:val="en-US"/>
        </w:rPr>
        <w:t xml:space="preserve"> </w:t>
      </w:r>
    </w:p>
    <w:p w14:paraId="22AFAF46">
      <w:pPr>
        <w:pStyle w:val="23"/>
        <w:spacing w:line="240" w:lineRule="auto"/>
        <w:ind w:left="0" w:leftChars="0" w:firstLine="0" w:firstLineChars="0"/>
        <w:rPr>
          <w:u w:val="single"/>
          <w:lang w:val="zh-CN" w:eastAsia="zh-CN"/>
        </w:rPr>
      </w:pPr>
      <w:r>
        <w:rPr>
          <w:rFonts w:hint="eastAsia" w:ascii="微软雅黑" w:hAnsi="微软雅黑" w:eastAsia="微软雅黑" w:cs="微软雅黑"/>
          <w:lang w:val="zh-CN" w:eastAsia="zh-CN"/>
        </w:rPr>
        <w:t xml:space="preserve">      </w:t>
      </w:r>
      <w:r>
        <w:rPr>
          <w:rFonts w:hint="eastAsia" w:ascii="微软雅黑" w:hAnsi="微软雅黑" w:eastAsia="微软雅黑" w:cs="微软雅黑"/>
          <w:lang w:eastAsia="zh-CN"/>
        </w:rPr>
        <w:t xml:space="preserve"> </w:t>
      </w:r>
      <w:r>
        <w:rPr>
          <w:rFonts w:hint="eastAsia" w:ascii="微软雅黑" w:hAnsi="微软雅黑" w:eastAsia="微软雅黑" w:cs="微软雅黑"/>
          <w:lang w:val="zh-CN" w:eastAsia="zh-CN"/>
        </w:rPr>
        <w:t>招标编号：</w:t>
      </w:r>
      <w:r>
        <w:rPr>
          <w:rFonts w:hint="eastAsia" w:ascii="微软雅黑" w:hAnsi="微软雅黑" w:eastAsia="微软雅黑" w:cs="微软雅黑"/>
          <w:u w:val="single"/>
          <w:lang w:val="zh-CN" w:eastAsia="zh-CN"/>
        </w:rPr>
        <w:t xml:space="preserve">            </w:t>
      </w:r>
      <w:r>
        <w:rPr>
          <w:rFonts w:hint="eastAsia"/>
          <w:u w:val="single"/>
          <w:lang w:val="zh-CN"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728"/>
        <w:gridCol w:w="10"/>
        <w:gridCol w:w="1775"/>
        <w:gridCol w:w="10"/>
        <w:gridCol w:w="725"/>
        <w:gridCol w:w="10"/>
        <w:gridCol w:w="830"/>
        <w:gridCol w:w="10"/>
        <w:gridCol w:w="935"/>
        <w:gridCol w:w="10"/>
        <w:gridCol w:w="1355"/>
        <w:gridCol w:w="10"/>
        <w:gridCol w:w="1355"/>
        <w:gridCol w:w="10"/>
        <w:gridCol w:w="1397"/>
        <w:gridCol w:w="10"/>
      </w:tblGrid>
      <w:tr w14:paraId="40AB1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14:paraId="2B69F754">
            <w:pPr>
              <w:jc w:val="center"/>
              <w:rPr>
                <w:rFonts w:hint="eastAsia"/>
                <w:b/>
                <w:kern w:val="2"/>
              </w:rPr>
            </w:pPr>
            <w:r>
              <w:rPr>
                <w:rFonts w:hint="eastAsia" w:ascii="微软雅黑" w:hAnsi="微软雅黑" w:eastAsia="微软雅黑" w:cs="微软雅黑"/>
                <w:b/>
                <w:kern w:val="2"/>
              </w:rPr>
              <w:t>序</w:t>
            </w:r>
            <w:r>
              <w:rPr>
                <w:rFonts w:hint="eastAsia"/>
                <w:b/>
                <w:kern w:val="2"/>
              </w:rPr>
              <w:t>号</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F112FD9">
            <w:pPr>
              <w:jc w:val="center"/>
              <w:rPr>
                <w:rFonts w:hint="eastAsia"/>
                <w:b/>
                <w:kern w:val="2"/>
              </w:rPr>
            </w:pPr>
            <w:r>
              <w:rPr>
                <w:rFonts w:hint="eastAsia" w:ascii="微软雅黑" w:hAnsi="微软雅黑" w:eastAsia="微软雅黑" w:cs="微软雅黑"/>
                <w:b/>
                <w:kern w:val="2"/>
              </w:rPr>
              <w:t>名</w:t>
            </w:r>
            <w:r>
              <w:rPr>
                <w:rFonts w:hint="eastAsia"/>
                <w:b/>
                <w:kern w:val="2"/>
              </w:rPr>
              <w:t>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DBEC59A">
            <w:pPr>
              <w:jc w:val="center"/>
              <w:rPr>
                <w:rFonts w:hint="eastAsia"/>
                <w:b/>
                <w:kern w:val="2"/>
              </w:rPr>
            </w:pPr>
            <w:r>
              <w:rPr>
                <w:rFonts w:hint="eastAsia" w:ascii="微软雅黑" w:hAnsi="微软雅黑" w:eastAsia="微软雅黑" w:cs="微软雅黑"/>
                <w:b/>
                <w:kern w:val="2"/>
              </w:rPr>
              <w:t>数</w:t>
            </w:r>
            <w:r>
              <w:rPr>
                <w:rFonts w:hint="eastAsia"/>
                <w:b/>
                <w:kern w:val="2"/>
              </w:rPr>
              <w:t>量</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2B5AB00">
            <w:pPr>
              <w:jc w:val="center"/>
              <w:rPr>
                <w:rFonts w:hint="eastAsia"/>
                <w:b/>
                <w:kern w:val="2"/>
              </w:rPr>
            </w:pPr>
            <w:r>
              <w:rPr>
                <w:rFonts w:hint="eastAsia" w:ascii="微软雅黑" w:hAnsi="微软雅黑" w:eastAsia="微软雅黑" w:cs="微软雅黑"/>
                <w:b/>
                <w:kern w:val="2"/>
              </w:rPr>
              <w:t>规</w:t>
            </w:r>
            <w:r>
              <w:rPr>
                <w:rFonts w:hint="eastAsia"/>
                <w:b/>
                <w:kern w:val="2"/>
              </w:rPr>
              <w:t>格型号</w:t>
            </w: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1327E969">
            <w:pPr>
              <w:jc w:val="center"/>
              <w:rPr>
                <w:rFonts w:hint="eastAsia"/>
                <w:b/>
                <w:kern w:val="2"/>
              </w:rPr>
            </w:pPr>
            <w:r>
              <w:rPr>
                <w:rFonts w:hint="eastAsia" w:ascii="微软雅黑" w:hAnsi="微软雅黑" w:eastAsia="微软雅黑" w:cs="微软雅黑"/>
                <w:b/>
                <w:kern w:val="2"/>
              </w:rPr>
              <w:t>金</w:t>
            </w:r>
            <w:r>
              <w:rPr>
                <w:rFonts w:hint="eastAsia"/>
                <w:b/>
                <w:kern w:val="2"/>
              </w:rPr>
              <w:t>额</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496B41D6">
            <w:pPr>
              <w:jc w:val="center"/>
              <w:rPr>
                <w:rFonts w:hint="eastAsia"/>
                <w:b/>
                <w:kern w:val="2"/>
              </w:rPr>
            </w:pPr>
            <w:r>
              <w:rPr>
                <w:rFonts w:hint="eastAsia" w:ascii="微软雅黑" w:hAnsi="微软雅黑" w:eastAsia="微软雅黑" w:cs="微软雅黑"/>
                <w:b/>
                <w:kern w:val="2"/>
              </w:rPr>
              <w:t>用</w:t>
            </w:r>
            <w:r>
              <w:rPr>
                <w:rFonts w:hint="eastAsia"/>
                <w:b/>
                <w:kern w:val="2"/>
              </w:rPr>
              <w:t>户名称</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49664EFD">
            <w:pPr>
              <w:jc w:val="center"/>
              <w:rPr>
                <w:rFonts w:hint="eastAsia"/>
                <w:b/>
                <w:kern w:val="2"/>
              </w:rPr>
            </w:pPr>
            <w:r>
              <w:rPr>
                <w:rFonts w:hint="eastAsia" w:ascii="微软雅黑" w:hAnsi="微软雅黑" w:eastAsia="微软雅黑" w:cs="微软雅黑"/>
                <w:b/>
                <w:kern w:val="2"/>
              </w:rPr>
              <w:t>联</w:t>
            </w:r>
            <w:r>
              <w:rPr>
                <w:rFonts w:hint="eastAsia"/>
                <w:b/>
                <w:kern w:val="2"/>
              </w:rPr>
              <w:t>系人及</w:t>
            </w:r>
          </w:p>
          <w:p w14:paraId="0C7CFD55">
            <w:pPr>
              <w:jc w:val="center"/>
              <w:rPr>
                <w:rFonts w:hint="eastAsia"/>
                <w:b/>
                <w:kern w:val="2"/>
              </w:rPr>
            </w:pPr>
            <w:r>
              <w:rPr>
                <w:rFonts w:hint="eastAsia" w:ascii="微软雅黑" w:hAnsi="微软雅黑" w:eastAsia="微软雅黑" w:cs="微软雅黑"/>
                <w:b/>
                <w:kern w:val="2"/>
              </w:rPr>
              <w:t>联</w:t>
            </w:r>
            <w:r>
              <w:rPr>
                <w:rFonts w:hint="eastAsia"/>
                <w:b/>
                <w:kern w:val="2"/>
              </w:rPr>
              <w:t>系电话</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20F1304B">
            <w:pPr>
              <w:jc w:val="center"/>
              <w:rPr>
                <w:rFonts w:hint="eastAsia"/>
                <w:b/>
                <w:kern w:val="2"/>
              </w:rPr>
            </w:pPr>
            <w:r>
              <w:rPr>
                <w:rFonts w:hint="eastAsia" w:ascii="微软雅黑" w:hAnsi="微软雅黑" w:eastAsia="微软雅黑" w:cs="微软雅黑"/>
                <w:b/>
                <w:kern w:val="2"/>
              </w:rPr>
              <w:t>投</w:t>
            </w:r>
            <w:r>
              <w:rPr>
                <w:rFonts w:hint="eastAsia"/>
                <w:b/>
                <w:kern w:val="2"/>
              </w:rPr>
              <w:t>产日期</w:t>
            </w:r>
          </w:p>
        </w:tc>
      </w:tr>
      <w:tr w14:paraId="551D8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07E5A490">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66838B27">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3703AE80">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3247F7EC">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1C622E19">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191BEDCD">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0158694E">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1C6C1978">
            <w:pPr>
              <w:jc w:val="both"/>
              <w:rPr>
                <w:rFonts w:hint="eastAsia"/>
                <w:b/>
                <w:kern w:val="2"/>
              </w:rPr>
            </w:pPr>
          </w:p>
        </w:tc>
      </w:tr>
      <w:tr w14:paraId="781D3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56E46CB0">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005335B0">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2AB9CFC7">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7B74520F">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021167C4">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4AE15662">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642F4E8E">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36D0E791">
            <w:pPr>
              <w:jc w:val="both"/>
              <w:rPr>
                <w:rFonts w:hint="eastAsia"/>
                <w:b/>
                <w:kern w:val="2"/>
              </w:rPr>
            </w:pPr>
          </w:p>
        </w:tc>
      </w:tr>
      <w:tr w14:paraId="5B5FC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543E0478">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70A76207">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20AD9575">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7B203D31">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5FE5C295">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1F516FF3">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6B59C334">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0CCD44C6">
            <w:pPr>
              <w:jc w:val="both"/>
              <w:rPr>
                <w:rFonts w:hint="eastAsia"/>
                <w:b/>
                <w:kern w:val="2"/>
              </w:rPr>
            </w:pPr>
          </w:p>
        </w:tc>
      </w:tr>
      <w:tr w14:paraId="0F40D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6E86E069">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29923674">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3719053F">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3405097A">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28827032">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1FAEE999">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0B3BFFEA">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712AF335">
            <w:pPr>
              <w:jc w:val="both"/>
              <w:rPr>
                <w:rFonts w:hint="eastAsia"/>
                <w:b/>
                <w:kern w:val="2"/>
              </w:rPr>
            </w:pPr>
          </w:p>
        </w:tc>
      </w:tr>
      <w:tr w14:paraId="087C8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12BD6497">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3C0EAB27">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5C0986AF">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717B9A08">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363B3EFB">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1CDCD4A6">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77E45EC1">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4D870A04">
            <w:pPr>
              <w:jc w:val="both"/>
              <w:rPr>
                <w:rFonts w:hint="eastAsia"/>
                <w:b/>
                <w:kern w:val="2"/>
              </w:rPr>
            </w:pPr>
          </w:p>
        </w:tc>
      </w:tr>
      <w:tr w14:paraId="39A65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201D828B">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00AB9B8E">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42C35863">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651311EF">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7A6D2BA2">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6E7E5CB9">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157A73FC">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0C704CB8">
            <w:pPr>
              <w:jc w:val="both"/>
              <w:rPr>
                <w:rFonts w:hint="eastAsia"/>
                <w:b/>
                <w:kern w:val="2"/>
              </w:rPr>
            </w:pPr>
          </w:p>
        </w:tc>
      </w:tr>
      <w:tr w14:paraId="77791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42E853F5">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6205DBA0">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4134D2A4">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36DE0471">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3480928F">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73B06292">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4371D724">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3F1E1377">
            <w:pPr>
              <w:jc w:val="both"/>
              <w:rPr>
                <w:rFonts w:hint="eastAsia"/>
                <w:b/>
                <w:kern w:val="2"/>
              </w:rPr>
            </w:pPr>
          </w:p>
        </w:tc>
      </w:tr>
      <w:tr w14:paraId="62701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136D4578">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5147585C">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74E2EFD1">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073B0843">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5240C35E">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0DD7BE9A">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39B969C2">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648E162A">
            <w:pPr>
              <w:jc w:val="both"/>
              <w:rPr>
                <w:rFonts w:hint="eastAsia"/>
                <w:b/>
                <w:kern w:val="2"/>
              </w:rPr>
            </w:pPr>
          </w:p>
        </w:tc>
      </w:tr>
      <w:tr w14:paraId="2D53E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55A7893D">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0DA187CA">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1C6DC102">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1115C726">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0FE58965">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605A80CD">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5E784432">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53E38882">
            <w:pPr>
              <w:jc w:val="both"/>
              <w:rPr>
                <w:rFonts w:hint="eastAsia"/>
                <w:b/>
                <w:kern w:val="2"/>
              </w:rPr>
            </w:pPr>
          </w:p>
        </w:tc>
      </w:tr>
      <w:tr w14:paraId="7FC81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73ADE158">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26BC53FA">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4A15E9E5">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2932688A">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00831F75">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22A2C222">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076B83F3">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47E8C7ED">
            <w:pPr>
              <w:jc w:val="both"/>
              <w:rPr>
                <w:rFonts w:hint="eastAsia"/>
                <w:b/>
                <w:kern w:val="2"/>
              </w:rPr>
            </w:pPr>
          </w:p>
        </w:tc>
      </w:tr>
      <w:tr w14:paraId="750F2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4655A13E">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4E7E1AAA">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56A54C29">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37201897">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706EE12E">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03DE6818">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7C16ADF6">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5317D531">
            <w:pPr>
              <w:jc w:val="both"/>
              <w:rPr>
                <w:rFonts w:hint="eastAsia"/>
                <w:b/>
                <w:kern w:val="2"/>
              </w:rPr>
            </w:pPr>
          </w:p>
        </w:tc>
      </w:tr>
      <w:tr w14:paraId="4801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0AE28E8F">
            <w:pPr>
              <w:jc w:val="both"/>
              <w:rPr>
                <w:rFonts w:hint="eastAsia"/>
                <w:b/>
                <w:kern w:val="2"/>
              </w:rPr>
            </w:pPr>
          </w:p>
        </w:tc>
        <w:tc>
          <w:tcPr>
            <w:tcW w:w="1785" w:type="dxa"/>
            <w:gridSpan w:val="2"/>
            <w:tcBorders>
              <w:top w:val="single" w:color="auto" w:sz="4" w:space="0"/>
              <w:left w:val="single" w:color="auto" w:sz="4" w:space="0"/>
              <w:bottom w:val="single" w:color="auto" w:sz="4" w:space="0"/>
              <w:right w:val="single" w:color="auto" w:sz="4" w:space="0"/>
            </w:tcBorders>
          </w:tcPr>
          <w:p w14:paraId="7E2CE160">
            <w:pPr>
              <w:jc w:val="both"/>
              <w:rPr>
                <w:rFonts w:hint="eastAsia"/>
                <w:b/>
                <w:kern w:val="2"/>
              </w:rPr>
            </w:pPr>
          </w:p>
        </w:tc>
        <w:tc>
          <w:tcPr>
            <w:tcW w:w="735" w:type="dxa"/>
            <w:gridSpan w:val="2"/>
            <w:tcBorders>
              <w:top w:val="single" w:color="auto" w:sz="4" w:space="0"/>
              <w:left w:val="single" w:color="auto" w:sz="4" w:space="0"/>
              <w:bottom w:val="single" w:color="auto" w:sz="4" w:space="0"/>
              <w:right w:val="single" w:color="auto" w:sz="4" w:space="0"/>
            </w:tcBorders>
          </w:tcPr>
          <w:p w14:paraId="77C48A35">
            <w:pPr>
              <w:jc w:val="both"/>
              <w:rPr>
                <w:rFonts w:hint="eastAsia"/>
                <w:b/>
                <w:kern w:val="2"/>
              </w:rPr>
            </w:pPr>
          </w:p>
        </w:tc>
        <w:tc>
          <w:tcPr>
            <w:tcW w:w="840" w:type="dxa"/>
            <w:gridSpan w:val="2"/>
            <w:tcBorders>
              <w:top w:val="single" w:color="auto" w:sz="4" w:space="0"/>
              <w:left w:val="single" w:color="auto" w:sz="4" w:space="0"/>
              <w:bottom w:val="single" w:color="auto" w:sz="4" w:space="0"/>
              <w:right w:val="single" w:color="auto" w:sz="4" w:space="0"/>
            </w:tcBorders>
          </w:tcPr>
          <w:p w14:paraId="786789D7">
            <w:pPr>
              <w:jc w:val="both"/>
              <w:rPr>
                <w:rFonts w:hint="eastAsia"/>
                <w:b/>
                <w:kern w:val="2"/>
              </w:rPr>
            </w:pPr>
          </w:p>
        </w:tc>
        <w:tc>
          <w:tcPr>
            <w:tcW w:w="945" w:type="dxa"/>
            <w:gridSpan w:val="2"/>
            <w:tcBorders>
              <w:top w:val="single" w:color="auto" w:sz="4" w:space="0"/>
              <w:left w:val="single" w:color="auto" w:sz="4" w:space="0"/>
              <w:bottom w:val="single" w:color="auto" w:sz="4" w:space="0"/>
              <w:right w:val="single" w:color="auto" w:sz="4" w:space="0"/>
            </w:tcBorders>
          </w:tcPr>
          <w:p w14:paraId="3266F7C8">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23D829CD">
            <w:pPr>
              <w:jc w:val="both"/>
              <w:rPr>
                <w:rFonts w:hint="eastAsia"/>
                <w:b/>
                <w:kern w:val="2"/>
              </w:rPr>
            </w:pPr>
          </w:p>
        </w:tc>
        <w:tc>
          <w:tcPr>
            <w:tcW w:w="1365" w:type="dxa"/>
            <w:gridSpan w:val="2"/>
            <w:tcBorders>
              <w:top w:val="single" w:color="auto" w:sz="4" w:space="0"/>
              <w:left w:val="single" w:color="auto" w:sz="4" w:space="0"/>
              <w:bottom w:val="single" w:color="auto" w:sz="4" w:space="0"/>
              <w:right w:val="single" w:color="auto" w:sz="4" w:space="0"/>
            </w:tcBorders>
          </w:tcPr>
          <w:p w14:paraId="233D2EB0">
            <w:pPr>
              <w:jc w:val="both"/>
              <w:rPr>
                <w:rFonts w:hint="eastAsia"/>
                <w:b/>
                <w:kern w:val="2"/>
              </w:rPr>
            </w:pPr>
          </w:p>
        </w:tc>
        <w:tc>
          <w:tcPr>
            <w:tcW w:w="1407" w:type="dxa"/>
            <w:gridSpan w:val="2"/>
            <w:tcBorders>
              <w:top w:val="single" w:color="auto" w:sz="4" w:space="0"/>
              <w:left w:val="single" w:color="auto" w:sz="4" w:space="0"/>
              <w:bottom w:val="single" w:color="auto" w:sz="4" w:space="0"/>
              <w:right w:val="single" w:color="auto" w:sz="4" w:space="0"/>
            </w:tcBorders>
          </w:tcPr>
          <w:p w14:paraId="665C5417">
            <w:pPr>
              <w:jc w:val="both"/>
              <w:rPr>
                <w:rFonts w:hint="eastAsia"/>
                <w:b/>
                <w:kern w:val="2"/>
              </w:rPr>
            </w:pPr>
          </w:p>
        </w:tc>
      </w:tr>
    </w:tbl>
    <w:p w14:paraId="4481B2E7">
      <w:pPr>
        <w:ind w:firstLine="480" w:firstLineChars="200"/>
        <w:jc w:val="both"/>
        <w:rPr>
          <w:rFonts w:hint="eastAsia" w:ascii="微软雅黑" w:hAnsi="微软雅黑" w:eastAsia="微软雅黑" w:cs="微软雅黑"/>
          <w:bCs/>
          <w:kern w:val="2"/>
          <w:sz w:val="24"/>
          <w:szCs w:val="24"/>
        </w:rPr>
      </w:pPr>
      <w:r>
        <w:rPr>
          <w:rFonts w:hint="eastAsia" w:ascii="微软雅黑" w:hAnsi="微软雅黑" w:eastAsia="微软雅黑" w:cs="微软雅黑"/>
          <w:bCs/>
          <w:kern w:val="2"/>
          <w:sz w:val="24"/>
          <w:szCs w:val="24"/>
        </w:rPr>
        <w:t>注：</w:t>
      </w:r>
      <w:r>
        <w:rPr>
          <w:rFonts w:hint="eastAsia" w:ascii="微软雅黑" w:hAnsi="微软雅黑" w:eastAsia="微软雅黑" w:cs="微软雅黑"/>
          <w:bCs/>
          <w:sz w:val="24"/>
          <w:szCs w:val="24"/>
        </w:rPr>
        <w:t>提供近三年同类产品的制造销售业绩（用户名单、联系方式）</w:t>
      </w:r>
      <w:r>
        <w:rPr>
          <w:rFonts w:hint="eastAsia" w:ascii="微软雅黑" w:hAnsi="微软雅黑" w:eastAsia="微软雅黑" w:cs="微软雅黑"/>
          <w:bCs/>
          <w:kern w:val="2"/>
          <w:sz w:val="24"/>
          <w:szCs w:val="24"/>
        </w:rPr>
        <w:t>，并附合同复印件。</w:t>
      </w:r>
    </w:p>
    <w:p w14:paraId="1792D74A">
      <w:pPr>
        <w:ind w:firstLine="5280" w:firstLineChars="2200"/>
        <w:jc w:val="both"/>
        <w:rPr>
          <w:rFonts w:hint="eastAsia" w:ascii="微软雅黑" w:hAnsi="微软雅黑" w:eastAsia="微软雅黑" w:cs="微软雅黑"/>
          <w:kern w:val="2"/>
          <w:sz w:val="24"/>
          <w:szCs w:val="24"/>
        </w:rPr>
      </w:pPr>
    </w:p>
    <w:p w14:paraId="03BEF42F">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投标人：（盖章）</w:t>
      </w:r>
    </w:p>
    <w:p w14:paraId="2F19AFF0">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法定代表人（委托代理人）：（签字）</w:t>
      </w:r>
    </w:p>
    <w:p w14:paraId="58E66F90">
      <w:pPr>
        <w:spacing w:line="6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日  期：</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 xml:space="preserve"> 年 </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月</w:t>
      </w:r>
      <w:r>
        <w:rPr>
          <w:rFonts w:hint="eastAsia" w:ascii="微软雅黑" w:hAnsi="微软雅黑" w:eastAsia="微软雅黑" w:cs="微软雅黑"/>
          <w:kern w:val="2"/>
          <w:sz w:val="24"/>
          <w:szCs w:val="24"/>
          <w:u w:val="single"/>
        </w:rPr>
        <w:t xml:space="preserve">          </w:t>
      </w:r>
      <w:r>
        <w:rPr>
          <w:rFonts w:hint="eastAsia" w:ascii="微软雅黑" w:hAnsi="微软雅黑" w:eastAsia="微软雅黑" w:cs="微软雅黑"/>
          <w:kern w:val="2"/>
          <w:sz w:val="24"/>
          <w:szCs w:val="24"/>
        </w:rPr>
        <w:t>日</w:t>
      </w:r>
    </w:p>
    <w:p w14:paraId="5745FAFF">
      <w:pPr>
        <w:pStyle w:val="79"/>
        <w:rPr>
          <w:rFonts w:hint="eastAsia" w:ascii="黑体" w:hAnsi="黑体" w:eastAsia="黑体" w:cs="黑体"/>
          <w:sz w:val="32"/>
          <w:szCs w:val="32"/>
        </w:rPr>
      </w:pPr>
    </w:p>
    <w:p w14:paraId="2E451218">
      <w:pPr>
        <w:pStyle w:val="79"/>
        <w:rPr>
          <w:rFonts w:hint="eastAsia" w:ascii="黑体" w:hAnsi="黑体" w:eastAsia="黑体" w:cs="黑体"/>
          <w:sz w:val="32"/>
          <w:szCs w:val="32"/>
        </w:rPr>
      </w:pPr>
      <w:r>
        <w:rPr>
          <w:rFonts w:hint="eastAsia" w:ascii="黑体" w:hAnsi="黑体" w:eastAsia="黑体" w:cs="黑体"/>
          <w:sz w:val="32"/>
          <w:szCs w:val="32"/>
        </w:rPr>
        <w:t>附件10</w:t>
      </w:r>
    </w:p>
    <w:p w14:paraId="338474CE">
      <w:pPr>
        <w:pStyle w:val="79"/>
        <w:jc w:val="center"/>
        <w:rPr>
          <w:rFonts w:hint="eastAsia" w:ascii="微软雅黑" w:hAnsi="微软雅黑" w:eastAsia="微软雅黑" w:cs="微软雅黑"/>
          <w:sz w:val="28"/>
          <w:szCs w:val="28"/>
        </w:rPr>
      </w:pPr>
    </w:p>
    <w:p w14:paraId="2230DF09">
      <w:pPr>
        <w:pStyle w:val="79"/>
        <w:jc w:val="center"/>
        <w:rPr>
          <w:rFonts w:hint="eastAsia" w:ascii="微软雅黑" w:hAnsi="微软雅黑" w:eastAsia="微软雅黑" w:cs="微软雅黑"/>
          <w:sz w:val="28"/>
          <w:szCs w:val="28"/>
        </w:rPr>
      </w:pPr>
      <w:r>
        <w:rPr>
          <w:rFonts w:ascii="微软雅黑" w:hAnsi="微软雅黑" w:eastAsia="微软雅黑" w:cs="微软雅黑"/>
          <w:spacing w:val="3"/>
          <w:sz w:val="28"/>
          <w:szCs w:val="28"/>
          <w14:textOutline w14:w="635" w14:cap="flat" w14:cmpd="sng" w14:algn="ctr">
            <w14:solidFill>
              <w14:srgbClr w14:val="000000"/>
            </w14:solidFill>
            <w14:prstDash w14:val="solid"/>
            <w14:miter w14:val="0"/>
          </w14:textOutline>
        </w:rPr>
        <w:t>投标人承诺</w:t>
      </w:r>
    </w:p>
    <w:p w14:paraId="0C58A039">
      <w:pPr>
        <w:pStyle w:val="10"/>
        <w:rPr>
          <w:rFonts w:hint="eastAsia"/>
        </w:rPr>
      </w:pPr>
    </w:p>
    <w:p w14:paraId="72C7A97C">
      <w:pPr>
        <w:ind w:firstLine="448" w:firstLineChars="200"/>
        <w:rPr>
          <w:rFonts w:hint="eastAsia" w:ascii="微软雅黑" w:hAnsi="微软雅黑" w:eastAsia="微软雅黑" w:cs="微软雅黑"/>
          <w:sz w:val="23"/>
          <w:szCs w:val="23"/>
          <w:u w:val="single"/>
          <w:lang w:val="en-US"/>
        </w:rPr>
      </w:pPr>
      <w:r>
        <w:rPr>
          <w:rFonts w:ascii="微软雅黑" w:hAnsi="微软雅黑" w:eastAsia="微软雅黑" w:cs="微软雅黑"/>
          <w:spacing w:val="-3"/>
          <w:sz w:val="23"/>
          <w:szCs w:val="23"/>
        </w:rPr>
        <w:t>项目名称：</w:t>
      </w:r>
      <w:r>
        <w:rPr>
          <w:rFonts w:ascii="微软雅黑" w:hAnsi="微软雅黑" w:eastAsia="微软雅黑" w:cs="微软雅黑"/>
          <w:spacing w:val="-3"/>
          <w:sz w:val="23"/>
          <w:szCs w:val="23"/>
          <w:u w:val="single"/>
        </w:rPr>
        <w:t xml:space="preserve"> </w:t>
      </w:r>
      <w:r>
        <w:rPr>
          <w:rFonts w:hint="eastAsia" w:ascii="微软雅黑" w:hAnsi="微软雅黑" w:eastAsia="微软雅黑" w:cs="微软雅黑"/>
          <w:spacing w:val="-3"/>
          <w:sz w:val="23"/>
          <w:szCs w:val="23"/>
          <w:u w:val="single"/>
          <w:lang w:val="en-US"/>
        </w:rPr>
        <w:t xml:space="preserve">                                                                                                      </w:t>
      </w:r>
    </w:p>
    <w:p w14:paraId="23188F1A">
      <w:pPr>
        <w:spacing w:line="360" w:lineRule="auto"/>
        <w:ind w:firstLine="448"/>
        <w:rPr>
          <w:rFonts w:hint="eastAsia" w:ascii="微软雅黑" w:hAnsi="微软雅黑" w:eastAsia="微软雅黑" w:cs="微软雅黑"/>
          <w:spacing w:val="-6"/>
          <w:sz w:val="23"/>
          <w:szCs w:val="23"/>
        </w:rPr>
      </w:pPr>
    </w:p>
    <w:p w14:paraId="13240E14">
      <w:pPr>
        <w:spacing w:line="360" w:lineRule="auto"/>
        <w:ind w:firstLine="448"/>
        <w:rPr>
          <w:rFonts w:hint="eastAsia" w:ascii="微软雅黑" w:hAnsi="微软雅黑" w:eastAsia="微软雅黑" w:cs="微软雅黑"/>
          <w:sz w:val="23"/>
          <w:szCs w:val="23"/>
          <w:u w:val="single"/>
        </w:rPr>
      </w:pPr>
      <w:r>
        <w:rPr>
          <w:rFonts w:ascii="微软雅黑" w:hAnsi="微软雅黑" w:eastAsia="微软雅黑" w:cs="微软雅黑"/>
          <w:spacing w:val="-6"/>
          <w:sz w:val="23"/>
          <w:szCs w:val="23"/>
        </w:rPr>
        <w:t>日</w:t>
      </w:r>
      <w:r>
        <w:rPr>
          <w:rFonts w:hint="eastAsia" w:ascii="微软雅黑" w:hAnsi="微软雅黑" w:eastAsia="微软雅黑" w:cs="微软雅黑"/>
          <w:spacing w:val="-6"/>
          <w:sz w:val="23"/>
          <w:szCs w:val="23"/>
        </w:rPr>
        <w:t xml:space="preserve">       </w:t>
      </w:r>
      <w:r>
        <w:rPr>
          <w:rFonts w:ascii="微软雅黑" w:hAnsi="微软雅黑" w:eastAsia="微软雅黑" w:cs="微软雅黑"/>
          <w:spacing w:val="-6"/>
          <w:sz w:val="23"/>
          <w:szCs w:val="23"/>
        </w:rPr>
        <w:t>期：</w:t>
      </w:r>
      <w:r>
        <w:rPr>
          <w:rFonts w:ascii="微软雅黑" w:hAnsi="微软雅黑" w:eastAsia="微软雅黑" w:cs="微软雅黑"/>
          <w:sz w:val="23"/>
          <w:szCs w:val="23"/>
          <w:u w:val="single"/>
        </w:rPr>
        <w:t xml:space="preserve">    </w:t>
      </w:r>
      <w:r>
        <w:rPr>
          <w:rFonts w:hint="eastAsia" w:ascii="微软雅黑" w:hAnsi="微软雅黑" w:eastAsia="微软雅黑" w:cs="微软雅黑"/>
          <w:sz w:val="23"/>
          <w:szCs w:val="23"/>
          <w:u w:val="single"/>
        </w:rPr>
        <w:t xml:space="preserve">   </w:t>
      </w:r>
      <w:r>
        <w:rPr>
          <w:rFonts w:ascii="微软雅黑" w:hAnsi="微软雅黑" w:eastAsia="微软雅黑" w:cs="微软雅黑"/>
          <w:sz w:val="23"/>
          <w:szCs w:val="23"/>
          <w:u w:val="single"/>
        </w:rPr>
        <w:t xml:space="preserve">  </w:t>
      </w:r>
      <w:r>
        <w:rPr>
          <w:rFonts w:hint="eastAsia" w:ascii="微软雅黑" w:hAnsi="微软雅黑" w:eastAsia="微软雅黑" w:cs="微软雅黑"/>
          <w:sz w:val="23"/>
          <w:szCs w:val="23"/>
          <w:u w:val="single"/>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6"/>
          <w:sz w:val="23"/>
          <w:szCs w:val="23"/>
        </w:rPr>
        <w:t>年</w:t>
      </w:r>
      <w:r>
        <w:rPr>
          <w:rFonts w:ascii="微软雅黑" w:hAnsi="微软雅黑" w:eastAsia="微软雅黑" w:cs="微软雅黑"/>
          <w:spacing w:val="4"/>
          <w:sz w:val="23"/>
          <w:szCs w:val="23"/>
          <w:u w:val="single"/>
        </w:rPr>
        <w:t xml:space="preserve">    </w:t>
      </w:r>
      <w:r>
        <w:rPr>
          <w:rFonts w:hint="eastAsia" w:ascii="微软雅黑" w:hAnsi="微软雅黑" w:eastAsia="微软雅黑" w:cs="微软雅黑"/>
          <w:spacing w:val="4"/>
          <w:sz w:val="23"/>
          <w:szCs w:val="23"/>
          <w:u w:val="single"/>
        </w:rPr>
        <w:t xml:space="preserve">   </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6"/>
          <w:sz w:val="23"/>
          <w:szCs w:val="23"/>
        </w:rPr>
        <w:t>月</w:t>
      </w:r>
      <w:r>
        <w:rPr>
          <w:rFonts w:ascii="微软雅黑" w:hAnsi="微软雅黑" w:eastAsia="微软雅黑" w:cs="微软雅黑"/>
          <w:spacing w:val="-6"/>
          <w:sz w:val="23"/>
          <w:szCs w:val="23"/>
          <w:u w:val="single"/>
        </w:rPr>
        <w:t xml:space="preserve">    </w:t>
      </w:r>
      <w:r>
        <w:rPr>
          <w:rFonts w:hint="eastAsia" w:ascii="微软雅黑" w:hAnsi="微软雅黑" w:eastAsia="微软雅黑" w:cs="微软雅黑"/>
          <w:spacing w:val="-6"/>
          <w:sz w:val="23"/>
          <w:szCs w:val="23"/>
          <w:u w:val="single"/>
        </w:rPr>
        <w:t xml:space="preserve">     </w:t>
      </w:r>
      <w:r>
        <w:rPr>
          <w:rFonts w:ascii="微软雅黑" w:hAnsi="微软雅黑" w:eastAsia="微软雅黑" w:cs="微软雅黑"/>
          <w:spacing w:val="-6"/>
          <w:sz w:val="23"/>
          <w:szCs w:val="23"/>
          <w:u w:val="single"/>
        </w:rPr>
        <w:t xml:space="preserve">  </w:t>
      </w:r>
      <w:r>
        <w:rPr>
          <w:rFonts w:ascii="微软雅黑" w:hAnsi="微软雅黑" w:eastAsia="微软雅黑" w:cs="微软雅黑"/>
          <w:spacing w:val="-6"/>
          <w:sz w:val="23"/>
          <w:szCs w:val="23"/>
        </w:rPr>
        <w:t>日</w:t>
      </w:r>
    </w:p>
    <w:p w14:paraId="3CC66540">
      <w:pPr>
        <w:spacing w:before="79"/>
        <w:rPr>
          <w:rFonts w:hint="eastAsia"/>
        </w:rPr>
      </w:pPr>
    </w:p>
    <w:tbl>
      <w:tblPr>
        <w:tblStyle w:val="24"/>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290"/>
      </w:tblGrid>
      <w:tr w14:paraId="4820080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4185" w:hRule="atLeast"/>
        </w:trPr>
        <w:tc>
          <w:tcPr>
            <w:tcW w:w="9290" w:type="dxa"/>
          </w:tcPr>
          <w:p w14:paraId="4E5B85AA">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投标人承诺：</w:t>
            </w:r>
          </w:p>
          <w:p w14:paraId="383732A7">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我公司承诺遵守贵公司由于招标人公司政策变化引起的随时终止项目</w:t>
            </w:r>
          </w:p>
          <w:p w14:paraId="245D8D51">
            <w:pPr>
              <w:rPr>
                <w:rFonts w:hint="eastAsia"/>
              </w:rPr>
            </w:pPr>
            <w:r>
              <w:rPr>
                <w:rFonts w:hint="eastAsia" w:ascii="微软雅黑" w:hAnsi="微软雅黑" w:eastAsia="微软雅黑" w:cs="微软雅黑"/>
                <w:sz w:val="24"/>
                <w:szCs w:val="24"/>
              </w:rPr>
              <w:t>的要求并承担由此带来的一切损失 。</w:t>
            </w:r>
          </w:p>
        </w:tc>
      </w:tr>
    </w:tbl>
    <w:p w14:paraId="3E31B0A1">
      <w:pPr>
        <w:pStyle w:val="10"/>
        <w:rPr>
          <w:rFonts w:hint="eastAsia"/>
        </w:rPr>
      </w:pPr>
    </w:p>
    <w:p w14:paraId="26E6D8E8">
      <w:pPr>
        <w:pStyle w:val="10"/>
        <w:rPr>
          <w:rFonts w:hint="eastAsia"/>
        </w:rPr>
      </w:pPr>
    </w:p>
    <w:p w14:paraId="06D107E2">
      <w:pPr>
        <w:pStyle w:val="10"/>
        <w:rPr>
          <w:rFonts w:hint="eastAsia"/>
        </w:rPr>
      </w:pPr>
    </w:p>
    <w:p w14:paraId="359636AA">
      <w:pPr>
        <w:pStyle w:val="10"/>
        <w:rPr>
          <w:rFonts w:hint="eastAsia"/>
        </w:rPr>
      </w:pPr>
    </w:p>
    <w:p w14:paraId="360FD7AC">
      <w:pPr>
        <w:pStyle w:val="10"/>
        <w:rPr>
          <w:rFonts w:hint="eastAsia"/>
        </w:rPr>
      </w:pPr>
    </w:p>
    <w:p w14:paraId="7870AE2D">
      <w:pPr>
        <w:pStyle w:val="10"/>
        <w:rPr>
          <w:rFonts w:hint="eastAsia"/>
        </w:rPr>
      </w:pPr>
    </w:p>
    <w:p w14:paraId="1B4A6FD1">
      <w:pPr>
        <w:pStyle w:val="10"/>
        <w:rPr>
          <w:rFonts w:hint="eastAsia"/>
        </w:rPr>
      </w:pPr>
    </w:p>
    <w:p w14:paraId="6696C541">
      <w:pPr>
        <w:pStyle w:val="10"/>
        <w:rPr>
          <w:rFonts w:hint="eastAsia"/>
        </w:rPr>
      </w:pPr>
    </w:p>
    <w:p w14:paraId="793F704E">
      <w:pPr>
        <w:pStyle w:val="10"/>
        <w:rPr>
          <w:rFonts w:hint="eastAsia"/>
        </w:rPr>
      </w:pPr>
    </w:p>
    <w:p w14:paraId="48BA3CBE">
      <w:pPr>
        <w:pStyle w:val="10"/>
        <w:rPr>
          <w:rFonts w:hint="eastAsia"/>
        </w:rPr>
      </w:pPr>
    </w:p>
    <w:p w14:paraId="6F4E69C5">
      <w:pPr>
        <w:pStyle w:val="10"/>
        <w:rPr>
          <w:rFonts w:hint="eastAsia"/>
        </w:rPr>
      </w:pPr>
    </w:p>
    <w:p w14:paraId="54B48146">
      <w:pPr>
        <w:pStyle w:val="10"/>
        <w:rPr>
          <w:rFonts w:hint="eastAsia"/>
        </w:rPr>
      </w:pPr>
    </w:p>
    <w:p w14:paraId="20244638">
      <w:pPr>
        <w:pStyle w:val="10"/>
        <w:rPr>
          <w:rFonts w:hint="eastAsia"/>
        </w:rPr>
      </w:pPr>
    </w:p>
    <w:p w14:paraId="64078040">
      <w:pPr>
        <w:pStyle w:val="10"/>
        <w:rPr>
          <w:rFonts w:hint="eastAsia"/>
        </w:rPr>
      </w:pPr>
    </w:p>
    <w:p w14:paraId="1F5DA64A">
      <w:pPr>
        <w:pStyle w:val="10"/>
        <w:rPr>
          <w:rFonts w:hint="eastAsia"/>
        </w:rPr>
      </w:pPr>
    </w:p>
    <w:p w14:paraId="4CA81D8E">
      <w:pPr>
        <w:pStyle w:val="10"/>
        <w:rPr>
          <w:rFonts w:hint="eastAsia"/>
        </w:rPr>
      </w:pPr>
    </w:p>
    <w:p w14:paraId="15E68663">
      <w:pPr>
        <w:pStyle w:val="10"/>
        <w:rPr>
          <w:rFonts w:hint="eastAsia"/>
        </w:rPr>
      </w:pPr>
    </w:p>
    <w:p w14:paraId="57FBC89B">
      <w:pPr>
        <w:pStyle w:val="10"/>
        <w:rPr>
          <w:rFonts w:hint="eastAsia"/>
        </w:rPr>
      </w:pPr>
    </w:p>
    <w:p w14:paraId="498833CD">
      <w:pPr>
        <w:pStyle w:val="10"/>
        <w:rPr>
          <w:rFonts w:hint="eastAsia"/>
        </w:rPr>
      </w:pPr>
    </w:p>
    <w:p w14:paraId="5FC07A80">
      <w:pPr>
        <w:pStyle w:val="10"/>
        <w:rPr>
          <w:rFonts w:hint="eastAsia"/>
        </w:rPr>
      </w:pPr>
    </w:p>
    <w:p w14:paraId="2C57007B">
      <w:pPr>
        <w:pStyle w:val="10"/>
        <w:rPr>
          <w:rFonts w:hint="eastAsia"/>
        </w:rPr>
      </w:pPr>
    </w:p>
    <w:p w14:paraId="3850E025">
      <w:pPr>
        <w:pStyle w:val="10"/>
        <w:rPr>
          <w:rFonts w:hint="eastAsia"/>
        </w:rPr>
      </w:pPr>
    </w:p>
    <w:p w14:paraId="068DB617">
      <w:pPr>
        <w:pStyle w:val="10"/>
        <w:rPr>
          <w:rFonts w:hint="eastAsia"/>
        </w:rPr>
      </w:pPr>
    </w:p>
    <w:p w14:paraId="0E3C9C3F">
      <w:pPr>
        <w:pStyle w:val="10"/>
        <w:rPr>
          <w:rFonts w:hint="eastAsia"/>
        </w:rPr>
      </w:pPr>
    </w:p>
    <w:p w14:paraId="395C4CC3">
      <w:pPr>
        <w:spacing w:before="99" w:line="183" w:lineRule="auto"/>
        <w:rPr>
          <w:rFonts w:hint="eastAsia"/>
          <w:spacing w:val="61"/>
          <w:sz w:val="28"/>
          <w:szCs w:val="28"/>
        </w:rPr>
      </w:pPr>
      <w:r>
        <w:rPr>
          <w:rFonts w:hint="eastAsia" w:ascii="黑体" w:hAnsi="黑体" w:eastAsia="黑体" w:cs="黑体"/>
          <w:spacing w:val="-5"/>
          <w:sz w:val="32"/>
          <w:szCs w:val="32"/>
          <w14:textOutline w14:w="635" w14:cap="flat" w14:cmpd="sng" w14:algn="ctr">
            <w14:solidFill>
              <w14:srgbClr w14:val="000000"/>
            </w14:solidFill>
            <w14:prstDash w14:val="solid"/>
            <w14:miter w14:val="0"/>
          </w14:textOutline>
        </w:rPr>
        <w:t>附件</w:t>
      </w:r>
      <w:r>
        <w:rPr>
          <w:rFonts w:hint="eastAsia" w:ascii="黑体" w:hAnsi="黑体" w:eastAsia="黑体" w:cs="黑体"/>
          <w:spacing w:val="26"/>
          <w:sz w:val="32"/>
          <w:szCs w:val="32"/>
        </w:rPr>
        <w:t>11</w:t>
      </w:r>
      <w:r>
        <w:rPr>
          <w:rFonts w:hint="eastAsia"/>
          <w:spacing w:val="61"/>
          <w:sz w:val="28"/>
          <w:szCs w:val="28"/>
        </w:rPr>
        <w:t xml:space="preserve"> </w:t>
      </w:r>
    </w:p>
    <w:p w14:paraId="18F9C871">
      <w:pPr>
        <w:spacing w:before="99" w:line="183" w:lineRule="auto"/>
        <w:ind w:firstLine="550"/>
        <w:jc w:val="center"/>
        <w:rPr>
          <w:rFonts w:hint="eastAsia" w:ascii="微软雅黑" w:hAnsi="微软雅黑" w:eastAsia="微软雅黑" w:cs="微软雅黑"/>
          <w:sz w:val="28"/>
          <w:szCs w:val="28"/>
        </w:rPr>
      </w:pPr>
      <w:r>
        <w:rPr>
          <w:rFonts w:hint="eastAsia" w:ascii="微软雅黑" w:hAnsi="微软雅黑" w:eastAsia="微软雅黑" w:cs="微软雅黑"/>
          <w:spacing w:val="-5"/>
          <w:sz w:val="28"/>
          <w:szCs w:val="28"/>
          <w14:textOutline w14:w="635" w14:cap="flat" w14:cmpd="sng" w14:algn="ctr">
            <w14:solidFill>
              <w14:srgbClr w14:val="000000"/>
            </w14:solidFill>
            <w14:prstDash w14:val="solid"/>
            <w14:miter w14:val="0"/>
          </w14:textOutline>
        </w:rPr>
        <w:t>SRM</w:t>
      </w:r>
      <w:r>
        <w:rPr>
          <w:rFonts w:hint="eastAsia" w:ascii="微软雅黑" w:hAnsi="微软雅黑" w:eastAsia="微软雅黑" w:cs="微软雅黑"/>
          <w:spacing w:val="-5"/>
          <w:sz w:val="28"/>
          <w:szCs w:val="28"/>
        </w:rPr>
        <w:t xml:space="preserve"> </w:t>
      </w:r>
      <w:r>
        <w:rPr>
          <w:rFonts w:hint="eastAsia" w:ascii="微软雅黑" w:hAnsi="微软雅黑" w:eastAsia="微软雅黑" w:cs="微软雅黑"/>
          <w:spacing w:val="-5"/>
          <w:sz w:val="28"/>
          <w:szCs w:val="28"/>
          <w14:textOutline w14:w="635" w14:cap="flat" w14:cmpd="sng" w14:algn="ctr">
            <w14:solidFill>
              <w14:srgbClr w14:val="000000"/>
            </w14:solidFill>
            <w14:prstDash w14:val="solid"/>
            <w14:miter w14:val="0"/>
          </w14:textOutline>
        </w:rPr>
        <w:t>非生产供应商注册操作手册</w:t>
      </w:r>
    </w:p>
    <w:p w14:paraId="291266C6">
      <w:pPr>
        <w:spacing w:before="325" w:line="183" w:lineRule="auto"/>
        <w:ind w:left="12"/>
        <w:rPr>
          <w:rFonts w:hint="eastAsia" w:ascii="微软雅黑" w:hAnsi="微软雅黑" w:eastAsia="微软雅黑" w:cs="微软雅黑"/>
          <w:sz w:val="23"/>
          <w:szCs w:val="23"/>
        </w:rPr>
      </w:pPr>
      <w:r>
        <w:rPr>
          <w:rFonts w:hint="eastAsia" w:ascii="微软雅黑" w:hAnsi="微软雅黑" w:eastAsia="微软雅黑" w:cs="微软雅黑"/>
          <w:spacing w:val="14"/>
          <w:sz w:val="23"/>
          <w:szCs w:val="23"/>
        </w:rPr>
        <w:t>浏览器中输入地址；</w:t>
      </w:r>
    </w:p>
    <w:p w14:paraId="29A10A43">
      <w:pPr>
        <w:spacing w:before="164" w:line="468" w:lineRule="exact"/>
        <w:ind w:left="9" w:firstLine="480"/>
        <w:rPr>
          <w:rFonts w:hint="eastAsia" w:ascii="微软雅黑" w:hAnsi="微软雅黑" w:eastAsia="微软雅黑" w:cs="微软雅黑"/>
          <w:sz w:val="23"/>
          <w:szCs w:val="23"/>
        </w:rPr>
      </w:pPr>
      <w:r>
        <w:fldChar w:fldCharType="begin"/>
      </w:r>
      <w:r>
        <w:instrText xml:space="preserve"> HYPERLINK "http://ecaitong.sinotruk.com:8012/" \l "/login" </w:instrText>
      </w:r>
      <w:r>
        <w:fldChar w:fldCharType="separate"/>
      </w:r>
      <w:r>
        <w:rPr>
          <w:rFonts w:hint="eastAsia" w:ascii="微软雅黑" w:hAnsi="微软雅黑" w:eastAsia="微软雅黑" w:cs="微软雅黑"/>
          <w:position w:val="20"/>
          <w:sz w:val="23"/>
          <w:szCs w:val="23"/>
        </w:rPr>
        <w:t>https</w:t>
      </w:r>
      <w:r>
        <w:rPr>
          <w:rFonts w:hint="eastAsia" w:ascii="微软雅黑" w:hAnsi="微软雅黑" w:eastAsia="微软雅黑" w:cs="微软雅黑"/>
          <w:spacing w:val="20"/>
          <w:position w:val="20"/>
          <w:sz w:val="23"/>
          <w:szCs w:val="23"/>
        </w:rPr>
        <w:t>://</w:t>
      </w:r>
      <w:r>
        <w:rPr>
          <w:rFonts w:hint="eastAsia" w:ascii="微软雅黑" w:hAnsi="微软雅黑" w:eastAsia="微软雅黑" w:cs="微软雅黑"/>
          <w:position w:val="20"/>
          <w:sz w:val="23"/>
          <w:szCs w:val="23"/>
        </w:rPr>
        <w:t>ecaitong</w:t>
      </w:r>
      <w:r>
        <w:rPr>
          <w:rFonts w:hint="eastAsia" w:ascii="微软雅黑" w:hAnsi="微软雅黑" w:eastAsia="微软雅黑" w:cs="微软雅黑"/>
          <w:spacing w:val="20"/>
          <w:position w:val="20"/>
          <w:sz w:val="23"/>
          <w:szCs w:val="23"/>
        </w:rPr>
        <w:t>.</w:t>
      </w:r>
      <w:r>
        <w:rPr>
          <w:rFonts w:hint="eastAsia" w:ascii="微软雅黑" w:hAnsi="微软雅黑" w:eastAsia="微软雅黑" w:cs="微软雅黑"/>
          <w:position w:val="20"/>
          <w:sz w:val="23"/>
          <w:szCs w:val="23"/>
        </w:rPr>
        <w:t>sinotruk</w:t>
      </w:r>
      <w:r>
        <w:rPr>
          <w:rFonts w:hint="eastAsia" w:ascii="微软雅黑" w:hAnsi="微软雅黑" w:eastAsia="微软雅黑" w:cs="微软雅黑"/>
          <w:spacing w:val="20"/>
          <w:position w:val="20"/>
          <w:sz w:val="23"/>
          <w:szCs w:val="23"/>
        </w:rPr>
        <w:t>.</w:t>
      </w:r>
      <w:r>
        <w:rPr>
          <w:rFonts w:hint="eastAsia" w:ascii="微软雅黑" w:hAnsi="微软雅黑" w:eastAsia="微软雅黑" w:cs="微软雅黑"/>
          <w:position w:val="20"/>
          <w:sz w:val="23"/>
          <w:szCs w:val="23"/>
        </w:rPr>
        <w:t>com</w:t>
      </w:r>
      <w:r>
        <w:rPr>
          <w:rFonts w:hint="eastAsia" w:ascii="微软雅黑" w:hAnsi="微软雅黑" w:eastAsia="微软雅黑" w:cs="微软雅黑"/>
          <w:spacing w:val="20"/>
          <w:position w:val="20"/>
          <w:sz w:val="23"/>
          <w:szCs w:val="23"/>
        </w:rPr>
        <w:t>:8012/#/</w:t>
      </w:r>
      <w:r>
        <w:rPr>
          <w:rFonts w:hint="eastAsia" w:ascii="微软雅黑" w:hAnsi="微软雅黑" w:eastAsia="微软雅黑" w:cs="微软雅黑"/>
          <w:position w:val="20"/>
          <w:sz w:val="23"/>
          <w:szCs w:val="23"/>
        </w:rPr>
        <w:t>login</w:t>
      </w:r>
      <w:r>
        <w:rPr>
          <w:rFonts w:hint="eastAsia" w:ascii="微软雅黑" w:hAnsi="微软雅黑" w:eastAsia="微软雅黑" w:cs="微软雅黑"/>
          <w:position w:val="20"/>
          <w:sz w:val="23"/>
          <w:szCs w:val="23"/>
        </w:rPr>
        <w:fldChar w:fldCharType="end"/>
      </w:r>
    </w:p>
    <w:p w14:paraId="79C61C02">
      <w:pPr>
        <w:spacing w:before="1" w:line="183" w:lineRule="auto"/>
        <w:ind w:left="26" w:firstLine="480"/>
        <w:rPr>
          <w:rFonts w:hint="eastAsia" w:ascii="微软雅黑" w:hAnsi="微软雅黑" w:eastAsia="微软雅黑" w:cs="微软雅黑"/>
          <w:sz w:val="23"/>
          <w:szCs w:val="23"/>
        </w:rPr>
      </w:pPr>
      <w:r>
        <w:rPr>
          <w:rFonts w:hint="eastAsia" w:ascii="微软雅黑" w:hAnsi="微软雅黑" w:eastAsia="微软雅黑" w:cs="微软雅黑"/>
          <w:spacing w:val="10"/>
          <w:sz w:val="23"/>
          <w:szCs w:val="23"/>
        </w:rPr>
        <w:t>1.点击立即注册</w:t>
      </w:r>
    </w:p>
    <w:p w14:paraId="05C58EBB">
      <w:pPr>
        <w:spacing w:before="120" w:line="4620" w:lineRule="exact"/>
        <w:ind w:firstLine="480"/>
        <w:rPr>
          <w:rFonts w:hint="eastAsia"/>
        </w:rPr>
      </w:pPr>
      <w:r>
        <w:rPr>
          <w:position w:val="-92"/>
        </w:rPr>
        <w:drawing>
          <wp:inline distT="0" distB="0" distL="0" distR="0">
            <wp:extent cx="5760720" cy="2933700"/>
            <wp:effectExtent l="0" t="0" r="0" b="762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5760720" cy="2933700"/>
                    </a:xfrm>
                    <a:prstGeom prst="rect">
                      <a:avLst/>
                    </a:prstGeom>
                  </pic:spPr>
                </pic:pic>
              </a:graphicData>
            </a:graphic>
          </wp:inline>
        </w:drawing>
      </w:r>
    </w:p>
    <w:p w14:paraId="503234E5">
      <w:pPr>
        <w:spacing w:before="196" w:line="179" w:lineRule="auto"/>
        <w:ind w:left="12" w:firstLine="478"/>
        <w:rPr>
          <w:rFonts w:hint="eastAsia" w:ascii="微软雅黑" w:hAnsi="微软雅黑" w:eastAsia="微软雅黑" w:cs="微软雅黑"/>
          <w:sz w:val="23"/>
          <w:szCs w:val="23"/>
        </w:rPr>
      </w:pPr>
      <w:r>
        <w:rPr>
          <w:rFonts w:ascii="微软雅黑" w:hAnsi="微软雅黑" w:eastAsia="微软雅黑" w:cs="微软雅黑"/>
          <w:spacing w:val="9"/>
          <w:sz w:val="23"/>
          <w:szCs w:val="23"/>
        </w:rPr>
        <w:t>2.填写手机号码（没有注册过的）</w:t>
      </w:r>
    </w:p>
    <w:p w14:paraId="4A46F9DF">
      <w:pPr>
        <w:spacing w:before="49" w:line="4356" w:lineRule="exact"/>
        <w:ind w:firstLine="480"/>
        <w:rPr>
          <w:rFonts w:hint="eastAsia"/>
        </w:rPr>
      </w:pPr>
      <w:r>
        <w:rPr>
          <w:position w:val="-87"/>
        </w:rPr>
        <w:drawing>
          <wp:inline distT="0" distB="0" distL="0" distR="0">
            <wp:extent cx="5760720" cy="2766060"/>
            <wp:effectExtent l="0" t="0" r="0" b="7620"/>
            <wp:docPr id="558337105" name="IM 16"/>
            <wp:cNvGraphicFramePr/>
            <a:graphic xmlns:a="http://schemas.openxmlformats.org/drawingml/2006/main">
              <a:graphicData uri="http://schemas.openxmlformats.org/drawingml/2006/picture">
                <pic:pic xmlns:pic="http://schemas.openxmlformats.org/drawingml/2006/picture">
                  <pic:nvPicPr>
                    <pic:cNvPr id="558337105" name="IM 16"/>
                    <pic:cNvPicPr/>
                  </pic:nvPicPr>
                  <pic:blipFill>
                    <a:blip r:embed="rId13"/>
                    <a:stretch>
                      <a:fillRect/>
                    </a:stretch>
                  </pic:blipFill>
                  <pic:spPr>
                    <a:xfrm>
                      <a:off x="0" y="0"/>
                      <a:ext cx="5760720" cy="2766060"/>
                    </a:xfrm>
                    <a:prstGeom prst="rect">
                      <a:avLst/>
                    </a:prstGeom>
                  </pic:spPr>
                </pic:pic>
              </a:graphicData>
            </a:graphic>
          </wp:inline>
        </w:drawing>
      </w:r>
    </w:p>
    <w:p w14:paraId="20E15A38">
      <w:pPr>
        <w:spacing w:before="221" w:line="183" w:lineRule="auto"/>
        <w:ind w:left="14" w:firstLine="480"/>
        <w:rPr>
          <w:rFonts w:hint="eastAsia" w:ascii="微软雅黑" w:hAnsi="微软雅黑" w:eastAsia="微软雅黑" w:cs="微软雅黑"/>
          <w:sz w:val="23"/>
          <w:szCs w:val="23"/>
        </w:rPr>
      </w:pPr>
      <w:r>
        <w:rPr>
          <w:rFonts w:ascii="微软雅黑" w:hAnsi="微软雅黑" w:eastAsia="微软雅黑" w:cs="微软雅黑"/>
          <w:spacing w:val="10"/>
          <w:sz w:val="23"/>
          <w:szCs w:val="23"/>
        </w:rPr>
        <w:t>3.注册成功登录这个手机号码的账号进入系统，点击供应商注册</w:t>
      </w:r>
    </w:p>
    <w:p w14:paraId="610E3D0D">
      <w:pPr>
        <w:pStyle w:val="10"/>
        <w:rPr>
          <w:rFonts w:hint="eastAsia"/>
        </w:rPr>
      </w:pPr>
    </w:p>
    <w:p w14:paraId="3FA42674">
      <w:pPr>
        <w:spacing w:line="4520" w:lineRule="exact"/>
        <w:ind w:firstLine="480"/>
        <w:rPr>
          <w:rFonts w:hint="eastAsia"/>
        </w:rPr>
      </w:pPr>
      <w:r>
        <w:rPr>
          <w:position w:val="-90"/>
        </w:rPr>
        <w:drawing>
          <wp:inline distT="0" distB="0" distL="0" distR="0">
            <wp:extent cx="5760720" cy="2869565"/>
            <wp:effectExtent l="0" t="0" r="0" b="1079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760720" cy="2869692"/>
                    </a:xfrm>
                    <a:prstGeom prst="rect">
                      <a:avLst/>
                    </a:prstGeom>
                  </pic:spPr>
                </pic:pic>
              </a:graphicData>
            </a:graphic>
          </wp:inline>
        </w:drawing>
      </w:r>
    </w:p>
    <w:p w14:paraId="61AE82F4">
      <w:pPr>
        <w:spacing w:before="204" w:line="184" w:lineRule="auto"/>
        <w:ind w:left="9" w:firstLine="486"/>
        <w:rPr>
          <w:rFonts w:hint="eastAsia" w:ascii="微软雅黑" w:hAnsi="微软雅黑" w:eastAsia="微软雅黑" w:cs="微软雅黑"/>
          <w:sz w:val="23"/>
          <w:szCs w:val="23"/>
        </w:rPr>
      </w:pPr>
      <w:r>
        <w:rPr>
          <w:rFonts w:ascii="微软雅黑" w:hAnsi="微软雅黑" w:eastAsia="微软雅黑" w:cs="微软雅黑"/>
          <w:spacing w:val="13"/>
          <w:sz w:val="23"/>
          <w:szCs w:val="23"/>
        </w:rPr>
        <w:t>4.点击新增</w:t>
      </w:r>
    </w:p>
    <w:p w14:paraId="75ADC930">
      <w:pPr>
        <w:spacing w:before="42" w:line="4493" w:lineRule="exact"/>
        <w:ind w:firstLine="480"/>
        <w:rPr>
          <w:rFonts w:hint="eastAsia"/>
        </w:rPr>
      </w:pPr>
      <w:r>
        <w:rPr>
          <w:position w:val="-89"/>
        </w:rPr>
        <w:drawing>
          <wp:inline distT="0" distB="0" distL="0" distR="0">
            <wp:extent cx="5760720" cy="2852420"/>
            <wp:effectExtent l="0" t="0" r="0" b="1270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5760720" cy="2852928"/>
                    </a:xfrm>
                    <a:prstGeom prst="rect">
                      <a:avLst/>
                    </a:prstGeom>
                  </pic:spPr>
                </pic:pic>
              </a:graphicData>
            </a:graphic>
          </wp:inline>
        </w:drawing>
      </w:r>
    </w:p>
    <w:p w14:paraId="14F08C6C">
      <w:pPr>
        <w:spacing w:before="201" w:line="183" w:lineRule="auto"/>
        <w:ind w:left="14" w:firstLine="480"/>
        <w:rPr>
          <w:rFonts w:hint="eastAsia" w:ascii="微软雅黑" w:hAnsi="微软雅黑" w:eastAsia="微软雅黑" w:cs="微软雅黑"/>
          <w:sz w:val="23"/>
          <w:szCs w:val="23"/>
        </w:rPr>
      </w:pPr>
      <w:r>
        <w:rPr>
          <w:rFonts w:ascii="微软雅黑" w:hAnsi="微软雅黑" w:eastAsia="微软雅黑" w:cs="微软雅黑"/>
          <w:spacing w:val="10"/>
          <w:sz w:val="23"/>
          <w:szCs w:val="23"/>
        </w:rPr>
        <w:t>5.按要求填写所有信息，注意非生产类要填写合作单位，最后提交审批</w:t>
      </w:r>
    </w:p>
    <w:p w14:paraId="5D479CA0">
      <w:pPr>
        <w:spacing w:before="102" w:line="180" w:lineRule="auto"/>
        <w:ind w:left="19" w:firstLine="418"/>
        <w:rPr>
          <w:rFonts w:hint="eastAsia" w:ascii="微软雅黑" w:hAnsi="微软雅黑" w:eastAsia="微软雅黑" w:cs="微软雅黑"/>
          <w:sz w:val="20"/>
          <w:szCs w:val="20"/>
        </w:rPr>
      </w:pPr>
      <w:r>
        <w:rPr>
          <w:rFonts w:ascii="微软雅黑" w:hAnsi="微软雅黑" w:eastAsia="微软雅黑" w:cs="微软雅黑"/>
          <w:spacing w:val="9"/>
          <w:sz w:val="20"/>
          <w:szCs w:val="20"/>
        </w:rPr>
        <w:t>审批通过后，</w:t>
      </w:r>
      <w:r>
        <w:rPr>
          <w:rFonts w:ascii="微软雅黑" w:hAnsi="微软雅黑" w:eastAsia="微软雅黑" w:cs="微软雅黑"/>
          <w:spacing w:val="-38"/>
          <w:sz w:val="20"/>
          <w:szCs w:val="20"/>
        </w:rPr>
        <w:t xml:space="preserve"> </w:t>
      </w:r>
      <w:r>
        <w:rPr>
          <w:rFonts w:ascii="微软雅黑" w:hAnsi="微软雅黑" w:eastAsia="微软雅黑" w:cs="微软雅黑"/>
          <w:spacing w:val="9"/>
          <w:sz w:val="20"/>
          <w:szCs w:val="20"/>
        </w:rPr>
        <w:t>注意记录本单位的“供应商代码”，代码用于登录系统</w:t>
      </w:r>
      <w:r>
        <w:rPr>
          <w:rFonts w:ascii="微软雅黑" w:hAnsi="微软雅黑" w:eastAsia="微软雅黑" w:cs="微软雅黑"/>
          <w:spacing w:val="8"/>
          <w:sz w:val="20"/>
          <w:szCs w:val="20"/>
        </w:rPr>
        <w:t>后应标。登录信息如下：</w:t>
      </w:r>
    </w:p>
    <w:p w14:paraId="64C8DDB2">
      <w:pPr>
        <w:spacing w:before="119" w:line="468" w:lineRule="exact"/>
        <w:ind w:left="11" w:firstLine="458"/>
        <w:rPr>
          <w:rFonts w:hint="eastAsia" w:ascii="微软雅黑" w:hAnsi="微软雅黑" w:eastAsia="微软雅黑" w:cs="微软雅黑"/>
          <w:sz w:val="23"/>
          <w:szCs w:val="23"/>
        </w:rPr>
      </w:pPr>
      <w:r>
        <w:rPr>
          <w:rFonts w:ascii="微软雅黑" w:hAnsi="微软雅黑" w:eastAsia="微软雅黑" w:cs="微软雅黑"/>
          <w:spacing w:val="-1"/>
          <w:position w:val="19"/>
          <w:sz w:val="23"/>
          <w:szCs w:val="23"/>
        </w:rPr>
        <w:t>用</w:t>
      </w:r>
      <w:r>
        <w:rPr>
          <w:rFonts w:ascii="微软雅黑" w:hAnsi="微软雅黑" w:eastAsia="微软雅黑" w:cs="微软雅黑"/>
          <w:spacing w:val="64"/>
          <w:position w:val="19"/>
          <w:sz w:val="23"/>
          <w:szCs w:val="23"/>
        </w:rPr>
        <w:t xml:space="preserve"> </w:t>
      </w:r>
      <w:r>
        <w:rPr>
          <w:rFonts w:ascii="微软雅黑" w:hAnsi="微软雅黑" w:eastAsia="微软雅黑" w:cs="微软雅黑"/>
          <w:spacing w:val="-1"/>
          <w:position w:val="19"/>
          <w:sz w:val="23"/>
          <w:szCs w:val="23"/>
        </w:rPr>
        <w:t>户</w:t>
      </w:r>
      <w:r>
        <w:rPr>
          <w:rFonts w:ascii="微软雅黑" w:hAnsi="微软雅黑" w:eastAsia="微软雅黑" w:cs="微软雅黑"/>
          <w:spacing w:val="64"/>
          <w:w w:val="101"/>
          <w:position w:val="19"/>
          <w:sz w:val="23"/>
          <w:szCs w:val="23"/>
        </w:rPr>
        <w:t xml:space="preserve"> </w:t>
      </w:r>
      <w:r>
        <w:rPr>
          <w:rFonts w:ascii="微软雅黑" w:hAnsi="微软雅黑" w:eastAsia="微软雅黑" w:cs="微软雅黑"/>
          <w:spacing w:val="-1"/>
          <w:position w:val="19"/>
          <w:sz w:val="23"/>
          <w:szCs w:val="23"/>
        </w:rPr>
        <w:t>名：gys+供应商代码</w:t>
      </w:r>
    </w:p>
    <w:p w14:paraId="69F1C9D3">
      <w:pPr>
        <w:spacing w:before="1" w:line="184" w:lineRule="auto"/>
        <w:ind w:left="8" w:firstLine="408"/>
        <w:rPr>
          <w:rFonts w:hint="eastAsia" w:ascii="微软雅黑" w:hAnsi="微软雅黑" w:eastAsia="微软雅黑" w:cs="微软雅黑"/>
          <w:sz w:val="23"/>
          <w:szCs w:val="23"/>
        </w:rPr>
      </w:pPr>
      <w:r>
        <w:rPr>
          <w:rFonts w:ascii="微软雅黑" w:hAnsi="微软雅黑" w:eastAsia="微软雅黑" w:cs="微软雅黑"/>
          <w:spacing w:val="-26"/>
          <w:sz w:val="23"/>
          <w:szCs w:val="23"/>
        </w:rPr>
        <w:t xml:space="preserve">初始密码：   </w:t>
      </w:r>
      <w:r>
        <w:rPr>
          <w:rFonts w:ascii="微软雅黑" w:hAnsi="微软雅黑" w:eastAsia="微软雅黑" w:cs="微软雅黑"/>
          <w:spacing w:val="-26"/>
          <w:sz w:val="23"/>
          <w:szCs w:val="23"/>
          <w:shd w:val="clear" w:color="auto" w:fill="FFFF00"/>
        </w:rPr>
        <w:t>scm@2022</w:t>
      </w:r>
    </w:p>
    <w:p w14:paraId="591128FA">
      <w:pPr>
        <w:spacing w:line="184" w:lineRule="auto"/>
        <w:ind w:firstLine="468"/>
        <w:rPr>
          <w:rFonts w:hint="eastAsia" w:ascii="微软雅黑" w:hAnsi="微软雅黑" w:eastAsia="微软雅黑" w:cs="微软雅黑"/>
          <w:sz w:val="23"/>
          <w:szCs w:val="23"/>
        </w:rPr>
        <w:sectPr>
          <w:footerReference r:id="rId5" w:type="default"/>
          <w:pgSz w:w="11900" w:h="16840"/>
          <w:pgMar w:top="1159" w:right="1414" w:bottom="1109" w:left="1413" w:header="887" w:footer="948" w:gutter="0"/>
          <w:cols w:space="720" w:num="1"/>
        </w:sectPr>
      </w:pPr>
    </w:p>
    <w:p w14:paraId="672F107C">
      <w:pPr>
        <w:pStyle w:val="10"/>
        <w:rPr>
          <w:rFonts w:hint="eastAsia"/>
        </w:rPr>
      </w:pPr>
    </w:p>
    <w:p w14:paraId="013C83E8">
      <w:pPr>
        <w:spacing w:line="4425" w:lineRule="exact"/>
        <w:ind w:firstLine="480"/>
        <w:rPr>
          <w:rFonts w:hint="eastAsia"/>
        </w:rPr>
      </w:pPr>
      <w:r>
        <w:rPr>
          <w:position w:val="-88"/>
        </w:rPr>
        <w:drawing>
          <wp:inline distT="0" distB="0" distL="0" distR="0">
            <wp:extent cx="5760720" cy="2809875"/>
            <wp:effectExtent l="0" t="0" r="0" b="952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5760720" cy="2810256"/>
                    </a:xfrm>
                    <a:prstGeom prst="rect">
                      <a:avLst/>
                    </a:prstGeom>
                  </pic:spPr>
                </pic:pic>
              </a:graphicData>
            </a:graphic>
          </wp:inline>
        </w:drawing>
      </w:r>
    </w:p>
    <w:p w14:paraId="1C42B42F">
      <w:pPr>
        <w:spacing w:before="237" w:line="4440" w:lineRule="exact"/>
        <w:ind w:firstLine="480"/>
        <w:rPr>
          <w:rFonts w:hint="eastAsia"/>
        </w:rPr>
      </w:pPr>
      <w:r>
        <w:rPr>
          <w:position w:val="-88"/>
        </w:rPr>
        <w:drawing>
          <wp:inline distT="0" distB="0" distL="0" distR="0">
            <wp:extent cx="5760720" cy="28194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5760720" cy="2819400"/>
                    </a:xfrm>
                    <a:prstGeom prst="rect">
                      <a:avLst/>
                    </a:prstGeom>
                  </pic:spPr>
                </pic:pic>
              </a:graphicData>
            </a:graphic>
          </wp:inline>
        </w:drawing>
      </w:r>
    </w:p>
    <w:p w14:paraId="0D5B6ADA">
      <w:pPr>
        <w:pStyle w:val="10"/>
        <w:rPr>
          <w:rFonts w:hint="eastAsia"/>
        </w:rPr>
      </w:pPr>
    </w:p>
    <w:p w14:paraId="31B41DCE">
      <w:pPr>
        <w:spacing w:before="99" w:line="226" w:lineRule="exact"/>
        <w:ind w:left="11" w:firstLine="470"/>
        <w:rPr>
          <w:rFonts w:hint="eastAsia" w:ascii="微软雅黑" w:hAnsi="微软雅黑" w:eastAsia="微软雅黑" w:cs="微软雅黑"/>
          <w:sz w:val="23"/>
          <w:szCs w:val="23"/>
        </w:rPr>
      </w:pP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注：</w:t>
      </w:r>
    </w:p>
    <w:p w14:paraId="08882696">
      <w:pPr>
        <w:spacing w:before="86" w:line="226" w:lineRule="exact"/>
        <w:ind w:left="29" w:firstLine="470"/>
        <w:rPr>
          <w:rFonts w:hint="eastAsia" w:ascii="微软雅黑" w:hAnsi="微软雅黑" w:eastAsia="微软雅黑" w:cs="微软雅黑"/>
          <w:sz w:val="23"/>
          <w:szCs w:val="23"/>
        </w:rPr>
      </w:pP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1.“</w:t>
      </w:r>
      <w:r>
        <w:rPr>
          <w:rFonts w:ascii="微软雅黑" w:hAnsi="微软雅黑" w:eastAsia="微软雅黑" w:cs="微软雅黑"/>
          <w:spacing w:val="-13"/>
          <w:position w:val="-1"/>
          <w:sz w:val="23"/>
          <w:szCs w:val="23"/>
          <w:shd w:val="clear" w:color="auto" w:fill="FFFF00"/>
        </w:rPr>
        <w:t xml:space="preserve"> </w:t>
      </w: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项目名称</w:t>
      </w:r>
      <w:r>
        <w:rPr>
          <w:rFonts w:ascii="微软雅黑" w:hAnsi="微软雅黑" w:eastAsia="微软雅黑" w:cs="微软雅黑"/>
          <w:spacing w:val="-36"/>
          <w:position w:val="-1"/>
          <w:sz w:val="23"/>
          <w:szCs w:val="23"/>
          <w:shd w:val="clear" w:color="auto" w:fill="FFFF00"/>
        </w:rPr>
        <w:t xml:space="preserve"> </w:t>
      </w: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”和“</w:t>
      </w:r>
      <w:r>
        <w:rPr>
          <w:rFonts w:ascii="微软雅黑" w:hAnsi="微软雅黑" w:eastAsia="微软雅黑" w:cs="微软雅黑"/>
          <w:spacing w:val="-30"/>
          <w:position w:val="-1"/>
          <w:sz w:val="23"/>
          <w:szCs w:val="23"/>
          <w:shd w:val="clear" w:color="auto" w:fill="FFFF00"/>
        </w:rPr>
        <w:t xml:space="preserve"> </w:t>
      </w: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采购形式编号</w:t>
      </w:r>
      <w:r>
        <w:rPr>
          <w:rFonts w:ascii="微软雅黑" w:hAnsi="微软雅黑" w:eastAsia="微软雅黑" w:cs="微软雅黑"/>
          <w:spacing w:val="-36"/>
          <w:position w:val="-1"/>
          <w:sz w:val="23"/>
          <w:szCs w:val="23"/>
          <w:shd w:val="clear" w:color="auto" w:fill="FFFF00"/>
        </w:rPr>
        <w:t xml:space="preserve"> </w:t>
      </w: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”见投标须知前附表</w:t>
      </w:r>
      <w:r>
        <w:rPr>
          <w:rFonts w:ascii="微软雅黑" w:hAnsi="微软雅黑" w:eastAsia="微软雅黑" w:cs="微软雅黑"/>
          <w:spacing w:val="5"/>
          <w:position w:val="-1"/>
          <w:sz w:val="23"/>
          <w:szCs w:val="23"/>
          <w:shd w:val="clear" w:color="auto" w:fill="FFFF00"/>
        </w:rPr>
        <w:t xml:space="preserve"> </w:t>
      </w: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1.1</w:t>
      </w:r>
      <w:r>
        <w:rPr>
          <w:rFonts w:ascii="微软雅黑" w:hAnsi="微软雅黑" w:eastAsia="微软雅黑" w:cs="微软雅黑"/>
          <w:spacing w:val="-40"/>
          <w:position w:val="-1"/>
          <w:sz w:val="23"/>
          <w:szCs w:val="23"/>
          <w:shd w:val="clear" w:color="auto" w:fill="FFFF00"/>
        </w:rPr>
        <w:t xml:space="preserve"> </w:t>
      </w:r>
      <w:r>
        <w:rPr>
          <w:rFonts w:ascii="微软雅黑" w:hAnsi="微软雅黑" w:eastAsia="微软雅黑" w:cs="微软雅黑"/>
          <w:spacing w:val="5"/>
          <w:position w:val="-1"/>
          <w:sz w:val="23"/>
          <w:szCs w:val="23"/>
          <w:shd w:val="clear" w:color="auto" w:fill="FFFF00"/>
          <w14:textOutline w14:w="635" w14:cap="flat" w14:cmpd="sng" w14:algn="ctr">
            <w14:solidFill>
              <w14:srgbClr w14:val="000000"/>
            </w14:solidFill>
            <w14:prstDash w14:val="solid"/>
            <w14:miter w14:val="0"/>
          </w14:textOutline>
        </w:rPr>
        <w:t>；</w:t>
      </w:r>
    </w:p>
    <w:p w14:paraId="3E1D5997">
      <w:pPr>
        <w:spacing w:before="86" w:line="182" w:lineRule="auto"/>
        <w:ind w:left="14" w:firstLine="472"/>
        <w:rPr>
          <w:rFonts w:hint="eastAsia" w:ascii="微软雅黑" w:hAnsi="微软雅黑" w:eastAsia="微软雅黑" w:cs="微软雅黑"/>
          <w:sz w:val="23"/>
          <w:szCs w:val="23"/>
        </w:rPr>
      </w:pPr>
      <w:r>
        <w:rPr>
          <w:rFonts w:ascii="微软雅黑" w:hAnsi="微软雅黑" w:eastAsia="微软雅黑" w:cs="微软雅黑"/>
          <w:spacing w:val="6"/>
          <w:sz w:val="23"/>
          <w:szCs w:val="23"/>
          <w:shd w:val="clear" w:color="auto" w:fill="FFFF00"/>
          <w14:textOutline w14:w="635" w14:cap="flat" w14:cmpd="sng" w14:algn="ctr">
            <w14:solidFill>
              <w14:srgbClr w14:val="000000"/>
            </w14:solidFill>
            <w14:prstDash w14:val="solid"/>
            <w14:miter w14:val="0"/>
          </w14:textOutline>
        </w:rPr>
        <w:t>2.配套能力“</w:t>
      </w:r>
      <w:r>
        <w:rPr>
          <w:rFonts w:ascii="微软雅黑" w:hAnsi="微软雅黑" w:eastAsia="微软雅黑" w:cs="微软雅黑"/>
          <w:spacing w:val="-22"/>
          <w:sz w:val="23"/>
          <w:szCs w:val="23"/>
          <w:shd w:val="clear" w:color="auto" w:fill="FFFF00"/>
        </w:rPr>
        <w:t xml:space="preserve"> </w:t>
      </w:r>
      <w:r>
        <w:rPr>
          <w:rFonts w:ascii="微软雅黑" w:hAnsi="微软雅黑" w:eastAsia="微软雅黑" w:cs="微软雅黑"/>
          <w:spacing w:val="6"/>
          <w:sz w:val="23"/>
          <w:szCs w:val="23"/>
          <w:shd w:val="clear" w:color="auto" w:fill="FFFF00"/>
          <w14:textOutline w14:w="635" w14:cap="flat" w14:cmpd="sng" w14:algn="ctr">
            <w14:solidFill>
              <w14:srgbClr w14:val="000000"/>
            </w14:solidFill>
            <w14:prstDash w14:val="solid"/>
            <w14:miter w14:val="0"/>
          </w14:textOutline>
        </w:rPr>
        <w:t>供货类别</w:t>
      </w:r>
      <w:r>
        <w:rPr>
          <w:rFonts w:ascii="微软雅黑" w:hAnsi="微软雅黑" w:eastAsia="微软雅黑" w:cs="微软雅黑"/>
          <w:spacing w:val="-36"/>
          <w:sz w:val="23"/>
          <w:szCs w:val="23"/>
          <w:shd w:val="clear" w:color="auto" w:fill="FFFF00"/>
        </w:rPr>
        <w:t xml:space="preserve"> </w:t>
      </w:r>
      <w:r>
        <w:rPr>
          <w:rFonts w:ascii="微软雅黑" w:hAnsi="微软雅黑" w:eastAsia="微软雅黑" w:cs="微软雅黑"/>
          <w:spacing w:val="6"/>
          <w:sz w:val="23"/>
          <w:szCs w:val="23"/>
          <w:shd w:val="clear" w:color="auto" w:fill="FFFF00"/>
          <w14:textOutline w14:w="635" w14:cap="flat" w14:cmpd="sng" w14:algn="ctr">
            <w14:solidFill>
              <w14:srgbClr w14:val="000000"/>
            </w14:solidFill>
            <w14:prstDash w14:val="solid"/>
            <w14:miter w14:val="0"/>
          </w14:textOutline>
        </w:rPr>
        <w:t>”填“</w:t>
      </w:r>
      <w:r>
        <w:rPr>
          <w:rFonts w:ascii="微软雅黑" w:hAnsi="微软雅黑" w:eastAsia="微软雅黑" w:cs="微软雅黑"/>
          <w:spacing w:val="-26"/>
          <w:sz w:val="23"/>
          <w:szCs w:val="23"/>
          <w:shd w:val="clear" w:color="auto" w:fill="FFFF00"/>
        </w:rPr>
        <w:t xml:space="preserve"> </w:t>
      </w:r>
      <w:r>
        <w:rPr>
          <w:rFonts w:ascii="微软雅黑" w:hAnsi="微软雅黑" w:eastAsia="微软雅黑" w:cs="微软雅黑"/>
          <w:spacing w:val="6"/>
          <w:sz w:val="23"/>
          <w:szCs w:val="23"/>
          <w:shd w:val="clear" w:color="auto" w:fill="FFFF00"/>
          <w14:textOutline w14:w="635" w14:cap="flat" w14:cmpd="sng" w14:algn="ctr">
            <w14:solidFill>
              <w14:srgbClr w14:val="000000"/>
            </w14:solidFill>
            <w14:prstDash w14:val="solid"/>
            <w14:miter w14:val="0"/>
          </w14:textOutline>
        </w:rPr>
        <w:t>研发试验类</w:t>
      </w:r>
      <w:r>
        <w:rPr>
          <w:rFonts w:ascii="微软雅黑" w:hAnsi="微软雅黑" w:eastAsia="微软雅黑" w:cs="微软雅黑"/>
          <w:spacing w:val="-41"/>
          <w:sz w:val="23"/>
          <w:szCs w:val="23"/>
          <w:shd w:val="clear" w:color="auto" w:fill="FFFF00"/>
        </w:rPr>
        <w:t xml:space="preserve"> </w:t>
      </w:r>
      <w:r>
        <w:rPr>
          <w:rFonts w:ascii="微软雅黑" w:hAnsi="微软雅黑" w:eastAsia="微软雅黑" w:cs="微软雅黑"/>
          <w:spacing w:val="6"/>
          <w:sz w:val="23"/>
          <w:szCs w:val="23"/>
          <w:shd w:val="clear" w:color="auto" w:fill="FFFF00"/>
          <w14:textOutline w14:w="635" w14:cap="flat" w14:cmpd="sng" w14:algn="ctr">
            <w14:solidFill>
              <w14:srgbClr w14:val="000000"/>
            </w14:solidFill>
            <w14:prstDash w14:val="solid"/>
            <w14:miter w14:val="0"/>
          </w14:textOutline>
        </w:rPr>
        <w:t>”，业务主管部门为“</w:t>
      </w:r>
      <w:r>
        <w:rPr>
          <w:rFonts w:ascii="微软雅黑" w:hAnsi="微软雅黑" w:eastAsia="微软雅黑" w:cs="微软雅黑"/>
          <w:spacing w:val="-25"/>
          <w:sz w:val="23"/>
          <w:szCs w:val="23"/>
          <w:shd w:val="clear" w:color="auto" w:fill="FFFF00"/>
        </w:rPr>
        <w:t xml:space="preserve"> </w:t>
      </w:r>
      <w:r>
        <w:rPr>
          <w:rFonts w:ascii="微软雅黑" w:hAnsi="微软雅黑" w:eastAsia="微软雅黑" w:cs="微软雅黑"/>
          <w:spacing w:val="6"/>
          <w:sz w:val="23"/>
          <w:szCs w:val="23"/>
          <w:shd w:val="clear" w:color="auto" w:fill="FFFF00"/>
          <w14:textOutline w14:w="635" w14:cap="flat" w14:cmpd="sng" w14:algn="ctr">
            <w14:solidFill>
              <w14:srgbClr w14:val="000000"/>
            </w14:solidFill>
            <w14:prstDash w14:val="solid"/>
            <w14:miter w14:val="0"/>
          </w14:textOutline>
        </w:rPr>
        <w:t>技术改造部</w:t>
      </w:r>
      <w:r>
        <w:rPr>
          <w:rFonts w:ascii="微软雅黑" w:hAnsi="微软雅黑" w:eastAsia="微软雅黑" w:cs="微软雅黑"/>
          <w:spacing w:val="-41"/>
          <w:sz w:val="23"/>
          <w:szCs w:val="23"/>
          <w:shd w:val="clear" w:color="auto" w:fill="FFFF00"/>
        </w:rPr>
        <w:t xml:space="preserve"> </w:t>
      </w:r>
      <w:r>
        <w:rPr>
          <w:rFonts w:ascii="微软雅黑" w:hAnsi="微软雅黑" w:eastAsia="微软雅黑" w:cs="微软雅黑"/>
          <w:spacing w:val="6"/>
          <w:sz w:val="23"/>
          <w:szCs w:val="23"/>
          <w:shd w:val="clear" w:color="auto" w:fill="FFFF00"/>
          <w14:textOutline w14:w="635" w14:cap="flat" w14:cmpd="sng" w14:algn="ctr">
            <w14:solidFill>
              <w14:srgbClr w14:val="000000"/>
            </w14:solidFill>
            <w14:prstDash w14:val="solid"/>
            <w14:miter w14:val="0"/>
          </w14:textOutline>
        </w:rPr>
        <w:t>”。</w:t>
      </w:r>
    </w:p>
    <w:p w14:paraId="748FA671">
      <w:pPr>
        <w:spacing w:line="182" w:lineRule="auto"/>
        <w:ind w:firstLine="468"/>
        <w:rPr>
          <w:rFonts w:hint="eastAsia" w:ascii="微软雅黑" w:hAnsi="微软雅黑" w:eastAsia="微软雅黑" w:cs="微软雅黑"/>
          <w:sz w:val="23"/>
          <w:szCs w:val="23"/>
        </w:rPr>
        <w:sectPr>
          <w:footerReference r:id="rId6" w:type="default"/>
          <w:pgSz w:w="11900" w:h="16840"/>
          <w:pgMar w:top="1159" w:right="1414" w:bottom="1109" w:left="1413" w:header="887" w:footer="948" w:gutter="0"/>
          <w:cols w:space="720" w:num="1"/>
        </w:sectPr>
      </w:pPr>
    </w:p>
    <w:p w14:paraId="2FE1DA24">
      <w:pPr>
        <w:spacing w:before="283" w:line="183" w:lineRule="auto"/>
        <w:rPr>
          <w:rFonts w:hint="eastAsia"/>
          <w:spacing w:val="-7"/>
          <w:sz w:val="28"/>
          <w:szCs w:val="28"/>
          <w14:textOutline w14:w="635" w14:cap="flat" w14:cmpd="sng" w14:algn="ctr">
            <w14:solidFill>
              <w14:srgbClr w14:val="000000"/>
            </w14:solidFill>
            <w14:prstDash w14:val="solid"/>
            <w14:miter w14:val="0"/>
          </w14:textOutline>
        </w:rPr>
      </w:pPr>
      <w:r>
        <w:rPr>
          <w:rFonts w:hint="eastAsia" w:ascii="黑体" w:hAnsi="黑体" w:eastAsia="黑体" w:cs="黑体"/>
          <w:spacing w:val="17"/>
          <w:w w:val="101"/>
          <w:sz w:val="32"/>
          <w:szCs w:val="32"/>
        </w:rPr>
        <w:t>附件12</w:t>
      </w:r>
      <w:r>
        <w:rPr>
          <w:rFonts w:hint="eastAsia"/>
          <w:spacing w:val="17"/>
          <w:w w:val="101"/>
          <w:sz w:val="28"/>
          <w:szCs w:val="28"/>
        </w:rPr>
        <w:t xml:space="preserve"> </w:t>
      </w:r>
      <w:r>
        <w:rPr>
          <w:rFonts w:hint="eastAsia"/>
          <w:spacing w:val="-7"/>
          <w:sz w:val="28"/>
          <w:szCs w:val="28"/>
          <w14:textOutline w14:w="635" w14:cap="flat" w14:cmpd="sng" w14:algn="ctr">
            <w14:solidFill>
              <w14:srgbClr w14:val="000000"/>
            </w14:solidFill>
            <w14:prstDash w14:val="solid"/>
            <w14:miter w14:val="0"/>
          </w14:textOutline>
        </w:rPr>
        <w:t xml:space="preserve"> </w:t>
      </w:r>
    </w:p>
    <w:p w14:paraId="175F50BB">
      <w:pPr>
        <w:spacing w:before="283" w:line="183" w:lineRule="auto"/>
        <w:ind w:firstLine="546"/>
        <w:jc w:val="center"/>
        <w:rPr>
          <w:rFonts w:hint="eastAsia"/>
          <w:sz w:val="28"/>
          <w:szCs w:val="28"/>
        </w:rPr>
      </w:pPr>
      <w:r>
        <w:rPr>
          <w:rFonts w:hint="eastAsia"/>
          <w:spacing w:val="-7"/>
          <w:sz w:val="28"/>
          <w:szCs w:val="28"/>
          <w14:textOutline w14:w="635" w14:cap="flat" w14:cmpd="sng" w14:algn="ctr">
            <w14:solidFill>
              <w14:srgbClr w14:val="000000"/>
            </w14:solidFill>
            <w14:prstDash w14:val="solid"/>
            <w14:miter w14:val="0"/>
          </w14:textOutline>
        </w:rPr>
        <w:t>SRM系统供应商用户手册</w:t>
      </w:r>
    </w:p>
    <w:p w14:paraId="444C60EB">
      <w:pPr>
        <w:spacing w:before="10" w:line="285" w:lineRule="auto"/>
        <w:ind w:left="14" w:firstLine="490"/>
        <w:rPr>
          <w:rFonts w:hint="eastAsia" w:ascii="微软雅黑" w:hAnsi="微软雅黑" w:eastAsia="微软雅黑" w:cs="微软雅黑"/>
          <w:sz w:val="23"/>
          <w:szCs w:val="23"/>
        </w:rPr>
      </w:pPr>
      <w:r>
        <w:rPr>
          <w:rFonts w:ascii="微软雅黑" w:hAnsi="微软雅黑" w:eastAsia="微软雅黑" w:cs="微软雅黑"/>
          <w:spacing w:val="15"/>
          <w:sz w:val="23"/>
          <w:szCs w:val="23"/>
        </w:rPr>
        <w:t>系统网址：</w:t>
      </w:r>
      <w:r>
        <w:rPr>
          <w:rFonts w:ascii="微软雅黑" w:hAnsi="微软雅黑" w:eastAsia="微软雅黑" w:cs="微软雅黑"/>
          <w:spacing w:val="-31"/>
          <w:sz w:val="23"/>
          <w:szCs w:val="23"/>
        </w:rPr>
        <w:t xml:space="preserve"> </w:t>
      </w:r>
      <w:r>
        <w:fldChar w:fldCharType="begin"/>
      </w:r>
      <w:r>
        <w:instrText xml:space="preserve"> HYPERLINK "https://ecaitong.sinotruk.com:8012/" </w:instrText>
      </w:r>
      <w:r>
        <w:fldChar w:fldCharType="separate"/>
      </w:r>
      <w:r>
        <w:rPr>
          <w:rStyle w:val="31"/>
          <w:rFonts w:ascii="微软雅黑" w:hAnsi="微软雅黑" w:eastAsia="微软雅黑" w:cs="微软雅黑"/>
          <w:sz w:val="23"/>
          <w:szCs w:val="23"/>
        </w:rPr>
        <w:t>https</w:t>
      </w:r>
      <w:r>
        <w:rPr>
          <w:rStyle w:val="31"/>
          <w:rFonts w:ascii="微软雅黑" w:hAnsi="微软雅黑" w:eastAsia="微软雅黑" w:cs="微软雅黑"/>
          <w:spacing w:val="15"/>
          <w:sz w:val="23"/>
          <w:szCs w:val="23"/>
        </w:rPr>
        <w:t>://</w:t>
      </w:r>
      <w:r>
        <w:rPr>
          <w:rStyle w:val="31"/>
          <w:rFonts w:ascii="微软雅黑" w:hAnsi="微软雅黑" w:eastAsia="微软雅黑" w:cs="微软雅黑"/>
          <w:sz w:val="23"/>
          <w:szCs w:val="23"/>
        </w:rPr>
        <w:t>ecaitong</w:t>
      </w:r>
      <w:r>
        <w:rPr>
          <w:rStyle w:val="31"/>
          <w:rFonts w:ascii="微软雅黑" w:hAnsi="微软雅黑" w:eastAsia="微软雅黑" w:cs="微软雅黑"/>
          <w:spacing w:val="15"/>
          <w:sz w:val="23"/>
          <w:szCs w:val="23"/>
        </w:rPr>
        <w:t>.</w:t>
      </w:r>
      <w:r>
        <w:rPr>
          <w:rStyle w:val="31"/>
          <w:rFonts w:ascii="微软雅黑" w:hAnsi="微软雅黑" w:eastAsia="微软雅黑" w:cs="微软雅黑"/>
          <w:sz w:val="23"/>
          <w:szCs w:val="23"/>
        </w:rPr>
        <w:t>sinotruk</w:t>
      </w:r>
      <w:r>
        <w:rPr>
          <w:rStyle w:val="31"/>
          <w:rFonts w:ascii="微软雅黑" w:hAnsi="微软雅黑" w:eastAsia="微软雅黑" w:cs="微软雅黑"/>
          <w:spacing w:val="15"/>
          <w:sz w:val="23"/>
          <w:szCs w:val="23"/>
        </w:rPr>
        <w:t>.</w:t>
      </w:r>
      <w:r>
        <w:rPr>
          <w:rStyle w:val="31"/>
          <w:rFonts w:ascii="微软雅黑" w:hAnsi="微软雅黑" w:eastAsia="微软雅黑" w:cs="微软雅黑"/>
          <w:sz w:val="23"/>
          <w:szCs w:val="23"/>
        </w:rPr>
        <w:t>com</w:t>
      </w:r>
      <w:r>
        <w:rPr>
          <w:rStyle w:val="31"/>
          <w:rFonts w:ascii="微软雅黑" w:hAnsi="微软雅黑" w:eastAsia="微软雅黑" w:cs="微软雅黑"/>
          <w:spacing w:val="15"/>
          <w:sz w:val="23"/>
          <w:szCs w:val="23"/>
        </w:rPr>
        <w:t>:8012/</w:t>
      </w:r>
      <w:r>
        <w:rPr>
          <w:rStyle w:val="31"/>
          <w:rFonts w:ascii="微软雅黑" w:hAnsi="微软雅黑" w:eastAsia="微软雅黑" w:cs="微软雅黑"/>
          <w:spacing w:val="15"/>
          <w:sz w:val="23"/>
          <w:szCs w:val="23"/>
        </w:rPr>
        <w:fldChar w:fldCharType="end"/>
      </w:r>
      <w:r>
        <w:rPr>
          <w:rFonts w:ascii="微软雅黑" w:hAnsi="微软雅黑" w:eastAsia="微软雅黑" w:cs="微软雅黑"/>
          <w:color w:val="0000FF"/>
          <w:spacing w:val="15"/>
          <w:sz w:val="23"/>
          <w:szCs w:val="23"/>
          <w:u w:val="single"/>
        </w:rPr>
        <w:t>（以下内容可能非最新版本，</w:t>
      </w:r>
      <w:r>
        <w:rPr>
          <w:rFonts w:ascii="微软雅黑" w:hAnsi="微软雅黑" w:eastAsia="微软雅黑" w:cs="微软雅黑"/>
          <w:color w:val="0000FF"/>
          <w:spacing w:val="-39"/>
          <w:sz w:val="23"/>
          <w:szCs w:val="23"/>
          <w:u w:val="single"/>
        </w:rPr>
        <w:t xml:space="preserve"> </w:t>
      </w:r>
      <w:r>
        <w:rPr>
          <w:rFonts w:ascii="微软雅黑" w:hAnsi="微软雅黑" w:eastAsia="微软雅黑" w:cs="微软雅黑"/>
          <w:color w:val="0000FF"/>
          <w:spacing w:val="15"/>
          <w:sz w:val="23"/>
          <w:szCs w:val="23"/>
          <w:u w:val="single"/>
        </w:rPr>
        <w:t>仅</w:t>
      </w:r>
      <w:r>
        <w:rPr>
          <w:rFonts w:ascii="微软雅黑" w:hAnsi="微软雅黑" w:eastAsia="微软雅黑" w:cs="微软雅黑"/>
          <w:color w:val="0000FF"/>
          <w:spacing w:val="4"/>
          <w:sz w:val="23"/>
          <w:szCs w:val="23"/>
          <w:u w:val="single"/>
        </w:rPr>
        <w:t xml:space="preserve">供参考，请登录系统网址后，点检查看最新版供应商手册）  </w:t>
      </w:r>
    </w:p>
    <w:p w14:paraId="1E9A1376">
      <w:pPr>
        <w:spacing w:before="128" w:line="7680" w:lineRule="exact"/>
        <w:ind w:firstLine="480"/>
        <w:rPr>
          <w:rFonts w:hint="eastAsia"/>
        </w:rPr>
      </w:pPr>
      <w:r>
        <w:rPr>
          <w:position w:val="-153"/>
        </w:rPr>
        <w:drawing>
          <wp:inline distT="0" distB="0" distL="0" distR="0">
            <wp:extent cx="4067175" cy="4876800"/>
            <wp:effectExtent l="0" t="0" r="1905"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4067555" cy="4876800"/>
                    </a:xfrm>
                    <a:prstGeom prst="rect">
                      <a:avLst/>
                    </a:prstGeom>
                  </pic:spPr>
                </pic:pic>
              </a:graphicData>
            </a:graphic>
          </wp:inline>
        </w:drawing>
      </w:r>
    </w:p>
    <w:p w14:paraId="6E97861E">
      <w:pPr>
        <w:spacing w:before="199" w:line="167" w:lineRule="auto"/>
        <w:ind w:left="11" w:firstLine="472"/>
        <w:rPr>
          <w:rFonts w:hint="eastAsia" w:ascii="微软雅黑" w:hAnsi="微软雅黑" w:eastAsia="微软雅黑" w:cs="微软雅黑"/>
          <w:sz w:val="23"/>
          <w:szCs w:val="23"/>
        </w:rPr>
      </w:pPr>
      <w:r>
        <w:rPr>
          <w:rFonts w:ascii="微软雅黑" w:hAnsi="微软雅黑" w:eastAsia="微软雅黑" w:cs="微软雅黑"/>
          <w:spacing w:val="6"/>
          <w:sz w:val="23"/>
          <w:szCs w:val="23"/>
        </w:rPr>
        <w:t>用</w:t>
      </w:r>
      <w:r>
        <w:rPr>
          <w:rFonts w:ascii="微软雅黑" w:hAnsi="微软雅黑" w:eastAsia="微软雅黑" w:cs="微软雅黑"/>
          <w:spacing w:val="69"/>
          <w:sz w:val="23"/>
          <w:szCs w:val="23"/>
        </w:rPr>
        <w:t xml:space="preserve"> </w:t>
      </w:r>
      <w:r>
        <w:rPr>
          <w:rFonts w:ascii="微软雅黑" w:hAnsi="微软雅黑" w:eastAsia="微软雅黑" w:cs="微软雅黑"/>
          <w:spacing w:val="6"/>
          <w:sz w:val="23"/>
          <w:szCs w:val="23"/>
        </w:rPr>
        <w:t>户</w:t>
      </w:r>
      <w:r>
        <w:rPr>
          <w:rFonts w:ascii="微软雅黑" w:hAnsi="微软雅黑" w:eastAsia="微软雅黑" w:cs="微软雅黑"/>
          <w:spacing w:val="64"/>
          <w:w w:val="101"/>
          <w:sz w:val="23"/>
          <w:szCs w:val="23"/>
        </w:rPr>
        <w:t xml:space="preserve"> </w:t>
      </w:r>
      <w:r>
        <w:rPr>
          <w:rFonts w:ascii="微软雅黑" w:hAnsi="微软雅黑" w:eastAsia="微软雅黑" w:cs="微软雅黑"/>
          <w:spacing w:val="6"/>
          <w:sz w:val="23"/>
          <w:szCs w:val="23"/>
        </w:rPr>
        <w:t>名：</w:t>
      </w:r>
      <w:r>
        <w:rPr>
          <w:rFonts w:ascii="微软雅黑" w:hAnsi="微软雅黑" w:eastAsia="微软雅黑" w:cs="微软雅黑"/>
          <w:sz w:val="23"/>
          <w:szCs w:val="23"/>
        </w:rPr>
        <w:t>gys</w:t>
      </w:r>
      <w:r>
        <w:rPr>
          <w:rFonts w:ascii="微软雅黑" w:hAnsi="微软雅黑" w:eastAsia="微软雅黑" w:cs="微软雅黑"/>
          <w:spacing w:val="6"/>
          <w:sz w:val="23"/>
          <w:szCs w:val="23"/>
        </w:rPr>
        <w:t>+供应商代码（</w:t>
      </w:r>
      <w:r>
        <w:rPr>
          <w:rFonts w:ascii="微软雅黑" w:hAnsi="微软雅黑" w:eastAsia="微软雅黑" w:cs="微软雅黑"/>
          <w:color w:val="FF0000"/>
          <w:spacing w:val="6"/>
          <w:sz w:val="23"/>
          <w:szCs w:val="23"/>
        </w:rPr>
        <w:t>注意：注册完毕后，用户名不要用手机号登录</w:t>
      </w:r>
      <w:r>
        <w:rPr>
          <w:rFonts w:ascii="微软雅黑" w:hAnsi="微软雅黑" w:eastAsia="微软雅黑" w:cs="微软雅黑"/>
          <w:spacing w:val="6"/>
          <w:sz w:val="23"/>
          <w:szCs w:val="23"/>
        </w:rPr>
        <w:t>）</w:t>
      </w:r>
    </w:p>
    <w:p w14:paraId="4DB4BA77">
      <w:pPr>
        <w:spacing w:before="193" w:line="184" w:lineRule="auto"/>
        <w:ind w:left="8" w:firstLine="408"/>
        <w:rPr>
          <w:rFonts w:hint="eastAsia" w:ascii="微软雅黑" w:hAnsi="微软雅黑" w:eastAsia="微软雅黑" w:cs="微软雅黑"/>
          <w:sz w:val="23"/>
          <w:szCs w:val="23"/>
        </w:rPr>
      </w:pPr>
      <w:r>
        <w:rPr>
          <w:rFonts w:ascii="微软雅黑" w:hAnsi="微软雅黑" w:eastAsia="微软雅黑" w:cs="微软雅黑"/>
          <w:spacing w:val="-26"/>
          <w:sz w:val="23"/>
          <w:szCs w:val="23"/>
        </w:rPr>
        <w:t xml:space="preserve">初始密码：   </w:t>
      </w:r>
      <w:r>
        <w:rPr>
          <w:rFonts w:ascii="微软雅黑" w:hAnsi="微软雅黑" w:eastAsia="微软雅黑" w:cs="微软雅黑"/>
          <w:spacing w:val="-26"/>
          <w:sz w:val="23"/>
          <w:szCs w:val="23"/>
          <w:shd w:val="clear" w:color="auto" w:fill="FFFF00"/>
        </w:rPr>
        <w:t>scm@2022</w:t>
      </w:r>
    </w:p>
    <w:p w14:paraId="1293A45E">
      <w:pPr>
        <w:spacing w:before="160" w:line="184" w:lineRule="auto"/>
        <w:ind w:left="29" w:firstLine="482"/>
        <w:outlineLvl w:val="0"/>
        <w:rPr>
          <w:rFonts w:hint="eastAsia" w:ascii="微软雅黑" w:hAnsi="微软雅黑" w:eastAsia="微软雅黑" w:cs="微软雅黑"/>
          <w:sz w:val="23"/>
          <w:szCs w:val="23"/>
        </w:rPr>
      </w:pPr>
      <w:r>
        <w:rPr>
          <w:rFonts w:ascii="微软雅黑" w:hAnsi="微软雅黑" w:eastAsia="微软雅黑" w:cs="微软雅黑"/>
          <w:spacing w:val="11"/>
          <w:sz w:val="23"/>
          <w:szCs w:val="23"/>
          <w14:textOutline w14:w="635" w14:cap="flat" w14:cmpd="sng" w14:algn="ctr">
            <w14:solidFill>
              <w14:srgbClr w14:val="000000"/>
            </w14:solidFill>
            <w14:prstDash w14:val="solid"/>
            <w14:miter w14:val="0"/>
          </w14:textOutline>
        </w:rPr>
        <w:t>1.供应商应标</w:t>
      </w:r>
    </w:p>
    <w:p w14:paraId="0F8DA2CC">
      <w:pPr>
        <w:spacing w:before="168" w:line="466" w:lineRule="exact"/>
        <w:ind w:left="11" w:firstLine="480"/>
        <w:rPr>
          <w:rFonts w:hint="eastAsia" w:ascii="微软雅黑" w:hAnsi="微软雅黑" w:eastAsia="微软雅黑" w:cs="微软雅黑"/>
          <w:sz w:val="23"/>
          <w:szCs w:val="23"/>
        </w:rPr>
      </w:pPr>
      <w:r>
        <w:rPr>
          <w:rFonts w:ascii="微软雅黑" w:hAnsi="微软雅黑" w:eastAsia="微软雅黑" w:cs="微软雅黑"/>
          <w:spacing w:val="10"/>
          <w:position w:val="18"/>
          <w:sz w:val="23"/>
          <w:szCs w:val="23"/>
        </w:rPr>
        <w:t>路径：招投标中心</w:t>
      </w:r>
      <w:r>
        <w:rPr>
          <w:rFonts w:hint="eastAsia" w:ascii="微软雅黑" w:hAnsi="微软雅黑" w:eastAsia="微软雅黑" w:cs="微软雅黑"/>
          <w:spacing w:val="10"/>
          <w:position w:val="18"/>
          <w:sz w:val="23"/>
          <w:szCs w:val="23"/>
        </w:rPr>
        <w:t>－</w:t>
      </w:r>
      <w:r>
        <w:rPr>
          <w:rFonts w:ascii="微软雅黑" w:hAnsi="微软雅黑" w:eastAsia="微软雅黑" w:cs="微软雅黑"/>
          <w:spacing w:val="10"/>
          <w:position w:val="18"/>
          <w:sz w:val="23"/>
          <w:szCs w:val="23"/>
        </w:rPr>
        <w:t>非生产类招投标</w:t>
      </w:r>
      <w:r>
        <w:rPr>
          <w:rFonts w:hint="eastAsia" w:ascii="微软雅黑" w:hAnsi="微软雅黑" w:eastAsia="微软雅黑" w:cs="微软雅黑"/>
          <w:spacing w:val="10"/>
          <w:position w:val="18"/>
          <w:sz w:val="23"/>
          <w:szCs w:val="23"/>
        </w:rPr>
        <w:t>－</w:t>
      </w:r>
      <w:r>
        <w:rPr>
          <w:rFonts w:ascii="微软雅黑" w:hAnsi="微软雅黑" w:eastAsia="微软雅黑" w:cs="微软雅黑"/>
          <w:spacing w:val="10"/>
          <w:position w:val="18"/>
          <w:sz w:val="23"/>
          <w:szCs w:val="23"/>
        </w:rPr>
        <w:t>供应商应标</w:t>
      </w:r>
    </w:p>
    <w:p w14:paraId="0D95EE21">
      <w:pPr>
        <w:spacing w:line="183" w:lineRule="auto"/>
        <w:ind w:left="21" w:firstLine="472"/>
        <w:rPr>
          <w:rFonts w:hint="eastAsia" w:ascii="微软雅黑" w:hAnsi="微软雅黑" w:eastAsia="微软雅黑" w:cs="微软雅黑"/>
          <w:sz w:val="23"/>
          <w:szCs w:val="23"/>
        </w:rPr>
      </w:pPr>
      <w:r>
        <w:rPr>
          <w:rFonts w:ascii="微软雅黑" w:hAnsi="微软雅黑" w:eastAsia="微软雅黑" w:cs="微软雅黑"/>
          <w:spacing w:val="6"/>
          <w:sz w:val="23"/>
          <w:szCs w:val="23"/>
        </w:rPr>
        <w:t>点击应标，上传文件之后点击提交。</w:t>
      </w:r>
    </w:p>
    <w:p w14:paraId="6698DECD">
      <w:pPr>
        <w:spacing w:line="183" w:lineRule="auto"/>
        <w:ind w:firstLine="468"/>
        <w:rPr>
          <w:rFonts w:hint="eastAsia" w:ascii="微软雅黑" w:hAnsi="微软雅黑" w:eastAsia="微软雅黑" w:cs="微软雅黑"/>
          <w:sz w:val="23"/>
          <w:szCs w:val="23"/>
        </w:rPr>
        <w:sectPr>
          <w:footerReference r:id="rId7" w:type="default"/>
          <w:pgSz w:w="11900" w:h="16840"/>
          <w:pgMar w:top="1159" w:right="1395" w:bottom="833" w:left="1754" w:header="887" w:footer="674" w:gutter="0"/>
          <w:cols w:space="720" w:num="1"/>
        </w:sectPr>
      </w:pPr>
    </w:p>
    <w:p w14:paraId="012B2805">
      <w:pPr>
        <w:spacing w:before="240" w:line="3573" w:lineRule="exact"/>
        <w:ind w:firstLine="480"/>
        <w:rPr>
          <w:rFonts w:hint="eastAsia"/>
        </w:rPr>
      </w:pPr>
      <w:r>
        <w:rPr>
          <w:position w:val="-71"/>
        </w:rPr>
        <w:drawing>
          <wp:inline distT="0" distB="0" distL="0" distR="0">
            <wp:extent cx="5760720" cy="2268855"/>
            <wp:effectExtent l="0" t="0" r="0" b="19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5760720" cy="2269235"/>
                    </a:xfrm>
                    <a:prstGeom prst="rect">
                      <a:avLst/>
                    </a:prstGeom>
                  </pic:spPr>
                </pic:pic>
              </a:graphicData>
            </a:graphic>
          </wp:inline>
        </w:drawing>
      </w:r>
    </w:p>
    <w:p w14:paraId="611A1DB4">
      <w:pPr>
        <w:spacing w:before="309" w:line="184" w:lineRule="auto"/>
        <w:ind w:left="14" w:firstLine="482"/>
        <w:outlineLvl w:val="0"/>
        <w:rPr>
          <w:rFonts w:hint="eastAsia" w:ascii="微软雅黑" w:hAnsi="微软雅黑" w:eastAsia="微软雅黑" w:cs="微软雅黑"/>
          <w:sz w:val="23"/>
          <w:szCs w:val="23"/>
        </w:rPr>
      </w:pPr>
      <w:r>
        <w:rPr>
          <w:rFonts w:ascii="微软雅黑" w:hAnsi="微软雅黑" w:eastAsia="微软雅黑" w:cs="微软雅黑"/>
          <w:b/>
          <w:bCs/>
          <w:spacing w:val="11"/>
          <w:sz w:val="23"/>
          <w:szCs w:val="23"/>
          <w14:textOutline w14:w="635" w14:cap="flat" w14:cmpd="sng" w14:algn="ctr">
            <w14:solidFill>
              <w14:srgbClr w14:val="000000"/>
            </w14:solidFill>
            <w14:prstDash w14:val="solid"/>
            <w14:miter w14:val="0"/>
          </w14:textOutline>
        </w:rPr>
        <w:t>2.供应商投标</w:t>
      </w:r>
    </w:p>
    <w:p w14:paraId="3F94BD11">
      <w:pPr>
        <w:spacing w:before="168" w:line="183" w:lineRule="auto"/>
        <w:ind w:left="11" w:firstLine="480"/>
        <w:rPr>
          <w:rFonts w:hint="eastAsia"/>
        </w:rPr>
      </w:pPr>
      <w:r>
        <w:rPr>
          <w:rFonts w:ascii="微软雅黑" w:hAnsi="微软雅黑" w:eastAsia="微软雅黑" w:cs="微软雅黑"/>
          <w:spacing w:val="10"/>
          <w:sz w:val="23"/>
          <w:szCs w:val="23"/>
        </w:rPr>
        <w:t>路径：招投标中心</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非生产类招投标</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供应商投标</w:t>
      </w:r>
      <w:r>
        <w:rPr>
          <w:position w:val="-66"/>
        </w:rPr>
        <w:drawing>
          <wp:inline distT="0" distB="0" distL="0" distR="0">
            <wp:extent cx="5760720" cy="1839595"/>
            <wp:effectExtent l="0" t="0" r="0"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5760720" cy="1839595"/>
                    </a:xfrm>
                    <a:prstGeom prst="rect">
                      <a:avLst/>
                    </a:prstGeom>
                  </pic:spPr>
                </pic:pic>
              </a:graphicData>
            </a:graphic>
          </wp:inline>
        </w:drawing>
      </w:r>
    </w:p>
    <w:p w14:paraId="0836D761">
      <w:pPr>
        <w:spacing w:before="55" w:line="183" w:lineRule="auto"/>
        <w:ind w:left="21" w:firstLine="476"/>
        <w:rPr>
          <w:rFonts w:hint="eastAsia" w:ascii="微软雅黑" w:hAnsi="微软雅黑" w:eastAsia="微软雅黑" w:cs="微软雅黑"/>
          <w:sz w:val="23"/>
          <w:szCs w:val="23"/>
        </w:rPr>
      </w:pPr>
      <w:r>
        <w:rPr>
          <w:rFonts w:ascii="微软雅黑" w:hAnsi="微软雅黑" w:eastAsia="微软雅黑" w:cs="微软雅黑"/>
          <w:spacing w:val="8"/>
          <w:sz w:val="23"/>
          <w:szCs w:val="23"/>
        </w:rPr>
        <w:t>点击投标按钮，进入详情页，输入投标报价并上传</w:t>
      </w:r>
      <w:r>
        <w:rPr>
          <w:rFonts w:ascii="微软雅黑" w:hAnsi="微软雅黑" w:eastAsia="微软雅黑" w:cs="微软雅黑"/>
          <w:spacing w:val="7"/>
          <w:sz w:val="23"/>
          <w:szCs w:val="23"/>
        </w:rPr>
        <w:t>相应的附件。</w:t>
      </w:r>
    </w:p>
    <w:p w14:paraId="2104D07A">
      <w:pPr>
        <w:spacing w:before="164" w:line="183" w:lineRule="auto"/>
        <w:ind w:left="11" w:firstLine="470"/>
        <w:rPr>
          <w:rFonts w:hint="eastAsia"/>
        </w:rPr>
      </w:pPr>
      <w:r>
        <w:rPr>
          <w:rFonts w:ascii="微软雅黑" w:hAnsi="微软雅黑" w:eastAsia="微软雅黑" w:cs="微软雅黑"/>
          <w:spacing w:val="5"/>
          <w:sz w:val="23"/>
          <w:szCs w:val="23"/>
          <w:shd w:val="clear" w:color="auto" w:fill="FFFF00"/>
          <w14:textOutline w14:w="635" w14:cap="flat" w14:cmpd="sng" w14:algn="ctr">
            <w14:solidFill>
              <w14:srgbClr w14:val="000000"/>
            </w14:solidFill>
            <w14:prstDash w14:val="solid"/>
            <w14:miter w14:val="0"/>
          </w14:textOutline>
        </w:rPr>
        <w:t>注意：</w:t>
      </w:r>
      <w:r>
        <w:rPr>
          <w:rFonts w:ascii="微软雅黑" w:hAnsi="微软雅黑" w:eastAsia="微软雅黑" w:cs="微软雅黑"/>
          <w:spacing w:val="-43"/>
          <w:sz w:val="23"/>
          <w:szCs w:val="23"/>
          <w:shd w:val="clear" w:color="auto" w:fill="FFFF00"/>
        </w:rPr>
        <w:t xml:space="preserve"> </w:t>
      </w:r>
      <w:r>
        <w:rPr>
          <w:rFonts w:ascii="微软雅黑" w:hAnsi="微软雅黑" w:eastAsia="微软雅黑" w:cs="微软雅黑"/>
          <w:spacing w:val="5"/>
          <w:sz w:val="23"/>
          <w:szCs w:val="23"/>
          <w:shd w:val="clear" w:color="auto" w:fill="FFFF00"/>
          <w14:textOutline w14:w="635" w14:cap="flat" w14:cmpd="sng" w14:algn="ctr">
            <w14:solidFill>
              <w14:srgbClr w14:val="000000"/>
            </w14:solidFill>
            <w14:prstDash w14:val="solid"/>
            <w14:miter w14:val="0"/>
          </w14:textOutline>
        </w:rPr>
        <w:t>系统内的投标报价单位为“</w:t>
      </w:r>
      <w:r>
        <w:rPr>
          <w:rFonts w:ascii="微软雅黑" w:hAnsi="微软雅黑" w:eastAsia="微软雅黑" w:cs="微软雅黑"/>
          <w:spacing w:val="-23"/>
          <w:sz w:val="23"/>
          <w:szCs w:val="23"/>
          <w:shd w:val="clear" w:color="auto" w:fill="FFFF00"/>
        </w:rPr>
        <w:t xml:space="preserve"> </w:t>
      </w:r>
      <w:r>
        <w:rPr>
          <w:rFonts w:ascii="微软雅黑" w:hAnsi="微软雅黑" w:eastAsia="微软雅黑" w:cs="微软雅黑"/>
          <w:spacing w:val="5"/>
          <w:sz w:val="23"/>
          <w:szCs w:val="23"/>
          <w:shd w:val="clear" w:color="auto" w:fill="FFFF00"/>
          <w14:textOutline w14:w="635" w14:cap="flat" w14:cmpd="sng" w14:algn="ctr">
            <w14:solidFill>
              <w14:srgbClr w14:val="000000"/>
            </w14:solidFill>
            <w14:prstDash w14:val="solid"/>
            <w14:miter w14:val="0"/>
          </w14:textOutline>
        </w:rPr>
        <w:t>万元</w:t>
      </w:r>
      <w:r>
        <w:rPr>
          <w:rFonts w:ascii="微软雅黑" w:hAnsi="微软雅黑" w:eastAsia="微软雅黑" w:cs="微软雅黑"/>
          <w:spacing w:val="-36"/>
          <w:sz w:val="23"/>
          <w:szCs w:val="23"/>
          <w:shd w:val="clear" w:color="auto" w:fill="FFFF00"/>
        </w:rPr>
        <w:t xml:space="preserve"> </w:t>
      </w:r>
      <w:r>
        <w:rPr>
          <w:rFonts w:ascii="微软雅黑" w:hAnsi="微软雅黑" w:eastAsia="微软雅黑" w:cs="微软雅黑"/>
          <w:spacing w:val="5"/>
          <w:sz w:val="23"/>
          <w:szCs w:val="23"/>
          <w:shd w:val="clear" w:color="auto" w:fill="FFFF00"/>
          <w14:textOutline w14:w="635" w14:cap="flat" w14:cmpd="sng" w14:algn="ctr">
            <w14:solidFill>
              <w14:srgbClr w14:val="000000"/>
            </w14:solidFill>
            <w14:prstDash w14:val="solid"/>
            <w14:miter w14:val="0"/>
          </w14:textOutline>
        </w:rPr>
        <w:t>”，如开标现场发现填错报</w:t>
      </w:r>
      <w:r>
        <w:rPr>
          <w:rFonts w:ascii="微软雅黑" w:hAnsi="微软雅黑" w:eastAsia="微软雅黑" w:cs="微软雅黑"/>
          <w:spacing w:val="4"/>
          <w:sz w:val="23"/>
          <w:szCs w:val="23"/>
          <w:shd w:val="clear" w:color="auto" w:fill="FFFF00"/>
          <w14:textOutline w14:w="635" w14:cap="flat" w14:cmpd="sng" w14:algn="ctr">
            <w14:solidFill>
              <w14:srgbClr w14:val="000000"/>
            </w14:solidFill>
            <w14:prstDash w14:val="solid"/>
            <w14:miter w14:val="0"/>
          </w14:textOutline>
        </w:rPr>
        <w:t>价</w:t>
      </w:r>
      <w:r>
        <w:rPr>
          <w:rFonts w:ascii="微软雅黑" w:hAnsi="微软雅黑" w:eastAsia="微软雅黑" w:cs="微软雅黑"/>
          <w:spacing w:val="-41"/>
          <w:sz w:val="23"/>
          <w:szCs w:val="23"/>
          <w:shd w:val="clear" w:color="auto" w:fill="FFFF00"/>
        </w:rPr>
        <w:t xml:space="preserve"> </w:t>
      </w:r>
      <w:r>
        <w:rPr>
          <w:rFonts w:ascii="微软雅黑" w:hAnsi="微软雅黑" w:eastAsia="微软雅黑" w:cs="微软雅黑"/>
          <w:spacing w:val="4"/>
          <w:sz w:val="23"/>
          <w:szCs w:val="23"/>
          <w:shd w:val="clear" w:color="auto" w:fill="FFFF00"/>
          <w14:textOutline w14:w="635" w14:cap="flat" w14:cmpd="sng" w14:algn="ctr">
            <w14:solidFill>
              <w14:srgbClr w14:val="000000"/>
            </w14:solidFill>
            <w14:prstDash w14:val="solid"/>
            <w14:miter w14:val="0"/>
          </w14:textOutline>
        </w:rPr>
        <w:t>，</w:t>
      </w:r>
      <w:r>
        <w:rPr>
          <w:rFonts w:ascii="微软雅黑" w:hAnsi="微软雅黑" w:eastAsia="微软雅黑" w:cs="微软雅黑"/>
          <w:spacing w:val="-36"/>
          <w:sz w:val="23"/>
          <w:szCs w:val="23"/>
          <w:shd w:val="clear" w:color="auto" w:fill="FFFF00"/>
        </w:rPr>
        <w:t xml:space="preserve"> </w:t>
      </w:r>
      <w:r>
        <w:rPr>
          <w:rFonts w:ascii="微软雅黑" w:hAnsi="微软雅黑" w:eastAsia="微软雅黑" w:cs="微软雅黑"/>
          <w:spacing w:val="4"/>
          <w:sz w:val="23"/>
          <w:szCs w:val="23"/>
          <w:shd w:val="clear" w:color="auto" w:fill="FFFF00"/>
          <w14:textOutline w14:w="635" w14:cap="flat" w14:cmpd="sng" w14:algn="ctr">
            <w14:solidFill>
              <w14:srgbClr w14:val="000000"/>
            </w14:solidFill>
            <w14:prstDash w14:val="solid"/>
            <w14:miter w14:val="0"/>
          </w14:textOutline>
        </w:rPr>
        <w:t>即直接淘汰。</w:t>
      </w:r>
      <w:r>
        <w:rPr>
          <w:position w:val="-84"/>
        </w:rPr>
        <w:drawing>
          <wp:inline distT="0" distB="0" distL="0" distR="0">
            <wp:extent cx="5490845" cy="2202180"/>
            <wp:effectExtent l="0" t="0" r="10795" b="762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5490972" cy="2202180"/>
                    </a:xfrm>
                    <a:prstGeom prst="rect">
                      <a:avLst/>
                    </a:prstGeom>
                  </pic:spPr>
                </pic:pic>
              </a:graphicData>
            </a:graphic>
          </wp:inline>
        </w:drawing>
      </w:r>
    </w:p>
    <w:p w14:paraId="63033B95">
      <w:pPr>
        <w:pStyle w:val="10"/>
        <w:rPr>
          <w:rFonts w:hint="eastAsia"/>
        </w:rPr>
      </w:pPr>
    </w:p>
    <w:p w14:paraId="089F3AF6">
      <w:pPr>
        <w:spacing w:before="99" w:line="183" w:lineRule="auto"/>
        <w:ind w:left="16" w:firstLine="486"/>
        <w:outlineLvl w:val="0"/>
        <w:rPr>
          <w:rFonts w:hint="eastAsia" w:ascii="微软雅黑" w:hAnsi="微软雅黑" w:eastAsia="微软雅黑" w:cs="微软雅黑"/>
          <w:sz w:val="23"/>
          <w:szCs w:val="23"/>
        </w:rPr>
      </w:pPr>
      <w:r>
        <w:rPr>
          <w:rFonts w:ascii="微软雅黑" w:hAnsi="微软雅黑" w:eastAsia="微软雅黑" w:cs="微软雅黑"/>
          <w:spacing w:val="13"/>
          <w:sz w:val="23"/>
          <w:szCs w:val="23"/>
          <w14:textOutline w14:w="635" w14:cap="flat" w14:cmpd="sng" w14:algn="ctr">
            <w14:solidFill>
              <w14:srgbClr w14:val="000000"/>
            </w14:solidFill>
            <w14:prstDash w14:val="solid"/>
            <w14:miter w14:val="0"/>
          </w14:textOutline>
        </w:rPr>
        <w:t>3.供应商报价</w:t>
      </w:r>
    </w:p>
    <w:p w14:paraId="489A551A">
      <w:pPr>
        <w:spacing w:before="166" w:line="183" w:lineRule="auto"/>
        <w:ind w:left="11" w:firstLine="480"/>
        <w:rPr>
          <w:rFonts w:hint="eastAsia" w:ascii="微软雅黑" w:hAnsi="微软雅黑" w:eastAsia="微软雅黑" w:cs="微软雅黑"/>
          <w:sz w:val="23"/>
          <w:szCs w:val="23"/>
        </w:rPr>
      </w:pPr>
      <w:r>
        <w:rPr>
          <w:rFonts w:ascii="微软雅黑" w:hAnsi="微软雅黑" w:eastAsia="微软雅黑" w:cs="微软雅黑"/>
          <w:spacing w:val="10"/>
          <w:sz w:val="23"/>
          <w:szCs w:val="23"/>
        </w:rPr>
        <w:t>路径：招投标中心</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非生产类招投标</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供应商报价</w:t>
      </w:r>
    </w:p>
    <w:p w14:paraId="1319FF1A">
      <w:pPr>
        <w:spacing w:before="167" w:line="183" w:lineRule="auto"/>
        <w:ind w:left="21" w:firstLine="476"/>
        <w:rPr>
          <w:rFonts w:hint="eastAsia" w:ascii="微软雅黑" w:hAnsi="微软雅黑" w:eastAsia="微软雅黑" w:cs="微软雅黑"/>
          <w:sz w:val="23"/>
          <w:szCs w:val="23"/>
        </w:rPr>
      </w:pPr>
      <w:r>
        <w:rPr>
          <w:rFonts w:ascii="微软雅黑" w:hAnsi="微软雅黑" w:eastAsia="微软雅黑" w:cs="微软雅黑"/>
          <w:spacing w:val="8"/>
          <w:sz w:val="23"/>
          <w:szCs w:val="23"/>
        </w:rPr>
        <w:t>点击报价按钮进入报价详情界面，请在此轮报价起止时间内报价，否则无法报价。</w:t>
      </w:r>
    </w:p>
    <w:p w14:paraId="0E1EFF98">
      <w:pPr>
        <w:spacing w:before="162" w:line="183" w:lineRule="auto"/>
        <w:ind w:left="9" w:firstLine="486"/>
        <w:outlineLvl w:val="0"/>
        <w:rPr>
          <w:rFonts w:hint="eastAsia" w:ascii="微软雅黑" w:hAnsi="微软雅黑" w:eastAsia="微软雅黑" w:cs="微软雅黑"/>
          <w:sz w:val="23"/>
          <w:szCs w:val="23"/>
        </w:rPr>
      </w:pPr>
      <w:r>
        <w:rPr>
          <w:rFonts w:ascii="微软雅黑" w:hAnsi="微软雅黑" w:eastAsia="微软雅黑" w:cs="微软雅黑"/>
          <w:spacing w:val="13"/>
          <w:sz w:val="23"/>
          <w:szCs w:val="23"/>
          <w14:textOutline w14:w="635" w14:cap="flat" w14:cmpd="sng" w14:algn="ctr">
            <w14:solidFill>
              <w14:srgbClr w14:val="000000"/>
            </w14:solidFill>
            <w14:prstDash w14:val="solid"/>
            <w14:miter w14:val="0"/>
          </w14:textOutline>
        </w:rPr>
        <w:t>4.供应商澄清报价</w:t>
      </w:r>
    </w:p>
    <w:p w14:paraId="7DB8F21D">
      <w:pPr>
        <w:spacing w:before="169" w:line="183" w:lineRule="auto"/>
        <w:ind w:left="11" w:firstLine="480"/>
        <w:rPr>
          <w:rFonts w:hint="eastAsia" w:ascii="微软雅黑" w:hAnsi="微软雅黑" w:eastAsia="微软雅黑" w:cs="微软雅黑"/>
          <w:sz w:val="23"/>
          <w:szCs w:val="23"/>
        </w:rPr>
      </w:pPr>
      <w:r>
        <w:rPr>
          <w:rFonts w:ascii="微软雅黑" w:hAnsi="微软雅黑" w:eastAsia="微软雅黑" w:cs="微软雅黑"/>
          <w:spacing w:val="10"/>
          <w:sz w:val="23"/>
          <w:szCs w:val="23"/>
        </w:rPr>
        <w:t>路径：招投标中心</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非生产类招投标</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供应商澄清报价</w:t>
      </w:r>
    </w:p>
    <w:p w14:paraId="0871A9EF">
      <w:pPr>
        <w:spacing w:before="164" w:line="284" w:lineRule="auto"/>
        <w:ind w:left="7" w:right="4" w:firstLine="484"/>
        <w:jc w:val="both"/>
        <w:rPr>
          <w:rFonts w:hint="eastAsia" w:ascii="微软雅黑" w:hAnsi="微软雅黑" w:eastAsia="微软雅黑" w:cs="微软雅黑"/>
          <w:sz w:val="23"/>
          <w:szCs w:val="23"/>
        </w:rPr>
      </w:pPr>
      <w:r>
        <w:rPr>
          <w:rFonts w:ascii="微软雅黑" w:hAnsi="微软雅黑" w:eastAsia="微软雅黑" w:cs="微软雅黑"/>
          <w:spacing w:val="12"/>
          <w:sz w:val="23"/>
          <w:szCs w:val="23"/>
        </w:rPr>
        <w:t>招标发起人接收建议价的同时会给供应商发送澄清报价，供应商在此界面进行澄清</w:t>
      </w:r>
      <w:r>
        <w:rPr>
          <w:rFonts w:ascii="微软雅黑" w:hAnsi="微软雅黑" w:eastAsia="微软雅黑" w:cs="微软雅黑"/>
          <w:spacing w:val="17"/>
          <w:sz w:val="23"/>
          <w:szCs w:val="23"/>
        </w:rPr>
        <w:t xml:space="preserve"> </w:t>
      </w:r>
      <w:r>
        <w:rPr>
          <w:rFonts w:ascii="微软雅黑" w:hAnsi="微软雅黑" w:eastAsia="微软雅黑" w:cs="微软雅黑"/>
          <w:spacing w:val="11"/>
          <w:sz w:val="23"/>
          <w:szCs w:val="23"/>
        </w:rPr>
        <w:t>报价，</w:t>
      </w:r>
      <w:r>
        <w:rPr>
          <w:rFonts w:ascii="微软雅黑" w:hAnsi="微软雅黑" w:eastAsia="微软雅黑" w:cs="微软雅黑"/>
          <w:spacing w:val="-29"/>
          <w:sz w:val="23"/>
          <w:szCs w:val="23"/>
        </w:rPr>
        <w:t xml:space="preserve"> </w:t>
      </w:r>
      <w:r>
        <w:rPr>
          <w:rFonts w:ascii="微软雅黑" w:hAnsi="微软雅黑" w:eastAsia="微软雅黑" w:cs="微软雅黑"/>
          <w:spacing w:val="11"/>
          <w:sz w:val="23"/>
          <w:szCs w:val="23"/>
        </w:rPr>
        <w:t>点击编辑按钮进入澄清报价详细界面，</w:t>
      </w:r>
      <w:r>
        <w:rPr>
          <w:rFonts w:ascii="微软雅黑" w:hAnsi="微软雅黑" w:eastAsia="微软雅黑" w:cs="微软雅黑"/>
          <w:spacing w:val="-42"/>
          <w:sz w:val="23"/>
          <w:szCs w:val="23"/>
        </w:rPr>
        <w:t xml:space="preserve"> </w:t>
      </w:r>
      <w:r>
        <w:rPr>
          <w:rFonts w:ascii="微软雅黑" w:hAnsi="微软雅黑" w:eastAsia="微软雅黑" w:cs="微软雅黑"/>
          <w:spacing w:val="11"/>
          <w:sz w:val="23"/>
          <w:szCs w:val="23"/>
        </w:rPr>
        <w:t>输入价格并填写商务澄清内</w:t>
      </w:r>
      <w:r>
        <w:rPr>
          <w:rFonts w:ascii="微软雅黑" w:hAnsi="微软雅黑" w:eastAsia="微软雅黑" w:cs="微软雅黑"/>
          <w:spacing w:val="10"/>
          <w:sz w:val="23"/>
          <w:szCs w:val="23"/>
        </w:rPr>
        <w:t>容（最后</w:t>
      </w:r>
    </w:p>
    <w:p w14:paraId="6B098388">
      <w:pPr>
        <w:spacing w:before="1" w:line="178" w:lineRule="auto"/>
        <w:ind w:left="11" w:firstLine="474"/>
        <w:rPr>
          <w:rFonts w:hint="eastAsia" w:ascii="微软雅黑" w:hAnsi="微软雅黑" w:eastAsia="微软雅黑" w:cs="微软雅黑"/>
          <w:sz w:val="23"/>
          <w:szCs w:val="23"/>
        </w:rPr>
      </w:pPr>
      <w:r>
        <w:rPr>
          <w:rFonts w:ascii="微软雅黑" w:hAnsi="微软雅黑" w:eastAsia="微软雅黑" w:cs="微软雅黑"/>
          <w:spacing w:val="7"/>
          <w:sz w:val="23"/>
          <w:szCs w:val="23"/>
        </w:rPr>
        <w:t>填写授权代表姓名、电话</w:t>
      </w:r>
      <w:r>
        <w:rPr>
          <w:rFonts w:ascii="微软雅黑" w:hAnsi="微软雅黑" w:eastAsia="微软雅黑" w:cs="微软雅黑"/>
          <w:spacing w:val="11"/>
          <w:sz w:val="23"/>
          <w:szCs w:val="23"/>
        </w:rPr>
        <w:t>），</w:t>
      </w:r>
      <w:r>
        <w:rPr>
          <w:rFonts w:ascii="微软雅黑" w:hAnsi="微软雅黑" w:eastAsia="微软雅黑" w:cs="微软雅黑"/>
          <w:spacing w:val="7"/>
          <w:sz w:val="23"/>
          <w:szCs w:val="23"/>
        </w:rPr>
        <w:t>之后点击提交。</w:t>
      </w:r>
    </w:p>
    <w:p w14:paraId="7B677B9B">
      <w:pPr>
        <w:pStyle w:val="10"/>
        <w:ind w:firstLine="420"/>
        <w:rPr>
          <w:rFonts w:hint="eastAsia"/>
        </w:rPr>
      </w:pPr>
      <w:r>
        <w:rPr>
          <w:lang w:val="en-US"/>
        </w:rPr>
        <w:drawing>
          <wp:inline distT="0" distB="0" distL="0" distR="0">
            <wp:extent cx="5490845" cy="1693545"/>
            <wp:effectExtent l="0" t="0" r="10795" b="1333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5490972" cy="1693545"/>
                    </a:xfrm>
                    <a:prstGeom prst="rect">
                      <a:avLst/>
                    </a:prstGeom>
                  </pic:spPr>
                </pic:pic>
              </a:graphicData>
            </a:graphic>
          </wp:inline>
        </w:drawing>
      </w:r>
    </w:p>
    <w:p w14:paraId="5750DA67">
      <w:pPr>
        <w:spacing w:before="99" w:line="184" w:lineRule="auto"/>
        <w:ind w:left="16" w:firstLine="484"/>
        <w:outlineLvl w:val="0"/>
        <w:rPr>
          <w:rFonts w:hint="eastAsia" w:ascii="微软雅黑" w:hAnsi="微软雅黑" w:eastAsia="微软雅黑" w:cs="微软雅黑"/>
          <w:sz w:val="23"/>
          <w:szCs w:val="23"/>
        </w:rPr>
      </w:pPr>
      <w:r>
        <w:rPr>
          <w:rFonts w:ascii="微软雅黑" w:hAnsi="微软雅黑" w:eastAsia="微软雅黑" w:cs="微软雅黑"/>
          <w:spacing w:val="12"/>
          <w:sz w:val="23"/>
          <w:szCs w:val="23"/>
          <w14:textOutline w14:w="635" w14:cap="flat" w14:cmpd="sng" w14:algn="ctr">
            <w14:solidFill>
              <w14:srgbClr w14:val="000000"/>
            </w14:solidFill>
            <w14:prstDash w14:val="solid"/>
            <w14:miter w14:val="0"/>
          </w14:textOutline>
        </w:rPr>
        <w:t>5.供应商查看中标通知</w:t>
      </w:r>
    </w:p>
    <w:p w14:paraId="10D9094D">
      <w:pPr>
        <w:spacing w:before="167" w:line="183" w:lineRule="auto"/>
        <w:ind w:left="11" w:firstLine="480"/>
        <w:rPr>
          <w:rFonts w:hint="eastAsia" w:ascii="微软雅黑" w:hAnsi="微软雅黑" w:eastAsia="微软雅黑" w:cs="微软雅黑"/>
          <w:sz w:val="23"/>
          <w:szCs w:val="23"/>
        </w:rPr>
      </w:pPr>
      <w:r>
        <w:rPr>
          <w:rFonts w:ascii="微软雅黑" w:hAnsi="微软雅黑" w:eastAsia="微软雅黑" w:cs="微软雅黑"/>
          <w:spacing w:val="10"/>
          <w:sz w:val="23"/>
          <w:szCs w:val="23"/>
        </w:rPr>
        <w:t>路径：招投标中心</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非生产类招投标</w:t>
      </w:r>
      <w:r>
        <w:rPr>
          <w:rFonts w:hint="eastAsia" w:ascii="微软雅黑" w:hAnsi="微软雅黑" w:eastAsia="微软雅黑" w:cs="微软雅黑"/>
          <w:spacing w:val="10"/>
          <w:sz w:val="23"/>
          <w:szCs w:val="23"/>
        </w:rPr>
        <w:t>－</w:t>
      </w:r>
      <w:r>
        <w:rPr>
          <w:rFonts w:ascii="微软雅黑" w:hAnsi="微软雅黑" w:eastAsia="微软雅黑" w:cs="微软雅黑"/>
          <w:spacing w:val="10"/>
          <w:sz w:val="23"/>
          <w:szCs w:val="23"/>
        </w:rPr>
        <w:t>中标项目</w:t>
      </w:r>
      <w:r>
        <w:rPr>
          <w:rFonts w:ascii="微软雅黑" w:hAnsi="微软雅黑" w:eastAsia="微软雅黑" w:cs="微软雅黑"/>
          <w:spacing w:val="8"/>
          <w:sz w:val="23"/>
          <w:szCs w:val="23"/>
        </w:rPr>
        <w:t>点击查看进入查看中标项目详情</w:t>
      </w:r>
    </w:p>
    <w:p w14:paraId="2F78A78F">
      <w:pPr>
        <w:spacing w:before="122" w:line="3081" w:lineRule="exact"/>
        <w:ind w:firstLine="480"/>
        <w:rPr>
          <w:rFonts w:hint="eastAsia"/>
        </w:rPr>
      </w:pPr>
      <w:r>
        <w:rPr>
          <w:position w:val="-61"/>
        </w:rPr>
        <w:drawing>
          <wp:inline distT="0" distB="0" distL="0" distR="0">
            <wp:extent cx="5760720" cy="1956435"/>
            <wp:effectExtent l="0" t="0" r="0"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3"/>
                    <a:stretch>
                      <a:fillRect/>
                    </a:stretch>
                  </pic:blipFill>
                  <pic:spPr>
                    <a:xfrm>
                      <a:off x="0" y="0"/>
                      <a:ext cx="5760720" cy="1956816"/>
                    </a:xfrm>
                    <a:prstGeom prst="rect">
                      <a:avLst/>
                    </a:prstGeom>
                  </pic:spPr>
                </pic:pic>
              </a:graphicData>
            </a:graphic>
          </wp:inline>
        </w:drawing>
      </w:r>
    </w:p>
    <w:p w14:paraId="3F133D01">
      <w:pPr>
        <w:spacing w:line="500" w:lineRule="exact"/>
        <w:ind w:firstLine="568"/>
        <w:rPr>
          <w:rFonts w:hint="eastAsia" w:ascii="黑体" w:hAnsi="黑体" w:eastAsia="黑体"/>
          <w:spacing w:val="4"/>
          <w:kern w:val="2"/>
          <w:sz w:val="28"/>
          <w:szCs w:val="28"/>
        </w:rPr>
      </w:pPr>
    </w:p>
    <w:p w14:paraId="13CE7748">
      <w:pPr>
        <w:spacing w:line="500" w:lineRule="exact"/>
        <w:ind w:firstLine="568"/>
        <w:rPr>
          <w:rFonts w:hint="eastAsia" w:ascii="黑体" w:hAnsi="黑体" w:eastAsia="黑体"/>
          <w:spacing w:val="4"/>
          <w:kern w:val="2"/>
          <w:sz w:val="28"/>
          <w:szCs w:val="28"/>
        </w:rPr>
      </w:pPr>
    </w:p>
    <w:p w14:paraId="18169721">
      <w:pPr>
        <w:pStyle w:val="79"/>
        <w:rPr>
          <w:rFonts w:hint="eastAsia" w:ascii="微软雅黑" w:hAnsi="微软雅黑" w:eastAsia="微软雅黑" w:cs="微软雅黑"/>
          <w:sz w:val="28"/>
          <w:szCs w:val="28"/>
        </w:rPr>
      </w:pPr>
    </w:p>
    <w:p w14:paraId="769C419D">
      <w:pPr>
        <w:pStyle w:val="79"/>
        <w:rPr>
          <w:rFonts w:hint="eastAsia" w:ascii="微软雅黑" w:hAnsi="微软雅黑" w:eastAsia="微软雅黑" w:cs="微软雅黑"/>
          <w:sz w:val="28"/>
          <w:szCs w:val="28"/>
        </w:rPr>
      </w:pPr>
    </w:p>
    <w:p w14:paraId="6AA18B9D">
      <w:pPr>
        <w:pStyle w:val="79"/>
        <w:rPr>
          <w:rFonts w:hint="eastAsia" w:ascii="微软雅黑" w:hAnsi="微软雅黑" w:eastAsia="微软雅黑" w:cs="微软雅黑"/>
          <w:sz w:val="28"/>
          <w:szCs w:val="28"/>
        </w:rPr>
      </w:pPr>
    </w:p>
    <w:p w14:paraId="4DEFF4D9">
      <w:pPr>
        <w:pStyle w:val="79"/>
        <w:rPr>
          <w:rFonts w:hint="eastAsia" w:ascii="微软雅黑" w:hAnsi="微软雅黑" w:eastAsia="微软雅黑" w:cs="微软雅黑"/>
          <w:sz w:val="28"/>
          <w:szCs w:val="28"/>
        </w:rPr>
      </w:pPr>
    </w:p>
    <w:p w14:paraId="2F598BF4">
      <w:pPr>
        <w:pStyle w:val="79"/>
        <w:rPr>
          <w:rFonts w:hint="eastAsia" w:ascii="微软雅黑" w:hAnsi="微软雅黑" w:eastAsia="微软雅黑" w:cs="微软雅黑"/>
          <w:sz w:val="28"/>
          <w:szCs w:val="28"/>
        </w:rPr>
      </w:pPr>
    </w:p>
    <w:p w14:paraId="585E35B9">
      <w:pPr>
        <w:pStyle w:val="79"/>
        <w:rPr>
          <w:rFonts w:hint="eastAsia" w:ascii="微软雅黑" w:hAnsi="微软雅黑" w:eastAsia="微软雅黑" w:cs="微软雅黑"/>
          <w:sz w:val="28"/>
          <w:szCs w:val="28"/>
        </w:rPr>
      </w:pPr>
    </w:p>
    <w:p w14:paraId="49F9F971">
      <w:pPr>
        <w:pStyle w:val="79"/>
        <w:rPr>
          <w:rFonts w:hint="eastAsia" w:ascii="微软雅黑" w:hAnsi="微软雅黑" w:eastAsia="微软雅黑" w:cs="微软雅黑"/>
          <w:sz w:val="28"/>
          <w:szCs w:val="28"/>
        </w:rPr>
      </w:pPr>
    </w:p>
    <w:p w14:paraId="022F00CB">
      <w:pPr>
        <w:pStyle w:val="79"/>
        <w:rPr>
          <w:rFonts w:hint="eastAsia" w:ascii="微软雅黑" w:hAnsi="微软雅黑" w:eastAsia="微软雅黑" w:cs="微软雅黑"/>
          <w:sz w:val="28"/>
          <w:szCs w:val="28"/>
        </w:rPr>
      </w:pPr>
    </w:p>
    <w:p w14:paraId="390F137B">
      <w:pPr>
        <w:pStyle w:val="79"/>
        <w:rPr>
          <w:rFonts w:hint="eastAsia" w:ascii="微软雅黑" w:hAnsi="微软雅黑" w:eastAsia="微软雅黑" w:cs="微软雅黑"/>
          <w:sz w:val="28"/>
          <w:szCs w:val="28"/>
        </w:rPr>
      </w:pPr>
    </w:p>
    <w:p w14:paraId="0F527F75">
      <w:pPr>
        <w:pStyle w:val="79"/>
        <w:rPr>
          <w:rFonts w:hint="eastAsia" w:ascii="微软雅黑" w:hAnsi="微软雅黑" w:eastAsia="微软雅黑" w:cs="微软雅黑"/>
          <w:sz w:val="28"/>
          <w:szCs w:val="28"/>
        </w:rPr>
      </w:pPr>
    </w:p>
    <w:p w14:paraId="61A12304">
      <w:pPr>
        <w:pStyle w:val="79"/>
        <w:rPr>
          <w:rFonts w:hint="eastAsia" w:ascii="微软雅黑" w:hAnsi="微软雅黑" w:eastAsia="微软雅黑" w:cs="微软雅黑"/>
          <w:sz w:val="28"/>
          <w:szCs w:val="28"/>
        </w:rPr>
      </w:pPr>
    </w:p>
    <w:p w14:paraId="6E3E5DD6">
      <w:pPr>
        <w:pStyle w:val="79"/>
        <w:rPr>
          <w:rFonts w:hint="eastAsia" w:ascii="微软雅黑" w:hAnsi="微软雅黑" w:eastAsia="微软雅黑" w:cs="微软雅黑"/>
          <w:sz w:val="28"/>
          <w:szCs w:val="28"/>
        </w:rPr>
      </w:pPr>
      <w:r>
        <w:rPr>
          <w:rFonts w:hint="eastAsia" w:ascii="黑体" w:hAnsi="黑体" w:eastAsia="黑体" w:cs="黑体"/>
          <w:sz w:val="32"/>
          <w:szCs w:val="32"/>
        </w:rPr>
        <w:t>附件13</w:t>
      </w:r>
      <w:r>
        <w:rPr>
          <w:rFonts w:hint="eastAsia" w:ascii="微软雅黑" w:hAnsi="微软雅黑" w:eastAsia="微软雅黑" w:cs="微软雅黑"/>
          <w:sz w:val="28"/>
          <w:szCs w:val="28"/>
        </w:rPr>
        <w:t xml:space="preserve">   </w:t>
      </w:r>
    </w:p>
    <w:p w14:paraId="0D9313F7">
      <w:pPr>
        <w:pStyle w:val="79"/>
        <w:jc w:val="center"/>
        <w:rPr>
          <w:rFonts w:hint="eastAsia" w:ascii="方正小标宋简体" w:hAnsi="微软雅黑" w:eastAsia="方正小标宋简体" w:cs="微软雅黑"/>
          <w:sz w:val="28"/>
          <w:szCs w:val="28"/>
        </w:rPr>
      </w:pPr>
      <w:r>
        <w:rPr>
          <w:rFonts w:hint="eastAsia" w:ascii="方正小标宋简体" w:hAnsi="微软雅黑" w:eastAsia="方正小标宋简体" w:cs="微软雅黑"/>
          <w:sz w:val="28"/>
          <w:szCs w:val="28"/>
        </w:rPr>
        <w:t>投标文件封面及封口格式</w:t>
      </w:r>
    </w:p>
    <w:p w14:paraId="71E4A07B">
      <w:pPr>
        <w:spacing w:before="1" w:line="178" w:lineRule="auto"/>
        <w:ind w:left="764" w:firstLine="634"/>
        <w:rPr>
          <w:rFonts w:hint="eastAsia" w:ascii="微软雅黑" w:hAnsi="微软雅黑" w:eastAsia="微软雅黑" w:cs="微软雅黑"/>
          <w:sz w:val="31"/>
          <w:szCs w:val="31"/>
        </w:rPr>
      </w:pPr>
      <w:r>
        <w:rPr>
          <w:rFonts w:ascii="微软雅黑" w:hAnsi="微软雅黑" w:eastAsia="微软雅黑" w:cs="微软雅黑"/>
          <w:b/>
          <w:bCs/>
          <w:spacing w:val="7"/>
          <w:sz w:val="31"/>
          <w:szCs w:val="31"/>
          <w14:textOutline w14:w="635" w14:cap="flat" w14:cmpd="sng" w14:algn="ctr">
            <w14:solidFill>
              <w14:srgbClr w14:val="000000"/>
            </w14:solidFill>
            <w14:prstDash w14:val="solid"/>
            <w14:miter w14:val="0"/>
          </w14:textOutline>
        </w:rPr>
        <w:t>封面格式：</w:t>
      </w:r>
    </w:p>
    <w:p w14:paraId="29A3C73F">
      <w:pPr>
        <w:spacing w:line="62" w:lineRule="exact"/>
        <w:rPr>
          <w:rFonts w:hint="eastAsia"/>
        </w:rPr>
      </w:pPr>
    </w:p>
    <w:tbl>
      <w:tblPr>
        <w:tblStyle w:val="24"/>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064"/>
      </w:tblGrid>
      <w:tr w14:paraId="3E10419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826" w:hRule="atLeast"/>
        </w:trPr>
        <w:tc>
          <w:tcPr>
            <w:tcW w:w="9064" w:type="dxa"/>
          </w:tcPr>
          <w:p w14:paraId="4416BFD0">
            <w:pPr>
              <w:spacing w:line="362" w:lineRule="auto"/>
              <w:rPr>
                <w:rFonts w:hint="eastAsia"/>
              </w:rPr>
            </w:pPr>
          </w:p>
          <w:p w14:paraId="6765A1EE">
            <w:pPr>
              <w:pStyle w:val="104"/>
              <w:spacing w:before="124" w:line="180" w:lineRule="auto"/>
              <w:ind w:firstLine="600"/>
              <w:jc w:val="center"/>
              <w:rPr>
                <w:rFonts w:hint="eastAsia"/>
                <w:sz w:val="29"/>
                <w:szCs w:val="29"/>
                <w:lang w:eastAsia="zh-CN"/>
              </w:rPr>
            </w:pPr>
            <w:r>
              <w:rPr>
                <w:b/>
                <w:bCs/>
                <w:spacing w:val="10"/>
                <w:sz w:val="29"/>
                <w:szCs w:val="29"/>
                <w:lang w:eastAsia="zh-CN"/>
                <w14:textOutline w14:w="635" w14:cap="flat" w14:cmpd="sng" w14:algn="ctr">
                  <w14:solidFill>
                    <w14:srgbClr w14:val="000000"/>
                  </w14:solidFill>
                  <w14:prstDash w14:val="solid"/>
                  <w14:miter w14:val="0"/>
                </w14:textOutline>
              </w:rPr>
              <w:t>资质/商务文件</w:t>
            </w:r>
          </w:p>
          <w:p w14:paraId="025DEA37">
            <w:pPr>
              <w:spacing w:line="243" w:lineRule="auto"/>
              <w:rPr>
                <w:rFonts w:hint="eastAsia"/>
              </w:rPr>
            </w:pPr>
          </w:p>
          <w:p w14:paraId="7F6DA39D">
            <w:pPr>
              <w:spacing w:line="243" w:lineRule="auto"/>
              <w:rPr>
                <w:rFonts w:hint="eastAsia"/>
              </w:rPr>
            </w:pPr>
          </w:p>
          <w:p w14:paraId="5244E24D">
            <w:pPr>
              <w:spacing w:line="244" w:lineRule="auto"/>
              <w:rPr>
                <w:rFonts w:hint="eastAsia"/>
              </w:rPr>
            </w:pPr>
          </w:p>
          <w:p w14:paraId="2AA4DF55">
            <w:pPr>
              <w:pStyle w:val="104"/>
              <w:spacing w:before="125" w:line="188" w:lineRule="auto"/>
              <w:ind w:left="3262" w:firstLine="582"/>
              <w:rPr>
                <w:rFonts w:hint="eastAsia"/>
                <w:sz w:val="29"/>
                <w:szCs w:val="29"/>
                <w:lang w:eastAsia="zh-CN"/>
              </w:rPr>
            </w:pPr>
            <w:r>
              <w:rPr>
                <w:b/>
                <w:bCs/>
                <w:spacing w:val="1"/>
                <w:sz w:val="29"/>
                <w:szCs w:val="29"/>
                <w:lang w:eastAsia="zh-CN"/>
                <w14:textOutline w14:w="635" w14:cap="flat" w14:cmpd="sng" w14:algn="ctr">
                  <w14:solidFill>
                    <w14:srgbClr w14:val="000000"/>
                  </w14:solidFill>
                  <w14:prstDash w14:val="solid"/>
                  <w14:miter w14:val="0"/>
                </w14:textOutline>
              </w:rPr>
              <w:t>（</w:t>
            </w:r>
            <w:r>
              <w:rPr>
                <w:rFonts w:ascii="Arial" w:hAnsi="Arial" w:eastAsia="Arial" w:cs="Arial"/>
                <w:spacing w:val="1"/>
                <w:sz w:val="29"/>
                <w:szCs w:val="29"/>
                <w:lang w:eastAsia="zh-CN"/>
              </w:rPr>
              <w:t xml:space="preserve">1 </w:t>
            </w:r>
            <w:r>
              <w:rPr>
                <w:b/>
                <w:bCs/>
                <w:spacing w:val="1"/>
                <w:sz w:val="29"/>
                <w:szCs w:val="29"/>
                <w:lang w:eastAsia="zh-CN"/>
                <w14:textOutline w14:w="635" w14:cap="flat" w14:cmpd="sng" w14:algn="ctr">
                  <w14:solidFill>
                    <w14:srgbClr w14:val="000000"/>
                  </w14:solidFill>
                  <w14:prstDash w14:val="solid"/>
                  <w14:miter w14:val="0"/>
                </w14:textOutline>
              </w:rPr>
              <w:t>正本</w:t>
            </w:r>
            <w:r>
              <w:rPr>
                <w:rFonts w:hint="eastAsia"/>
                <w:b/>
                <w:bCs/>
                <w:spacing w:val="1"/>
                <w:sz w:val="29"/>
                <w:szCs w:val="29"/>
                <w:lang w:eastAsia="zh-CN"/>
                <w14:textOutline w14:w="635" w14:cap="flat" w14:cmpd="sng" w14:algn="ctr">
                  <w14:solidFill>
                    <w14:srgbClr w14:val="000000"/>
                  </w14:solidFill>
                  <w14:prstDash w14:val="solid"/>
                  <w14:miter w14:val="0"/>
                </w14:textOutline>
              </w:rPr>
              <w:t>/</w:t>
            </w:r>
            <w:r>
              <w:rPr>
                <w:rFonts w:ascii="Times New Roman" w:hAnsi="Times New Roman" w:eastAsia="Times New Roman" w:cs="Times New Roman"/>
                <w:b/>
                <w:bCs/>
                <w:spacing w:val="3"/>
                <w:sz w:val="29"/>
                <w:szCs w:val="29"/>
                <w:u w:val="single"/>
                <w:lang w:eastAsia="zh-CN"/>
              </w:rPr>
              <w:t xml:space="preserve">     </w:t>
            </w:r>
            <w:r>
              <w:rPr>
                <w:rFonts w:ascii="Times New Roman" w:hAnsi="Times New Roman" w:eastAsia="Times New Roman" w:cs="Times New Roman"/>
                <w:b/>
                <w:bCs/>
                <w:spacing w:val="-51"/>
                <w:sz w:val="29"/>
                <w:szCs w:val="29"/>
                <w:lang w:eastAsia="zh-CN"/>
              </w:rPr>
              <w:t xml:space="preserve"> </w:t>
            </w:r>
            <w:r>
              <w:rPr>
                <w:b/>
                <w:bCs/>
                <w:spacing w:val="1"/>
                <w:sz w:val="29"/>
                <w:szCs w:val="29"/>
                <w:lang w:eastAsia="zh-CN"/>
                <w14:textOutline w14:w="635" w14:cap="flat" w14:cmpd="sng" w14:algn="ctr">
                  <w14:solidFill>
                    <w14:srgbClr w14:val="000000"/>
                  </w14:solidFill>
                  <w14:prstDash w14:val="solid"/>
                  <w14:miter w14:val="0"/>
                </w14:textOutline>
              </w:rPr>
              <w:t>副本）</w:t>
            </w:r>
          </w:p>
          <w:p w14:paraId="55A859EE">
            <w:pPr>
              <w:spacing w:line="335" w:lineRule="auto"/>
              <w:rPr>
                <w:rFonts w:hint="eastAsia"/>
              </w:rPr>
            </w:pPr>
          </w:p>
          <w:p w14:paraId="4EA6AD54">
            <w:pPr>
              <w:spacing w:line="336" w:lineRule="auto"/>
              <w:rPr>
                <w:rFonts w:hint="eastAsia"/>
              </w:rPr>
            </w:pPr>
          </w:p>
          <w:p w14:paraId="0641BC68">
            <w:pPr>
              <w:pStyle w:val="104"/>
              <w:spacing w:before="85" w:line="300" w:lineRule="auto"/>
              <w:ind w:left="3270" w:firstLine="406"/>
              <w:rPr>
                <w:rFonts w:hint="eastAsia"/>
                <w:lang w:eastAsia="zh-CN"/>
              </w:rPr>
            </w:pPr>
            <w:r>
              <w:rPr>
                <w:b/>
                <w:bCs/>
                <w:spacing w:val="3"/>
                <w:lang w:eastAsia="zh-CN"/>
                <w14:textOutline w14:w="635" w14:cap="flat" w14:cmpd="sng" w14:algn="ctr">
                  <w14:solidFill>
                    <w14:srgbClr w14:val="000000"/>
                  </w14:solidFill>
                  <w14:prstDash w14:val="solid"/>
                  <w14:miter w14:val="0"/>
                </w14:textOutline>
              </w:rPr>
              <w:t>项目名称</w:t>
            </w:r>
            <w:r>
              <w:rPr>
                <w:b/>
                <w:bCs/>
                <w:spacing w:val="-36"/>
                <w:lang w:eastAsia="zh-CN"/>
              </w:rPr>
              <w:t xml:space="preserve"> </w:t>
            </w:r>
            <w:r>
              <w:rPr>
                <w:b/>
                <w:bCs/>
                <w:spacing w:val="3"/>
                <w:lang w:eastAsia="zh-CN"/>
                <w14:textOutline w14:w="635" w14:cap="flat" w14:cmpd="sng" w14:algn="ctr">
                  <w14:solidFill>
                    <w14:srgbClr w14:val="000000"/>
                  </w14:solidFill>
                  <w14:prstDash w14:val="solid"/>
                  <w14:miter w14:val="0"/>
                </w14:textOutline>
              </w:rPr>
              <w:t>：</w:t>
            </w:r>
            <w:r>
              <w:rPr>
                <w:b/>
                <w:bCs/>
                <w:u w:val="single"/>
                <w:lang w:eastAsia="zh-CN"/>
              </w:rPr>
              <w:t xml:space="preserve">                                </w:t>
            </w:r>
          </w:p>
          <w:p w14:paraId="31BF41DA">
            <w:pPr>
              <w:pStyle w:val="104"/>
              <w:spacing w:line="300" w:lineRule="auto"/>
              <w:ind w:left="3487" w:firstLine="406"/>
              <w:rPr>
                <w:rFonts w:hint="eastAsia"/>
                <w:lang w:eastAsia="zh-CN"/>
              </w:rPr>
            </w:pPr>
            <w:r>
              <w:rPr>
                <w:b/>
                <w:bCs/>
                <w:spacing w:val="3"/>
                <w:lang w:eastAsia="zh-CN"/>
                <w14:textOutline w14:w="635" w14:cap="flat" w14:cmpd="sng" w14:algn="ctr">
                  <w14:solidFill>
                    <w14:srgbClr w14:val="000000"/>
                  </w14:solidFill>
                  <w14:prstDash w14:val="solid"/>
                  <w14:miter w14:val="0"/>
                </w14:textOutline>
              </w:rPr>
              <w:t>投标人名称（</w:t>
            </w:r>
            <w:r>
              <w:rPr>
                <w:b/>
                <w:bCs/>
                <w:spacing w:val="-14"/>
                <w:lang w:eastAsia="zh-CN"/>
              </w:rPr>
              <w:t xml:space="preserve"> </w:t>
            </w:r>
            <w:r>
              <w:rPr>
                <w:b/>
                <w:bCs/>
                <w:spacing w:val="3"/>
                <w:lang w:eastAsia="zh-CN"/>
                <w14:textOutline w14:w="635" w14:cap="flat" w14:cmpd="sng" w14:algn="ctr">
                  <w14:solidFill>
                    <w14:srgbClr w14:val="000000"/>
                  </w14:solidFill>
                  <w14:prstDash w14:val="solid"/>
                  <w14:miter w14:val="0"/>
                </w14:textOutline>
              </w:rPr>
              <w:t>公章）：</w:t>
            </w:r>
          </w:p>
          <w:p w14:paraId="5653D927">
            <w:pPr>
              <w:pStyle w:val="104"/>
              <w:spacing w:before="63" w:line="300" w:lineRule="auto"/>
              <w:ind w:left="4221" w:firstLine="410"/>
              <w:rPr>
                <w:rFonts w:hint="eastAsia"/>
                <w:lang w:eastAsia="zh-CN"/>
              </w:rPr>
            </w:pPr>
            <w:r>
              <w:rPr>
                <w:b/>
                <w:bCs/>
                <w:spacing w:val="5"/>
                <w:lang w:eastAsia="zh-CN"/>
                <w14:textOutline w14:w="635" w14:cap="flat" w14:cmpd="sng" w14:algn="ctr">
                  <w14:solidFill>
                    <w14:srgbClr w14:val="000000"/>
                  </w14:solidFill>
                  <w14:prstDash w14:val="solid"/>
                  <w14:miter w14:val="0"/>
                </w14:textOutline>
              </w:rPr>
              <w:t>地址：</w:t>
            </w:r>
          </w:p>
          <w:p w14:paraId="2A3A5440">
            <w:pPr>
              <w:pStyle w:val="104"/>
              <w:spacing w:before="59" w:line="300" w:lineRule="auto"/>
              <w:ind w:left="3798" w:firstLine="416"/>
              <w:rPr>
                <w:rFonts w:hint="eastAsia"/>
                <w:lang w:eastAsia="zh-CN"/>
              </w:rPr>
            </w:pPr>
            <w:r>
              <w:rPr>
                <w:b/>
                <w:bCs/>
                <w:spacing w:val="8"/>
                <w:lang w:eastAsia="zh-CN"/>
                <w14:textOutline w14:w="635" w14:cap="flat" w14:cmpd="sng" w14:algn="ctr">
                  <w14:solidFill>
                    <w14:srgbClr w14:val="000000"/>
                  </w14:solidFill>
                  <w14:prstDash w14:val="solid"/>
                  <w14:miter w14:val="0"/>
                </w14:textOutline>
              </w:rPr>
              <w:t>授权代表电话：</w:t>
            </w:r>
          </w:p>
          <w:p w14:paraId="09BF64AD">
            <w:pPr>
              <w:pStyle w:val="104"/>
              <w:spacing w:before="52" w:line="300" w:lineRule="auto"/>
              <w:ind w:left="4221" w:firstLine="410"/>
              <w:rPr>
                <w:rFonts w:hint="eastAsia"/>
                <w:lang w:eastAsia="zh-CN"/>
              </w:rPr>
            </w:pPr>
            <w:r>
              <w:rPr>
                <w:b/>
                <w:bCs/>
                <w:spacing w:val="5"/>
                <w:lang w:eastAsia="zh-CN"/>
                <w14:textOutline w14:w="635" w14:cap="flat" w14:cmpd="sng" w14:algn="ctr">
                  <w14:solidFill>
                    <w14:srgbClr w14:val="000000"/>
                  </w14:solidFill>
                  <w14:prstDash w14:val="solid"/>
                  <w14:miter w14:val="0"/>
                </w14:textOutline>
              </w:rPr>
              <w:t>传真：</w:t>
            </w:r>
          </w:p>
        </w:tc>
      </w:tr>
    </w:tbl>
    <w:p w14:paraId="6B33A05F">
      <w:pPr>
        <w:rPr>
          <w:rFonts w:hint="eastAsia"/>
        </w:rPr>
      </w:pPr>
    </w:p>
    <w:p w14:paraId="567EBF14">
      <w:pPr>
        <w:rPr>
          <w:rFonts w:hint="eastAsia"/>
        </w:rPr>
        <w:sectPr>
          <w:headerReference r:id="rId8" w:type="default"/>
          <w:footerReference r:id="rId9" w:type="default"/>
          <w:pgSz w:w="11900" w:h="16840"/>
          <w:pgMar w:top="1159" w:right="1361" w:bottom="1153" w:left="1303" w:header="887" w:footer="994" w:gutter="0"/>
          <w:cols w:equalWidth="0" w:num="1">
            <w:col w:w="9236"/>
          </w:cols>
        </w:sectPr>
      </w:pPr>
    </w:p>
    <w:p w14:paraId="537D7E7E">
      <w:pPr>
        <w:rPr>
          <w:rFonts w:hint="eastAsia"/>
        </w:rPr>
      </w:pPr>
      <w:r>
        <w:rPr>
          <w:rFonts w:hint="eastAsia" w:ascii="微软雅黑" w:hAnsi="微软雅黑" w:eastAsia="微软雅黑" w:cs="微软雅黑"/>
        </w:rPr>
        <w:t>投标人名称：</w:t>
      </w:r>
      <w:r>
        <w:rPr>
          <w:rFonts w:hint="eastAsia"/>
        </w:rPr>
        <w:t xml:space="preserve"> </w:t>
      </w:r>
      <w:r>
        <w:t xml:space="preserve">                         </w:t>
      </w:r>
      <w:r>
        <w:rPr>
          <w:rFonts w:hint="eastAsia" w:ascii="微软雅黑" w:hAnsi="微软雅黑" w:eastAsia="微软雅黑" w:cs="微软雅黑"/>
        </w:rPr>
        <w:t>授权代表签字：</w:t>
      </w:r>
    </w:p>
    <w:p w14:paraId="6F41C097">
      <w:pPr>
        <w:ind w:firstLine="2640" w:firstLineChars="1200"/>
        <w:rPr>
          <w:rFonts w:hint="eastAsia"/>
        </w:rPr>
      </w:pPr>
      <w:r>
        <w:rPr>
          <w:rFonts w:hint="eastAsia" w:ascii="微软雅黑" w:hAnsi="微软雅黑" w:eastAsia="微软雅黑" w:cs="微软雅黑"/>
        </w:rPr>
        <w:t>日期：</w:t>
      </w:r>
    </w:p>
    <w:p w14:paraId="4C2C92C5">
      <w:pPr>
        <w:rPr>
          <w:rFonts w:hint="eastAsia"/>
        </w:rPr>
        <w:sectPr>
          <w:type w:val="continuous"/>
          <w:pgSz w:w="11900" w:h="16840"/>
          <w:pgMar w:top="1159" w:right="1361" w:bottom="1153" w:left="1303" w:header="887" w:footer="994" w:gutter="0"/>
          <w:cols w:equalWidth="0" w:num="3">
            <w:col w:w="4219" w:space="100"/>
            <w:col w:w="3783" w:space="100"/>
            <w:col w:w="1035"/>
          </w:cols>
        </w:sectPr>
      </w:pPr>
    </w:p>
    <w:p w14:paraId="667523DC">
      <w:pPr>
        <w:rPr>
          <w:rFonts w:hint="eastAsia"/>
        </w:rPr>
      </w:pPr>
    </w:p>
    <w:p w14:paraId="2B5C48CF">
      <w:pPr>
        <w:pStyle w:val="10"/>
        <w:rPr>
          <w:rFonts w:hint="eastAsia"/>
        </w:rPr>
      </w:pPr>
    </w:p>
    <w:p w14:paraId="05C49D4F">
      <w:pPr>
        <w:spacing w:before="133" w:line="179" w:lineRule="auto"/>
        <w:ind w:left="123" w:firstLine="634"/>
        <w:rPr>
          <w:rFonts w:hint="eastAsia" w:ascii="微软雅黑" w:hAnsi="微软雅黑" w:eastAsia="微软雅黑" w:cs="微软雅黑"/>
          <w:sz w:val="31"/>
          <w:szCs w:val="31"/>
        </w:rPr>
      </w:pPr>
      <w:r>
        <w:rPr>
          <w:rFonts w:ascii="微软雅黑" w:hAnsi="微软雅黑" w:eastAsia="微软雅黑" w:cs="微软雅黑"/>
          <w:b/>
          <w:bCs/>
          <w:spacing w:val="7"/>
          <w:sz w:val="31"/>
          <w:szCs w:val="31"/>
          <w14:textOutline w14:w="635" w14:cap="flat" w14:cmpd="sng" w14:algn="ctr">
            <w14:solidFill>
              <w14:srgbClr w14:val="000000"/>
            </w14:solidFill>
            <w14:prstDash w14:val="solid"/>
            <w14:miter w14:val="0"/>
          </w14:textOutline>
        </w:rPr>
        <w:t>封口格式：</w:t>
      </w:r>
    </w:p>
    <w:p w14:paraId="09AF97B7">
      <w:pPr>
        <w:spacing w:line="63" w:lineRule="exact"/>
        <w:rPr>
          <w:rFonts w:hint="eastAsia"/>
        </w:rPr>
      </w:pPr>
    </w:p>
    <w:tbl>
      <w:tblPr>
        <w:tblStyle w:val="24"/>
        <w:tblW w:w="9172" w:type="dxa"/>
        <w:tblInd w:w="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172"/>
      </w:tblGrid>
      <w:tr w14:paraId="242318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9172" w:type="dxa"/>
          </w:tcPr>
          <w:p w14:paraId="239503D5">
            <w:pPr>
              <w:spacing w:line="330" w:lineRule="auto"/>
              <w:rPr>
                <w:rFonts w:hint="eastAsia"/>
              </w:rPr>
            </w:pPr>
          </w:p>
          <w:p w14:paraId="2BCE3D0C">
            <w:pPr>
              <w:pStyle w:val="104"/>
              <w:spacing w:before="99" w:line="179" w:lineRule="auto"/>
              <w:ind w:left="132" w:firstLine="480"/>
              <w:rPr>
                <w:rFonts w:hint="eastAsia"/>
                <w:sz w:val="23"/>
                <w:szCs w:val="23"/>
                <w:lang w:eastAsia="zh-CN"/>
              </w:rPr>
            </w:pPr>
            <w:r>
              <w:rPr>
                <w:spacing w:val="10"/>
                <w:sz w:val="23"/>
                <w:szCs w:val="23"/>
                <w:lang w:eastAsia="zh-CN"/>
              </w:rPr>
              <w:t xml:space="preserve">……………………于   </w:t>
            </w:r>
            <w:r>
              <w:rPr>
                <w:rFonts w:hint="eastAsia"/>
                <w:spacing w:val="10"/>
                <w:sz w:val="23"/>
                <w:szCs w:val="23"/>
                <w:lang w:eastAsia="zh-CN"/>
              </w:rPr>
              <w:t xml:space="preserve">   </w:t>
            </w:r>
            <w:r>
              <w:rPr>
                <w:spacing w:val="10"/>
                <w:sz w:val="23"/>
                <w:szCs w:val="23"/>
                <w:lang w:eastAsia="zh-CN"/>
              </w:rPr>
              <w:t xml:space="preserve">年 </w:t>
            </w:r>
            <w:r>
              <w:rPr>
                <w:rFonts w:hint="eastAsia"/>
                <w:spacing w:val="10"/>
                <w:sz w:val="23"/>
                <w:szCs w:val="23"/>
                <w:lang w:eastAsia="zh-CN"/>
              </w:rPr>
              <w:t xml:space="preserve"> </w:t>
            </w:r>
            <w:r>
              <w:rPr>
                <w:spacing w:val="10"/>
                <w:sz w:val="23"/>
                <w:szCs w:val="23"/>
                <w:lang w:eastAsia="zh-CN"/>
              </w:rPr>
              <w:t xml:space="preserve">   月 </w:t>
            </w:r>
            <w:r>
              <w:rPr>
                <w:rFonts w:hint="eastAsia"/>
                <w:spacing w:val="10"/>
                <w:sz w:val="23"/>
                <w:szCs w:val="23"/>
                <w:lang w:eastAsia="zh-CN"/>
              </w:rPr>
              <w:t xml:space="preserve"> </w:t>
            </w:r>
            <w:r>
              <w:rPr>
                <w:spacing w:val="10"/>
                <w:sz w:val="23"/>
                <w:szCs w:val="23"/>
                <w:lang w:eastAsia="zh-CN"/>
              </w:rPr>
              <w:t xml:space="preserve">   日  </w:t>
            </w:r>
            <w:r>
              <w:rPr>
                <w:rFonts w:hint="eastAsia"/>
                <w:spacing w:val="10"/>
                <w:sz w:val="23"/>
                <w:szCs w:val="23"/>
                <w:lang w:eastAsia="zh-CN"/>
              </w:rPr>
              <w:t xml:space="preserve">   </w:t>
            </w:r>
            <w:r>
              <w:rPr>
                <w:spacing w:val="10"/>
                <w:sz w:val="23"/>
                <w:szCs w:val="23"/>
                <w:lang w:eastAsia="zh-CN"/>
              </w:rPr>
              <w:t xml:space="preserve"> 时之前不准启封（公章）</w:t>
            </w:r>
            <w:r>
              <w:rPr>
                <w:spacing w:val="15"/>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p>
        </w:tc>
      </w:tr>
    </w:tbl>
    <w:p w14:paraId="3AD30704">
      <w:pPr>
        <w:pStyle w:val="79"/>
        <w:rPr>
          <w:lang w:val="zh-CN"/>
        </w:rPr>
      </w:pPr>
    </w:p>
    <w:p w14:paraId="2D291480">
      <w:pPr>
        <w:pStyle w:val="79"/>
        <w:rPr>
          <w:lang w:val="zh-CN"/>
        </w:rPr>
      </w:pPr>
    </w:p>
    <w:p w14:paraId="106F2184">
      <w:pPr>
        <w:pStyle w:val="79"/>
        <w:rPr>
          <w:lang w:val="zh-CN"/>
        </w:rPr>
      </w:pPr>
    </w:p>
    <w:p w14:paraId="363025C5">
      <w:pPr>
        <w:pStyle w:val="79"/>
        <w:rPr>
          <w:lang w:val="zh-CN"/>
        </w:rPr>
      </w:pPr>
    </w:p>
    <w:p w14:paraId="1BB6814D">
      <w:pPr>
        <w:pStyle w:val="79"/>
        <w:rPr>
          <w:lang w:val="zh-CN"/>
        </w:rPr>
      </w:pPr>
    </w:p>
    <w:p w14:paraId="6A585B01">
      <w:pPr>
        <w:pStyle w:val="79"/>
        <w:rPr>
          <w:lang w:val="zh-CN"/>
        </w:rPr>
      </w:pPr>
    </w:p>
    <w:p w14:paraId="41389FD2">
      <w:pPr>
        <w:pStyle w:val="79"/>
        <w:rPr>
          <w:lang w:val="zh-CN"/>
        </w:rPr>
      </w:pPr>
    </w:p>
    <w:p w14:paraId="2FC4DB3E">
      <w:pPr>
        <w:pStyle w:val="79"/>
        <w:rPr>
          <w:lang w:val="zh-CN"/>
        </w:rPr>
      </w:pPr>
    </w:p>
    <w:p w14:paraId="5FEF410C">
      <w:pPr>
        <w:pStyle w:val="79"/>
        <w:rPr>
          <w:lang w:val="zh-CN"/>
        </w:rPr>
      </w:pPr>
    </w:p>
    <w:p w14:paraId="276EE871">
      <w:pPr>
        <w:pStyle w:val="79"/>
        <w:rPr>
          <w:lang w:val="zh-CN"/>
        </w:rPr>
      </w:pPr>
    </w:p>
    <w:p w14:paraId="5390CAA4">
      <w:pPr>
        <w:pStyle w:val="79"/>
        <w:rPr>
          <w:lang w:val="zh-CN"/>
        </w:rPr>
      </w:pPr>
    </w:p>
    <w:p w14:paraId="2F178F1B">
      <w:pPr>
        <w:pStyle w:val="79"/>
        <w:rPr>
          <w:lang w:val="zh-CN"/>
        </w:rPr>
      </w:pPr>
    </w:p>
    <w:p w14:paraId="46834712">
      <w:pPr>
        <w:pStyle w:val="79"/>
        <w:rPr>
          <w:lang w:val="zh-CN"/>
        </w:rPr>
      </w:pPr>
    </w:p>
    <w:p w14:paraId="0DD731C5">
      <w:pPr>
        <w:pStyle w:val="79"/>
        <w:rPr>
          <w:lang w:val="zh-CN"/>
        </w:rPr>
      </w:pPr>
    </w:p>
    <w:p w14:paraId="040790FB">
      <w:pPr>
        <w:pStyle w:val="79"/>
        <w:rPr>
          <w:lang w:val="zh-CN"/>
        </w:rPr>
      </w:pPr>
    </w:p>
    <w:p w14:paraId="20A74A60">
      <w:pPr>
        <w:pStyle w:val="79"/>
        <w:rPr>
          <w:lang w:val="zh-CN"/>
        </w:rPr>
      </w:pPr>
    </w:p>
    <w:p w14:paraId="4954EDBA">
      <w:pPr>
        <w:pStyle w:val="79"/>
        <w:rPr>
          <w:lang w:val="zh-CN"/>
        </w:rPr>
      </w:pPr>
    </w:p>
    <w:p w14:paraId="5DAA5CA3">
      <w:pPr>
        <w:pStyle w:val="79"/>
        <w:rPr>
          <w:lang w:val="zh-CN"/>
        </w:rPr>
      </w:pPr>
    </w:p>
    <w:p w14:paraId="7631B515">
      <w:pPr>
        <w:pStyle w:val="79"/>
        <w:rPr>
          <w:lang w:val="zh-CN"/>
        </w:rPr>
      </w:pPr>
    </w:p>
    <w:p w14:paraId="3DC3A390">
      <w:pPr>
        <w:pStyle w:val="79"/>
        <w:rPr>
          <w:lang w:val="zh-CN"/>
        </w:rPr>
      </w:pPr>
    </w:p>
    <w:p w14:paraId="6A45C1FA">
      <w:pPr>
        <w:pStyle w:val="79"/>
        <w:rPr>
          <w:lang w:val="zh-CN"/>
        </w:rPr>
      </w:pPr>
    </w:p>
    <w:p w14:paraId="4ADA04E4">
      <w:pPr>
        <w:pStyle w:val="79"/>
        <w:rPr>
          <w:lang w:val="zh-CN"/>
        </w:rPr>
      </w:pPr>
    </w:p>
    <w:p w14:paraId="5E8C5303">
      <w:pPr>
        <w:pStyle w:val="79"/>
        <w:rPr>
          <w:lang w:val="zh-CN"/>
        </w:rPr>
      </w:pPr>
    </w:p>
    <w:p w14:paraId="3044DA6F">
      <w:pPr>
        <w:pStyle w:val="79"/>
        <w:rPr>
          <w:lang w:val="zh-CN"/>
        </w:rPr>
      </w:pPr>
    </w:p>
    <w:p w14:paraId="4D710D76">
      <w:pPr>
        <w:pStyle w:val="79"/>
        <w:rPr>
          <w:lang w:val="zh-CN"/>
        </w:rPr>
      </w:pPr>
    </w:p>
    <w:p w14:paraId="6A11ABF0">
      <w:pPr>
        <w:pStyle w:val="79"/>
        <w:rPr>
          <w:lang w:val="zh-CN"/>
        </w:rPr>
      </w:pPr>
    </w:p>
    <w:p w14:paraId="13A32B79">
      <w:pPr>
        <w:pStyle w:val="79"/>
        <w:rPr>
          <w:lang w:val="zh-CN"/>
        </w:rPr>
      </w:pPr>
    </w:p>
    <w:p w14:paraId="234F71B2">
      <w:pPr>
        <w:pStyle w:val="79"/>
        <w:rPr>
          <w:lang w:val="zh-CN"/>
        </w:rPr>
      </w:pPr>
    </w:p>
    <w:p w14:paraId="15A165B0">
      <w:pPr>
        <w:pStyle w:val="79"/>
        <w:rPr>
          <w:lang w:val="zh-CN"/>
        </w:rPr>
      </w:pPr>
    </w:p>
    <w:p w14:paraId="03D17200">
      <w:pPr>
        <w:pStyle w:val="79"/>
        <w:rPr>
          <w:lang w:val="zh-CN"/>
        </w:rPr>
      </w:pPr>
    </w:p>
    <w:p w14:paraId="0235AA0D">
      <w:pPr>
        <w:pStyle w:val="79"/>
        <w:rPr>
          <w:lang w:val="zh-CN"/>
        </w:rPr>
      </w:pPr>
    </w:p>
    <w:p w14:paraId="0C4898A0">
      <w:pPr>
        <w:pStyle w:val="79"/>
        <w:rPr>
          <w:lang w:val="zh-CN"/>
        </w:rPr>
      </w:pPr>
    </w:p>
    <w:p w14:paraId="7FB1FD4C">
      <w:pPr>
        <w:pStyle w:val="79"/>
        <w:rPr>
          <w:lang w:val="zh-CN"/>
        </w:rPr>
      </w:pPr>
    </w:p>
    <w:p w14:paraId="2BB4D375">
      <w:pPr>
        <w:pStyle w:val="79"/>
        <w:rPr>
          <w:lang w:val="zh-CN"/>
        </w:rPr>
      </w:pPr>
    </w:p>
    <w:p w14:paraId="5E696118">
      <w:pPr>
        <w:pStyle w:val="79"/>
        <w:rPr>
          <w:lang w:val="zh-CN"/>
        </w:rPr>
      </w:pPr>
    </w:p>
    <w:p w14:paraId="577C70D0">
      <w:pPr>
        <w:pStyle w:val="79"/>
        <w:rPr>
          <w:lang w:val="zh-CN"/>
        </w:rPr>
      </w:pPr>
    </w:p>
    <w:p w14:paraId="6665A81A">
      <w:pPr>
        <w:pStyle w:val="79"/>
        <w:rPr>
          <w:lang w:val="zh-CN"/>
        </w:rPr>
      </w:pPr>
    </w:p>
    <w:p w14:paraId="15EC6301">
      <w:pPr>
        <w:pStyle w:val="79"/>
        <w:rPr>
          <w:lang w:val="zh-CN"/>
        </w:rPr>
      </w:pPr>
    </w:p>
    <w:p w14:paraId="25CE9685">
      <w:pPr>
        <w:pStyle w:val="79"/>
        <w:rPr>
          <w:lang w:val="zh-CN"/>
        </w:rPr>
      </w:pPr>
    </w:p>
    <w:p w14:paraId="4B42E48D">
      <w:pPr>
        <w:pStyle w:val="79"/>
        <w:rPr>
          <w:lang w:val="zh-CN"/>
        </w:rPr>
      </w:pPr>
      <w:r>
        <w:rPr>
          <w:rFonts w:hint="eastAsia"/>
          <w:lang w:val="zh-CN"/>
        </w:rPr>
        <w:t>附件14：</w:t>
      </w:r>
    </w:p>
    <w:p w14:paraId="5677CD8E">
      <w:pPr>
        <w:pStyle w:val="79"/>
        <w:rPr>
          <w:lang w:val="zh-CN"/>
        </w:rPr>
      </w:pPr>
      <w:r>
        <w:rPr>
          <w:lang w:val="zh-CN"/>
        </w:rPr>
        <w:t xml:space="preserve"> </w:t>
      </w:r>
    </w:p>
    <w:p w14:paraId="249F4009">
      <w:pPr>
        <w:jc w:val="center"/>
        <w:rPr>
          <w:rFonts w:hint="eastAsia"/>
          <w:bCs/>
          <w:sz w:val="32"/>
          <w:szCs w:val="32"/>
        </w:rPr>
      </w:pPr>
      <w:r>
        <w:rPr>
          <w:rFonts w:hint="eastAsia"/>
          <w:b/>
          <w:sz w:val="32"/>
          <w:szCs w:val="32"/>
        </w:rPr>
        <w:t>澄  清  函 （第</w:t>
      </w:r>
      <w:r>
        <w:rPr>
          <w:rFonts w:hint="eastAsia"/>
          <w:b/>
          <w:sz w:val="32"/>
          <w:szCs w:val="32"/>
          <w:u w:val="single"/>
        </w:rPr>
        <w:t xml:space="preserve">   </w:t>
      </w:r>
      <w:r>
        <w:rPr>
          <w:rFonts w:hint="eastAsia"/>
          <w:b/>
          <w:sz w:val="32"/>
          <w:szCs w:val="32"/>
        </w:rPr>
        <w:t>轮）</w:t>
      </w:r>
    </w:p>
    <w:tbl>
      <w:tblPr>
        <w:tblStyle w:val="24"/>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05"/>
        <w:gridCol w:w="1198"/>
        <w:gridCol w:w="709"/>
        <w:gridCol w:w="846"/>
        <w:gridCol w:w="3019"/>
      </w:tblGrid>
      <w:tr w14:paraId="4ECC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479" w:type="dxa"/>
            <w:vAlign w:val="center"/>
          </w:tcPr>
          <w:p w14:paraId="15CB2E36">
            <w:pPr>
              <w:jc w:val="center"/>
              <w:rPr>
                <w:rFonts w:hint="eastAsia" w:ascii="仿宋" w:hAnsi="仿宋" w:eastAsia="仿宋"/>
                <w:sz w:val="24"/>
              </w:rPr>
            </w:pPr>
            <w:r>
              <w:rPr>
                <w:rFonts w:hint="eastAsia" w:ascii="仿宋" w:hAnsi="仿宋" w:eastAsia="仿宋"/>
                <w:sz w:val="24"/>
              </w:rPr>
              <w:t>项  目</w:t>
            </w:r>
          </w:p>
          <w:p w14:paraId="0DBA57A2">
            <w:pPr>
              <w:jc w:val="center"/>
              <w:rPr>
                <w:rFonts w:hint="eastAsia" w:ascii="仿宋" w:hAnsi="仿宋" w:eastAsia="仿宋"/>
                <w:sz w:val="24"/>
              </w:rPr>
            </w:pPr>
            <w:r>
              <w:rPr>
                <w:rFonts w:hint="eastAsia" w:ascii="仿宋" w:hAnsi="仿宋" w:eastAsia="仿宋"/>
                <w:sz w:val="24"/>
              </w:rPr>
              <w:t>名  称</w:t>
            </w:r>
          </w:p>
        </w:tc>
        <w:tc>
          <w:tcPr>
            <w:tcW w:w="8477" w:type="dxa"/>
            <w:gridSpan w:val="5"/>
            <w:vAlign w:val="center"/>
          </w:tcPr>
          <w:p w14:paraId="388529CB">
            <w:pPr>
              <w:pStyle w:val="2"/>
              <w:rPr>
                <w:rFonts w:hint="eastAsia" w:ascii="仿宋" w:hAnsi="仿宋" w:eastAsia="仿宋"/>
                <w:b w:val="0"/>
                <w:bCs w:val="0"/>
                <w:sz w:val="24"/>
                <w:szCs w:val="20"/>
              </w:rPr>
            </w:pPr>
          </w:p>
        </w:tc>
      </w:tr>
      <w:tr w14:paraId="5626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79" w:type="dxa"/>
            <w:vAlign w:val="center"/>
          </w:tcPr>
          <w:p w14:paraId="2A7E4ED0">
            <w:pPr>
              <w:jc w:val="center"/>
              <w:rPr>
                <w:rFonts w:hint="eastAsia" w:ascii="仿宋" w:hAnsi="仿宋" w:eastAsia="仿宋"/>
                <w:sz w:val="24"/>
              </w:rPr>
            </w:pPr>
            <w:r>
              <w:rPr>
                <w:rFonts w:hint="eastAsia" w:ascii="仿宋" w:hAnsi="仿宋" w:eastAsia="仿宋"/>
                <w:sz w:val="24"/>
              </w:rPr>
              <w:t>投标单位名称</w:t>
            </w:r>
          </w:p>
        </w:tc>
        <w:tc>
          <w:tcPr>
            <w:tcW w:w="2705" w:type="dxa"/>
            <w:vAlign w:val="center"/>
          </w:tcPr>
          <w:p w14:paraId="4EA7F6F8">
            <w:pPr>
              <w:jc w:val="center"/>
              <w:rPr>
                <w:rFonts w:hint="eastAsia" w:ascii="仿宋" w:hAnsi="仿宋" w:eastAsia="仿宋"/>
                <w:sz w:val="24"/>
              </w:rPr>
            </w:pPr>
          </w:p>
        </w:tc>
        <w:tc>
          <w:tcPr>
            <w:tcW w:w="1198" w:type="dxa"/>
            <w:vAlign w:val="center"/>
          </w:tcPr>
          <w:p w14:paraId="69395A5F">
            <w:pPr>
              <w:jc w:val="center"/>
              <w:rPr>
                <w:rFonts w:hint="eastAsia" w:ascii="仿宋" w:hAnsi="仿宋" w:eastAsia="仿宋"/>
                <w:sz w:val="24"/>
              </w:rPr>
            </w:pPr>
            <w:r>
              <w:rPr>
                <w:rFonts w:hint="eastAsia" w:ascii="仿宋" w:hAnsi="仿宋" w:eastAsia="仿宋"/>
                <w:sz w:val="24"/>
              </w:rPr>
              <w:t>授权代表</w:t>
            </w:r>
          </w:p>
          <w:p w14:paraId="05DF56CF">
            <w:pPr>
              <w:jc w:val="center"/>
              <w:rPr>
                <w:rFonts w:hint="eastAsia" w:ascii="仿宋" w:hAnsi="仿宋" w:eastAsia="仿宋"/>
                <w:sz w:val="24"/>
              </w:rPr>
            </w:pPr>
            <w:r>
              <w:rPr>
                <w:rFonts w:hint="eastAsia" w:ascii="仿宋" w:hAnsi="仿宋" w:eastAsia="仿宋"/>
                <w:sz w:val="24"/>
              </w:rPr>
              <w:t>职 务</w:t>
            </w:r>
          </w:p>
        </w:tc>
        <w:tc>
          <w:tcPr>
            <w:tcW w:w="709" w:type="dxa"/>
            <w:vAlign w:val="center"/>
          </w:tcPr>
          <w:p w14:paraId="38E90B9E">
            <w:pPr>
              <w:jc w:val="center"/>
              <w:rPr>
                <w:rFonts w:hint="eastAsia" w:ascii="仿宋" w:hAnsi="仿宋" w:eastAsia="仿宋"/>
                <w:sz w:val="24"/>
              </w:rPr>
            </w:pPr>
          </w:p>
        </w:tc>
        <w:tc>
          <w:tcPr>
            <w:tcW w:w="846" w:type="dxa"/>
            <w:vAlign w:val="center"/>
          </w:tcPr>
          <w:p w14:paraId="20C9C9C3">
            <w:pPr>
              <w:jc w:val="center"/>
              <w:rPr>
                <w:rFonts w:hint="eastAsia" w:ascii="仿宋" w:hAnsi="仿宋" w:eastAsia="仿宋"/>
                <w:sz w:val="24"/>
              </w:rPr>
            </w:pPr>
            <w:r>
              <w:rPr>
                <w:rFonts w:hint="eastAsia" w:ascii="仿宋" w:hAnsi="仿宋" w:eastAsia="仿宋"/>
                <w:sz w:val="24"/>
              </w:rPr>
              <w:t>授权代表电 话</w:t>
            </w:r>
          </w:p>
        </w:tc>
        <w:tc>
          <w:tcPr>
            <w:tcW w:w="3019" w:type="dxa"/>
            <w:vAlign w:val="center"/>
          </w:tcPr>
          <w:p w14:paraId="2597A93D">
            <w:pPr>
              <w:jc w:val="center"/>
              <w:rPr>
                <w:rFonts w:hint="eastAsia" w:ascii="仿宋" w:hAnsi="仿宋" w:eastAsia="仿宋"/>
                <w:sz w:val="24"/>
              </w:rPr>
            </w:pPr>
          </w:p>
        </w:tc>
      </w:tr>
      <w:tr w14:paraId="4DA0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9956" w:type="dxa"/>
            <w:gridSpan w:val="6"/>
            <w:tcBorders>
              <w:bottom w:val="single" w:color="auto" w:sz="4" w:space="0"/>
            </w:tcBorders>
          </w:tcPr>
          <w:p w14:paraId="0FA3580A">
            <w:pPr>
              <w:rPr>
                <w:rFonts w:hint="eastAsia" w:ascii="仿宋" w:hAnsi="仿宋" w:eastAsia="仿宋"/>
                <w:b/>
                <w:bCs/>
              </w:rPr>
            </w:pPr>
            <w:r>
              <w:rPr>
                <w:rFonts w:hint="eastAsia" w:ascii="仿宋" w:hAnsi="仿宋" w:eastAsia="仿宋"/>
                <w:b/>
                <w:bCs/>
              </w:rPr>
              <w:t>澄清内容：</w:t>
            </w:r>
          </w:p>
          <w:p w14:paraId="7B04686E">
            <w:pPr>
              <w:rPr>
                <w:rFonts w:hint="eastAsia" w:ascii="仿宋" w:hAnsi="仿宋" w:eastAsia="仿宋"/>
                <w:sz w:val="24"/>
              </w:rPr>
            </w:pPr>
          </w:p>
          <w:p w14:paraId="02704DE7">
            <w:pPr>
              <w:rPr>
                <w:rFonts w:hint="eastAsia" w:ascii="仿宋" w:hAnsi="仿宋" w:eastAsia="仿宋"/>
                <w:sz w:val="24"/>
              </w:rPr>
            </w:pPr>
          </w:p>
          <w:p w14:paraId="17831FC4">
            <w:pPr>
              <w:rPr>
                <w:rFonts w:hint="eastAsia" w:ascii="仿宋" w:hAnsi="仿宋" w:eastAsia="仿宋"/>
                <w:sz w:val="24"/>
              </w:rPr>
            </w:pPr>
          </w:p>
          <w:p w14:paraId="189B356D">
            <w:pPr>
              <w:rPr>
                <w:rFonts w:hint="eastAsia" w:ascii="仿宋" w:hAnsi="仿宋" w:eastAsia="仿宋"/>
                <w:sz w:val="24"/>
              </w:rPr>
            </w:pPr>
          </w:p>
          <w:p w14:paraId="06A29E96">
            <w:pPr>
              <w:rPr>
                <w:rFonts w:hint="eastAsia" w:ascii="仿宋" w:hAnsi="仿宋" w:eastAsia="仿宋"/>
                <w:sz w:val="24"/>
              </w:rPr>
            </w:pPr>
          </w:p>
          <w:p w14:paraId="2A1DE264">
            <w:pPr>
              <w:rPr>
                <w:rFonts w:hint="eastAsia" w:ascii="仿宋" w:hAnsi="仿宋" w:eastAsia="仿宋"/>
                <w:sz w:val="24"/>
              </w:rPr>
            </w:pPr>
          </w:p>
          <w:p w14:paraId="2E96CC33">
            <w:pPr>
              <w:rPr>
                <w:rFonts w:hint="eastAsia" w:ascii="仿宋" w:hAnsi="仿宋" w:eastAsia="仿宋"/>
                <w:sz w:val="24"/>
              </w:rPr>
            </w:pPr>
          </w:p>
          <w:p w14:paraId="0EB7469E">
            <w:pPr>
              <w:rPr>
                <w:rFonts w:hint="eastAsia" w:ascii="仿宋" w:hAnsi="仿宋" w:eastAsia="仿宋"/>
                <w:sz w:val="24"/>
              </w:rPr>
            </w:pPr>
          </w:p>
          <w:p w14:paraId="0C3111CC">
            <w:pPr>
              <w:rPr>
                <w:rFonts w:hint="eastAsia" w:ascii="仿宋" w:hAnsi="仿宋" w:eastAsia="仿宋"/>
                <w:sz w:val="24"/>
              </w:rPr>
            </w:pPr>
          </w:p>
          <w:p w14:paraId="62BC82B5">
            <w:pPr>
              <w:rPr>
                <w:rFonts w:hint="eastAsia" w:ascii="仿宋" w:hAnsi="仿宋" w:eastAsia="仿宋"/>
                <w:sz w:val="24"/>
              </w:rPr>
            </w:pPr>
          </w:p>
          <w:p w14:paraId="73079083">
            <w:pPr>
              <w:rPr>
                <w:rFonts w:hint="eastAsia" w:ascii="仿宋" w:hAnsi="仿宋" w:eastAsia="仿宋"/>
                <w:sz w:val="24"/>
              </w:rPr>
            </w:pPr>
          </w:p>
          <w:p w14:paraId="5C5D70BE">
            <w:pPr>
              <w:rPr>
                <w:rFonts w:hint="eastAsia" w:ascii="仿宋" w:hAnsi="仿宋" w:eastAsia="仿宋"/>
                <w:sz w:val="24"/>
              </w:rPr>
            </w:pPr>
          </w:p>
          <w:p w14:paraId="5FCDCEE6">
            <w:pPr>
              <w:rPr>
                <w:rFonts w:hint="eastAsia" w:ascii="仿宋" w:hAnsi="仿宋" w:eastAsia="仿宋"/>
                <w:sz w:val="24"/>
              </w:rPr>
            </w:pPr>
          </w:p>
          <w:p w14:paraId="45B57F66">
            <w:pPr>
              <w:rPr>
                <w:rFonts w:hint="eastAsia" w:ascii="仿宋" w:hAnsi="仿宋" w:eastAsia="仿宋"/>
                <w:sz w:val="24"/>
              </w:rPr>
            </w:pPr>
          </w:p>
          <w:p w14:paraId="310C6943">
            <w:pPr>
              <w:rPr>
                <w:rFonts w:hint="eastAsia" w:ascii="仿宋" w:hAnsi="仿宋" w:eastAsia="仿宋"/>
                <w:sz w:val="24"/>
              </w:rPr>
            </w:pPr>
          </w:p>
          <w:p w14:paraId="5858B74E">
            <w:pPr>
              <w:rPr>
                <w:rFonts w:hint="eastAsia" w:ascii="仿宋" w:hAnsi="仿宋" w:eastAsia="仿宋"/>
                <w:sz w:val="24"/>
              </w:rPr>
            </w:pPr>
          </w:p>
          <w:p w14:paraId="09DD19B7">
            <w:pPr>
              <w:rPr>
                <w:rFonts w:hint="eastAsia" w:ascii="仿宋" w:hAnsi="仿宋" w:eastAsia="仿宋"/>
                <w:sz w:val="24"/>
              </w:rPr>
            </w:pPr>
          </w:p>
          <w:p w14:paraId="68FA4BB3">
            <w:pPr>
              <w:rPr>
                <w:rFonts w:hint="eastAsia" w:ascii="仿宋" w:hAnsi="仿宋" w:eastAsia="仿宋"/>
                <w:sz w:val="24"/>
              </w:rPr>
            </w:pPr>
          </w:p>
          <w:p w14:paraId="5BB53356">
            <w:pPr>
              <w:rPr>
                <w:rFonts w:hint="eastAsia" w:ascii="仿宋" w:hAnsi="仿宋" w:eastAsia="仿宋"/>
                <w:sz w:val="24"/>
              </w:rPr>
            </w:pPr>
          </w:p>
          <w:p w14:paraId="3A0C562A">
            <w:pPr>
              <w:rPr>
                <w:rFonts w:hint="eastAsia" w:ascii="仿宋" w:hAnsi="仿宋" w:eastAsia="仿宋"/>
                <w:sz w:val="24"/>
              </w:rPr>
            </w:pPr>
          </w:p>
          <w:p w14:paraId="1CDFC3C6">
            <w:pPr>
              <w:rPr>
                <w:rFonts w:hint="eastAsia" w:ascii="仿宋" w:hAnsi="仿宋" w:eastAsia="仿宋"/>
                <w:sz w:val="24"/>
              </w:rPr>
            </w:pPr>
          </w:p>
          <w:p w14:paraId="02543C95">
            <w:pPr>
              <w:rPr>
                <w:rFonts w:hint="eastAsia" w:ascii="仿宋" w:hAnsi="仿宋" w:eastAsia="仿宋"/>
                <w:sz w:val="24"/>
              </w:rPr>
            </w:pPr>
          </w:p>
          <w:p w14:paraId="40ACF5D5">
            <w:pPr>
              <w:rPr>
                <w:rFonts w:hint="eastAsia" w:ascii="仿宋" w:hAnsi="仿宋" w:eastAsia="仿宋"/>
                <w:sz w:val="24"/>
              </w:rPr>
            </w:pPr>
          </w:p>
          <w:p w14:paraId="6B619C69">
            <w:pPr>
              <w:rPr>
                <w:rFonts w:hint="eastAsia" w:ascii="仿宋" w:hAnsi="仿宋" w:eastAsia="仿宋"/>
                <w:sz w:val="24"/>
              </w:rPr>
            </w:pPr>
          </w:p>
          <w:p w14:paraId="1AED2BEC">
            <w:pPr>
              <w:rPr>
                <w:rFonts w:hint="eastAsia" w:ascii="仿宋" w:hAnsi="仿宋" w:eastAsia="仿宋"/>
                <w:sz w:val="24"/>
              </w:rPr>
            </w:pPr>
          </w:p>
          <w:p w14:paraId="13A2E64E">
            <w:pPr>
              <w:rPr>
                <w:rFonts w:hint="eastAsia" w:ascii="仿宋" w:hAnsi="仿宋" w:eastAsia="仿宋"/>
                <w:sz w:val="24"/>
              </w:rPr>
            </w:pPr>
          </w:p>
          <w:p w14:paraId="3241D7D5">
            <w:pPr>
              <w:rPr>
                <w:rFonts w:hint="eastAsia" w:ascii="仿宋" w:hAnsi="仿宋" w:eastAsia="仿宋"/>
                <w:sz w:val="24"/>
              </w:rPr>
            </w:pPr>
          </w:p>
          <w:p w14:paraId="10C16FB3">
            <w:pPr>
              <w:rPr>
                <w:rFonts w:hint="eastAsia" w:ascii="仿宋" w:hAnsi="仿宋" w:eastAsia="仿宋"/>
                <w:b/>
                <w:bCs/>
                <w:sz w:val="24"/>
                <w:lang w:val="en-US"/>
              </w:rPr>
            </w:pPr>
            <w:r>
              <w:rPr>
                <w:rFonts w:hint="eastAsia" w:ascii="仿宋" w:hAnsi="仿宋" w:eastAsia="仿宋"/>
                <w:sz w:val="24"/>
              </w:rPr>
              <w:t>付款方式：账期</w:t>
            </w:r>
            <w:r>
              <w:rPr>
                <w:rFonts w:hint="eastAsia" w:ascii="仿宋" w:hAnsi="仿宋" w:eastAsia="仿宋"/>
                <w:sz w:val="24"/>
                <w:lang w:val="en-US"/>
              </w:rPr>
              <w:t>120</w:t>
            </w:r>
            <w:r>
              <w:rPr>
                <w:rFonts w:hint="eastAsia" w:ascii="仿宋" w:hAnsi="仿宋" w:eastAsia="仿宋"/>
                <w:sz w:val="24"/>
              </w:rPr>
              <w:t>天，</w:t>
            </w:r>
            <w:r>
              <w:rPr>
                <w:rFonts w:hint="eastAsia" w:ascii="仿宋" w:hAnsi="仿宋" w:eastAsia="仿宋"/>
                <w:b/>
                <w:bCs/>
                <w:sz w:val="24"/>
                <w:lang w:val="en-US"/>
              </w:rPr>
              <w:t>半年期商业汇票（包括银行承兑汇票和商业承兑汇票）</w:t>
            </w:r>
          </w:p>
          <w:p w14:paraId="160C057A">
            <w:pPr>
              <w:rPr>
                <w:rFonts w:hint="eastAsia" w:ascii="仿宋" w:hAnsi="仿宋" w:eastAsia="仿宋"/>
                <w:sz w:val="24"/>
              </w:rPr>
            </w:pPr>
          </w:p>
          <w:p w14:paraId="68828C7D">
            <w:pPr>
              <w:rPr>
                <w:rFonts w:hint="eastAsia" w:ascii="仿宋" w:hAnsi="仿宋" w:eastAsia="仿宋"/>
                <w:sz w:val="24"/>
              </w:rPr>
            </w:pPr>
            <w:r>
              <w:rPr>
                <w:rFonts w:hint="eastAsia" w:ascii="仿宋" w:hAnsi="仿宋" w:eastAsia="仿宋"/>
              </w:rPr>
              <w:t xml:space="preserve">                         </w:t>
            </w:r>
            <w:r>
              <w:rPr>
                <w:rFonts w:hint="eastAsia" w:ascii="仿宋" w:hAnsi="仿宋" w:eastAsia="仿宋"/>
                <w:sz w:val="24"/>
              </w:rPr>
              <w:t xml:space="preserve"> </w:t>
            </w:r>
          </w:p>
          <w:p w14:paraId="2C1DA1F9">
            <w:pPr>
              <w:rPr>
                <w:rFonts w:hint="eastAsia" w:ascii="仿宋" w:hAnsi="仿宋" w:eastAsia="仿宋"/>
                <w:sz w:val="24"/>
              </w:rPr>
            </w:pPr>
            <w:r>
              <w:rPr>
                <w:rFonts w:hint="eastAsia" w:ascii="仿宋" w:hAnsi="仿宋" w:eastAsia="仿宋"/>
                <w:sz w:val="24"/>
              </w:rPr>
              <w:t xml:space="preserve">                                 投标单位授权代表(盖章/签名)：</w:t>
            </w:r>
          </w:p>
          <w:p w14:paraId="1A2CC51F">
            <w:pPr>
              <w:rPr>
                <w:rFonts w:hint="eastAsia" w:ascii="仿宋" w:hAnsi="仿宋" w:eastAsia="仿宋"/>
                <w:sz w:val="24"/>
              </w:rPr>
            </w:pPr>
            <w:r>
              <w:rPr>
                <w:rFonts w:hint="eastAsia" w:ascii="仿宋" w:hAnsi="仿宋" w:eastAsia="仿宋"/>
                <w:sz w:val="24"/>
              </w:rPr>
              <w:t xml:space="preserve">                                                            </w:t>
            </w:r>
          </w:p>
          <w:p w14:paraId="0A059DDF">
            <w:pPr>
              <w:rPr>
                <w:rFonts w:hint="eastAsia" w:ascii="仿宋" w:hAnsi="仿宋" w:eastAsia="仿宋"/>
                <w:sz w:val="24"/>
              </w:rPr>
            </w:pPr>
            <w:r>
              <w:rPr>
                <w:rFonts w:hint="eastAsia" w:ascii="仿宋" w:hAnsi="仿宋" w:eastAsia="仿宋"/>
                <w:sz w:val="24"/>
              </w:rPr>
              <w:t xml:space="preserve">                                       年      月      日</w:t>
            </w:r>
          </w:p>
          <w:p w14:paraId="727A3495">
            <w:pPr>
              <w:rPr>
                <w:rFonts w:hint="eastAsia" w:ascii="仿宋" w:hAnsi="仿宋" w:eastAsia="仿宋"/>
              </w:rPr>
            </w:pPr>
          </w:p>
        </w:tc>
      </w:tr>
    </w:tbl>
    <w:p w14:paraId="156EB612">
      <w:pPr>
        <w:pStyle w:val="79"/>
        <w:rPr>
          <w:lang w:val="zh-CN"/>
        </w:rPr>
      </w:pPr>
    </w:p>
    <w:p w14:paraId="4FA37D34">
      <w:pPr>
        <w:pStyle w:val="79"/>
        <w:rPr>
          <w:lang w:val="zh-CN"/>
        </w:rPr>
      </w:pPr>
    </w:p>
    <w:p w14:paraId="508A4960">
      <w:pPr>
        <w:pStyle w:val="79"/>
        <w:rPr>
          <w:lang w:val="zh-CN"/>
        </w:rPr>
      </w:pPr>
    </w:p>
    <w:p w14:paraId="7ED2CA77">
      <w:pPr>
        <w:pStyle w:val="79"/>
      </w:pPr>
      <w:r>
        <w:rPr>
          <w:rFonts w:hint="eastAsia"/>
        </w:rPr>
        <w:t>附件15：报价单</w:t>
      </w:r>
    </w:p>
    <w:p w14:paraId="16601DB1">
      <w:pPr>
        <w:pStyle w:val="79"/>
      </w:pPr>
    </w:p>
    <w:p w14:paraId="4A4BD65E">
      <w:pPr>
        <w:pStyle w:val="79"/>
      </w:pPr>
    </w:p>
    <w:p w14:paraId="68FACC30">
      <w:pPr>
        <w:pStyle w:val="79"/>
      </w:pPr>
      <w:r>
        <w:object>
          <v:shape id="_x0000_i1025" o:spt="75" type="#_x0000_t75" style="height:55.5pt;width:76.5pt;" o:ole="t" filled="f" o:preferrelative="t" stroked="f" coordsize="21600,21600">
            <v:path/>
            <v:fill on="f" focussize="0,0"/>
            <v:stroke on="f" joinstyle="miter"/>
            <v:imagedata r:id="rId25" o:title=""/>
            <o:lock v:ext="edit" aspectratio="t"/>
            <w10:wrap type="none"/>
            <w10:anchorlock/>
          </v:shape>
          <o:OLEObject Type="Embed" ProgID="Excel.Sheet.12" ShapeID="_x0000_i1025" DrawAspect="Icon" ObjectID="_1468075725" r:id="rId24">
            <o:LockedField>false</o:LockedField>
          </o:OLEObject>
        </w:object>
      </w:r>
    </w:p>
    <w:p w14:paraId="18AFFD04">
      <w:pPr>
        <w:pStyle w:val="79"/>
      </w:pPr>
    </w:p>
    <w:p w14:paraId="534288C4">
      <w:pPr>
        <w:pStyle w:val="79"/>
      </w:pPr>
      <w:r>
        <w:object>
          <v:shape id="_x0000_i1026" o:spt="75" type="#_x0000_t75" style="height:55.5pt;width:76.5pt;" o:ole="t" filled="f" o:preferrelative="t" stroked="f" coordsize="21600,21600">
            <v:path/>
            <v:fill on="f" focussize="0,0"/>
            <v:stroke on="f" joinstyle="miter"/>
            <v:imagedata r:id="rId27" o:title=""/>
            <o:lock v:ext="edit" aspectratio="t"/>
            <w10:wrap type="none"/>
            <w10:anchorlock/>
          </v:shape>
          <o:OLEObject Type="Embed" ProgID="Excel.Sheet.12" ShapeID="_x0000_i1026" DrawAspect="Icon" ObjectID="_1468075726" r:id="rId26">
            <o:LockedField>false</o:LockedField>
          </o:OLEObject>
        </w:object>
      </w:r>
    </w:p>
    <w:p w14:paraId="2C192A6F">
      <w:pPr>
        <w:pStyle w:val="79"/>
      </w:pPr>
    </w:p>
    <w:p w14:paraId="4A0BFE8C">
      <w:pPr>
        <w:pStyle w:val="79"/>
      </w:pPr>
    </w:p>
    <w:p w14:paraId="61E1C61C">
      <w:pPr>
        <w:pStyle w:val="79"/>
      </w:pPr>
      <w:r>
        <w:object>
          <v:shape id="_x0000_i1027" o:spt="75" type="#_x0000_t75" style="height:55.5pt;width:76.5pt;" o:ole="t" filled="f" o:preferrelative="t" stroked="f" coordsize="21600,21600">
            <v:path/>
            <v:fill on="f" focussize="0,0"/>
            <v:stroke on="f" joinstyle="miter"/>
            <v:imagedata r:id="rId29" o:title=""/>
            <o:lock v:ext="edit" aspectratio="t"/>
            <w10:wrap type="none"/>
            <w10:anchorlock/>
          </v:shape>
          <o:OLEObject Type="Embed" ProgID="Excel.Sheet.12" ShapeID="_x0000_i1027" DrawAspect="Icon" ObjectID="_1468075727" r:id="rId28">
            <o:LockedField>false</o:LockedField>
          </o:OLEObject>
        </w:object>
      </w:r>
    </w:p>
    <w:p w14:paraId="056ACF87">
      <w:pPr>
        <w:pStyle w:val="79"/>
      </w:pPr>
    </w:p>
    <w:sectPr>
      <w:footerReference r:id="rId10" w:type="default"/>
      <w:pgSz w:w="11910" w:h="16840"/>
      <w:pgMar w:top="1240" w:right="820" w:bottom="1180" w:left="780" w:header="506" w:footer="980" w:gutter="0"/>
      <w:pgNumType w:start="1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文鼎大标宋简">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DF93">
    <w:pPr>
      <w:spacing w:line="14" w:lineRule="auto"/>
      <w:rPr>
        <w:rFonts w:hint="eastAsia"/>
        <w:sz w:val="19"/>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3677920</wp:posOffset>
              </wp:positionH>
              <wp:positionV relativeFrom="page">
                <wp:posOffset>9925050</wp:posOffset>
              </wp:positionV>
              <wp:extent cx="203835" cy="1524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203835" cy="152400"/>
                      </a:xfrm>
                      <a:prstGeom prst="rect">
                        <a:avLst/>
                      </a:prstGeom>
                      <a:noFill/>
                      <a:ln>
                        <a:noFill/>
                      </a:ln>
                      <a:effectLst/>
                    </wps:spPr>
                    <wps:txbx>
                      <w:txbxContent>
                        <w:p w14:paraId="2F89BA6B">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8</w:t>
                          </w:r>
                          <w:r>
                            <w:fldChar w:fldCharType="end"/>
                          </w:r>
                          <w:r>
                            <w:rPr>
                              <w:rFonts w:ascii="Calibri"/>
                              <w:sz w:val="18"/>
                            </w:rPr>
                            <w:t>-</w:t>
                          </w:r>
                        </w:p>
                      </w:txbxContent>
                    </wps:txbx>
                    <wps:bodyPr lIns="0" tIns="0" rIns="0" bIns="0" upright="1"/>
                  </wps:wsp>
                </a:graphicData>
              </a:graphic>
            </wp:anchor>
          </w:drawing>
        </mc:Choice>
        <mc:Fallback>
          <w:pict>
            <v:shape id="文本框 2" o:spid="_x0000_s1026" o:spt="202" type="#_x0000_t202" style="position:absolute;left:0pt;margin-left:289.6pt;margin-top:781.5pt;height:12pt;width:16.05pt;mso-position-horizontal-relative:page;mso-position-vertical-relative:page;z-index:-251654144;mso-width-relative:page;mso-height-relative:page;" filled="f" stroked="f" coordsize="21600,21600" o:gfxdata="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5rNHdsAAAANAQAADwAAAAAAAAABACAAAAAiAAAAZHJzL2Rvd25yZXYu&#10;eG1sUEsBAhQAFAAAAAgAh07iQNM7vB+/AQAAfwMAAA4AAAAAAAAAAQAgAAAAKgEAAGRycy9lMm9E&#10;b2MueG1sUEsFBgAAAAAGAAYAWQEAAFsFAAAAAA==&#10;">
              <v:fill on="f" focussize="0,0"/>
              <v:stroke on="f"/>
              <v:imagedata o:title=""/>
              <o:lock v:ext="edit" aspectratio="f"/>
              <v:textbox inset="0mm,0mm,0mm,0mm">
                <w:txbxContent>
                  <w:p w14:paraId="2F89BA6B">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8</w:t>
                    </w:r>
                    <w:r>
                      <w:fldChar w:fldCharType="end"/>
                    </w:r>
                    <w:r>
                      <w:rPr>
                        <w:rFonts w:ascii="Calibri"/>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FB99">
    <w:pPr>
      <w:spacing w:line="185" w:lineRule="auto"/>
      <w:ind w:left="4447"/>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1427">
    <w:pPr>
      <w:spacing w:line="185" w:lineRule="auto"/>
      <w:ind w:left="4447"/>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AEC8">
    <w:pPr>
      <w:spacing w:line="182" w:lineRule="auto"/>
      <w:ind w:left="4286"/>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F3E22">
    <w:pPr>
      <w:spacing w:line="182" w:lineRule="auto"/>
      <w:ind w:left="4562"/>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C4B6">
    <w:pPr>
      <w:spacing w:line="14" w:lineRule="auto"/>
      <w:rPr>
        <w:rFonts w:hint="eastAsia"/>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a:effectLst/>
                    </wps:spPr>
                    <wps:txbx>
                      <w:txbxContent>
                        <w:p w14:paraId="5CB38C32">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67</w:t>
                          </w:r>
                          <w:r>
                            <w:fldChar w:fldCharType="end"/>
                          </w:r>
                          <w:r>
                            <w:rPr>
                              <w:rFonts w:ascii="Calibri"/>
                              <w:sz w:val="18"/>
                            </w:rPr>
                            <w:t>-</w:t>
                          </w:r>
                        </w:p>
                      </w:txbxContent>
                    </wps:txbx>
                    <wps:bodyPr lIns="0" tIns="0" rIns="0" bIns="0" upright="1"/>
                  </wps:wsp>
                </a:graphicData>
              </a:graphic>
            </wp:anchor>
          </w:drawing>
        </mc:Choice>
        <mc:Fallback>
          <w:pict>
            <v:shape id="文本框 29" o:spid="_x0000_s1026" o:spt="202" type="#_x0000_t202" style="position:absolute;left:0pt;margin-left:287.2pt;margin-top:781.5pt;height:12pt;width:20.5pt;mso-position-horizontal-relative:page;mso-position-vertical-relative:page;z-index:-251657216;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IHA7doAAAANAQAADwAAAAAAAAABACAAAAAiAAAAZHJzL2Rvd25yZXYu&#10;eG1sUEsBAhQAFAAAAAgAh07iQNy3ua/AAQAAgAMAAA4AAAAAAAAAAQAgAAAAKQEAAGRycy9lMm9E&#10;b2MueG1sUEsFBgAAAAAGAAYAWQEAAFsFAAAAAA==&#10;">
              <v:fill on="f" focussize="0,0"/>
              <v:stroke on="f"/>
              <v:imagedata o:title=""/>
              <o:lock v:ext="edit" aspectratio="f"/>
              <v:textbox inset="0mm,0mm,0mm,0mm">
                <w:txbxContent>
                  <w:p w14:paraId="5CB38C32">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67</w:t>
                    </w:r>
                    <w:r>
                      <w:fldChar w:fldCharType="end"/>
                    </w:r>
                    <w:r>
                      <w:rPr>
                        <w:rFonts w:ascii="Calibri"/>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6CF4">
    <w:pPr>
      <w:spacing w:line="14" w:lineRule="auto"/>
      <w:rPr>
        <w:rFonts w:hint="eastAsia"/>
        <w:sz w:val="20"/>
      </w:rPr>
    </w:pPr>
    <w:r>
      <w:rPr>
        <w:lang w:val="en-US" w:bidi="ar-SA"/>
      </w:rPr>
      <w:drawing>
        <wp:anchor distT="0" distB="0" distL="0" distR="0" simplePos="0" relativeHeight="251660288"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3794567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56759"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61312" behindDoc="1" locked="0" layoutInCell="1" allowOverlap="1">
              <wp:simplePos x="0" y="0"/>
              <wp:positionH relativeFrom="page">
                <wp:posOffset>900430</wp:posOffset>
              </wp:positionH>
              <wp:positionV relativeFrom="page">
                <wp:posOffset>787400</wp:posOffset>
              </wp:positionV>
              <wp:extent cx="5759450" cy="0"/>
              <wp:effectExtent l="0" t="4445" r="0" b="5080"/>
              <wp:wrapNone/>
              <wp:docPr id="16"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70.9pt;margin-top:62pt;height:0pt;width:453.5pt;mso-position-horizontal-relative:page;mso-position-vertical-relative:page;z-index:-251655168;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u78TWAAAA&#10;DAEAAA8AAAAAAAAAAQAgAAAAIgAAAGRycy9kb3ducmV2LnhtbFBLAQIUABQAAAAIAIdO4kB7z7Gm&#10;5gEAAN4DAAAOAAAAAAAAAAEAIAAAACUBAABkcnMvZTJvRG9jLnhtbFBLBQYAAAAABgAGAFkBAAB9&#10;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DD72">
    <w:pPr>
      <w:pStyle w:val="17"/>
      <w:pBdr>
        <w:bottom w:val="none" w:color="auto" w:sz="0" w:space="1"/>
      </w:pBdr>
      <w:ind w:firstLine="458"/>
      <w:rPr>
        <w:rFonts w:hint="eastAsia" w:ascii="仿宋_GB2312" w:hAnsi="仿宋_GB2312" w:eastAsia="仿宋_GB2312" w:cs="仿宋_GB2312"/>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1">
    <w:nsid w:val="BF205925"/>
    <w:multiLevelType w:val="multilevel"/>
    <w:tmpl w:val="BF205925"/>
    <w:lvl w:ilvl="0" w:tentative="0">
      <w:start w:val="1"/>
      <w:numFmt w:val="lowerLetter"/>
      <w:lvlText w:val="(%1)"/>
      <w:lvlJc w:val="left"/>
      <w:pPr>
        <w:ind w:left="638" w:hanging="317"/>
      </w:pPr>
      <w:rPr>
        <w:rFonts w:hint="default"/>
        <w:spacing w:val="-2"/>
        <w:w w:val="98"/>
        <w:lang w:val="zh-CN" w:eastAsia="zh-CN" w:bidi="zh-CN"/>
      </w:rPr>
    </w:lvl>
    <w:lvl w:ilvl="1" w:tentative="0">
      <w:start w:val="0"/>
      <w:numFmt w:val="bullet"/>
      <w:lvlText w:val="•"/>
      <w:lvlJc w:val="left"/>
      <w:pPr>
        <w:ind w:left="1607" w:hanging="317"/>
      </w:pPr>
      <w:rPr>
        <w:rFonts w:hint="default"/>
        <w:lang w:val="zh-CN" w:eastAsia="zh-CN" w:bidi="zh-CN"/>
      </w:rPr>
    </w:lvl>
    <w:lvl w:ilvl="2" w:tentative="0">
      <w:start w:val="0"/>
      <w:numFmt w:val="bullet"/>
      <w:lvlText w:val="•"/>
      <w:lvlJc w:val="left"/>
      <w:pPr>
        <w:ind w:left="2574" w:hanging="317"/>
      </w:pPr>
      <w:rPr>
        <w:rFonts w:hint="default"/>
        <w:lang w:val="zh-CN" w:eastAsia="zh-CN" w:bidi="zh-CN"/>
      </w:rPr>
    </w:lvl>
    <w:lvl w:ilvl="3" w:tentative="0">
      <w:start w:val="0"/>
      <w:numFmt w:val="bullet"/>
      <w:lvlText w:val="•"/>
      <w:lvlJc w:val="left"/>
      <w:pPr>
        <w:ind w:left="3541" w:hanging="317"/>
      </w:pPr>
      <w:rPr>
        <w:rFonts w:hint="default"/>
        <w:lang w:val="zh-CN" w:eastAsia="zh-CN" w:bidi="zh-CN"/>
      </w:rPr>
    </w:lvl>
    <w:lvl w:ilvl="4" w:tentative="0">
      <w:start w:val="0"/>
      <w:numFmt w:val="bullet"/>
      <w:lvlText w:val="•"/>
      <w:lvlJc w:val="left"/>
      <w:pPr>
        <w:ind w:left="4508" w:hanging="317"/>
      </w:pPr>
      <w:rPr>
        <w:rFonts w:hint="default"/>
        <w:lang w:val="zh-CN" w:eastAsia="zh-CN" w:bidi="zh-CN"/>
      </w:rPr>
    </w:lvl>
    <w:lvl w:ilvl="5" w:tentative="0">
      <w:start w:val="0"/>
      <w:numFmt w:val="bullet"/>
      <w:lvlText w:val="•"/>
      <w:lvlJc w:val="left"/>
      <w:pPr>
        <w:ind w:left="5475" w:hanging="317"/>
      </w:pPr>
      <w:rPr>
        <w:rFonts w:hint="default"/>
        <w:lang w:val="zh-CN" w:eastAsia="zh-CN" w:bidi="zh-CN"/>
      </w:rPr>
    </w:lvl>
    <w:lvl w:ilvl="6" w:tentative="0">
      <w:start w:val="0"/>
      <w:numFmt w:val="bullet"/>
      <w:lvlText w:val="•"/>
      <w:lvlJc w:val="left"/>
      <w:pPr>
        <w:ind w:left="6442" w:hanging="317"/>
      </w:pPr>
      <w:rPr>
        <w:rFonts w:hint="default"/>
        <w:lang w:val="zh-CN" w:eastAsia="zh-CN" w:bidi="zh-CN"/>
      </w:rPr>
    </w:lvl>
    <w:lvl w:ilvl="7" w:tentative="0">
      <w:start w:val="0"/>
      <w:numFmt w:val="bullet"/>
      <w:lvlText w:val="•"/>
      <w:lvlJc w:val="left"/>
      <w:pPr>
        <w:ind w:left="7409" w:hanging="317"/>
      </w:pPr>
      <w:rPr>
        <w:rFonts w:hint="default"/>
        <w:lang w:val="zh-CN" w:eastAsia="zh-CN" w:bidi="zh-CN"/>
      </w:rPr>
    </w:lvl>
    <w:lvl w:ilvl="8" w:tentative="0">
      <w:start w:val="0"/>
      <w:numFmt w:val="bullet"/>
      <w:lvlText w:val="•"/>
      <w:lvlJc w:val="left"/>
      <w:pPr>
        <w:ind w:left="8376" w:hanging="317"/>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60" w:hanging="202"/>
      </w:pPr>
      <w:rPr>
        <w:rFonts w:hint="default" w:ascii="宋体" w:hAnsi="宋体" w:eastAsia="宋体" w:cs="宋体"/>
        <w:b/>
        <w:bCs/>
        <w:spacing w:val="2"/>
        <w:w w:val="92"/>
        <w:sz w:val="19"/>
        <w:szCs w:val="19"/>
        <w:lang w:val="zh-CN" w:eastAsia="zh-CN" w:bidi="zh-CN"/>
      </w:rPr>
    </w:lvl>
    <w:lvl w:ilvl="1" w:tentative="0">
      <w:start w:val="0"/>
      <w:numFmt w:val="bullet"/>
      <w:lvlText w:val="•"/>
      <w:lvlJc w:val="left"/>
      <w:pPr>
        <w:ind w:left="2165" w:hanging="202"/>
      </w:pPr>
      <w:rPr>
        <w:rFonts w:hint="default"/>
        <w:lang w:val="zh-CN" w:eastAsia="zh-CN" w:bidi="zh-CN"/>
      </w:rPr>
    </w:lvl>
    <w:lvl w:ilvl="2" w:tentative="0">
      <w:start w:val="0"/>
      <w:numFmt w:val="bullet"/>
      <w:lvlText w:val="•"/>
      <w:lvlJc w:val="left"/>
      <w:pPr>
        <w:ind w:left="3070" w:hanging="202"/>
      </w:pPr>
      <w:rPr>
        <w:rFonts w:hint="default"/>
        <w:lang w:val="zh-CN" w:eastAsia="zh-CN" w:bidi="zh-CN"/>
      </w:rPr>
    </w:lvl>
    <w:lvl w:ilvl="3" w:tentative="0">
      <w:start w:val="0"/>
      <w:numFmt w:val="bullet"/>
      <w:lvlText w:val="•"/>
      <w:lvlJc w:val="left"/>
      <w:pPr>
        <w:ind w:left="3975" w:hanging="202"/>
      </w:pPr>
      <w:rPr>
        <w:rFonts w:hint="default"/>
        <w:lang w:val="zh-CN" w:eastAsia="zh-CN" w:bidi="zh-CN"/>
      </w:rPr>
    </w:lvl>
    <w:lvl w:ilvl="4" w:tentative="0">
      <w:start w:val="0"/>
      <w:numFmt w:val="bullet"/>
      <w:lvlText w:val="•"/>
      <w:lvlJc w:val="left"/>
      <w:pPr>
        <w:ind w:left="4880" w:hanging="202"/>
      </w:pPr>
      <w:rPr>
        <w:rFonts w:hint="default"/>
        <w:lang w:val="zh-CN" w:eastAsia="zh-CN" w:bidi="zh-CN"/>
      </w:rPr>
    </w:lvl>
    <w:lvl w:ilvl="5" w:tentative="0">
      <w:start w:val="0"/>
      <w:numFmt w:val="bullet"/>
      <w:lvlText w:val="•"/>
      <w:lvlJc w:val="left"/>
      <w:pPr>
        <w:ind w:left="5785" w:hanging="202"/>
      </w:pPr>
      <w:rPr>
        <w:rFonts w:hint="default"/>
        <w:lang w:val="zh-CN" w:eastAsia="zh-CN" w:bidi="zh-CN"/>
      </w:rPr>
    </w:lvl>
    <w:lvl w:ilvl="6" w:tentative="0">
      <w:start w:val="0"/>
      <w:numFmt w:val="bullet"/>
      <w:lvlText w:val="•"/>
      <w:lvlJc w:val="left"/>
      <w:pPr>
        <w:ind w:left="6690" w:hanging="202"/>
      </w:pPr>
      <w:rPr>
        <w:rFonts w:hint="default"/>
        <w:lang w:val="zh-CN" w:eastAsia="zh-CN" w:bidi="zh-CN"/>
      </w:rPr>
    </w:lvl>
    <w:lvl w:ilvl="7" w:tentative="0">
      <w:start w:val="0"/>
      <w:numFmt w:val="bullet"/>
      <w:lvlText w:val="•"/>
      <w:lvlJc w:val="left"/>
      <w:pPr>
        <w:ind w:left="7595" w:hanging="202"/>
      </w:pPr>
      <w:rPr>
        <w:rFonts w:hint="default"/>
        <w:lang w:val="zh-CN" w:eastAsia="zh-CN" w:bidi="zh-CN"/>
      </w:rPr>
    </w:lvl>
    <w:lvl w:ilvl="8" w:tentative="0">
      <w:start w:val="0"/>
      <w:numFmt w:val="bullet"/>
      <w:lvlText w:val="•"/>
      <w:lvlJc w:val="left"/>
      <w:pPr>
        <w:ind w:left="8500" w:hanging="202"/>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4">
    <w:nsid w:val="1D0326DF"/>
    <w:multiLevelType w:val="multilevel"/>
    <w:tmpl w:val="1D0326DF"/>
    <w:lvl w:ilvl="0" w:tentative="0">
      <w:start w:val="1"/>
      <w:numFmt w:val="decimalEnclosedParen"/>
      <w:lvlText w:val="%1"/>
      <w:lvlJc w:val="left"/>
      <w:pPr>
        <w:ind w:left="1418" w:hanging="360"/>
      </w:pPr>
      <w:rPr>
        <w:rFonts w:hint="default"/>
      </w:rPr>
    </w:lvl>
    <w:lvl w:ilvl="1" w:tentative="0">
      <w:start w:val="1"/>
      <w:numFmt w:val="lowerLetter"/>
      <w:lvlText w:val="%2)"/>
      <w:lvlJc w:val="left"/>
      <w:pPr>
        <w:ind w:left="1938" w:hanging="440"/>
      </w:pPr>
    </w:lvl>
    <w:lvl w:ilvl="2" w:tentative="0">
      <w:start w:val="1"/>
      <w:numFmt w:val="lowerRoman"/>
      <w:lvlText w:val="%3."/>
      <w:lvlJc w:val="right"/>
      <w:pPr>
        <w:ind w:left="2378" w:hanging="440"/>
      </w:pPr>
    </w:lvl>
    <w:lvl w:ilvl="3" w:tentative="0">
      <w:start w:val="1"/>
      <w:numFmt w:val="decimal"/>
      <w:lvlText w:val="%4."/>
      <w:lvlJc w:val="left"/>
      <w:pPr>
        <w:ind w:left="2818" w:hanging="440"/>
      </w:pPr>
    </w:lvl>
    <w:lvl w:ilvl="4" w:tentative="0">
      <w:start w:val="1"/>
      <w:numFmt w:val="lowerLetter"/>
      <w:lvlText w:val="%5)"/>
      <w:lvlJc w:val="left"/>
      <w:pPr>
        <w:ind w:left="3258" w:hanging="440"/>
      </w:pPr>
    </w:lvl>
    <w:lvl w:ilvl="5" w:tentative="0">
      <w:start w:val="1"/>
      <w:numFmt w:val="lowerRoman"/>
      <w:lvlText w:val="%6."/>
      <w:lvlJc w:val="right"/>
      <w:pPr>
        <w:ind w:left="3698" w:hanging="440"/>
      </w:pPr>
    </w:lvl>
    <w:lvl w:ilvl="6" w:tentative="0">
      <w:start w:val="1"/>
      <w:numFmt w:val="decimal"/>
      <w:lvlText w:val="%7."/>
      <w:lvlJc w:val="left"/>
      <w:pPr>
        <w:ind w:left="4138" w:hanging="440"/>
      </w:pPr>
    </w:lvl>
    <w:lvl w:ilvl="7" w:tentative="0">
      <w:start w:val="1"/>
      <w:numFmt w:val="lowerLetter"/>
      <w:lvlText w:val="%8)"/>
      <w:lvlJc w:val="left"/>
      <w:pPr>
        <w:ind w:left="4578" w:hanging="440"/>
      </w:pPr>
    </w:lvl>
    <w:lvl w:ilvl="8" w:tentative="0">
      <w:start w:val="1"/>
      <w:numFmt w:val="lowerRoman"/>
      <w:lvlText w:val="%9."/>
      <w:lvlJc w:val="right"/>
      <w:pPr>
        <w:ind w:left="5018" w:hanging="44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仵允涛">
    <w15:presenceInfo w15:providerId="None" w15:userId="仵允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YmIzNGRiMmYzMmFkYmJmMDZkODY5ZmQzNjhkOWYifQ=="/>
  </w:docVars>
  <w:rsids>
    <w:rsidRoot w:val="008075BE"/>
    <w:rsid w:val="0001020E"/>
    <w:rsid w:val="000127B4"/>
    <w:rsid w:val="000134DB"/>
    <w:rsid w:val="00014193"/>
    <w:rsid w:val="000169B3"/>
    <w:rsid w:val="000237AD"/>
    <w:rsid w:val="00052B55"/>
    <w:rsid w:val="00057D29"/>
    <w:rsid w:val="00070C77"/>
    <w:rsid w:val="00075154"/>
    <w:rsid w:val="00075299"/>
    <w:rsid w:val="000801D1"/>
    <w:rsid w:val="00082AEA"/>
    <w:rsid w:val="000A3599"/>
    <w:rsid w:val="000A5698"/>
    <w:rsid w:val="000B050B"/>
    <w:rsid w:val="000B286F"/>
    <w:rsid w:val="000B49F0"/>
    <w:rsid w:val="000C0129"/>
    <w:rsid w:val="000D3144"/>
    <w:rsid w:val="000D5209"/>
    <w:rsid w:val="000E2D35"/>
    <w:rsid w:val="000E38FD"/>
    <w:rsid w:val="000E68BF"/>
    <w:rsid w:val="000F546E"/>
    <w:rsid w:val="000F5BDA"/>
    <w:rsid w:val="000F7920"/>
    <w:rsid w:val="00103B9B"/>
    <w:rsid w:val="00105CFC"/>
    <w:rsid w:val="0011288A"/>
    <w:rsid w:val="00116CF2"/>
    <w:rsid w:val="00127358"/>
    <w:rsid w:val="00130914"/>
    <w:rsid w:val="001326F3"/>
    <w:rsid w:val="00134028"/>
    <w:rsid w:val="001341E1"/>
    <w:rsid w:val="001456C9"/>
    <w:rsid w:val="00155E81"/>
    <w:rsid w:val="00160ADC"/>
    <w:rsid w:val="0016698B"/>
    <w:rsid w:val="00167403"/>
    <w:rsid w:val="00167A1B"/>
    <w:rsid w:val="00175018"/>
    <w:rsid w:val="001806E9"/>
    <w:rsid w:val="00181A67"/>
    <w:rsid w:val="001B05E6"/>
    <w:rsid w:val="001B11E4"/>
    <w:rsid w:val="001B7452"/>
    <w:rsid w:val="001C11E3"/>
    <w:rsid w:val="001D5238"/>
    <w:rsid w:val="001D5EEF"/>
    <w:rsid w:val="001D7163"/>
    <w:rsid w:val="001D768C"/>
    <w:rsid w:val="001E37FC"/>
    <w:rsid w:val="001E5254"/>
    <w:rsid w:val="001E5FDD"/>
    <w:rsid w:val="001F2286"/>
    <w:rsid w:val="001F2E84"/>
    <w:rsid w:val="001F3A86"/>
    <w:rsid w:val="001F5742"/>
    <w:rsid w:val="0020368F"/>
    <w:rsid w:val="0020393E"/>
    <w:rsid w:val="00206636"/>
    <w:rsid w:val="002139C8"/>
    <w:rsid w:val="00222741"/>
    <w:rsid w:val="00226B91"/>
    <w:rsid w:val="00231768"/>
    <w:rsid w:val="002375FB"/>
    <w:rsid w:val="0024345B"/>
    <w:rsid w:val="00246E48"/>
    <w:rsid w:val="00263114"/>
    <w:rsid w:val="00263571"/>
    <w:rsid w:val="00275AEC"/>
    <w:rsid w:val="00276758"/>
    <w:rsid w:val="00281B7C"/>
    <w:rsid w:val="00290D78"/>
    <w:rsid w:val="00293481"/>
    <w:rsid w:val="00295B0C"/>
    <w:rsid w:val="00296130"/>
    <w:rsid w:val="002A34B2"/>
    <w:rsid w:val="002A5C13"/>
    <w:rsid w:val="002A68F2"/>
    <w:rsid w:val="002B1ABF"/>
    <w:rsid w:val="002C4A52"/>
    <w:rsid w:val="002C5DE0"/>
    <w:rsid w:val="002D0234"/>
    <w:rsid w:val="002D179D"/>
    <w:rsid w:val="002D31C8"/>
    <w:rsid w:val="002D38E5"/>
    <w:rsid w:val="002D61BB"/>
    <w:rsid w:val="002D6BB8"/>
    <w:rsid w:val="002E1539"/>
    <w:rsid w:val="002E2CF3"/>
    <w:rsid w:val="002E38E5"/>
    <w:rsid w:val="002F1061"/>
    <w:rsid w:val="002F1254"/>
    <w:rsid w:val="002F3CDC"/>
    <w:rsid w:val="002F6561"/>
    <w:rsid w:val="00301B25"/>
    <w:rsid w:val="00305811"/>
    <w:rsid w:val="0030596C"/>
    <w:rsid w:val="003063DE"/>
    <w:rsid w:val="003124F4"/>
    <w:rsid w:val="00313D15"/>
    <w:rsid w:val="00315AA4"/>
    <w:rsid w:val="003162B8"/>
    <w:rsid w:val="00323E8D"/>
    <w:rsid w:val="00334EB8"/>
    <w:rsid w:val="00335546"/>
    <w:rsid w:val="0034281D"/>
    <w:rsid w:val="00346887"/>
    <w:rsid w:val="0035489D"/>
    <w:rsid w:val="00356D67"/>
    <w:rsid w:val="00362453"/>
    <w:rsid w:val="00364EF2"/>
    <w:rsid w:val="00365A5A"/>
    <w:rsid w:val="00377257"/>
    <w:rsid w:val="003830F1"/>
    <w:rsid w:val="00391D88"/>
    <w:rsid w:val="00397C04"/>
    <w:rsid w:val="003A1607"/>
    <w:rsid w:val="003A6515"/>
    <w:rsid w:val="003A7892"/>
    <w:rsid w:val="003A7CD8"/>
    <w:rsid w:val="003B343B"/>
    <w:rsid w:val="003B41D7"/>
    <w:rsid w:val="003B6525"/>
    <w:rsid w:val="003B6CB8"/>
    <w:rsid w:val="003C36C3"/>
    <w:rsid w:val="003C7329"/>
    <w:rsid w:val="003D4AA0"/>
    <w:rsid w:val="003E10E9"/>
    <w:rsid w:val="003E4236"/>
    <w:rsid w:val="003F1E66"/>
    <w:rsid w:val="003F2015"/>
    <w:rsid w:val="0040084B"/>
    <w:rsid w:val="00400AA5"/>
    <w:rsid w:val="004021B9"/>
    <w:rsid w:val="00412BC7"/>
    <w:rsid w:val="00413251"/>
    <w:rsid w:val="00413DA0"/>
    <w:rsid w:val="00417FE0"/>
    <w:rsid w:val="00427C50"/>
    <w:rsid w:val="00431A3D"/>
    <w:rsid w:val="004336A6"/>
    <w:rsid w:val="0043594D"/>
    <w:rsid w:val="00443714"/>
    <w:rsid w:val="004522AE"/>
    <w:rsid w:val="0045760C"/>
    <w:rsid w:val="00462B0D"/>
    <w:rsid w:val="00464320"/>
    <w:rsid w:val="00470BC0"/>
    <w:rsid w:val="00475B25"/>
    <w:rsid w:val="00484ED3"/>
    <w:rsid w:val="004871D5"/>
    <w:rsid w:val="00494F1F"/>
    <w:rsid w:val="00497825"/>
    <w:rsid w:val="004A1476"/>
    <w:rsid w:val="004A267D"/>
    <w:rsid w:val="004A2CFF"/>
    <w:rsid w:val="004A4E29"/>
    <w:rsid w:val="004B2C58"/>
    <w:rsid w:val="004C0EB6"/>
    <w:rsid w:val="004C45F8"/>
    <w:rsid w:val="004D22E1"/>
    <w:rsid w:val="004D6FBE"/>
    <w:rsid w:val="004E4604"/>
    <w:rsid w:val="004E594E"/>
    <w:rsid w:val="004E5BA0"/>
    <w:rsid w:val="004E7D39"/>
    <w:rsid w:val="004F2763"/>
    <w:rsid w:val="004F2F58"/>
    <w:rsid w:val="00507EB9"/>
    <w:rsid w:val="0051544C"/>
    <w:rsid w:val="00516287"/>
    <w:rsid w:val="0052263E"/>
    <w:rsid w:val="005364A6"/>
    <w:rsid w:val="00537B6D"/>
    <w:rsid w:val="00540933"/>
    <w:rsid w:val="005438E1"/>
    <w:rsid w:val="00547801"/>
    <w:rsid w:val="00550421"/>
    <w:rsid w:val="005614A6"/>
    <w:rsid w:val="005642EF"/>
    <w:rsid w:val="00564A90"/>
    <w:rsid w:val="0057049F"/>
    <w:rsid w:val="005724D0"/>
    <w:rsid w:val="00591526"/>
    <w:rsid w:val="00594461"/>
    <w:rsid w:val="00596C44"/>
    <w:rsid w:val="005973F7"/>
    <w:rsid w:val="00597B6D"/>
    <w:rsid w:val="005A44D0"/>
    <w:rsid w:val="005A539E"/>
    <w:rsid w:val="005B0E06"/>
    <w:rsid w:val="005B13B2"/>
    <w:rsid w:val="005B538C"/>
    <w:rsid w:val="005B772C"/>
    <w:rsid w:val="005C069D"/>
    <w:rsid w:val="005C2D0F"/>
    <w:rsid w:val="005C4450"/>
    <w:rsid w:val="005D0BA9"/>
    <w:rsid w:val="005E098A"/>
    <w:rsid w:val="005E195E"/>
    <w:rsid w:val="005E718B"/>
    <w:rsid w:val="005F0F53"/>
    <w:rsid w:val="005F4D8B"/>
    <w:rsid w:val="005F609A"/>
    <w:rsid w:val="006002FC"/>
    <w:rsid w:val="0060266A"/>
    <w:rsid w:val="00607670"/>
    <w:rsid w:val="00621A7B"/>
    <w:rsid w:val="00621D41"/>
    <w:rsid w:val="00625D6E"/>
    <w:rsid w:val="0064104B"/>
    <w:rsid w:val="00641B23"/>
    <w:rsid w:val="00642879"/>
    <w:rsid w:val="0064476A"/>
    <w:rsid w:val="006574C5"/>
    <w:rsid w:val="00663760"/>
    <w:rsid w:val="00663D1D"/>
    <w:rsid w:val="00672A34"/>
    <w:rsid w:val="00672C84"/>
    <w:rsid w:val="00675906"/>
    <w:rsid w:val="00686970"/>
    <w:rsid w:val="00687BFA"/>
    <w:rsid w:val="006A3A52"/>
    <w:rsid w:val="006A5545"/>
    <w:rsid w:val="006B5A70"/>
    <w:rsid w:val="006C1919"/>
    <w:rsid w:val="006C6B19"/>
    <w:rsid w:val="006C7EE9"/>
    <w:rsid w:val="006D746D"/>
    <w:rsid w:val="006D7783"/>
    <w:rsid w:val="006E1690"/>
    <w:rsid w:val="006E2898"/>
    <w:rsid w:val="006E3A33"/>
    <w:rsid w:val="006E4666"/>
    <w:rsid w:val="006F2523"/>
    <w:rsid w:val="006F304F"/>
    <w:rsid w:val="006F337E"/>
    <w:rsid w:val="006F4349"/>
    <w:rsid w:val="006F5DC7"/>
    <w:rsid w:val="0070567F"/>
    <w:rsid w:val="00711035"/>
    <w:rsid w:val="007126CC"/>
    <w:rsid w:val="0071355D"/>
    <w:rsid w:val="00713DAC"/>
    <w:rsid w:val="00717040"/>
    <w:rsid w:val="00717402"/>
    <w:rsid w:val="00717489"/>
    <w:rsid w:val="00720999"/>
    <w:rsid w:val="00722A99"/>
    <w:rsid w:val="007241C6"/>
    <w:rsid w:val="00734F91"/>
    <w:rsid w:val="00735384"/>
    <w:rsid w:val="00740B96"/>
    <w:rsid w:val="00741422"/>
    <w:rsid w:val="0074236A"/>
    <w:rsid w:val="00742B0A"/>
    <w:rsid w:val="0074418D"/>
    <w:rsid w:val="0075273F"/>
    <w:rsid w:val="007542FE"/>
    <w:rsid w:val="0075490A"/>
    <w:rsid w:val="0077034F"/>
    <w:rsid w:val="00770B63"/>
    <w:rsid w:val="00772FAA"/>
    <w:rsid w:val="00782862"/>
    <w:rsid w:val="00784E0B"/>
    <w:rsid w:val="0078554F"/>
    <w:rsid w:val="00785F9C"/>
    <w:rsid w:val="007913E4"/>
    <w:rsid w:val="007915C3"/>
    <w:rsid w:val="007928A3"/>
    <w:rsid w:val="00795190"/>
    <w:rsid w:val="007B1083"/>
    <w:rsid w:val="007C581A"/>
    <w:rsid w:val="007D1494"/>
    <w:rsid w:val="007E2B9C"/>
    <w:rsid w:val="007E3145"/>
    <w:rsid w:val="007E3287"/>
    <w:rsid w:val="007E4822"/>
    <w:rsid w:val="007E4DC7"/>
    <w:rsid w:val="007E5B56"/>
    <w:rsid w:val="007E6C9D"/>
    <w:rsid w:val="007F1EC4"/>
    <w:rsid w:val="007F3057"/>
    <w:rsid w:val="00801E85"/>
    <w:rsid w:val="008075BE"/>
    <w:rsid w:val="00826C8D"/>
    <w:rsid w:val="008319DB"/>
    <w:rsid w:val="008360C8"/>
    <w:rsid w:val="00836919"/>
    <w:rsid w:val="00840039"/>
    <w:rsid w:val="00844785"/>
    <w:rsid w:val="008457F1"/>
    <w:rsid w:val="00845F3C"/>
    <w:rsid w:val="00854790"/>
    <w:rsid w:val="00857A51"/>
    <w:rsid w:val="0086680E"/>
    <w:rsid w:val="00867062"/>
    <w:rsid w:val="0087112C"/>
    <w:rsid w:val="0087572D"/>
    <w:rsid w:val="00875D3A"/>
    <w:rsid w:val="00881F18"/>
    <w:rsid w:val="008820BF"/>
    <w:rsid w:val="008830B3"/>
    <w:rsid w:val="00891DAE"/>
    <w:rsid w:val="0089282B"/>
    <w:rsid w:val="00892B51"/>
    <w:rsid w:val="00892E26"/>
    <w:rsid w:val="00897132"/>
    <w:rsid w:val="008A0D27"/>
    <w:rsid w:val="008A2E9F"/>
    <w:rsid w:val="008A3F7E"/>
    <w:rsid w:val="008A5343"/>
    <w:rsid w:val="008A67D5"/>
    <w:rsid w:val="008A7EAB"/>
    <w:rsid w:val="008B1167"/>
    <w:rsid w:val="008B5E62"/>
    <w:rsid w:val="008C28FF"/>
    <w:rsid w:val="008C3E71"/>
    <w:rsid w:val="008D5D92"/>
    <w:rsid w:val="008D7999"/>
    <w:rsid w:val="008E31DE"/>
    <w:rsid w:val="008E67F6"/>
    <w:rsid w:val="00907879"/>
    <w:rsid w:val="00911721"/>
    <w:rsid w:val="009141BD"/>
    <w:rsid w:val="00920869"/>
    <w:rsid w:val="009221EA"/>
    <w:rsid w:val="0092294B"/>
    <w:rsid w:val="00923E25"/>
    <w:rsid w:val="00924D82"/>
    <w:rsid w:val="009260E0"/>
    <w:rsid w:val="00932092"/>
    <w:rsid w:val="0093351B"/>
    <w:rsid w:val="00934BA0"/>
    <w:rsid w:val="00941CA0"/>
    <w:rsid w:val="00942F1D"/>
    <w:rsid w:val="00951D46"/>
    <w:rsid w:val="00952192"/>
    <w:rsid w:val="00961447"/>
    <w:rsid w:val="0096440E"/>
    <w:rsid w:val="00964619"/>
    <w:rsid w:val="009654F8"/>
    <w:rsid w:val="00965B21"/>
    <w:rsid w:val="0096616A"/>
    <w:rsid w:val="0097307E"/>
    <w:rsid w:val="0097355C"/>
    <w:rsid w:val="00974296"/>
    <w:rsid w:val="009766DB"/>
    <w:rsid w:val="009767CC"/>
    <w:rsid w:val="009809D8"/>
    <w:rsid w:val="009821D8"/>
    <w:rsid w:val="009913C3"/>
    <w:rsid w:val="00992F07"/>
    <w:rsid w:val="009940EA"/>
    <w:rsid w:val="009A04A7"/>
    <w:rsid w:val="009A3CB4"/>
    <w:rsid w:val="009A3DFF"/>
    <w:rsid w:val="009A5C29"/>
    <w:rsid w:val="009A68F3"/>
    <w:rsid w:val="009A78A9"/>
    <w:rsid w:val="009C60C5"/>
    <w:rsid w:val="009D2EFD"/>
    <w:rsid w:val="009D618F"/>
    <w:rsid w:val="009E18BF"/>
    <w:rsid w:val="009E195B"/>
    <w:rsid w:val="009E564E"/>
    <w:rsid w:val="009E6E26"/>
    <w:rsid w:val="009F119E"/>
    <w:rsid w:val="009F4405"/>
    <w:rsid w:val="00A00926"/>
    <w:rsid w:val="00A04C6E"/>
    <w:rsid w:val="00A11908"/>
    <w:rsid w:val="00A15718"/>
    <w:rsid w:val="00A16744"/>
    <w:rsid w:val="00A20324"/>
    <w:rsid w:val="00A249EC"/>
    <w:rsid w:val="00A2589F"/>
    <w:rsid w:val="00A41AFA"/>
    <w:rsid w:val="00A4205D"/>
    <w:rsid w:val="00A42661"/>
    <w:rsid w:val="00A53425"/>
    <w:rsid w:val="00A63ED9"/>
    <w:rsid w:val="00A64F43"/>
    <w:rsid w:val="00A72FAE"/>
    <w:rsid w:val="00A769E7"/>
    <w:rsid w:val="00A82AAC"/>
    <w:rsid w:val="00A870FC"/>
    <w:rsid w:val="00A93941"/>
    <w:rsid w:val="00A960E5"/>
    <w:rsid w:val="00A96B9C"/>
    <w:rsid w:val="00AB1100"/>
    <w:rsid w:val="00AB1F6F"/>
    <w:rsid w:val="00AB2821"/>
    <w:rsid w:val="00AB41CC"/>
    <w:rsid w:val="00AB4B16"/>
    <w:rsid w:val="00AB62D4"/>
    <w:rsid w:val="00AC7C4F"/>
    <w:rsid w:val="00AD0690"/>
    <w:rsid w:val="00AD4333"/>
    <w:rsid w:val="00AD4D51"/>
    <w:rsid w:val="00AD6974"/>
    <w:rsid w:val="00AE5F75"/>
    <w:rsid w:val="00AE7618"/>
    <w:rsid w:val="00AF6595"/>
    <w:rsid w:val="00B00986"/>
    <w:rsid w:val="00B02663"/>
    <w:rsid w:val="00B05427"/>
    <w:rsid w:val="00B124BE"/>
    <w:rsid w:val="00B16E65"/>
    <w:rsid w:val="00B207FF"/>
    <w:rsid w:val="00B23A21"/>
    <w:rsid w:val="00B25779"/>
    <w:rsid w:val="00B25DE7"/>
    <w:rsid w:val="00B25ECE"/>
    <w:rsid w:val="00B27784"/>
    <w:rsid w:val="00B50145"/>
    <w:rsid w:val="00B50716"/>
    <w:rsid w:val="00B51837"/>
    <w:rsid w:val="00B56005"/>
    <w:rsid w:val="00B60677"/>
    <w:rsid w:val="00B61086"/>
    <w:rsid w:val="00B61C01"/>
    <w:rsid w:val="00B67FDB"/>
    <w:rsid w:val="00B71B5A"/>
    <w:rsid w:val="00B75EC2"/>
    <w:rsid w:val="00B83F32"/>
    <w:rsid w:val="00B96337"/>
    <w:rsid w:val="00B967B1"/>
    <w:rsid w:val="00B9790C"/>
    <w:rsid w:val="00B97E88"/>
    <w:rsid w:val="00BA0310"/>
    <w:rsid w:val="00BA0AF6"/>
    <w:rsid w:val="00BB2AAC"/>
    <w:rsid w:val="00BC03F0"/>
    <w:rsid w:val="00BC07A6"/>
    <w:rsid w:val="00BC34FA"/>
    <w:rsid w:val="00BC3AE8"/>
    <w:rsid w:val="00BD08F3"/>
    <w:rsid w:val="00BD2E87"/>
    <w:rsid w:val="00BE5142"/>
    <w:rsid w:val="00BE64BB"/>
    <w:rsid w:val="00C06062"/>
    <w:rsid w:val="00C10C46"/>
    <w:rsid w:val="00C16305"/>
    <w:rsid w:val="00C313BF"/>
    <w:rsid w:val="00C3367C"/>
    <w:rsid w:val="00C355A1"/>
    <w:rsid w:val="00C422DA"/>
    <w:rsid w:val="00C46C37"/>
    <w:rsid w:val="00C5148A"/>
    <w:rsid w:val="00C51BB4"/>
    <w:rsid w:val="00C5232B"/>
    <w:rsid w:val="00C63D4E"/>
    <w:rsid w:val="00C70F7C"/>
    <w:rsid w:val="00C71CF6"/>
    <w:rsid w:val="00C758D6"/>
    <w:rsid w:val="00C76F69"/>
    <w:rsid w:val="00C82620"/>
    <w:rsid w:val="00C850F9"/>
    <w:rsid w:val="00C97D5E"/>
    <w:rsid w:val="00CC0260"/>
    <w:rsid w:val="00CC0746"/>
    <w:rsid w:val="00CC0E98"/>
    <w:rsid w:val="00CC4B77"/>
    <w:rsid w:val="00CD0C8F"/>
    <w:rsid w:val="00CD263C"/>
    <w:rsid w:val="00CD4B4B"/>
    <w:rsid w:val="00CD6DD3"/>
    <w:rsid w:val="00CE0538"/>
    <w:rsid w:val="00CE7291"/>
    <w:rsid w:val="00D069C4"/>
    <w:rsid w:val="00D138FF"/>
    <w:rsid w:val="00D17008"/>
    <w:rsid w:val="00D17A5C"/>
    <w:rsid w:val="00D26934"/>
    <w:rsid w:val="00D315AB"/>
    <w:rsid w:val="00D32CBB"/>
    <w:rsid w:val="00D62760"/>
    <w:rsid w:val="00D641AD"/>
    <w:rsid w:val="00D65691"/>
    <w:rsid w:val="00D7078E"/>
    <w:rsid w:val="00D723CE"/>
    <w:rsid w:val="00D758FA"/>
    <w:rsid w:val="00D831B8"/>
    <w:rsid w:val="00D83F87"/>
    <w:rsid w:val="00D84F02"/>
    <w:rsid w:val="00D852B6"/>
    <w:rsid w:val="00D8548C"/>
    <w:rsid w:val="00D87E67"/>
    <w:rsid w:val="00D90F25"/>
    <w:rsid w:val="00D9510B"/>
    <w:rsid w:val="00DA15B8"/>
    <w:rsid w:val="00DA43A9"/>
    <w:rsid w:val="00DA736C"/>
    <w:rsid w:val="00DB2D0B"/>
    <w:rsid w:val="00DB5F8B"/>
    <w:rsid w:val="00DB7961"/>
    <w:rsid w:val="00DC56DC"/>
    <w:rsid w:val="00DC66C2"/>
    <w:rsid w:val="00DD0B43"/>
    <w:rsid w:val="00DD37F7"/>
    <w:rsid w:val="00DD4D14"/>
    <w:rsid w:val="00DE452A"/>
    <w:rsid w:val="00DF39DB"/>
    <w:rsid w:val="00E0214B"/>
    <w:rsid w:val="00E02652"/>
    <w:rsid w:val="00E111BC"/>
    <w:rsid w:val="00E13D9C"/>
    <w:rsid w:val="00E23104"/>
    <w:rsid w:val="00E2458A"/>
    <w:rsid w:val="00E24737"/>
    <w:rsid w:val="00E30B6E"/>
    <w:rsid w:val="00E30DC4"/>
    <w:rsid w:val="00E320C1"/>
    <w:rsid w:val="00E32B9F"/>
    <w:rsid w:val="00E350FE"/>
    <w:rsid w:val="00E36631"/>
    <w:rsid w:val="00E37F60"/>
    <w:rsid w:val="00E40478"/>
    <w:rsid w:val="00E44AD5"/>
    <w:rsid w:val="00E462CA"/>
    <w:rsid w:val="00E46BDF"/>
    <w:rsid w:val="00E51402"/>
    <w:rsid w:val="00E52169"/>
    <w:rsid w:val="00E527D8"/>
    <w:rsid w:val="00E5501E"/>
    <w:rsid w:val="00E62D26"/>
    <w:rsid w:val="00E638C4"/>
    <w:rsid w:val="00E64FBD"/>
    <w:rsid w:val="00E70135"/>
    <w:rsid w:val="00E71E11"/>
    <w:rsid w:val="00E762C5"/>
    <w:rsid w:val="00E82F38"/>
    <w:rsid w:val="00E94250"/>
    <w:rsid w:val="00EA0719"/>
    <w:rsid w:val="00EA4BB4"/>
    <w:rsid w:val="00EB0838"/>
    <w:rsid w:val="00EB11D2"/>
    <w:rsid w:val="00EB122D"/>
    <w:rsid w:val="00EB5ABC"/>
    <w:rsid w:val="00EB716C"/>
    <w:rsid w:val="00EC605F"/>
    <w:rsid w:val="00ED2244"/>
    <w:rsid w:val="00ED6C4D"/>
    <w:rsid w:val="00ED73DD"/>
    <w:rsid w:val="00EE0BFF"/>
    <w:rsid w:val="00EE49EB"/>
    <w:rsid w:val="00F109D3"/>
    <w:rsid w:val="00F12338"/>
    <w:rsid w:val="00F16B38"/>
    <w:rsid w:val="00F1709E"/>
    <w:rsid w:val="00F176E6"/>
    <w:rsid w:val="00F2165B"/>
    <w:rsid w:val="00F21F52"/>
    <w:rsid w:val="00F2436D"/>
    <w:rsid w:val="00F24A1C"/>
    <w:rsid w:val="00F25156"/>
    <w:rsid w:val="00F257AF"/>
    <w:rsid w:val="00F3044B"/>
    <w:rsid w:val="00F40A8D"/>
    <w:rsid w:val="00F46B61"/>
    <w:rsid w:val="00F5051C"/>
    <w:rsid w:val="00F50CB4"/>
    <w:rsid w:val="00F53B30"/>
    <w:rsid w:val="00F53F8D"/>
    <w:rsid w:val="00F54066"/>
    <w:rsid w:val="00F56BEC"/>
    <w:rsid w:val="00F57563"/>
    <w:rsid w:val="00F576F2"/>
    <w:rsid w:val="00F62CC4"/>
    <w:rsid w:val="00F677D2"/>
    <w:rsid w:val="00F81B22"/>
    <w:rsid w:val="00F93493"/>
    <w:rsid w:val="00FB0D46"/>
    <w:rsid w:val="00FB0ED6"/>
    <w:rsid w:val="00FB3F92"/>
    <w:rsid w:val="00FC0B7E"/>
    <w:rsid w:val="00FC3506"/>
    <w:rsid w:val="00FC4441"/>
    <w:rsid w:val="00FC65FB"/>
    <w:rsid w:val="00FD0074"/>
    <w:rsid w:val="00FD4788"/>
    <w:rsid w:val="00FD6196"/>
    <w:rsid w:val="00FD6D8F"/>
    <w:rsid w:val="00FE2D21"/>
    <w:rsid w:val="00FF1711"/>
    <w:rsid w:val="00FF2A65"/>
    <w:rsid w:val="00FF5C76"/>
    <w:rsid w:val="00FF6A78"/>
    <w:rsid w:val="011919CD"/>
    <w:rsid w:val="01461A7F"/>
    <w:rsid w:val="017B7483"/>
    <w:rsid w:val="01BF5692"/>
    <w:rsid w:val="024F55B1"/>
    <w:rsid w:val="02DC406A"/>
    <w:rsid w:val="03321D76"/>
    <w:rsid w:val="03AD3555"/>
    <w:rsid w:val="046D255D"/>
    <w:rsid w:val="04E458C6"/>
    <w:rsid w:val="05DC49D1"/>
    <w:rsid w:val="06081938"/>
    <w:rsid w:val="063D64B0"/>
    <w:rsid w:val="06AD3A08"/>
    <w:rsid w:val="07177C50"/>
    <w:rsid w:val="07556094"/>
    <w:rsid w:val="07B36364"/>
    <w:rsid w:val="080C51C4"/>
    <w:rsid w:val="09370242"/>
    <w:rsid w:val="09AF6C59"/>
    <w:rsid w:val="09FC0572"/>
    <w:rsid w:val="0BD4E0F2"/>
    <w:rsid w:val="0BE221D4"/>
    <w:rsid w:val="0C243F75"/>
    <w:rsid w:val="0C776A4C"/>
    <w:rsid w:val="0E86050B"/>
    <w:rsid w:val="0EFA79AF"/>
    <w:rsid w:val="101F7D63"/>
    <w:rsid w:val="10E06FFA"/>
    <w:rsid w:val="111A42E8"/>
    <w:rsid w:val="1225260F"/>
    <w:rsid w:val="12BC2AF6"/>
    <w:rsid w:val="12D3750B"/>
    <w:rsid w:val="12E71F30"/>
    <w:rsid w:val="13464AEF"/>
    <w:rsid w:val="135601FE"/>
    <w:rsid w:val="13C76208"/>
    <w:rsid w:val="14DB45A3"/>
    <w:rsid w:val="14E56CAF"/>
    <w:rsid w:val="1520482D"/>
    <w:rsid w:val="153860D9"/>
    <w:rsid w:val="157C1C58"/>
    <w:rsid w:val="16261A6C"/>
    <w:rsid w:val="164A44DB"/>
    <w:rsid w:val="17230B90"/>
    <w:rsid w:val="19E923FA"/>
    <w:rsid w:val="1A3273F8"/>
    <w:rsid w:val="1A882E99"/>
    <w:rsid w:val="1AB14A6E"/>
    <w:rsid w:val="1B4E54CC"/>
    <w:rsid w:val="1C2605F0"/>
    <w:rsid w:val="1D126546"/>
    <w:rsid w:val="1EAD4248"/>
    <w:rsid w:val="203A4E06"/>
    <w:rsid w:val="206D0194"/>
    <w:rsid w:val="23510F32"/>
    <w:rsid w:val="254C4080"/>
    <w:rsid w:val="25B41DDA"/>
    <w:rsid w:val="269E134D"/>
    <w:rsid w:val="27D579F3"/>
    <w:rsid w:val="27D86AE1"/>
    <w:rsid w:val="28022076"/>
    <w:rsid w:val="29674694"/>
    <w:rsid w:val="29843CB4"/>
    <w:rsid w:val="29E44CDA"/>
    <w:rsid w:val="2A902163"/>
    <w:rsid w:val="2B2B3064"/>
    <w:rsid w:val="2B35169C"/>
    <w:rsid w:val="2CCB7F7F"/>
    <w:rsid w:val="2CDB0900"/>
    <w:rsid w:val="2D1063D5"/>
    <w:rsid w:val="2D514BAF"/>
    <w:rsid w:val="2DB23588"/>
    <w:rsid w:val="2E4376B3"/>
    <w:rsid w:val="2E6F2D11"/>
    <w:rsid w:val="2EA2565A"/>
    <w:rsid w:val="2EE70783"/>
    <w:rsid w:val="2F57653D"/>
    <w:rsid w:val="2F585162"/>
    <w:rsid w:val="2FEC0401"/>
    <w:rsid w:val="311169FB"/>
    <w:rsid w:val="31C152F5"/>
    <w:rsid w:val="323837CE"/>
    <w:rsid w:val="32CB34CA"/>
    <w:rsid w:val="32ED448A"/>
    <w:rsid w:val="33ED1068"/>
    <w:rsid w:val="35526F62"/>
    <w:rsid w:val="35617D23"/>
    <w:rsid w:val="367C2A25"/>
    <w:rsid w:val="38142E43"/>
    <w:rsid w:val="383F3214"/>
    <w:rsid w:val="38426AE1"/>
    <w:rsid w:val="38903F96"/>
    <w:rsid w:val="396957EB"/>
    <w:rsid w:val="39C5042C"/>
    <w:rsid w:val="39CB5666"/>
    <w:rsid w:val="3ABF363D"/>
    <w:rsid w:val="3AF50479"/>
    <w:rsid w:val="3B244029"/>
    <w:rsid w:val="3B5D01BA"/>
    <w:rsid w:val="3C6D779F"/>
    <w:rsid w:val="3CE311C2"/>
    <w:rsid w:val="3D080D73"/>
    <w:rsid w:val="3D475E43"/>
    <w:rsid w:val="3D7F2A3A"/>
    <w:rsid w:val="3DE61D5B"/>
    <w:rsid w:val="3E9739E9"/>
    <w:rsid w:val="3EC7548D"/>
    <w:rsid w:val="3F410704"/>
    <w:rsid w:val="403B627D"/>
    <w:rsid w:val="405149B9"/>
    <w:rsid w:val="407053B2"/>
    <w:rsid w:val="42512B6F"/>
    <w:rsid w:val="43530D03"/>
    <w:rsid w:val="43F824A3"/>
    <w:rsid w:val="440B5F42"/>
    <w:rsid w:val="441B069D"/>
    <w:rsid w:val="441D3C71"/>
    <w:rsid w:val="445C1E73"/>
    <w:rsid w:val="44B81982"/>
    <w:rsid w:val="44BC4E2F"/>
    <w:rsid w:val="46BA02E8"/>
    <w:rsid w:val="48062691"/>
    <w:rsid w:val="485B78C5"/>
    <w:rsid w:val="48C07AEE"/>
    <w:rsid w:val="4B7B52E0"/>
    <w:rsid w:val="4C1C0024"/>
    <w:rsid w:val="4C33554B"/>
    <w:rsid w:val="4C774112"/>
    <w:rsid w:val="4C7E4CB1"/>
    <w:rsid w:val="4C845ACD"/>
    <w:rsid w:val="4CEE1E37"/>
    <w:rsid w:val="4CF161AB"/>
    <w:rsid w:val="4CF57476"/>
    <w:rsid w:val="4E48787F"/>
    <w:rsid w:val="4EA50069"/>
    <w:rsid w:val="4EE31744"/>
    <w:rsid w:val="4F3D05E5"/>
    <w:rsid w:val="4F3D70A6"/>
    <w:rsid w:val="4FDF7447"/>
    <w:rsid w:val="513E6134"/>
    <w:rsid w:val="51A63887"/>
    <w:rsid w:val="529C4E05"/>
    <w:rsid w:val="52FC6067"/>
    <w:rsid w:val="53D2463E"/>
    <w:rsid w:val="53E45333"/>
    <w:rsid w:val="5517773D"/>
    <w:rsid w:val="56922FB8"/>
    <w:rsid w:val="56E54164"/>
    <w:rsid w:val="58BF6D7E"/>
    <w:rsid w:val="58CE3D8B"/>
    <w:rsid w:val="59D961F2"/>
    <w:rsid w:val="59F57628"/>
    <w:rsid w:val="5B31149E"/>
    <w:rsid w:val="5B702E87"/>
    <w:rsid w:val="5B840133"/>
    <w:rsid w:val="5C186C18"/>
    <w:rsid w:val="5C834DFB"/>
    <w:rsid w:val="5CE62FC8"/>
    <w:rsid w:val="5D063D8B"/>
    <w:rsid w:val="5D394C44"/>
    <w:rsid w:val="5EE45D1D"/>
    <w:rsid w:val="615E088A"/>
    <w:rsid w:val="62EA1DD5"/>
    <w:rsid w:val="635860D4"/>
    <w:rsid w:val="63D52451"/>
    <w:rsid w:val="644744D0"/>
    <w:rsid w:val="64A935C5"/>
    <w:rsid w:val="655B3AC7"/>
    <w:rsid w:val="660D4A4B"/>
    <w:rsid w:val="66B45656"/>
    <w:rsid w:val="68317D19"/>
    <w:rsid w:val="68465190"/>
    <w:rsid w:val="68A61108"/>
    <w:rsid w:val="691865B7"/>
    <w:rsid w:val="69450512"/>
    <w:rsid w:val="696557AA"/>
    <w:rsid w:val="699720E1"/>
    <w:rsid w:val="69D74B3A"/>
    <w:rsid w:val="6A470981"/>
    <w:rsid w:val="6C094140"/>
    <w:rsid w:val="6C4257BD"/>
    <w:rsid w:val="6D884DD1"/>
    <w:rsid w:val="6EED6257"/>
    <w:rsid w:val="6F8A365C"/>
    <w:rsid w:val="6FE36B69"/>
    <w:rsid w:val="72AE7D36"/>
    <w:rsid w:val="72F759AB"/>
    <w:rsid w:val="741A34CC"/>
    <w:rsid w:val="758B6831"/>
    <w:rsid w:val="75B11767"/>
    <w:rsid w:val="77877265"/>
    <w:rsid w:val="779F106C"/>
    <w:rsid w:val="78043A6F"/>
    <w:rsid w:val="79672691"/>
    <w:rsid w:val="799A2F36"/>
    <w:rsid w:val="7A8E12BB"/>
    <w:rsid w:val="7B291815"/>
    <w:rsid w:val="7B785E16"/>
    <w:rsid w:val="7C09766B"/>
    <w:rsid w:val="7C9A0DE4"/>
    <w:rsid w:val="7D3B60DE"/>
    <w:rsid w:val="7D5320BC"/>
    <w:rsid w:val="7D5D2F04"/>
    <w:rsid w:val="7DCC4117"/>
    <w:rsid w:val="7DFB7685"/>
    <w:rsid w:val="7E736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33"/>
    <w:autoRedefine/>
    <w:qFormat/>
    <w:uiPriority w:val="0"/>
    <w:pPr>
      <w:ind w:left="38"/>
      <w:jc w:val="center"/>
      <w:outlineLvl w:val="0"/>
    </w:pPr>
    <w:rPr>
      <w:rFonts w:ascii="微软雅黑" w:hAnsi="微软雅黑" w:eastAsia="微软雅黑" w:cs="微软雅黑"/>
      <w:b/>
      <w:bCs/>
      <w:sz w:val="44"/>
      <w:szCs w:val="44"/>
    </w:rPr>
  </w:style>
  <w:style w:type="paragraph" w:styleId="3">
    <w:name w:val="heading 2"/>
    <w:basedOn w:val="1"/>
    <w:next w:val="1"/>
    <w:link w:val="34"/>
    <w:autoRedefine/>
    <w:qFormat/>
    <w:uiPriority w:val="1"/>
    <w:pPr>
      <w:spacing w:line="360" w:lineRule="auto"/>
      <w:ind w:left="638"/>
      <w:outlineLvl w:val="1"/>
    </w:pPr>
    <w:rPr>
      <w:sz w:val="21"/>
      <w:szCs w:val="21"/>
      <w:lang w:val="en-US"/>
    </w:rPr>
  </w:style>
  <w:style w:type="paragraph" w:styleId="4">
    <w:name w:val="heading 3"/>
    <w:basedOn w:val="1"/>
    <w:next w:val="1"/>
    <w:link w:val="35"/>
    <w:autoRedefine/>
    <w:qFormat/>
    <w:uiPriority w:val="0"/>
    <w:pPr>
      <w:spacing w:before="41"/>
      <w:ind w:left="957"/>
      <w:outlineLvl w:val="2"/>
    </w:pPr>
    <w:rPr>
      <w:rFonts w:ascii="微软雅黑" w:hAnsi="微软雅黑" w:eastAsia="微软雅黑" w:cs="微软雅黑"/>
      <w:sz w:val="32"/>
      <w:szCs w:val="32"/>
    </w:rPr>
  </w:style>
  <w:style w:type="paragraph" w:styleId="5">
    <w:name w:val="heading 4"/>
    <w:basedOn w:val="1"/>
    <w:next w:val="1"/>
    <w:autoRedefine/>
    <w:qFormat/>
    <w:uiPriority w:val="0"/>
    <w:pPr>
      <w:ind w:left="20"/>
      <w:outlineLvl w:val="3"/>
    </w:pPr>
    <w:rPr>
      <w:rFonts w:ascii="Times New Roman" w:hAnsi="Times New Roman" w:eastAsia="Times New Roman" w:cs="Times New Roman"/>
      <w:b/>
      <w:bCs/>
      <w:sz w:val="28"/>
      <w:szCs w:val="28"/>
    </w:rPr>
  </w:style>
  <w:style w:type="paragraph" w:styleId="6">
    <w:name w:val="heading 5"/>
    <w:basedOn w:val="1"/>
    <w:next w:val="1"/>
    <w:link w:val="36"/>
    <w:autoRedefine/>
    <w:qFormat/>
    <w:uiPriority w:val="0"/>
    <w:pPr>
      <w:ind w:left="638"/>
      <w:outlineLvl w:val="4"/>
    </w:pPr>
    <w:rPr>
      <w:sz w:val="24"/>
      <w:szCs w:val="24"/>
    </w:rPr>
  </w:style>
  <w:style w:type="paragraph" w:styleId="7">
    <w:name w:val="heading 6"/>
    <w:basedOn w:val="1"/>
    <w:next w:val="1"/>
    <w:link w:val="37"/>
    <w:autoRedefine/>
    <w:qFormat/>
    <w:uiPriority w:val="1"/>
    <w:pPr>
      <w:ind w:left="1269" w:hanging="214"/>
      <w:outlineLvl w:val="5"/>
    </w:pPr>
    <w:rPr>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38"/>
    <w:autoRedefine/>
    <w:qFormat/>
    <w:uiPriority w:val="0"/>
    <w:pPr>
      <w:ind w:firstLine="420" w:firstLineChars="200"/>
    </w:pPr>
    <w:rPr>
      <w:sz w:val="21"/>
    </w:rPr>
  </w:style>
  <w:style w:type="paragraph" w:styleId="9">
    <w:name w:val="annotation text"/>
    <w:basedOn w:val="1"/>
    <w:link w:val="39"/>
    <w:autoRedefine/>
    <w:qFormat/>
    <w:uiPriority w:val="0"/>
  </w:style>
  <w:style w:type="paragraph" w:styleId="10">
    <w:name w:val="Body Text"/>
    <w:basedOn w:val="1"/>
    <w:link w:val="40"/>
    <w:autoRedefine/>
    <w:qFormat/>
    <w:uiPriority w:val="99"/>
    <w:rPr>
      <w:sz w:val="21"/>
      <w:szCs w:val="21"/>
    </w:rPr>
  </w:style>
  <w:style w:type="paragraph" w:styleId="11">
    <w:name w:val="Body Text Indent"/>
    <w:basedOn w:val="1"/>
    <w:link w:val="41"/>
    <w:autoRedefine/>
    <w:qFormat/>
    <w:uiPriority w:val="99"/>
    <w:pPr>
      <w:autoSpaceDE/>
      <w:autoSpaceDN/>
      <w:spacing w:after="120"/>
      <w:ind w:left="420" w:leftChars="200"/>
      <w:jc w:val="both"/>
    </w:pPr>
    <w:rPr>
      <w:rFonts w:ascii="Times New Roman" w:hAnsi="Times New Roman" w:cs="Times New Roman"/>
      <w:kern w:val="2"/>
      <w:sz w:val="21"/>
      <w:szCs w:val="20"/>
      <w:lang w:val="en-US" w:bidi="ar-SA"/>
    </w:rPr>
  </w:style>
  <w:style w:type="paragraph" w:styleId="12">
    <w:name w:val="Plain Text"/>
    <w:basedOn w:val="1"/>
    <w:link w:val="42"/>
    <w:autoRedefine/>
    <w:qFormat/>
    <w:uiPriority w:val="0"/>
    <w:pPr>
      <w:autoSpaceDE/>
      <w:autoSpaceDN/>
      <w:jc w:val="both"/>
    </w:pPr>
    <w:rPr>
      <w:rFonts w:hAnsi="Courier New" w:cs="Courier New"/>
      <w:kern w:val="2"/>
      <w:sz w:val="21"/>
      <w:szCs w:val="21"/>
      <w:lang w:val="en-US" w:bidi="ar-SA"/>
    </w:rPr>
  </w:style>
  <w:style w:type="paragraph" w:styleId="13">
    <w:name w:val="Date"/>
    <w:basedOn w:val="1"/>
    <w:next w:val="1"/>
    <w:link w:val="43"/>
    <w:autoRedefine/>
    <w:qFormat/>
    <w:uiPriority w:val="99"/>
    <w:pPr>
      <w:autoSpaceDE/>
      <w:autoSpaceDN/>
      <w:ind w:left="100" w:leftChars="2500"/>
      <w:jc w:val="both"/>
    </w:pPr>
    <w:rPr>
      <w:rFonts w:ascii="Times New Roman" w:hAnsi="Times New Roman" w:cs="Times New Roman"/>
      <w:kern w:val="2"/>
      <w:sz w:val="21"/>
      <w:szCs w:val="20"/>
      <w:lang w:val="en-US" w:bidi="ar-SA"/>
    </w:rPr>
  </w:style>
  <w:style w:type="paragraph" w:styleId="14">
    <w:name w:val="Body Text Indent 2"/>
    <w:basedOn w:val="1"/>
    <w:link w:val="44"/>
    <w:autoRedefine/>
    <w:qFormat/>
    <w:uiPriority w:val="0"/>
    <w:pPr>
      <w:spacing w:line="520" w:lineRule="exact"/>
      <w:ind w:firstLine="478" w:firstLineChars="199"/>
    </w:pPr>
    <w:rPr>
      <w:sz w:val="24"/>
    </w:rPr>
  </w:style>
  <w:style w:type="paragraph" w:styleId="15">
    <w:name w:val="Balloon Text"/>
    <w:basedOn w:val="1"/>
    <w:link w:val="45"/>
    <w:autoRedefine/>
    <w:qFormat/>
    <w:uiPriority w:val="0"/>
    <w:rPr>
      <w:sz w:val="18"/>
      <w:szCs w:val="18"/>
    </w:rPr>
  </w:style>
  <w:style w:type="paragraph" w:styleId="16">
    <w:name w:val="footer"/>
    <w:basedOn w:val="1"/>
    <w:link w:val="46"/>
    <w:autoRedefine/>
    <w:qFormat/>
    <w:uiPriority w:val="0"/>
    <w:pPr>
      <w:tabs>
        <w:tab w:val="center" w:pos="4153"/>
        <w:tab w:val="right" w:pos="8306"/>
      </w:tabs>
      <w:snapToGrid w:val="0"/>
    </w:pPr>
    <w:rPr>
      <w:sz w:val="18"/>
      <w:szCs w:val="18"/>
    </w:rPr>
  </w:style>
  <w:style w:type="paragraph" w:styleId="17">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tabs>
        <w:tab w:val="right" w:leader="dot" w:pos="8729"/>
      </w:tabs>
      <w:autoSpaceDE/>
      <w:autoSpaceDN/>
      <w:spacing w:line="480" w:lineRule="auto"/>
    </w:pPr>
    <w:rPr>
      <w:rFonts w:cs="Times New Roman"/>
      <w:b/>
      <w:caps/>
      <w:kern w:val="2"/>
      <w:sz w:val="28"/>
      <w:szCs w:val="28"/>
      <w:lang w:val="en-US" w:bidi="ar-SA"/>
    </w:rPr>
  </w:style>
  <w:style w:type="paragraph" w:styleId="19">
    <w:name w:val="toc 2"/>
    <w:basedOn w:val="1"/>
    <w:next w:val="1"/>
    <w:autoRedefine/>
    <w:unhideWhenUsed/>
    <w:qFormat/>
    <w:uiPriority w:val="39"/>
    <w:pPr>
      <w:autoSpaceDE/>
      <w:autoSpaceDN/>
      <w:ind w:left="420" w:leftChars="200"/>
      <w:jc w:val="both"/>
    </w:pPr>
    <w:rPr>
      <w:rFonts w:ascii="Calibri" w:hAnsi="Calibri" w:cs="Times New Roman"/>
      <w:kern w:val="2"/>
      <w:sz w:val="21"/>
      <w:szCs w:val="20"/>
      <w:lang w:val="en-US" w:bidi="ar-SA"/>
    </w:rPr>
  </w:style>
  <w:style w:type="paragraph" w:styleId="20">
    <w:name w:val="HTML Preformatted"/>
    <w:basedOn w:val="1"/>
    <w:link w:val="4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21">
    <w:name w:val="Normal (Web)"/>
    <w:basedOn w:val="1"/>
    <w:autoRedefine/>
    <w:unhideWhenUsed/>
    <w:qFormat/>
    <w:uiPriority w:val="0"/>
    <w:pPr>
      <w:autoSpaceDE/>
      <w:autoSpaceDN/>
      <w:jc w:val="both"/>
    </w:pPr>
    <w:rPr>
      <w:rFonts w:ascii="Times New Roman" w:hAnsi="Times New Roman" w:cs="Times New Roman"/>
      <w:kern w:val="2"/>
      <w:sz w:val="24"/>
      <w:szCs w:val="20"/>
      <w:lang w:val="en-US" w:bidi="ar-SA"/>
    </w:rPr>
  </w:style>
  <w:style w:type="paragraph" w:styleId="22">
    <w:name w:val="annotation subject"/>
    <w:basedOn w:val="9"/>
    <w:next w:val="9"/>
    <w:link w:val="49"/>
    <w:autoRedefine/>
    <w:qFormat/>
    <w:uiPriority w:val="0"/>
    <w:rPr>
      <w:b/>
      <w:bCs/>
    </w:rPr>
  </w:style>
  <w:style w:type="paragraph" w:styleId="23">
    <w:name w:val="Body Text First Indent 2"/>
    <w:basedOn w:val="11"/>
    <w:next w:val="1"/>
    <w:link w:val="103"/>
    <w:qFormat/>
    <w:uiPriority w:val="0"/>
    <w:pPr>
      <w:widowControl/>
      <w:kinsoku w:val="0"/>
      <w:autoSpaceDE w:val="0"/>
      <w:autoSpaceDN w:val="0"/>
      <w:adjustRightInd w:val="0"/>
      <w:snapToGrid w:val="0"/>
      <w:spacing w:line="276" w:lineRule="auto"/>
      <w:ind w:left="200" w:firstLine="200" w:firstLineChars="200"/>
      <w:jc w:val="left"/>
      <w:textAlignment w:val="baseline"/>
    </w:pPr>
    <w:rPr>
      <w:rFonts w:ascii="Calibri" w:hAnsi="Calibri" w:eastAsia="Arial" w:cs="Arial"/>
      <w:snapToGrid w:val="0"/>
      <w:color w:val="000000"/>
      <w:kern w:val="0"/>
      <w:szCs w:val="22"/>
      <w:lang w:eastAsia="en-U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rPr>
  </w:style>
  <w:style w:type="character" w:styleId="28">
    <w:name w:val="page number"/>
    <w:basedOn w:val="26"/>
    <w:autoRedefine/>
    <w:qFormat/>
    <w:uiPriority w:val="0"/>
  </w:style>
  <w:style w:type="character" w:styleId="29">
    <w:name w:val="FollowedHyperlink"/>
    <w:autoRedefine/>
    <w:qFormat/>
    <w:uiPriority w:val="99"/>
    <w:rPr>
      <w:color w:val="800080"/>
      <w:u w:val="single"/>
    </w:rPr>
  </w:style>
  <w:style w:type="character" w:styleId="30">
    <w:name w:val="Emphasis"/>
    <w:autoRedefine/>
    <w:qFormat/>
    <w:uiPriority w:val="20"/>
    <w:rPr>
      <w:i/>
      <w:iCs/>
    </w:rPr>
  </w:style>
  <w:style w:type="character" w:styleId="31">
    <w:name w:val="Hyperlink"/>
    <w:autoRedefine/>
    <w:qFormat/>
    <w:uiPriority w:val="99"/>
    <w:rPr>
      <w:rFonts w:cs="Times New Roman"/>
      <w:color w:val="1F4F88"/>
      <w:u w:val="none"/>
    </w:rPr>
  </w:style>
  <w:style w:type="character" w:styleId="32">
    <w:name w:val="annotation reference"/>
    <w:basedOn w:val="26"/>
    <w:autoRedefine/>
    <w:qFormat/>
    <w:uiPriority w:val="0"/>
    <w:rPr>
      <w:sz w:val="21"/>
      <w:szCs w:val="21"/>
    </w:rPr>
  </w:style>
  <w:style w:type="character" w:customStyle="1" w:styleId="33">
    <w:name w:val="标题 1 字符"/>
    <w:basedOn w:val="26"/>
    <w:link w:val="2"/>
    <w:autoRedefine/>
    <w:qFormat/>
    <w:uiPriority w:val="0"/>
    <w:rPr>
      <w:rFonts w:ascii="微软雅黑" w:hAnsi="微软雅黑" w:eastAsia="微软雅黑" w:cs="微软雅黑"/>
      <w:b/>
      <w:bCs/>
      <w:sz w:val="44"/>
      <w:szCs w:val="44"/>
      <w:lang w:val="zh-CN" w:bidi="zh-CN"/>
    </w:rPr>
  </w:style>
  <w:style w:type="character" w:customStyle="1" w:styleId="34">
    <w:name w:val="标题 2 字符"/>
    <w:basedOn w:val="26"/>
    <w:link w:val="3"/>
    <w:autoRedefine/>
    <w:qFormat/>
    <w:uiPriority w:val="1"/>
    <w:rPr>
      <w:rFonts w:ascii="宋体" w:hAnsi="宋体" w:cs="宋体"/>
      <w:sz w:val="21"/>
      <w:szCs w:val="21"/>
      <w:lang w:bidi="zh-CN"/>
    </w:rPr>
  </w:style>
  <w:style w:type="character" w:customStyle="1" w:styleId="35">
    <w:name w:val="标题 3 字符"/>
    <w:basedOn w:val="26"/>
    <w:link w:val="4"/>
    <w:autoRedefine/>
    <w:qFormat/>
    <w:uiPriority w:val="9"/>
    <w:rPr>
      <w:rFonts w:ascii="微软雅黑" w:hAnsi="微软雅黑" w:eastAsia="微软雅黑" w:cs="微软雅黑"/>
      <w:sz w:val="32"/>
      <w:szCs w:val="32"/>
      <w:lang w:val="zh-CN" w:bidi="zh-CN"/>
    </w:rPr>
  </w:style>
  <w:style w:type="character" w:customStyle="1" w:styleId="36">
    <w:name w:val="标题 5 字符"/>
    <w:basedOn w:val="26"/>
    <w:link w:val="6"/>
    <w:autoRedefine/>
    <w:qFormat/>
    <w:uiPriority w:val="1"/>
    <w:rPr>
      <w:rFonts w:ascii="宋体" w:hAnsi="宋体" w:eastAsia="宋体" w:cs="宋体"/>
      <w:sz w:val="24"/>
      <w:szCs w:val="24"/>
      <w:lang w:val="zh-CN" w:bidi="zh-CN"/>
    </w:rPr>
  </w:style>
  <w:style w:type="character" w:customStyle="1" w:styleId="37">
    <w:name w:val="标题 6 字符"/>
    <w:basedOn w:val="26"/>
    <w:link w:val="7"/>
    <w:autoRedefine/>
    <w:qFormat/>
    <w:uiPriority w:val="1"/>
    <w:rPr>
      <w:rFonts w:ascii="宋体" w:hAnsi="宋体" w:eastAsia="宋体" w:cs="宋体"/>
      <w:b/>
      <w:bCs/>
      <w:sz w:val="21"/>
      <w:szCs w:val="21"/>
      <w:lang w:val="zh-CN" w:bidi="zh-CN"/>
    </w:rPr>
  </w:style>
  <w:style w:type="character" w:customStyle="1" w:styleId="38">
    <w:name w:val="正文缩进 字符"/>
    <w:link w:val="8"/>
    <w:autoRedefine/>
    <w:qFormat/>
    <w:uiPriority w:val="0"/>
    <w:rPr>
      <w:rFonts w:ascii="宋体" w:hAnsi="宋体" w:eastAsia="宋体" w:cs="宋体"/>
      <w:sz w:val="21"/>
      <w:szCs w:val="22"/>
      <w:lang w:val="zh-CN" w:bidi="zh-CN"/>
    </w:rPr>
  </w:style>
  <w:style w:type="character" w:customStyle="1" w:styleId="39">
    <w:name w:val="批注文字 字符"/>
    <w:basedOn w:val="26"/>
    <w:link w:val="9"/>
    <w:autoRedefine/>
    <w:qFormat/>
    <w:uiPriority w:val="0"/>
    <w:rPr>
      <w:rFonts w:ascii="宋体" w:hAnsi="宋体" w:eastAsia="宋体" w:cs="宋体"/>
      <w:sz w:val="22"/>
      <w:szCs w:val="22"/>
      <w:lang w:val="zh-CN" w:bidi="zh-CN"/>
    </w:rPr>
  </w:style>
  <w:style w:type="character" w:customStyle="1" w:styleId="40">
    <w:name w:val="正文文本 字符"/>
    <w:link w:val="10"/>
    <w:autoRedefine/>
    <w:qFormat/>
    <w:uiPriority w:val="99"/>
    <w:rPr>
      <w:rFonts w:ascii="宋体" w:hAnsi="宋体" w:eastAsia="宋体" w:cs="宋体"/>
      <w:sz w:val="21"/>
      <w:szCs w:val="21"/>
      <w:lang w:val="zh-CN" w:bidi="zh-CN"/>
    </w:rPr>
  </w:style>
  <w:style w:type="character" w:customStyle="1" w:styleId="41">
    <w:name w:val="正文文本缩进 字符"/>
    <w:basedOn w:val="26"/>
    <w:link w:val="11"/>
    <w:autoRedefine/>
    <w:qFormat/>
    <w:uiPriority w:val="99"/>
    <w:rPr>
      <w:rFonts w:ascii="Times New Roman" w:hAnsi="Times New Roman" w:eastAsia="宋体" w:cs="Times New Roman"/>
      <w:kern w:val="2"/>
      <w:sz w:val="21"/>
    </w:rPr>
  </w:style>
  <w:style w:type="character" w:customStyle="1" w:styleId="42">
    <w:name w:val="纯文本 字符"/>
    <w:basedOn w:val="26"/>
    <w:link w:val="12"/>
    <w:autoRedefine/>
    <w:qFormat/>
    <w:uiPriority w:val="0"/>
    <w:rPr>
      <w:rFonts w:ascii="宋体" w:hAnsi="Courier New" w:eastAsia="宋体" w:cs="Courier New"/>
      <w:kern w:val="2"/>
      <w:sz w:val="21"/>
      <w:szCs w:val="21"/>
    </w:rPr>
  </w:style>
  <w:style w:type="character" w:customStyle="1" w:styleId="43">
    <w:name w:val="日期 字符"/>
    <w:basedOn w:val="26"/>
    <w:link w:val="13"/>
    <w:autoRedefine/>
    <w:qFormat/>
    <w:uiPriority w:val="99"/>
    <w:rPr>
      <w:rFonts w:ascii="Times New Roman" w:hAnsi="Times New Roman" w:eastAsia="宋体" w:cs="Times New Roman"/>
      <w:kern w:val="2"/>
      <w:sz w:val="21"/>
    </w:rPr>
  </w:style>
  <w:style w:type="character" w:customStyle="1" w:styleId="44">
    <w:name w:val="正文文本缩进 2 字符"/>
    <w:basedOn w:val="26"/>
    <w:link w:val="14"/>
    <w:autoRedefine/>
    <w:qFormat/>
    <w:uiPriority w:val="0"/>
    <w:rPr>
      <w:rFonts w:ascii="宋体" w:hAnsi="宋体" w:eastAsia="宋体" w:cs="宋体"/>
      <w:sz w:val="24"/>
      <w:szCs w:val="22"/>
      <w:lang w:val="zh-CN" w:bidi="zh-CN"/>
    </w:rPr>
  </w:style>
  <w:style w:type="character" w:customStyle="1" w:styleId="45">
    <w:name w:val="批注框文本 字符"/>
    <w:basedOn w:val="26"/>
    <w:link w:val="15"/>
    <w:autoRedefine/>
    <w:qFormat/>
    <w:uiPriority w:val="0"/>
    <w:rPr>
      <w:rFonts w:ascii="宋体" w:hAnsi="宋体" w:eastAsia="宋体" w:cs="宋体"/>
      <w:sz w:val="18"/>
      <w:szCs w:val="18"/>
      <w:lang w:val="zh-CN" w:bidi="zh-CN"/>
    </w:rPr>
  </w:style>
  <w:style w:type="character" w:customStyle="1" w:styleId="46">
    <w:name w:val="页脚 字符"/>
    <w:basedOn w:val="26"/>
    <w:link w:val="16"/>
    <w:autoRedefine/>
    <w:qFormat/>
    <w:uiPriority w:val="0"/>
    <w:rPr>
      <w:rFonts w:ascii="宋体" w:hAnsi="宋体" w:eastAsia="宋体" w:cs="宋体"/>
      <w:sz w:val="18"/>
      <w:szCs w:val="18"/>
      <w:lang w:val="zh-CN" w:bidi="zh-CN"/>
    </w:rPr>
  </w:style>
  <w:style w:type="character" w:customStyle="1" w:styleId="47">
    <w:name w:val="页眉 字符"/>
    <w:basedOn w:val="26"/>
    <w:link w:val="17"/>
    <w:autoRedefine/>
    <w:qFormat/>
    <w:uiPriority w:val="0"/>
    <w:rPr>
      <w:rFonts w:ascii="宋体" w:hAnsi="宋体" w:eastAsia="宋体" w:cs="宋体"/>
      <w:sz w:val="18"/>
      <w:szCs w:val="18"/>
      <w:lang w:val="zh-CN" w:bidi="zh-CN"/>
    </w:rPr>
  </w:style>
  <w:style w:type="character" w:customStyle="1" w:styleId="48">
    <w:name w:val="HTML 预设格式 字符"/>
    <w:basedOn w:val="26"/>
    <w:link w:val="20"/>
    <w:autoRedefine/>
    <w:qFormat/>
    <w:uiPriority w:val="0"/>
    <w:rPr>
      <w:rFonts w:ascii="Arial" w:hAnsi="Arial" w:eastAsia="宋体" w:cs="Arial"/>
      <w:sz w:val="21"/>
      <w:szCs w:val="21"/>
    </w:rPr>
  </w:style>
  <w:style w:type="character" w:customStyle="1" w:styleId="49">
    <w:name w:val="批注主题 字符"/>
    <w:basedOn w:val="39"/>
    <w:link w:val="22"/>
    <w:autoRedefine/>
    <w:qFormat/>
    <w:uiPriority w:val="0"/>
    <w:rPr>
      <w:rFonts w:ascii="宋体" w:hAnsi="宋体" w:eastAsia="宋体" w:cs="宋体"/>
      <w:b/>
      <w:bCs/>
      <w:sz w:val="22"/>
      <w:szCs w:val="22"/>
      <w:lang w:val="zh-CN" w:bidi="zh-CN"/>
    </w:rPr>
  </w:style>
  <w:style w:type="table" w:customStyle="1" w:styleId="50">
    <w:name w:val="Table Normal"/>
    <w:autoRedefine/>
    <w:semiHidden/>
    <w:unhideWhenUsed/>
    <w:qFormat/>
    <w:uiPriority w:val="0"/>
    <w:tblPr>
      <w:tblCellMar>
        <w:top w:w="0" w:type="dxa"/>
        <w:left w:w="0" w:type="dxa"/>
        <w:bottom w:w="0" w:type="dxa"/>
        <w:right w:w="0" w:type="dxa"/>
      </w:tblCellMar>
    </w:tblPr>
  </w:style>
  <w:style w:type="paragraph" w:styleId="51">
    <w:name w:val="List Paragraph"/>
    <w:basedOn w:val="1"/>
    <w:autoRedefine/>
    <w:qFormat/>
    <w:uiPriority w:val="34"/>
    <w:pPr>
      <w:ind w:left="638" w:firstLine="420"/>
    </w:pPr>
  </w:style>
  <w:style w:type="paragraph" w:customStyle="1" w:styleId="52">
    <w:name w:val="Table Paragraph"/>
    <w:basedOn w:val="1"/>
    <w:autoRedefine/>
    <w:qFormat/>
    <w:uiPriority w:val="1"/>
  </w:style>
  <w:style w:type="paragraph" w:customStyle="1" w:styleId="53">
    <w:name w:val="修订1"/>
    <w:autoRedefine/>
    <w:hidden/>
    <w:semiHidden/>
    <w:qFormat/>
    <w:uiPriority w:val="99"/>
    <w:rPr>
      <w:rFonts w:ascii="宋体" w:hAnsi="宋体" w:eastAsia="宋体" w:cs="宋体"/>
      <w:sz w:val="22"/>
      <w:szCs w:val="22"/>
      <w:lang w:val="zh-CN" w:eastAsia="zh-CN" w:bidi="zh-CN"/>
    </w:rPr>
  </w:style>
  <w:style w:type="character" w:customStyle="1" w:styleId="54">
    <w:name w:val="font01"/>
    <w:autoRedefine/>
    <w:qFormat/>
    <w:uiPriority w:val="0"/>
    <w:rPr>
      <w:rFonts w:hint="eastAsia" w:ascii="宋体" w:hAnsi="宋体" w:eastAsia="宋体" w:cs="宋体"/>
      <w:color w:val="000000"/>
      <w:sz w:val="15"/>
      <w:szCs w:val="15"/>
      <w:u w:val="none"/>
    </w:rPr>
  </w:style>
  <w:style w:type="table" w:customStyle="1" w:styleId="55">
    <w:name w:val="网格型1"/>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apple-converted-space"/>
    <w:basedOn w:val="26"/>
    <w:autoRedefine/>
    <w:qFormat/>
    <w:uiPriority w:val="0"/>
  </w:style>
  <w:style w:type="character" w:customStyle="1" w:styleId="57">
    <w:name w:val="Char Char2"/>
    <w:autoRedefine/>
    <w:qFormat/>
    <w:uiPriority w:val="0"/>
    <w:rPr>
      <w:rFonts w:ascii="宋体" w:hAnsi="Courier New" w:cs="宋体"/>
      <w:kern w:val="2"/>
      <w:sz w:val="21"/>
      <w:szCs w:val="21"/>
    </w:rPr>
  </w:style>
  <w:style w:type="character" w:customStyle="1" w:styleId="58">
    <w:name w:val="纯文本 Char"/>
    <w:autoRedefine/>
    <w:qFormat/>
    <w:uiPriority w:val="0"/>
    <w:rPr>
      <w:rFonts w:ascii="宋体" w:hAnsi="Courier New" w:eastAsia="宋体"/>
      <w:kern w:val="2"/>
      <w:sz w:val="21"/>
      <w:lang w:val="en-US" w:eastAsia="zh-CN" w:bidi="ar-SA"/>
    </w:rPr>
  </w:style>
  <w:style w:type="character" w:customStyle="1" w:styleId="59">
    <w:name w:val="HTML Markup"/>
    <w:autoRedefine/>
    <w:qFormat/>
    <w:uiPriority w:val="0"/>
    <w:rPr>
      <w:vanish/>
      <w:color w:val="FF0000"/>
    </w:rPr>
  </w:style>
  <w:style w:type="character" w:customStyle="1" w:styleId="60">
    <w:name w:val="正文文本缩进 Char"/>
    <w:link w:val="61"/>
    <w:autoRedefine/>
    <w:qFormat/>
    <w:uiPriority w:val="0"/>
  </w:style>
  <w:style w:type="paragraph" w:customStyle="1" w:styleId="61">
    <w:name w:val="正文文本缩进1"/>
    <w:basedOn w:val="1"/>
    <w:link w:val="60"/>
    <w:autoRedefine/>
    <w:qFormat/>
    <w:uiPriority w:val="0"/>
    <w:pPr>
      <w:autoSpaceDE/>
      <w:autoSpaceDN/>
      <w:spacing w:after="120"/>
      <w:ind w:left="420" w:leftChars="200"/>
      <w:jc w:val="both"/>
    </w:pPr>
    <w:rPr>
      <w:rFonts w:asciiTheme="minorHAnsi" w:hAnsiTheme="minorHAnsi" w:eastAsiaTheme="minorEastAsia" w:cstheme="minorBidi"/>
      <w:sz w:val="20"/>
      <w:szCs w:val="20"/>
      <w:lang w:val="en-US" w:bidi="ar-SA"/>
    </w:rPr>
  </w:style>
  <w:style w:type="character" w:customStyle="1" w:styleId="62">
    <w:name w:val="Char Char3"/>
    <w:autoRedefine/>
    <w:qFormat/>
    <w:uiPriority w:val="0"/>
    <w:rPr>
      <w:rFonts w:ascii="宋体" w:hAnsi="Courier New" w:eastAsia="宋体"/>
      <w:kern w:val="2"/>
      <w:sz w:val="21"/>
      <w:lang w:val="en-US" w:eastAsia="zh-CN" w:bidi="ar-SA"/>
    </w:rPr>
  </w:style>
  <w:style w:type="character" w:customStyle="1" w:styleId="63">
    <w:name w:val="font61"/>
    <w:autoRedefine/>
    <w:qFormat/>
    <w:uiPriority w:val="0"/>
    <w:rPr>
      <w:rFonts w:hint="eastAsia" w:ascii="宋体" w:hAnsi="宋体" w:eastAsia="宋体" w:cs="宋体"/>
      <w:color w:val="000000"/>
      <w:sz w:val="24"/>
      <w:szCs w:val="24"/>
      <w:u w:val="none"/>
    </w:rPr>
  </w:style>
  <w:style w:type="character" w:customStyle="1" w:styleId="64">
    <w:name w:val="纯文本 Char3"/>
    <w:autoRedefine/>
    <w:qFormat/>
    <w:uiPriority w:val="0"/>
    <w:rPr>
      <w:rFonts w:ascii="宋体" w:hAnsi="Courier New" w:eastAsia="宋体"/>
      <w:kern w:val="2"/>
      <w:sz w:val="21"/>
      <w:lang w:val="en-US" w:eastAsia="zh-CN" w:bidi="ar-SA"/>
    </w:rPr>
  </w:style>
  <w:style w:type="character" w:customStyle="1" w:styleId="65">
    <w:name w:val="Char Char5"/>
    <w:autoRedefine/>
    <w:qFormat/>
    <w:uiPriority w:val="0"/>
    <w:rPr>
      <w:rFonts w:ascii="宋体" w:hAnsi="Courier New" w:eastAsia="宋体"/>
      <w:kern w:val="2"/>
      <w:sz w:val="21"/>
      <w:lang w:val="en-US" w:eastAsia="zh-CN" w:bidi="ar-SA"/>
    </w:rPr>
  </w:style>
  <w:style w:type="character" w:customStyle="1" w:styleId="66">
    <w:name w:val="正文文本 Char"/>
    <w:autoRedefine/>
    <w:qFormat/>
    <w:uiPriority w:val="0"/>
    <w:rPr>
      <w:rFonts w:ascii="仿宋_GB2312" w:eastAsia="仿宋_GB2312"/>
      <w:kern w:val="2"/>
      <w:sz w:val="32"/>
    </w:rPr>
  </w:style>
  <w:style w:type="character" w:customStyle="1" w:styleId="67">
    <w:name w:val="批注框文本 Char1"/>
    <w:basedOn w:val="26"/>
    <w:autoRedefine/>
    <w:semiHidden/>
    <w:qFormat/>
    <w:uiPriority w:val="99"/>
    <w:rPr>
      <w:rFonts w:ascii="Calibri" w:hAnsi="Calibri" w:eastAsia="宋体" w:cs="Times New Roman"/>
      <w:sz w:val="18"/>
      <w:szCs w:val="18"/>
    </w:rPr>
  </w:style>
  <w:style w:type="character" w:customStyle="1" w:styleId="68">
    <w:name w:val="纯文本 Char2"/>
    <w:basedOn w:val="26"/>
    <w:autoRedefine/>
    <w:semiHidden/>
    <w:qFormat/>
    <w:uiPriority w:val="99"/>
    <w:rPr>
      <w:rFonts w:ascii="宋体" w:hAnsi="Courier New" w:eastAsia="宋体" w:cs="Courier New"/>
      <w:szCs w:val="21"/>
    </w:rPr>
  </w:style>
  <w:style w:type="character" w:customStyle="1" w:styleId="69">
    <w:name w:val="页眉 Char1"/>
    <w:basedOn w:val="26"/>
    <w:autoRedefine/>
    <w:semiHidden/>
    <w:qFormat/>
    <w:uiPriority w:val="99"/>
    <w:rPr>
      <w:rFonts w:ascii="Calibri" w:hAnsi="Calibri" w:eastAsia="宋体" w:cs="Times New Roman"/>
      <w:sz w:val="18"/>
      <w:szCs w:val="18"/>
    </w:rPr>
  </w:style>
  <w:style w:type="character" w:customStyle="1" w:styleId="70">
    <w:name w:val="正文文本缩进 Char2"/>
    <w:basedOn w:val="26"/>
    <w:autoRedefine/>
    <w:semiHidden/>
    <w:qFormat/>
    <w:uiPriority w:val="99"/>
    <w:rPr>
      <w:rFonts w:ascii="Calibri" w:hAnsi="Calibri" w:eastAsia="宋体" w:cs="Times New Roman"/>
      <w:szCs w:val="20"/>
    </w:rPr>
  </w:style>
  <w:style w:type="character" w:customStyle="1" w:styleId="71">
    <w:name w:val="正文文本 Char2"/>
    <w:basedOn w:val="26"/>
    <w:autoRedefine/>
    <w:semiHidden/>
    <w:qFormat/>
    <w:uiPriority w:val="99"/>
    <w:rPr>
      <w:rFonts w:ascii="Calibri" w:hAnsi="Calibri" w:eastAsia="宋体" w:cs="Times New Roman"/>
      <w:szCs w:val="20"/>
    </w:rPr>
  </w:style>
  <w:style w:type="character" w:customStyle="1" w:styleId="72">
    <w:name w:val="批注文字 Char1"/>
    <w:basedOn w:val="26"/>
    <w:autoRedefine/>
    <w:semiHidden/>
    <w:qFormat/>
    <w:uiPriority w:val="99"/>
    <w:rPr>
      <w:rFonts w:ascii="Calibri" w:hAnsi="Calibri" w:eastAsia="宋体" w:cs="Times New Roman"/>
      <w:szCs w:val="20"/>
    </w:rPr>
  </w:style>
  <w:style w:type="character" w:customStyle="1" w:styleId="73">
    <w:name w:val="页脚 Char1"/>
    <w:basedOn w:val="26"/>
    <w:autoRedefine/>
    <w:semiHidden/>
    <w:qFormat/>
    <w:uiPriority w:val="99"/>
    <w:rPr>
      <w:rFonts w:ascii="Calibri" w:hAnsi="Calibri" w:eastAsia="宋体" w:cs="Times New Roman"/>
      <w:sz w:val="18"/>
      <w:szCs w:val="18"/>
    </w:rPr>
  </w:style>
  <w:style w:type="character" w:customStyle="1" w:styleId="74">
    <w:name w:val="批注主题 Char1"/>
    <w:basedOn w:val="72"/>
    <w:autoRedefine/>
    <w:semiHidden/>
    <w:qFormat/>
    <w:uiPriority w:val="99"/>
    <w:rPr>
      <w:rFonts w:ascii="Calibri" w:hAnsi="Calibri" w:eastAsia="宋体" w:cs="Times New Roman"/>
      <w:b/>
      <w:bCs/>
      <w:szCs w:val="20"/>
    </w:rPr>
  </w:style>
  <w:style w:type="paragraph" w:customStyle="1" w:styleId="75">
    <w:name w:val="二级列表 Char"/>
    <w:basedOn w:val="1"/>
    <w:autoRedefine/>
    <w:qFormat/>
    <w:uiPriority w:val="0"/>
    <w:pPr>
      <w:autoSpaceDE/>
      <w:autoSpaceDN/>
      <w:jc w:val="both"/>
    </w:pPr>
    <w:rPr>
      <w:rFonts w:ascii="Calibri" w:hAnsi="Calibri" w:cs="Times New Roman"/>
      <w:kern w:val="2"/>
      <w:sz w:val="21"/>
      <w:szCs w:val="20"/>
      <w:lang w:val="en-US" w:bidi="ar-SA"/>
    </w:rPr>
  </w:style>
  <w:style w:type="paragraph" w:customStyle="1" w:styleId="76">
    <w:name w:val="列出段落1"/>
    <w:basedOn w:val="1"/>
    <w:autoRedefine/>
    <w:qFormat/>
    <w:uiPriority w:val="34"/>
    <w:pPr>
      <w:autoSpaceDE/>
      <w:autoSpaceDN/>
      <w:ind w:firstLine="420" w:firstLineChars="200"/>
      <w:jc w:val="both"/>
    </w:pPr>
    <w:rPr>
      <w:rFonts w:ascii="Calibri" w:hAnsi="Calibri" w:cs="Times New Roman"/>
      <w:kern w:val="2"/>
      <w:sz w:val="21"/>
      <w:lang w:val="en-US" w:bidi="ar-SA"/>
    </w:rPr>
  </w:style>
  <w:style w:type="paragraph" w:customStyle="1" w:styleId="77">
    <w:name w:val="1"/>
    <w:basedOn w:val="1"/>
    <w:autoRedefine/>
    <w:qFormat/>
    <w:uiPriority w:val="0"/>
    <w:pPr>
      <w:widowControl/>
      <w:autoSpaceDE/>
      <w:autoSpaceDN/>
      <w:spacing w:before="100" w:beforeAutospacing="1" w:after="100" w:afterAutospacing="1"/>
    </w:pPr>
    <w:rPr>
      <w:rFonts w:hint="eastAsia" w:cs="Times New Roman"/>
      <w:sz w:val="24"/>
      <w:szCs w:val="24"/>
      <w:lang w:val="en-US" w:bidi="ar-SA"/>
    </w:rPr>
  </w:style>
  <w:style w:type="paragraph" w:customStyle="1" w:styleId="78">
    <w:name w:val="Char Char Char Char Char Char1 Char"/>
    <w:basedOn w:val="1"/>
    <w:autoRedefine/>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79">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0">
    <w:name w:val="2"/>
    <w:basedOn w:val="1"/>
    <w:autoRedefine/>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81">
    <w:name w:val="标题 11"/>
    <w:basedOn w:val="1"/>
    <w:autoRedefine/>
    <w:qFormat/>
    <w:uiPriority w:val="1"/>
    <w:pPr>
      <w:spacing w:before="33"/>
      <w:ind w:left="139"/>
      <w:jc w:val="center"/>
      <w:outlineLvl w:val="1"/>
    </w:pPr>
    <w:rPr>
      <w:sz w:val="48"/>
      <w:szCs w:val="48"/>
    </w:rPr>
  </w:style>
  <w:style w:type="paragraph" w:customStyle="1" w:styleId="82">
    <w:name w:val="标题 21"/>
    <w:basedOn w:val="1"/>
    <w:autoRedefine/>
    <w:qFormat/>
    <w:uiPriority w:val="1"/>
    <w:pPr>
      <w:ind w:left="118"/>
      <w:outlineLvl w:val="2"/>
    </w:pPr>
    <w:rPr>
      <w:rFonts w:ascii="Microsoft JhengHei" w:hAnsi="Microsoft JhengHei" w:eastAsia="Microsoft JhengHei" w:cs="Microsoft JhengHei"/>
      <w:b/>
      <w:bCs/>
      <w:sz w:val="28"/>
      <w:szCs w:val="28"/>
    </w:rPr>
  </w:style>
  <w:style w:type="paragraph" w:customStyle="1" w:styleId="83">
    <w:name w:val="标题 31"/>
    <w:basedOn w:val="1"/>
    <w:autoRedefine/>
    <w:qFormat/>
    <w:uiPriority w:val="1"/>
    <w:pPr>
      <w:ind w:left="541"/>
      <w:outlineLvl w:val="3"/>
    </w:pPr>
    <w:rPr>
      <w:rFonts w:ascii="微软雅黑" w:hAnsi="微软雅黑" w:eastAsia="微软雅黑" w:cs="微软雅黑"/>
      <w:b/>
      <w:bCs/>
      <w:sz w:val="21"/>
      <w:szCs w:val="21"/>
    </w:rPr>
  </w:style>
  <w:style w:type="paragraph" w:styleId="84">
    <w:name w:val="No Spacing"/>
    <w:link w:val="85"/>
    <w:autoRedefine/>
    <w:qFormat/>
    <w:uiPriority w:val="1"/>
    <w:rPr>
      <w:rFonts w:asciiTheme="minorHAnsi" w:hAnsiTheme="minorHAnsi" w:eastAsiaTheme="minorEastAsia" w:cstheme="minorBidi"/>
      <w:sz w:val="22"/>
      <w:szCs w:val="22"/>
      <w:lang w:val="en-US" w:eastAsia="zh-CN" w:bidi="ar-SA"/>
    </w:rPr>
  </w:style>
  <w:style w:type="character" w:customStyle="1" w:styleId="85">
    <w:name w:val="无间隔 字符"/>
    <w:basedOn w:val="26"/>
    <w:link w:val="84"/>
    <w:autoRedefine/>
    <w:qFormat/>
    <w:uiPriority w:val="1"/>
    <w:rPr>
      <w:sz w:val="22"/>
      <w:szCs w:val="22"/>
    </w:rPr>
  </w:style>
  <w:style w:type="paragraph" w:customStyle="1" w:styleId="8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7">
    <w:name w:val="Char Char51"/>
    <w:autoRedefine/>
    <w:qFormat/>
    <w:uiPriority w:val="0"/>
    <w:rPr>
      <w:rFonts w:ascii="宋体" w:hAnsi="Courier New" w:eastAsia="宋体"/>
      <w:kern w:val="2"/>
      <w:sz w:val="21"/>
      <w:lang w:val="en-US" w:eastAsia="zh-CN" w:bidi="ar-SA"/>
    </w:rPr>
  </w:style>
  <w:style w:type="character" w:customStyle="1" w:styleId="88">
    <w:name w:val="Char Char21"/>
    <w:autoRedefine/>
    <w:qFormat/>
    <w:uiPriority w:val="0"/>
    <w:rPr>
      <w:rFonts w:ascii="宋体" w:hAnsi="Courier New" w:cs="宋体"/>
      <w:kern w:val="2"/>
      <w:sz w:val="21"/>
      <w:szCs w:val="21"/>
    </w:rPr>
  </w:style>
  <w:style w:type="character" w:customStyle="1" w:styleId="89">
    <w:name w:val="Char Char31"/>
    <w:autoRedefine/>
    <w:qFormat/>
    <w:uiPriority w:val="0"/>
    <w:rPr>
      <w:rFonts w:ascii="宋体" w:hAnsi="Courier New" w:eastAsia="宋体"/>
      <w:kern w:val="2"/>
      <w:sz w:val="21"/>
      <w:lang w:val="en-US" w:eastAsia="zh-CN" w:bidi="ar-SA"/>
    </w:rPr>
  </w:style>
  <w:style w:type="paragraph" w:customStyle="1" w:styleId="90">
    <w:name w:val="msonormal"/>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91">
    <w:name w:val="font5"/>
    <w:basedOn w:val="1"/>
    <w:autoRedefine/>
    <w:qFormat/>
    <w:uiPriority w:val="0"/>
    <w:pPr>
      <w:widowControl/>
      <w:autoSpaceDE/>
      <w:autoSpaceDN/>
      <w:spacing w:before="100" w:beforeAutospacing="1" w:after="100" w:afterAutospacing="1"/>
    </w:pPr>
    <w:rPr>
      <w:sz w:val="18"/>
      <w:szCs w:val="18"/>
      <w:lang w:val="en-US" w:bidi="ar-SA"/>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4">
    <w:name w:val="xl6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95">
    <w:name w:val="xl68"/>
    <w:basedOn w:val="1"/>
    <w:autoRedefine/>
    <w:qFormat/>
    <w:uiPriority w:val="0"/>
    <w:pPr>
      <w:widowControl/>
      <w:pBdr>
        <w:bottom w:val="single" w:color="auto" w:sz="4" w:space="0"/>
      </w:pBdr>
      <w:autoSpaceDE/>
      <w:autoSpaceDN/>
      <w:spacing w:before="100" w:beforeAutospacing="1" w:after="100" w:afterAutospacing="1"/>
      <w:jc w:val="center"/>
    </w:pPr>
    <w:rPr>
      <w:b/>
      <w:bCs/>
      <w:sz w:val="28"/>
      <w:szCs w:val="28"/>
      <w:lang w:val="en-US" w:bidi="ar-SA"/>
    </w:rPr>
  </w:style>
  <w:style w:type="paragraph" w:customStyle="1" w:styleId="96">
    <w:name w:val="xl6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97">
    <w:name w:val="xl70"/>
    <w:basedOn w:val="1"/>
    <w:autoRedefine/>
    <w:qFormat/>
    <w:uiPriority w:val="0"/>
    <w:pPr>
      <w:widowControl/>
      <w:autoSpaceDE/>
      <w:autoSpaceDN/>
      <w:spacing w:before="100" w:beforeAutospacing="1" w:after="100" w:afterAutospacing="1"/>
    </w:pPr>
    <w:rPr>
      <w:b/>
      <w:bCs/>
      <w:sz w:val="24"/>
      <w:szCs w:val="24"/>
      <w:lang w:val="en-US" w:bidi="ar-SA"/>
    </w:rPr>
  </w:style>
  <w:style w:type="paragraph" w:customStyle="1" w:styleId="98">
    <w:name w:val="xl63"/>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bottom"/>
    </w:pPr>
    <w:rPr>
      <w:b/>
      <w:bCs/>
      <w:sz w:val="24"/>
      <w:szCs w:val="24"/>
      <w:lang w:val="en-US" w:bidi="ar-SA"/>
    </w:rPr>
  </w:style>
  <w:style w:type="paragraph" w:customStyle="1" w:styleId="99">
    <w:name w:val="xl64"/>
    <w:basedOn w:val="1"/>
    <w:autoRedefine/>
    <w:qFormat/>
    <w:uiPriority w:val="0"/>
    <w:pPr>
      <w:widowControl/>
      <w:autoSpaceDE/>
      <w:autoSpaceDN/>
      <w:spacing w:before="100" w:beforeAutospacing="1" w:after="100" w:afterAutospacing="1"/>
      <w:jc w:val="center"/>
    </w:pPr>
    <w:rPr>
      <w:sz w:val="24"/>
      <w:szCs w:val="24"/>
      <w:lang w:val="en-US" w:bidi="ar-SA"/>
    </w:rPr>
  </w:style>
  <w:style w:type="character" w:customStyle="1" w:styleId="100">
    <w:name w:val="font11"/>
    <w:basedOn w:val="26"/>
    <w:autoRedefine/>
    <w:qFormat/>
    <w:uiPriority w:val="0"/>
    <w:rPr>
      <w:rFonts w:ascii="Arial" w:hAnsi="Arial" w:cs="Arial"/>
      <w:color w:val="000000"/>
      <w:sz w:val="22"/>
      <w:szCs w:val="22"/>
      <w:u w:val="none"/>
    </w:rPr>
  </w:style>
  <w:style w:type="character" w:customStyle="1" w:styleId="101">
    <w:name w:val="font31"/>
    <w:basedOn w:val="26"/>
    <w:autoRedefine/>
    <w:qFormat/>
    <w:uiPriority w:val="0"/>
    <w:rPr>
      <w:rFonts w:hint="eastAsia" w:ascii="宋体" w:hAnsi="宋体" w:eastAsia="宋体" w:cs="宋体"/>
      <w:color w:val="000000"/>
      <w:sz w:val="24"/>
      <w:szCs w:val="24"/>
      <w:u w:val="none"/>
    </w:rPr>
  </w:style>
  <w:style w:type="character" w:customStyle="1" w:styleId="102">
    <w:name w:val="未处理的提及1"/>
    <w:basedOn w:val="26"/>
    <w:semiHidden/>
    <w:unhideWhenUsed/>
    <w:qFormat/>
    <w:uiPriority w:val="99"/>
    <w:rPr>
      <w:color w:val="605E5C"/>
      <w:shd w:val="clear" w:color="auto" w:fill="E1DFDD"/>
    </w:rPr>
  </w:style>
  <w:style w:type="character" w:customStyle="1" w:styleId="103">
    <w:name w:val="正文文本首行缩进 2 字符"/>
    <w:basedOn w:val="41"/>
    <w:link w:val="23"/>
    <w:qFormat/>
    <w:uiPriority w:val="0"/>
    <w:rPr>
      <w:rFonts w:ascii="Calibri" w:hAnsi="Calibri" w:eastAsia="Arial" w:cs="Arial"/>
      <w:snapToGrid w:val="0"/>
      <w:color w:val="000000"/>
      <w:kern w:val="2"/>
      <w:sz w:val="21"/>
      <w:szCs w:val="22"/>
      <w:lang w:eastAsia="en-US"/>
    </w:rPr>
  </w:style>
  <w:style w:type="paragraph" w:customStyle="1" w:styleId="104">
    <w:name w:val="Table Text"/>
    <w:basedOn w:val="1"/>
    <w:semiHidden/>
    <w:qFormat/>
    <w:uiPriority w:val="0"/>
    <w:pPr>
      <w:widowControl/>
      <w:kinsoku w:val="0"/>
      <w:adjustRightInd w:val="0"/>
      <w:snapToGrid w:val="0"/>
      <w:textAlignment w:val="baseline"/>
    </w:pPr>
    <w:rPr>
      <w:rFonts w:ascii="微软雅黑" w:hAnsi="微软雅黑" w:eastAsia="微软雅黑" w:cs="微软雅黑"/>
      <w:snapToGrid w:val="0"/>
      <w:color w:val="000000"/>
      <w:sz w:val="20"/>
      <w:szCs w:val="20"/>
      <w:lang w:val="en-US" w:eastAsia="en-US" w:bidi="ar-SA"/>
    </w:rPr>
  </w:style>
  <w:style w:type="paragraph" w:customStyle="1" w:styleId="105">
    <w:name w:val="TOC 标题1"/>
    <w:basedOn w:val="2"/>
    <w:next w:val="1"/>
    <w:qFormat/>
    <w:uiPriority w:val="0"/>
    <w:pPr>
      <w:keepNext/>
      <w:keepLines/>
      <w:widowControl/>
      <w:kinsoku w:val="0"/>
      <w:adjustRightInd w:val="0"/>
      <w:snapToGrid w:val="0"/>
      <w:spacing w:before="340" w:after="330" w:line="576" w:lineRule="auto"/>
      <w:ind w:left="0"/>
      <w:jc w:val="left"/>
      <w:textAlignment w:val="baseline"/>
      <w:outlineLvl w:val="9"/>
    </w:pPr>
    <w:rPr>
      <w:rFonts w:ascii="Arial" w:hAnsi="Arial" w:eastAsia="Arial" w:cs="Arial"/>
      <w:snapToGrid w:val="0"/>
      <w:color w:val="000000"/>
      <w:kern w:val="44"/>
      <w:lang w:val="en-US" w:eastAsia="en-US" w:bidi="ar-SA"/>
    </w:rPr>
  </w:style>
  <w:style w:type="paragraph" w:customStyle="1" w:styleId="106">
    <w:name w:val="Blockquote"/>
    <w:basedOn w:val="1"/>
    <w:qFormat/>
    <w:uiPriority w:val="0"/>
    <w:pPr>
      <w:widowControl/>
      <w:kinsoku w:val="0"/>
      <w:adjustRightInd w:val="0"/>
      <w:snapToGrid w:val="0"/>
      <w:spacing w:before="100" w:after="100"/>
      <w:ind w:left="360" w:right="360"/>
      <w:textAlignment w:val="baseline"/>
    </w:pPr>
    <w:rPr>
      <w:rFonts w:ascii="Arial" w:hAnsi="Arial" w:eastAsia="Arial" w:cs="Arial"/>
      <w:snapToGrid w:val="0"/>
      <w:color w:val="000000"/>
      <w:sz w:val="24"/>
      <w:szCs w:val="20"/>
      <w:lang w:val="en-US" w:eastAsia="en-US" w:bidi="ar-SA"/>
    </w:rPr>
  </w:style>
  <w:style w:type="character" w:customStyle="1" w:styleId="10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6.emf"/><Relationship Id="rId28" Type="http://schemas.openxmlformats.org/officeDocument/2006/relationships/package" Target="embeddings/Workbook3.xlsx"/><Relationship Id="rId27" Type="http://schemas.openxmlformats.org/officeDocument/2006/relationships/image" Target="media/image15.emf"/><Relationship Id="rId26" Type="http://schemas.openxmlformats.org/officeDocument/2006/relationships/package" Target="embeddings/Workbook2.xlsx"/><Relationship Id="rId25" Type="http://schemas.openxmlformats.org/officeDocument/2006/relationships/image" Target="media/image14.emf"/><Relationship Id="rId24" Type="http://schemas.openxmlformats.org/officeDocument/2006/relationships/package" Target="embeddings/Workbook1.xlsx"/><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11128</Words>
  <Characters>11800</Characters>
  <Lines>119</Lines>
  <Paragraphs>33</Paragraphs>
  <TotalTime>12</TotalTime>
  <ScaleCrop>false</ScaleCrop>
  <LinksUpToDate>false</LinksUpToDate>
  <CharactersWithSpaces>12861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2024-03-18T08:10:00Z</dcterms:created>
  <dc:creator>YL</dc:creator>
  <cp:lastModifiedBy>仵允涛</cp:lastModifiedBy>
  <cp:lastPrinted>2022-04-19T14:04:00Z</cp:lastPrinted>
  <dcterms:modified xsi:type="dcterms:W3CDTF">2025-04-28T02:47:29Z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2052-12.1.0.20784</vt:lpwstr>
  </property>
  <property fmtid="{D5CDD505-2E9C-101B-9397-08002B2CF9AE}" pid="6" name="ICV">
    <vt:lpwstr>4B3CC97656954B8093AE0A750DF87E4D_13</vt:lpwstr>
  </property>
  <property fmtid="{D5CDD505-2E9C-101B-9397-08002B2CF9AE}" pid="7" name="KSOTemplateDocerSaveRecord">
    <vt:lpwstr>eyJoZGlkIjoiNDc1YmIzNGRiMmYzMmFkYmJmMDZkODY5ZmQzNjhkOWYiLCJ1c2VySWQiOiI0MjUxMjQyMjcifQ==</vt:lpwstr>
  </property>
</Properties>
</file>