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64A6A">
      <w:pPr>
        <w:jc w:val="center"/>
        <w:rPr>
          <w:rFonts w:hint="eastAsia" w:ascii="仿宋_GB2312" w:hAnsi="仿宋_GB2312" w:eastAsia="仿宋_GB2312" w:cs="仿宋_GB2312"/>
          <w:color w:val="000000"/>
          <w:sz w:val="30"/>
          <w:szCs w:val="30"/>
        </w:rPr>
      </w:pPr>
    </w:p>
    <w:p w14:paraId="5BB4420D">
      <w:pPr>
        <w:spacing w:line="276" w:lineRule="auto"/>
        <w:jc w:val="center"/>
        <w:rPr>
          <w:rFonts w:hint="eastAsia" w:ascii="仿宋_GB2312" w:hAnsi="仿宋_GB2312" w:eastAsia="仿宋_GB2312" w:cs="仿宋_GB2312"/>
          <w:b/>
          <w:bCs/>
          <w:color w:val="000000"/>
          <w:spacing w:val="-8"/>
          <w:sz w:val="72"/>
          <w:szCs w:val="72"/>
          <w:lang w:eastAsia="zh-CN"/>
        </w:rPr>
      </w:pPr>
      <w:r>
        <w:rPr>
          <w:rFonts w:hint="eastAsia" w:ascii="仿宋_GB2312" w:hAnsi="仿宋_GB2312" w:eastAsia="仿宋_GB2312" w:cs="仿宋_GB2312"/>
          <w:b/>
          <w:bCs/>
          <w:color w:val="000000"/>
          <w:spacing w:val="-8"/>
          <w:sz w:val="72"/>
          <w:szCs w:val="72"/>
          <w:lang w:eastAsia="zh-CN"/>
        </w:rPr>
        <w:t>中国重汽集团济南商用车转向油加注设备项目</w:t>
      </w:r>
    </w:p>
    <w:p w14:paraId="6420C416">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AC5F2BD">
      <w:pPr>
        <w:pStyle w:val="19"/>
        <w:rPr>
          <w:rFonts w:hint="eastAsia" w:ascii="仿宋_GB2312" w:hAnsi="仿宋_GB2312" w:eastAsia="仿宋_GB2312" w:cs="仿宋_GB2312"/>
        </w:rPr>
      </w:pPr>
    </w:p>
    <w:p w14:paraId="368ABDE9">
      <w:pPr>
        <w:pStyle w:val="19"/>
        <w:rPr>
          <w:rFonts w:hint="eastAsia" w:ascii="仿宋_GB2312" w:hAnsi="仿宋_GB2312" w:eastAsia="仿宋_GB2312" w:cs="仿宋_GB2312"/>
        </w:rPr>
      </w:pPr>
    </w:p>
    <w:p w14:paraId="1C1C36B8">
      <w:pPr>
        <w:pStyle w:val="19"/>
        <w:rPr>
          <w:rFonts w:hint="eastAsia" w:ascii="仿宋_GB2312" w:hAnsi="仿宋_GB2312" w:eastAsia="仿宋_GB2312" w:cs="仿宋_GB2312"/>
        </w:rPr>
      </w:pPr>
    </w:p>
    <w:p w14:paraId="2F58E081">
      <w:pPr>
        <w:jc w:val="right"/>
        <w:rPr>
          <w:rFonts w:hint="eastAsia" w:ascii="仿宋_GB2312" w:hAnsi="仿宋_GB2312" w:eastAsia="仿宋_GB2312" w:cs="仿宋_GB2312"/>
          <w:color w:val="000000"/>
          <w:sz w:val="28"/>
          <w:szCs w:val="28"/>
        </w:rPr>
      </w:pPr>
    </w:p>
    <w:p w14:paraId="6C7BD15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33EA9743">
      <w:pPr>
        <w:jc w:val="center"/>
        <w:rPr>
          <w:rFonts w:hint="eastAsia" w:ascii="仿宋_GB2312" w:hAnsi="仿宋_GB2312" w:eastAsia="仿宋_GB2312" w:cs="仿宋_GB2312"/>
          <w:color w:val="000000"/>
          <w:sz w:val="72"/>
          <w:szCs w:val="72"/>
          <w:lang w:val="en-US" w:eastAsia="zh-CN"/>
        </w:rPr>
      </w:pPr>
      <w:r>
        <w:rPr>
          <w:rFonts w:hint="eastAsia" w:ascii="仿宋_GB2312" w:hAnsi="仿宋_GB2312" w:eastAsia="仿宋_GB2312" w:cs="仿宋_GB2312"/>
          <w:color w:val="000000"/>
          <w:sz w:val="72"/>
          <w:szCs w:val="72"/>
          <w:lang w:val="en-US" w:eastAsia="zh-CN"/>
        </w:rPr>
        <w:t xml:space="preserve"> </w:t>
      </w:r>
    </w:p>
    <w:p w14:paraId="7BA3AC9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785629DC">
      <w:pPr>
        <w:jc w:val="center"/>
        <w:rPr>
          <w:rFonts w:hint="eastAsia" w:ascii="仿宋_GB2312" w:hAnsi="仿宋_GB2312" w:eastAsia="仿宋_GB2312" w:cs="仿宋_GB2312"/>
          <w:color w:val="000000"/>
          <w:sz w:val="72"/>
          <w:szCs w:val="72"/>
        </w:rPr>
      </w:pPr>
    </w:p>
    <w:p w14:paraId="38EBB19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2416B72F">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5FD86FE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7FE921C5">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2F13C990">
      <w:pPr>
        <w:pStyle w:val="19"/>
        <w:rPr>
          <w:rFonts w:hint="eastAsia" w:ascii="仿宋_GB2312" w:hAnsi="仿宋_GB2312" w:eastAsia="仿宋_GB2312" w:cs="仿宋_GB2312"/>
          <w:b/>
          <w:bCs/>
        </w:rPr>
      </w:pPr>
    </w:p>
    <w:p w14:paraId="6B93C79E">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18E7E970">
      <w:pPr>
        <w:spacing w:line="360" w:lineRule="auto"/>
        <w:jc w:val="center"/>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p>
    <w:sdt>
      <w:sdtPr>
        <w:rPr>
          <w:rFonts w:ascii="宋体" w:hAnsi="宋体" w:eastAsia="宋体" w:cstheme="minorBidi"/>
          <w:kern w:val="2"/>
          <w:sz w:val="21"/>
          <w:szCs w:val="22"/>
          <w:lang w:val="en-US" w:eastAsia="zh-CN" w:bidi="ar-SA"/>
        </w:rPr>
        <w:id w:val="147457997"/>
        <w15:color w:val="DBDBDB"/>
        <w:docPartObj>
          <w:docPartGallery w:val="Table of Contents"/>
          <w:docPartUnique/>
        </w:docPartObj>
      </w:sdtPr>
      <w:sdtEndPr>
        <w:rPr>
          <w:rFonts w:hint="eastAsia" w:ascii="仿宋_GB2312" w:hAnsi="仿宋_GB2312" w:eastAsia="仿宋_GB2312" w:cs="仿宋_GB2312"/>
          <w:bCs/>
          <w:kern w:val="44"/>
          <w:sz w:val="21"/>
          <w:szCs w:val="44"/>
          <w:lang w:val="en-US" w:eastAsia="zh-CN" w:bidi="ar-SA"/>
        </w:rPr>
      </w:sdtEndPr>
      <w:sdtContent>
        <w:p w14:paraId="3E2FAD32">
          <w:pPr>
            <w:spacing w:before="0" w:beforeLines="0" w:after="0" w:afterLines="0" w:line="240" w:lineRule="auto"/>
            <w:ind w:left="0" w:leftChars="0" w:right="0" w:rightChars="0" w:firstLine="0" w:firstLineChars="0"/>
            <w:jc w:val="center"/>
            <w:rPr>
              <w:rFonts w:hint="eastAsia" w:ascii="仿宋_GB2312" w:hAnsi="仿宋_GB2312" w:eastAsia="仿宋_GB2312" w:cs="仿宋_GB2312"/>
              <w:color w:val="auto"/>
              <w:sz w:val="48"/>
              <w:szCs w:val="48"/>
            </w:rPr>
          </w:pPr>
          <w:r>
            <w:rPr>
              <w:rFonts w:hint="eastAsia" w:ascii="仿宋_GB2312" w:hAnsi="仿宋_GB2312" w:eastAsia="仿宋_GB2312" w:cs="仿宋_GB2312"/>
              <w:color w:val="auto"/>
              <w:sz w:val="48"/>
              <w:szCs w:val="48"/>
            </w:rPr>
            <w:t>目录</w:t>
          </w:r>
        </w:p>
        <w:p w14:paraId="36C12C96">
          <w:pPr>
            <w:pStyle w:val="14"/>
            <w:rPr>
              <w:rFonts w:hint="eastAsia"/>
            </w:rPr>
          </w:pPr>
        </w:p>
        <w:p w14:paraId="133619D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第一部分</w:t>
          </w:r>
          <w:r>
            <w:rPr>
              <w:rFonts w:hint="eastAsia" w:ascii="仿宋_GB2312" w:hAnsi="仿宋_GB2312" w:eastAsia="仿宋_GB2312" w:cs="仿宋_GB2312"/>
              <w:sz w:val="32"/>
              <w:szCs w:val="32"/>
            </w:rPr>
            <w:t xml:space="preserve">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4A3714F5">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_Toc10195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8FDBE7">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264EC2B3">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color w:val="auto"/>
              <w:sz w:val="32"/>
              <w:szCs w:val="32"/>
            </w:rPr>
            <w:fldChar w:fldCharType="end"/>
          </w:r>
        </w:p>
        <w:p w14:paraId="11FA5E2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B80D20">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_Toc11699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60021159">
          <w:pPr>
            <w:pStyle w:val="19"/>
            <w:numPr>
              <w:ilvl w:val="0"/>
              <w:numId w:val="0"/>
            </w:numPr>
            <w:jc w:val="both"/>
            <w:outlineLvl w:val="9"/>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 w:val="32"/>
              <w:szCs w:val="32"/>
            </w:rPr>
            <w:fldChar w:fldCharType="end"/>
          </w:r>
        </w:p>
      </w:sdtContent>
    </w:sdt>
    <w:p w14:paraId="2617E657">
      <w:pPr>
        <w:pStyle w:val="19"/>
        <w:numPr>
          <w:ilvl w:val="0"/>
          <w:numId w:val="0"/>
        </w:numPr>
        <w:jc w:val="both"/>
        <w:outlineLvl w:val="9"/>
        <w:rPr>
          <w:rFonts w:hint="eastAsia" w:ascii="仿宋_GB2312" w:hAnsi="仿宋_GB2312" w:eastAsia="仿宋_GB2312" w:cs="仿宋_GB2312"/>
          <w:b/>
          <w:bCs/>
          <w:kern w:val="44"/>
          <w:sz w:val="36"/>
          <w:szCs w:val="44"/>
        </w:rPr>
      </w:pPr>
    </w:p>
    <w:p w14:paraId="0B50FAC1">
      <w:pPr>
        <w:pStyle w:val="19"/>
        <w:numPr>
          <w:ilvl w:val="0"/>
          <w:numId w:val="0"/>
        </w:numPr>
        <w:jc w:val="both"/>
        <w:outlineLvl w:val="9"/>
        <w:rPr>
          <w:rFonts w:hint="eastAsia" w:ascii="仿宋_GB2312" w:hAnsi="仿宋_GB2312" w:eastAsia="仿宋_GB2312" w:cs="仿宋_GB2312"/>
          <w:b/>
          <w:bCs/>
          <w:kern w:val="44"/>
          <w:sz w:val="36"/>
          <w:szCs w:val="44"/>
        </w:rPr>
      </w:pPr>
    </w:p>
    <w:p w14:paraId="4BA9D5F9">
      <w:pPr>
        <w:pStyle w:val="19"/>
        <w:numPr>
          <w:ilvl w:val="0"/>
          <w:numId w:val="0"/>
        </w:numPr>
        <w:jc w:val="both"/>
        <w:outlineLvl w:val="9"/>
        <w:rPr>
          <w:rFonts w:hint="eastAsia" w:ascii="仿宋_GB2312" w:hAnsi="仿宋_GB2312" w:eastAsia="仿宋_GB2312" w:cs="仿宋_GB2312"/>
          <w:b/>
          <w:bCs/>
          <w:kern w:val="44"/>
          <w:sz w:val="36"/>
          <w:szCs w:val="44"/>
        </w:rPr>
      </w:pPr>
    </w:p>
    <w:p w14:paraId="1832CF8E">
      <w:pPr>
        <w:pStyle w:val="19"/>
        <w:numPr>
          <w:ilvl w:val="0"/>
          <w:numId w:val="0"/>
        </w:numPr>
        <w:jc w:val="both"/>
        <w:outlineLvl w:val="9"/>
        <w:rPr>
          <w:rFonts w:hint="eastAsia" w:ascii="仿宋_GB2312" w:hAnsi="仿宋_GB2312" w:eastAsia="仿宋_GB2312" w:cs="仿宋_GB2312"/>
          <w:b/>
          <w:bCs/>
          <w:kern w:val="44"/>
          <w:sz w:val="36"/>
          <w:szCs w:val="44"/>
        </w:rPr>
      </w:pPr>
    </w:p>
    <w:p w14:paraId="6BFDAEB2">
      <w:pPr>
        <w:pStyle w:val="19"/>
        <w:numPr>
          <w:ilvl w:val="0"/>
          <w:numId w:val="0"/>
        </w:numPr>
        <w:jc w:val="both"/>
        <w:outlineLvl w:val="9"/>
        <w:rPr>
          <w:rFonts w:hint="eastAsia" w:ascii="仿宋_GB2312" w:hAnsi="仿宋_GB2312" w:eastAsia="仿宋_GB2312" w:cs="仿宋_GB2312"/>
          <w:b/>
          <w:bCs/>
          <w:kern w:val="44"/>
          <w:sz w:val="36"/>
          <w:szCs w:val="44"/>
        </w:rPr>
      </w:pPr>
    </w:p>
    <w:p w14:paraId="771AEA04">
      <w:pPr>
        <w:pStyle w:val="19"/>
        <w:numPr>
          <w:ilvl w:val="0"/>
          <w:numId w:val="0"/>
        </w:numPr>
        <w:jc w:val="both"/>
        <w:outlineLvl w:val="9"/>
        <w:rPr>
          <w:rFonts w:hint="eastAsia" w:ascii="仿宋_GB2312" w:hAnsi="仿宋_GB2312" w:eastAsia="仿宋_GB2312" w:cs="仿宋_GB2312"/>
          <w:b/>
          <w:bCs/>
          <w:kern w:val="44"/>
          <w:sz w:val="36"/>
          <w:szCs w:val="44"/>
        </w:rPr>
      </w:pPr>
    </w:p>
    <w:p w14:paraId="0C63315D">
      <w:pPr>
        <w:pStyle w:val="19"/>
        <w:numPr>
          <w:ilvl w:val="0"/>
          <w:numId w:val="0"/>
        </w:numPr>
        <w:jc w:val="both"/>
        <w:outlineLvl w:val="9"/>
        <w:rPr>
          <w:rFonts w:hint="eastAsia" w:ascii="仿宋_GB2312" w:hAnsi="仿宋_GB2312" w:eastAsia="仿宋_GB2312" w:cs="仿宋_GB2312"/>
          <w:b/>
          <w:bCs/>
          <w:kern w:val="44"/>
          <w:sz w:val="36"/>
          <w:szCs w:val="44"/>
        </w:rPr>
      </w:pPr>
    </w:p>
    <w:p w14:paraId="7FA346DC">
      <w:pPr>
        <w:pStyle w:val="19"/>
        <w:numPr>
          <w:ilvl w:val="0"/>
          <w:numId w:val="0"/>
        </w:numPr>
        <w:jc w:val="both"/>
        <w:outlineLvl w:val="9"/>
        <w:rPr>
          <w:rFonts w:hint="eastAsia" w:ascii="仿宋_GB2312" w:hAnsi="仿宋_GB2312" w:eastAsia="仿宋_GB2312" w:cs="仿宋_GB2312"/>
          <w:b/>
          <w:bCs/>
          <w:kern w:val="44"/>
          <w:sz w:val="36"/>
          <w:szCs w:val="44"/>
        </w:rPr>
      </w:pPr>
    </w:p>
    <w:p w14:paraId="16572C1C">
      <w:pPr>
        <w:pStyle w:val="19"/>
        <w:numPr>
          <w:ilvl w:val="0"/>
          <w:numId w:val="0"/>
        </w:numPr>
        <w:jc w:val="both"/>
        <w:outlineLvl w:val="9"/>
        <w:rPr>
          <w:rFonts w:hint="eastAsia" w:ascii="仿宋_GB2312" w:hAnsi="仿宋_GB2312" w:eastAsia="仿宋_GB2312" w:cs="仿宋_GB2312"/>
          <w:b/>
          <w:bCs/>
          <w:kern w:val="44"/>
          <w:sz w:val="36"/>
          <w:szCs w:val="44"/>
        </w:rPr>
      </w:pPr>
    </w:p>
    <w:p w14:paraId="5ECFCED2">
      <w:pPr>
        <w:pStyle w:val="19"/>
        <w:numPr>
          <w:ilvl w:val="0"/>
          <w:numId w:val="0"/>
        </w:numPr>
        <w:jc w:val="both"/>
        <w:outlineLvl w:val="9"/>
        <w:rPr>
          <w:rFonts w:hint="eastAsia" w:ascii="仿宋_GB2312" w:hAnsi="仿宋_GB2312" w:eastAsia="仿宋_GB2312" w:cs="仿宋_GB2312"/>
          <w:b/>
          <w:bCs/>
          <w:kern w:val="44"/>
          <w:sz w:val="36"/>
          <w:szCs w:val="44"/>
        </w:rPr>
      </w:pPr>
    </w:p>
    <w:p w14:paraId="41FE9AD1">
      <w:pPr>
        <w:pStyle w:val="19"/>
        <w:numPr>
          <w:ilvl w:val="0"/>
          <w:numId w:val="0"/>
        </w:numPr>
        <w:jc w:val="both"/>
        <w:outlineLvl w:val="9"/>
        <w:rPr>
          <w:rFonts w:hint="eastAsia" w:ascii="仿宋_GB2312" w:hAnsi="仿宋_GB2312" w:eastAsia="仿宋_GB2312" w:cs="仿宋_GB2312"/>
          <w:b/>
          <w:bCs/>
          <w:kern w:val="44"/>
          <w:sz w:val="36"/>
          <w:szCs w:val="44"/>
        </w:rPr>
      </w:pPr>
    </w:p>
    <w:p w14:paraId="0414AA5D">
      <w:pPr>
        <w:pStyle w:val="19"/>
        <w:numPr>
          <w:ilvl w:val="0"/>
          <w:numId w:val="0"/>
        </w:numPr>
        <w:jc w:val="both"/>
        <w:outlineLvl w:val="9"/>
        <w:rPr>
          <w:rFonts w:hint="eastAsia" w:ascii="仿宋_GB2312" w:hAnsi="仿宋_GB2312" w:eastAsia="仿宋_GB2312" w:cs="仿宋_GB2312"/>
          <w:b/>
          <w:bCs/>
          <w:kern w:val="44"/>
          <w:sz w:val="36"/>
          <w:szCs w:val="44"/>
        </w:rPr>
      </w:pPr>
    </w:p>
    <w:p w14:paraId="7872BEEB">
      <w:pPr>
        <w:pStyle w:val="19"/>
        <w:numPr>
          <w:ilvl w:val="0"/>
          <w:numId w:val="0"/>
        </w:numPr>
        <w:jc w:val="both"/>
        <w:outlineLvl w:val="9"/>
        <w:rPr>
          <w:rFonts w:hint="eastAsia" w:ascii="仿宋_GB2312" w:hAnsi="仿宋_GB2312" w:eastAsia="仿宋_GB2312" w:cs="仿宋_GB2312"/>
          <w:b/>
          <w:bCs/>
          <w:kern w:val="44"/>
          <w:sz w:val="36"/>
          <w:szCs w:val="44"/>
        </w:rPr>
      </w:pPr>
    </w:p>
    <w:p w14:paraId="78EE18D1">
      <w:pPr>
        <w:pStyle w:val="19"/>
        <w:numPr>
          <w:ilvl w:val="0"/>
          <w:numId w:val="0"/>
        </w:numPr>
        <w:jc w:val="both"/>
        <w:outlineLvl w:val="9"/>
        <w:rPr>
          <w:rFonts w:hint="eastAsia" w:ascii="仿宋_GB2312" w:hAnsi="仿宋_GB2312" w:eastAsia="仿宋_GB2312" w:cs="仿宋_GB2312"/>
          <w:b/>
          <w:bCs/>
          <w:kern w:val="44"/>
          <w:sz w:val="36"/>
          <w:szCs w:val="44"/>
        </w:rPr>
      </w:pPr>
    </w:p>
    <w:p w14:paraId="553FE94C">
      <w:pPr>
        <w:pStyle w:val="19"/>
        <w:numPr>
          <w:ilvl w:val="0"/>
          <w:numId w:val="0"/>
        </w:numPr>
        <w:jc w:val="both"/>
        <w:outlineLvl w:val="9"/>
        <w:rPr>
          <w:rFonts w:hint="eastAsia" w:ascii="仿宋_GB2312" w:hAnsi="仿宋_GB2312" w:eastAsia="仿宋_GB2312" w:cs="仿宋_GB2312"/>
          <w:b/>
          <w:bCs/>
          <w:kern w:val="44"/>
          <w:sz w:val="36"/>
          <w:szCs w:val="44"/>
        </w:rPr>
      </w:pPr>
    </w:p>
    <w:p w14:paraId="5252DBCE">
      <w:pPr>
        <w:pStyle w:val="19"/>
        <w:numPr>
          <w:ilvl w:val="0"/>
          <w:numId w:val="0"/>
        </w:numPr>
        <w:jc w:val="both"/>
        <w:outlineLvl w:val="9"/>
        <w:rPr>
          <w:rFonts w:hint="eastAsia" w:ascii="仿宋_GB2312" w:hAnsi="仿宋_GB2312" w:eastAsia="仿宋_GB2312" w:cs="仿宋_GB2312"/>
          <w:b/>
          <w:bCs/>
          <w:kern w:val="44"/>
          <w:sz w:val="36"/>
          <w:szCs w:val="44"/>
        </w:rPr>
      </w:pPr>
    </w:p>
    <w:p w14:paraId="6A5E68DA">
      <w:pPr>
        <w:pStyle w:val="2"/>
        <w:bidi w:val="0"/>
        <w:ind w:left="0"/>
        <w:jc w:val="both"/>
        <w:rPr>
          <w:rFonts w:hint="eastAsia" w:ascii="仿宋_GB2312" w:hAnsi="仿宋_GB2312" w:eastAsia="仿宋_GB2312" w:cs="仿宋_GB2312"/>
          <w:sz w:val="44"/>
          <w:szCs w:val="44"/>
          <w:lang w:val="en-US" w:eastAsia="zh-CN"/>
        </w:rPr>
      </w:pPr>
      <w:bookmarkStart w:id="0" w:name="_Toc15480"/>
      <w:bookmarkStart w:id="1" w:name="_Toc29994"/>
      <w:bookmarkStart w:id="2" w:name="_Toc23693"/>
      <w:bookmarkStart w:id="3" w:name="_Toc5202"/>
      <w:bookmarkStart w:id="4" w:name="_Toc22242"/>
    </w:p>
    <w:p w14:paraId="45387A2C">
      <w:pPr>
        <w:pStyle w:val="2"/>
        <w:bidi w:val="0"/>
        <w:jc w:val="center"/>
        <w:rPr>
          <w:rFonts w:hint="eastAsia" w:ascii="仿宋_GB2312" w:hAnsi="仿宋_GB2312" w:eastAsia="仿宋_GB2312" w:cs="仿宋_GB2312"/>
          <w:b/>
          <w:bCs/>
          <w:kern w:val="44"/>
          <w:sz w:val="36"/>
          <w:szCs w:val="44"/>
        </w:rPr>
      </w:pPr>
      <w:bookmarkStart w:id="5" w:name="_Toc28766"/>
      <w:r>
        <w:rPr>
          <w:rFonts w:hint="eastAsia" w:ascii="仿宋_GB2312" w:hAnsi="仿宋_GB2312" w:eastAsia="仿宋_GB2312" w:cs="仿宋_GB2312"/>
          <w:sz w:val="44"/>
          <w:szCs w:val="44"/>
          <w:lang w:val="en-US" w:eastAsia="zh-CN"/>
        </w:rPr>
        <w:t>第一部分</w:t>
      </w:r>
      <w:r>
        <w:rPr>
          <w:rFonts w:hint="eastAsia" w:ascii="仿宋_GB2312" w:hAnsi="仿宋_GB2312" w:eastAsia="仿宋_GB2312" w:cs="仿宋_GB2312"/>
          <w:sz w:val="44"/>
          <w:szCs w:val="44"/>
        </w:rPr>
        <w:t xml:space="preserve"> 投标须知前附表</w:t>
      </w:r>
      <w:bookmarkEnd w:id="0"/>
      <w:bookmarkEnd w:id="1"/>
      <w:bookmarkEnd w:id="2"/>
      <w:bookmarkEnd w:id="3"/>
      <w:bookmarkEnd w:id="4"/>
      <w:bookmarkEnd w:id="5"/>
    </w:p>
    <w:p w14:paraId="1D5B3DBA">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8810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7EF1C69">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0C4B6B3">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14:paraId="0C6B4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A65D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7562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960B9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4BCCDF1">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lang w:eastAsia="zh-CN"/>
              </w:rPr>
              <w:t>中国重汽集团济南商用车转向油加注设备项目</w:t>
            </w:r>
          </w:p>
        </w:tc>
      </w:tr>
      <w:tr w14:paraId="14A44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C376A3">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E53C65B">
            <w:pPr>
              <w:ind w:firstLine="482" w:firstLineChars="20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lang w:eastAsia="zh-CN"/>
              </w:rPr>
              <w:t>CGZX2025030140</w:t>
            </w:r>
          </w:p>
        </w:tc>
      </w:tr>
      <w:tr w14:paraId="4565F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D232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7AF07A0">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lang w:eastAsia="zh-CN"/>
              </w:rPr>
              <w:t>中国重汽集团济南商用车转向油加注设备项目</w:t>
            </w:r>
          </w:p>
        </w:tc>
      </w:tr>
      <w:tr w14:paraId="044066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B1868AB">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14AEC5">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6F34A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5BAB6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DA78DB">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招标人名称：</w:t>
            </w:r>
            <w:r>
              <w:rPr>
                <w:rFonts w:hint="eastAsia" w:ascii="仿宋_GB2312" w:hAnsi="仿宋_GB2312" w:eastAsia="仿宋_GB2312" w:cs="仿宋_GB2312"/>
                <w:sz w:val="24"/>
                <w:szCs w:val="24"/>
                <w:highlight w:val="none"/>
                <w:u w:val="single"/>
              </w:rPr>
              <w:t>中国重汽集团济南动力有限公司</w:t>
            </w:r>
            <w:r>
              <w:rPr>
                <w:rFonts w:hint="eastAsia" w:ascii="仿宋_GB2312" w:hAnsi="仿宋_GB2312" w:eastAsia="仿宋_GB2312" w:cs="仿宋_GB2312"/>
                <w:bCs/>
                <w:snapToGrid w:val="0"/>
                <w:kern w:val="0"/>
                <w:sz w:val="24"/>
                <w:szCs w:val="24"/>
                <w:highlight w:val="none"/>
              </w:rPr>
              <w:t xml:space="preserve"> </w:t>
            </w:r>
          </w:p>
          <w:p w14:paraId="3C25D5C4">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napToGrid w:val="0"/>
                <w:kern w:val="0"/>
                <w:sz w:val="24"/>
                <w:szCs w:val="24"/>
                <w:highlight w:val="none"/>
                <w:lang w:val="en-US" w:eastAsia="zh-CN"/>
              </w:rPr>
              <w:t>招标人</w:t>
            </w:r>
            <w:r>
              <w:rPr>
                <w:rFonts w:hint="eastAsia" w:ascii="仿宋_GB2312" w:hAnsi="仿宋_GB2312" w:eastAsia="仿宋_GB2312" w:cs="仿宋_GB2312"/>
                <w:b/>
                <w:snapToGrid w:val="0"/>
                <w:kern w:val="0"/>
                <w:sz w:val="24"/>
                <w:szCs w:val="24"/>
                <w:highlight w:val="none"/>
              </w:rPr>
              <w:t>地址：</w:t>
            </w:r>
            <w:r>
              <w:rPr>
                <w:rFonts w:hint="eastAsia" w:ascii="仿宋_GB2312" w:hAnsi="仿宋_GB2312" w:eastAsia="仿宋_GB2312" w:cs="仿宋_GB2312"/>
                <w:sz w:val="24"/>
                <w:szCs w:val="24"/>
                <w:highlight w:val="none"/>
                <w:u w:val="single"/>
              </w:rPr>
              <w:t>济南市</w:t>
            </w:r>
            <w:r>
              <w:rPr>
                <w:rFonts w:hint="eastAsia" w:ascii="仿宋_GB2312" w:hAnsi="仿宋_GB2312" w:eastAsia="仿宋_GB2312" w:cs="仿宋_GB2312"/>
                <w:sz w:val="24"/>
                <w:szCs w:val="24"/>
                <w:highlight w:val="none"/>
                <w:u w:val="single"/>
                <w:lang w:val="en-US" w:eastAsia="zh-CN"/>
              </w:rPr>
              <w:t>历城区</w:t>
            </w:r>
            <w:r>
              <w:rPr>
                <w:rFonts w:hint="eastAsia" w:ascii="仿宋_GB2312" w:hAnsi="仿宋_GB2312" w:eastAsia="仿宋_GB2312" w:cs="仿宋_GB2312"/>
                <w:sz w:val="24"/>
                <w:szCs w:val="24"/>
                <w:highlight w:val="none"/>
                <w:u w:val="single"/>
              </w:rPr>
              <w:t>华奥路777号</w:t>
            </w:r>
            <w:r>
              <w:rPr>
                <w:rFonts w:hint="eastAsia" w:ascii="仿宋_GB2312" w:hAnsi="仿宋_GB2312" w:eastAsia="仿宋_GB2312" w:cs="仿宋_GB2312"/>
                <w:sz w:val="24"/>
                <w:szCs w:val="24"/>
                <w:highlight w:val="none"/>
              </w:rPr>
              <w:t xml:space="preserve"> </w:t>
            </w:r>
          </w:p>
          <w:p w14:paraId="29B022D7">
            <w:pPr>
              <w:ind w:firstLine="482" w:firstLineChars="200"/>
              <w:rPr>
                <w:rFonts w:hint="eastAsia" w:ascii="仿宋_GB2312" w:hAnsi="仿宋_GB2312" w:eastAsia="仿宋_GB2312" w:cs="仿宋_GB2312"/>
                <w:b w:val="0"/>
                <w:bCs/>
                <w:snapToGrid w:val="0"/>
                <w:kern w:val="0"/>
                <w:sz w:val="24"/>
                <w:szCs w:val="24"/>
                <w:lang w:eastAsia="zh-CN"/>
              </w:rPr>
            </w:pPr>
            <w:r>
              <w:rPr>
                <w:rFonts w:hint="eastAsia" w:ascii="仿宋_GB2312" w:hAnsi="仿宋_GB2312" w:eastAsia="仿宋_GB2312" w:cs="仿宋_GB2312"/>
                <w:b/>
                <w:snapToGrid w:val="0"/>
                <w:kern w:val="0"/>
                <w:sz w:val="24"/>
                <w:szCs w:val="24"/>
                <w:highlight w:val="none"/>
                <w:lang w:val="en-US" w:eastAsia="zh-CN"/>
              </w:rPr>
              <w:t>商务</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黄赛昌</w:t>
            </w:r>
          </w:p>
          <w:p w14:paraId="7E9A7E64">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val="0"/>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val="0"/>
                <w:bCs/>
                <w:snapToGrid w:val="0"/>
                <w:kern w:val="0"/>
                <w:sz w:val="24"/>
                <w:szCs w:val="24"/>
                <w:highlight w:val="none"/>
                <w:lang w:val="en-US" w:eastAsia="zh-CN"/>
              </w:rPr>
              <w:t>13475952683</w:t>
            </w:r>
          </w:p>
          <w:p w14:paraId="77425E92">
            <w:pPr>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snapToGrid w:val="0"/>
                <w:kern w:val="0"/>
                <w:sz w:val="24"/>
                <w:szCs w:val="24"/>
                <w:highlight w:val="none"/>
                <w:lang w:val="en-US" w:eastAsia="zh-CN"/>
              </w:rPr>
              <w:t>邮箱</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i w:val="0"/>
                <w:iCs w:val="0"/>
                <w:caps w:val="0"/>
                <w:color w:val="171A1D"/>
                <w:spacing w:val="0"/>
                <w:sz w:val="24"/>
                <w:szCs w:val="24"/>
                <w:shd w:val="clear" w:fill="FFFFFF"/>
              </w:rPr>
              <w:t>huangsaichang@sinotruk.com</w:t>
            </w:r>
          </w:p>
        </w:tc>
      </w:tr>
      <w:tr w14:paraId="69519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ACA9C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CF6D5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76769E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F759E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5AF5A8F">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p>
          <w:p w14:paraId="1BBD7862">
            <w:pPr>
              <w:ind w:firstLine="482"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w:t>
            </w:r>
          </w:p>
          <w:p w14:paraId="285CA69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lang w:val="en-US" w:eastAsia="zh-CN"/>
              </w:rPr>
              <w:t>投标限价：</w:t>
            </w:r>
            <w:r>
              <w:rPr>
                <w:rFonts w:hint="eastAsia" w:ascii="仿宋_GB2312" w:hAnsi="仿宋_GB2312" w:eastAsia="仿宋_GB2312" w:cs="仿宋_GB2312"/>
                <w:color w:val="000000"/>
                <w:sz w:val="24"/>
                <w:szCs w:val="24"/>
                <w:highlight w:val="none"/>
                <w:lang w:val="en-US" w:eastAsia="zh-CN"/>
              </w:rPr>
              <w:t>人民币</w:t>
            </w:r>
            <w:r>
              <w:rPr>
                <w:rFonts w:hint="eastAsia" w:ascii="仿宋_GB2312" w:hAnsi="仿宋_GB2312" w:eastAsia="仿宋_GB2312" w:cs="仿宋_GB2312"/>
                <w:color w:val="000000"/>
                <w:sz w:val="24"/>
                <w:szCs w:val="24"/>
                <w:highlight w:val="green"/>
                <w:lang w:val="en-US" w:eastAsia="zh-CN"/>
              </w:rPr>
              <w:t>1.15</w:t>
            </w:r>
            <w:r>
              <w:rPr>
                <w:rFonts w:hint="eastAsia" w:ascii="仿宋_GB2312" w:hAnsi="仿宋_GB2312" w:eastAsia="仿宋_GB2312" w:cs="仿宋_GB2312"/>
                <w:color w:val="000000"/>
                <w:sz w:val="24"/>
                <w:szCs w:val="24"/>
                <w:highlight w:val="none"/>
                <w:lang w:val="en-US" w:eastAsia="zh-CN"/>
              </w:rPr>
              <w:t>万元（含税，税率13%），超过投标限价无法投标</w:t>
            </w:r>
            <w:r>
              <w:rPr>
                <w:rFonts w:hint="eastAsia" w:ascii="仿宋_GB2312" w:hAnsi="仿宋_GB2312" w:eastAsia="仿宋_GB2312" w:cs="仿宋_GB2312"/>
                <w:color w:val="000000"/>
                <w:sz w:val="24"/>
                <w:szCs w:val="24"/>
              </w:rPr>
              <w:t>。</w:t>
            </w:r>
          </w:p>
        </w:tc>
      </w:tr>
      <w:tr w14:paraId="69DEB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D4CE8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902A3C9">
            <w:pPr>
              <w:pStyle w:val="19"/>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67E82992">
            <w:pPr>
              <w:pStyle w:val="19"/>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拟标投人必须是在中华人民共和国境内注册的独立法人机构</w:t>
            </w:r>
            <w:r>
              <w:rPr>
                <w:rFonts w:hint="eastAsia" w:ascii="仿宋_GB2312" w:hAnsi="仿宋_GB2312" w:eastAsia="仿宋_GB2312" w:cs="仿宋_GB2312"/>
                <w:sz w:val="24"/>
                <w:szCs w:val="24"/>
                <w:lang w:val="en-US" w:eastAsia="zh-CN"/>
              </w:rPr>
              <w:t>或其授权的分支机构</w:t>
            </w:r>
            <w:r>
              <w:rPr>
                <w:rFonts w:hint="eastAsia" w:ascii="仿宋_GB2312" w:hAnsi="仿宋_GB2312" w:eastAsia="仿宋_GB2312" w:cs="仿宋_GB2312"/>
                <w:sz w:val="24"/>
                <w:szCs w:val="24"/>
              </w:rPr>
              <w:t>，具有独立承担民事责任能力，注册资金</w:t>
            </w:r>
            <w:r>
              <w:rPr>
                <w:rFonts w:hint="eastAsia" w:ascii="仿宋_GB2312" w:hAnsi="仿宋_GB2312" w:eastAsia="仿宋_GB2312" w:cs="仿宋_GB2312"/>
                <w:sz w:val="24"/>
                <w:szCs w:val="24"/>
                <w:highlight w:val="yellow"/>
              </w:rPr>
              <w:t>不少于</w:t>
            </w:r>
            <w:r>
              <w:rPr>
                <w:rFonts w:hint="eastAsia" w:ascii="仿宋_GB2312" w:hAnsi="仿宋_GB2312" w:eastAsia="仿宋_GB2312" w:cs="仿宋_GB2312"/>
                <w:sz w:val="24"/>
                <w:szCs w:val="24"/>
                <w:highlight w:val="yellow"/>
                <w:lang w:val="en-US" w:eastAsia="zh-CN"/>
              </w:rPr>
              <w:t>50</w:t>
            </w:r>
            <w:r>
              <w:rPr>
                <w:rFonts w:hint="eastAsia" w:ascii="仿宋_GB2312" w:hAnsi="仿宋_GB2312" w:eastAsia="仿宋_GB2312" w:cs="仿宋_GB2312"/>
                <w:sz w:val="24"/>
                <w:szCs w:val="24"/>
                <w:highlight w:val="yellow"/>
              </w:rPr>
              <w:t>万人民币</w:t>
            </w:r>
            <w:r>
              <w:rPr>
                <w:rFonts w:hint="eastAsia" w:ascii="仿宋_GB2312" w:hAnsi="仿宋_GB2312" w:eastAsia="仿宋_GB2312" w:cs="仿宋_GB2312"/>
                <w:color w:val="000000"/>
                <w:sz w:val="24"/>
                <w:szCs w:val="24"/>
                <w:highlight w:val="yellow"/>
              </w:rPr>
              <w:t>（或等值其他货币）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（以营业执照成立日期到开标当日满三年为准）；且经营范围满足招标人需求；并在人员、设备、资金等方面具有承担本项目的能力。投标人为该标的物的</w:t>
            </w:r>
            <w:r>
              <w:rPr>
                <w:rFonts w:hint="eastAsia" w:ascii="仿宋_GB2312" w:hAnsi="仿宋_GB2312" w:eastAsia="仿宋_GB2312" w:cs="仿宋_GB2312"/>
                <w:sz w:val="24"/>
                <w:szCs w:val="24"/>
                <w:lang w:val="en-US" w:eastAsia="zh-CN"/>
              </w:rPr>
              <w:t>设计和</w:t>
            </w:r>
            <w:r>
              <w:rPr>
                <w:rFonts w:hint="eastAsia" w:ascii="仿宋_GB2312" w:hAnsi="仿宋_GB2312" w:eastAsia="仿宋_GB2312" w:cs="仿宋_GB2312"/>
                <w:sz w:val="24"/>
                <w:szCs w:val="24"/>
              </w:rPr>
              <w:t>制造商或其在中国境内有完善的技术以及售后服务体系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该项目不允许代理商参标。</w:t>
            </w:r>
          </w:p>
          <w:p w14:paraId="72BF9480">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2拟投标人应提供营业执照</w:t>
            </w:r>
            <w:r>
              <w:rPr>
                <w:rFonts w:hint="eastAsia" w:ascii="仿宋_GB2312" w:hAnsi="仿宋_GB2312" w:eastAsia="仿宋_GB2312" w:cs="仿宋_GB2312"/>
                <w:b/>
                <w:bCs/>
                <w:sz w:val="24"/>
                <w:szCs w:val="24"/>
                <w:lang w:val="en-US" w:eastAsia="zh-CN"/>
              </w:rPr>
              <w:t>扫描件（需盖章）</w:t>
            </w:r>
            <w:r>
              <w:rPr>
                <w:rFonts w:hint="eastAsia" w:ascii="仿宋_GB2312" w:hAnsi="仿宋_GB2312" w:eastAsia="仿宋_GB2312" w:cs="仿宋_GB2312"/>
                <w:sz w:val="24"/>
                <w:szCs w:val="24"/>
                <w:lang w:val="en-US" w:eastAsia="zh-CN"/>
              </w:rPr>
              <w:t>；</w:t>
            </w:r>
          </w:p>
          <w:p w14:paraId="5ED061D4">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3拟投标人应提供法定代表人资格证明文件；</w:t>
            </w:r>
          </w:p>
          <w:p w14:paraId="3F9ACB45">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4拟投标人不存在严重违规或被列入招标人“黑名单”的声明；</w:t>
            </w:r>
          </w:p>
          <w:p w14:paraId="2AA70B46">
            <w:pPr>
              <w:pStyle w:val="19"/>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拟投标人在国家市场监督管理总局的《国家企业信用信息公示系统》中查询不存在不良记录</w:t>
            </w:r>
            <w:r>
              <w:rPr>
                <w:rFonts w:hint="eastAsia" w:ascii="仿宋_GB2312" w:hAnsi="仿宋_GB2312" w:eastAsia="仿宋_GB2312" w:cs="仿宋_GB2312"/>
                <w:sz w:val="24"/>
                <w:szCs w:val="24"/>
                <w:lang w:eastAsia="zh-CN"/>
              </w:rPr>
              <w:t>；</w:t>
            </w:r>
          </w:p>
          <w:p w14:paraId="3FDA1219">
            <w:pPr>
              <w:spacing w:line="360" w:lineRule="auto"/>
              <w:ind w:firstLine="480" w:firstLineChars="200"/>
              <w:jc w:val="left"/>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投标人遵守执业准则和执业规范，近三年内没有违法、违规或行业自律惩戒记录，最近半年纳税正常</w:t>
            </w:r>
            <w:r>
              <w:rPr>
                <w:rFonts w:hint="eastAsia" w:ascii="仿宋_GB2312" w:hAnsi="仿宋_GB2312" w:eastAsia="仿宋_GB2312" w:cs="仿宋_GB2312"/>
                <w:color w:val="000000" w:themeColor="text1"/>
                <w:sz w:val="24"/>
                <w:szCs w:val="24"/>
                <w:lang w:eastAsia="zh-CN"/>
                <w14:textFill>
                  <w14:solidFill>
                    <w14:schemeClr w14:val="tx1"/>
                  </w14:solidFill>
                </w14:textFill>
              </w:rPr>
              <w:t>，信用证明材料（征信报告）未显示异常；</w:t>
            </w:r>
          </w:p>
          <w:p w14:paraId="68BA9A3F">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拟投标人应提供202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4BAE16C">
            <w:pPr>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投标人应具有相关招标项目的实施及服务能力</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需要提供2020年至今的同类制造业合同案例，且合同案例</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应列尽列</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2A61B15">
            <w:pPr>
              <w:numPr>
                <w:ilvl w:val="0"/>
                <w:numId w:val="0"/>
              </w:numPr>
              <w:spacing w:line="360" w:lineRule="auto"/>
              <w:ind w:left="479" w:leftChars="228" w:firstLine="0"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t>投标人须认可招标人的工作指令，包括节、假日能正常开展工作的要求。</w:t>
            </w:r>
          </w:p>
          <w:p w14:paraId="40EC7E3E">
            <w:pPr>
              <w:pStyle w:val="19"/>
              <w:spacing w:line="360" w:lineRule="auto"/>
              <w:ind w:firstLine="480" w:firstLineChars="200"/>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bCs/>
                <w:sz w:val="24"/>
                <w:szCs w:val="24"/>
              </w:rPr>
              <w:t>1</w:t>
            </w:r>
            <w:r>
              <w:rPr>
                <w:rFonts w:hint="eastAsia" w:ascii="仿宋_GB2312" w:hAnsi="仿宋_GB2312" w:eastAsia="仿宋_GB2312" w:cs="仿宋_GB2312"/>
                <w:bCs/>
                <w:sz w:val="24"/>
                <w:szCs w:val="24"/>
                <w:lang w:val="en-US" w:eastAsia="zh-CN"/>
              </w:rPr>
              <w:t>0</w:t>
            </w:r>
            <w:r>
              <w:rPr>
                <w:rFonts w:hint="eastAsia" w:ascii="仿宋_GB2312" w:hAnsi="仿宋_GB2312" w:eastAsia="仿宋_GB2312" w:cs="仿宋_GB2312"/>
                <w:bCs/>
                <w:sz w:val="24"/>
                <w:szCs w:val="24"/>
              </w:rPr>
              <w:t>不接受联合体投标</w:t>
            </w:r>
            <w:r>
              <w:rPr>
                <w:rFonts w:hint="eastAsia" w:ascii="仿宋_GB2312" w:hAnsi="仿宋_GB2312" w:eastAsia="仿宋_GB2312" w:cs="仿宋_GB2312"/>
                <w:bCs/>
                <w:sz w:val="24"/>
                <w:szCs w:val="24"/>
                <w:lang w:eastAsia="zh-CN"/>
              </w:rPr>
              <w:t>，拟投标人必须是最终投标单位和签订合同单位，不得以任何理由将已中标项目以任何形式分包或转包给其他单位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lang w:eastAsia="zh-CN"/>
              </w:rPr>
              <w:t>；</w:t>
            </w:r>
          </w:p>
          <w:p w14:paraId="3563D9A1">
            <w:pPr>
              <w:pStyle w:val="19"/>
              <w:spacing w:line="360" w:lineRule="auto"/>
              <w:ind w:firstLine="480" w:firstLineChars="200"/>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r>
              <w:rPr>
                <w:rFonts w:hint="eastAsia" w:ascii="仿宋_GB2312" w:hAnsi="仿宋_GB2312" w:eastAsia="仿宋_GB2312" w:cs="仿宋_GB2312"/>
                <w:sz w:val="24"/>
                <w:szCs w:val="24"/>
                <w:highlight w:val="yellow"/>
                <w:lang w:eastAsia="zh-CN"/>
              </w:rPr>
              <w:t>；</w:t>
            </w:r>
          </w:p>
          <w:p w14:paraId="3BD6119D">
            <w:pPr>
              <w:pStyle w:val="19"/>
              <w:spacing w:line="360" w:lineRule="auto"/>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12.投标方应保证所供货物（或设备）必须符合当前国家或地方最新安全、环保、消防、职业健康最新法律、法规及《机械制造企业安全生产标准化规范》各项要求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CDCCE7C">
            <w:pPr>
              <w:pStyle w:val="19"/>
              <w:spacing w:line="360" w:lineRule="auto"/>
              <w:ind w:firstLine="480" w:firstLineChars="200"/>
              <w:rPr>
                <w:rFonts w:hint="eastAsia" w:ascii="仿宋_GB2312" w:hAnsi="仿宋_GB2312" w:eastAsia="仿宋_GB2312" w:cs="仿宋_GB2312"/>
                <w:sz w:val="24"/>
                <w:szCs w:val="24"/>
                <w:highlight w:val="yellow"/>
                <w:lang w:eastAsia="zh-CN"/>
              </w:rPr>
            </w:pPr>
          </w:p>
          <w:p w14:paraId="1180C8C4">
            <w:pPr>
              <w:pStyle w:val="19"/>
              <w:ind w:firstLine="480" w:firstLineChars="200"/>
              <w:rPr>
                <w:rFonts w:hint="eastAsia" w:ascii="仿宋_GB2312" w:hAnsi="仿宋_GB2312" w:eastAsia="仿宋_GB2312" w:cs="仿宋_GB2312"/>
                <w:color w:val="000000"/>
                <w:sz w:val="24"/>
                <w:szCs w:val="24"/>
              </w:rPr>
            </w:pPr>
          </w:p>
        </w:tc>
      </w:tr>
      <w:tr w14:paraId="26AC6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AA72B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6D49F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442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D406E6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4</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7</w:t>
            </w:r>
            <w:r>
              <w:rPr>
                <w:rFonts w:hint="eastAsia" w:ascii="仿宋_GB2312" w:hAnsi="仿宋_GB2312" w:eastAsia="仿宋_GB2312" w:cs="仿宋_GB2312"/>
                <w:bCs/>
                <w:sz w:val="24"/>
                <w:szCs w:val="24"/>
                <w:highlight w:val="green"/>
              </w:rPr>
              <w:t>日;</w:t>
            </w:r>
          </w:p>
        </w:tc>
      </w:tr>
      <w:tr w14:paraId="6964D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700DA68">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BC89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50B87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75" w:hRule="atLeast"/>
        </w:trPr>
        <w:tc>
          <w:tcPr>
            <w:tcW w:w="595" w:type="dxa"/>
            <w:vMerge w:val="continue"/>
            <w:tcBorders>
              <w:left w:val="single" w:color="auto" w:sz="2" w:space="0"/>
              <w:bottom w:val="single" w:color="auto" w:sz="2" w:space="0"/>
              <w:right w:val="single" w:color="auto" w:sz="2" w:space="0"/>
            </w:tcBorders>
            <w:vAlign w:val="center"/>
          </w:tcPr>
          <w:p w14:paraId="5E62900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50A8A1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472E8C6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4</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14</w:t>
            </w:r>
            <w:r>
              <w:rPr>
                <w:rFonts w:hint="eastAsia" w:ascii="仿宋_GB2312" w:hAnsi="仿宋_GB2312" w:eastAsia="仿宋_GB2312" w:cs="仿宋_GB2312"/>
                <w:bCs/>
                <w:sz w:val="24"/>
                <w:szCs w:val="24"/>
                <w:highlight w:val="green"/>
              </w:rPr>
              <w:t>日1</w:t>
            </w:r>
            <w:r>
              <w:rPr>
                <w:rFonts w:hint="eastAsia" w:ascii="仿宋_GB2312" w:hAnsi="仿宋_GB2312" w:eastAsia="仿宋_GB2312" w:cs="仿宋_GB2312"/>
                <w:bCs/>
                <w:sz w:val="24"/>
                <w:szCs w:val="24"/>
                <w:highlight w:val="green"/>
                <w:lang w:val="en-US" w:eastAsia="zh-CN"/>
              </w:rPr>
              <w:t>2</w:t>
            </w:r>
            <w:r>
              <w:rPr>
                <w:rFonts w:hint="eastAsia" w:ascii="仿宋_GB2312" w:hAnsi="仿宋_GB2312" w:eastAsia="仿宋_GB2312" w:cs="仿宋_GB2312"/>
                <w:bCs/>
                <w:sz w:val="24"/>
                <w:szCs w:val="24"/>
                <w:highlight w:val="green"/>
              </w:rPr>
              <w:t>:00前；</w:t>
            </w:r>
          </w:p>
          <w:p w14:paraId="166AEDCC">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D722B7B">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5CC7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EC3B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C3143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15</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14:paraId="4B861B92">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00573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C93EBF9">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4C91543">
            <w:pPr>
              <w:pStyle w:val="114"/>
              <w:spacing w:line="240" w:lineRule="auto"/>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报名方式：</w:t>
            </w:r>
            <w:r>
              <w:rPr>
                <w:rFonts w:hint="eastAsia" w:ascii="仿宋_GB2312" w:hAnsi="仿宋_GB2312" w:eastAsia="仿宋_GB2312" w:cs="仿宋_GB2312"/>
                <w:sz w:val="24"/>
                <w:szCs w:val="24"/>
              </w:rPr>
              <w:t>拟投标人根据招标人在中国重汽官网等公开媒体上发布的招标信息，在“中国重汽e采通”平台报名。</w:t>
            </w:r>
            <w:r>
              <w:rPr>
                <w:rFonts w:hint="eastAsia" w:ascii="仿宋_GB2312" w:hAnsi="仿宋_GB2312" w:eastAsia="仿宋_GB2312" w:cs="仿宋_GB2312"/>
                <w:b/>
                <w:bCs/>
                <w:sz w:val="24"/>
                <w:szCs w:val="24"/>
              </w:rPr>
              <w:t>按照中国重汽e采通“SRM非生产供应商注册手册”（附件1</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）进行注册</w:t>
            </w:r>
            <w:r>
              <w:rPr>
                <w:rFonts w:hint="eastAsia" w:ascii="仿宋_GB2312" w:hAnsi="仿宋_GB2312" w:eastAsia="仿宋_GB2312" w:cs="仿宋_GB2312"/>
                <w:sz w:val="24"/>
                <w:szCs w:val="24"/>
              </w:rPr>
              <w:t>，注册完毕后按照</w:t>
            </w:r>
            <w:r>
              <w:rPr>
                <w:rFonts w:hint="eastAsia" w:ascii="仿宋_GB2312" w:hAnsi="仿宋_GB2312" w:eastAsia="仿宋_GB2312" w:cs="仿宋_GB2312"/>
                <w:b/>
                <w:sz w:val="24"/>
                <w:szCs w:val="24"/>
              </w:rPr>
              <w:t>“SRM系统供应商用户手册（附件1</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登录</w:t>
            </w:r>
            <w:r>
              <w:rPr>
                <w:rFonts w:hint="eastAsia" w:ascii="仿宋_GB2312" w:hAnsi="仿宋_GB2312" w:eastAsia="仿宋_GB2312" w:cs="仿宋_GB2312"/>
                <w:b/>
                <w:sz w:val="24"/>
                <w:szCs w:val="24"/>
              </w:rPr>
              <w:t>重汽e采通平台</w:t>
            </w:r>
            <w:r>
              <w:rPr>
                <w:rFonts w:hint="eastAsia" w:ascii="仿宋_GB2312" w:hAnsi="仿宋_GB2312" w:eastAsia="仿宋_GB2312" w:cs="仿宋_GB2312"/>
                <w:sz w:val="24"/>
                <w:szCs w:val="24"/>
              </w:rPr>
              <w:t>后进入“供应商应标”，选择对应的项目，</w:t>
            </w:r>
            <w:r>
              <w:rPr>
                <w:rFonts w:hint="eastAsia" w:ascii="仿宋_GB2312" w:hAnsi="仿宋_GB2312" w:eastAsia="仿宋_GB2312" w:cs="仿宋_GB2312"/>
                <w:sz w:val="24"/>
                <w:szCs w:val="24"/>
                <w:highlight w:val="yellow"/>
              </w:rPr>
              <w:t>点击“</w:t>
            </w:r>
            <w:r>
              <w:rPr>
                <w:rFonts w:hint="eastAsia" w:ascii="仿宋_GB2312" w:hAnsi="仿宋_GB2312" w:eastAsia="仿宋_GB2312" w:cs="仿宋_GB2312"/>
                <w:b/>
                <w:bCs/>
                <w:sz w:val="24"/>
                <w:szCs w:val="24"/>
                <w:highlight w:val="yellow"/>
              </w:rPr>
              <w:t>应标</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b/>
                <w:bCs/>
                <w:sz w:val="24"/>
                <w:szCs w:val="24"/>
                <w:highlight w:val="yellow"/>
              </w:rPr>
              <w:t>后按照招标文件第三部分投标文件组成资格证明文件中的1.1-1.1</w:t>
            </w:r>
            <w:r>
              <w:rPr>
                <w:rFonts w:hint="eastAsia" w:ascii="仿宋_GB2312" w:hAnsi="仿宋_GB2312" w:eastAsia="仿宋_GB2312" w:cs="仿宋_GB2312"/>
                <w:b/>
                <w:bCs/>
                <w:sz w:val="24"/>
                <w:szCs w:val="24"/>
                <w:highlight w:val="yellow"/>
                <w:lang w:val="en-US" w:eastAsia="zh-CN"/>
              </w:rPr>
              <w:t>3</w:t>
            </w:r>
            <w:r>
              <w:rPr>
                <w:rFonts w:hint="eastAsia" w:ascii="仿宋_GB2312" w:hAnsi="仿宋_GB2312" w:eastAsia="仿宋_GB2312" w:cs="仿宋_GB2312"/>
                <w:b/>
                <w:bCs/>
                <w:sz w:val="24"/>
                <w:szCs w:val="24"/>
                <w:highlight w:val="yellow"/>
              </w:rPr>
              <w:t>准备资料并</w:t>
            </w:r>
            <w:r>
              <w:rPr>
                <w:rFonts w:hint="eastAsia" w:ascii="仿宋_GB2312" w:hAnsi="仿宋_GB2312" w:eastAsia="仿宋_GB2312" w:cs="仿宋_GB2312"/>
                <w:sz w:val="24"/>
                <w:szCs w:val="24"/>
                <w:highlight w:val="yellow"/>
              </w:rPr>
              <w:t>上传</w:t>
            </w:r>
            <w:r>
              <w:rPr>
                <w:rFonts w:hint="eastAsia" w:ascii="仿宋_GB2312" w:hAnsi="仿宋_GB2312" w:eastAsia="仿宋_GB2312" w:cs="仿宋_GB2312"/>
                <w:sz w:val="24"/>
                <w:szCs w:val="24"/>
                <w:highlight w:val="yellow"/>
                <w:lang w:val="en-US" w:eastAsia="zh-CN"/>
              </w:rPr>
              <w:t>(资质标，要求做好目录）</w:t>
            </w:r>
            <w:r>
              <w:rPr>
                <w:rFonts w:hint="eastAsia" w:ascii="仿宋_GB2312" w:hAnsi="仿宋_GB2312" w:eastAsia="仿宋_GB2312" w:cs="仿宋_GB2312"/>
                <w:sz w:val="24"/>
                <w:szCs w:val="24"/>
              </w:rPr>
              <w:t>，资质审查通过即为报名成功；公示期间请尽快报名。</w:t>
            </w:r>
          </w:p>
        </w:tc>
      </w:tr>
      <w:tr w14:paraId="0B9DF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F0287E">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A4A291B">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应标截止时间：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17</w:t>
            </w:r>
            <w:r>
              <w:rPr>
                <w:rFonts w:hint="eastAsia" w:ascii="仿宋_GB2312" w:hAnsi="仿宋_GB2312" w:eastAsia="仿宋_GB2312" w:cs="仿宋_GB2312"/>
                <w:sz w:val="24"/>
                <w:szCs w:val="24"/>
                <w:highlight w:val="green"/>
              </w:rPr>
              <w:t>日17时00分00秒</w:t>
            </w:r>
          </w:p>
          <w:p w14:paraId="6E35D7F7">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注：请务必在应标截止时间前完成注册及应标操作，注册审核需2-4日，应标截止时间精确到秒，逾期将无法应标。请自行掌握时间，避免无法应标。</w:t>
            </w:r>
          </w:p>
        </w:tc>
      </w:tr>
      <w:tr w14:paraId="77B359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94E6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ED42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88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81B966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w:t>
            </w:r>
            <w:r>
              <w:rPr>
                <w:rFonts w:hint="eastAsia" w:ascii="仿宋_GB2312" w:hAnsi="仿宋_GB2312" w:eastAsia="仿宋_GB2312" w:cs="仿宋_GB2312"/>
                <w:bCs/>
                <w:sz w:val="24"/>
                <w:szCs w:val="24"/>
                <w:highlight w:val="yellow"/>
                <w:lang w:val="en-US" w:eastAsia="zh-CN"/>
              </w:rPr>
              <w:t>或加盖电子章，不盖章无效。</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CA13AD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E8A70F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3BCAF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1A9E81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8A10D1">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5A12546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01185B66">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7CFF4892">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68AD0D36">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14:paraId="39A0C2CA">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b w:val="0"/>
                <w:bCs w:val="0"/>
                <w:color w:val="000000"/>
                <w:sz w:val="24"/>
                <w:szCs w:val="24"/>
                <w:highlight w:val="yellow"/>
                <w:u w:val="single"/>
                <w:lang w:val="en-US" w:eastAsia="zh-CN"/>
              </w:rPr>
              <w:t>黄赛昌 13475952683</w:t>
            </w:r>
          </w:p>
        </w:tc>
      </w:tr>
      <w:tr w14:paraId="33669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90B97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489115D">
            <w:pPr>
              <w:pStyle w:val="19"/>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3E3D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2C699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3D201B9">
            <w:pPr>
              <w:pStyle w:val="9"/>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60473EFD">
            <w:pPr>
              <w:pStyle w:val="19"/>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23843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C06A8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E2A0885">
            <w:pPr>
              <w:pStyle w:val="19"/>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22</w:t>
            </w:r>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sz w:val="24"/>
                <w:szCs w:val="24"/>
                <w:highlight w:val="green"/>
                <w:lang w:val="en-US" w:eastAsia="zh-CN"/>
              </w:rPr>
              <w:t>0</w:t>
            </w:r>
            <w:r>
              <w:rPr>
                <w:rFonts w:hint="eastAsia" w:ascii="仿宋_GB2312" w:hAnsi="仿宋_GB2312" w:eastAsia="仿宋_GB2312" w:cs="仿宋_GB2312"/>
                <w:sz w:val="24"/>
                <w:szCs w:val="24"/>
                <w:highlight w:val="green"/>
              </w:rPr>
              <w:t>0:00（北京时间）</w:t>
            </w:r>
          </w:p>
          <w:p w14:paraId="6AC7399D">
            <w:pPr>
              <w:pStyle w:val="19"/>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14:paraId="05747A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8719C1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11C2891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5B6A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AA2DC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F048F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4AFE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136C0A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14:paraId="22EAE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0497">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2B7998">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lang w:val="en-US" w:eastAsia="zh-CN"/>
              </w:rPr>
              <w:t>5000</w:t>
            </w:r>
            <w:r>
              <w:rPr>
                <w:rFonts w:hint="eastAsia" w:ascii="仿宋_GB2312" w:hAnsi="仿宋_GB2312" w:eastAsia="仿宋_GB2312" w:cs="仿宋_GB2312"/>
                <w:sz w:val="24"/>
                <w:szCs w:val="24"/>
                <w:highlight w:val="green"/>
              </w:rPr>
              <w:t>.00</w:t>
            </w:r>
            <w:r>
              <w:rPr>
                <w:rFonts w:hint="eastAsia" w:ascii="仿宋_GB2312" w:hAnsi="仿宋_GB2312" w:eastAsia="仿宋_GB2312" w:cs="仿宋_GB2312"/>
                <w:sz w:val="24"/>
                <w:szCs w:val="24"/>
              </w:rPr>
              <w:t>元</w:t>
            </w:r>
          </w:p>
          <w:p w14:paraId="4FA3518F">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7170305A">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14:paraId="0B6F97C6">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14:paraId="42CB906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627EEDE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54C12902">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C0A7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9CECBE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54D477">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17</w:t>
            </w:r>
            <w:bookmarkStart w:id="221" w:name="_GoBack"/>
            <w:bookmarkEnd w:id="221"/>
            <w:r>
              <w:rPr>
                <w:rFonts w:hint="eastAsia" w:ascii="仿宋_GB2312" w:hAnsi="仿宋_GB2312" w:eastAsia="仿宋_GB2312" w:cs="仿宋_GB2312"/>
                <w:sz w:val="24"/>
                <w:szCs w:val="24"/>
                <w:highlight w:val="green"/>
              </w:rPr>
              <w:t>日17：00前（同应标截止时间）</w:t>
            </w:r>
          </w:p>
          <w:p w14:paraId="3AB50120">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14:paraId="040382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3590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F1504FF">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工作日内予以原路返还（无息）；对于中标方，投标保证金将在签订合同后</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个工作日内原路返还（无息）。</w:t>
            </w:r>
          </w:p>
        </w:tc>
      </w:tr>
      <w:tr w14:paraId="631D6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EACE9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2817D8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2E9CB5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EF2B2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14:paraId="0BEEE02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sz w:val="24"/>
                <w:szCs w:val="24"/>
                <w:highlight w:val="yellow"/>
              </w:rPr>
              <w:t>济南市历城区华奥路777号重汽科技大厦1311会议室</w:t>
            </w:r>
            <w:r>
              <w:rPr>
                <w:rFonts w:hint="eastAsia" w:ascii="仿宋_GB2312" w:hAnsi="仿宋_GB2312" w:eastAsia="仿宋_GB2312" w:cs="仿宋_GB2312"/>
                <w:sz w:val="24"/>
                <w:szCs w:val="24"/>
              </w:rPr>
              <w:t>。</w:t>
            </w:r>
          </w:p>
        </w:tc>
      </w:tr>
      <w:tr w14:paraId="68B7E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BEC86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146740F">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p>
        </w:tc>
      </w:tr>
      <w:tr w14:paraId="4B0455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E8438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128B1FA">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仿宋_GB2312" w:hAnsi="仿宋_GB2312" w:eastAsia="仿宋_GB2312" w:cs="仿宋_GB2312"/>
                <w:sz w:val="24"/>
                <w:szCs w:val="24"/>
              </w:rPr>
              <w:t>具体详见“第二部分投标须知第六条：评标原则”。</w:t>
            </w:r>
          </w:p>
        </w:tc>
      </w:tr>
      <w:tr w14:paraId="65CFC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7571CE">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B3A6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9B77B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E3545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lang w:val="en-US" w:eastAsia="zh-CN"/>
              </w:rPr>
              <w:t>见第二部分投标须知第七条。</w:t>
            </w:r>
          </w:p>
        </w:tc>
      </w:tr>
      <w:tr w14:paraId="3F949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DA146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839A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DF2A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B07B070">
            <w:pPr>
              <w:pStyle w:val="19"/>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6A5B6371">
            <w:pPr>
              <w:pStyle w:val="19"/>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自发出中标通知书之日起，40天内</w:t>
            </w:r>
            <w:r>
              <w:rPr>
                <w:rFonts w:hint="eastAsia" w:ascii="仿宋_GB2312" w:hAnsi="仿宋_GB2312" w:eastAsia="仿宋_GB2312" w:cs="仿宋_GB2312"/>
                <w:color w:val="000000"/>
                <w:sz w:val="24"/>
                <w:szCs w:val="24"/>
                <w:lang w:val="en-US" w:eastAsia="zh-CN"/>
              </w:rPr>
              <w:t>到货。</w:t>
            </w:r>
          </w:p>
          <w:p w14:paraId="5CCB09F1">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lang w:val="en-US" w:eastAsia="zh-CN"/>
              </w:rPr>
              <w:t>规定时间</w:t>
            </w:r>
            <w:r>
              <w:rPr>
                <w:rFonts w:hint="eastAsia" w:ascii="仿宋_GB2312" w:hAnsi="仿宋_GB2312" w:eastAsia="仿宋_GB2312" w:cs="仿宋_GB2312"/>
                <w:color w:val="000000"/>
                <w:sz w:val="24"/>
                <w:szCs w:val="24"/>
              </w:rPr>
              <w:t>的，投标人应当随标书提供详细的工期计划</w:t>
            </w:r>
          </w:p>
        </w:tc>
      </w:tr>
      <w:tr w14:paraId="7F348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335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280B93D">
            <w:pPr>
              <w:spacing w:line="360" w:lineRule="auto"/>
              <w:ind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6745E058">
            <w:pPr>
              <w:spacing w:line="360" w:lineRule="auto"/>
              <w:ind w:firstLineChars="200"/>
              <w:outlineLvl w:val="3"/>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bCs/>
                <w:color w:val="000000"/>
                <w:sz w:val="24"/>
                <w:szCs w:val="24"/>
              </w:rPr>
              <w:t>交货地点：济南商用车制造公司（章丘重汽工业园）</w:t>
            </w:r>
          </w:p>
        </w:tc>
      </w:tr>
      <w:tr w14:paraId="28FD9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C9CA04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F0CAB38">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w:t>
            </w:r>
            <w:r>
              <w:rPr>
                <w:rFonts w:hint="eastAsia" w:ascii="仿宋_GB2312" w:hAnsi="仿宋_GB2312" w:eastAsia="仿宋_GB2312" w:cs="仿宋_GB2312"/>
                <w:b/>
                <w:sz w:val="24"/>
                <w:szCs w:val="24"/>
                <w:lang w:val="en-US" w:eastAsia="zh-CN"/>
              </w:rPr>
              <w:t>12</w:t>
            </w:r>
            <w:r>
              <w:rPr>
                <w:rFonts w:hint="eastAsia" w:ascii="仿宋_GB2312" w:hAnsi="仿宋_GB2312" w:eastAsia="仿宋_GB2312" w:cs="仿宋_GB2312"/>
                <w:b/>
                <w:sz w:val="24"/>
                <w:szCs w:val="24"/>
              </w:rPr>
              <w:t>个月。</w:t>
            </w:r>
            <w:r>
              <w:rPr>
                <w:rFonts w:hint="eastAsia" w:ascii="仿宋_GB2312" w:hAnsi="仿宋_GB2312" w:eastAsia="仿宋_GB2312" w:cs="仿宋_GB2312"/>
                <w:sz w:val="24"/>
                <w:szCs w:val="24"/>
              </w:rPr>
              <w:t>（投标人可在满足上述最短质保期基础上竞报）</w:t>
            </w:r>
          </w:p>
        </w:tc>
      </w:tr>
      <w:tr w14:paraId="5A5670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4F23E27">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900A37">
            <w:pPr>
              <w:pStyle w:val="19"/>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1A9DE04D">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A.设备验收合格后，中标人提交金额为合同价款90%的收据并提供合同价款100%的增值税专用发票（含复印件二份），经招标人依照财务制度审核通过后30日支付；</w:t>
            </w:r>
          </w:p>
          <w:p w14:paraId="40182B4F">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B.合同总价款的10%作为本合同约定设备的质量保证金，质量保证金在质量保证期内不计利息。质保期届满后支付。</w:t>
            </w:r>
          </w:p>
          <w:p w14:paraId="6F421395">
            <w:pPr>
              <w:ind w:firstLine="480" w:firstLineChars="200"/>
              <w:rPr>
                <w:rFonts w:hint="eastAsia" w:ascii="仿宋_GB2312" w:hAnsi="仿宋_GB2312" w:eastAsia="仿宋_GB2312" w:cs="仿宋_GB2312"/>
                <w:sz w:val="24"/>
                <w:szCs w:val="24"/>
              </w:rPr>
            </w:pPr>
          </w:p>
        </w:tc>
      </w:tr>
      <w:tr w14:paraId="522DD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1E5236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62A8E2E">
            <w:pPr>
              <w:shd w:val="clear"/>
              <w:ind w:firstLine="482" w:firstLineChars="20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增值税专用发票开票信息：</w:t>
            </w:r>
          </w:p>
          <w:p w14:paraId="14A7CCB9">
            <w:pPr>
              <w:ind w:firstLine="480" w:firstLineChars="200"/>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color w:val="000000"/>
                <w:sz w:val="24"/>
                <w:szCs w:val="24"/>
                <w:highlight w:val="none"/>
                <w:lang w:val="en-US" w:eastAsia="zh-CN"/>
              </w:rPr>
              <w:t xml:space="preserve">本项目为集采项目，具体开票信息以签订的合同为准。             </w:t>
            </w:r>
          </w:p>
        </w:tc>
      </w:tr>
      <w:tr w14:paraId="79F84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36DABA">
            <w:pPr>
              <w:pStyle w:val="13"/>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1E0F7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1A2C0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B14F44E">
            <w:pPr>
              <w:pStyle w:val="1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98C8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27AB2E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3F3AC2B">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w:t>
            </w:r>
            <w:r>
              <w:rPr>
                <w:rFonts w:hint="eastAsia" w:ascii="仿宋_GB2312" w:hAnsi="仿宋_GB2312" w:eastAsia="仿宋_GB2312" w:cs="仿宋_GB2312"/>
                <w:sz w:val="24"/>
                <w:szCs w:val="24"/>
                <w:highlight w:val="none"/>
              </w:rPr>
              <w:t>直至达到买方使用需求。</w:t>
            </w:r>
          </w:p>
        </w:tc>
      </w:tr>
      <w:tr w14:paraId="0AF01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E481EF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272B17E">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w:t>
            </w:r>
            <w:r>
              <w:rPr>
                <w:rFonts w:hint="eastAsia" w:ascii="仿宋_GB2312" w:hAnsi="仿宋_GB2312" w:eastAsia="仿宋_GB2312" w:cs="仿宋_GB2312"/>
                <w:sz w:val="24"/>
                <w:szCs w:val="24"/>
                <w:highlight w:val="none"/>
              </w:rPr>
              <w:t>订后</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日内需根据设计</w:t>
            </w:r>
            <w:r>
              <w:rPr>
                <w:rStyle w:val="44"/>
                <w:rFonts w:hint="eastAsia" w:ascii="仿宋_GB2312" w:hAnsi="仿宋_GB2312" w:eastAsia="仿宋_GB2312" w:cs="仿宋_GB2312"/>
                <w:sz w:val="24"/>
                <w:szCs w:val="24"/>
                <w:highlight w:val="none"/>
              </w:rPr>
              <w:t>提资</w:t>
            </w:r>
            <w:r>
              <w:rPr>
                <w:rFonts w:hint="eastAsia" w:ascii="仿宋_GB2312" w:hAnsi="仿宋_GB2312" w:eastAsia="仿宋_GB2312" w:cs="仿宋_GB2312"/>
                <w:sz w:val="24"/>
                <w:szCs w:val="24"/>
                <w:highlight w:val="none"/>
              </w:rPr>
              <w:t>要求提供详细的</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图纸等资料,其中包含</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的外形尺寸,运维空间</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运行参数,材料材质,接口信息,规格,技术需求.等资料，提交给买方，项目设计单位以此补充设计施工图纸，中标人最终审核确认。对于提资不准确不全面、</w:t>
            </w:r>
            <w:r>
              <w:rPr>
                <w:rFonts w:hint="eastAsia" w:ascii="仿宋_GB2312" w:hAnsi="仿宋_GB2312" w:eastAsia="仿宋_GB2312" w:cs="仿宋_GB2312"/>
                <w:sz w:val="24"/>
                <w:szCs w:val="24"/>
              </w:rPr>
              <w:t>不符合招标文件技术要求、提资变更导致的损失由卖方承担，并承担违约责任。</w:t>
            </w:r>
          </w:p>
        </w:tc>
      </w:tr>
      <w:bookmarkEnd w:id="6"/>
    </w:tbl>
    <w:p w14:paraId="4C9B8392">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14:paraId="6858753B">
      <w:pPr>
        <w:pStyle w:val="2"/>
        <w:bidi w:val="0"/>
        <w:rPr>
          <w:rFonts w:hint="eastAsia" w:ascii="仿宋_GB2312" w:hAnsi="仿宋_GB2312" w:eastAsia="仿宋_GB2312" w:cs="仿宋_GB2312"/>
          <w:sz w:val="44"/>
          <w:szCs w:val="44"/>
          <w:lang w:val="en-US" w:eastAsia="zh-CN"/>
        </w:rPr>
      </w:pPr>
      <w:bookmarkStart w:id="7" w:name="_Toc427"/>
      <w:bookmarkStart w:id="8" w:name="_Toc9448"/>
      <w:bookmarkStart w:id="9" w:name="_Toc6577"/>
      <w:bookmarkStart w:id="10" w:name="_Toc27087"/>
      <w:bookmarkStart w:id="11" w:name="_Toc10195"/>
      <w:bookmarkStart w:id="12" w:name="_Toc19183"/>
      <w:r>
        <w:rPr>
          <w:rFonts w:hint="eastAsia" w:ascii="仿宋_GB2312" w:hAnsi="仿宋_GB2312" w:eastAsia="仿宋_GB2312" w:cs="仿宋_GB2312"/>
          <w:sz w:val="44"/>
          <w:szCs w:val="44"/>
          <w:lang w:val="en-US" w:eastAsia="zh-CN"/>
        </w:rPr>
        <w:t>第二部分 投标须知</w:t>
      </w:r>
      <w:bookmarkEnd w:id="7"/>
      <w:bookmarkEnd w:id="8"/>
      <w:bookmarkEnd w:id="9"/>
      <w:bookmarkEnd w:id="10"/>
      <w:bookmarkEnd w:id="11"/>
      <w:bookmarkEnd w:id="12"/>
    </w:p>
    <w:p w14:paraId="70135759">
      <w:pPr>
        <w:pStyle w:val="3"/>
        <w:bidi w:val="0"/>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17136FE2">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4CA50ADA">
      <w:pPr>
        <w:pStyle w:val="3"/>
        <w:bidi w:val="0"/>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招标内容及形式</w:t>
      </w:r>
      <w:bookmarkEnd w:id="15"/>
    </w:p>
    <w:p w14:paraId="7E71EC82">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16F3EC14">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E1D476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2E576B0B">
      <w:pPr>
        <w:pStyle w:val="3"/>
        <w:bidi w:val="0"/>
        <w:rPr>
          <w:rFonts w:hint="eastAsia" w:ascii="仿宋_GB2312" w:hAnsi="仿宋_GB2312" w:eastAsia="仿宋_GB2312" w:cs="仿宋_GB2312"/>
          <w:sz w:val="36"/>
          <w:szCs w:val="36"/>
          <w:lang w:val="en-US" w:eastAsia="zh-CN"/>
        </w:rPr>
      </w:pPr>
      <w:bookmarkStart w:id="16" w:name="_Toc24346"/>
      <w:r>
        <w:rPr>
          <w:rFonts w:hint="eastAsia" w:ascii="仿宋_GB2312" w:hAnsi="仿宋_GB2312" w:eastAsia="仿宋_GB2312" w:cs="仿宋_GB2312"/>
          <w:sz w:val="36"/>
          <w:szCs w:val="36"/>
          <w:lang w:val="en-US" w:eastAsia="zh-CN"/>
        </w:rPr>
        <w:t>三、交货及付款</w:t>
      </w:r>
      <w:bookmarkEnd w:id="16"/>
      <w:r>
        <w:rPr>
          <w:rFonts w:hint="eastAsia" w:ascii="仿宋_GB2312" w:hAnsi="仿宋_GB2312" w:eastAsia="仿宋_GB2312" w:cs="仿宋_GB2312"/>
          <w:sz w:val="36"/>
          <w:szCs w:val="36"/>
          <w:lang w:val="en-US" w:eastAsia="zh-CN"/>
        </w:rPr>
        <w:tab/>
      </w:r>
    </w:p>
    <w:p w14:paraId="666F81CA">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D65687A">
      <w:pPr>
        <w:pStyle w:val="3"/>
        <w:bidi w:val="0"/>
        <w:rPr>
          <w:rFonts w:hint="eastAsia" w:ascii="仿宋_GB2312" w:hAnsi="仿宋_GB2312" w:eastAsia="仿宋_GB2312" w:cs="仿宋_GB2312"/>
          <w:sz w:val="36"/>
          <w:szCs w:val="36"/>
          <w:lang w:val="en-US" w:eastAsia="zh-CN"/>
        </w:rPr>
      </w:pPr>
      <w:bookmarkStart w:id="17" w:name="_Toc4476"/>
      <w:r>
        <w:rPr>
          <w:rFonts w:hint="eastAsia" w:ascii="仿宋_GB2312" w:hAnsi="仿宋_GB2312" w:eastAsia="仿宋_GB2312" w:cs="仿宋_GB2312"/>
          <w:sz w:val="36"/>
          <w:szCs w:val="36"/>
          <w:lang w:val="en-US" w:eastAsia="zh-CN"/>
        </w:rPr>
        <w:t>四、投标说明</w:t>
      </w:r>
      <w:bookmarkEnd w:id="17"/>
    </w:p>
    <w:p w14:paraId="3420C8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36A3E9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w:t>
      </w:r>
      <w:r>
        <w:rPr>
          <w:rFonts w:hint="eastAsia" w:ascii="仿宋_GB2312" w:hAnsi="仿宋_GB2312" w:eastAsia="仿宋_GB2312" w:cs="仿宋_GB2312"/>
          <w:color w:val="000000"/>
          <w:sz w:val="24"/>
          <w:szCs w:val="24"/>
          <w:highlight w:val="yellow"/>
          <w:lang w:val="en-US" w:eastAsia="zh-CN"/>
        </w:rPr>
        <w:t>5</w:t>
      </w:r>
      <w:r>
        <w:rPr>
          <w:rFonts w:hint="eastAsia" w:ascii="仿宋_GB2312" w:hAnsi="仿宋_GB2312" w:eastAsia="仿宋_GB2312" w:cs="仿宋_GB2312"/>
          <w:color w:val="000000"/>
          <w:sz w:val="24"/>
          <w:szCs w:val="24"/>
          <w:highlight w:val="yellow"/>
        </w:rPr>
        <w:t>）</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w:t>
      </w:r>
      <w:r>
        <w:rPr>
          <w:rFonts w:hint="eastAsia" w:ascii="仿宋_GB2312" w:hAnsi="仿宋_GB2312" w:eastAsia="仿宋_GB2312" w:cs="仿宋_GB2312"/>
          <w:b/>
          <w:color w:val="000000"/>
          <w:sz w:val="24"/>
          <w:szCs w:val="24"/>
          <w:highlight w:val="yellow"/>
          <w:lang w:val="en-US" w:eastAsia="zh-CN"/>
        </w:rPr>
        <w:t>6</w:t>
      </w:r>
      <w:r>
        <w:rPr>
          <w:rFonts w:hint="eastAsia" w:ascii="仿宋_GB2312" w:hAnsi="仿宋_GB2312" w:eastAsia="仿宋_GB2312" w:cs="仿宋_GB2312"/>
          <w:b/>
          <w:color w:val="000000"/>
          <w:sz w:val="24"/>
          <w:szCs w:val="24"/>
          <w:highlight w:val="yellow"/>
        </w:rPr>
        <w:t>）</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w:t>
      </w:r>
      <w:r>
        <w:rPr>
          <w:rFonts w:hint="eastAsia" w:ascii="仿宋_GB2312" w:hAnsi="仿宋_GB2312" w:eastAsia="仿宋_GB2312" w:cs="仿宋_GB2312"/>
          <w:color w:val="000000"/>
          <w:sz w:val="24"/>
          <w:szCs w:val="24"/>
          <w:highlight w:val="yellow"/>
          <w:lang w:val="en-US" w:eastAsia="zh-CN"/>
        </w:rPr>
        <w:t>3</w:t>
      </w:r>
      <w:r>
        <w:rPr>
          <w:rFonts w:hint="eastAsia" w:ascii="仿宋_GB2312" w:hAnsi="仿宋_GB2312" w:eastAsia="仿宋_GB2312" w:cs="仿宋_GB2312"/>
          <w:color w:val="000000"/>
          <w:sz w:val="24"/>
          <w:szCs w:val="24"/>
        </w:rPr>
        <w:t>准备资料并上传，资质审查通过即为报名成功，公示期间请尽快报名。</w:t>
      </w:r>
    </w:p>
    <w:p w14:paraId="093BFE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CB2751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244146B9">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5B412143">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822878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7F444B9">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670620AC">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936C3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0A2E5F6C">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3F6E1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494E9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2EB94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690926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11080D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6E55A6AF">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E2CF33">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E196125">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332FC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FE74E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E928A1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0E61C518">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BD62800">
      <w:pPr>
        <w:pStyle w:val="3"/>
        <w:bidi w:val="0"/>
        <w:rPr>
          <w:rFonts w:hint="eastAsia" w:ascii="仿宋_GB2312" w:hAnsi="仿宋_GB2312" w:eastAsia="仿宋_GB2312" w:cs="仿宋_GB2312"/>
          <w:sz w:val="36"/>
          <w:szCs w:val="36"/>
          <w:lang w:val="en-US" w:eastAsia="zh-CN"/>
        </w:rPr>
      </w:pPr>
      <w:bookmarkStart w:id="18" w:name="_Toc29561"/>
      <w:r>
        <w:rPr>
          <w:rFonts w:hint="eastAsia" w:ascii="仿宋_GB2312" w:hAnsi="仿宋_GB2312" w:eastAsia="仿宋_GB2312" w:cs="仿宋_GB2312"/>
          <w:sz w:val="36"/>
          <w:szCs w:val="36"/>
          <w:lang w:val="en-US" w:eastAsia="zh-CN"/>
        </w:rPr>
        <w:t>五、议程安排</w:t>
      </w:r>
      <w:bookmarkEnd w:id="18"/>
    </w:p>
    <w:p w14:paraId="56E94519">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5F87E2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CDE3CC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0A305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7763FB5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111C60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0C657CB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2FC8046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367F765">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2A501CC">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C33266B">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w:t>
      </w:r>
      <w:r>
        <w:rPr>
          <w:rFonts w:hint="eastAsia" w:ascii="仿宋_GB2312" w:hAnsi="仿宋_GB2312" w:eastAsia="仿宋_GB2312" w:cs="仿宋_GB2312"/>
          <w:lang w:val="en-US" w:eastAsia="zh-CN"/>
        </w:rPr>
        <w:t>45</w:t>
      </w:r>
      <w:r>
        <w:rPr>
          <w:rFonts w:hint="eastAsia" w:ascii="仿宋_GB2312" w:hAnsi="仿宋_GB2312" w:eastAsia="仿宋_GB2312" w:cs="仿宋_GB2312"/>
        </w:rPr>
        <w:t>工作日内予以原路返还（无息）；对于中标方，投标保证金将在签订合同后</w:t>
      </w:r>
      <w:r>
        <w:rPr>
          <w:rFonts w:hint="eastAsia" w:ascii="仿宋_GB2312" w:hAnsi="仿宋_GB2312" w:eastAsia="仿宋_GB2312" w:cs="仿宋_GB2312"/>
          <w:lang w:val="en-US" w:eastAsia="zh-CN"/>
        </w:rPr>
        <w:t>45</w:t>
      </w:r>
      <w:r>
        <w:rPr>
          <w:rFonts w:hint="eastAsia" w:ascii="仿宋_GB2312" w:hAnsi="仿宋_GB2312" w:eastAsia="仿宋_GB2312" w:cs="仿宋_GB2312"/>
        </w:rPr>
        <w:t>个工作日内原路返还（无息）；</w:t>
      </w:r>
    </w:p>
    <w:p w14:paraId="3E75294B">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F9E3AC0">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C4DAF13">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2343E71">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7D5B5441">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76449CA">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36149203">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662D45C">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rPr>
        <w:t>4.3.2.</w:t>
      </w:r>
      <w:r>
        <w:rPr>
          <w:rFonts w:hint="eastAsia" w:ascii="仿宋_GB2312" w:hAnsi="仿宋_GB2312" w:eastAsia="仿宋_GB2312" w:cs="仿宋_GB2312"/>
          <w:lang w:val="en-US" w:eastAsia="zh-CN"/>
        </w:rPr>
        <w:t>5</w:t>
      </w:r>
      <w:r>
        <w:rPr>
          <w:rFonts w:hint="eastAsia" w:ascii="仿宋_GB2312" w:hAnsi="仿宋_GB2312" w:eastAsia="仿宋_GB2312" w:cs="仿宋_GB2312"/>
        </w:rPr>
        <w:t>供应商在响应文件中提供虚假材料的；</w:t>
      </w:r>
    </w:p>
    <w:p w14:paraId="0072A944">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投标人在投标过程中被查实有串标、围标、陪标等违规违纪行为的；</w:t>
      </w:r>
    </w:p>
    <w:p w14:paraId="2D1447F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投标人有违约违规行为或被投诉、举报的，在调查处理期间，保证金暂不退还，待调查处理结束后按有关规定处理。</w:t>
      </w:r>
    </w:p>
    <w:p w14:paraId="51DBBDC2">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6F306263">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149AB2E5">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5FDB541B">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5D36E0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7CF772B7">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rPr>
        <w:t>、原厂售后服务承诺书。</w:t>
      </w:r>
    </w:p>
    <w:p w14:paraId="12D2B0A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C977FC9">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68E386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18FFD8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r>
        <w:rPr>
          <w:rFonts w:hint="eastAsia" w:ascii="仿宋_GB2312" w:hAnsi="仿宋_GB2312" w:eastAsia="仿宋_GB2312" w:cs="仿宋_GB2312"/>
          <w:color w:val="000000"/>
          <w:sz w:val="24"/>
          <w:szCs w:val="24"/>
        </w:rPr>
        <w:t>。</w:t>
      </w:r>
    </w:p>
    <w:p w14:paraId="11A7D767">
      <w:pPr>
        <w:pStyle w:val="3"/>
        <w:bidi w:val="0"/>
        <w:rPr>
          <w:rFonts w:hint="eastAsia" w:ascii="仿宋_GB2312" w:hAnsi="仿宋_GB2312" w:eastAsia="仿宋_GB2312" w:cs="仿宋_GB2312"/>
          <w:sz w:val="36"/>
          <w:szCs w:val="36"/>
          <w:lang w:val="en-US" w:eastAsia="zh-CN"/>
        </w:rPr>
      </w:pPr>
      <w:bookmarkStart w:id="19" w:name="_Toc33266627"/>
      <w:bookmarkStart w:id="20" w:name="_Toc33285487"/>
      <w:bookmarkStart w:id="21" w:name="_Toc30534"/>
      <w:bookmarkStart w:id="22" w:name="_Toc33266914"/>
      <w:bookmarkStart w:id="23" w:name="_Toc33265653"/>
      <w:bookmarkStart w:id="24" w:name="_Toc33267001"/>
      <w:bookmarkStart w:id="25" w:name="_Toc33266950"/>
      <w:bookmarkStart w:id="26" w:name="_Toc33265752"/>
      <w:r>
        <w:rPr>
          <w:rFonts w:hint="eastAsia" w:ascii="仿宋_GB2312" w:hAnsi="仿宋_GB2312" w:eastAsia="仿宋_GB2312" w:cs="仿宋_GB2312"/>
          <w:sz w:val="36"/>
          <w:szCs w:val="36"/>
          <w:lang w:val="en-US" w:eastAsia="zh-CN"/>
        </w:rPr>
        <w:t>六、评价原则</w:t>
      </w:r>
      <w:bookmarkEnd w:id="19"/>
      <w:bookmarkEnd w:id="20"/>
      <w:bookmarkEnd w:id="21"/>
      <w:bookmarkEnd w:id="22"/>
      <w:bookmarkEnd w:id="23"/>
      <w:bookmarkEnd w:id="24"/>
      <w:bookmarkEnd w:id="25"/>
      <w:bookmarkEnd w:id="26"/>
      <w:bookmarkStart w:id="27" w:name="_Toc395116633"/>
    </w:p>
    <w:bookmarkEnd w:id="27"/>
    <w:p w14:paraId="467CB6C4">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6915"/>
      <w:bookmarkStart w:id="29" w:name="_Toc395116634"/>
      <w:bookmarkStart w:id="30" w:name="_Toc33266951"/>
      <w:bookmarkStart w:id="31" w:name="_Toc33285489"/>
      <w:bookmarkStart w:id="32" w:name="_Toc33265654"/>
      <w:bookmarkStart w:id="33" w:name="_Toc33267002"/>
      <w:bookmarkStart w:id="34" w:name="_Toc33265753"/>
      <w:bookmarkStart w:id="35" w:name="_Toc33266628"/>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00BF7643">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6A7790B5">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F48E327">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w:t>
      </w:r>
      <w:r>
        <w:rPr>
          <w:rFonts w:hint="eastAsia" w:ascii="仿宋_GB2312" w:hAnsi="仿宋_GB2312" w:eastAsia="仿宋_GB2312" w:cs="仿宋_GB2312"/>
          <w:b/>
          <w:bCs/>
          <w:color w:val="000000"/>
          <w:sz w:val="24"/>
          <w:szCs w:val="24"/>
          <w:highlight w:val="yellow"/>
          <w:lang w:val="en-US" w:eastAsia="zh-CN"/>
        </w:rPr>
        <w:t>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1F1DD29">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B9AA9C4">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7B2708FB">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2C48172">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4858BF3">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45F1E5F0">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AA2AF7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b/>
          <w:sz w:val="24"/>
          <w:szCs w:val="24"/>
        </w:rPr>
        <w:t>。</w:t>
      </w:r>
    </w:p>
    <w:p w14:paraId="6DC390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F3C5AA5">
      <w:pPr>
        <w:pStyle w:val="3"/>
        <w:bidi w:val="0"/>
        <w:rPr>
          <w:rFonts w:hint="eastAsia" w:ascii="仿宋_GB2312" w:hAnsi="仿宋_GB2312" w:eastAsia="仿宋_GB2312" w:cs="仿宋_GB2312"/>
          <w:sz w:val="36"/>
          <w:szCs w:val="36"/>
          <w:lang w:val="en-US" w:eastAsia="zh-CN"/>
        </w:rPr>
      </w:pPr>
      <w:bookmarkStart w:id="36" w:name="_Toc28416"/>
      <w:r>
        <w:rPr>
          <w:rFonts w:hint="eastAsia" w:ascii="仿宋_GB2312" w:hAnsi="仿宋_GB2312" w:eastAsia="仿宋_GB2312" w:cs="仿宋_GB2312"/>
          <w:sz w:val="36"/>
          <w:szCs w:val="36"/>
          <w:lang w:val="en-US" w:eastAsia="zh-CN"/>
        </w:rPr>
        <w:t>七、合同签订</w:t>
      </w:r>
      <w:bookmarkEnd w:id="36"/>
    </w:p>
    <w:p w14:paraId="1A4F954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68AD9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28A604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D71997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00072BF7">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CD34F12">
      <w:pPr>
        <w:pStyle w:val="3"/>
        <w:bidi w:val="0"/>
        <w:rPr>
          <w:rFonts w:hint="eastAsia" w:ascii="仿宋_GB2312" w:hAnsi="仿宋_GB2312" w:eastAsia="仿宋_GB2312" w:cs="仿宋_GB2312"/>
          <w:sz w:val="36"/>
          <w:szCs w:val="36"/>
          <w:lang w:val="en-US" w:eastAsia="zh-CN"/>
        </w:rPr>
      </w:pPr>
      <w:bookmarkStart w:id="37" w:name="_Toc15650"/>
      <w:r>
        <w:rPr>
          <w:rFonts w:hint="eastAsia" w:ascii="仿宋_GB2312" w:hAnsi="仿宋_GB2312" w:eastAsia="仿宋_GB2312" w:cs="仿宋_GB2312"/>
          <w:sz w:val="36"/>
          <w:szCs w:val="36"/>
          <w:lang w:val="en-US" w:eastAsia="zh-CN"/>
        </w:rPr>
        <w:t>八、废标及终止招标</w:t>
      </w:r>
      <w:bookmarkEnd w:id="37"/>
    </w:p>
    <w:p w14:paraId="30C0582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D9BC4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940CCB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784CACF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7083B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C06C5C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E447AD6">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21D390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F24FB7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258F53E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629920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3192E24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ACEE5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不同投标人的投标文件异常一致</w:t>
      </w:r>
      <w:r>
        <w:rPr>
          <w:rFonts w:hint="eastAsia" w:ascii="仿宋_GB2312" w:hAnsi="仿宋_GB2312" w:eastAsia="仿宋_GB2312" w:cs="仿宋_GB2312"/>
          <w:color w:val="000000"/>
          <w:sz w:val="24"/>
          <w:szCs w:val="24"/>
          <w:lang w:eastAsia="zh-CN"/>
        </w:rPr>
        <w:t>；</w:t>
      </w:r>
    </w:p>
    <w:p w14:paraId="46DABB4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lang w:eastAsia="zh-CN"/>
        </w:rPr>
        <w:t>）投标报价呈规律性差异的；</w:t>
      </w:r>
    </w:p>
    <w:p w14:paraId="03496430">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lang w:eastAsia="zh-CN"/>
        </w:rPr>
        <w:t>）投标人报价均超过</w:t>
      </w:r>
      <w:r>
        <w:rPr>
          <w:rFonts w:hint="eastAsia" w:ascii="仿宋_GB2312" w:hAnsi="仿宋_GB2312" w:eastAsia="仿宋_GB2312" w:cs="仿宋_GB2312"/>
          <w:color w:val="000000"/>
          <w:sz w:val="24"/>
          <w:szCs w:val="24"/>
          <w:lang w:val="en-US" w:eastAsia="zh-CN"/>
        </w:rPr>
        <w:t>投标限价的</w:t>
      </w:r>
      <w:r>
        <w:rPr>
          <w:rFonts w:hint="eastAsia" w:ascii="仿宋_GB2312" w:hAnsi="仿宋_GB2312" w:eastAsia="仿宋_GB2312" w:cs="仿宋_GB2312"/>
          <w:color w:val="000000"/>
          <w:sz w:val="24"/>
          <w:szCs w:val="24"/>
          <w:lang w:eastAsia="zh-CN"/>
        </w:rPr>
        <w:t>；</w:t>
      </w:r>
    </w:p>
    <w:p w14:paraId="4A091CC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法律、法规规定的其他情况。</w:t>
      </w:r>
    </w:p>
    <w:p w14:paraId="5398CE1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09F2369">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0DAC25C9">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14CD4E2A">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94FC088">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8"/>
      <w:bookmarkStart w:id="39" w:name="OLE_LINK26"/>
      <w:bookmarkStart w:id="40" w:name="OLE_LINK25"/>
      <w:bookmarkStart w:id="41" w:name="OLE_LINK27"/>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14:paraId="12AC9D0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2F5079F">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A59CDE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BB1B6F">
      <w:pPr>
        <w:pStyle w:val="3"/>
        <w:bidi w:val="0"/>
        <w:rPr>
          <w:rFonts w:hint="eastAsia" w:ascii="仿宋_GB2312" w:hAnsi="仿宋_GB2312" w:eastAsia="仿宋_GB2312" w:cs="仿宋_GB2312"/>
          <w:sz w:val="36"/>
          <w:szCs w:val="36"/>
          <w:lang w:val="en-US" w:eastAsia="zh-CN"/>
        </w:rPr>
      </w:pPr>
      <w:bookmarkStart w:id="43" w:name="_Toc14012"/>
      <w:r>
        <w:rPr>
          <w:rFonts w:hint="eastAsia" w:ascii="仿宋_GB2312" w:hAnsi="仿宋_GB2312" w:eastAsia="仿宋_GB2312" w:cs="仿宋_GB2312"/>
          <w:sz w:val="36"/>
          <w:szCs w:val="36"/>
          <w:lang w:val="en-US" w:eastAsia="zh-CN"/>
        </w:rPr>
        <w:t>九、本次招标最终解释权归中国重汽集团济南动力有限公司。</w:t>
      </w:r>
      <w:bookmarkEnd w:id="43"/>
    </w:p>
    <w:p w14:paraId="61A641C2">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pgNumType w:fmt="decimal"/>
          <w:cols w:space="720" w:num="1"/>
          <w:docGrid w:linePitch="290" w:charSpace="-3931"/>
        </w:sectPr>
      </w:pPr>
    </w:p>
    <w:p w14:paraId="1C8EFF6F">
      <w:pPr>
        <w:pStyle w:val="2"/>
        <w:bidi w:val="0"/>
        <w:rPr>
          <w:rFonts w:hint="eastAsia" w:ascii="仿宋_GB2312" w:hAnsi="仿宋_GB2312" w:eastAsia="仿宋_GB2312" w:cs="仿宋_GB2312"/>
          <w:sz w:val="44"/>
          <w:szCs w:val="44"/>
          <w:lang w:val="en-US" w:eastAsia="zh-CN"/>
        </w:rPr>
      </w:pPr>
      <w:bookmarkStart w:id="44" w:name="_Toc21022"/>
      <w:bookmarkStart w:id="45" w:name="_Toc762"/>
      <w:bookmarkStart w:id="46" w:name="_Toc1495"/>
      <w:bookmarkStart w:id="47" w:name="_Toc2363"/>
      <w:bookmarkStart w:id="48" w:name="_Toc13479"/>
      <w:bookmarkStart w:id="49" w:name="_Toc31869"/>
      <w:r>
        <w:rPr>
          <w:rFonts w:hint="eastAsia" w:ascii="仿宋_GB2312" w:hAnsi="仿宋_GB2312" w:eastAsia="仿宋_GB2312" w:cs="仿宋_GB2312"/>
          <w:sz w:val="44"/>
          <w:szCs w:val="44"/>
          <w:lang w:val="en-US" w:eastAsia="zh-CN"/>
        </w:rPr>
        <w:t>第三部分 投标文件编制</w:t>
      </w:r>
      <w:bookmarkEnd w:id="44"/>
      <w:bookmarkEnd w:id="45"/>
      <w:bookmarkEnd w:id="46"/>
      <w:bookmarkEnd w:id="47"/>
      <w:bookmarkEnd w:id="48"/>
      <w:bookmarkEnd w:id="49"/>
    </w:p>
    <w:p w14:paraId="6F6A14F2">
      <w:pPr>
        <w:pStyle w:val="3"/>
        <w:bidi w:val="0"/>
        <w:rPr>
          <w:rFonts w:hint="eastAsia" w:ascii="仿宋_GB2312" w:hAnsi="仿宋_GB2312" w:eastAsia="仿宋_GB2312" w:cs="仿宋_GB2312"/>
          <w:sz w:val="36"/>
          <w:szCs w:val="36"/>
          <w:lang w:val="en-US" w:eastAsia="zh-CN"/>
        </w:rPr>
      </w:pPr>
      <w:bookmarkStart w:id="50" w:name="_Toc2771"/>
      <w:r>
        <w:rPr>
          <w:rFonts w:hint="eastAsia" w:ascii="仿宋_GB2312" w:hAnsi="仿宋_GB2312" w:eastAsia="仿宋_GB2312" w:cs="仿宋_GB2312"/>
          <w:sz w:val="36"/>
          <w:szCs w:val="36"/>
          <w:lang w:val="en-US" w:eastAsia="zh-CN"/>
        </w:rPr>
        <w:t>一、投标文件的编制</w:t>
      </w:r>
      <w:bookmarkEnd w:id="50"/>
    </w:p>
    <w:p w14:paraId="7F5029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5404C4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BC86A8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0C3A53A">
      <w:pPr>
        <w:pStyle w:val="3"/>
        <w:bidi w:val="0"/>
        <w:rPr>
          <w:rFonts w:hint="eastAsia" w:ascii="仿宋_GB2312" w:hAnsi="仿宋_GB2312" w:eastAsia="仿宋_GB2312" w:cs="仿宋_GB2312"/>
          <w:sz w:val="36"/>
          <w:szCs w:val="36"/>
          <w:lang w:val="en-US" w:eastAsia="zh-CN"/>
        </w:rPr>
      </w:pPr>
      <w:bookmarkStart w:id="51" w:name="_Toc5592"/>
      <w:r>
        <w:rPr>
          <w:rFonts w:hint="eastAsia" w:ascii="仿宋_GB2312" w:hAnsi="仿宋_GB2312" w:eastAsia="仿宋_GB2312" w:cs="仿宋_GB2312"/>
          <w:sz w:val="36"/>
          <w:szCs w:val="36"/>
          <w:lang w:val="en-US" w:eastAsia="zh-CN"/>
        </w:rPr>
        <w:t>二、投标文件资料</w:t>
      </w:r>
      <w:bookmarkEnd w:id="51"/>
    </w:p>
    <w:p w14:paraId="5320CF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2CF72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718299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0EC1A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35058D0">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46196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75AC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688FF7B7">
      <w:pPr>
        <w:pStyle w:val="3"/>
        <w:bidi w:val="0"/>
        <w:rPr>
          <w:rFonts w:hint="eastAsia" w:ascii="仿宋_GB2312" w:hAnsi="仿宋_GB2312" w:eastAsia="仿宋_GB2312" w:cs="仿宋_GB2312"/>
          <w:sz w:val="36"/>
          <w:szCs w:val="36"/>
          <w:lang w:val="en-US" w:eastAsia="zh-CN"/>
        </w:rPr>
      </w:pPr>
      <w:bookmarkStart w:id="52" w:name="_Toc5199"/>
      <w:r>
        <w:rPr>
          <w:rFonts w:hint="eastAsia" w:ascii="仿宋_GB2312" w:hAnsi="仿宋_GB2312" w:eastAsia="仿宋_GB2312" w:cs="仿宋_GB2312"/>
          <w:sz w:val="36"/>
          <w:szCs w:val="36"/>
          <w:lang w:val="en-US" w:eastAsia="zh-CN"/>
        </w:rPr>
        <w:t>三、投标文件的组成</w:t>
      </w:r>
      <w:bookmarkEnd w:id="52"/>
    </w:p>
    <w:p w14:paraId="5207077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highlight w:val="yellow"/>
          <w:lang w:val="en-US" w:eastAsia="zh-CN"/>
        </w:rPr>
        <w:t>电子版投标文件为纸质盖章版的扫描件或加盖电子章，不盖章无效</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7094274">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55602774">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fmt="decimal" w:start="14" w:chapStyle="1"/>
          <w:cols w:space="720" w:num="1"/>
          <w:docGrid w:type="lines" w:linePitch="326" w:charSpace="0"/>
        </w:sectPr>
      </w:pPr>
    </w:p>
    <w:p w14:paraId="129BB112">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6089001">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513789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55D562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BFFF1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r>
        <w:rPr>
          <w:rFonts w:hint="eastAsia" w:ascii="仿宋_GB2312" w:hAnsi="仿宋_GB2312" w:eastAsia="仿宋_GB2312" w:cs="仿宋_GB2312"/>
          <w:b/>
          <w:color w:val="000000"/>
          <w:sz w:val="24"/>
          <w:szCs w:val="24"/>
          <w:lang w:val="en-US" w:eastAsia="zh-CN"/>
        </w:rPr>
        <w:t>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w:t>
      </w:r>
      <w:r>
        <w:rPr>
          <w:rFonts w:hint="eastAsia" w:ascii="仿宋_GB2312" w:hAnsi="仿宋_GB2312" w:eastAsia="仿宋_GB2312" w:cs="仿宋_GB2312"/>
          <w:kern w:val="0"/>
          <w:sz w:val="24"/>
          <w:szCs w:val="24"/>
          <w:highlight w:val="yellow"/>
          <w:lang w:val="en-US" w:eastAsia="zh-CN" w:bidi="en-US"/>
        </w:rPr>
        <w:t>6</w:t>
      </w:r>
      <w:r>
        <w:rPr>
          <w:rFonts w:hint="eastAsia" w:ascii="仿宋_GB2312" w:hAnsi="仿宋_GB2312" w:eastAsia="仿宋_GB2312" w:cs="仿宋_GB2312"/>
          <w:kern w:val="0"/>
          <w:sz w:val="24"/>
          <w:szCs w:val="24"/>
          <w:highlight w:val="yellow"/>
          <w:lang w:bidi="en-US"/>
        </w:rPr>
        <w:t>个月</w:t>
      </w:r>
      <w:r>
        <w:rPr>
          <w:rFonts w:hint="eastAsia" w:ascii="仿宋_GB2312" w:hAnsi="仿宋_GB2312" w:eastAsia="仿宋_GB2312" w:cs="仿宋_GB2312"/>
          <w:kern w:val="0"/>
          <w:sz w:val="24"/>
          <w:szCs w:val="24"/>
          <w:highlight w:val="yellow"/>
          <w:lang w:val="en-US" w:eastAsia="zh-CN" w:bidi="en-US"/>
        </w:rPr>
        <w:t>及以上在授权单位的社保</w:t>
      </w:r>
      <w:r>
        <w:rPr>
          <w:rFonts w:hint="eastAsia" w:ascii="仿宋_GB2312" w:hAnsi="仿宋_GB2312" w:eastAsia="仿宋_GB2312" w:cs="仿宋_GB2312"/>
          <w:kern w:val="0"/>
          <w:sz w:val="24"/>
          <w:szCs w:val="24"/>
          <w:highlight w:val="yellow"/>
          <w:lang w:bidi="en-US"/>
        </w:rPr>
        <w:t>缴纳证明</w:t>
      </w:r>
      <w:r>
        <w:rPr>
          <w:rFonts w:hint="eastAsia" w:ascii="仿宋_GB2312" w:hAnsi="仿宋_GB2312" w:eastAsia="仿宋_GB2312" w:cs="仿宋_GB2312"/>
          <w:b/>
          <w:color w:val="000000"/>
          <w:sz w:val="24"/>
          <w:szCs w:val="24"/>
        </w:rPr>
        <w:t>；</w:t>
      </w:r>
    </w:p>
    <w:p w14:paraId="716ABFC5">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同时填写投标人基本情况表（附件3）</w:t>
      </w:r>
      <w:r>
        <w:rPr>
          <w:rFonts w:hint="eastAsia" w:ascii="仿宋_GB2312" w:hAnsi="仿宋_GB2312" w:eastAsia="仿宋_GB2312" w:cs="仿宋_GB2312"/>
          <w:b/>
          <w:color w:val="000000"/>
          <w:sz w:val="24"/>
          <w:szCs w:val="24"/>
        </w:rPr>
        <w:t>；</w:t>
      </w:r>
    </w:p>
    <w:p w14:paraId="0B6F2C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w:t>
      </w:r>
      <w:r>
        <w:rPr>
          <w:rFonts w:hint="eastAsia" w:ascii="仿宋_GB2312" w:hAnsi="仿宋_GB2312" w:eastAsia="仿宋_GB2312" w:cs="仿宋_GB2312"/>
          <w:color w:val="000000"/>
          <w:sz w:val="24"/>
          <w:szCs w:val="24"/>
          <w:highlight w:val="none"/>
        </w:rPr>
        <w:t>无与本项目有关的违法及重大违规</w:t>
      </w:r>
      <w:r>
        <w:rPr>
          <w:rFonts w:hint="eastAsia" w:ascii="仿宋_GB2312" w:hAnsi="仿宋_GB2312" w:eastAsia="仿宋_GB2312" w:cs="仿宋_GB2312"/>
          <w:color w:val="000000"/>
          <w:sz w:val="24"/>
          <w:szCs w:val="24"/>
        </w:rPr>
        <w:t>行为的声明；</w:t>
      </w:r>
    </w:p>
    <w:p w14:paraId="145E71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附投标当日系统内相关截图</w:t>
      </w:r>
      <w:r>
        <w:rPr>
          <w:rFonts w:hint="eastAsia" w:ascii="仿宋_GB2312" w:hAnsi="仿宋_GB2312" w:eastAsia="仿宋_GB2312" w:cs="仿宋_GB2312"/>
          <w:color w:val="000000"/>
          <w:sz w:val="24"/>
          <w:szCs w:val="24"/>
          <w:highlight w:val="yellow"/>
          <w:lang w:eastAsia="zh-CN"/>
        </w:rPr>
        <w:t>）</w:t>
      </w:r>
    </w:p>
    <w:p w14:paraId="5CAD6F8C">
      <w:pPr>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69CBA3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8企业信用证明材料</w:t>
      </w:r>
      <w:r>
        <w:rPr>
          <w:rFonts w:hint="eastAsia" w:ascii="仿宋_GB2312" w:hAnsi="仿宋_GB2312" w:eastAsia="仿宋_GB2312" w:cs="仿宋_GB2312"/>
          <w:color w:val="000000"/>
          <w:sz w:val="24"/>
          <w:szCs w:val="24"/>
          <w:highlight w:val="yellow"/>
          <w:lang w:val="en-US" w:eastAsia="zh-CN"/>
        </w:rPr>
        <w:t>（征信报告）</w:t>
      </w:r>
      <w:r>
        <w:rPr>
          <w:rFonts w:hint="eastAsia" w:ascii="仿宋_GB2312" w:hAnsi="仿宋_GB2312" w:eastAsia="仿宋_GB2312" w:cs="仿宋_GB2312"/>
          <w:color w:val="000000"/>
          <w:sz w:val="24"/>
          <w:szCs w:val="24"/>
          <w:lang w:val="en-US" w:eastAsia="zh-CN"/>
        </w:rPr>
        <w:t>；</w:t>
      </w:r>
    </w:p>
    <w:p w14:paraId="3008BD6A">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代理商投标要携带生产商的授权书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p>
    <w:p w14:paraId="7C09B3D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企业最近半年的完税证明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7D48A3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保密承诺函（附件4）；</w:t>
      </w:r>
    </w:p>
    <w:p w14:paraId="288F37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1.12</w:t>
      </w:r>
      <w:r>
        <w:rPr>
          <w:rFonts w:hint="eastAsia" w:ascii="仿宋_GB2312" w:hAnsi="仿宋_GB2312" w:eastAsia="仿宋_GB2312" w:cs="仿宋_GB2312"/>
          <w:color w:val="000000"/>
          <w:sz w:val="24"/>
          <w:szCs w:val="24"/>
        </w:rPr>
        <w:t xml:space="preserve"> 2020年1月1日至今，企业近</w:t>
      </w:r>
      <w:r>
        <w:rPr>
          <w:rFonts w:hint="eastAsia" w:ascii="仿宋_GB2312" w:hAnsi="仿宋_GB2312" w:eastAsia="仿宋_GB2312" w:cs="仿宋_GB2312"/>
          <w:color w:val="000000"/>
          <w:sz w:val="24"/>
          <w:szCs w:val="24"/>
          <w:lang w:val="en-US" w:eastAsia="zh-CN"/>
        </w:rPr>
        <w:t>三年</w:t>
      </w:r>
      <w:r>
        <w:rPr>
          <w:rFonts w:hint="eastAsia" w:ascii="仿宋_GB2312" w:hAnsi="仿宋_GB2312" w:eastAsia="仿宋_GB2312" w:cs="仿宋_GB2312"/>
          <w:color w:val="000000"/>
          <w:sz w:val="24"/>
          <w:szCs w:val="24"/>
        </w:rPr>
        <w:t>同类项目业绩证明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w:t>
      </w:r>
      <w:r>
        <w:rPr>
          <w:rFonts w:hint="eastAsia" w:ascii="仿宋_GB2312" w:hAnsi="仿宋_GB2312" w:eastAsia="仿宋_GB2312" w:cs="仿宋_GB2312"/>
          <w:sz w:val="24"/>
          <w:szCs w:val="24"/>
          <w:highlight w:val="yellow"/>
          <w:lang w:val="en-US" w:eastAsia="zh-CN"/>
        </w:rPr>
        <w:t>复印件</w:t>
      </w:r>
      <w:r>
        <w:rPr>
          <w:rFonts w:hint="eastAsia" w:ascii="仿宋_GB2312" w:hAnsi="仿宋_GB2312" w:eastAsia="仿宋_GB2312" w:cs="仿宋_GB2312"/>
          <w:color w:val="000000"/>
          <w:sz w:val="24"/>
          <w:szCs w:val="24"/>
        </w:rPr>
        <w:t>；</w:t>
      </w:r>
    </w:p>
    <w:p w14:paraId="29A1D04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投标保证金缴纳凭证</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同时</w:t>
      </w:r>
      <w:r>
        <w:rPr>
          <w:rFonts w:hint="eastAsia" w:ascii="仿宋_GB2312" w:hAnsi="仿宋_GB2312" w:eastAsia="仿宋_GB2312" w:cs="仿宋_GB2312"/>
          <w:color w:val="000000"/>
          <w:sz w:val="24"/>
          <w:szCs w:val="24"/>
          <w:highlight w:val="yellow"/>
          <w:lang w:val="en-US" w:eastAsia="zh-CN"/>
        </w:rPr>
        <w:t>正文描述付款账号、户名、开户行名称、开户行行号、保证金金额</w:t>
      </w:r>
      <w:r>
        <w:rPr>
          <w:rFonts w:hint="eastAsia" w:ascii="仿宋_GB2312" w:hAnsi="仿宋_GB2312" w:eastAsia="仿宋_GB2312" w:cs="仿宋_GB2312"/>
          <w:color w:val="000000"/>
          <w:sz w:val="24"/>
          <w:szCs w:val="24"/>
        </w:rPr>
        <w:t>。</w:t>
      </w:r>
    </w:p>
    <w:p w14:paraId="7C39864D">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00DBA14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rPr>
        <w:t>必须先进行两列要求一一对照，不允许直接写无偏离；</w:t>
      </w:r>
    </w:p>
    <w:p w14:paraId="34DB1908">
      <w:pPr>
        <w:spacing w:line="360" w:lineRule="auto"/>
        <w:ind w:firstLine="480" w:firstLineChars="200"/>
        <w:rPr>
          <w:rFonts w:hint="eastAsia" w:ascii="仿宋_GB2312" w:hAnsi="仿宋_GB2312" w:eastAsia="仿宋_GB2312" w:cs="仿宋_GB2312"/>
          <w:b/>
          <w:color w:val="000000"/>
          <w:kern w:val="2"/>
          <w:sz w:val="24"/>
          <w:szCs w:val="24"/>
          <w:highlight w:val="yellow"/>
          <w:lang w:val="en-US" w:eastAsia="zh-CN" w:bidi="ar-SA"/>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仿宋_GB2312" w:hAnsi="仿宋_GB2312" w:eastAsia="仿宋_GB2312" w:cs="仿宋_GB2312"/>
          <w:b/>
          <w:color w:val="000000"/>
          <w:kern w:val="2"/>
          <w:sz w:val="24"/>
          <w:szCs w:val="24"/>
          <w:highlight w:val="yellow"/>
          <w:lang w:val="en-US" w:eastAsia="zh-CN" w:bidi="ar-SA"/>
        </w:rPr>
        <w:t>注意：此表在技术标书中，禁止出现任何分项价格及项目总价；</w:t>
      </w:r>
    </w:p>
    <w:p w14:paraId="4ACA68EF">
      <w:pPr>
        <w:spacing w:line="360" w:lineRule="auto"/>
        <w:ind w:firstLine="480" w:firstLineChars="200"/>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color w:val="000000"/>
          <w:sz w:val="24"/>
          <w:szCs w:val="24"/>
          <w:lang w:val="en-US" w:eastAsia="zh-CN"/>
        </w:rPr>
        <w:t>2.3</w:t>
      </w:r>
      <w:r>
        <w:rPr>
          <w:rFonts w:hint="eastAsia" w:ascii="仿宋_GB2312" w:hAnsi="仿宋_GB2312" w:eastAsia="仿宋_GB2312" w:cs="仿宋_GB2312"/>
          <w:color w:val="000000"/>
          <w:sz w:val="24"/>
          <w:szCs w:val="24"/>
        </w:rPr>
        <w:t>提供20</w:t>
      </w:r>
      <w:r>
        <w:rPr>
          <w:rFonts w:hint="eastAsia" w:ascii="仿宋_GB2312" w:hAnsi="仿宋_GB2312" w:eastAsia="仿宋_GB2312" w:cs="仿宋_GB2312"/>
          <w:color w:val="000000"/>
          <w:sz w:val="24"/>
          <w:szCs w:val="24"/>
          <w:lang w:val="en-US" w:eastAsia="zh-CN"/>
        </w:rPr>
        <w:t>20</w:t>
      </w:r>
      <w:r>
        <w:rPr>
          <w:rFonts w:hint="eastAsia" w:ascii="仿宋_GB2312" w:hAnsi="仿宋_GB2312" w:eastAsia="仿宋_GB2312" w:cs="仿宋_GB2312"/>
          <w:color w:val="000000"/>
          <w:sz w:val="24"/>
          <w:szCs w:val="24"/>
        </w:rPr>
        <w:t>年1月1日以来同类产品的制造销售业绩（</w:t>
      </w:r>
      <w:r>
        <w:rPr>
          <w:rFonts w:hint="eastAsia" w:ascii="仿宋_GB2312" w:hAnsi="仿宋_GB2312" w:eastAsia="仿宋_GB2312" w:cs="仿宋_GB2312"/>
          <w:color w:val="000000"/>
          <w:sz w:val="24"/>
          <w:szCs w:val="24"/>
          <w:lang w:val="en-US" w:eastAsia="zh-CN"/>
        </w:rPr>
        <w:t>附件6，</w:t>
      </w:r>
      <w:r>
        <w:rPr>
          <w:rFonts w:hint="eastAsia" w:ascii="仿宋_GB2312" w:hAnsi="仿宋_GB2312" w:eastAsia="仿宋_GB2312" w:cs="仿宋_GB2312"/>
          <w:color w:val="000000"/>
          <w:sz w:val="24"/>
          <w:szCs w:val="24"/>
        </w:rPr>
        <w:t>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r>
        <w:rPr>
          <w:rFonts w:hint="eastAsia" w:ascii="仿宋_GB2312" w:hAnsi="仿宋_GB2312" w:eastAsia="仿宋_GB2312" w:cs="仿宋_GB2312"/>
          <w:color w:val="000000"/>
          <w:sz w:val="24"/>
          <w:szCs w:val="24"/>
          <w:lang w:eastAsia="zh-CN"/>
        </w:rPr>
        <w:t>；</w:t>
      </w:r>
    </w:p>
    <w:p w14:paraId="594D6C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供货期及保证措施；</w:t>
      </w:r>
    </w:p>
    <w:p w14:paraId="6F143E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产品的技术服务和售后服务内容及措施；</w:t>
      </w:r>
    </w:p>
    <w:p w14:paraId="6D918A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交货进度及计划；</w:t>
      </w:r>
    </w:p>
    <w:p w14:paraId="122B29CD">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投标产品技术支持材料</w:t>
      </w:r>
      <w:bookmarkEnd w:id="54"/>
      <w:r>
        <w:rPr>
          <w:rFonts w:hint="eastAsia" w:ascii="仿宋_GB2312" w:hAnsi="仿宋_GB2312" w:eastAsia="仿宋_GB2312" w:cs="仿宋_GB2312"/>
          <w:color w:val="000000"/>
          <w:sz w:val="24"/>
          <w:szCs w:val="24"/>
        </w:rPr>
        <w:t>；</w:t>
      </w:r>
    </w:p>
    <w:p w14:paraId="4077FB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设备质量承诺函（附件7）；</w:t>
      </w:r>
    </w:p>
    <w:p w14:paraId="2D501C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9</w:t>
      </w:r>
      <w:r>
        <w:rPr>
          <w:rFonts w:hint="eastAsia" w:ascii="仿宋_GB2312" w:hAnsi="仿宋_GB2312" w:eastAsia="仿宋_GB2312" w:cs="仿宋_GB2312"/>
          <w:color w:val="000000"/>
          <w:sz w:val="24"/>
          <w:szCs w:val="24"/>
        </w:rPr>
        <w:t>投标人需提交的其它资料。</w:t>
      </w:r>
    </w:p>
    <w:p w14:paraId="103F341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449446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03F225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7D367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2BE4A57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0846814A">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508833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1916C17B">
      <w:pPr>
        <w:pStyle w:val="3"/>
        <w:bidi w:val="0"/>
        <w:rPr>
          <w:rFonts w:hint="eastAsia" w:ascii="仿宋_GB2312" w:hAnsi="仿宋_GB2312" w:eastAsia="仿宋_GB2312" w:cs="仿宋_GB2312"/>
          <w:sz w:val="36"/>
          <w:szCs w:val="36"/>
          <w:lang w:val="en-US" w:eastAsia="zh-CN"/>
        </w:rPr>
      </w:pPr>
      <w:bookmarkStart w:id="57" w:name="_Toc15748"/>
      <w:r>
        <w:rPr>
          <w:rFonts w:hint="eastAsia" w:ascii="仿宋_GB2312" w:hAnsi="仿宋_GB2312" w:eastAsia="仿宋_GB2312" w:cs="仿宋_GB2312"/>
          <w:sz w:val="36"/>
          <w:szCs w:val="36"/>
          <w:lang w:val="en-US" w:eastAsia="zh-CN"/>
        </w:rPr>
        <w:t>四、投标文件格式</w:t>
      </w:r>
      <w:bookmarkEnd w:id="57"/>
    </w:p>
    <w:p w14:paraId="53076DB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1C888427">
      <w:pPr>
        <w:pStyle w:val="19"/>
        <w:jc w:val="center"/>
        <w:rPr>
          <w:rFonts w:hint="eastAsia" w:ascii="仿宋_GB2312" w:hAnsi="仿宋_GB2312" w:eastAsia="仿宋_GB2312" w:cs="仿宋_GB2312"/>
          <w:b/>
          <w:bCs/>
          <w:kern w:val="44"/>
          <w:sz w:val="36"/>
          <w:szCs w:val="44"/>
        </w:rPr>
      </w:pPr>
    </w:p>
    <w:p w14:paraId="6AA9568C">
      <w:pPr>
        <w:pStyle w:val="19"/>
        <w:jc w:val="center"/>
        <w:rPr>
          <w:rFonts w:hint="eastAsia" w:ascii="仿宋_GB2312" w:hAnsi="仿宋_GB2312" w:eastAsia="仿宋_GB2312" w:cs="仿宋_GB2312"/>
          <w:b/>
          <w:bCs/>
          <w:kern w:val="44"/>
          <w:sz w:val="36"/>
          <w:szCs w:val="44"/>
        </w:rPr>
      </w:pPr>
    </w:p>
    <w:p w14:paraId="11E37FF3">
      <w:pPr>
        <w:pStyle w:val="19"/>
        <w:jc w:val="center"/>
        <w:rPr>
          <w:rFonts w:hint="eastAsia" w:ascii="仿宋_GB2312" w:hAnsi="仿宋_GB2312" w:eastAsia="仿宋_GB2312" w:cs="仿宋_GB2312"/>
          <w:b/>
          <w:bCs/>
          <w:kern w:val="44"/>
          <w:sz w:val="36"/>
          <w:szCs w:val="44"/>
        </w:rPr>
      </w:pPr>
    </w:p>
    <w:p w14:paraId="05E8A392">
      <w:pPr>
        <w:pStyle w:val="19"/>
        <w:jc w:val="center"/>
        <w:rPr>
          <w:rFonts w:hint="eastAsia" w:ascii="仿宋_GB2312" w:hAnsi="仿宋_GB2312" w:eastAsia="仿宋_GB2312" w:cs="仿宋_GB2312"/>
          <w:b/>
          <w:bCs/>
          <w:kern w:val="44"/>
          <w:sz w:val="36"/>
          <w:szCs w:val="44"/>
        </w:rPr>
      </w:pPr>
    </w:p>
    <w:p w14:paraId="38AA96D5">
      <w:pPr>
        <w:pStyle w:val="19"/>
        <w:jc w:val="center"/>
        <w:rPr>
          <w:rFonts w:hint="eastAsia" w:ascii="仿宋_GB2312" w:hAnsi="仿宋_GB2312" w:eastAsia="仿宋_GB2312" w:cs="仿宋_GB2312"/>
          <w:b/>
          <w:bCs/>
          <w:kern w:val="44"/>
          <w:sz w:val="36"/>
          <w:szCs w:val="44"/>
        </w:rPr>
      </w:pPr>
    </w:p>
    <w:p w14:paraId="6E864C04">
      <w:pPr>
        <w:pStyle w:val="19"/>
        <w:jc w:val="center"/>
        <w:rPr>
          <w:rFonts w:hint="eastAsia" w:ascii="仿宋_GB2312" w:hAnsi="仿宋_GB2312" w:eastAsia="仿宋_GB2312" w:cs="仿宋_GB2312"/>
          <w:b/>
          <w:bCs/>
          <w:kern w:val="44"/>
          <w:sz w:val="36"/>
          <w:szCs w:val="44"/>
        </w:rPr>
      </w:pPr>
    </w:p>
    <w:p w14:paraId="4152EA5B">
      <w:pPr>
        <w:pStyle w:val="19"/>
        <w:jc w:val="center"/>
        <w:rPr>
          <w:rFonts w:hint="eastAsia" w:ascii="仿宋_GB2312" w:hAnsi="仿宋_GB2312" w:eastAsia="仿宋_GB2312" w:cs="仿宋_GB2312"/>
          <w:b/>
          <w:bCs/>
          <w:kern w:val="44"/>
          <w:sz w:val="36"/>
          <w:szCs w:val="44"/>
        </w:rPr>
      </w:pPr>
    </w:p>
    <w:p w14:paraId="17BAADC9">
      <w:pPr>
        <w:pStyle w:val="19"/>
        <w:jc w:val="center"/>
        <w:rPr>
          <w:rFonts w:hint="eastAsia" w:ascii="仿宋_GB2312" w:hAnsi="仿宋_GB2312" w:eastAsia="仿宋_GB2312" w:cs="仿宋_GB2312"/>
          <w:b/>
          <w:bCs/>
          <w:kern w:val="44"/>
          <w:sz w:val="36"/>
          <w:szCs w:val="44"/>
        </w:rPr>
      </w:pPr>
    </w:p>
    <w:p w14:paraId="3E9CB165">
      <w:pPr>
        <w:pStyle w:val="19"/>
        <w:jc w:val="center"/>
        <w:rPr>
          <w:rFonts w:hint="eastAsia" w:ascii="仿宋_GB2312" w:hAnsi="仿宋_GB2312" w:eastAsia="仿宋_GB2312" w:cs="仿宋_GB2312"/>
          <w:b/>
          <w:bCs/>
          <w:kern w:val="44"/>
          <w:sz w:val="36"/>
          <w:szCs w:val="44"/>
        </w:rPr>
      </w:pPr>
    </w:p>
    <w:p w14:paraId="7050E8A8">
      <w:pPr>
        <w:spacing w:line="360" w:lineRule="auto"/>
        <w:jc w:val="both"/>
        <w:outlineLvl w:val="0"/>
        <w:rPr>
          <w:rFonts w:hint="eastAsia" w:ascii="仿宋_GB2312" w:hAnsi="仿宋_GB2312" w:eastAsia="仿宋_GB2312" w:cs="仿宋_GB2312"/>
          <w:b/>
          <w:sz w:val="36"/>
          <w:szCs w:val="36"/>
          <w:lang w:val="en-US" w:eastAsia="zh-CN"/>
        </w:rPr>
      </w:pPr>
      <w:bookmarkStart w:id="58" w:name="_Toc7511"/>
      <w:bookmarkStart w:id="59" w:name="_Toc1884"/>
      <w:bookmarkStart w:id="60" w:name="_Toc13555"/>
      <w:bookmarkStart w:id="61" w:name="_Toc8202"/>
      <w:bookmarkStart w:id="62" w:name="_Toc20467"/>
      <w:bookmarkStart w:id="63" w:name="_Toc14517"/>
      <w:bookmarkStart w:id="64" w:name="_Toc4532"/>
      <w:bookmarkStart w:id="65" w:name="_Toc18805"/>
      <w:bookmarkStart w:id="66" w:name="_Toc28236"/>
      <w:bookmarkStart w:id="67" w:name="_Toc24964"/>
      <w:bookmarkStart w:id="68" w:name="_Toc4029"/>
      <w:bookmarkStart w:id="69" w:name="_Toc19672"/>
      <w:bookmarkStart w:id="70" w:name="_Toc133783966"/>
      <w:bookmarkStart w:id="71" w:name="_Toc6346"/>
      <w:bookmarkStart w:id="72" w:name="_Toc24913"/>
      <w:bookmarkStart w:id="73" w:name="_Toc16358"/>
      <w:bookmarkStart w:id="74" w:name="_Toc8032"/>
      <w:bookmarkStart w:id="75" w:name="_Toc7110"/>
      <w:bookmarkStart w:id="76" w:name="_Toc3372"/>
      <w:bookmarkStart w:id="77" w:name="_Toc12552"/>
      <w:bookmarkStart w:id="78" w:name="_Toc30738"/>
      <w:bookmarkStart w:id="79" w:name="_Toc13562"/>
      <w:bookmarkStart w:id="80" w:name="_Toc21497"/>
      <w:bookmarkStart w:id="81" w:name="_Toc12714"/>
      <w:bookmarkStart w:id="82" w:name="_Toc6957"/>
      <w:bookmarkStart w:id="83" w:name="_Toc4483"/>
      <w:bookmarkStart w:id="84" w:name="_Toc18182"/>
      <w:bookmarkStart w:id="85" w:name="_Toc12563"/>
      <w:bookmarkStart w:id="86" w:name="_Toc13605"/>
      <w:bookmarkStart w:id="87" w:name="_Toc13988"/>
      <w:bookmarkStart w:id="88" w:name="_Toc22649"/>
      <w:bookmarkStart w:id="89" w:name="_Toc23870"/>
      <w:bookmarkStart w:id="90" w:name="_Toc11355"/>
      <w:bookmarkStart w:id="91" w:name="_Toc32378"/>
      <w:bookmarkStart w:id="92" w:name="_Toc4194"/>
      <w:bookmarkStart w:id="93" w:name="_Toc20272"/>
      <w:bookmarkStart w:id="94" w:name="_Toc18606"/>
      <w:bookmarkStart w:id="95" w:name="_Toc3565"/>
    </w:p>
    <w:p w14:paraId="697200E6">
      <w:pPr>
        <w:pStyle w:val="2"/>
        <w:numPr>
          <w:ilvl w:val="0"/>
          <w:numId w:val="10"/>
        </w:numPr>
        <w:spacing w:line="360" w:lineRule="auto"/>
        <w:jc w:val="center"/>
        <w:outlineLvl w:val="0"/>
        <w:rPr>
          <w:rFonts w:hint="eastAsia" w:ascii="仿宋_GB2312" w:hAnsi="仿宋_GB2312" w:eastAsia="仿宋_GB2312" w:cs="仿宋_GB2312"/>
          <w:sz w:val="44"/>
          <w:lang w:val="en-US" w:eastAsia="zh-CN"/>
        </w:rPr>
      </w:pPr>
      <w:r>
        <w:rPr>
          <w:rFonts w:hint="eastAsia" w:ascii="仿宋_GB2312" w:hAnsi="仿宋_GB2312" w:eastAsia="仿宋_GB2312" w:cs="仿宋_GB2312"/>
          <w:sz w:val="44"/>
          <w:lang w:val="en-US" w:eastAsia="zh-CN"/>
        </w:rPr>
        <w:t>技术标书</w:t>
      </w:r>
    </w:p>
    <w:p w14:paraId="08F45C39">
      <w:pPr>
        <w:pStyle w:val="19"/>
      </w:pPr>
    </w:p>
    <w:p w14:paraId="1DE11E7A">
      <w:pPr>
        <w:keepNext/>
        <w:keepLines/>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中国重汽集团济南商用车</w:t>
      </w:r>
    </w:p>
    <w:p w14:paraId="2F03A503">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lang w:eastAsia="zh-CN"/>
        </w:rPr>
        <w:t>转向油加注设备项目</w:t>
      </w:r>
    </w:p>
    <w:p w14:paraId="39DE2F05">
      <w:pPr>
        <w:jc w:val="right"/>
        <w:rPr>
          <w:rFonts w:ascii="Calibri" w:hAnsi="Calibri" w:eastAsia="宋体" w:cs="Times New Roman"/>
          <w:color w:val="000000"/>
          <w:sz w:val="28"/>
          <w:szCs w:val="28"/>
        </w:rPr>
      </w:pPr>
    </w:p>
    <w:p w14:paraId="1BBE9EDF">
      <w:pPr>
        <w:pStyle w:val="19"/>
      </w:pPr>
    </w:p>
    <w:p w14:paraId="7AE1927F">
      <w:pPr>
        <w:jc w:val="center"/>
        <w:rPr>
          <w:rFonts w:hint="eastAsia" w:ascii="黑体" w:hAnsi="宋体" w:eastAsia="黑体" w:cs="Times New Roman"/>
          <w:color w:val="000000"/>
          <w:sz w:val="72"/>
          <w:szCs w:val="72"/>
        </w:rPr>
      </w:pPr>
    </w:p>
    <w:p w14:paraId="3ABE08E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276835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DEEFD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AA37FA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D64986F">
      <w:pPr>
        <w:pStyle w:val="19"/>
      </w:pPr>
    </w:p>
    <w:p w14:paraId="4738BCDB">
      <w:pPr>
        <w:pStyle w:val="19"/>
        <w:rPr>
          <w:rFonts w:hint="eastAsia" w:ascii="黑体" w:hAnsi="宋体" w:eastAsia="黑体" w:cs="Times New Roman"/>
          <w:color w:val="000000"/>
          <w:sz w:val="72"/>
          <w:szCs w:val="72"/>
        </w:rPr>
      </w:pPr>
    </w:p>
    <w:p w14:paraId="66B1F200">
      <w:pPr>
        <w:pStyle w:val="19"/>
        <w:rPr>
          <w:rFonts w:hint="eastAsia" w:ascii="黑体" w:hAnsi="宋体" w:eastAsia="黑体" w:cs="Times New Roman"/>
          <w:color w:val="000000"/>
          <w:sz w:val="72"/>
          <w:szCs w:val="72"/>
        </w:rPr>
      </w:pPr>
    </w:p>
    <w:p w14:paraId="539DDF0A">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A8251D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48A31F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4ACC067">
      <w:pPr>
        <w:pStyle w:val="19"/>
        <w:rPr>
          <w:b/>
          <w:bCs/>
        </w:rPr>
      </w:pPr>
    </w:p>
    <w:p w14:paraId="525E152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p>
    <w:p w14:paraId="7E5F061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4374B78D">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2BCA9ED6">
      <w:pPr>
        <w:pStyle w:val="2"/>
        <w:jc w:val="center"/>
      </w:pPr>
      <w:sdt>
        <w:sdtPr>
          <w:rPr>
            <w:rFonts w:hint="eastAsia"/>
          </w:rPr>
          <w:id w:val="147470809"/>
          <w:showingPlcHdr/>
          <w:docPartObj>
            <w:docPartGallery w:val="Table of Contents"/>
            <w:docPartUnique/>
          </w:docPartObj>
        </w:sdtPr>
        <w:sdtEndPr>
          <w:rPr>
            <w:rFonts w:hint="eastAsia"/>
          </w:rPr>
        </w:sdtEndPr>
        <w:sdtContent>
          <w:r>
            <w:rPr>
              <w:rFonts w:hint="eastAsia"/>
              <w:lang w:eastAsia="zh-CN"/>
            </w:rPr>
            <w:t xml:space="preserve">     </w:t>
          </w:r>
        </w:sdtContent>
      </w:sdt>
      <w:bookmarkStart w:id="96" w:name="_Toc178067741"/>
      <w:r>
        <w:rPr>
          <w:rFonts w:hint="eastAsia"/>
        </w:rPr>
        <w:t>一、</w:t>
      </w:r>
      <w:bookmarkEnd w:id="96"/>
      <w:r>
        <w:rPr>
          <w:rFonts w:hint="eastAsia"/>
        </w:rPr>
        <w:t>项目概况</w:t>
      </w:r>
    </w:p>
    <w:p w14:paraId="2EACF088">
      <w:pPr>
        <w:spacing w:line="360" w:lineRule="auto"/>
        <w:ind w:firstLine="480" w:firstLineChars="200"/>
        <w:rPr>
          <w:rFonts w:asciiTheme="minorEastAsia" w:hAnsiTheme="minorEastAsia" w:eastAsiaTheme="minorEastAsia"/>
          <w:sz w:val="24"/>
          <w:szCs w:val="24"/>
        </w:rPr>
      </w:pPr>
      <w:bookmarkStart w:id="97" w:name="_Toc178067742"/>
      <w:bookmarkStart w:id="98" w:name="_Toc1842"/>
      <w:r>
        <w:rPr>
          <w:rFonts w:hint="eastAsia" w:asciiTheme="minorEastAsia" w:hAnsiTheme="minorEastAsia" w:eastAsiaTheme="minorEastAsia"/>
          <w:sz w:val="24"/>
          <w:szCs w:val="24"/>
        </w:rPr>
        <w:t>济南商用车调试分线在整车调检过程中，</w:t>
      </w:r>
      <w:r>
        <w:rPr>
          <w:rFonts w:hint="eastAsia" w:asciiTheme="minorEastAsia" w:hAnsiTheme="minorEastAsia" w:eastAsiaTheme="minorEastAsia"/>
          <w:sz w:val="24"/>
          <w:szCs w:val="24"/>
          <w:lang w:val="en-US" w:eastAsia="zh-CN"/>
        </w:rPr>
        <w:t>需要对</w:t>
      </w:r>
      <w:r>
        <w:rPr>
          <w:rFonts w:hint="eastAsia" w:asciiTheme="minorEastAsia" w:hAnsiTheme="minorEastAsia" w:eastAsiaTheme="minorEastAsia"/>
          <w:sz w:val="24"/>
          <w:szCs w:val="24"/>
        </w:rPr>
        <w:t>10X4五轴转向车型</w:t>
      </w:r>
      <w:r>
        <w:rPr>
          <w:rFonts w:hint="eastAsia" w:asciiTheme="minorEastAsia" w:hAnsiTheme="minorEastAsia" w:eastAsiaTheme="minorEastAsia"/>
          <w:sz w:val="24"/>
          <w:szCs w:val="24"/>
          <w:lang w:eastAsia="zh-CN"/>
        </w:rPr>
        <w:t>的</w:t>
      </w:r>
      <w:r>
        <w:rPr>
          <w:rFonts w:hint="eastAsia" w:asciiTheme="minorEastAsia" w:hAnsiTheme="minorEastAsia" w:eastAsiaTheme="minorEastAsia"/>
          <w:sz w:val="24"/>
          <w:szCs w:val="24"/>
          <w:lang w:val="en-US" w:eastAsia="zh-CN"/>
        </w:rPr>
        <w:t>第五轴，加注</w:t>
      </w:r>
      <w:r>
        <w:rPr>
          <w:rFonts w:hint="eastAsia" w:asciiTheme="minorEastAsia" w:hAnsiTheme="minorEastAsia" w:eastAsiaTheme="minorEastAsia"/>
          <w:sz w:val="24"/>
          <w:szCs w:val="24"/>
        </w:rPr>
        <w:t>专用转向油</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目前车间用驾驶室翻转泵作为简易加注设备，跟不上调试节拍，需</w:t>
      </w:r>
      <w:r>
        <w:rPr>
          <w:rFonts w:hint="eastAsia" w:asciiTheme="minorEastAsia" w:hAnsiTheme="minorEastAsia" w:eastAsiaTheme="minorEastAsia"/>
          <w:sz w:val="24"/>
          <w:szCs w:val="24"/>
        </w:rPr>
        <w:t>采购</w:t>
      </w:r>
      <w:r>
        <w:rPr>
          <w:rFonts w:hint="eastAsia" w:asciiTheme="minorEastAsia" w:hAnsiTheme="minorEastAsia" w:eastAsiaTheme="minorEastAsia"/>
          <w:sz w:val="24"/>
          <w:szCs w:val="24"/>
          <w:lang w:val="en-US" w:eastAsia="zh-CN"/>
        </w:rPr>
        <w:t>专用设备</w:t>
      </w:r>
      <w:r>
        <w:rPr>
          <w:rFonts w:hint="eastAsia" w:asciiTheme="minorEastAsia" w:hAnsiTheme="minorEastAsia" w:eastAsiaTheme="minorEastAsia"/>
          <w:sz w:val="24"/>
          <w:szCs w:val="24"/>
        </w:rPr>
        <w:t>。</w:t>
      </w:r>
    </w:p>
    <w:p w14:paraId="694640E9">
      <w:pPr>
        <w:spacing w:line="360" w:lineRule="auto"/>
        <w:jc w:val="center"/>
        <w:rPr>
          <w:rFonts w:asciiTheme="minorEastAsia" w:hAnsiTheme="minorEastAsia" w:eastAsiaTheme="minorEastAsia"/>
          <w:b/>
          <w:bCs/>
          <w:kern w:val="0"/>
          <w:sz w:val="28"/>
          <w:szCs w:val="28"/>
        </w:rPr>
      </w:pPr>
      <w:r>
        <w:rPr>
          <w:rFonts w:hint="eastAsia" w:asciiTheme="minorEastAsia" w:hAnsiTheme="minorEastAsia" w:eastAsiaTheme="minorEastAsia"/>
          <w:b/>
          <w:bCs/>
          <w:kern w:val="0"/>
          <w:sz w:val="28"/>
          <w:szCs w:val="28"/>
        </w:rPr>
        <w:t>二、使用环境</w:t>
      </w:r>
      <w:bookmarkEnd w:id="97"/>
      <w:bookmarkEnd w:id="98"/>
    </w:p>
    <w:p w14:paraId="55657DB0">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.产能：双班1</w:t>
      </w:r>
      <w:r>
        <w:rPr>
          <w:rFonts w:asciiTheme="minorEastAsia" w:hAnsiTheme="minorEastAsia" w:eastAsiaTheme="minorEastAsia"/>
          <w:sz w:val="24"/>
          <w:szCs w:val="24"/>
        </w:rPr>
        <w:t>0</w:t>
      </w:r>
      <w:r>
        <w:rPr>
          <w:rFonts w:hint="eastAsia" w:asciiTheme="minorEastAsia" w:hAnsiTheme="minorEastAsia" w:eastAsiaTheme="minorEastAsia"/>
          <w:sz w:val="24"/>
          <w:szCs w:val="24"/>
        </w:rPr>
        <w:t>万辆/年</w:t>
      </w:r>
    </w:p>
    <w:p w14:paraId="5E5FD833">
      <w:pPr>
        <w:spacing w:line="360" w:lineRule="auto"/>
        <w:rPr>
          <w:sz w:val="24"/>
          <w:szCs w:val="24"/>
          <w:u w:val="single"/>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.工作地点：</w:t>
      </w:r>
      <w:r>
        <w:rPr>
          <w:rFonts w:asciiTheme="minorEastAsia" w:hAnsiTheme="minorEastAsia" w:eastAsiaTheme="minorEastAsia"/>
          <w:sz w:val="24"/>
          <w:szCs w:val="24"/>
        </w:rPr>
        <w:t>济南商用车制造公司（章丘重汽工业园）</w:t>
      </w:r>
    </w:p>
    <w:p w14:paraId="3514AFD0">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.工作制度：全年工作345天，双班22小时/天。</w:t>
      </w:r>
    </w:p>
    <w:p w14:paraId="4CEAF81F">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.年时基数：设备年时基数7600小时</w:t>
      </w:r>
    </w:p>
    <w:p w14:paraId="3EB14FD9">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5.使用年限：≥10年</w:t>
      </w:r>
    </w:p>
    <w:p w14:paraId="19BD13D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6.使用地点区域自然环境：</w:t>
      </w:r>
    </w:p>
    <w:p w14:paraId="1FF7081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6.1.海拔高度：4000m以下</w:t>
      </w:r>
    </w:p>
    <w:p w14:paraId="2D5C4A2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6.2.室外温度：-20℃～45℃，</w:t>
      </w:r>
      <w:r>
        <w:rPr>
          <w:rFonts w:asciiTheme="minorEastAsia" w:hAnsiTheme="minorEastAsia" w:eastAsiaTheme="minorEastAsia"/>
          <w:sz w:val="24"/>
          <w:szCs w:val="24"/>
        </w:rPr>
        <w:t>昼夜最大温差25℃</w:t>
      </w:r>
    </w:p>
    <w:p w14:paraId="166D311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6.3.室内温度：-10℃～45℃</w:t>
      </w:r>
      <w:r>
        <w:rPr>
          <w:rFonts w:hint="eastAsia" w:asciiTheme="minorEastAsia" w:hAnsiTheme="minorEastAsia" w:eastAsiaTheme="minorEastAsia"/>
          <w:sz w:val="24"/>
          <w:szCs w:val="24"/>
        </w:rPr>
        <w:tab/>
      </w:r>
    </w:p>
    <w:p w14:paraId="7B4A2F61">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6.4.环境湿度：</w:t>
      </w:r>
      <w:r>
        <w:rPr>
          <w:rFonts w:asciiTheme="minorEastAsia" w:hAnsiTheme="minorEastAsia" w:eastAsiaTheme="minorEastAsia"/>
          <w:sz w:val="24"/>
          <w:szCs w:val="24"/>
        </w:rPr>
        <w:t>年平均59%，最大95%、最小15%</w:t>
      </w:r>
    </w:p>
    <w:p w14:paraId="5A2D83E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7.压缩空气压力：</w:t>
      </w:r>
      <w:r>
        <w:rPr>
          <w:rFonts w:asciiTheme="minorEastAsia" w:hAnsiTheme="minorEastAsia" w:eastAsiaTheme="minorEastAsia"/>
          <w:sz w:val="24"/>
          <w:szCs w:val="24"/>
        </w:rPr>
        <w:t>厂区空压机自产压缩空气，0.55～0.7 Mpa</w:t>
      </w:r>
    </w:p>
    <w:p w14:paraId="34C98105">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8.电源电压：三相五线制，符合中国制式，供电电压：AC380V±10%，</w:t>
      </w:r>
    </w:p>
    <w:p w14:paraId="07633F59">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供电频率：50Hz±0.5Hz，单相电：AC220V±10%，供电频率：50Hz±0.5Hz。</w:t>
      </w:r>
    </w:p>
    <w:p w14:paraId="52AA86A4">
      <w:pPr>
        <w:pStyle w:val="2"/>
        <w:jc w:val="center"/>
      </w:pPr>
      <w:bookmarkStart w:id="99" w:name="_Toc178067743"/>
      <w:r>
        <w:rPr>
          <w:rFonts w:hint="eastAsia"/>
        </w:rPr>
        <w:t>三、涉及</w:t>
      </w:r>
      <w:bookmarkEnd w:id="99"/>
      <w:r>
        <w:rPr>
          <w:rFonts w:hint="eastAsia"/>
        </w:rPr>
        <w:t>产品</w:t>
      </w:r>
    </w:p>
    <w:p w14:paraId="4D4C952E">
      <w:pPr>
        <w:spacing w:line="360" w:lineRule="auto"/>
        <w:ind w:firstLine="480" w:firstLineChars="200"/>
        <w:rPr>
          <w:rFonts w:eastAsiaTheme="minorEastAsia"/>
          <w:sz w:val="24"/>
          <w:szCs w:val="24"/>
        </w:rPr>
      </w:pPr>
      <w:bookmarkStart w:id="100" w:name="_Hlk171344980"/>
      <w:r>
        <w:rPr>
          <w:rFonts w:hint="eastAsia" w:eastAsiaTheme="minorEastAsia"/>
          <w:sz w:val="24"/>
          <w:szCs w:val="24"/>
        </w:rPr>
        <w:t>济南商用车公司的</w:t>
      </w:r>
      <w:r>
        <w:rPr>
          <w:rFonts w:hint="eastAsia" w:asciiTheme="minorEastAsia" w:hAnsiTheme="minorEastAsia" w:eastAsiaTheme="minorEastAsia"/>
          <w:sz w:val="24"/>
          <w:szCs w:val="24"/>
        </w:rPr>
        <w:t>10X4五轴转向车型</w:t>
      </w:r>
      <w:r>
        <w:rPr>
          <w:rFonts w:hint="eastAsia" w:eastAsiaTheme="minorEastAsia"/>
          <w:sz w:val="24"/>
          <w:szCs w:val="24"/>
        </w:rPr>
        <w:t>。</w:t>
      </w:r>
    </w:p>
    <w:bookmarkEnd w:id="100"/>
    <w:p w14:paraId="28992C5B">
      <w:pPr>
        <w:widowControl/>
        <w:jc w:val="left"/>
        <w:rPr>
          <w:sz w:val="24"/>
          <w:szCs w:val="24"/>
        </w:rPr>
      </w:pPr>
    </w:p>
    <w:p w14:paraId="0D45CD96">
      <w:pPr>
        <w:pStyle w:val="2"/>
        <w:jc w:val="center"/>
      </w:pPr>
      <w:bookmarkStart w:id="101" w:name="_Toc178067744"/>
      <w:bookmarkStart w:id="102" w:name="_Toc30056"/>
      <w:r>
        <w:rPr>
          <w:rFonts w:hint="eastAsia"/>
        </w:rPr>
        <w:t>四、供货范围</w:t>
      </w:r>
      <w:bookmarkEnd w:id="101"/>
      <w:bookmarkEnd w:id="102"/>
    </w:p>
    <w:p w14:paraId="63E6C676">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本项目包含工具的设计、采购、制造、运输、装卸、安装、调试、验收及培训等，并交付使用，提供相关的售后服务、最终的工艺安装图、电控程序等技术文件,以及必须的备品备件清单。</w:t>
      </w:r>
      <w:bookmarkStart w:id="103" w:name="_Toc11536"/>
    </w:p>
    <w:p w14:paraId="05B57D8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1.主要设备、工具</w:t>
      </w:r>
    </w:p>
    <w:bookmarkEnd w:id="103"/>
    <w:tbl>
      <w:tblPr>
        <w:tblStyle w:val="38"/>
        <w:tblW w:w="8745" w:type="dxa"/>
        <w:jc w:val="center"/>
        <w:tblLayout w:type="fixed"/>
        <w:tblCellMar>
          <w:top w:w="0" w:type="dxa"/>
          <w:left w:w="0" w:type="dxa"/>
          <w:bottom w:w="0" w:type="dxa"/>
          <w:right w:w="0" w:type="dxa"/>
        </w:tblCellMar>
      </w:tblPr>
      <w:tblGrid>
        <w:gridCol w:w="690"/>
        <w:gridCol w:w="4343"/>
        <w:gridCol w:w="2100"/>
        <w:gridCol w:w="885"/>
        <w:gridCol w:w="727"/>
      </w:tblGrid>
      <w:tr w14:paraId="44B7A5EF">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2B3CF">
            <w:pPr>
              <w:widowControl/>
              <w:jc w:val="center"/>
              <w:textAlignment w:val="center"/>
              <w:rPr>
                <w:rFonts w:ascii="宋体" w:hAnsi="宋体" w:cs="宋体"/>
                <w:color w:val="000000"/>
              </w:rPr>
            </w:pPr>
            <w:r>
              <w:rPr>
                <w:rFonts w:hint="eastAsia" w:ascii="宋体" w:hAnsi="宋体" w:cs="宋体"/>
                <w:color w:val="000000"/>
                <w:kern w:val="0"/>
              </w:rPr>
              <w:t>序号</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D41C67B">
            <w:pPr>
              <w:widowControl/>
              <w:jc w:val="center"/>
              <w:textAlignment w:val="center"/>
              <w:rPr>
                <w:rFonts w:ascii="宋体" w:hAnsi="宋体" w:cs="宋体"/>
                <w:color w:val="000000"/>
              </w:rPr>
            </w:pPr>
            <w:r>
              <w:rPr>
                <w:rFonts w:hint="eastAsia" w:ascii="宋体" w:hAnsi="宋体" w:cs="宋体"/>
                <w:color w:val="000000"/>
                <w:kern w:val="0"/>
              </w:rPr>
              <w:t>设备名称</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802D887">
            <w:pPr>
              <w:widowControl/>
              <w:jc w:val="center"/>
              <w:textAlignment w:val="center"/>
              <w:rPr>
                <w:rFonts w:ascii="宋体" w:hAnsi="宋体" w:cs="宋体"/>
                <w:color w:val="000000"/>
                <w:kern w:val="0"/>
              </w:rPr>
            </w:pPr>
            <w:r>
              <w:rPr>
                <w:rFonts w:hint="eastAsia" w:ascii="宋体" w:hAnsi="宋体" w:cs="宋体"/>
                <w:color w:val="000000"/>
                <w:kern w:val="0"/>
              </w:rPr>
              <w:t>规格型号</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89EBA">
            <w:pPr>
              <w:widowControl/>
              <w:jc w:val="center"/>
              <w:textAlignment w:val="center"/>
              <w:rPr>
                <w:rFonts w:ascii="宋体" w:hAnsi="宋体" w:cs="宋体"/>
                <w:color w:val="000000"/>
              </w:rPr>
            </w:pPr>
            <w:r>
              <w:rPr>
                <w:rFonts w:hint="eastAsia" w:ascii="宋体" w:hAnsi="宋体" w:cs="宋体"/>
                <w:color w:val="000000"/>
                <w:kern w:val="0"/>
              </w:rPr>
              <w:t>数量</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E5806">
            <w:pPr>
              <w:widowControl/>
              <w:jc w:val="center"/>
              <w:textAlignment w:val="center"/>
              <w:rPr>
                <w:rFonts w:ascii="宋体" w:hAnsi="宋体" w:cs="宋体"/>
                <w:color w:val="000000"/>
              </w:rPr>
            </w:pPr>
            <w:r>
              <w:rPr>
                <w:rFonts w:hint="eastAsia" w:ascii="宋体" w:hAnsi="宋体" w:cs="宋体"/>
                <w:color w:val="000000"/>
                <w:kern w:val="0"/>
              </w:rPr>
              <w:t>备注</w:t>
            </w:r>
          </w:p>
        </w:tc>
      </w:tr>
      <w:tr w14:paraId="499AD07A">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2F2C6">
            <w:pPr>
              <w:widowControl/>
              <w:jc w:val="center"/>
              <w:textAlignment w:val="center"/>
              <w:rPr>
                <w:rFonts w:ascii="宋体" w:hAnsi="宋体" w:cs="宋体"/>
                <w:color w:val="000000"/>
              </w:rPr>
            </w:pPr>
            <w:r>
              <w:rPr>
                <w:rFonts w:hint="eastAsia" w:ascii="宋体" w:hAnsi="宋体" w:cs="宋体"/>
                <w:color w:val="000000"/>
                <w:kern w:val="0"/>
              </w:rPr>
              <w:t>1</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056A3D8">
            <w:pPr>
              <w:widowControl/>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10X4五轴转向车型专用转向油加注设备</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917E4D4">
            <w:pPr>
              <w:widowControl/>
              <w:textAlignment w:val="center"/>
              <w:rPr>
                <w:rFonts w:ascii="宋体" w:hAnsi="宋体" w:eastAsia="宋体" w:cs="宋体"/>
                <w:color w:val="000000"/>
                <w:kern w:val="0"/>
                <w:sz w:val="21"/>
                <w:szCs w:val="21"/>
                <w:lang w:val="en-US" w:eastAsia="zh-CN" w:bidi="ar-SA"/>
              </w:rPr>
            </w:pPr>
            <w:r>
              <w:rPr>
                <w:rFonts w:hint="eastAsia" w:ascii="宋体" w:hAnsi="宋体" w:cs="宋体"/>
                <w:color w:val="000000"/>
                <w:kern w:val="0"/>
              </w:rPr>
              <w:t>非标</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83275">
            <w:pPr>
              <w:widowControl/>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ED49C">
            <w:pPr>
              <w:rPr>
                <w:rFonts w:ascii="宋体" w:hAnsi="宋体" w:eastAsia="宋体" w:cs="宋体"/>
                <w:color w:val="000000"/>
                <w:kern w:val="2"/>
                <w:sz w:val="21"/>
                <w:szCs w:val="21"/>
                <w:lang w:val="en-US" w:eastAsia="zh-CN" w:bidi="ar-SA"/>
              </w:rPr>
            </w:pPr>
          </w:p>
        </w:tc>
      </w:tr>
    </w:tbl>
    <w:p w14:paraId="6D3C7FE4">
      <w:pPr>
        <w:spacing w:line="360" w:lineRule="auto"/>
        <w:rPr>
          <w:rFonts w:asciiTheme="minorEastAsia" w:hAnsiTheme="minorEastAsia" w:eastAsiaTheme="minorEastAsia"/>
          <w:sz w:val="28"/>
          <w:szCs w:val="28"/>
        </w:rPr>
      </w:pPr>
    </w:p>
    <w:p w14:paraId="66B8A05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2.主要器件品牌表</w:t>
      </w:r>
    </w:p>
    <w:tbl>
      <w:tblPr>
        <w:tblStyle w:val="38"/>
        <w:tblW w:w="8632" w:type="dxa"/>
        <w:jc w:val="center"/>
        <w:tblLayout w:type="fixed"/>
        <w:tblCellMar>
          <w:top w:w="0" w:type="dxa"/>
          <w:left w:w="108" w:type="dxa"/>
          <w:bottom w:w="0" w:type="dxa"/>
          <w:right w:w="108" w:type="dxa"/>
        </w:tblCellMar>
      </w:tblPr>
      <w:tblGrid>
        <w:gridCol w:w="656"/>
        <w:gridCol w:w="3170"/>
        <w:gridCol w:w="3726"/>
        <w:gridCol w:w="1080"/>
      </w:tblGrid>
      <w:tr w14:paraId="337FAFEC">
        <w:tblPrEx>
          <w:tblCellMar>
            <w:top w:w="0" w:type="dxa"/>
            <w:left w:w="108" w:type="dxa"/>
            <w:bottom w:w="0" w:type="dxa"/>
            <w:right w:w="108" w:type="dxa"/>
          </w:tblCellMar>
        </w:tblPrEx>
        <w:trPr>
          <w:trHeight w:val="454" w:hRule="atLeast"/>
          <w:jc w:val="center"/>
        </w:trPr>
        <w:tc>
          <w:tcPr>
            <w:tcW w:w="65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D50B45">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序号</w:t>
            </w:r>
          </w:p>
        </w:tc>
        <w:tc>
          <w:tcPr>
            <w:tcW w:w="3170" w:type="dxa"/>
            <w:tcBorders>
              <w:top w:val="single" w:color="000000" w:sz="8" w:space="0"/>
              <w:left w:val="nil"/>
              <w:bottom w:val="single" w:color="000000" w:sz="8" w:space="0"/>
              <w:right w:val="single" w:color="000000" w:sz="8" w:space="0"/>
            </w:tcBorders>
            <w:shd w:val="clear" w:color="auto" w:fill="FFFFFF"/>
            <w:noWrap/>
            <w:vAlign w:val="center"/>
          </w:tcPr>
          <w:p w14:paraId="77673966">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名称</w:t>
            </w:r>
          </w:p>
        </w:tc>
        <w:tc>
          <w:tcPr>
            <w:tcW w:w="3726" w:type="dxa"/>
            <w:tcBorders>
              <w:top w:val="single" w:color="000000" w:sz="8" w:space="0"/>
              <w:left w:val="nil"/>
              <w:bottom w:val="single" w:color="000000" w:sz="8" w:space="0"/>
              <w:right w:val="single" w:color="000000" w:sz="8" w:space="0"/>
            </w:tcBorders>
            <w:shd w:val="clear" w:color="auto" w:fill="FFFFFF"/>
            <w:noWrap/>
            <w:vAlign w:val="center"/>
          </w:tcPr>
          <w:p w14:paraId="3BC09BAA">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品牌</w:t>
            </w:r>
          </w:p>
        </w:tc>
        <w:tc>
          <w:tcPr>
            <w:tcW w:w="1080" w:type="dxa"/>
            <w:tcBorders>
              <w:top w:val="single" w:color="000000" w:sz="8" w:space="0"/>
              <w:left w:val="nil"/>
              <w:bottom w:val="single" w:color="000000" w:sz="8" w:space="0"/>
              <w:right w:val="single" w:color="000000" w:sz="8" w:space="0"/>
            </w:tcBorders>
            <w:shd w:val="clear" w:color="auto" w:fill="FFFFFF"/>
            <w:noWrap/>
            <w:vAlign w:val="center"/>
          </w:tcPr>
          <w:p w14:paraId="69496C9B">
            <w:pPr>
              <w:widowControl/>
              <w:jc w:val="center"/>
              <w:textAlignment w:val="center"/>
              <w:rPr>
                <w:rFonts w:ascii="宋体" w:hAnsi="宋体" w:cs="宋体"/>
                <w:color w:val="000000"/>
              </w:rPr>
            </w:pPr>
            <w:r>
              <w:rPr>
                <w:rStyle w:val="145"/>
                <w:rFonts w:asciiTheme="minorEastAsia" w:hAnsiTheme="minorEastAsia" w:eastAsiaTheme="minorEastAsia" w:cstheme="minorEastAsia"/>
                <w:b w:val="0"/>
                <w:bCs w:val="0"/>
                <w:sz w:val="21"/>
                <w:szCs w:val="21"/>
              </w:rPr>
              <w:t>备注</w:t>
            </w:r>
          </w:p>
        </w:tc>
      </w:tr>
      <w:tr w14:paraId="30AEE084">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1C39B22">
            <w:pPr>
              <w:widowControl/>
              <w:jc w:val="center"/>
              <w:textAlignment w:val="center"/>
              <w:rPr>
                <w:rFonts w:ascii="宋体" w:hAnsi="宋体" w:cs="宋体"/>
                <w:color w:val="000000"/>
              </w:rPr>
            </w:pPr>
            <w:r>
              <w:rPr>
                <w:rFonts w:hint="eastAsia" w:ascii="宋体" w:hAnsi="宋体" w:cs="宋体"/>
                <w:color w:val="000000"/>
              </w:rPr>
              <w:t>1</w:t>
            </w:r>
          </w:p>
        </w:tc>
        <w:tc>
          <w:tcPr>
            <w:tcW w:w="3170" w:type="dxa"/>
            <w:tcBorders>
              <w:top w:val="nil"/>
              <w:left w:val="nil"/>
              <w:bottom w:val="single" w:color="000000" w:sz="8" w:space="0"/>
              <w:right w:val="single" w:color="000000" w:sz="8" w:space="0"/>
            </w:tcBorders>
            <w:shd w:val="clear" w:color="auto" w:fill="auto"/>
            <w:noWrap/>
            <w:vAlign w:val="center"/>
          </w:tcPr>
          <w:p w14:paraId="2464A640">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伺服电机</w:t>
            </w:r>
          </w:p>
        </w:tc>
        <w:tc>
          <w:tcPr>
            <w:tcW w:w="3726" w:type="dxa"/>
            <w:tcBorders>
              <w:top w:val="nil"/>
              <w:left w:val="nil"/>
              <w:bottom w:val="single" w:color="000000" w:sz="8" w:space="0"/>
              <w:right w:val="single" w:color="000000" w:sz="8" w:space="0"/>
            </w:tcBorders>
            <w:shd w:val="clear" w:color="auto" w:fill="auto"/>
            <w:noWrap/>
            <w:vAlign w:val="center"/>
          </w:tcPr>
          <w:p w14:paraId="1411F029">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7906EF2D">
            <w:pPr>
              <w:widowControl/>
              <w:jc w:val="center"/>
              <w:textAlignment w:val="center"/>
              <w:rPr>
                <w:rStyle w:val="146"/>
                <w:rFonts w:hint="default" w:ascii="宋体" w:hAnsi="宋体" w:eastAsia="宋体" w:cs="宋体"/>
                <w:sz w:val="21"/>
                <w:szCs w:val="21"/>
                <w:lang w:val="de-DE"/>
              </w:rPr>
            </w:pPr>
          </w:p>
        </w:tc>
      </w:tr>
      <w:tr w14:paraId="676C82D0">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736EC69D">
            <w:pPr>
              <w:widowControl/>
              <w:jc w:val="center"/>
              <w:textAlignment w:val="center"/>
              <w:rPr>
                <w:rFonts w:ascii="宋体" w:hAnsi="宋体" w:cs="宋体"/>
                <w:color w:val="000000"/>
              </w:rPr>
            </w:pPr>
            <w:r>
              <w:rPr>
                <w:rFonts w:hint="eastAsia" w:ascii="宋体" w:hAnsi="宋体" w:cs="宋体"/>
                <w:color w:val="000000"/>
              </w:rPr>
              <w:t>2</w:t>
            </w:r>
          </w:p>
        </w:tc>
        <w:tc>
          <w:tcPr>
            <w:tcW w:w="3170" w:type="dxa"/>
            <w:tcBorders>
              <w:top w:val="nil"/>
              <w:left w:val="nil"/>
              <w:bottom w:val="single" w:color="000000" w:sz="8" w:space="0"/>
              <w:right w:val="single" w:color="000000" w:sz="8" w:space="0"/>
            </w:tcBorders>
            <w:shd w:val="clear" w:color="auto" w:fill="auto"/>
            <w:noWrap/>
            <w:vAlign w:val="center"/>
          </w:tcPr>
          <w:p w14:paraId="06EAECDF">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伺服驱动</w:t>
            </w:r>
          </w:p>
        </w:tc>
        <w:tc>
          <w:tcPr>
            <w:tcW w:w="3726" w:type="dxa"/>
            <w:tcBorders>
              <w:top w:val="nil"/>
              <w:left w:val="nil"/>
              <w:bottom w:val="single" w:color="000000" w:sz="8" w:space="0"/>
              <w:right w:val="single" w:color="000000" w:sz="8" w:space="0"/>
            </w:tcBorders>
            <w:shd w:val="clear" w:color="auto" w:fill="auto"/>
            <w:noWrap/>
            <w:vAlign w:val="center"/>
          </w:tcPr>
          <w:p w14:paraId="46D4F463">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6C28C0A5">
            <w:pPr>
              <w:widowControl/>
              <w:jc w:val="center"/>
              <w:textAlignment w:val="center"/>
              <w:rPr>
                <w:rStyle w:val="146"/>
                <w:rFonts w:hint="default" w:ascii="宋体" w:hAnsi="宋体" w:eastAsia="宋体" w:cs="宋体"/>
                <w:sz w:val="21"/>
                <w:szCs w:val="21"/>
                <w:lang w:val="de-DE"/>
              </w:rPr>
            </w:pPr>
          </w:p>
        </w:tc>
      </w:tr>
      <w:tr w14:paraId="353602D9">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4B718695">
            <w:pPr>
              <w:widowControl/>
              <w:jc w:val="center"/>
              <w:textAlignment w:val="center"/>
              <w:rPr>
                <w:rFonts w:ascii="宋体" w:hAnsi="宋体" w:cs="宋体"/>
                <w:color w:val="000000"/>
              </w:rPr>
            </w:pPr>
            <w:r>
              <w:rPr>
                <w:rFonts w:hint="eastAsia" w:ascii="宋体" w:hAnsi="宋体" w:cs="宋体"/>
                <w:color w:val="000000"/>
              </w:rPr>
              <w:t>3</w:t>
            </w:r>
          </w:p>
        </w:tc>
        <w:tc>
          <w:tcPr>
            <w:tcW w:w="3170" w:type="dxa"/>
            <w:tcBorders>
              <w:top w:val="nil"/>
              <w:left w:val="nil"/>
              <w:bottom w:val="single" w:color="000000" w:sz="8" w:space="0"/>
              <w:right w:val="single" w:color="000000" w:sz="8" w:space="0"/>
            </w:tcBorders>
            <w:shd w:val="clear" w:color="auto" w:fill="auto"/>
            <w:noWrap/>
            <w:vAlign w:val="center"/>
          </w:tcPr>
          <w:p w14:paraId="7E692EF6">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变频器</w:t>
            </w:r>
          </w:p>
        </w:tc>
        <w:tc>
          <w:tcPr>
            <w:tcW w:w="3726" w:type="dxa"/>
            <w:tcBorders>
              <w:top w:val="nil"/>
              <w:left w:val="nil"/>
              <w:bottom w:val="single" w:color="000000" w:sz="8" w:space="0"/>
              <w:right w:val="single" w:color="000000" w:sz="8" w:space="0"/>
            </w:tcBorders>
            <w:shd w:val="clear" w:color="auto" w:fill="auto"/>
            <w:noWrap/>
            <w:vAlign w:val="center"/>
          </w:tcPr>
          <w:p w14:paraId="6E6674D1">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1CD7C252">
            <w:pPr>
              <w:widowControl/>
              <w:jc w:val="center"/>
              <w:textAlignment w:val="center"/>
              <w:rPr>
                <w:rStyle w:val="146"/>
                <w:rFonts w:hint="default" w:ascii="宋体" w:hAnsi="宋体" w:eastAsia="宋体" w:cs="宋体"/>
                <w:sz w:val="21"/>
                <w:szCs w:val="21"/>
                <w:lang w:val="de-DE"/>
              </w:rPr>
            </w:pPr>
          </w:p>
        </w:tc>
      </w:tr>
      <w:tr w14:paraId="714384BF">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14F729D1">
            <w:pPr>
              <w:widowControl/>
              <w:jc w:val="center"/>
              <w:textAlignment w:val="center"/>
              <w:rPr>
                <w:rFonts w:ascii="宋体" w:hAnsi="宋体" w:cs="宋体"/>
                <w:color w:val="000000"/>
              </w:rPr>
            </w:pPr>
            <w:r>
              <w:rPr>
                <w:rFonts w:hint="eastAsia" w:ascii="宋体" w:hAnsi="宋体" w:cs="宋体"/>
                <w:color w:val="000000"/>
              </w:rPr>
              <w:t>4</w:t>
            </w:r>
          </w:p>
        </w:tc>
        <w:tc>
          <w:tcPr>
            <w:tcW w:w="3170" w:type="dxa"/>
            <w:tcBorders>
              <w:top w:val="nil"/>
              <w:left w:val="nil"/>
              <w:bottom w:val="single" w:color="000000" w:sz="8" w:space="0"/>
              <w:right w:val="single" w:color="000000" w:sz="8" w:space="0"/>
            </w:tcBorders>
            <w:shd w:val="clear" w:color="auto" w:fill="auto"/>
            <w:noWrap/>
            <w:vAlign w:val="center"/>
          </w:tcPr>
          <w:p w14:paraId="588B09F5">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选择开关</w:t>
            </w:r>
          </w:p>
        </w:tc>
        <w:tc>
          <w:tcPr>
            <w:tcW w:w="3726" w:type="dxa"/>
            <w:tcBorders>
              <w:top w:val="nil"/>
              <w:left w:val="nil"/>
              <w:bottom w:val="single" w:color="000000" w:sz="8" w:space="0"/>
              <w:right w:val="single" w:color="000000" w:sz="8" w:space="0"/>
            </w:tcBorders>
            <w:shd w:val="clear" w:color="auto" w:fill="auto"/>
            <w:noWrap/>
            <w:vAlign w:val="center"/>
          </w:tcPr>
          <w:p w14:paraId="2515D9F0">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38772143">
            <w:pPr>
              <w:widowControl/>
              <w:jc w:val="center"/>
              <w:textAlignment w:val="center"/>
              <w:rPr>
                <w:rStyle w:val="146"/>
                <w:rFonts w:hint="default" w:ascii="宋体" w:hAnsi="宋体" w:eastAsia="宋体" w:cs="宋体"/>
                <w:sz w:val="21"/>
                <w:szCs w:val="21"/>
                <w:lang w:val="de-DE"/>
              </w:rPr>
            </w:pPr>
          </w:p>
        </w:tc>
      </w:tr>
      <w:tr w14:paraId="777BF5D8">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CC4D2BB">
            <w:pPr>
              <w:widowControl/>
              <w:jc w:val="center"/>
              <w:textAlignment w:val="center"/>
              <w:rPr>
                <w:rFonts w:ascii="宋体" w:hAnsi="宋体" w:cs="宋体"/>
                <w:color w:val="000000"/>
              </w:rPr>
            </w:pPr>
            <w:r>
              <w:rPr>
                <w:rFonts w:hint="eastAsia" w:ascii="宋体" w:hAnsi="宋体" w:cs="宋体"/>
                <w:color w:val="000000"/>
              </w:rPr>
              <w:t>5</w:t>
            </w:r>
          </w:p>
        </w:tc>
        <w:tc>
          <w:tcPr>
            <w:tcW w:w="3170" w:type="dxa"/>
            <w:tcBorders>
              <w:top w:val="nil"/>
              <w:left w:val="nil"/>
              <w:bottom w:val="single" w:color="000000" w:sz="8" w:space="0"/>
              <w:right w:val="single" w:color="000000" w:sz="8" w:space="0"/>
            </w:tcBorders>
            <w:shd w:val="clear" w:color="auto" w:fill="auto"/>
            <w:noWrap/>
            <w:vAlign w:val="center"/>
          </w:tcPr>
          <w:p w14:paraId="5C7DA9DB">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急停开关</w:t>
            </w:r>
          </w:p>
        </w:tc>
        <w:tc>
          <w:tcPr>
            <w:tcW w:w="3726" w:type="dxa"/>
            <w:tcBorders>
              <w:top w:val="nil"/>
              <w:left w:val="nil"/>
              <w:bottom w:val="single" w:color="000000" w:sz="8" w:space="0"/>
              <w:right w:val="single" w:color="000000" w:sz="8" w:space="0"/>
            </w:tcBorders>
            <w:shd w:val="clear" w:color="auto" w:fill="auto"/>
            <w:noWrap/>
            <w:vAlign w:val="center"/>
          </w:tcPr>
          <w:p w14:paraId="73191B58">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44D9A868">
            <w:pPr>
              <w:widowControl/>
              <w:jc w:val="center"/>
              <w:textAlignment w:val="center"/>
              <w:rPr>
                <w:rStyle w:val="146"/>
                <w:rFonts w:hint="default" w:ascii="宋体" w:hAnsi="宋体" w:eastAsia="宋体" w:cs="宋体"/>
                <w:sz w:val="21"/>
                <w:szCs w:val="21"/>
                <w:lang w:val="de-DE"/>
              </w:rPr>
            </w:pPr>
          </w:p>
        </w:tc>
      </w:tr>
      <w:tr w14:paraId="67CD620C">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9C87E45">
            <w:pPr>
              <w:widowControl/>
              <w:jc w:val="center"/>
              <w:textAlignment w:val="center"/>
              <w:rPr>
                <w:rFonts w:ascii="宋体" w:hAnsi="宋体" w:cs="宋体"/>
                <w:color w:val="000000"/>
              </w:rPr>
            </w:pPr>
            <w:r>
              <w:rPr>
                <w:rFonts w:hint="eastAsia" w:ascii="宋体" w:hAnsi="宋体" w:cs="宋体"/>
                <w:color w:val="000000"/>
              </w:rPr>
              <w:t>6</w:t>
            </w:r>
          </w:p>
        </w:tc>
        <w:tc>
          <w:tcPr>
            <w:tcW w:w="3170" w:type="dxa"/>
            <w:tcBorders>
              <w:top w:val="nil"/>
              <w:left w:val="nil"/>
              <w:bottom w:val="single" w:color="000000" w:sz="8" w:space="0"/>
              <w:right w:val="single" w:color="000000" w:sz="8" w:space="0"/>
            </w:tcBorders>
            <w:shd w:val="clear" w:color="auto" w:fill="auto"/>
            <w:noWrap/>
            <w:vAlign w:val="center"/>
          </w:tcPr>
          <w:p w14:paraId="0F4B40D1">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按钮</w:t>
            </w:r>
          </w:p>
        </w:tc>
        <w:tc>
          <w:tcPr>
            <w:tcW w:w="3726" w:type="dxa"/>
            <w:tcBorders>
              <w:top w:val="nil"/>
              <w:left w:val="nil"/>
              <w:bottom w:val="single" w:color="000000" w:sz="8" w:space="0"/>
              <w:right w:val="single" w:color="000000" w:sz="8" w:space="0"/>
            </w:tcBorders>
            <w:shd w:val="clear" w:color="auto" w:fill="auto"/>
            <w:noWrap/>
            <w:vAlign w:val="center"/>
          </w:tcPr>
          <w:p w14:paraId="167D53BD">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22435C32">
            <w:pPr>
              <w:widowControl/>
              <w:jc w:val="center"/>
              <w:textAlignment w:val="center"/>
              <w:rPr>
                <w:rStyle w:val="146"/>
                <w:rFonts w:hint="default" w:ascii="宋体" w:hAnsi="宋体" w:eastAsia="宋体" w:cs="宋体"/>
                <w:sz w:val="21"/>
                <w:szCs w:val="21"/>
                <w:lang w:val="de-DE"/>
              </w:rPr>
            </w:pPr>
          </w:p>
        </w:tc>
      </w:tr>
      <w:tr w14:paraId="53597DBE">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60E04601">
            <w:pPr>
              <w:widowControl/>
              <w:jc w:val="center"/>
              <w:textAlignment w:val="center"/>
              <w:rPr>
                <w:rFonts w:ascii="宋体" w:hAnsi="宋体" w:cs="宋体"/>
                <w:color w:val="000000"/>
              </w:rPr>
            </w:pPr>
            <w:r>
              <w:rPr>
                <w:rFonts w:hint="eastAsia" w:ascii="宋体" w:hAnsi="宋体" w:cs="宋体"/>
                <w:color w:val="000000"/>
              </w:rPr>
              <w:t>7</w:t>
            </w:r>
          </w:p>
        </w:tc>
        <w:tc>
          <w:tcPr>
            <w:tcW w:w="3170" w:type="dxa"/>
            <w:tcBorders>
              <w:top w:val="nil"/>
              <w:left w:val="nil"/>
              <w:bottom w:val="single" w:color="000000" w:sz="8" w:space="0"/>
              <w:right w:val="single" w:color="000000" w:sz="8" w:space="0"/>
            </w:tcBorders>
            <w:shd w:val="clear" w:color="auto" w:fill="auto"/>
            <w:noWrap/>
            <w:vAlign w:val="center"/>
          </w:tcPr>
          <w:p w14:paraId="1BF3CE46">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指示灯</w:t>
            </w:r>
          </w:p>
        </w:tc>
        <w:tc>
          <w:tcPr>
            <w:tcW w:w="3726" w:type="dxa"/>
            <w:tcBorders>
              <w:top w:val="nil"/>
              <w:left w:val="nil"/>
              <w:bottom w:val="single" w:color="000000" w:sz="8" w:space="0"/>
              <w:right w:val="single" w:color="000000" w:sz="8" w:space="0"/>
            </w:tcBorders>
            <w:shd w:val="clear" w:color="auto" w:fill="auto"/>
            <w:noWrap/>
            <w:vAlign w:val="center"/>
          </w:tcPr>
          <w:p w14:paraId="34AEBDC4">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73891132">
            <w:pPr>
              <w:widowControl/>
              <w:jc w:val="center"/>
              <w:textAlignment w:val="center"/>
              <w:rPr>
                <w:rStyle w:val="146"/>
                <w:rFonts w:hint="default" w:ascii="宋体" w:hAnsi="宋体" w:eastAsia="宋体" w:cs="宋体"/>
                <w:sz w:val="21"/>
                <w:szCs w:val="21"/>
                <w:lang w:val="de-DE"/>
              </w:rPr>
            </w:pPr>
          </w:p>
        </w:tc>
      </w:tr>
      <w:tr w14:paraId="6A91585B">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715DE9F2">
            <w:pPr>
              <w:widowControl/>
              <w:jc w:val="center"/>
              <w:textAlignment w:val="center"/>
              <w:rPr>
                <w:rFonts w:ascii="宋体" w:hAnsi="宋体" w:cs="宋体"/>
                <w:color w:val="000000"/>
              </w:rPr>
            </w:pPr>
            <w:r>
              <w:rPr>
                <w:rFonts w:hint="eastAsia" w:ascii="宋体" w:hAnsi="宋体" w:cs="宋体"/>
                <w:color w:val="000000"/>
              </w:rPr>
              <w:t>8</w:t>
            </w:r>
          </w:p>
        </w:tc>
        <w:tc>
          <w:tcPr>
            <w:tcW w:w="3170" w:type="dxa"/>
            <w:tcBorders>
              <w:top w:val="nil"/>
              <w:left w:val="nil"/>
              <w:bottom w:val="single" w:color="000000" w:sz="8" w:space="0"/>
              <w:right w:val="single" w:color="000000" w:sz="8" w:space="0"/>
            </w:tcBorders>
            <w:shd w:val="clear" w:color="auto" w:fill="auto"/>
            <w:noWrap/>
            <w:vAlign w:val="center"/>
          </w:tcPr>
          <w:p w14:paraId="7368A4B7">
            <w:pPr>
              <w:widowControl/>
              <w:jc w:val="left"/>
              <w:textAlignment w:val="center"/>
              <w:rPr>
                <w:rFonts w:ascii="宋体" w:hAnsi="宋体" w:cs="宋体"/>
                <w:color w:val="000000"/>
              </w:rPr>
            </w:pPr>
            <w:r>
              <w:rPr>
                <w:rStyle w:val="147"/>
                <w:rFonts w:hint="default" w:ascii="宋体" w:hAnsi="宋体" w:eastAsia="宋体" w:cs="宋体"/>
              </w:rPr>
              <w:t>润滑系统</w:t>
            </w:r>
            <w:r>
              <w:rPr>
                <w:rStyle w:val="141"/>
                <w:rFonts w:hint="eastAsia" w:ascii="宋体" w:hAnsi="宋体" w:cs="宋体"/>
              </w:rPr>
              <w:t>/</w:t>
            </w:r>
            <w:r>
              <w:rPr>
                <w:rStyle w:val="147"/>
                <w:rFonts w:hint="default" w:ascii="宋体" w:hAnsi="宋体" w:eastAsia="宋体" w:cs="宋体"/>
              </w:rPr>
              <w:t>涂油脂装置</w:t>
            </w:r>
          </w:p>
        </w:tc>
        <w:tc>
          <w:tcPr>
            <w:tcW w:w="3726" w:type="dxa"/>
            <w:tcBorders>
              <w:top w:val="nil"/>
              <w:left w:val="nil"/>
              <w:bottom w:val="single" w:color="000000" w:sz="8" w:space="0"/>
              <w:right w:val="single" w:color="000000" w:sz="8" w:space="0"/>
            </w:tcBorders>
            <w:shd w:val="clear" w:color="auto" w:fill="auto"/>
            <w:noWrap/>
            <w:vAlign w:val="center"/>
          </w:tcPr>
          <w:p w14:paraId="7FA44AD0">
            <w:pPr>
              <w:widowControl/>
              <w:jc w:val="left"/>
              <w:textAlignment w:val="center"/>
              <w:rPr>
                <w:rFonts w:ascii="宋体" w:hAnsi="宋体" w:cs="宋体"/>
                <w:color w:val="000000"/>
              </w:rPr>
            </w:pPr>
            <w:r>
              <w:rPr>
                <w:rFonts w:hint="eastAsia" w:ascii="宋体" w:hAnsi="宋体" w:cs="宋体"/>
                <w:color w:val="000000"/>
                <w:kern w:val="0"/>
              </w:rPr>
              <w:t>SKF/VOGEL</w:t>
            </w:r>
            <w:r>
              <w:rPr>
                <w:rStyle w:val="148"/>
                <w:rFonts w:hint="default"/>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2FE82C77">
            <w:pPr>
              <w:jc w:val="center"/>
              <w:rPr>
                <w:rFonts w:ascii="宋体" w:hAnsi="宋体" w:cs="宋体"/>
                <w:color w:val="000000"/>
              </w:rPr>
            </w:pPr>
          </w:p>
        </w:tc>
      </w:tr>
      <w:tr w14:paraId="4EACFA00">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13F943BD">
            <w:pPr>
              <w:widowControl/>
              <w:jc w:val="center"/>
              <w:textAlignment w:val="center"/>
              <w:rPr>
                <w:rFonts w:ascii="宋体" w:hAnsi="宋体" w:cs="宋体"/>
                <w:color w:val="000000"/>
              </w:rPr>
            </w:pPr>
            <w:r>
              <w:rPr>
                <w:rFonts w:hint="eastAsia" w:ascii="宋体" w:hAnsi="宋体" w:cs="宋体"/>
                <w:color w:val="000000"/>
              </w:rPr>
              <w:t>9</w:t>
            </w:r>
          </w:p>
        </w:tc>
        <w:tc>
          <w:tcPr>
            <w:tcW w:w="3170" w:type="dxa"/>
            <w:tcBorders>
              <w:top w:val="nil"/>
              <w:left w:val="nil"/>
              <w:bottom w:val="single" w:color="000000" w:sz="8" w:space="0"/>
              <w:right w:val="single" w:color="000000" w:sz="8" w:space="0"/>
            </w:tcBorders>
            <w:shd w:val="clear" w:color="auto" w:fill="auto"/>
            <w:noWrap/>
            <w:vAlign w:val="center"/>
          </w:tcPr>
          <w:p w14:paraId="2C5AAEF1">
            <w:pPr>
              <w:widowControl/>
              <w:jc w:val="left"/>
              <w:textAlignment w:val="center"/>
              <w:rPr>
                <w:rFonts w:ascii="宋体" w:hAnsi="宋体" w:cs="宋体"/>
                <w:color w:val="000000"/>
              </w:rPr>
            </w:pPr>
            <w:r>
              <w:rPr>
                <w:rStyle w:val="147"/>
                <w:rFonts w:hint="default" w:ascii="宋体" w:hAnsi="宋体" w:eastAsia="宋体" w:cs="宋体"/>
              </w:rPr>
              <w:t>关键部件轴承</w:t>
            </w:r>
          </w:p>
        </w:tc>
        <w:tc>
          <w:tcPr>
            <w:tcW w:w="3726" w:type="dxa"/>
            <w:tcBorders>
              <w:top w:val="nil"/>
              <w:left w:val="nil"/>
              <w:bottom w:val="single" w:color="000000" w:sz="8" w:space="0"/>
              <w:right w:val="single" w:color="000000" w:sz="8" w:space="0"/>
            </w:tcBorders>
            <w:shd w:val="clear" w:color="auto" w:fill="auto"/>
            <w:noWrap/>
            <w:vAlign w:val="center"/>
          </w:tcPr>
          <w:p w14:paraId="5BEDD76F">
            <w:pPr>
              <w:widowControl/>
              <w:jc w:val="left"/>
              <w:textAlignment w:val="center"/>
              <w:rPr>
                <w:rFonts w:ascii="宋体" w:hAnsi="宋体" w:cs="宋体"/>
                <w:color w:val="000000"/>
              </w:rPr>
            </w:pPr>
            <w:r>
              <w:rPr>
                <w:rStyle w:val="141"/>
                <w:rFonts w:hint="eastAsia" w:ascii="宋体" w:hAnsi="宋体" w:cs="宋体"/>
              </w:rPr>
              <w:t>SKF</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094A35FB">
            <w:pPr>
              <w:jc w:val="center"/>
              <w:rPr>
                <w:rFonts w:ascii="宋体" w:hAnsi="宋体" w:cs="宋体"/>
                <w:color w:val="000000"/>
              </w:rPr>
            </w:pPr>
          </w:p>
        </w:tc>
      </w:tr>
      <w:tr w14:paraId="4B436905">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533BF03E">
            <w:pPr>
              <w:widowControl/>
              <w:jc w:val="center"/>
              <w:textAlignment w:val="center"/>
              <w:rPr>
                <w:rFonts w:ascii="宋体" w:hAnsi="宋体" w:cs="宋体"/>
                <w:color w:val="000000"/>
              </w:rPr>
            </w:pPr>
            <w:r>
              <w:rPr>
                <w:rFonts w:hint="eastAsia" w:ascii="宋体" w:hAnsi="宋体" w:cs="宋体"/>
                <w:color w:val="000000"/>
              </w:rPr>
              <w:t>10</w:t>
            </w:r>
          </w:p>
        </w:tc>
        <w:tc>
          <w:tcPr>
            <w:tcW w:w="3170" w:type="dxa"/>
            <w:tcBorders>
              <w:top w:val="nil"/>
              <w:left w:val="nil"/>
              <w:bottom w:val="single" w:color="000000" w:sz="8" w:space="0"/>
              <w:right w:val="single" w:color="000000" w:sz="8" w:space="0"/>
            </w:tcBorders>
            <w:shd w:val="clear" w:color="auto" w:fill="auto"/>
            <w:noWrap/>
            <w:vAlign w:val="bottom"/>
          </w:tcPr>
          <w:p w14:paraId="6F166A5F">
            <w:pPr>
              <w:widowControl/>
              <w:jc w:val="left"/>
              <w:textAlignment w:val="bottom"/>
              <w:rPr>
                <w:rFonts w:ascii="宋体" w:hAnsi="宋体" w:cs="宋体"/>
                <w:color w:val="000000"/>
              </w:rPr>
            </w:pPr>
            <w:r>
              <w:rPr>
                <w:rStyle w:val="146"/>
                <w:rFonts w:hint="default" w:ascii="宋体" w:hAnsi="宋体" w:eastAsia="宋体" w:cs="宋体"/>
                <w:sz w:val="21"/>
                <w:szCs w:val="21"/>
              </w:rPr>
              <w:t>液压元件</w:t>
            </w:r>
          </w:p>
        </w:tc>
        <w:tc>
          <w:tcPr>
            <w:tcW w:w="3726" w:type="dxa"/>
            <w:tcBorders>
              <w:top w:val="nil"/>
              <w:left w:val="nil"/>
              <w:bottom w:val="single" w:color="000000" w:sz="8" w:space="0"/>
              <w:right w:val="single" w:color="000000" w:sz="8" w:space="0"/>
            </w:tcBorders>
            <w:shd w:val="clear" w:color="auto" w:fill="auto"/>
            <w:noWrap/>
            <w:vAlign w:val="center"/>
          </w:tcPr>
          <w:p w14:paraId="06F64C4A">
            <w:pPr>
              <w:widowControl/>
              <w:jc w:val="left"/>
              <w:textAlignment w:val="center"/>
              <w:rPr>
                <w:rFonts w:ascii="宋体" w:hAnsi="宋体" w:cs="宋体"/>
                <w:color w:val="000000"/>
              </w:rPr>
            </w:pPr>
            <w:r>
              <w:rPr>
                <w:rFonts w:hint="eastAsia" w:ascii="宋体" w:hAnsi="宋体" w:cs="宋体"/>
                <w:color w:val="000000"/>
                <w:kern w:val="0"/>
              </w:rPr>
              <w:t>Parker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7E741711">
            <w:pPr>
              <w:jc w:val="center"/>
              <w:rPr>
                <w:rFonts w:ascii="宋体" w:hAnsi="宋体" w:cs="宋体"/>
                <w:color w:val="000000"/>
              </w:rPr>
            </w:pPr>
          </w:p>
        </w:tc>
      </w:tr>
      <w:tr w14:paraId="0A3B2685">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27F89AF1">
            <w:pPr>
              <w:widowControl/>
              <w:jc w:val="center"/>
              <w:textAlignment w:val="center"/>
              <w:rPr>
                <w:rFonts w:ascii="宋体" w:hAnsi="宋体" w:cs="宋体"/>
                <w:color w:val="000000"/>
              </w:rPr>
            </w:pPr>
            <w:r>
              <w:rPr>
                <w:rFonts w:hint="eastAsia" w:ascii="宋体" w:hAnsi="宋体" w:cs="宋体"/>
                <w:color w:val="000000"/>
              </w:rPr>
              <w:t>11</w:t>
            </w:r>
          </w:p>
        </w:tc>
        <w:tc>
          <w:tcPr>
            <w:tcW w:w="3170" w:type="dxa"/>
            <w:tcBorders>
              <w:top w:val="nil"/>
              <w:left w:val="nil"/>
              <w:bottom w:val="single" w:color="000000" w:sz="8" w:space="0"/>
              <w:right w:val="single" w:color="000000" w:sz="8" w:space="0"/>
            </w:tcBorders>
            <w:shd w:val="clear" w:color="auto" w:fill="auto"/>
            <w:noWrap/>
            <w:vAlign w:val="bottom"/>
          </w:tcPr>
          <w:p w14:paraId="0741FA89">
            <w:pPr>
              <w:widowControl/>
              <w:jc w:val="left"/>
              <w:textAlignment w:val="bottom"/>
              <w:rPr>
                <w:rFonts w:ascii="宋体" w:hAnsi="宋体" w:cs="宋体"/>
                <w:color w:val="000000"/>
              </w:rPr>
            </w:pPr>
            <w:r>
              <w:rPr>
                <w:rStyle w:val="146"/>
                <w:rFonts w:hint="default" w:ascii="宋体" w:hAnsi="宋体" w:eastAsia="宋体" w:cs="宋体"/>
                <w:sz w:val="21"/>
                <w:szCs w:val="21"/>
              </w:rPr>
              <w:t>电机</w:t>
            </w:r>
          </w:p>
        </w:tc>
        <w:tc>
          <w:tcPr>
            <w:tcW w:w="3726" w:type="dxa"/>
            <w:tcBorders>
              <w:top w:val="nil"/>
              <w:left w:val="nil"/>
              <w:bottom w:val="single" w:color="000000" w:sz="8" w:space="0"/>
              <w:right w:val="single" w:color="000000" w:sz="8" w:space="0"/>
            </w:tcBorders>
            <w:shd w:val="clear" w:color="auto" w:fill="auto"/>
            <w:noWrap/>
            <w:vAlign w:val="center"/>
          </w:tcPr>
          <w:p w14:paraId="09DE9FC1">
            <w:pPr>
              <w:widowControl/>
              <w:jc w:val="left"/>
              <w:textAlignment w:val="center"/>
              <w:rPr>
                <w:rFonts w:ascii="宋体" w:hAnsi="宋体" w:cs="宋体"/>
                <w:color w:val="000000"/>
              </w:rPr>
            </w:pPr>
            <w:r>
              <w:rPr>
                <w:rFonts w:hint="eastAsia" w:ascii="宋体" w:hAnsi="宋体" w:cs="宋体"/>
                <w:color w:val="000000"/>
                <w:kern w:val="0"/>
              </w:rPr>
              <w:t>SEW或同等品牌</w:t>
            </w:r>
          </w:p>
        </w:tc>
        <w:tc>
          <w:tcPr>
            <w:tcW w:w="1080" w:type="dxa"/>
            <w:tcBorders>
              <w:top w:val="nil"/>
              <w:left w:val="nil"/>
              <w:bottom w:val="single" w:color="000000" w:sz="8" w:space="0"/>
              <w:right w:val="single" w:color="000000" w:sz="8" w:space="0"/>
            </w:tcBorders>
            <w:shd w:val="clear" w:color="auto" w:fill="auto"/>
            <w:noWrap/>
            <w:vAlign w:val="bottom"/>
          </w:tcPr>
          <w:p w14:paraId="58469EB9">
            <w:pPr>
              <w:jc w:val="center"/>
              <w:rPr>
                <w:rFonts w:ascii="宋体" w:hAnsi="宋体" w:cs="宋体"/>
                <w:color w:val="000000"/>
              </w:rPr>
            </w:pPr>
          </w:p>
        </w:tc>
      </w:tr>
    </w:tbl>
    <w:p w14:paraId="51029585">
      <w:pPr>
        <w:spacing w:line="360" w:lineRule="auto"/>
        <w:rPr>
          <w:rFonts w:ascii="宋体" w:hAnsi="宋体" w:cs="宋体"/>
        </w:rPr>
      </w:pPr>
    </w:p>
    <w:p w14:paraId="3FD1ACA6">
      <w:pPr>
        <w:spacing w:line="360" w:lineRule="auto"/>
        <w:rPr>
          <w:rFonts w:ascii="宋体" w:hAnsi="宋体" w:cs="宋体"/>
          <w:sz w:val="24"/>
          <w:szCs w:val="24"/>
        </w:rPr>
      </w:pPr>
      <w:r>
        <w:rPr>
          <w:rFonts w:hint="eastAsia" w:ascii="宋体" w:hAnsi="宋体" w:cs="宋体"/>
          <w:sz w:val="24"/>
          <w:szCs w:val="24"/>
        </w:rPr>
        <w:t>3.投标方在图纸会签和技术协议中应说明所用配置具体产品品牌、规格、型号、参数、数量、产地等，满足招标方使用要求。</w:t>
      </w:r>
    </w:p>
    <w:p w14:paraId="1C7B3D6B">
      <w:pPr>
        <w:spacing w:line="360" w:lineRule="auto"/>
        <w:rPr>
          <w:rFonts w:ascii="宋体" w:hAnsi="宋体" w:cs="宋体"/>
          <w:sz w:val="24"/>
          <w:szCs w:val="24"/>
        </w:rPr>
      </w:pPr>
      <w:r>
        <w:rPr>
          <w:rFonts w:hint="eastAsia" w:ascii="宋体" w:hAnsi="宋体" w:cs="宋体"/>
          <w:sz w:val="24"/>
          <w:szCs w:val="24"/>
        </w:rPr>
        <w:t>4.设备表面漆面颜色符合《Q-ZZ 30070 设备设施颜色标识》规定，外观无明显缺陷。手持电子设备除外。</w:t>
      </w:r>
    </w:p>
    <w:p w14:paraId="6EC1B97D">
      <w:pPr>
        <w:spacing w:line="360" w:lineRule="auto"/>
        <w:rPr>
          <w:rFonts w:ascii="宋体" w:hAnsi="宋体" w:cs="宋体"/>
          <w:sz w:val="24"/>
          <w:szCs w:val="24"/>
        </w:rPr>
      </w:pPr>
      <w:r>
        <w:rPr>
          <w:rFonts w:hint="eastAsia" w:ascii="宋体" w:hAnsi="宋体" w:cs="宋体"/>
          <w:sz w:val="24"/>
          <w:szCs w:val="24"/>
        </w:rPr>
        <w:t>5.工程界面：本项目为交钥匙工程，从设计至投入使用，全部由中标方负责。</w:t>
      </w:r>
    </w:p>
    <w:p w14:paraId="0B9560BD">
      <w:pPr>
        <w:spacing w:line="360" w:lineRule="auto"/>
        <w:rPr>
          <w:rFonts w:ascii="宋体" w:hAnsi="宋体" w:cs="宋体"/>
          <w:sz w:val="24"/>
          <w:szCs w:val="24"/>
        </w:rPr>
      </w:pPr>
    </w:p>
    <w:p w14:paraId="224606DE">
      <w:pPr>
        <w:spacing w:line="360" w:lineRule="auto"/>
        <w:rPr>
          <w:rFonts w:ascii="宋体" w:hAnsi="宋体" w:cs="宋体"/>
          <w:sz w:val="28"/>
          <w:szCs w:val="28"/>
        </w:rPr>
      </w:pPr>
    </w:p>
    <w:p w14:paraId="0A566589">
      <w:pPr>
        <w:pStyle w:val="2"/>
        <w:jc w:val="center"/>
        <w:rPr>
          <w:rFonts w:ascii="宋体" w:hAnsi="宋体" w:eastAsia="宋体" w:cs="宋体"/>
        </w:rPr>
      </w:pPr>
      <w:bookmarkStart w:id="104" w:name="_Toc178067746"/>
      <w:r>
        <w:rPr>
          <w:rFonts w:hint="eastAsia" w:ascii="宋体" w:hAnsi="宋体" w:eastAsia="宋体" w:cs="宋体"/>
        </w:rPr>
        <w:t>五、技术要求</w:t>
      </w:r>
      <w:bookmarkEnd w:id="104"/>
      <w:r>
        <w:rPr>
          <w:rFonts w:hint="eastAsia" w:ascii="宋体" w:hAnsi="宋体" w:eastAsia="宋体" w:cs="宋体"/>
        </w:rPr>
        <w:t>（专用）</w:t>
      </w:r>
    </w:p>
    <w:p w14:paraId="0CBA579D">
      <w:pPr>
        <w:keepNext/>
        <w:keepLines/>
        <w:spacing w:line="360" w:lineRule="auto"/>
        <w:outlineLvl w:val="2"/>
        <w:rPr>
          <w:rFonts w:asciiTheme="minorEastAsia" w:hAnsiTheme="minorEastAsia" w:eastAsiaTheme="minorEastAsia" w:cstheme="minorEastAsia"/>
          <w:b/>
          <w:bCs/>
          <w:color w:val="000000"/>
          <w:sz w:val="24"/>
          <w:szCs w:val="24"/>
        </w:rPr>
      </w:pPr>
      <w:bookmarkStart w:id="105" w:name="_Hlk178062560"/>
      <w:r>
        <w:rPr>
          <w:rFonts w:hint="eastAsia" w:asciiTheme="minorEastAsia" w:hAnsiTheme="minorEastAsia" w:eastAsiaTheme="minorEastAsia" w:cstheme="minorEastAsia"/>
          <w:b/>
          <w:bCs/>
          <w:color w:val="000000"/>
          <w:sz w:val="24"/>
          <w:szCs w:val="24"/>
        </w:rPr>
        <w:t>1.项目整体要求</w:t>
      </w:r>
    </w:p>
    <w:p w14:paraId="67F33D46">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1.1供货周期：自发出中标通知书之日起，40天内。</w:t>
      </w:r>
    </w:p>
    <w:p w14:paraId="080D0174">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1.2节拍</w:t>
      </w:r>
      <w:r>
        <w:rPr>
          <w:rFonts w:hint="eastAsia" w:asciiTheme="minorEastAsia" w:hAnsiTheme="minorEastAsia" w:eastAsiaTheme="minorEastAsia" w:cstheme="minorEastAsia"/>
          <w:bCs/>
          <w:sz w:val="24"/>
          <w:szCs w:val="24"/>
          <w:highlight w:val="none"/>
        </w:rPr>
        <w:t>要求：≤4min/台。</w:t>
      </w:r>
    </w:p>
    <w:p w14:paraId="70929A7E">
      <w:pPr>
        <w:spacing w:line="360" w:lineRule="auto"/>
        <w:outlineLvl w:val="3"/>
        <w:rPr>
          <w:rFonts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1.3设备可以在室外温度下正常工作。</w:t>
      </w:r>
    </w:p>
    <w:p w14:paraId="30D1F309">
      <w:pPr>
        <w:keepNext/>
        <w:keepLines/>
        <w:numPr>
          <w:ilvl w:val="0"/>
          <w:numId w:val="11"/>
        </w:numPr>
        <w:spacing w:line="360" w:lineRule="auto"/>
        <w:outlineLvl w:val="2"/>
        <w:rPr>
          <w:rFonts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rPr>
        <w:t>技术要求</w:t>
      </w:r>
    </w:p>
    <w:p w14:paraId="603128CE">
      <w:pPr>
        <w:spacing w:line="360" w:lineRule="auto"/>
        <w:outlineLvl w:val="3"/>
        <w:rPr>
          <w:rFonts w:hint="eastAsia"/>
          <w:b w:val="0"/>
          <w:bCs/>
          <w:sz w:val="24"/>
          <w:szCs w:val="24"/>
          <w:lang w:val="en-US" w:eastAsia="zh-CN"/>
        </w:rPr>
      </w:pPr>
      <w:r>
        <w:rPr>
          <w:rFonts w:hint="eastAsia"/>
          <w:b w:val="0"/>
          <w:bCs/>
          <w:sz w:val="24"/>
          <w:szCs w:val="24"/>
          <w:lang w:val="en-US" w:eastAsia="zh-CN"/>
        </w:rPr>
        <w:t>（1）驱动气压 0.2-0.8MPa</w:t>
      </w:r>
    </w:p>
    <w:p w14:paraId="385E03B6">
      <w:pPr>
        <w:spacing w:line="360" w:lineRule="auto"/>
        <w:outlineLvl w:val="3"/>
        <w:rPr>
          <w:rFonts w:hint="eastAsia"/>
          <w:b w:val="0"/>
          <w:bCs/>
          <w:sz w:val="24"/>
          <w:szCs w:val="24"/>
          <w:lang w:val="en-US" w:eastAsia="zh-CN"/>
        </w:rPr>
      </w:pPr>
      <w:r>
        <w:rPr>
          <w:rFonts w:hint="eastAsia"/>
          <w:b w:val="0"/>
          <w:bCs/>
          <w:sz w:val="24"/>
          <w:szCs w:val="24"/>
          <w:lang w:val="en-US" w:eastAsia="zh-CN"/>
        </w:rPr>
        <w:t>（2）气动加油泵：驱动气压0.1-0.8Mpa，输出压力大于1.5Mpa，增压比 6:1。</w:t>
      </w:r>
    </w:p>
    <w:p w14:paraId="1E776BBA">
      <w:pPr>
        <w:spacing w:line="360" w:lineRule="auto"/>
        <w:outlineLvl w:val="3"/>
        <w:rPr>
          <w:rFonts w:hint="eastAsia"/>
          <w:b w:val="0"/>
          <w:bCs/>
          <w:sz w:val="24"/>
          <w:szCs w:val="24"/>
          <w:lang w:val="en-US" w:eastAsia="zh-CN"/>
        </w:rPr>
      </w:pPr>
      <w:r>
        <w:rPr>
          <w:rFonts w:hint="eastAsia"/>
          <w:b w:val="0"/>
          <w:bCs/>
          <w:sz w:val="24"/>
          <w:szCs w:val="24"/>
          <w:lang w:val="en-US" w:eastAsia="zh-CN"/>
        </w:rPr>
        <w:t>（3）流量 ≥8L/min</w:t>
      </w:r>
    </w:p>
    <w:p w14:paraId="48E86CD7">
      <w:pPr>
        <w:spacing w:line="360" w:lineRule="auto"/>
        <w:outlineLvl w:val="3"/>
        <w:rPr>
          <w:rFonts w:hint="eastAsia"/>
          <w:b w:val="0"/>
          <w:bCs/>
          <w:sz w:val="24"/>
          <w:szCs w:val="24"/>
          <w:lang w:val="en-US" w:eastAsia="zh-CN"/>
        </w:rPr>
      </w:pPr>
      <w:r>
        <w:rPr>
          <w:rFonts w:hint="eastAsia"/>
          <w:b w:val="0"/>
          <w:bCs/>
          <w:sz w:val="24"/>
          <w:szCs w:val="24"/>
          <w:lang w:val="en-US" w:eastAsia="zh-CN"/>
        </w:rPr>
        <w:t>（4）驱动缸径 ≥160mm</w:t>
      </w:r>
    </w:p>
    <w:p w14:paraId="4969C163">
      <w:pPr>
        <w:spacing w:line="360" w:lineRule="auto"/>
        <w:outlineLvl w:val="3"/>
        <w:rPr>
          <w:rFonts w:hint="eastAsia"/>
          <w:b w:val="0"/>
          <w:bCs/>
          <w:sz w:val="24"/>
          <w:szCs w:val="24"/>
          <w:lang w:val="en-US" w:eastAsia="zh-CN"/>
        </w:rPr>
      </w:pPr>
      <w:r>
        <w:rPr>
          <w:rFonts w:hint="eastAsia"/>
          <w:b w:val="0"/>
          <w:bCs/>
          <w:sz w:val="24"/>
          <w:szCs w:val="24"/>
          <w:lang w:val="en-US" w:eastAsia="zh-CN"/>
        </w:rPr>
        <w:t>（5）整体框架及油箱采用不锈钢材质，带轮，配12L油箱。</w:t>
      </w:r>
    </w:p>
    <w:p w14:paraId="7D1C346F">
      <w:pPr>
        <w:spacing w:line="360" w:lineRule="auto"/>
        <w:outlineLvl w:val="3"/>
        <w:rPr>
          <w:rFonts w:hint="eastAsia"/>
          <w:b w:val="0"/>
          <w:bCs/>
          <w:sz w:val="24"/>
          <w:szCs w:val="24"/>
          <w:lang w:val="en-US" w:eastAsia="zh-CN"/>
        </w:rPr>
      </w:pPr>
      <w:r>
        <w:rPr>
          <w:rFonts w:hint="eastAsia"/>
          <w:b w:val="0"/>
          <w:bCs/>
          <w:sz w:val="24"/>
          <w:szCs w:val="24"/>
          <w:lang w:val="en-US" w:eastAsia="zh-CN"/>
        </w:rPr>
        <w:t>（6）气压表：选用耐震压力表，精度1.6级。</w:t>
      </w:r>
    </w:p>
    <w:p w14:paraId="4FF3A044">
      <w:pPr>
        <w:spacing w:line="360" w:lineRule="auto"/>
        <w:outlineLvl w:val="3"/>
        <w:rPr>
          <w:rFonts w:hint="eastAsia"/>
          <w:bCs/>
          <w:sz w:val="24"/>
          <w:szCs w:val="24"/>
          <w:highlight w:val="none"/>
        </w:rPr>
      </w:pPr>
    </w:p>
    <w:p w14:paraId="56FB5B2E">
      <w:pPr>
        <w:keepNext/>
        <w:keepLines/>
        <w:spacing w:line="420" w:lineRule="exact"/>
        <w:jc w:val="center"/>
        <w:outlineLvl w:val="2"/>
        <w:rPr>
          <w:b/>
          <w:bCs/>
          <w:color w:val="000000"/>
          <w:sz w:val="24"/>
          <w:szCs w:val="24"/>
        </w:rPr>
      </w:pPr>
    </w:p>
    <w:p w14:paraId="0C49DC2D">
      <w:pPr>
        <w:keepNext/>
        <w:keepLines/>
        <w:numPr>
          <w:ilvl w:val="0"/>
          <w:numId w:val="12"/>
        </w:numPr>
        <w:spacing w:line="420" w:lineRule="exact"/>
        <w:jc w:val="center"/>
        <w:outlineLvl w:val="2"/>
        <w:rPr>
          <w:b/>
          <w:bCs/>
          <w:color w:val="000000"/>
          <w:sz w:val="24"/>
          <w:szCs w:val="24"/>
        </w:rPr>
      </w:pPr>
      <w:r>
        <w:rPr>
          <w:b/>
          <w:bCs/>
          <w:color w:val="000000"/>
          <w:sz w:val="24"/>
          <w:szCs w:val="24"/>
        </w:rPr>
        <w:t>技术要求</w:t>
      </w:r>
      <w:r>
        <w:rPr>
          <w:rFonts w:hint="eastAsia"/>
          <w:b/>
          <w:bCs/>
          <w:color w:val="000000"/>
          <w:sz w:val="24"/>
          <w:szCs w:val="24"/>
        </w:rPr>
        <w:t>（</w:t>
      </w:r>
      <w:r>
        <w:rPr>
          <w:b/>
          <w:bCs/>
          <w:color w:val="000000"/>
          <w:sz w:val="24"/>
          <w:szCs w:val="24"/>
        </w:rPr>
        <w:t>通用</w:t>
      </w:r>
      <w:r>
        <w:rPr>
          <w:rFonts w:hint="eastAsia"/>
          <w:b/>
          <w:bCs/>
          <w:color w:val="000000"/>
          <w:sz w:val="24"/>
          <w:szCs w:val="24"/>
        </w:rPr>
        <w:t>）</w:t>
      </w:r>
    </w:p>
    <w:p w14:paraId="072F4FDD">
      <w:pPr>
        <w:keepNext/>
        <w:keepLines/>
        <w:spacing w:line="420" w:lineRule="exact"/>
        <w:ind w:firstLine="480" w:firstLineChars="200"/>
        <w:outlineLvl w:val="2"/>
        <w:rPr>
          <w:b/>
          <w:bCs/>
          <w:color w:val="000000"/>
          <w:sz w:val="24"/>
          <w:szCs w:val="24"/>
        </w:rPr>
      </w:pPr>
      <w:r>
        <w:rPr>
          <w:rFonts w:hint="eastAsia"/>
          <w:b/>
          <w:bCs/>
          <w:color w:val="000000"/>
          <w:sz w:val="24"/>
          <w:szCs w:val="24"/>
        </w:rPr>
        <w:t>本部分内容为不针对特定项目的通用性要求，如果与专用技术要求有冲突，以专用部分的要求为准。</w:t>
      </w:r>
    </w:p>
    <w:p w14:paraId="763B0399">
      <w:pPr>
        <w:keepNext/>
        <w:keepLines/>
        <w:spacing w:line="420" w:lineRule="exact"/>
        <w:ind w:firstLine="480" w:firstLineChars="200"/>
        <w:outlineLvl w:val="2"/>
        <w:rPr>
          <w:b/>
          <w:bCs/>
          <w:color w:val="000000"/>
          <w:sz w:val="24"/>
          <w:szCs w:val="24"/>
        </w:rPr>
      </w:pPr>
    </w:p>
    <w:p w14:paraId="6865BF8B">
      <w:pPr>
        <w:spacing w:line="360" w:lineRule="auto"/>
        <w:outlineLvl w:val="3"/>
        <w:rPr>
          <w:b/>
          <w:sz w:val="24"/>
          <w:szCs w:val="24"/>
        </w:rPr>
      </w:pPr>
      <w:bookmarkStart w:id="106" w:name="_Toc6510"/>
      <w:r>
        <w:rPr>
          <w:rFonts w:hint="eastAsia"/>
          <w:b/>
          <w:sz w:val="24"/>
          <w:szCs w:val="24"/>
        </w:rPr>
        <w:t>1.</w:t>
      </w:r>
      <w:r>
        <w:rPr>
          <w:b/>
          <w:sz w:val="24"/>
          <w:szCs w:val="24"/>
        </w:rPr>
        <w:t>安全防护要求</w:t>
      </w:r>
      <w:bookmarkEnd w:id="106"/>
    </w:p>
    <w:p w14:paraId="0B2BCBE9">
      <w:pPr>
        <w:numPr>
          <w:ilvl w:val="0"/>
          <w:numId w:val="13"/>
        </w:numPr>
        <w:spacing w:line="360" w:lineRule="auto"/>
        <w:ind w:firstLine="480" w:firstLineChars="200"/>
        <w:rPr>
          <w:sz w:val="24"/>
          <w:szCs w:val="24"/>
        </w:rPr>
      </w:pPr>
      <w:r>
        <w:rPr>
          <w:sz w:val="24"/>
          <w:szCs w:val="24"/>
        </w:rPr>
        <w:t>在可动部位，应采取措施保证人体、配线和空气软管不被夹入或损伤。</w:t>
      </w:r>
    </w:p>
    <w:p w14:paraId="16F740EE">
      <w:pPr>
        <w:numPr>
          <w:ilvl w:val="0"/>
          <w:numId w:val="13"/>
        </w:numPr>
        <w:spacing w:line="360" w:lineRule="auto"/>
        <w:ind w:firstLine="480" w:firstLineChars="200"/>
        <w:rPr>
          <w:sz w:val="24"/>
          <w:szCs w:val="24"/>
        </w:rPr>
      </w:pPr>
      <w:r>
        <w:rPr>
          <w:sz w:val="24"/>
          <w:szCs w:val="24"/>
        </w:rPr>
        <w:t>开关信号点、气缸电磁阀标贴注释，说明书中提供常见故障处理方法、各零件型号、零部件保养周期、油品型号及更换周期。</w:t>
      </w:r>
    </w:p>
    <w:p w14:paraId="3CC823B8">
      <w:pPr>
        <w:numPr>
          <w:ilvl w:val="0"/>
          <w:numId w:val="13"/>
        </w:numPr>
        <w:spacing w:line="360" w:lineRule="auto"/>
        <w:ind w:firstLine="480" w:firstLineChars="200"/>
        <w:rPr>
          <w:sz w:val="24"/>
          <w:szCs w:val="24"/>
        </w:rPr>
      </w:pPr>
      <w:r>
        <w:rPr>
          <w:sz w:val="24"/>
          <w:szCs w:val="24"/>
        </w:rPr>
        <w:t>设备的设计、制造、安装必须遵从防火防爆、人身安全以及质量方面的相关国家法规和行业标准。</w:t>
      </w:r>
    </w:p>
    <w:p w14:paraId="38880B88">
      <w:pPr>
        <w:spacing w:line="360" w:lineRule="auto"/>
        <w:outlineLvl w:val="3"/>
        <w:rPr>
          <w:b/>
          <w:sz w:val="24"/>
          <w:szCs w:val="24"/>
        </w:rPr>
      </w:pPr>
      <w:r>
        <w:rPr>
          <w:rFonts w:hint="eastAsia"/>
          <w:b/>
          <w:sz w:val="24"/>
          <w:szCs w:val="24"/>
        </w:rPr>
        <w:t>2.</w:t>
      </w:r>
      <w:r>
        <w:rPr>
          <w:b/>
          <w:sz w:val="24"/>
          <w:szCs w:val="24"/>
        </w:rPr>
        <w:t xml:space="preserve">电气通用标准 </w:t>
      </w:r>
    </w:p>
    <w:p w14:paraId="40B190BD">
      <w:pPr>
        <w:numPr>
          <w:ilvl w:val="0"/>
          <w:numId w:val="14"/>
        </w:numPr>
        <w:spacing w:line="360" w:lineRule="auto"/>
        <w:ind w:firstLine="480" w:firstLineChars="200"/>
        <w:rPr>
          <w:sz w:val="24"/>
          <w:szCs w:val="24"/>
        </w:rPr>
      </w:pPr>
      <w:r>
        <w:rPr>
          <w:sz w:val="24"/>
          <w:szCs w:val="24"/>
        </w:rPr>
        <w:t>所有线路采用多芯电缆（电缆不能有接头），各接点采用预铸式多线插头，减少运行故障。</w:t>
      </w:r>
    </w:p>
    <w:p w14:paraId="08824E0F">
      <w:pPr>
        <w:numPr>
          <w:ilvl w:val="0"/>
          <w:numId w:val="14"/>
        </w:numPr>
        <w:spacing w:line="360" w:lineRule="auto"/>
        <w:ind w:firstLine="480" w:firstLineChars="200"/>
        <w:rPr>
          <w:sz w:val="24"/>
          <w:szCs w:val="24"/>
        </w:rPr>
      </w:pPr>
      <w:r>
        <w:rPr>
          <w:sz w:val="24"/>
          <w:szCs w:val="24"/>
        </w:rPr>
        <w:t>系统电源、控制电源、操作电源应设单独保护开关。</w:t>
      </w:r>
    </w:p>
    <w:p w14:paraId="60F5BE03">
      <w:pPr>
        <w:numPr>
          <w:ilvl w:val="0"/>
          <w:numId w:val="14"/>
        </w:numPr>
        <w:spacing w:line="360" w:lineRule="auto"/>
        <w:ind w:firstLine="480" w:firstLineChars="200"/>
        <w:rPr>
          <w:sz w:val="24"/>
          <w:szCs w:val="24"/>
        </w:rPr>
      </w:pPr>
      <w:r>
        <w:rPr>
          <w:sz w:val="24"/>
          <w:szCs w:val="24"/>
        </w:rPr>
        <w:t>设备电气控制系统中使用的所有导线应有不易脱落的线号及标签，设备各机械部件及各种电气元件（例如电磁阀、气缸等）应有与图纸相一致的标识。</w:t>
      </w:r>
    </w:p>
    <w:p w14:paraId="7A99127D">
      <w:pPr>
        <w:numPr>
          <w:ilvl w:val="0"/>
          <w:numId w:val="14"/>
        </w:numPr>
        <w:spacing w:line="360" w:lineRule="auto"/>
        <w:ind w:firstLine="480" w:firstLineChars="200"/>
        <w:rPr>
          <w:sz w:val="24"/>
          <w:szCs w:val="24"/>
        </w:rPr>
      </w:pPr>
      <w:r>
        <w:rPr>
          <w:sz w:val="24"/>
          <w:szCs w:val="24"/>
        </w:rPr>
        <w:t>外部开关、电磁阀等元件要求采用预铸式电缆结构。</w:t>
      </w:r>
    </w:p>
    <w:p w14:paraId="44D03D0E">
      <w:pPr>
        <w:numPr>
          <w:ilvl w:val="0"/>
          <w:numId w:val="14"/>
        </w:numPr>
        <w:spacing w:line="360" w:lineRule="auto"/>
        <w:ind w:firstLine="480" w:firstLineChars="200"/>
        <w:rPr>
          <w:sz w:val="24"/>
          <w:szCs w:val="24"/>
        </w:rPr>
      </w:pPr>
      <w:r>
        <w:rPr>
          <w:sz w:val="24"/>
          <w:szCs w:val="24"/>
        </w:rPr>
        <w:t>输入/输出使用独立的电源，输入/输出使用DC24V 开关电源，各个电源要求加独立的断路器保护。PLC输入/输出采用不同颜色的配线，并与动力线颜色不同。</w:t>
      </w:r>
    </w:p>
    <w:p w14:paraId="5F5DCAC3">
      <w:pPr>
        <w:numPr>
          <w:ilvl w:val="0"/>
          <w:numId w:val="14"/>
        </w:numPr>
        <w:spacing w:line="360" w:lineRule="auto"/>
        <w:ind w:firstLine="480" w:firstLineChars="200"/>
        <w:rPr>
          <w:sz w:val="24"/>
          <w:szCs w:val="24"/>
        </w:rPr>
      </w:pPr>
      <w:r>
        <w:rPr>
          <w:sz w:val="24"/>
          <w:szCs w:val="24"/>
        </w:rPr>
        <w:t>凡是有人操作的位置都要求就近设急停及急停指示。急停应对全部的设备同时有效。</w:t>
      </w:r>
    </w:p>
    <w:p w14:paraId="49B7E709">
      <w:pPr>
        <w:spacing w:line="360" w:lineRule="auto"/>
        <w:outlineLvl w:val="3"/>
        <w:rPr>
          <w:b/>
          <w:sz w:val="24"/>
          <w:szCs w:val="24"/>
        </w:rPr>
      </w:pPr>
      <w:bookmarkStart w:id="107" w:name="_Toc17706"/>
      <w:r>
        <w:rPr>
          <w:rFonts w:hint="eastAsia"/>
          <w:b/>
          <w:sz w:val="24"/>
          <w:szCs w:val="24"/>
        </w:rPr>
        <w:t>3.</w:t>
      </w:r>
      <w:r>
        <w:rPr>
          <w:b/>
          <w:sz w:val="24"/>
          <w:szCs w:val="24"/>
        </w:rPr>
        <w:t>其他要求</w:t>
      </w:r>
      <w:bookmarkEnd w:id="107"/>
    </w:p>
    <w:p w14:paraId="3A7A1727">
      <w:pPr>
        <w:numPr>
          <w:ilvl w:val="0"/>
          <w:numId w:val="15"/>
        </w:numPr>
        <w:spacing w:line="360" w:lineRule="auto"/>
        <w:ind w:firstLine="480" w:firstLineChars="200"/>
        <w:rPr>
          <w:sz w:val="24"/>
          <w:szCs w:val="24"/>
        </w:rPr>
      </w:pPr>
      <w:r>
        <w:rPr>
          <w:sz w:val="24"/>
          <w:szCs w:val="24"/>
        </w:rPr>
        <w:t>设备、作业用压缩空气，从车间主管道支阀门引出，阀门以下包含在报价范围内。设置U型管，球阀、三联件安装在U型管低端。</w:t>
      </w:r>
    </w:p>
    <w:p w14:paraId="42F4FD2E">
      <w:pPr>
        <w:numPr>
          <w:ilvl w:val="0"/>
          <w:numId w:val="15"/>
        </w:numPr>
        <w:spacing w:line="360" w:lineRule="auto"/>
        <w:ind w:firstLine="480" w:firstLineChars="200"/>
        <w:rPr>
          <w:sz w:val="24"/>
          <w:szCs w:val="24"/>
        </w:rPr>
      </w:pPr>
      <w:r>
        <w:rPr>
          <w:sz w:val="24"/>
          <w:szCs w:val="24"/>
        </w:rPr>
        <w:t>所有气缸加开口锁紧铁片，防止轴转动。按功能设置不同颜色气管。气缸磁感开关、电磁阀用插接件连接，以备方便更换。各类传感器、外装的执行器件尽可能采用方便快换的接线方式，推荐采用预制电缆、HARTING插头、快换接插件等方式。</w:t>
      </w:r>
    </w:p>
    <w:p w14:paraId="67FDCC96">
      <w:pPr>
        <w:numPr>
          <w:ilvl w:val="0"/>
          <w:numId w:val="15"/>
        </w:numPr>
        <w:spacing w:line="360" w:lineRule="auto"/>
        <w:ind w:firstLine="480" w:firstLineChars="200"/>
        <w:rPr>
          <w:sz w:val="24"/>
          <w:szCs w:val="24"/>
        </w:rPr>
      </w:pPr>
      <w:r>
        <w:rPr>
          <w:sz w:val="24"/>
          <w:szCs w:val="24"/>
        </w:rPr>
        <w:t>在各气动执行单元前设置阀门、气动三联件，在执行单元上配置调速阀、消音器。另需设置急速排气阀，以便可以迅速地切断气源。</w:t>
      </w:r>
    </w:p>
    <w:p w14:paraId="24200FFD">
      <w:pPr>
        <w:numPr>
          <w:ilvl w:val="0"/>
          <w:numId w:val="15"/>
        </w:numPr>
        <w:spacing w:line="360" w:lineRule="auto"/>
        <w:ind w:firstLine="480" w:firstLineChars="200"/>
        <w:rPr>
          <w:sz w:val="24"/>
          <w:szCs w:val="24"/>
        </w:rPr>
      </w:pPr>
      <w:r>
        <w:rPr>
          <w:sz w:val="24"/>
          <w:szCs w:val="24"/>
        </w:rPr>
        <w:t>在比主配管低的作业区域的配管接续的地方安装手阀、压缩空气供给要能单独切断。空气配管尺寸，需根据各气动执行单元的必要流量来决定。</w:t>
      </w:r>
    </w:p>
    <w:p w14:paraId="50F4DC29">
      <w:pPr>
        <w:numPr>
          <w:ilvl w:val="0"/>
          <w:numId w:val="15"/>
        </w:numPr>
        <w:spacing w:line="360" w:lineRule="auto"/>
        <w:ind w:firstLine="480" w:firstLineChars="200"/>
        <w:rPr>
          <w:sz w:val="24"/>
          <w:szCs w:val="24"/>
        </w:rPr>
      </w:pPr>
      <w:r>
        <w:rPr>
          <w:sz w:val="24"/>
          <w:szCs w:val="24"/>
        </w:rPr>
        <w:t>对转动部分，不允许使用铜套，如有要用轴套的区域，优先选用带石墨润滑的轴套。在所有输送设备的行程终端都需安装相应的机械死挡，以阻挡因控制异常时被输送物品超行程运动造成事故。</w:t>
      </w:r>
    </w:p>
    <w:p w14:paraId="7EDFAD1F">
      <w:pPr>
        <w:numPr>
          <w:ilvl w:val="0"/>
          <w:numId w:val="15"/>
        </w:numPr>
        <w:spacing w:line="360" w:lineRule="auto"/>
        <w:ind w:firstLine="480" w:firstLineChars="200"/>
        <w:rPr>
          <w:sz w:val="24"/>
          <w:szCs w:val="24"/>
        </w:rPr>
      </w:pPr>
      <w:r>
        <w:rPr>
          <w:sz w:val="24"/>
          <w:szCs w:val="24"/>
        </w:rPr>
        <w:t>关于联接：</w:t>
      </w:r>
    </w:p>
    <w:p w14:paraId="19577881">
      <w:pPr>
        <w:pStyle w:val="128"/>
        <w:spacing w:line="360" w:lineRule="auto"/>
        <w:ind w:firstLine="480"/>
        <w:rPr>
          <w:sz w:val="24"/>
        </w:rPr>
      </w:pPr>
      <w:r>
        <w:rPr>
          <w:rFonts w:hint="eastAsia"/>
          <w:sz w:val="24"/>
        </w:rPr>
        <w:t>①</w:t>
      </w:r>
      <w:r>
        <w:rPr>
          <w:sz w:val="24"/>
        </w:rPr>
        <w:t>所有设备间的联接需采用螺栓联接；螺栓或螺母强度等级：8.8级或8.8级以上，尽可能将螺栓向下安装，螺母在下。</w:t>
      </w:r>
    </w:p>
    <w:p w14:paraId="3EAE6F83">
      <w:pPr>
        <w:pStyle w:val="128"/>
        <w:spacing w:line="360" w:lineRule="auto"/>
        <w:ind w:firstLine="480"/>
        <w:rPr>
          <w:sz w:val="24"/>
        </w:rPr>
      </w:pPr>
      <w:r>
        <w:rPr>
          <w:rFonts w:hint="eastAsia"/>
          <w:sz w:val="24"/>
        </w:rPr>
        <w:t>②</w:t>
      </w:r>
      <w:r>
        <w:rPr>
          <w:sz w:val="24"/>
        </w:rPr>
        <w:t>所有螺栓联接都需使用合适的止退措施：包括使用止退螺母，弹簧垫圈，双螺母等措施。螺栓紧固后需要露出不少于3牙。</w:t>
      </w:r>
    </w:p>
    <w:p w14:paraId="615142E4">
      <w:pPr>
        <w:pStyle w:val="128"/>
        <w:spacing w:line="360" w:lineRule="auto"/>
        <w:ind w:firstLine="480"/>
        <w:rPr>
          <w:sz w:val="24"/>
        </w:rPr>
      </w:pPr>
      <w:r>
        <w:rPr>
          <w:rFonts w:hint="eastAsia"/>
          <w:sz w:val="24"/>
        </w:rPr>
        <w:t>③</w:t>
      </w:r>
      <w:r>
        <w:rPr>
          <w:sz w:val="24"/>
        </w:rPr>
        <w:t xml:space="preserve">运动部件和易松动部件间的联接螺母必须采用锁紧螺母型，所有螺栓/螺母类拧紧需要进行扭矩检查确认，扭矩确认后进行 "I" 标记（扭矩不重要时小于M6 的除外）。 </w:t>
      </w:r>
    </w:p>
    <w:p w14:paraId="5EEAC89C">
      <w:pPr>
        <w:pStyle w:val="128"/>
        <w:spacing w:line="360" w:lineRule="auto"/>
        <w:ind w:firstLine="480"/>
        <w:rPr>
          <w:sz w:val="24"/>
        </w:rPr>
      </w:pPr>
      <w:r>
        <w:rPr>
          <w:rFonts w:hint="eastAsia"/>
          <w:sz w:val="24"/>
        </w:rPr>
        <w:t>④</w:t>
      </w:r>
      <w:r>
        <w:rPr>
          <w:sz w:val="24"/>
        </w:rPr>
        <w:t>钢结构部分，设备与工艺钢结构或厂房钢结构的所有连接部件必须使用止退措施，并进行双人确认并分别做油漆标记。</w:t>
      </w:r>
    </w:p>
    <w:p w14:paraId="570DE7BA">
      <w:pPr>
        <w:pStyle w:val="128"/>
        <w:spacing w:line="360" w:lineRule="auto"/>
        <w:ind w:firstLine="480"/>
        <w:rPr>
          <w:sz w:val="24"/>
        </w:rPr>
      </w:pPr>
      <w:r>
        <w:rPr>
          <w:rFonts w:hint="eastAsia"/>
          <w:sz w:val="24"/>
        </w:rPr>
        <w:t>⑤</w:t>
      </w:r>
      <w:r>
        <w:rPr>
          <w:sz w:val="24"/>
        </w:rPr>
        <w:t>在和其他钢结构相连时，要做到尽量螺栓连接，对于不便于螺栓连接的情况，可采用抱箍方式相连，未经</w:t>
      </w:r>
      <w:r>
        <w:rPr>
          <w:rFonts w:hint="eastAsia"/>
          <w:sz w:val="24"/>
        </w:rPr>
        <w:t>招标方</w:t>
      </w:r>
      <w:r>
        <w:rPr>
          <w:sz w:val="24"/>
        </w:rPr>
        <w:t>同意，严禁采用电焊方式连接。</w:t>
      </w:r>
    </w:p>
    <w:p w14:paraId="105AF1A8">
      <w:pPr>
        <w:numPr>
          <w:ilvl w:val="0"/>
          <w:numId w:val="15"/>
        </w:numPr>
        <w:spacing w:line="360" w:lineRule="auto"/>
        <w:ind w:firstLine="480" w:firstLineChars="200"/>
        <w:rPr>
          <w:sz w:val="24"/>
          <w:szCs w:val="24"/>
        </w:rPr>
      </w:pPr>
      <w:r>
        <w:rPr>
          <w:sz w:val="24"/>
          <w:szCs w:val="24"/>
        </w:rPr>
        <w:t>如有设备的安装或拆解需要特殊的非标工具，</w:t>
      </w:r>
      <w:r>
        <w:rPr>
          <w:rFonts w:hint="eastAsia"/>
          <w:sz w:val="24"/>
          <w:szCs w:val="24"/>
        </w:rPr>
        <w:t>投标方</w:t>
      </w:r>
      <w:r>
        <w:rPr>
          <w:sz w:val="24"/>
          <w:szCs w:val="24"/>
        </w:rPr>
        <w:t>必须告知并提供相应的专用工具及使用相关工具的必要培训。</w:t>
      </w:r>
    </w:p>
    <w:p w14:paraId="54E40365">
      <w:pPr>
        <w:numPr>
          <w:ilvl w:val="0"/>
          <w:numId w:val="15"/>
        </w:numPr>
        <w:spacing w:line="360" w:lineRule="auto"/>
        <w:ind w:firstLine="480" w:firstLineChars="200"/>
        <w:rPr>
          <w:sz w:val="24"/>
          <w:szCs w:val="24"/>
        </w:rPr>
      </w:pPr>
      <w:r>
        <w:rPr>
          <w:sz w:val="24"/>
          <w:szCs w:val="24"/>
        </w:rPr>
        <w:t>关于设备喷塑和烤漆：</w:t>
      </w:r>
    </w:p>
    <w:p w14:paraId="2EB51272">
      <w:pPr>
        <w:pStyle w:val="128"/>
        <w:spacing w:line="360" w:lineRule="auto"/>
        <w:ind w:firstLine="480"/>
        <w:rPr>
          <w:sz w:val="24"/>
        </w:rPr>
      </w:pPr>
      <w:r>
        <w:rPr>
          <w:rFonts w:hint="eastAsia"/>
          <w:sz w:val="24"/>
        </w:rPr>
        <w:t>①</w:t>
      </w:r>
      <w:r>
        <w:rPr>
          <w:sz w:val="24"/>
        </w:rPr>
        <w:t>设备外观按</w:t>
      </w:r>
      <w:r>
        <w:rPr>
          <w:rFonts w:hint="eastAsia"/>
          <w:sz w:val="24"/>
        </w:rPr>
        <w:t>招标方</w:t>
      </w:r>
      <w:r>
        <w:rPr>
          <w:sz w:val="24"/>
        </w:rPr>
        <w:t>统一颜色要求喷塑和烤漆处理，参见《QZZ 30070—2020设备设施颜色标识要求》，颜色应具有耐久性。涂料厚度不小于4</w:t>
      </w:r>
      <w:r>
        <w:rPr>
          <w:rFonts w:hint="eastAsia"/>
          <w:sz w:val="24"/>
        </w:rPr>
        <w:t>um</w:t>
      </w:r>
      <w:r>
        <w:rPr>
          <w:sz w:val="24"/>
        </w:rPr>
        <w:t xml:space="preserve">。 </w:t>
      </w:r>
    </w:p>
    <w:p w14:paraId="38923D1C">
      <w:pPr>
        <w:pStyle w:val="128"/>
        <w:spacing w:line="360" w:lineRule="auto"/>
        <w:ind w:firstLine="480"/>
        <w:rPr>
          <w:sz w:val="24"/>
        </w:rPr>
      </w:pPr>
      <w:r>
        <w:rPr>
          <w:rFonts w:hint="eastAsia"/>
          <w:sz w:val="24"/>
        </w:rPr>
        <w:t>②</w:t>
      </w:r>
      <w:r>
        <w:rPr>
          <w:sz w:val="24"/>
        </w:rPr>
        <w:t>钢结构、设备表面喷塑和烤漆前</w:t>
      </w:r>
      <w:r>
        <w:rPr>
          <w:rFonts w:hint="eastAsia"/>
          <w:sz w:val="24"/>
        </w:rPr>
        <w:t>需采用设备对金属</w:t>
      </w:r>
      <w:r>
        <w:rPr>
          <w:sz w:val="24"/>
        </w:rPr>
        <w:t>表面</w:t>
      </w:r>
      <w:r>
        <w:rPr>
          <w:rFonts w:hint="eastAsia"/>
          <w:sz w:val="24"/>
        </w:rPr>
        <w:t>进行</w:t>
      </w:r>
      <w:r>
        <w:rPr>
          <w:sz w:val="24"/>
        </w:rPr>
        <w:t>除锈。</w:t>
      </w:r>
    </w:p>
    <w:p w14:paraId="507237F1">
      <w:pPr>
        <w:pStyle w:val="128"/>
        <w:spacing w:line="360" w:lineRule="auto"/>
        <w:ind w:firstLine="480"/>
        <w:rPr>
          <w:sz w:val="24"/>
        </w:rPr>
      </w:pPr>
      <w:r>
        <w:rPr>
          <w:rFonts w:hint="eastAsia"/>
          <w:sz w:val="24"/>
        </w:rPr>
        <w:t>③</w:t>
      </w:r>
      <w:r>
        <w:rPr>
          <w:sz w:val="24"/>
        </w:rPr>
        <w:t>喷塑和烤漆后外观要求均匀，颜色一致，无明显色差，涂覆的涂料要均匀，不允许有针孔，气泡，裂纹，脱落，流挂及漏涂等缺陷，并作到涂料不干不装配，不包装，产品在吊运中应妥善保护表面。</w:t>
      </w:r>
    </w:p>
    <w:p w14:paraId="47386FF7">
      <w:pPr>
        <w:pStyle w:val="128"/>
        <w:spacing w:line="360" w:lineRule="auto"/>
        <w:ind w:firstLine="480"/>
        <w:rPr>
          <w:sz w:val="24"/>
        </w:rPr>
      </w:pPr>
      <w:r>
        <w:rPr>
          <w:rFonts w:hint="eastAsia"/>
          <w:sz w:val="24"/>
        </w:rPr>
        <w:t>④</w:t>
      </w:r>
      <w:r>
        <w:rPr>
          <w:sz w:val="24"/>
        </w:rPr>
        <w:t>外露加工、装配表面严禁喷塑和涂漆，一律涂SZ－1防锈油。</w:t>
      </w:r>
    </w:p>
    <w:p w14:paraId="18851855">
      <w:pPr>
        <w:pStyle w:val="128"/>
        <w:spacing w:line="360" w:lineRule="auto"/>
        <w:ind w:firstLine="480"/>
        <w:rPr>
          <w:sz w:val="24"/>
        </w:rPr>
      </w:pPr>
      <w:r>
        <w:rPr>
          <w:rFonts w:hint="eastAsia"/>
          <w:sz w:val="24"/>
        </w:rPr>
        <w:t>⑤</w:t>
      </w:r>
      <w:r>
        <w:rPr>
          <w:sz w:val="24"/>
        </w:rPr>
        <w:t>安装现场不允许焊接和喷漆作业。</w:t>
      </w:r>
    </w:p>
    <w:p w14:paraId="4DFEDA38">
      <w:pPr>
        <w:spacing w:line="360" w:lineRule="auto"/>
        <w:outlineLvl w:val="3"/>
        <w:rPr>
          <w:b/>
          <w:sz w:val="24"/>
          <w:szCs w:val="24"/>
        </w:rPr>
      </w:pPr>
      <w:r>
        <w:rPr>
          <w:rFonts w:hint="eastAsia"/>
          <w:b/>
          <w:sz w:val="24"/>
          <w:szCs w:val="24"/>
        </w:rPr>
        <w:t>4.</w:t>
      </w:r>
      <w:r>
        <w:rPr>
          <w:b/>
          <w:sz w:val="24"/>
          <w:szCs w:val="24"/>
        </w:rPr>
        <w:t>环保、安全及防护技术要求</w:t>
      </w:r>
    </w:p>
    <w:p w14:paraId="393A041D">
      <w:pPr>
        <w:numPr>
          <w:ilvl w:val="0"/>
          <w:numId w:val="16"/>
        </w:numPr>
        <w:spacing w:line="360" w:lineRule="auto"/>
        <w:ind w:firstLine="480" w:firstLineChars="200"/>
        <w:rPr>
          <w:sz w:val="24"/>
          <w:szCs w:val="24"/>
        </w:rPr>
      </w:pPr>
      <w:r>
        <w:rPr>
          <w:rFonts w:hint="eastAsia"/>
          <w:sz w:val="24"/>
          <w:szCs w:val="24"/>
        </w:rPr>
        <w:t>投标方</w:t>
      </w:r>
      <w:r>
        <w:rPr>
          <w:sz w:val="24"/>
          <w:szCs w:val="24"/>
        </w:rPr>
        <w:t>施工前须提供安全施工技术方案（含危险源辨识与风险控制措施内容）及详细的安全施工措施并经</w:t>
      </w:r>
      <w:r>
        <w:rPr>
          <w:rFonts w:hint="eastAsia"/>
          <w:sz w:val="24"/>
          <w:szCs w:val="24"/>
        </w:rPr>
        <w:t>招标方</w:t>
      </w:r>
      <w:r>
        <w:rPr>
          <w:sz w:val="24"/>
          <w:szCs w:val="24"/>
        </w:rPr>
        <w:t>认可，并签订《安全协议》；</w:t>
      </w:r>
    </w:p>
    <w:p w14:paraId="47E7848C">
      <w:pPr>
        <w:numPr>
          <w:ilvl w:val="0"/>
          <w:numId w:val="16"/>
        </w:numPr>
        <w:spacing w:line="360" w:lineRule="auto"/>
        <w:ind w:firstLine="480" w:firstLineChars="200"/>
        <w:rPr>
          <w:sz w:val="24"/>
          <w:szCs w:val="24"/>
        </w:rPr>
      </w:pPr>
      <w:r>
        <w:rPr>
          <w:sz w:val="24"/>
          <w:szCs w:val="24"/>
        </w:rPr>
        <w:t>在工程施工时，</w:t>
      </w:r>
      <w:r>
        <w:rPr>
          <w:rFonts w:hint="eastAsia"/>
          <w:sz w:val="24"/>
          <w:szCs w:val="24"/>
        </w:rPr>
        <w:t>投标方</w:t>
      </w:r>
      <w:r>
        <w:rPr>
          <w:sz w:val="24"/>
          <w:szCs w:val="24"/>
        </w:rPr>
        <w:t>对所有的施工、制作和储存区域必须提供足够的消防、防护等安全设施，以确保安全，并对自己员工的安全负责，安装调试期间，出现安全事故由</w:t>
      </w:r>
      <w:r>
        <w:rPr>
          <w:rFonts w:hint="eastAsia"/>
          <w:sz w:val="24"/>
          <w:szCs w:val="24"/>
        </w:rPr>
        <w:t>投标方</w:t>
      </w:r>
      <w:r>
        <w:rPr>
          <w:sz w:val="24"/>
          <w:szCs w:val="24"/>
        </w:rPr>
        <w:t>负责；</w:t>
      </w:r>
    </w:p>
    <w:p w14:paraId="2CADFE0A">
      <w:pPr>
        <w:numPr>
          <w:ilvl w:val="0"/>
          <w:numId w:val="16"/>
        </w:numPr>
        <w:spacing w:line="360" w:lineRule="auto"/>
        <w:ind w:firstLine="480" w:firstLineChars="200"/>
        <w:rPr>
          <w:sz w:val="24"/>
          <w:szCs w:val="24"/>
        </w:rPr>
      </w:pPr>
      <w:r>
        <w:rPr>
          <w:rFonts w:hint="eastAsia"/>
          <w:sz w:val="24"/>
          <w:szCs w:val="24"/>
        </w:rPr>
        <w:t>投标方</w:t>
      </w:r>
      <w:r>
        <w:rPr>
          <w:sz w:val="24"/>
          <w:szCs w:val="24"/>
        </w:rPr>
        <w:t>在整个项目过程中必须严格执行</w:t>
      </w:r>
      <w:r>
        <w:rPr>
          <w:rFonts w:hint="eastAsia"/>
          <w:sz w:val="24"/>
          <w:szCs w:val="24"/>
        </w:rPr>
        <w:t>招标方</w:t>
      </w:r>
      <w:r>
        <w:rPr>
          <w:sz w:val="24"/>
          <w:szCs w:val="24"/>
        </w:rPr>
        <w:t>要求及国家相关安全、消防、环保等法律、法规；</w:t>
      </w:r>
    </w:p>
    <w:p w14:paraId="5D472FCA">
      <w:pPr>
        <w:numPr>
          <w:ilvl w:val="0"/>
          <w:numId w:val="16"/>
        </w:numPr>
        <w:spacing w:line="360" w:lineRule="auto"/>
        <w:ind w:firstLine="480" w:firstLineChars="200"/>
        <w:rPr>
          <w:sz w:val="24"/>
          <w:szCs w:val="24"/>
        </w:rPr>
      </w:pPr>
      <w:r>
        <w:rPr>
          <w:sz w:val="24"/>
          <w:szCs w:val="24"/>
        </w:rPr>
        <w:t>进入现场所有的特殊工种的操作人员必须持有相应的操作资格证（如电工、焊工、高空、叉车证等）；进入现场所有设备必须符合国家标准。</w:t>
      </w:r>
    </w:p>
    <w:p w14:paraId="43F6B9F0">
      <w:pPr>
        <w:numPr>
          <w:ilvl w:val="0"/>
          <w:numId w:val="16"/>
        </w:numPr>
        <w:spacing w:line="360" w:lineRule="auto"/>
        <w:ind w:firstLine="480" w:firstLineChars="200"/>
        <w:rPr>
          <w:sz w:val="24"/>
          <w:szCs w:val="24"/>
        </w:rPr>
      </w:pPr>
      <w:r>
        <w:rPr>
          <w:rFonts w:hint="eastAsia"/>
          <w:sz w:val="24"/>
          <w:szCs w:val="24"/>
        </w:rPr>
        <w:t>投标方</w:t>
      </w:r>
      <w:r>
        <w:rPr>
          <w:sz w:val="24"/>
          <w:szCs w:val="24"/>
        </w:rPr>
        <w:t>需采用隔栏或围栏的形式将施工区域与生产区域隔开，不能影响生产；</w:t>
      </w:r>
    </w:p>
    <w:p w14:paraId="1B9B830E">
      <w:pPr>
        <w:numPr>
          <w:ilvl w:val="0"/>
          <w:numId w:val="16"/>
        </w:numPr>
        <w:spacing w:line="360" w:lineRule="auto"/>
        <w:ind w:firstLine="480" w:firstLineChars="200"/>
        <w:rPr>
          <w:sz w:val="24"/>
          <w:szCs w:val="24"/>
        </w:rPr>
      </w:pPr>
      <w:r>
        <w:rPr>
          <w:sz w:val="24"/>
          <w:szCs w:val="24"/>
        </w:rPr>
        <w:t>在没有正式的书面批准和现场的化学制品核准情况下，所有的化学制品不允许进入施工现场，现场不允许储藏化学制品、油漆、燃料等，严禁</w:t>
      </w:r>
      <w:r>
        <w:rPr>
          <w:rFonts w:hint="eastAsia"/>
          <w:sz w:val="24"/>
          <w:szCs w:val="24"/>
        </w:rPr>
        <w:t>投标方</w:t>
      </w:r>
      <w:r>
        <w:rPr>
          <w:sz w:val="24"/>
          <w:szCs w:val="24"/>
        </w:rPr>
        <w:t>带过量、超期的气瓶（氧气/乙炔）到现场(保证安全附件完好)，替换钢瓶前，</w:t>
      </w:r>
      <w:r>
        <w:rPr>
          <w:rFonts w:hint="eastAsia"/>
          <w:sz w:val="24"/>
          <w:szCs w:val="24"/>
        </w:rPr>
        <w:t>投标方</w:t>
      </w:r>
      <w:r>
        <w:rPr>
          <w:sz w:val="24"/>
          <w:szCs w:val="24"/>
        </w:rPr>
        <w:t>必须搬出空瓶；</w:t>
      </w:r>
    </w:p>
    <w:p w14:paraId="64E8B293">
      <w:pPr>
        <w:numPr>
          <w:ilvl w:val="0"/>
          <w:numId w:val="16"/>
        </w:numPr>
        <w:spacing w:line="360" w:lineRule="auto"/>
        <w:ind w:firstLine="480" w:firstLineChars="200"/>
        <w:rPr>
          <w:sz w:val="24"/>
          <w:szCs w:val="24"/>
        </w:rPr>
      </w:pPr>
      <w:r>
        <w:rPr>
          <w:sz w:val="24"/>
          <w:szCs w:val="24"/>
        </w:rPr>
        <w:t>设备的主机、附件及附属设施应具有安全防护措施，以避免操作者身体与设备的危险区域接触；</w:t>
      </w:r>
    </w:p>
    <w:p w14:paraId="72617723">
      <w:pPr>
        <w:numPr>
          <w:ilvl w:val="0"/>
          <w:numId w:val="16"/>
        </w:numPr>
        <w:spacing w:line="360" w:lineRule="auto"/>
        <w:ind w:firstLine="480" w:firstLineChars="200"/>
        <w:rPr>
          <w:sz w:val="24"/>
          <w:szCs w:val="24"/>
        </w:rPr>
      </w:pPr>
      <w:r>
        <w:rPr>
          <w:sz w:val="24"/>
          <w:szCs w:val="24"/>
        </w:rPr>
        <w:t>所有进入现场的人员必须穿戴合适的劳保用品，例如劳保鞋、安全帽、带侧面保护的眼镜等，并对现场施工做安全标识、警示标识；</w:t>
      </w:r>
    </w:p>
    <w:p w14:paraId="25747425">
      <w:pPr>
        <w:numPr>
          <w:ilvl w:val="0"/>
          <w:numId w:val="16"/>
        </w:numPr>
        <w:spacing w:line="360" w:lineRule="auto"/>
        <w:ind w:firstLine="480" w:firstLineChars="200"/>
        <w:rPr>
          <w:sz w:val="24"/>
          <w:szCs w:val="24"/>
        </w:rPr>
      </w:pPr>
      <w:r>
        <w:rPr>
          <w:sz w:val="24"/>
          <w:szCs w:val="24"/>
        </w:rPr>
        <w:t>所有的安全说明书及安全标志须符合国家标准，或用中文标识，在设备装运时，所有安全标志须由</w:t>
      </w:r>
      <w:r>
        <w:rPr>
          <w:rFonts w:hint="eastAsia"/>
          <w:sz w:val="24"/>
          <w:szCs w:val="24"/>
        </w:rPr>
        <w:t>投标方</w:t>
      </w:r>
      <w:r>
        <w:rPr>
          <w:sz w:val="24"/>
          <w:szCs w:val="24"/>
        </w:rPr>
        <w:t>贴好；</w:t>
      </w:r>
    </w:p>
    <w:p w14:paraId="2FCCDD43">
      <w:pPr>
        <w:numPr>
          <w:ilvl w:val="0"/>
          <w:numId w:val="16"/>
        </w:numPr>
        <w:spacing w:line="360" w:lineRule="auto"/>
        <w:ind w:firstLine="480" w:firstLineChars="200"/>
        <w:rPr>
          <w:sz w:val="24"/>
          <w:szCs w:val="24"/>
        </w:rPr>
      </w:pPr>
      <w:r>
        <w:rPr>
          <w:sz w:val="24"/>
          <w:szCs w:val="24"/>
        </w:rPr>
        <w:t>高处作业施工人员，严禁投掷物料，并做安全标识，做好防高处坠落、物体打击、防触电、防机械伤害的各项安全防护工作；</w:t>
      </w:r>
    </w:p>
    <w:p w14:paraId="62C11C34">
      <w:pPr>
        <w:numPr>
          <w:ilvl w:val="0"/>
          <w:numId w:val="16"/>
        </w:numPr>
        <w:spacing w:line="360" w:lineRule="auto"/>
        <w:ind w:firstLine="480" w:firstLineChars="200"/>
        <w:rPr>
          <w:sz w:val="24"/>
          <w:szCs w:val="24"/>
        </w:rPr>
      </w:pPr>
      <w:r>
        <w:rPr>
          <w:sz w:val="24"/>
          <w:szCs w:val="24"/>
        </w:rPr>
        <w:t>现场的各种安全防护设施，未经</w:t>
      </w:r>
      <w:r>
        <w:rPr>
          <w:rFonts w:hint="eastAsia"/>
          <w:sz w:val="24"/>
          <w:szCs w:val="24"/>
        </w:rPr>
        <w:t>招标方</w:t>
      </w:r>
      <w:r>
        <w:rPr>
          <w:sz w:val="24"/>
          <w:szCs w:val="24"/>
        </w:rPr>
        <w:t>批准，任何人不准随意拆改；</w:t>
      </w:r>
    </w:p>
    <w:p w14:paraId="275FF631">
      <w:pPr>
        <w:numPr>
          <w:ilvl w:val="0"/>
          <w:numId w:val="16"/>
        </w:numPr>
        <w:spacing w:line="360" w:lineRule="auto"/>
        <w:ind w:firstLine="480" w:firstLineChars="200"/>
        <w:rPr>
          <w:sz w:val="24"/>
          <w:szCs w:val="24"/>
        </w:rPr>
      </w:pPr>
      <w:r>
        <w:rPr>
          <w:sz w:val="24"/>
          <w:szCs w:val="24"/>
        </w:rPr>
        <w:t>施工现场临时用电执行</w:t>
      </w:r>
      <w:r>
        <w:rPr>
          <w:rFonts w:hint="eastAsia"/>
          <w:sz w:val="24"/>
          <w:szCs w:val="24"/>
        </w:rPr>
        <w:t>招标方</w:t>
      </w:r>
      <w:r>
        <w:rPr>
          <w:sz w:val="24"/>
          <w:szCs w:val="24"/>
        </w:rPr>
        <w:t>要求及国家相关规定；</w:t>
      </w:r>
    </w:p>
    <w:p w14:paraId="0BE19587">
      <w:pPr>
        <w:numPr>
          <w:ilvl w:val="0"/>
          <w:numId w:val="16"/>
        </w:numPr>
        <w:spacing w:line="360" w:lineRule="auto"/>
        <w:ind w:firstLine="480" w:firstLineChars="200"/>
        <w:rPr>
          <w:sz w:val="24"/>
          <w:szCs w:val="24"/>
        </w:rPr>
      </w:pPr>
      <w:r>
        <w:rPr>
          <w:sz w:val="24"/>
          <w:szCs w:val="24"/>
        </w:rPr>
        <w:t>进入现场，需按要求办理出入证件，</w:t>
      </w:r>
      <w:r>
        <w:rPr>
          <w:rFonts w:hint="eastAsia"/>
          <w:sz w:val="24"/>
          <w:szCs w:val="24"/>
        </w:rPr>
        <w:t>招标方</w:t>
      </w:r>
      <w:r>
        <w:rPr>
          <w:sz w:val="24"/>
          <w:szCs w:val="24"/>
        </w:rPr>
        <w:t>协助相关证件的办理；</w:t>
      </w:r>
    </w:p>
    <w:p w14:paraId="4C55889E">
      <w:pPr>
        <w:numPr>
          <w:ilvl w:val="0"/>
          <w:numId w:val="16"/>
        </w:numPr>
        <w:spacing w:line="360" w:lineRule="auto"/>
        <w:ind w:firstLine="480" w:firstLineChars="200"/>
        <w:rPr>
          <w:sz w:val="24"/>
          <w:szCs w:val="24"/>
        </w:rPr>
      </w:pPr>
      <w:r>
        <w:rPr>
          <w:sz w:val="24"/>
          <w:szCs w:val="24"/>
        </w:rPr>
        <w:t>设备的安全与环保要求必须符合国家标准，在运转过程中应保证安全、可靠，无漏电、漏气现象；</w:t>
      </w:r>
    </w:p>
    <w:p w14:paraId="10BCFE0F">
      <w:pPr>
        <w:pStyle w:val="128"/>
        <w:spacing w:line="360" w:lineRule="auto"/>
        <w:ind w:firstLine="0" w:firstLineChars="0"/>
        <w:rPr>
          <w:b/>
          <w:sz w:val="24"/>
        </w:rPr>
      </w:pPr>
      <w:r>
        <w:rPr>
          <w:rFonts w:hint="eastAsia"/>
          <w:b/>
          <w:sz w:val="24"/>
        </w:rPr>
        <w:t>5.</w:t>
      </w:r>
      <w:r>
        <w:rPr>
          <w:b/>
          <w:sz w:val="24"/>
        </w:rPr>
        <w:t>节能</w:t>
      </w:r>
    </w:p>
    <w:p w14:paraId="6DB7F3A0">
      <w:pPr>
        <w:numPr>
          <w:ilvl w:val="0"/>
          <w:numId w:val="17"/>
        </w:numPr>
        <w:spacing w:line="360" w:lineRule="auto"/>
        <w:ind w:firstLine="480" w:firstLineChars="200"/>
        <w:rPr>
          <w:sz w:val="24"/>
          <w:szCs w:val="24"/>
        </w:rPr>
      </w:pPr>
      <w:r>
        <w:rPr>
          <w:sz w:val="24"/>
          <w:szCs w:val="24"/>
        </w:rPr>
        <w:t>优先采购节能产品和环境标志产品。可参照节能机电设备（产品）推荐目录（工信部）、“能效之星”产品目录（工信部）。</w:t>
      </w:r>
    </w:p>
    <w:p w14:paraId="48DE0D94">
      <w:pPr>
        <w:numPr>
          <w:ilvl w:val="0"/>
          <w:numId w:val="17"/>
        </w:numPr>
        <w:spacing w:line="360" w:lineRule="auto"/>
        <w:ind w:firstLine="480" w:firstLineChars="200"/>
        <w:rPr>
          <w:sz w:val="24"/>
          <w:szCs w:val="24"/>
        </w:rPr>
      </w:pPr>
      <w:r>
        <w:rPr>
          <w:sz w:val="24"/>
          <w:szCs w:val="24"/>
        </w:rPr>
        <w:t>电动机等部件的能效等级不低于国家</w:t>
      </w:r>
      <w:bookmarkStart w:id="108" w:name="_Hlk33093381"/>
      <w:r>
        <w:rPr>
          <w:sz w:val="24"/>
          <w:szCs w:val="24"/>
        </w:rPr>
        <w:t>现行标准二级能效</w:t>
      </w:r>
      <w:bookmarkEnd w:id="108"/>
      <w:r>
        <w:rPr>
          <w:sz w:val="24"/>
          <w:szCs w:val="24"/>
        </w:rPr>
        <w:t>。进口产品的能效不应低于原产国现行能效标准二级能效。如：对应欧洲标准电动机的能效等级不低于IE3。</w:t>
      </w:r>
    </w:p>
    <w:p w14:paraId="6C0B4931">
      <w:pPr>
        <w:numPr>
          <w:ilvl w:val="0"/>
          <w:numId w:val="17"/>
        </w:numPr>
        <w:spacing w:line="360" w:lineRule="auto"/>
        <w:ind w:firstLine="480" w:firstLineChars="200"/>
        <w:rPr>
          <w:sz w:val="24"/>
          <w:szCs w:val="24"/>
        </w:rPr>
      </w:pPr>
      <w:r>
        <w:rPr>
          <w:sz w:val="24"/>
          <w:szCs w:val="24"/>
        </w:rPr>
        <w:t>不应采购列入国家高耗能落后机电设备（产品）淘汰目录的产品（工信部）</w:t>
      </w:r>
    </w:p>
    <w:p w14:paraId="59477FEC">
      <w:pPr>
        <w:numPr>
          <w:ilvl w:val="0"/>
          <w:numId w:val="17"/>
        </w:numPr>
        <w:spacing w:line="360" w:lineRule="auto"/>
        <w:ind w:firstLine="480" w:firstLineChars="200"/>
        <w:rPr>
          <w:sz w:val="24"/>
          <w:szCs w:val="24"/>
        </w:rPr>
      </w:pPr>
      <w:r>
        <w:rPr>
          <w:sz w:val="24"/>
          <w:szCs w:val="24"/>
        </w:rPr>
        <w:t>电机功率≥7.5kw，必须选用一级能效;电机功率&lt;7.5kw，优先选用一级能效;其中对能源供应类设备及年运行时间≥2000h工艺设备的电机必须选用一级能效:杜绝选用三级能效。</w:t>
      </w:r>
    </w:p>
    <w:p w14:paraId="534BFB68">
      <w:pPr>
        <w:spacing w:line="360" w:lineRule="auto"/>
        <w:outlineLvl w:val="3"/>
        <w:rPr>
          <w:b/>
          <w:sz w:val="24"/>
          <w:szCs w:val="24"/>
        </w:rPr>
      </w:pPr>
      <w:bookmarkStart w:id="109" w:name="_Hlk33102596"/>
      <w:r>
        <w:rPr>
          <w:rFonts w:hint="eastAsia"/>
          <w:b/>
          <w:sz w:val="24"/>
          <w:szCs w:val="24"/>
        </w:rPr>
        <w:t>6.</w:t>
      </w:r>
      <w:r>
        <w:rPr>
          <w:b/>
          <w:sz w:val="24"/>
          <w:szCs w:val="24"/>
        </w:rPr>
        <w:t>设备设计使用寿命（年限）</w:t>
      </w:r>
      <w:bookmarkEnd w:id="109"/>
    </w:p>
    <w:p w14:paraId="013980AA">
      <w:pPr>
        <w:spacing w:line="360" w:lineRule="auto"/>
        <w:ind w:firstLine="480" w:firstLineChars="200"/>
        <w:outlineLvl w:val="3"/>
        <w:rPr>
          <w:color w:val="000000"/>
          <w:kern w:val="0"/>
          <w:sz w:val="24"/>
          <w:szCs w:val="24"/>
        </w:rPr>
      </w:pPr>
      <w:r>
        <w:rPr>
          <w:color w:val="000000"/>
          <w:kern w:val="0"/>
          <w:sz w:val="24"/>
          <w:szCs w:val="24"/>
        </w:rPr>
        <w:t>设备</w:t>
      </w:r>
      <w:bookmarkStart w:id="110" w:name="_Hlk33094137"/>
      <w:r>
        <w:rPr>
          <w:color w:val="000000"/>
          <w:kern w:val="0"/>
          <w:sz w:val="24"/>
          <w:szCs w:val="24"/>
        </w:rPr>
        <w:t>设计使用寿命不应低于</w:t>
      </w:r>
      <w:bookmarkEnd w:id="110"/>
      <w:r>
        <w:rPr>
          <w:color w:val="000000"/>
          <w:kern w:val="0"/>
          <w:sz w:val="24"/>
          <w:szCs w:val="24"/>
        </w:rPr>
        <w:t>10年。</w:t>
      </w:r>
    </w:p>
    <w:p w14:paraId="6A23E1EE">
      <w:pPr>
        <w:spacing w:line="360" w:lineRule="auto"/>
        <w:outlineLvl w:val="3"/>
        <w:rPr>
          <w:b/>
          <w:sz w:val="24"/>
          <w:szCs w:val="24"/>
        </w:rPr>
      </w:pPr>
      <w:bookmarkStart w:id="111" w:name="_Hlk33102606"/>
      <w:r>
        <w:rPr>
          <w:rFonts w:hint="eastAsia"/>
          <w:b/>
          <w:sz w:val="24"/>
          <w:szCs w:val="24"/>
        </w:rPr>
        <w:t>7.</w:t>
      </w:r>
      <w:r>
        <w:rPr>
          <w:b/>
          <w:sz w:val="24"/>
          <w:szCs w:val="24"/>
        </w:rPr>
        <w:t>易维修性</w:t>
      </w:r>
      <w:bookmarkEnd w:id="111"/>
    </w:p>
    <w:p w14:paraId="78F4EA40">
      <w:pPr>
        <w:numPr>
          <w:ilvl w:val="0"/>
          <w:numId w:val="18"/>
        </w:numPr>
        <w:spacing w:line="360" w:lineRule="auto"/>
        <w:ind w:firstLine="480" w:firstLineChars="200"/>
        <w:rPr>
          <w:sz w:val="24"/>
          <w:szCs w:val="24"/>
        </w:rPr>
      </w:pPr>
      <w:r>
        <w:rPr>
          <w:rFonts w:hint="eastAsia"/>
          <w:sz w:val="24"/>
          <w:szCs w:val="24"/>
        </w:rPr>
        <w:t>投标方</w:t>
      </w:r>
      <w:r>
        <w:rPr>
          <w:sz w:val="24"/>
          <w:szCs w:val="24"/>
        </w:rPr>
        <w:t>对设备可维修性进行描述，设备在设计、制造、布局、安装时应充分考虑了后续维修的易维修性、可修复性和维修作业的安全、可操作性。</w:t>
      </w:r>
    </w:p>
    <w:p w14:paraId="0B51D857">
      <w:pPr>
        <w:numPr>
          <w:ilvl w:val="0"/>
          <w:numId w:val="18"/>
        </w:numPr>
        <w:spacing w:line="360" w:lineRule="auto"/>
        <w:ind w:firstLine="480" w:firstLineChars="200"/>
        <w:rPr>
          <w:sz w:val="24"/>
          <w:szCs w:val="24"/>
        </w:rPr>
      </w:pPr>
      <w:r>
        <w:rPr>
          <w:sz w:val="24"/>
          <w:szCs w:val="24"/>
        </w:rPr>
        <w:t>在正式提交的设备资料中应当包含设备的维修BOM。</w:t>
      </w:r>
    </w:p>
    <w:p w14:paraId="20603DC3">
      <w:pPr>
        <w:numPr>
          <w:ilvl w:val="0"/>
          <w:numId w:val="18"/>
        </w:numPr>
        <w:spacing w:line="360" w:lineRule="auto"/>
        <w:ind w:firstLine="480" w:firstLineChars="200"/>
        <w:rPr>
          <w:sz w:val="24"/>
          <w:szCs w:val="24"/>
        </w:rPr>
      </w:pPr>
      <w:r>
        <w:rPr>
          <w:rFonts w:hint="eastAsia"/>
          <w:sz w:val="24"/>
          <w:szCs w:val="24"/>
        </w:rPr>
        <w:t>投标方</w:t>
      </w:r>
      <w:r>
        <w:rPr>
          <w:sz w:val="24"/>
          <w:szCs w:val="24"/>
        </w:rPr>
        <w:t>应说明设备在维保方面的信息，包含但不限于：易损件清单、耗材清单、定期维保项目清单等。</w:t>
      </w:r>
    </w:p>
    <w:p w14:paraId="5DA862BB">
      <w:pPr>
        <w:pStyle w:val="2"/>
        <w:jc w:val="center"/>
      </w:pPr>
      <w:bookmarkStart w:id="112" w:name="_Toc178067748"/>
      <w:r>
        <w:rPr>
          <w:rFonts w:hint="eastAsia"/>
        </w:rPr>
        <w:t>七</w:t>
      </w:r>
      <w:r>
        <w:t>、技术资料</w:t>
      </w:r>
      <w:bookmarkEnd w:id="112"/>
    </w:p>
    <w:p w14:paraId="60B506CB">
      <w:pPr>
        <w:spacing w:line="360" w:lineRule="auto"/>
        <w:outlineLvl w:val="3"/>
        <w:rPr>
          <w:b/>
          <w:sz w:val="24"/>
          <w:szCs w:val="24"/>
        </w:rPr>
      </w:pPr>
      <w:r>
        <w:rPr>
          <w:b/>
          <w:sz w:val="24"/>
          <w:szCs w:val="24"/>
        </w:rPr>
        <w:t>1</w:t>
      </w:r>
      <w:r>
        <w:rPr>
          <w:rFonts w:hint="eastAsia"/>
          <w:b/>
          <w:sz w:val="24"/>
          <w:szCs w:val="24"/>
        </w:rPr>
        <w:t>.</w:t>
      </w:r>
      <w:r>
        <w:rPr>
          <w:b/>
          <w:sz w:val="24"/>
          <w:szCs w:val="24"/>
        </w:rPr>
        <w:t>硬件资料</w:t>
      </w:r>
    </w:p>
    <w:p w14:paraId="7DD478CB">
      <w:pPr>
        <w:numPr>
          <w:ilvl w:val="0"/>
          <w:numId w:val="19"/>
        </w:numPr>
        <w:spacing w:line="360" w:lineRule="auto"/>
        <w:ind w:firstLine="480" w:firstLineChars="200"/>
        <w:rPr>
          <w:sz w:val="24"/>
          <w:szCs w:val="24"/>
        </w:rPr>
      </w:pPr>
      <w:r>
        <w:rPr>
          <w:rFonts w:hint="eastAsia"/>
          <w:sz w:val="24"/>
          <w:szCs w:val="24"/>
        </w:rPr>
        <w:t>投标方</w:t>
      </w:r>
      <w:r>
        <w:rPr>
          <w:sz w:val="24"/>
          <w:szCs w:val="24"/>
        </w:rPr>
        <w:t>提供的资料应包括涉及所有系统部件的安装、运行、注意事项和维护方法的详细说明，此外还应包括所购设备的完整设备清单和详细指南。与设备清单相对应的设备项目代号应在所有相关图纸上表示出来，</w:t>
      </w:r>
      <w:r>
        <w:rPr>
          <w:rFonts w:hint="eastAsia"/>
          <w:sz w:val="24"/>
          <w:szCs w:val="24"/>
        </w:rPr>
        <w:t>投标方</w:t>
      </w:r>
      <w:r>
        <w:rPr>
          <w:sz w:val="24"/>
          <w:szCs w:val="24"/>
        </w:rPr>
        <w:t>还应根据要求提供其设备代号与市场上可买到的该设备型号间的参照表。</w:t>
      </w:r>
    </w:p>
    <w:p w14:paraId="37250E8E">
      <w:pPr>
        <w:numPr>
          <w:ilvl w:val="0"/>
          <w:numId w:val="19"/>
        </w:numPr>
        <w:spacing w:line="360" w:lineRule="auto"/>
        <w:ind w:firstLine="480" w:firstLineChars="200"/>
        <w:rPr>
          <w:sz w:val="24"/>
          <w:szCs w:val="24"/>
        </w:rPr>
      </w:pPr>
      <w:r>
        <w:rPr>
          <w:rFonts w:hint="eastAsia"/>
          <w:sz w:val="24"/>
          <w:szCs w:val="24"/>
        </w:rPr>
        <w:t>投标方</w:t>
      </w:r>
      <w:r>
        <w:rPr>
          <w:sz w:val="24"/>
          <w:szCs w:val="24"/>
        </w:rPr>
        <w:t>至少应提供下列手册和图纸：</w:t>
      </w:r>
    </w:p>
    <w:p w14:paraId="1593FE04">
      <w:pPr>
        <w:spacing w:line="360" w:lineRule="auto"/>
        <w:ind w:firstLine="480" w:firstLineChars="200"/>
        <w:rPr>
          <w:sz w:val="24"/>
          <w:szCs w:val="24"/>
        </w:rPr>
      </w:pPr>
      <w:r>
        <w:rPr>
          <w:sz w:val="24"/>
          <w:szCs w:val="24"/>
        </w:rPr>
        <w:t>--设备竣工图（包括总图、基础图、装配图、机械原理图、气动、液压原理图、电气原理图、接线图和元器件布置图、PLC 梯形图、变频器的组态文件、HMI 的组态文件等）</w:t>
      </w:r>
    </w:p>
    <w:p w14:paraId="30F1A7C7">
      <w:pPr>
        <w:spacing w:line="460" w:lineRule="exact"/>
        <w:ind w:firstLine="480" w:firstLineChars="200"/>
        <w:rPr>
          <w:color w:val="000000"/>
          <w:kern w:val="0"/>
          <w:sz w:val="24"/>
          <w:szCs w:val="24"/>
        </w:rPr>
      </w:pPr>
      <w:r>
        <w:rPr>
          <w:color w:val="000000"/>
          <w:kern w:val="0"/>
          <w:sz w:val="24"/>
          <w:szCs w:val="24"/>
        </w:rPr>
        <w:t>--设备硬件手册。</w:t>
      </w:r>
    </w:p>
    <w:p w14:paraId="1384E825">
      <w:pPr>
        <w:spacing w:line="460" w:lineRule="exact"/>
        <w:ind w:firstLine="480" w:firstLineChars="200"/>
        <w:rPr>
          <w:color w:val="000000"/>
          <w:kern w:val="0"/>
          <w:sz w:val="24"/>
          <w:szCs w:val="24"/>
        </w:rPr>
      </w:pPr>
      <w:r>
        <w:rPr>
          <w:sz w:val="24"/>
          <w:szCs w:val="24"/>
        </w:rPr>
        <w:t>--</w:t>
      </w:r>
      <w:r>
        <w:rPr>
          <w:color w:val="000000"/>
          <w:kern w:val="0"/>
          <w:sz w:val="24"/>
          <w:szCs w:val="24"/>
        </w:rPr>
        <w:t>设备操作手册（含安全操作规程、操作和安全事项的使用说明书）。</w:t>
      </w:r>
    </w:p>
    <w:p w14:paraId="7C267EC2">
      <w:pPr>
        <w:spacing w:line="460" w:lineRule="exact"/>
        <w:ind w:firstLine="480" w:firstLineChars="200"/>
        <w:rPr>
          <w:color w:val="000000"/>
          <w:kern w:val="0"/>
          <w:sz w:val="24"/>
          <w:szCs w:val="24"/>
        </w:rPr>
      </w:pPr>
      <w:r>
        <w:rPr>
          <w:color w:val="000000"/>
          <w:kern w:val="0"/>
          <w:sz w:val="24"/>
          <w:szCs w:val="24"/>
        </w:rPr>
        <w:t>--设备维护手册（含润滑图表、含有易损件的检查更换指南、易损件使用时间）。</w:t>
      </w:r>
    </w:p>
    <w:p w14:paraId="220A8668">
      <w:pPr>
        <w:spacing w:line="460" w:lineRule="exact"/>
        <w:ind w:firstLine="480" w:firstLineChars="200"/>
        <w:rPr>
          <w:color w:val="000000"/>
          <w:kern w:val="0"/>
          <w:sz w:val="24"/>
          <w:szCs w:val="24"/>
        </w:rPr>
      </w:pPr>
      <w:r>
        <w:rPr>
          <w:color w:val="000000"/>
          <w:kern w:val="0"/>
          <w:sz w:val="24"/>
          <w:szCs w:val="24"/>
        </w:rPr>
        <w:t>--设备组态手册。</w:t>
      </w:r>
    </w:p>
    <w:p w14:paraId="0BCA157D">
      <w:pPr>
        <w:spacing w:line="460" w:lineRule="exact"/>
        <w:ind w:firstLine="480" w:firstLineChars="200"/>
        <w:rPr>
          <w:color w:val="000000"/>
          <w:kern w:val="0"/>
          <w:sz w:val="24"/>
          <w:szCs w:val="24"/>
        </w:rPr>
      </w:pPr>
      <w:r>
        <w:rPr>
          <w:color w:val="000000"/>
          <w:kern w:val="0"/>
          <w:sz w:val="24"/>
          <w:szCs w:val="24"/>
        </w:rPr>
        <w:t>--仪器仪表检定证书和使用维修说明书。</w:t>
      </w:r>
    </w:p>
    <w:p w14:paraId="33F721BD">
      <w:pPr>
        <w:spacing w:line="460" w:lineRule="exact"/>
        <w:ind w:firstLine="480" w:firstLineChars="200"/>
        <w:rPr>
          <w:color w:val="000000"/>
          <w:kern w:val="0"/>
          <w:sz w:val="24"/>
          <w:szCs w:val="24"/>
        </w:rPr>
      </w:pPr>
      <w:r>
        <w:rPr>
          <w:color w:val="000000"/>
          <w:kern w:val="0"/>
          <w:sz w:val="24"/>
          <w:szCs w:val="24"/>
        </w:rPr>
        <w:t>--构成设备所有部件的原理图。</w:t>
      </w:r>
    </w:p>
    <w:p w14:paraId="614D7F34">
      <w:pPr>
        <w:spacing w:line="460" w:lineRule="exact"/>
        <w:ind w:firstLine="480" w:firstLineChars="200"/>
        <w:rPr>
          <w:color w:val="000000"/>
          <w:kern w:val="0"/>
          <w:sz w:val="24"/>
          <w:szCs w:val="24"/>
        </w:rPr>
      </w:pPr>
      <w:r>
        <w:rPr>
          <w:color w:val="000000"/>
          <w:kern w:val="0"/>
          <w:sz w:val="24"/>
          <w:szCs w:val="24"/>
        </w:rPr>
        <w:t>--内部布置图。</w:t>
      </w:r>
    </w:p>
    <w:p w14:paraId="4FF40A10">
      <w:pPr>
        <w:spacing w:line="460" w:lineRule="exact"/>
        <w:ind w:firstLine="480" w:firstLineChars="200"/>
        <w:rPr>
          <w:color w:val="000000"/>
          <w:kern w:val="0"/>
          <w:sz w:val="24"/>
          <w:szCs w:val="24"/>
        </w:rPr>
      </w:pPr>
      <w:r>
        <w:rPr>
          <w:color w:val="000000"/>
          <w:kern w:val="0"/>
          <w:sz w:val="24"/>
          <w:szCs w:val="24"/>
        </w:rPr>
        <w:t>--安装步骤、包括装配细节、设备散热和设备重量等。</w:t>
      </w:r>
    </w:p>
    <w:p w14:paraId="7041D90D">
      <w:pPr>
        <w:spacing w:line="460" w:lineRule="exact"/>
        <w:ind w:firstLine="480" w:firstLineChars="200"/>
        <w:rPr>
          <w:color w:val="000000"/>
          <w:kern w:val="0"/>
          <w:sz w:val="24"/>
          <w:szCs w:val="24"/>
        </w:rPr>
      </w:pPr>
      <w:r>
        <w:rPr>
          <w:color w:val="000000"/>
          <w:kern w:val="0"/>
          <w:sz w:val="24"/>
          <w:szCs w:val="24"/>
        </w:rPr>
        <w:t>--材料清册，包括备件、易损件和耗材清单。</w:t>
      </w:r>
    </w:p>
    <w:p w14:paraId="4699D838">
      <w:pPr>
        <w:spacing w:line="460" w:lineRule="exact"/>
        <w:ind w:firstLine="480" w:firstLineChars="200"/>
        <w:rPr>
          <w:color w:val="000000"/>
          <w:kern w:val="0"/>
          <w:sz w:val="24"/>
          <w:szCs w:val="24"/>
        </w:rPr>
      </w:pPr>
      <w:r>
        <w:rPr>
          <w:color w:val="000000"/>
          <w:kern w:val="0"/>
          <w:sz w:val="24"/>
          <w:szCs w:val="24"/>
        </w:rPr>
        <w:t>--所有外围设备的样本（包括主机、显示器、键盘、打印机等）。</w:t>
      </w:r>
    </w:p>
    <w:p w14:paraId="5CE0859F">
      <w:pPr>
        <w:spacing w:line="460" w:lineRule="exact"/>
        <w:ind w:firstLine="480" w:firstLineChars="200"/>
        <w:rPr>
          <w:color w:val="000000"/>
          <w:kern w:val="0"/>
          <w:sz w:val="24"/>
          <w:szCs w:val="24"/>
        </w:rPr>
      </w:pPr>
      <w:r>
        <w:rPr>
          <w:color w:val="000000"/>
          <w:kern w:val="0"/>
          <w:sz w:val="24"/>
          <w:szCs w:val="24"/>
        </w:rPr>
        <w:t>--产品合格证。</w:t>
      </w:r>
    </w:p>
    <w:p w14:paraId="74026CE7">
      <w:pPr>
        <w:spacing w:line="460" w:lineRule="exact"/>
        <w:ind w:firstLine="480" w:firstLineChars="200"/>
        <w:rPr>
          <w:color w:val="000000"/>
          <w:kern w:val="0"/>
          <w:sz w:val="24"/>
          <w:szCs w:val="24"/>
        </w:rPr>
      </w:pPr>
      <w:r>
        <w:rPr>
          <w:color w:val="000000"/>
          <w:kern w:val="0"/>
          <w:sz w:val="24"/>
          <w:szCs w:val="24"/>
        </w:rPr>
        <w:t>--开箱记录等随机文件材料。</w:t>
      </w:r>
    </w:p>
    <w:p w14:paraId="0505B2AD">
      <w:pPr>
        <w:spacing w:line="360" w:lineRule="auto"/>
        <w:outlineLvl w:val="3"/>
        <w:rPr>
          <w:b/>
          <w:sz w:val="24"/>
          <w:szCs w:val="24"/>
        </w:rPr>
      </w:pPr>
      <w:r>
        <w:rPr>
          <w:b/>
          <w:sz w:val="24"/>
          <w:szCs w:val="24"/>
        </w:rPr>
        <w:t>2</w:t>
      </w:r>
      <w:r>
        <w:rPr>
          <w:rFonts w:hint="eastAsia"/>
          <w:b/>
          <w:sz w:val="24"/>
          <w:szCs w:val="24"/>
        </w:rPr>
        <w:t>.</w:t>
      </w:r>
      <w:r>
        <w:rPr>
          <w:b/>
          <w:sz w:val="24"/>
          <w:szCs w:val="24"/>
        </w:rPr>
        <w:t>软件资料</w:t>
      </w:r>
    </w:p>
    <w:p w14:paraId="3A6C9AE1">
      <w:pPr>
        <w:numPr>
          <w:ilvl w:val="0"/>
          <w:numId w:val="20"/>
        </w:numPr>
        <w:spacing w:line="360" w:lineRule="auto"/>
        <w:ind w:firstLine="480"/>
        <w:rPr>
          <w:sz w:val="24"/>
          <w:szCs w:val="24"/>
        </w:rPr>
      </w:pPr>
      <w:r>
        <w:rPr>
          <w:rFonts w:hint="eastAsia"/>
          <w:sz w:val="24"/>
          <w:szCs w:val="24"/>
        </w:rPr>
        <w:t>投标方</w:t>
      </w:r>
      <w:r>
        <w:rPr>
          <w:sz w:val="24"/>
          <w:szCs w:val="24"/>
        </w:rPr>
        <w:t>应提供足以使</w:t>
      </w:r>
      <w:r>
        <w:rPr>
          <w:rFonts w:hint="eastAsia"/>
          <w:sz w:val="24"/>
          <w:szCs w:val="24"/>
        </w:rPr>
        <w:t>招标方</w:t>
      </w:r>
      <w:r>
        <w:rPr>
          <w:sz w:val="24"/>
          <w:szCs w:val="24"/>
        </w:rPr>
        <w:t>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551A1A93">
      <w:pPr>
        <w:numPr>
          <w:ilvl w:val="0"/>
          <w:numId w:val="20"/>
        </w:numPr>
        <w:spacing w:line="360" w:lineRule="auto"/>
        <w:ind w:firstLine="480"/>
        <w:rPr>
          <w:sz w:val="24"/>
          <w:szCs w:val="24"/>
        </w:rPr>
      </w:pPr>
      <w:r>
        <w:rPr>
          <w:sz w:val="24"/>
          <w:szCs w:val="24"/>
        </w:rPr>
        <w:t>编程指导材料，</w:t>
      </w:r>
      <w:r>
        <w:rPr>
          <w:rFonts w:hint="eastAsia"/>
          <w:sz w:val="24"/>
          <w:szCs w:val="24"/>
        </w:rPr>
        <w:t>投标方</w:t>
      </w:r>
      <w:r>
        <w:rPr>
          <w:sz w:val="24"/>
          <w:szCs w:val="24"/>
        </w:rPr>
        <w:t>应提供用于各系统程序的源码说明，包括交互在程序中的注释，以便整个程序的理解，这一资料应存放在工程师站和U盘内提供给</w:t>
      </w:r>
      <w:r>
        <w:rPr>
          <w:rFonts w:hint="eastAsia"/>
          <w:sz w:val="24"/>
          <w:szCs w:val="24"/>
        </w:rPr>
        <w:t>招标方</w:t>
      </w:r>
      <w:r>
        <w:rPr>
          <w:sz w:val="24"/>
          <w:szCs w:val="24"/>
        </w:rPr>
        <w:t>。</w:t>
      </w:r>
    </w:p>
    <w:p w14:paraId="51C62242">
      <w:pPr>
        <w:pStyle w:val="2"/>
        <w:jc w:val="center"/>
      </w:pPr>
      <w:bookmarkStart w:id="113" w:name="_Toc178067749"/>
      <w:r>
        <w:rPr>
          <w:rFonts w:hint="eastAsia"/>
        </w:rPr>
        <w:t>八</w:t>
      </w:r>
      <w:r>
        <w:t>、</w:t>
      </w:r>
      <w:bookmarkEnd w:id="113"/>
      <w:r>
        <w:rPr>
          <w:rFonts w:hint="eastAsia"/>
        </w:rPr>
        <w:t>安装及其他服务</w:t>
      </w:r>
    </w:p>
    <w:p w14:paraId="3010005E">
      <w:pPr>
        <w:spacing w:line="360" w:lineRule="auto"/>
        <w:ind w:firstLine="480" w:firstLineChars="200"/>
        <w:outlineLvl w:val="3"/>
        <w:rPr>
          <w:b/>
          <w:sz w:val="24"/>
          <w:szCs w:val="24"/>
        </w:rPr>
      </w:pPr>
      <w:r>
        <w:rPr>
          <w:b/>
          <w:sz w:val="24"/>
          <w:szCs w:val="24"/>
        </w:rPr>
        <w:t>1</w:t>
      </w:r>
      <w:r>
        <w:rPr>
          <w:rFonts w:hint="eastAsia"/>
          <w:b/>
          <w:sz w:val="24"/>
          <w:szCs w:val="24"/>
        </w:rPr>
        <w:t>.</w:t>
      </w:r>
      <w:r>
        <w:rPr>
          <w:b/>
          <w:sz w:val="24"/>
          <w:szCs w:val="24"/>
        </w:rPr>
        <w:t>技术指导和培训服务</w:t>
      </w:r>
    </w:p>
    <w:p w14:paraId="2E71DDC5">
      <w:pPr>
        <w:numPr>
          <w:ilvl w:val="0"/>
          <w:numId w:val="21"/>
        </w:numPr>
        <w:spacing w:line="360" w:lineRule="auto"/>
        <w:ind w:firstLine="480"/>
        <w:rPr>
          <w:sz w:val="24"/>
          <w:szCs w:val="24"/>
        </w:rPr>
      </w:pPr>
      <w:r>
        <w:rPr>
          <w:rFonts w:hint="eastAsia"/>
          <w:sz w:val="24"/>
          <w:szCs w:val="24"/>
        </w:rPr>
        <w:t>投标方</w:t>
      </w:r>
      <w:r>
        <w:rPr>
          <w:sz w:val="24"/>
          <w:szCs w:val="24"/>
        </w:rPr>
        <w:t>应按要求，免费积极协助和提供</w:t>
      </w:r>
      <w:r>
        <w:rPr>
          <w:rFonts w:hint="eastAsia"/>
          <w:sz w:val="24"/>
          <w:szCs w:val="24"/>
        </w:rPr>
        <w:t>招标方</w:t>
      </w:r>
      <w:r>
        <w:rPr>
          <w:sz w:val="24"/>
          <w:szCs w:val="24"/>
        </w:rPr>
        <w:t>和</w:t>
      </w:r>
      <w:r>
        <w:rPr>
          <w:rFonts w:hint="eastAsia"/>
          <w:sz w:val="24"/>
          <w:szCs w:val="24"/>
        </w:rPr>
        <w:t>招标方</w:t>
      </w:r>
      <w:r>
        <w:rPr>
          <w:sz w:val="24"/>
          <w:szCs w:val="24"/>
        </w:rPr>
        <w:t>所委托的工程设计单位有关人员所需要的、和设备（或材料）有关的工程设计资料、技术咨询等；</w:t>
      </w:r>
    </w:p>
    <w:p w14:paraId="343539C2">
      <w:pPr>
        <w:numPr>
          <w:ilvl w:val="0"/>
          <w:numId w:val="21"/>
        </w:numPr>
        <w:spacing w:line="360" w:lineRule="auto"/>
        <w:ind w:firstLine="480"/>
        <w:rPr>
          <w:sz w:val="24"/>
          <w:szCs w:val="24"/>
        </w:rPr>
      </w:pPr>
      <w:r>
        <w:rPr>
          <w:sz w:val="24"/>
          <w:szCs w:val="24"/>
        </w:rPr>
        <w:t>若</w:t>
      </w:r>
      <w:r>
        <w:rPr>
          <w:rFonts w:hint="eastAsia"/>
          <w:sz w:val="24"/>
          <w:szCs w:val="24"/>
        </w:rPr>
        <w:t>投标方</w:t>
      </w:r>
      <w:r>
        <w:rPr>
          <w:sz w:val="24"/>
          <w:szCs w:val="24"/>
        </w:rPr>
        <w:t>提供设备（或材料）的技术质量等，与</w:t>
      </w:r>
      <w:r>
        <w:rPr>
          <w:rFonts w:hint="eastAsia"/>
          <w:sz w:val="24"/>
          <w:szCs w:val="24"/>
        </w:rPr>
        <w:t>投标方</w:t>
      </w:r>
      <w:r>
        <w:rPr>
          <w:sz w:val="24"/>
          <w:szCs w:val="24"/>
        </w:rPr>
        <w:t>外购的设备（或材料）技术质量等有较大或直接关联时，</w:t>
      </w:r>
      <w:r>
        <w:rPr>
          <w:rFonts w:hint="eastAsia"/>
          <w:sz w:val="24"/>
          <w:szCs w:val="24"/>
        </w:rPr>
        <w:t>投标方</w:t>
      </w:r>
      <w:r>
        <w:rPr>
          <w:sz w:val="24"/>
          <w:szCs w:val="24"/>
        </w:rPr>
        <w:t>应能得到其外购设备（或材料）制造厂商（或供应商）的技术支持，并免费为</w:t>
      </w:r>
      <w:r>
        <w:rPr>
          <w:rFonts w:hint="eastAsia"/>
          <w:sz w:val="24"/>
          <w:szCs w:val="24"/>
        </w:rPr>
        <w:t>招标方</w:t>
      </w:r>
      <w:r>
        <w:rPr>
          <w:sz w:val="24"/>
          <w:szCs w:val="24"/>
        </w:rPr>
        <w:t>提供技术服务（包括设计文件的审查和审定）；</w:t>
      </w:r>
    </w:p>
    <w:p w14:paraId="321E7CE7">
      <w:pPr>
        <w:numPr>
          <w:ilvl w:val="0"/>
          <w:numId w:val="21"/>
        </w:numPr>
        <w:spacing w:line="360" w:lineRule="auto"/>
        <w:ind w:firstLine="480"/>
        <w:rPr>
          <w:sz w:val="24"/>
          <w:szCs w:val="24"/>
        </w:rPr>
      </w:pPr>
      <w:r>
        <w:rPr>
          <w:rFonts w:hint="eastAsia"/>
          <w:sz w:val="24"/>
          <w:szCs w:val="24"/>
        </w:rPr>
        <w:t>投标方</w:t>
      </w:r>
      <w:r>
        <w:rPr>
          <w:sz w:val="24"/>
          <w:szCs w:val="24"/>
        </w:rPr>
        <w:t>负责制定对</w:t>
      </w:r>
      <w:r>
        <w:rPr>
          <w:rFonts w:hint="eastAsia"/>
          <w:sz w:val="24"/>
          <w:szCs w:val="24"/>
        </w:rPr>
        <w:t>招标方</w:t>
      </w:r>
      <w:r>
        <w:rPr>
          <w:sz w:val="24"/>
          <w:szCs w:val="24"/>
        </w:rPr>
        <w:t>人员在运行、维修和试验等方面的培训计划，并有专人负责实施培训计划，负责指导</w:t>
      </w:r>
      <w:r>
        <w:rPr>
          <w:rFonts w:hint="eastAsia"/>
          <w:sz w:val="24"/>
          <w:szCs w:val="24"/>
        </w:rPr>
        <w:t>招标方</w:t>
      </w:r>
      <w:r>
        <w:rPr>
          <w:sz w:val="24"/>
          <w:szCs w:val="24"/>
        </w:rPr>
        <w:t>受培训人员正确理解设计和制造意图，认识设备的特点和特性，掌握在运行、维修和使用管理中应遵守的规则等方面的综合知识。</w:t>
      </w:r>
    </w:p>
    <w:p w14:paraId="2061B2D6">
      <w:pPr>
        <w:spacing w:line="360" w:lineRule="auto"/>
        <w:ind w:firstLine="480" w:firstLineChars="200"/>
        <w:outlineLvl w:val="3"/>
        <w:rPr>
          <w:b/>
          <w:sz w:val="24"/>
          <w:szCs w:val="24"/>
        </w:rPr>
      </w:pPr>
      <w:r>
        <w:rPr>
          <w:b/>
          <w:sz w:val="24"/>
          <w:szCs w:val="24"/>
        </w:rPr>
        <w:t>2</w:t>
      </w:r>
      <w:r>
        <w:rPr>
          <w:rFonts w:hint="eastAsia"/>
          <w:b/>
          <w:sz w:val="24"/>
          <w:szCs w:val="24"/>
        </w:rPr>
        <w:t>.</w:t>
      </w:r>
      <w:r>
        <w:rPr>
          <w:b/>
          <w:sz w:val="24"/>
          <w:szCs w:val="24"/>
        </w:rPr>
        <w:t>现场服务</w:t>
      </w:r>
    </w:p>
    <w:p w14:paraId="59221045">
      <w:pPr>
        <w:numPr>
          <w:ilvl w:val="0"/>
          <w:numId w:val="22"/>
        </w:numPr>
        <w:spacing w:line="360" w:lineRule="auto"/>
        <w:ind w:firstLine="480"/>
        <w:rPr>
          <w:sz w:val="24"/>
          <w:szCs w:val="24"/>
        </w:rPr>
      </w:pPr>
      <w:r>
        <w:rPr>
          <w:sz w:val="24"/>
          <w:szCs w:val="24"/>
        </w:rPr>
        <w:t>现场施工全过程应按</w:t>
      </w:r>
      <w:r>
        <w:rPr>
          <w:rFonts w:hint="eastAsia"/>
          <w:sz w:val="24"/>
          <w:szCs w:val="24"/>
        </w:rPr>
        <w:t>招标方</w:t>
      </w:r>
      <w:r>
        <w:rPr>
          <w:sz w:val="24"/>
          <w:szCs w:val="24"/>
        </w:rPr>
        <w:t>已经批准的工程进度计划进行安装。调试、试生产期间有关技术人员应长期进行服务。</w:t>
      </w:r>
    </w:p>
    <w:p w14:paraId="5CBE0829">
      <w:pPr>
        <w:numPr>
          <w:ilvl w:val="0"/>
          <w:numId w:val="22"/>
        </w:numPr>
        <w:spacing w:line="360" w:lineRule="auto"/>
        <w:ind w:firstLine="480"/>
        <w:rPr>
          <w:sz w:val="24"/>
          <w:szCs w:val="24"/>
        </w:rPr>
      </w:pPr>
      <w:r>
        <w:rPr>
          <w:sz w:val="24"/>
          <w:szCs w:val="24"/>
        </w:rPr>
        <w:t>设备在制造过程中，接受</w:t>
      </w:r>
      <w:r>
        <w:rPr>
          <w:rFonts w:hint="eastAsia"/>
          <w:sz w:val="24"/>
          <w:szCs w:val="24"/>
        </w:rPr>
        <w:t>招标方</w:t>
      </w:r>
      <w:r>
        <w:rPr>
          <w:sz w:val="24"/>
          <w:szCs w:val="24"/>
        </w:rPr>
        <w:t>到制造厂内进行检查，并提供方便。</w:t>
      </w:r>
    </w:p>
    <w:p w14:paraId="5755945C">
      <w:pPr>
        <w:numPr>
          <w:ilvl w:val="0"/>
          <w:numId w:val="22"/>
        </w:numPr>
        <w:spacing w:line="360" w:lineRule="auto"/>
        <w:ind w:firstLine="480"/>
        <w:rPr>
          <w:rFonts w:asciiTheme="minorEastAsia" w:hAnsiTheme="minorEastAsia" w:eastAsiaTheme="minorEastAsia" w:cstheme="minorEastAsia"/>
          <w:sz w:val="24"/>
          <w:szCs w:val="24"/>
        </w:rPr>
      </w:pPr>
      <w:r>
        <w:rPr>
          <w:sz w:val="24"/>
          <w:szCs w:val="24"/>
        </w:rPr>
        <w:t>设备在运行过程中出现故障，根据</w:t>
      </w:r>
      <w:r>
        <w:rPr>
          <w:rFonts w:hint="eastAsia"/>
          <w:sz w:val="24"/>
          <w:szCs w:val="24"/>
        </w:rPr>
        <w:t>招标方</w:t>
      </w:r>
      <w:r>
        <w:rPr>
          <w:sz w:val="24"/>
          <w:szCs w:val="24"/>
        </w:rPr>
        <w:t>要求</w:t>
      </w:r>
      <w:r>
        <w:rPr>
          <w:rFonts w:hint="eastAsia"/>
          <w:sz w:val="24"/>
          <w:szCs w:val="24"/>
        </w:rPr>
        <w:t>投标方</w:t>
      </w:r>
      <w:r>
        <w:rPr>
          <w:sz w:val="24"/>
          <w:szCs w:val="24"/>
        </w:rPr>
        <w:t>的技术及相关人员应常驻</w:t>
      </w:r>
      <w:r>
        <w:rPr>
          <w:rFonts w:hint="eastAsia" w:asciiTheme="minorEastAsia" w:hAnsiTheme="minorEastAsia" w:eastAsiaTheme="minorEastAsia" w:cstheme="minorEastAsia"/>
          <w:sz w:val="24"/>
          <w:szCs w:val="24"/>
        </w:rPr>
        <w:t>现场服务。</w:t>
      </w:r>
    </w:p>
    <w:p w14:paraId="7B5B9326">
      <w:pPr>
        <w:numPr>
          <w:ilvl w:val="0"/>
          <w:numId w:val="22"/>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投标方须满足招标方的相关技术咨询。</w:t>
      </w:r>
    </w:p>
    <w:p w14:paraId="1825F9E5">
      <w:pPr>
        <w:numPr>
          <w:ilvl w:val="0"/>
          <w:numId w:val="22"/>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在这些现场服务中，投标方所作的任何修改都要以文件的形式更新并提交给招标方。</w:t>
      </w:r>
    </w:p>
    <w:p w14:paraId="43AC0B13">
      <w:pPr>
        <w:numPr>
          <w:ilvl w:val="0"/>
          <w:numId w:val="22"/>
        </w:numPr>
        <w:spacing w:line="360" w:lineRule="auto"/>
        <w:ind w:firstLine="480"/>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sz w:val="24"/>
          <w:szCs w:val="24"/>
        </w:rPr>
        <w:t>投标方应为招标方相关设备技术人员提供系统的现场培训。现场培训时间不少于半天。</w:t>
      </w:r>
    </w:p>
    <w:p w14:paraId="0FD627A6">
      <w:pPr>
        <w:spacing w:line="360" w:lineRule="auto"/>
        <w:ind w:firstLine="480" w:firstLineChars="200"/>
        <w:outlineLvl w:val="3"/>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3.运输服务</w:t>
      </w:r>
    </w:p>
    <w:p w14:paraId="17EED8AD">
      <w:pPr>
        <w:tabs>
          <w:tab w:val="left" w:pos="472"/>
        </w:tabs>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ab/>
      </w:r>
      <w:r>
        <w:rPr>
          <w:rFonts w:hint="eastAsia" w:asciiTheme="minorEastAsia" w:hAnsiTheme="minorEastAsia" w:eastAsiaTheme="minorEastAsia" w:cstheme="minorEastAsia"/>
          <w:color w:val="000000"/>
          <w:kern w:val="0"/>
          <w:sz w:val="24"/>
          <w:szCs w:val="24"/>
        </w:rPr>
        <w:t xml:space="preserve"> 投标方负责将设备按要求运至招标方需求地点</w:t>
      </w:r>
      <w:r>
        <w:rPr>
          <w:rFonts w:hint="eastAsia" w:asciiTheme="minorEastAsia" w:hAnsiTheme="minorEastAsia" w:eastAsiaTheme="minorEastAsia" w:cstheme="minorEastAsia"/>
          <w:sz w:val="24"/>
          <w:szCs w:val="24"/>
        </w:rPr>
        <w:t>。</w:t>
      </w:r>
    </w:p>
    <w:p w14:paraId="0B8F0D6E">
      <w:pPr>
        <w:numPr>
          <w:ilvl w:val="0"/>
          <w:numId w:val="23"/>
        </w:numPr>
        <w:spacing w:line="360" w:lineRule="auto"/>
        <w:ind w:firstLine="480" w:firstLineChars="200"/>
        <w:outlineLvl w:val="3"/>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安装调试服务</w:t>
      </w:r>
    </w:p>
    <w:p w14:paraId="5388952F">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现场作业的全部人员，需全部经过安全培训，并持有相应的特种作业证书，方可上岗。</w:t>
      </w:r>
    </w:p>
    <w:p w14:paraId="4ECCA343">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当日施工结束后，需对施工现场进行清理，符合现场5S检查的要求。</w:t>
      </w:r>
    </w:p>
    <w:p w14:paraId="7E2B226E">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根据设备的要求，调试可分空载和负载两个阶段进行；招标方将予以积极配合，协助投标方达到设备的各项技术要求和性能。</w:t>
      </w:r>
    </w:p>
    <w:p w14:paraId="36A325C7">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装调试与验收期间，若投标方提供设备的技术质量等性能，与投标方外购的设备有较大或直接关联时，投标方应能得到其外购设备制造厂商（或供应商）的技术支持，并免费为招标方提供安装使用现场的指导与协调。</w:t>
      </w:r>
    </w:p>
    <w:p w14:paraId="0B42847F">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投标方免费负责设备的安装、调试，并接受用户的技术咨询。</w:t>
      </w:r>
    </w:p>
    <w:p w14:paraId="5F7AE9C9">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投标方在招标方现场进行的货物的安装、调试和试运行，招标方有权参与，投标方应无条件向招标方提供现场记录和试运行数据及报告。</w:t>
      </w:r>
    </w:p>
    <w:p w14:paraId="16C6B137">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投标方应当向招标方提供货物试验、验收的有关标准、规范和方法，同时提供货物涉及并使用的软件合法性证明。</w:t>
      </w:r>
    </w:p>
    <w:bookmarkEnd w:id="105"/>
    <w:p w14:paraId="230FF630">
      <w:pPr>
        <w:pStyle w:val="2"/>
        <w:jc w:val="center"/>
        <w:rPr>
          <w:sz w:val="24"/>
          <w:szCs w:val="24"/>
        </w:rPr>
      </w:pPr>
      <w:bookmarkStart w:id="114" w:name="_Toc178067750"/>
      <w:r>
        <w:rPr>
          <w:rFonts w:hint="eastAsia"/>
        </w:rPr>
        <w:t>九、质保期及售后服务</w:t>
      </w:r>
      <w:bookmarkEnd w:id="114"/>
      <w:bookmarkStart w:id="115" w:name="_Hlk171324270"/>
    </w:p>
    <w:p w14:paraId="657EDF90">
      <w:pPr>
        <w:spacing w:line="360" w:lineRule="auto"/>
        <w:outlineLvl w:val="3"/>
        <w:rPr>
          <w:b/>
          <w:bCs/>
          <w:sz w:val="24"/>
          <w:szCs w:val="24"/>
        </w:rPr>
      </w:pPr>
      <w:r>
        <w:rPr>
          <w:rFonts w:hint="eastAsia"/>
          <w:b/>
          <w:bCs/>
          <w:sz w:val="24"/>
          <w:szCs w:val="24"/>
        </w:rPr>
        <w:t>1.</w:t>
      </w:r>
      <w:r>
        <w:rPr>
          <w:b/>
          <w:bCs/>
          <w:sz w:val="24"/>
          <w:szCs w:val="24"/>
        </w:rPr>
        <w:t>质保期及质保要求</w:t>
      </w:r>
    </w:p>
    <w:p w14:paraId="051F3F4E">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（1）全部供货范围内的设备、材料、零配件和工器具等，除合同特别约定外，其质保期均自终验收签字生效之日起</w:t>
      </w:r>
      <w:r>
        <w:rPr>
          <w:rFonts w:hint="eastAsia" w:asciiTheme="minorEastAsia" w:hAnsiTheme="minorEastAsia" w:eastAsiaTheme="minorEastAsia" w:cstheme="minorEastAsia"/>
          <w:sz w:val="24"/>
          <w:szCs w:val="24"/>
          <w:u w:val="single"/>
        </w:rPr>
        <w:t>12</w:t>
      </w:r>
      <w:r>
        <w:rPr>
          <w:rFonts w:hint="eastAsia" w:asciiTheme="minorEastAsia" w:hAnsiTheme="minorEastAsia" w:eastAsiaTheme="minorEastAsia" w:cstheme="minorEastAsia"/>
          <w:sz w:val="24"/>
          <w:szCs w:val="24"/>
        </w:rPr>
        <w:t>个月。</w:t>
      </w:r>
    </w:p>
    <w:p w14:paraId="7B936A2F">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交付货物或涉及的关键总成和零件，如果有更长时间质保期，允许更改并说明，此将有利于投标方。</w:t>
      </w:r>
    </w:p>
    <w:p w14:paraId="7271BBCF">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设计使用寿命短于质保期的易损件除外，但属于易损件的，应当有明确说明。</w:t>
      </w:r>
    </w:p>
    <w:p w14:paraId="0352C054">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（2）质保期之内，如果货物出现设备、总成、关键零部件或者多处一般零部件的二次以上的更换或维修行为，则质保期自更换或维修行为结束、货物重新正常运行使用之日起重新计算。</w:t>
      </w:r>
    </w:p>
    <w:p w14:paraId="39ADF375">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（3）质保期内免费提供零部件和及时有效的服务。质保期内因货物本身缺陷造成的各种故障，投标方应负责免费维修和服务。给招标方造成的直接经济损失由投标方承担。</w:t>
      </w:r>
    </w:p>
    <w:p w14:paraId="0FB7712B">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（4）质保期终止之日起</w:t>
      </w:r>
      <w:r>
        <w:rPr>
          <w:rFonts w:hint="eastAsia" w:asciiTheme="minorEastAsia" w:hAnsiTheme="minorEastAsia" w:eastAsiaTheme="minorEastAsia" w:cstheme="minorEastAsia"/>
          <w:sz w:val="24"/>
          <w:szCs w:val="24"/>
          <w:u w:val="single"/>
        </w:rPr>
        <w:t>一年内</w:t>
      </w:r>
      <w:r>
        <w:rPr>
          <w:rFonts w:hint="eastAsia" w:asciiTheme="minorEastAsia" w:hAnsiTheme="minorEastAsia" w:eastAsiaTheme="minorEastAsia" w:cstheme="minorEastAsia"/>
          <w:sz w:val="24"/>
          <w:szCs w:val="24"/>
        </w:rPr>
        <w:t>重复出现的质保期之内出现的故障，仍属质保范围而且应当免费。</w:t>
      </w:r>
    </w:p>
    <w:p w14:paraId="46A70CA7">
      <w:pPr>
        <w:spacing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2.售后服务</w:t>
      </w:r>
    </w:p>
    <w:p w14:paraId="7334A404">
      <w:pPr>
        <w:numPr>
          <w:ilvl w:val="0"/>
          <w:numId w:val="25"/>
        </w:numPr>
        <w:spacing w:line="360" w:lineRule="auto"/>
        <w:ind w:firstLine="480"/>
        <w:rPr>
          <w:rFonts w:asciiTheme="minorEastAsia" w:hAnsiTheme="minorEastAsia" w:eastAsiaTheme="minorEastAsia" w:cstheme="minorEastAsia"/>
          <w:sz w:val="24"/>
          <w:szCs w:val="24"/>
        </w:rPr>
      </w:pPr>
      <w:bookmarkStart w:id="116" w:name="_Hlk171355562"/>
      <w:r>
        <w:rPr>
          <w:rFonts w:hint="eastAsia" w:asciiTheme="minorEastAsia" w:hAnsiTheme="minorEastAsia" w:eastAsiaTheme="minorEastAsia" w:cstheme="minorEastAsia"/>
          <w:sz w:val="24"/>
          <w:szCs w:val="24"/>
        </w:rPr>
        <w:t>在质保期之内，如发现投标方所提供的设备（或材料）存在问题，投标方须在接到通知后12小时内派有关人员到达现场，解决问题；</w:t>
      </w:r>
    </w:p>
    <w:p w14:paraId="4896DD24">
      <w:pPr>
        <w:numPr>
          <w:ilvl w:val="0"/>
          <w:numId w:val="25"/>
        </w:numPr>
        <w:spacing w:line="360" w:lineRule="auto"/>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在质保期之后，如发现投标方所提供的设备（或材料）存在问题，需要投标方配合解决时，投标方须在接到通知后24小时内派有关人员到达现场，协助招标方解决问题；</w:t>
      </w:r>
    </w:p>
    <w:p w14:paraId="1FBC7CFE">
      <w:pPr>
        <w:numPr>
          <w:ilvl w:val="0"/>
          <w:numId w:val="25"/>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所有的售后服务均由投标方受理。如果发生问题并且收到报告，应当在2小时内予以答复；</w:t>
      </w:r>
    </w:p>
    <w:bookmarkEnd w:id="115"/>
    <w:bookmarkEnd w:id="116"/>
    <w:p w14:paraId="6F3E7719">
      <w:pPr>
        <w:pStyle w:val="2"/>
        <w:jc w:val="center"/>
      </w:pPr>
      <w:bookmarkStart w:id="117" w:name="_Toc178067751"/>
      <w:bookmarkStart w:id="118" w:name="_Toc465187646"/>
      <w:r>
        <w:rPr>
          <w:rFonts w:hint="eastAsia"/>
        </w:rPr>
        <w:t>十、</w:t>
      </w:r>
      <w:r>
        <w:t>验收</w:t>
      </w:r>
      <w:bookmarkEnd w:id="117"/>
      <w:bookmarkEnd w:id="118"/>
    </w:p>
    <w:p w14:paraId="3B6045AD">
      <w:pPr>
        <w:spacing w:line="360" w:lineRule="auto"/>
        <w:outlineLvl w:val="3"/>
        <w:rPr>
          <w:b/>
          <w:bCs/>
          <w:sz w:val="24"/>
          <w:szCs w:val="24"/>
        </w:rPr>
      </w:pPr>
      <w:r>
        <w:rPr>
          <w:rFonts w:hint="eastAsia"/>
          <w:b/>
          <w:bCs/>
          <w:sz w:val="24"/>
          <w:szCs w:val="24"/>
        </w:rPr>
        <w:t>1.</w:t>
      </w:r>
      <w:r>
        <w:rPr>
          <w:b/>
          <w:bCs/>
          <w:sz w:val="24"/>
          <w:szCs w:val="24"/>
        </w:rPr>
        <w:t>验收依据和验收标准</w:t>
      </w:r>
    </w:p>
    <w:p w14:paraId="45A55FC9">
      <w:pPr>
        <w:spacing w:line="360" w:lineRule="auto"/>
        <w:outlineLvl w:val="3"/>
        <w:rPr>
          <w:b/>
          <w:bCs/>
          <w:sz w:val="24"/>
          <w:szCs w:val="24"/>
        </w:rPr>
      </w:pPr>
      <w:r>
        <w:rPr>
          <w:rFonts w:hint="eastAsia"/>
          <w:sz w:val="24"/>
          <w:szCs w:val="24"/>
        </w:rPr>
        <w:t xml:space="preserve">  （1）国家及地方政府或行业有关的法律、法规、标准。</w:t>
      </w:r>
    </w:p>
    <w:p w14:paraId="6316C2E7">
      <w:pPr>
        <w:spacing w:line="360" w:lineRule="auto"/>
        <w:ind w:firstLine="480" w:firstLineChars="200"/>
        <w:rPr>
          <w:color w:val="000000"/>
          <w:sz w:val="24"/>
          <w:szCs w:val="24"/>
        </w:rPr>
      </w:pPr>
      <w:r>
        <w:rPr>
          <w:rFonts w:hint="eastAsia"/>
          <w:color w:val="000000"/>
          <w:sz w:val="24"/>
          <w:szCs w:val="24"/>
        </w:rPr>
        <w:t>（2）</w:t>
      </w:r>
      <w:r>
        <w:rPr>
          <w:color w:val="000000"/>
          <w:sz w:val="24"/>
          <w:szCs w:val="24"/>
        </w:rPr>
        <w:t>验收标准以技术标书和合同规定验收。无论技术标书和合同，是否全部并准确列明验收所涉及的相关标准，均作为验收标准之一。</w:t>
      </w:r>
    </w:p>
    <w:p w14:paraId="05B6B799">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如果验收过程中，发现招标文件、投标文件、答疑文件、技术</w:t>
      </w:r>
      <w:r>
        <w:rPr>
          <w:rFonts w:hint="eastAsia"/>
          <w:color w:val="000000"/>
          <w:sz w:val="24"/>
          <w:szCs w:val="24"/>
        </w:rPr>
        <w:t>协议等存在差异时，效力顺序为：法律法规标准优先，其次是技术协议及会签文件，最后是招、投标文件和答疑文件</w:t>
      </w:r>
      <w:r>
        <w:rPr>
          <w:color w:val="000000"/>
          <w:sz w:val="24"/>
          <w:szCs w:val="24"/>
        </w:rPr>
        <w:t>。</w:t>
      </w:r>
    </w:p>
    <w:p w14:paraId="16A02777">
      <w:pPr>
        <w:spacing w:line="360" w:lineRule="auto"/>
        <w:outlineLvl w:val="3"/>
        <w:rPr>
          <w:b/>
          <w:bCs/>
          <w:sz w:val="24"/>
          <w:szCs w:val="24"/>
        </w:rPr>
      </w:pPr>
      <w:r>
        <w:rPr>
          <w:rFonts w:hint="eastAsia"/>
          <w:b/>
          <w:bCs/>
          <w:sz w:val="24"/>
          <w:szCs w:val="24"/>
        </w:rPr>
        <w:t>2.</w:t>
      </w:r>
      <w:r>
        <w:rPr>
          <w:b/>
          <w:bCs/>
          <w:sz w:val="24"/>
          <w:szCs w:val="24"/>
        </w:rPr>
        <w:t>检验</w:t>
      </w:r>
    </w:p>
    <w:p w14:paraId="4B57C701">
      <w:pPr>
        <w:adjustRightInd w:val="0"/>
        <w:snapToGrid w:val="0"/>
        <w:spacing w:line="360" w:lineRule="auto"/>
        <w:ind w:firstLine="480" w:firstLineChars="200"/>
        <w:rPr>
          <w:color w:val="000000"/>
          <w:sz w:val="24"/>
          <w:szCs w:val="24"/>
        </w:rPr>
      </w:pPr>
      <w:r>
        <w:rPr>
          <w:color w:val="000000"/>
          <w:sz w:val="24"/>
          <w:szCs w:val="24"/>
        </w:rPr>
        <w:t>如果采购货物涉及必要的或必需的检验，</w:t>
      </w:r>
      <w:r>
        <w:rPr>
          <w:rFonts w:hint="eastAsia"/>
          <w:color w:val="000000"/>
          <w:sz w:val="24"/>
          <w:szCs w:val="24"/>
        </w:rPr>
        <w:t>投标方负责</w:t>
      </w:r>
      <w:r>
        <w:rPr>
          <w:color w:val="000000"/>
          <w:sz w:val="24"/>
          <w:szCs w:val="24"/>
        </w:rPr>
        <w:t>检验费用</w:t>
      </w:r>
      <w:r>
        <w:rPr>
          <w:rFonts w:hint="eastAsia"/>
          <w:color w:val="000000"/>
          <w:sz w:val="24"/>
          <w:szCs w:val="24"/>
        </w:rPr>
        <w:t>，</w:t>
      </w:r>
      <w:r>
        <w:rPr>
          <w:color w:val="000000"/>
          <w:sz w:val="24"/>
          <w:szCs w:val="24"/>
        </w:rPr>
        <w:t>基本约定如下：</w:t>
      </w:r>
    </w:p>
    <w:p w14:paraId="3D3000C4">
      <w:pPr>
        <w:adjustRightInd w:val="0"/>
        <w:snapToGrid w:val="0"/>
        <w:spacing w:line="360" w:lineRule="auto"/>
        <w:ind w:firstLine="480" w:firstLineChars="200"/>
        <w:rPr>
          <w:color w:val="000000"/>
          <w:sz w:val="24"/>
          <w:szCs w:val="24"/>
        </w:rPr>
      </w:pPr>
      <w:r>
        <w:rPr>
          <w:color w:val="000000"/>
          <w:sz w:val="24"/>
          <w:szCs w:val="24"/>
        </w:rPr>
        <w:t>1.国产货物的检验一般由买卖双方共同进行或按照合同要求进行。</w:t>
      </w:r>
    </w:p>
    <w:p w14:paraId="317CA823">
      <w:pPr>
        <w:adjustRightInd w:val="0"/>
        <w:snapToGrid w:val="0"/>
        <w:spacing w:line="360" w:lineRule="auto"/>
        <w:ind w:firstLine="480" w:firstLineChars="200"/>
        <w:rPr>
          <w:color w:val="000000"/>
          <w:sz w:val="24"/>
          <w:szCs w:val="24"/>
        </w:rPr>
      </w:pPr>
      <w:r>
        <w:rPr>
          <w:color w:val="000000"/>
          <w:sz w:val="24"/>
          <w:szCs w:val="24"/>
        </w:rPr>
        <w:t>2.进口货物的检验，</w:t>
      </w:r>
      <w:r>
        <w:rPr>
          <w:rFonts w:hint="eastAsia"/>
          <w:color w:val="000000"/>
          <w:sz w:val="24"/>
          <w:szCs w:val="24"/>
        </w:rPr>
        <w:t>投标方</w:t>
      </w:r>
      <w:r>
        <w:rPr>
          <w:color w:val="000000"/>
          <w:sz w:val="24"/>
          <w:szCs w:val="24"/>
        </w:rPr>
        <w:t>需要按照下述要求进行：</w:t>
      </w:r>
    </w:p>
    <w:p w14:paraId="11AA8F21">
      <w:pPr>
        <w:adjustRightInd w:val="0"/>
        <w:snapToGrid w:val="0"/>
        <w:spacing w:line="360" w:lineRule="auto"/>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14:paraId="75729379">
      <w:pPr>
        <w:adjustRightInd w:val="0"/>
        <w:snapToGrid w:val="0"/>
        <w:spacing w:line="360" w:lineRule="auto"/>
        <w:ind w:firstLine="480" w:firstLineChars="200"/>
        <w:rPr>
          <w:color w:val="000000"/>
          <w:sz w:val="24"/>
          <w:szCs w:val="24"/>
        </w:rPr>
      </w:pPr>
      <w:r>
        <w:rPr>
          <w:color w:val="000000"/>
          <w:sz w:val="24"/>
          <w:szCs w:val="24"/>
        </w:rPr>
        <w:t>2.2 应依据合同规定的要求，提供买卖双方达成一致的货物的验收标准和装箱单，作为</w:t>
      </w:r>
      <w:r>
        <w:rPr>
          <w:rFonts w:hint="eastAsia"/>
          <w:color w:val="000000"/>
          <w:sz w:val="24"/>
          <w:szCs w:val="24"/>
        </w:rPr>
        <w:t>招标方</w:t>
      </w:r>
      <w:r>
        <w:rPr>
          <w:color w:val="000000"/>
          <w:sz w:val="24"/>
          <w:szCs w:val="24"/>
        </w:rPr>
        <w:t>检验的依据。</w:t>
      </w:r>
    </w:p>
    <w:p w14:paraId="43B40863">
      <w:pPr>
        <w:spacing w:line="360" w:lineRule="auto"/>
        <w:outlineLvl w:val="3"/>
        <w:rPr>
          <w:b/>
          <w:bCs/>
          <w:sz w:val="24"/>
          <w:szCs w:val="24"/>
        </w:rPr>
      </w:pPr>
      <w:r>
        <w:rPr>
          <w:rFonts w:hint="eastAsia"/>
          <w:b/>
          <w:bCs/>
          <w:sz w:val="24"/>
          <w:szCs w:val="24"/>
        </w:rPr>
        <w:t>3.</w:t>
      </w:r>
      <w:r>
        <w:rPr>
          <w:b/>
          <w:bCs/>
          <w:sz w:val="24"/>
          <w:szCs w:val="24"/>
        </w:rPr>
        <w:t>验收</w:t>
      </w:r>
    </w:p>
    <w:p w14:paraId="6D3D9889">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3.1本项目不进行预验收，终验收在安装调试完成后进行。</w:t>
      </w:r>
    </w:p>
    <w:p w14:paraId="7B168C13">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3.2买卖双方按照合同约定执行了合同，同时货物完成了试运行并经检验合格，则具备了终验收条件。</w:t>
      </w:r>
    </w:p>
    <w:p w14:paraId="1F1D19BF">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（1）外观检查及供货清单确认：投标方提供的设备内容及数量应满足合同和技术协议的要求，文档资料应满足技术协议的要求；设备应是全新的、完好的、无破损、无裂纹等。</w:t>
      </w:r>
    </w:p>
    <w:p w14:paraId="578C39E8">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（2）设备运行时，货物应连续运行30天，每天连续10小时或单次连续运24小时。</w:t>
      </w:r>
    </w:p>
    <w:p w14:paraId="2B5B8FC0">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（3）累计负载运行实际性能（或生产率）达到合同规定。</w:t>
      </w:r>
    </w:p>
    <w:p w14:paraId="2F3BD27B">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3.3</w:t>
      </w:r>
      <w:r>
        <w:rPr>
          <w:rFonts w:hint="eastAsia" w:asciiTheme="minorEastAsia" w:hAnsiTheme="minorEastAsia" w:eastAsiaTheme="minorEastAsia" w:cstheme="minorEastAsia"/>
          <w:sz w:val="24"/>
          <w:szCs w:val="24"/>
        </w:rPr>
        <w:t>验收标准</w:t>
      </w:r>
    </w:p>
    <w:p w14:paraId="39F34461">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14:paraId="36365EFA">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（2）设备应运行灵活、稳定、可靠、安全，无异常声音和非正常振动。设备不允许出现漏液、漏气（汽）；</w:t>
      </w:r>
    </w:p>
    <w:p w14:paraId="60604ACF">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（3）设备外观应无损伤，应该涂满同种明亮清晰的油漆（特殊标志除外）。设备应该完整且所有的零部件应该安装牢固，所有的焊缝饱满、无残渣等缺陷；</w:t>
      </w:r>
    </w:p>
    <w:p w14:paraId="3F4A31AE">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所有的管道和电缆线等，应排列有序（正确、牢固、整齐）无皱褶、收缩和裂缝，电缆线在整个长度范围内，所有的接头应完全正确地连接、所有线体控制柜内接线使用接线端子并带有线号，线号与图纸对应一致。</w:t>
      </w:r>
    </w:p>
    <w:p w14:paraId="766B1115">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（5）设备应有完整的标牌，且清晰易见；</w:t>
      </w:r>
    </w:p>
    <w:p w14:paraId="5081D343">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（6）设备的润滑系统工作可靠，润滑点易于到达，运行可靠、稳定，操作方便；</w:t>
      </w:r>
    </w:p>
    <w:p w14:paraId="44BBFDB2">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（7）设备的安全要求符合中国最新的相关法律、法规、标准和规范以及合同要求；</w:t>
      </w:r>
    </w:p>
    <w:p w14:paraId="5FD29D76">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（8）地线连接和地极符合国际（ISO/IEC）标准规范；</w:t>
      </w:r>
    </w:p>
    <w:p w14:paraId="25A5D97C">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（9）计量仪器、仪表配套合理，采用中国的法定计量单位，计量准确、灵敏可靠。计量仪器、仪表出具计量检验报告、产品合格证等。</w:t>
      </w:r>
    </w:p>
    <w:p w14:paraId="412618F8">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（10）设备质量、技术性能等，按照签定的技术协议书和合同规定的终验收标准验收；</w:t>
      </w:r>
    </w:p>
    <w:p w14:paraId="4E082B74">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（11）备品备件的数量、规格等，按照技术协议和合同规定的标准。</w:t>
      </w:r>
    </w:p>
    <w:p w14:paraId="03B5CAB6">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（12）在投标方所提供设备需要得到招标方建设项目所在地政府或行业主管部门的查验、试验、验收时，投标方应当免费协助招标方完成所需要的工作、材料和服务等。</w:t>
      </w:r>
    </w:p>
    <w:p w14:paraId="7AF66938">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3.4出现下列问题之一，视作验收失败：</w:t>
      </w:r>
    </w:p>
    <w:p w14:paraId="48E2DA36">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（1）在整个验收过程中发生关键零部件损坏或重大故障；</w:t>
      </w:r>
    </w:p>
    <w:p w14:paraId="7FCFE5D2">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（2）一般性故障超过2次；</w:t>
      </w:r>
    </w:p>
    <w:p w14:paraId="4AEE451C">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（3）所有出现的维修调整，每次时间均超过10分钟；所有维修调整时间的总和超过总运行时间的5%；</w:t>
      </w:r>
    </w:p>
    <w:p w14:paraId="5EE88623">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（4）更换的零部件货值超过总货值的1%。</w:t>
      </w:r>
    </w:p>
    <w:p w14:paraId="6DC925D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42D80C0">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28F0400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259EB77">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27959BCB">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AD1FBB3">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E4E76A1">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D87545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37F9327">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760F4D45">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66D73494">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sectPr>
          <w:headerReference r:id="rId10" w:type="default"/>
          <w:footerReference r:id="rId11" w:type="default"/>
          <w:pgSz w:w="11907" w:h="16840"/>
          <w:pgMar w:top="1785" w:right="1418" w:bottom="1418" w:left="1418" w:header="724" w:footer="851" w:gutter="0"/>
          <w:pgNumType w:start="1"/>
          <w:cols w:space="720" w:num="1"/>
          <w:docGrid w:linePitch="290" w:charSpace="-3931"/>
        </w:sectPr>
      </w:pPr>
    </w:p>
    <w:p w14:paraId="35FE5BB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tbl>
      <w:tblPr>
        <w:tblStyle w:val="130"/>
        <w:tblpPr w:leftFromText="180" w:rightFromText="180" w:vertAnchor="text" w:horzAnchor="page" w:tblpX="1241" w:tblpY="258"/>
        <w:tblOverlap w:val="never"/>
        <w:tblW w:w="95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918"/>
        <w:gridCol w:w="1844"/>
        <w:gridCol w:w="656"/>
        <w:gridCol w:w="656"/>
        <w:gridCol w:w="1942"/>
        <w:gridCol w:w="852"/>
        <w:gridCol w:w="636"/>
        <w:gridCol w:w="492"/>
      </w:tblGrid>
      <w:tr w14:paraId="685E3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A9D102B">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序</w:t>
            </w:r>
            <w:r>
              <w:rPr>
                <w:rFonts w:hint="eastAsia" w:ascii="宋体" w:hAnsi="宋体" w:eastAsia="宋体" w:cs="宋体"/>
                <w:spacing w:val="-1"/>
                <w:kern w:val="0"/>
                <w:sz w:val="24"/>
                <w:szCs w:val="24"/>
              </w:rPr>
              <w:t>号</w:t>
            </w:r>
          </w:p>
        </w:tc>
        <w:tc>
          <w:tcPr>
            <w:tcW w:w="1918" w:type="dxa"/>
            <w:vAlign w:val="center"/>
          </w:tcPr>
          <w:p w14:paraId="30712EFB">
            <w:pPr>
              <w:autoSpaceDE w:val="0"/>
              <w:autoSpaceDN w:val="0"/>
              <w:jc w:val="center"/>
              <w:rPr>
                <w:rFonts w:hint="eastAsia" w:ascii="宋体" w:hAnsi="宋体" w:eastAsia="宋体" w:cs="宋体"/>
                <w:kern w:val="0"/>
                <w:sz w:val="24"/>
                <w:szCs w:val="24"/>
                <w:lang w:val="en-US" w:eastAsia="zh-CN"/>
              </w:rPr>
            </w:pPr>
            <w:r>
              <w:rPr>
                <w:rFonts w:hint="eastAsia" w:ascii="宋体" w:hAnsi="宋体" w:eastAsia="宋体" w:cs="宋体"/>
                <w:spacing w:val="-2"/>
                <w:kern w:val="0"/>
                <w:sz w:val="24"/>
                <w:szCs w:val="24"/>
                <w:lang w:val="en-US" w:eastAsia="zh-CN"/>
              </w:rPr>
              <w:t>零部件组成</w:t>
            </w:r>
          </w:p>
        </w:tc>
        <w:tc>
          <w:tcPr>
            <w:tcW w:w="1844" w:type="dxa"/>
            <w:vAlign w:val="center"/>
          </w:tcPr>
          <w:p w14:paraId="54057B54">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型号和</w:t>
            </w:r>
            <w:r>
              <w:rPr>
                <w:rFonts w:hint="eastAsia" w:ascii="宋体" w:hAnsi="宋体" w:eastAsia="宋体" w:cs="宋体"/>
                <w:spacing w:val="-1"/>
                <w:kern w:val="0"/>
                <w:sz w:val="24"/>
                <w:szCs w:val="24"/>
              </w:rPr>
              <w:t>规格</w:t>
            </w:r>
          </w:p>
        </w:tc>
        <w:tc>
          <w:tcPr>
            <w:tcW w:w="656" w:type="dxa"/>
            <w:vAlign w:val="center"/>
          </w:tcPr>
          <w:p w14:paraId="63929C4C">
            <w:pPr>
              <w:autoSpaceDE w:val="0"/>
              <w:autoSpaceDN w:val="0"/>
              <w:jc w:val="center"/>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单位</w:t>
            </w:r>
          </w:p>
        </w:tc>
        <w:tc>
          <w:tcPr>
            <w:tcW w:w="656" w:type="dxa"/>
            <w:vAlign w:val="center"/>
          </w:tcPr>
          <w:p w14:paraId="434D343F">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数量</w:t>
            </w:r>
          </w:p>
        </w:tc>
        <w:tc>
          <w:tcPr>
            <w:tcW w:w="1942" w:type="dxa"/>
            <w:vAlign w:val="center"/>
          </w:tcPr>
          <w:p w14:paraId="4E0AF737">
            <w:pPr>
              <w:autoSpaceDE w:val="0"/>
              <w:autoSpaceDN w:val="0"/>
              <w:jc w:val="center"/>
              <w:rPr>
                <w:rFonts w:hint="eastAsia" w:ascii="宋体" w:hAnsi="宋体" w:eastAsia="宋体" w:cs="宋体"/>
                <w:kern w:val="0"/>
                <w:sz w:val="24"/>
                <w:szCs w:val="24"/>
              </w:rPr>
            </w:pPr>
            <w:r>
              <w:rPr>
                <w:rFonts w:hint="eastAsia" w:ascii="宋体" w:hAnsi="宋体" w:eastAsia="宋体" w:cs="宋体"/>
                <w:spacing w:val="-3"/>
                <w:kern w:val="0"/>
                <w:sz w:val="24"/>
                <w:szCs w:val="24"/>
              </w:rPr>
              <w:t>原</w:t>
            </w:r>
            <w:r>
              <w:rPr>
                <w:rFonts w:hint="eastAsia" w:ascii="宋体" w:hAnsi="宋体" w:eastAsia="宋体" w:cs="宋体"/>
                <w:spacing w:val="-2"/>
                <w:kern w:val="0"/>
                <w:sz w:val="24"/>
                <w:szCs w:val="24"/>
              </w:rPr>
              <w:t>产地和</w:t>
            </w:r>
            <w:r>
              <w:rPr>
                <w:rFonts w:hint="eastAsia" w:ascii="宋体" w:hAnsi="宋体" w:eastAsia="宋体" w:cs="宋体"/>
                <w:spacing w:val="-1"/>
                <w:kern w:val="0"/>
                <w:sz w:val="24"/>
                <w:szCs w:val="24"/>
              </w:rPr>
              <w:t>制造商名</w:t>
            </w:r>
            <w:r>
              <w:rPr>
                <w:rFonts w:hint="eastAsia" w:ascii="宋体" w:hAnsi="宋体" w:eastAsia="宋体" w:cs="宋体"/>
                <w:kern w:val="0"/>
                <w:sz w:val="24"/>
                <w:szCs w:val="24"/>
              </w:rPr>
              <w:t>称</w:t>
            </w:r>
          </w:p>
        </w:tc>
        <w:tc>
          <w:tcPr>
            <w:tcW w:w="852" w:type="dxa"/>
            <w:tcBorders>
              <w:right w:val="single" w:color="000000" w:sz="4" w:space="0"/>
            </w:tcBorders>
            <w:vAlign w:val="center"/>
          </w:tcPr>
          <w:p w14:paraId="09774357">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单</w:t>
            </w:r>
            <w:r>
              <w:rPr>
                <w:rFonts w:hint="eastAsia" w:ascii="宋体" w:hAnsi="宋体" w:eastAsia="宋体" w:cs="宋体"/>
                <w:kern w:val="0"/>
                <w:sz w:val="24"/>
                <w:szCs w:val="24"/>
              </w:rPr>
              <w:t>价</w:t>
            </w:r>
          </w:p>
        </w:tc>
        <w:tc>
          <w:tcPr>
            <w:tcW w:w="636" w:type="dxa"/>
            <w:tcBorders>
              <w:left w:val="single" w:color="000000" w:sz="4" w:space="0"/>
            </w:tcBorders>
            <w:vAlign w:val="center"/>
          </w:tcPr>
          <w:p w14:paraId="49995072">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总价</w:t>
            </w:r>
          </w:p>
        </w:tc>
        <w:tc>
          <w:tcPr>
            <w:tcW w:w="492" w:type="dxa"/>
            <w:vAlign w:val="center"/>
          </w:tcPr>
          <w:p w14:paraId="5F21A1DC">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备</w:t>
            </w:r>
            <w:r>
              <w:rPr>
                <w:rFonts w:hint="eastAsia" w:ascii="宋体" w:hAnsi="宋体" w:eastAsia="宋体" w:cs="宋体"/>
                <w:kern w:val="0"/>
                <w:sz w:val="24"/>
                <w:szCs w:val="24"/>
              </w:rPr>
              <w:t>注</w:t>
            </w:r>
          </w:p>
        </w:tc>
      </w:tr>
      <w:tr w14:paraId="3C568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CCD823F">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918" w:type="dxa"/>
            <w:shd w:val="clear" w:color="auto" w:fill="auto"/>
            <w:vAlign w:val="center"/>
          </w:tcPr>
          <w:p w14:paraId="30ABD98D">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气压表</w:t>
            </w:r>
          </w:p>
        </w:tc>
        <w:tc>
          <w:tcPr>
            <w:tcW w:w="1844" w:type="dxa"/>
            <w:vAlign w:val="center"/>
          </w:tcPr>
          <w:p w14:paraId="1C9C7789">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1C3B718E">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vAlign w:val="center"/>
          </w:tcPr>
          <w:p w14:paraId="36096A1C">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080B2E65">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1AA6364">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62C30616">
            <w:pPr>
              <w:autoSpaceDE w:val="0"/>
              <w:autoSpaceDN w:val="0"/>
              <w:jc w:val="left"/>
              <w:rPr>
                <w:rFonts w:hint="eastAsia" w:ascii="宋体" w:hAnsi="宋体" w:eastAsia="宋体" w:cs="宋体"/>
                <w:kern w:val="0"/>
                <w:sz w:val="24"/>
                <w:szCs w:val="24"/>
              </w:rPr>
            </w:pPr>
          </w:p>
        </w:tc>
        <w:tc>
          <w:tcPr>
            <w:tcW w:w="492" w:type="dxa"/>
            <w:vAlign w:val="center"/>
          </w:tcPr>
          <w:p w14:paraId="61490922">
            <w:pPr>
              <w:autoSpaceDE w:val="0"/>
              <w:autoSpaceDN w:val="0"/>
              <w:jc w:val="left"/>
              <w:rPr>
                <w:rFonts w:hint="eastAsia" w:ascii="宋体" w:hAnsi="宋体" w:eastAsia="宋体" w:cs="宋体"/>
                <w:kern w:val="0"/>
                <w:sz w:val="24"/>
                <w:szCs w:val="24"/>
              </w:rPr>
            </w:pPr>
          </w:p>
        </w:tc>
      </w:tr>
      <w:tr w14:paraId="39544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2500CC3E">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918" w:type="dxa"/>
            <w:shd w:val="clear" w:color="auto" w:fill="auto"/>
            <w:vAlign w:val="center"/>
          </w:tcPr>
          <w:p w14:paraId="0D05CDE9">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储能器充气接头</w:t>
            </w:r>
          </w:p>
        </w:tc>
        <w:tc>
          <w:tcPr>
            <w:tcW w:w="1844" w:type="dxa"/>
            <w:vAlign w:val="center"/>
          </w:tcPr>
          <w:p w14:paraId="52F889ED">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1FAA7E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项</w:t>
            </w:r>
          </w:p>
        </w:tc>
        <w:tc>
          <w:tcPr>
            <w:tcW w:w="656" w:type="dxa"/>
            <w:vAlign w:val="center"/>
          </w:tcPr>
          <w:p w14:paraId="28ADE0A6">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0BE444A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0E802ED0">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7638D361">
            <w:pPr>
              <w:autoSpaceDE w:val="0"/>
              <w:autoSpaceDN w:val="0"/>
              <w:jc w:val="left"/>
              <w:rPr>
                <w:rFonts w:hint="eastAsia" w:ascii="宋体" w:hAnsi="宋体" w:eastAsia="宋体" w:cs="宋体"/>
                <w:kern w:val="0"/>
                <w:sz w:val="24"/>
                <w:szCs w:val="24"/>
              </w:rPr>
            </w:pPr>
          </w:p>
        </w:tc>
        <w:tc>
          <w:tcPr>
            <w:tcW w:w="492" w:type="dxa"/>
            <w:vAlign w:val="center"/>
          </w:tcPr>
          <w:p w14:paraId="4351143B">
            <w:pPr>
              <w:autoSpaceDE w:val="0"/>
              <w:autoSpaceDN w:val="0"/>
              <w:jc w:val="left"/>
              <w:rPr>
                <w:rFonts w:hint="eastAsia" w:ascii="宋体" w:hAnsi="宋体" w:eastAsia="宋体" w:cs="宋体"/>
                <w:kern w:val="0"/>
                <w:sz w:val="24"/>
                <w:szCs w:val="24"/>
              </w:rPr>
            </w:pPr>
          </w:p>
        </w:tc>
      </w:tr>
      <w:tr w14:paraId="61D3B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3A98B8D">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918" w:type="dxa"/>
            <w:shd w:val="clear" w:color="auto" w:fill="auto"/>
            <w:vAlign w:val="center"/>
          </w:tcPr>
          <w:p w14:paraId="3420A46A">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耐震压力表</w:t>
            </w:r>
          </w:p>
        </w:tc>
        <w:tc>
          <w:tcPr>
            <w:tcW w:w="1844" w:type="dxa"/>
            <w:vAlign w:val="center"/>
          </w:tcPr>
          <w:p w14:paraId="1BA9F27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30A6C69C">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项</w:t>
            </w:r>
          </w:p>
        </w:tc>
        <w:tc>
          <w:tcPr>
            <w:tcW w:w="656" w:type="dxa"/>
            <w:vAlign w:val="center"/>
          </w:tcPr>
          <w:p w14:paraId="6A0BC4B4">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14CD5F7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3AB82E5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7DB2B2B0">
            <w:pPr>
              <w:autoSpaceDE w:val="0"/>
              <w:autoSpaceDN w:val="0"/>
              <w:jc w:val="left"/>
              <w:rPr>
                <w:rFonts w:hint="eastAsia" w:ascii="宋体" w:hAnsi="宋体" w:eastAsia="宋体" w:cs="宋体"/>
                <w:kern w:val="0"/>
                <w:sz w:val="24"/>
                <w:szCs w:val="24"/>
              </w:rPr>
            </w:pPr>
          </w:p>
        </w:tc>
        <w:tc>
          <w:tcPr>
            <w:tcW w:w="492" w:type="dxa"/>
            <w:vAlign w:val="center"/>
          </w:tcPr>
          <w:p w14:paraId="00044CEB">
            <w:pPr>
              <w:autoSpaceDE w:val="0"/>
              <w:autoSpaceDN w:val="0"/>
              <w:jc w:val="left"/>
              <w:rPr>
                <w:rFonts w:hint="eastAsia" w:ascii="宋体" w:hAnsi="宋体" w:eastAsia="宋体" w:cs="宋体"/>
                <w:kern w:val="0"/>
                <w:sz w:val="24"/>
                <w:szCs w:val="24"/>
              </w:rPr>
            </w:pPr>
          </w:p>
        </w:tc>
      </w:tr>
      <w:tr w14:paraId="079BE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F6ACBD6">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w:t>
            </w:r>
          </w:p>
        </w:tc>
        <w:tc>
          <w:tcPr>
            <w:tcW w:w="1918" w:type="dxa"/>
            <w:shd w:val="clear" w:color="auto" w:fill="auto"/>
            <w:vAlign w:val="center"/>
          </w:tcPr>
          <w:p w14:paraId="047A811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气动加油泵</w:t>
            </w:r>
          </w:p>
        </w:tc>
        <w:tc>
          <w:tcPr>
            <w:tcW w:w="1844" w:type="dxa"/>
            <w:vAlign w:val="center"/>
          </w:tcPr>
          <w:p w14:paraId="5001858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4FF384CE">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1E1450C3">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092BF852">
            <w:pPr>
              <w:autoSpaceDE w:val="0"/>
              <w:autoSpaceDN w:val="0"/>
              <w:jc w:val="center"/>
              <w:textAlignment w:val="center"/>
              <w:rPr>
                <w:rFonts w:hint="eastAsia" w:ascii="宋体" w:hAnsi="宋体" w:eastAsia="宋体" w:cs="宋体"/>
                <w:color w:val="000000"/>
                <w:kern w:val="2"/>
                <w:sz w:val="24"/>
                <w:szCs w:val="24"/>
                <w:lang w:val="en-US" w:eastAsia="zh-CN" w:bidi="ar-SA"/>
              </w:rPr>
            </w:pPr>
          </w:p>
        </w:tc>
        <w:tc>
          <w:tcPr>
            <w:tcW w:w="852" w:type="dxa"/>
            <w:tcBorders>
              <w:right w:val="single" w:color="000000" w:sz="4" w:space="0"/>
            </w:tcBorders>
            <w:vAlign w:val="center"/>
          </w:tcPr>
          <w:p w14:paraId="67D49940">
            <w:pPr>
              <w:widowControl/>
              <w:autoSpaceDE w:val="0"/>
              <w:autoSpaceDN w:val="0"/>
              <w:jc w:val="center"/>
              <w:textAlignment w:val="center"/>
              <w:rPr>
                <w:rFonts w:hint="eastAsia" w:ascii="宋体" w:hAnsi="宋体" w:eastAsia="宋体" w:cs="宋体"/>
                <w:kern w:val="2"/>
                <w:sz w:val="24"/>
                <w:szCs w:val="24"/>
                <w:lang w:val="en-US" w:eastAsia="zh-CN" w:bidi="ar-SA"/>
              </w:rPr>
            </w:pPr>
          </w:p>
        </w:tc>
        <w:tc>
          <w:tcPr>
            <w:tcW w:w="636" w:type="dxa"/>
            <w:tcBorders>
              <w:left w:val="single" w:color="000000" w:sz="4" w:space="0"/>
            </w:tcBorders>
            <w:vAlign w:val="center"/>
          </w:tcPr>
          <w:p w14:paraId="38B54364">
            <w:pPr>
              <w:widowControl/>
              <w:autoSpaceDE w:val="0"/>
              <w:autoSpaceDN w:val="0"/>
              <w:jc w:val="left"/>
              <w:textAlignment w:val="center"/>
              <w:rPr>
                <w:rFonts w:hint="eastAsia" w:ascii="宋体" w:hAnsi="宋体" w:eastAsia="宋体" w:cs="宋体"/>
                <w:kern w:val="2"/>
                <w:sz w:val="24"/>
                <w:szCs w:val="24"/>
                <w:lang w:val="en-US" w:eastAsia="zh-CN" w:bidi="ar"/>
              </w:rPr>
            </w:pPr>
          </w:p>
        </w:tc>
        <w:tc>
          <w:tcPr>
            <w:tcW w:w="492" w:type="dxa"/>
            <w:vAlign w:val="center"/>
          </w:tcPr>
          <w:p w14:paraId="4B5F6989">
            <w:pPr>
              <w:autoSpaceDE w:val="0"/>
              <w:autoSpaceDN w:val="0"/>
              <w:jc w:val="center"/>
              <w:textAlignment w:val="center"/>
              <w:rPr>
                <w:rFonts w:hint="eastAsia" w:ascii="宋体" w:hAnsi="宋体" w:eastAsia="宋体" w:cs="宋体"/>
                <w:kern w:val="2"/>
                <w:sz w:val="24"/>
                <w:szCs w:val="24"/>
                <w:lang w:val="en-US" w:eastAsia="zh-CN" w:bidi="ar-SA"/>
              </w:rPr>
            </w:pPr>
          </w:p>
        </w:tc>
      </w:tr>
      <w:tr w14:paraId="280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9C8EB43">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w:t>
            </w:r>
          </w:p>
        </w:tc>
        <w:tc>
          <w:tcPr>
            <w:tcW w:w="1918" w:type="dxa"/>
            <w:shd w:val="clear" w:color="auto" w:fill="auto"/>
            <w:vAlign w:val="center"/>
          </w:tcPr>
          <w:p w14:paraId="773C2993">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高压胶管</w:t>
            </w:r>
          </w:p>
        </w:tc>
        <w:tc>
          <w:tcPr>
            <w:tcW w:w="1844" w:type="dxa"/>
            <w:vAlign w:val="center"/>
          </w:tcPr>
          <w:p w14:paraId="62A67674">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A073A53">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6CA6EEAD">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456E8B7">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AF50FC0">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36ED5140">
            <w:pPr>
              <w:autoSpaceDE w:val="0"/>
              <w:autoSpaceDN w:val="0"/>
              <w:jc w:val="left"/>
              <w:rPr>
                <w:rFonts w:hint="eastAsia" w:ascii="宋体" w:hAnsi="宋体" w:eastAsia="宋体" w:cs="宋体"/>
                <w:kern w:val="0"/>
                <w:sz w:val="24"/>
                <w:szCs w:val="24"/>
              </w:rPr>
            </w:pPr>
          </w:p>
        </w:tc>
        <w:tc>
          <w:tcPr>
            <w:tcW w:w="492" w:type="dxa"/>
            <w:vAlign w:val="center"/>
          </w:tcPr>
          <w:p w14:paraId="5C4D849C">
            <w:pPr>
              <w:autoSpaceDE w:val="0"/>
              <w:autoSpaceDN w:val="0"/>
              <w:jc w:val="left"/>
              <w:rPr>
                <w:rFonts w:hint="eastAsia" w:ascii="宋体" w:hAnsi="宋体" w:eastAsia="宋体" w:cs="宋体"/>
                <w:kern w:val="0"/>
                <w:sz w:val="24"/>
                <w:szCs w:val="24"/>
              </w:rPr>
            </w:pPr>
          </w:p>
        </w:tc>
      </w:tr>
      <w:tr w14:paraId="4A091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1F01FFAA">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1918" w:type="dxa"/>
            <w:shd w:val="clear" w:color="auto" w:fill="auto"/>
            <w:vAlign w:val="center"/>
          </w:tcPr>
          <w:p w14:paraId="2EBF4969">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气动液压泵</w:t>
            </w:r>
          </w:p>
        </w:tc>
        <w:tc>
          <w:tcPr>
            <w:tcW w:w="1844" w:type="dxa"/>
            <w:vAlign w:val="center"/>
          </w:tcPr>
          <w:p w14:paraId="6078A896">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F5AF60A">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16668A39">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5CEE2F0">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5C7BA5D9">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19A42962">
            <w:pPr>
              <w:autoSpaceDE w:val="0"/>
              <w:autoSpaceDN w:val="0"/>
              <w:jc w:val="left"/>
              <w:rPr>
                <w:rFonts w:hint="eastAsia" w:ascii="宋体" w:hAnsi="宋体" w:eastAsia="宋体" w:cs="宋体"/>
                <w:kern w:val="0"/>
                <w:sz w:val="24"/>
                <w:szCs w:val="24"/>
              </w:rPr>
            </w:pPr>
          </w:p>
        </w:tc>
        <w:tc>
          <w:tcPr>
            <w:tcW w:w="492" w:type="dxa"/>
            <w:vAlign w:val="center"/>
          </w:tcPr>
          <w:p w14:paraId="755FB4D4">
            <w:pPr>
              <w:autoSpaceDE w:val="0"/>
              <w:autoSpaceDN w:val="0"/>
              <w:jc w:val="left"/>
              <w:rPr>
                <w:rFonts w:hint="eastAsia" w:ascii="宋体" w:hAnsi="宋体" w:eastAsia="宋体" w:cs="宋体"/>
                <w:kern w:val="0"/>
                <w:sz w:val="24"/>
                <w:szCs w:val="24"/>
              </w:rPr>
            </w:pPr>
          </w:p>
        </w:tc>
      </w:tr>
      <w:tr w14:paraId="6BF96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47472348">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w:t>
            </w:r>
          </w:p>
        </w:tc>
        <w:tc>
          <w:tcPr>
            <w:tcW w:w="1918" w:type="dxa"/>
            <w:shd w:val="clear" w:color="auto" w:fill="auto"/>
            <w:vAlign w:val="center"/>
          </w:tcPr>
          <w:p w14:paraId="48B3F25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不锈钢框架箱体</w:t>
            </w:r>
          </w:p>
        </w:tc>
        <w:tc>
          <w:tcPr>
            <w:tcW w:w="1844" w:type="dxa"/>
            <w:vAlign w:val="center"/>
          </w:tcPr>
          <w:p w14:paraId="216AF9A4">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918CDE2">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23153846">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742B3D39">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05DA381A">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04442ECF">
            <w:pPr>
              <w:autoSpaceDE w:val="0"/>
              <w:autoSpaceDN w:val="0"/>
              <w:jc w:val="left"/>
              <w:rPr>
                <w:rFonts w:hint="eastAsia" w:ascii="宋体" w:hAnsi="宋体" w:eastAsia="宋体" w:cs="宋体"/>
                <w:kern w:val="0"/>
                <w:sz w:val="24"/>
                <w:szCs w:val="24"/>
              </w:rPr>
            </w:pPr>
          </w:p>
        </w:tc>
        <w:tc>
          <w:tcPr>
            <w:tcW w:w="492" w:type="dxa"/>
            <w:vAlign w:val="center"/>
          </w:tcPr>
          <w:p w14:paraId="0A25FBE3">
            <w:pPr>
              <w:autoSpaceDE w:val="0"/>
              <w:autoSpaceDN w:val="0"/>
              <w:jc w:val="left"/>
              <w:rPr>
                <w:rFonts w:hint="eastAsia" w:ascii="宋体" w:hAnsi="宋体" w:eastAsia="宋体" w:cs="宋体"/>
                <w:kern w:val="0"/>
                <w:sz w:val="24"/>
                <w:szCs w:val="24"/>
              </w:rPr>
            </w:pPr>
          </w:p>
        </w:tc>
      </w:tr>
      <w:tr w14:paraId="66572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F038404">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w:t>
            </w:r>
          </w:p>
        </w:tc>
        <w:tc>
          <w:tcPr>
            <w:tcW w:w="1918" w:type="dxa"/>
            <w:shd w:val="clear" w:color="auto" w:fill="auto"/>
            <w:vAlign w:val="center"/>
          </w:tcPr>
          <w:p w14:paraId="0C384A23">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调压过滤二联件</w:t>
            </w:r>
          </w:p>
        </w:tc>
        <w:tc>
          <w:tcPr>
            <w:tcW w:w="1844" w:type="dxa"/>
            <w:vAlign w:val="center"/>
          </w:tcPr>
          <w:p w14:paraId="2C367DF9">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B9C5C9D">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60A718CA">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6A58A58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69A672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14C54F93">
            <w:pPr>
              <w:autoSpaceDE w:val="0"/>
              <w:autoSpaceDN w:val="0"/>
              <w:jc w:val="left"/>
              <w:rPr>
                <w:rFonts w:hint="eastAsia" w:ascii="宋体" w:hAnsi="宋体" w:eastAsia="宋体" w:cs="宋体"/>
                <w:kern w:val="0"/>
                <w:sz w:val="24"/>
                <w:szCs w:val="24"/>
              </w:rPr>
            </w:pPr>
          </w:p>
        </w:tc>
        <w:tc>
          <w:tcPr>
            <w:tcW w:w="492" w:type="dxa"/>
            <w:vAlign w:val="center"/>
          </w:tcPr>
          <w:p w14:paraId="67E7DF57">
            <w:pPr>
              <w:autoSpaceDE w:val="0"/>
              <w:autoSpaceDN w:val="0"/>
              <w:jc w:val="left"/>
              <w:rPr>
                <w:rFonts w:hint="eastAsia" w:ascii="宋体" w:hAnsi="宋体" w:eastAsia="宋体" w:cs="宋体"/>
                <w:kern w:val="0"/>
                <w:sz w:val="24"/>
                <w:szCs w:val="24"/>
              </w:rPr>
            </w:pPr>
          </w:p>
        </w:tc>
      </w:tr>
      <w:tr w14:paraId="5A326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662C22F6">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w:t>
            </w:r>
          </w:p>
        </w:tc>
        <w:tc>
          <w:tcPr>
            <w:tcW w:w="1918" w:type="dxa"/>
            <w:shd w:val="clear" w:color="auto" w:fill="auto"/>
            <w:vAlign w:val="center"/>
          </w:tcPr>
          <w:p w14:paraId="3545891A">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气源压力表</w:t>
            </w:r>
          </w:p>
        </w:tc>
        <w:tc>
          <w:tcPr>
            <w:tcW w:w="1844" w:type="dxa"/>
            <w:vAlign w:val="center"/>
          </w:tcPr>
          <w:p w14:paraId="3D70F432">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49819FC2">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5A70EAFB">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895D158">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63B7766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0CF6E68D">
            <w:pPr>
              <w:autoSpaceDE w:val="0"/>
              <w:autoSpaceDN w:val="0"/>
              <w:jc w:val="left"/>
              <w:rPr>
                <w:rFonts w:hint="eastAsia" w:ascii="宋体" w:hAnsi="宋体" w:eastAsia="宋体" w:cs="宋体"/>
                <w:kern w:val="0"/>
                <w:sz w:val="24"/>
                <w:szCs w:val="24"/>
              </w:rPr>
            </w:pPr>
          </w:p>
        </w:tc>
        <w:tc>
          <w:tcPr>
            <w:tcW w:w="492" w:type="dxa"/>
            <w:vAlign w:val="center"/>
          </w:tcPr>
          <w:p w14:paraId="15226205">
            <w:pPr>
              <w:autoSpaceDE w:val="0"/>
              <w:autoSpaceDN w:val="0"/>
              <w:jc w:val="left"/>
              <w:rPr>
                <w:rFonts w:hint="eastAsia" w:ascii="宋体" w:hAnsi="宋体" w:eastAsia="宋体" w:cs="宋体"/>
                <w:kern w:val="0"/>
                <w:sz w:val="24"/>
                <w:szCs w:val="24"/>
              </w:rPr>
            </w:pPr>
          </w:p>
        </w:tc>
      </w:tr>
      <w:tr w14:paraId="6E83E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08B4F14B">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918" w:type="dxa"/>
            <w:shd w:val="clear" w:color="auto" w:fill="auto"/>
            <w:vAlign w:val="center"/>
          </w:tcPr>
          <w:p w14:paraId="14AFF668">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高压压力表</w:t>
            </w:r>
          </w:p>
        </w:tc>
        <w:tc>
          <w:tcPr>
            <w:tcW w:w="1844" w:type="dxa"/>
            <w:vAlign w:val="center"/>
          </w:tcPr>
          <w:p w14:paraId="18B28E4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CE93D55">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vAlign w:val="center"/>
          </w:tcPr>
          <w:p w14:paraId="798488F3">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3B41F020">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434BE383">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26D60533">
            <w:pPr>
              <w:autoSpaceDE w:val="0"/>
              <w:autoSpaceDN w:val="0"/>
              <w:jc w:val="left"/>
              <w:rPr>
                <w:rFonts w:hint="eastAsia" w:ascii="宋体" w:hAnsi="宋体" w:eastAsia="宋体" w:cs="宋体"/>
                <w:kern w:val="0"/>
                <w:sz w:val="24"/>
                <w:szCs w:val="24"/>
              </w:rPr>
            </w:pPr>
          </w:p>
        </w:tc>
        <w:tc>
          <w:tcPr>
            <w:tcW w:w="492" w:type="dxa"/>
            <w:vAlign w:val="center"/>
          </w:tcPr>
          <w:p w14:paraId="35D4C37D">
            <w:pPr>
              <w:autoSpaceDE w:val="0"/>
              <w:autoSpaceDN w:val="0"/>
              <w:jc w:val="left"/>
              <w:rPr>
                <w:rFonts w:hint="eastAsia" w:ascii="宋体" w:hAnsi="宋体" w:eastAsia="宋体" w:cs="宋体"/>
                <w:kern w:val="0"/>
                <w:sz w:val="24"/>
                <w:szCs w:val="24"/>
              </w:rPr>
            </w:pPr>
          </w:p>
        </w:tc>
      </w:tr>
      <w:tr w14:paraId="015A4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28866047">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w:t>
            </w:r>
          </w:p>
        </w:tc>
        <w:tc>
          <w:tcPr>
            <w:tcW w:w="1918" w:type="dxa"/>
            <w:shd w:val="clear" w:color="auto" w:fill="auto"/>
            <w:vAlign w:val="center"/>
          </w:tcPr>
          <w:p w14:paraId="640DD94E">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减压阀</w:t>
            </w:r>
          </w:p>
        </w:tc>
        <w:tc>
          <w:tcPr>
            <w:tcW w:w="1844" w:type="dxa"/>
          </w:tcPr>
          <w:p w14:paraId="6BC19BA0">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6378BB7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760C53BE">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3E1BE091">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0F0AB8D3">
            <w:pPr>
              <w:autoSpaceDE w:val="0"/>
              <w:autoSpaceDN w:val="0"/>
              <w:jc w:val="left"/>
              <w:rPr>
                <w:rFonts w:hint="eastAsia" w:ascii="宋体" w:hAnsi="宋体" w:eastAsia="宋体" w:cs="宋体"/>
                <w:kern w:val="0"/>
                <w:sz w:val="24"/>
                <w:szCs w:val="24"/>
              </w:rPr>
            </w:pPr>
          </w:p>
        </w:tc>
        <w:tc>
          <w:tcPr>
            <w:tcW w:w="636" w:type="dxa"/>
          </w:tcPr>
          <w:p w14:paraId="7C7061A2">
            <w:pPr>
              <w:autoSpaceDE w:val="0"/>
              <w:autoSpaceDN w:val="0"/>
              <w:jc w:val="left"/>
              <w:rPr>
                <w:rFonts w:hint="eastAsia" w:ascii="宋体" w:hAnsi="宋体" w:eastAsia="宋体" w:cs="宋体"/>
                <w:kern w:val="0"/>
                <w:sz w:val="24"/>
                <w:szCs w:val="24"/>
              </w:rPr>
            </w:pPr>
          </w:p>
        </w:tc>
        <w:tc>
          <w:tcPr>
            <w:tcW w:w="492" w:type="dxa"/>
          </w:tcPr>
          <w:p w14:paraId="2EE574FD">
            <w:pPr>
              <w:autoSpaceDE w:val="0"/>
              <w:autoSpaceDN w:val="0"/>
              <w:jc w:val="left"/>
              <w:rPr>
                <w:rFonts w:hint="eastAsia" w:ascii="宋体" w:hAnsi="宋体" w:eastAsia="宋体" w:cs="宋体"/>
                <w:kern w:val="0"/>
                <w:sz w:val="24"/>
                <w:szCs w:val="24"/>
              </w:rPr>
            </w:pPr>
          </w:p>
        </w:tc>
      </w:tr>
      <w:tr w14:paraId="017BC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31E9DA4C">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12</w:t>
            </w:r>
          </w:p>
        </w:tc>
        <w:tc>
          <w:tcPr>
            <w:tcW w:w="1918" w:type="dxa"/>
            <w:shd w:val="clear" w:color="auto" w:fill="auto"/>
            <w:vAlign w:val="center"/>
          </w:tcPr>
          <w:p w14:paraId="02EC86C5">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油压表</w:t>
            </w:r>
          </w:p>
        </w:tc>
        <w:tc>
          <w:tcPr>
            <w:tcW w:w="1844" w:type="dxa"/>
          </w:tcPr>
          <w:p w14:paraId="1121EED1">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B9E6DE4">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31BC5155">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09403AD2">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62E7F5F1">
            <w:pPr>
              <w:autoSpaceDE w:val="0"/>
              <w:autoSpaceDN w:val="0"/>
              <w:jc w:val="left"/>
              <w:rPr>
                <w:rFonts w:hint="eastAsia" w:ascii="宋体" w:hAnsi="宋体" w:eastAsia="宋体" w:cs="宋体"/>
                <w:kern w:val="0"/>
                <w:sz w:val="24"/>
                <w:szCs w:val="24"/>
              </w:rPr>
            </w:pPr>
          </w:p>
        </w:tc>
        <w:tc>
          <w:tcPr>
            <w:tcW w:w="636" w:type="dxa"/>
          </w:tcPr>
          <w:p w14:paraId="4418A427">
            <w:pPr>
              <w:autoSpaceDE w:val="0"/>
              <w:autoSpaceDN w:val="0"/>
              <w:jc w:val="left"/>
              <w:rPr>
                <w:rFonts w:hint="eastAsia" w:ascii="宋体" w:hAnsi="宋体" w:eastAsia="宋体" w:cs="宋体"/>
                <w:kern w:val="0"/>
                <w:sz w:val="24"/>
                <w:szCs w:val="24"/>
              </w:rPr>
            </w:pPr>
          </w:p>
        </w:tc>
        <w:tc>
          <w:tcPr>
            <w:tcW w:w="492" w:type="dxa"/>
          </w:tcPr>
          <w:p w14:paraId="2499B757">
            <w:pPr>
              <w:autoSpaceDE w:val="0"/>
              <w:autoSpaceDN w:val="0"/>
              <w:jc w:val="left"/>
              <w:rPr>
                <w:rFonts w:hint="eastAsia" w:ascii="宋体" w:hAnsi="宋体" w:eastAsia="宋体" w:cs="宋体"/>
                <w:kern w:val="0"/>
                <w:sz w:val="24"/>
                <w:szCs w:val="24"/>
              </w:rPr>
            </w:pPr>
          </w:p>
        </w:tc>
      </w:tr>
      <w:tr w14:paraId="19B55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2E776BB2">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13</w:t>
            </w:r>
          </w:p>
        </w:tc>
        <w:tc>
          <w:tcPr>
            <w:tcW w:w="1918" w:type="dxa"/>
            <w:shd w:val="clear" w:color="auto" w:fill="auto"/>
            <w:vAlign w:val="center"/>
          </w:tcPr>
          <w:p w14:paraId="53ED78AF">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耐震压力表</w:t>
            </w:r>
          </w:p>
        </w:tc>
        <w:tc>
          <w:tcPr>
            <w:tcW w:w="1844" w:type="dxa"/>
          </w:tcPr>
          <w:p w14:paraId="25C42158">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35216D0">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4619432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6097B23F">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04DFF937">
            <w:pPr>
              <w:autoSpaceDE w:val="0"/>
              <w:autoSpaceDN w:val="0"/>
              <w:jc w:val="left"/>
              <w:rPr>
                <w:rFonts w:hint="eastAsia" w:ascii="宋体" w:hAnsi="宋体" w:eastAsia="宋体" w:cs="宋体"/>
                <w:kern w:val="0"/>
                <w:sz w:val="24"/>
                <w:szCs w:val="24"/>
              </w:rPr>
            </w:pPr>
          </w:p>
        </w:tc>
        <w:tc>
          <w:tcPr>
            <w:tcW w:w="636" w:type="dxa"/>
          </w:tcPr>
          <w:p w14:paraId="11FEE00D">
            <w:pPr>
              <w:autoSpaceDE w:val="0"/>
              <w:autoSpaceDN w:val="0"/>
              <w:jc w:val="left"/>
              <w:rPr>
                <w:rFonts w:hint="eastAsia" w:ascii="宋体" w:hAnsi="宋体" w:eastAsia="宋体" w:cs="宋体"/>
                <w:kern w:val="0"/>
                <w:sz w:val="24"/>
                <w:szCs w:val="24"/>
              </w:rPr>
            </w:pPr>
          </w:p>
        </w:tc>
        <w:tc>
          <w:tcPr>
            <w:tcW w:w="492" w:type="dxa"/>
          </w:tcPr>
          <w:p w14:paraId="199B62D6">
            <w:pPr>
              <w:autoSpaceDE w:val="0"/>
              <w:autoSpaceDN w:val="0"/>
              <w:jc w:val="left"/>
              <w:rPr>
                <w:rFonts w:hint="eastAsia" w:ascii="宋体" w:hAnsi="宋体" w:eastAsia="宋体" w:cs="宋体"/>
                <w:kern w:val="0"/>
                <w:sz w:val="24"/>
                <w:szCs w:val="24"/>
              </w:rPr>
            </w:pPr>
          </w:p>
        </w:tc>
      </w:tr>
      <w:tr w14:paraId="7182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38" w:type="dxa"/>
          </w:tcPr>
          <w:p w14:paraId="749A2CD8">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14</w:t>
            </w:r>
          </w:p>
        </w:tc>
        <w:tc>
          <w:tcPr>
            <w:tcW w:w="1918" w:type="dxa"/>
            <w:shd w:val="clear" w:color="auto" w:fill="auto"/>
            <w:vAlign w:val="center"/>
          </w:tcPr>
          <w:p w14:paraId="08D6F73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测压接头</w:t>
            </w:r>
          </w:p>
        </w:tc>
        <w:tc>
          <w:tcPr>
            <w:tcW w:w="1844" w:type="dxa"/>
          </w:tcPr>
          <w:p w14:paraId="1E9B6281">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11D408AD">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48AC0011">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29508A10">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705F3316">
            <w:pPr>
              <w:autoSpaceDE w:val="0"/>
              <w:autoSpaceDN w:val="0"/>
              <w:jc w:val="left"/>
              <w:rPr>
                <w:rFonts w:hint="eastAsia" w:ascii="宋体" w:hAnsi="宋体" w:eastAsia="宋体" w:cs="宋体"/>
                <w:kern w:val="0"/>
                <w:sz w:val="24"/>
                <w:szCs w:val="24"/>
              </w:rPr>
            </w:pPr>
          </w:p>
        </w:tc>
        <w:tc>
          <w:tcPr>
            <w:tcW w:w="636" w:type="dxa"/>
          </w:tcPr>
          <w:p w14:paraId="769CCB32">
            <w:pPr>
              <w:autoSpaceDE w:val="0"/>
              <w:autoSpaceDN w:val="0"/>
              <w:jc w:val="left"/>
              <w:rPr>
                <w:rFonts w:hint="eastAsia" w:ascii="宋体" w:hAnsi="宋体" w:eastAsia="宋体" w:cs="宋体"/>
                <w:kern w:val="0"/>
                <w:sz w:val="24"/>
                <w:szCs w:val="24"/>
              </w:rPr>
            </w:pPr>
          </w:p>
        </w:tc>
        <w:tc>
          <w:tcPr>
            <w:tcW w:w="492" w:type="dxa"/>
          </w:tcPr>
          <w:p w14:paraId="7D126423">
            <w:pPr>
              <w:autoSpaceDE w:val="0"/>
              <w:autoSpaceDN w:val="0"/>
              <w:jc w:val="left"/>
              <w:rPr>
                <w:rFonts w:hint="eastAsia" w:ascii="宋体" w:hAnsi="宋体" w:eastAsia="宋体" w:cs="宋体"/>
                <w:kern w:val="0"/>
                <w:sz w:val="24"/>
                <w:szCs w:val="24"/>
              </w:rPr>
            </w:pPr>
          </w:p>
        </w:tc>
      </w:tr>
    </w:tbl>
    <w:p w14:paraId="3C4E1F4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65DEB50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4E9A4D9B">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7A4B0CA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D684EC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B93277A">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5EB5FA72">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FA34148">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BF5ED1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E54C452">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1A31856">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5612C8B9">
      <w:pPr>
        <w:pStyle w:val="144"/>
        <w:ind w:firstLine="0" w:firstLineChars="0"/>
        <w:jc w:val="both"/>
        <w:rPr>
          <w:rFonts w:asciiTheme="minorEastAsia" w:hAnsiTheme="minorEastAsia" w:eastAsiaTheme="minorEastAsia"/>
          <w:sz w:val="28"/>
          <w:szCs w:val="28"/>
        </w:rPr>
      </w:pPr>
    </w:p>
    <w:p w14:paraId="78798C9B">
      <w:pPr>
        <w:pStyle w:val="19"/>
      </w:pPr>
    </w:p>
    <w:p w14:paraId="6A1419F5">
      <w:pPr>
        <w:spacing w:line="360" w:lineRule="auto"/>
        <w:jc w:val="center"/>
        <w:outlineLvl w:val="0"/>
        <w:rPr>
          <w:rFonts w:ascii="宋体" w:hAnsi="Calibri" w:eastAsia="宋体" w:cs="Times New Roman"/>
          <w:b/>
          <w:sz w:val="36"/>
          <w:szCs w:val="36"/>
        </w:rPr>
      </w:pPr>
      <w:bookmarkStart w:id="119" w:name="_Toc3584"/>
      <w:bookmarkStart w:id="120" w:name="_Toc26233"/>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9"/>
      <w:bookmarkEnd w:id="120"/>
    </w:p>
    <w:p w14:paraId="2034AB6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F9FD79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21DD760">
      <w:pPr>
        <w:adjustRightInd w:val="0"/>
        <w:snapToGrid w:val="0"/>
        <w:spacing w:line="360" w:lineRule="auto"/>
        <w:jc w:val="left"/>
        <w:rPr>
          <w:rFonts w:hint="eastAsia" w:ascii="宋体" w:hAnsi="宋体"/>
          <w:sz w:val="20"/>
          <w:szCs w:val="20"/>
        </w:rPr>
      </w:pPr>
    </w:p>
    <w:p w14:paraId="5DDC67D2">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B87DD58">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643750D">
      <w:pPr>
        <w:adjustRightInd w:val="0"/>
        <w:snapToGrid w:val="0"/>
        <w:spacing w:line="360" w:lineRule="auto"/>
        <w:jc w:val="left"/>
        <w:rPr>
          <w:rFonts w:hint="eastAsia" w:ascii="宋体" w:hAnsi="宋体" w:eastAsia="宋体" w:cs="Times New Roman"/>
          <w:b/>
          <w:sz w:val="36"/>
          <w:szCs w:val="36"/>
        </w:rPr>
      </w:pPr>
    </w:p>
    <w:p w14:paraId="74EE45C4">
      <w:pPr>
        <w:adjustRightInd w:val="0"/>
        <w:snapToGrid w:val="0"/>
        <w:spacing w:line="360" w:lineRule="auto"/>
        <w:jc w:val="left"/>
        <w:rPr>
          <w:rFonts w:hint="eastAsia" w:ascii="宋体" w:hAnsi="宋体" w:eastAsia="宋体" w:cs="Times New Roman"/>
          <w:b/>
          <w:sz w:val="36"/>
          <w:szCs w:val="36"/>
        </w:rPr>
      </w:pPr>
    </w:p>
    <w:p w14:paraId="73F76C6E">
      <w:pPr>
        <w:adjustRightInd w:val="0"/>
        <w:snapToGrid w:val="0"/>
        <w:spacing w:line="360" w:lineRule="auto"/>
        <w:jc w:val="left"/>
        <w:rPr>
          <w:rFonts w:hint="eastAsia" w:ascii="宋体" w:hAnsi="宋体" w:eastAsia="宋体" w:cs="Times New Roman"/>
          <w:b/>
          <w:sz w:val="36"/>
          <w:szCs w:val="36"/>
        </w:rPr>
      </w:pPr>
    </w:p>
    <w:p w14:paraId="7607BE74">
      <w:pPr>
        <w:adjustRightInd w:val="0"/>
        <w:snapToGrid w:val="0"/>
        <w:spacing w:line="360" w:lineRule="auto"/>
        <w:jc w:val="left"/>
        <w:rPr>
          <w:rFonts w:hint="eastAsia" w:ascii="宋体" w:hAnsi="宋体" w:eastAsia="宋体" w:cs="Times New Roman"/>
          <w:b/>
          <w:sz w:val="36"/>
          <w:szCs w:val="36"/>
        </w:rPr>
      </w:pPr>
    </w:p>
    <w:p w14:paraId="22226A25">
      <w:pPr>
        <w:adjustRightInd w:val="0"/>
        <w:snapToGrid w:val="0"/>
        <w:spacing w:line="360" w:lineRule="auto"/>
        <w:jc w:val="left"/>
        <w:rPr>
          <w:rFonts w:hint="eastAsia" w:ascii="宋体" w:hAnsi="宋体" w:eastAsia="宋体" w:cs="Times New Roman"/>
          <w:b/>
          <w:sz w:val="36"/>
          <w:szCs w:val="36"/>
        </w:rPr>
      </w:pPr>
    </w:p>
    <w:p w14:paraId="1D4EC69D">
      <w:pPr>
        <w:adjustRightInd w:val="0"/>
        <w:snapToGrid w:val="0"/>
        <w:spacing w:line="360" w:lineRule="auto"/>
        <w:jc w:val="left"/>
        <w:rPr>
          <w:rFonts w:hint="eastAsia" w:ascii="宋体" w:hAnsi="宋体" w:eastAsia="宋体" w:cs="Times New Roman"/>
          <w:b/>
          <w:sz w:val="36"/>
          <w:szCs w:val="36"/>
        </w:rPr>
      </w:pPr>
    </w:p>
    <w:p w14:paraId="72263F3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053F414">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FC767A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FE12B78">
      <w:pPr>
        <w:adjustRightInd w:val="0"/>
        <w:snapToGrid w:val="0"/>
        <w:spacing w:line="360" w:lineRule="auto"/>
        <w:ind w:firstLine="1906" w:firstLineChars="678"/>
        <w:jc w:val="left"/>
        <w:rPr>
          <w:rFonts w:hint="eastAsia" w:ascii="宋体" w:hAnsi="宋体" w:eastAsia="宋体" w:cs="Times New Roman"/>
          <w:b/>
          <w:sz w:val="28"/>
          <w:szCs w:val="36"/>
        </w:rPr>
      </w:pPr>
    </w:p>
    <w:p w14:paraId="0C4D6959">
      <w:pPr>
        <w:rPr>
          <w:rFonts w:ascii="Calibri" w:hAnsi="Calibri" w:eastAsia="宋体" w:cs="Times New Roman"/>
          <w:szCs w:val="21"/>
        </w:rPr>
      </w:pPr>
    </w:p>
    <w:p w14:paraId="10CF2B24">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62D65919">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5A05DBC2">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CC83B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E5959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7A9803B">
      <w:pPr>
        <w:spacing w:line="360" w:lineRule="auto"/>
        <w:ind w:right="-189" w:rightChars="-90"/>
        <w:jc w:val="left"/>
        <w:rPr>
          <w:rFonts w:hint="eastAsia" w:ascii="仿宋_GB2312" w:hAnsi="宋体" w:eastAsia="仿宋_GB2312" w:cs="宋体"/>
          <w:b/>
          <w:bCs/>
          <w:sz w:val="24"/>
          <w:szCs w:val="24"/>
          <w:u w:val="single"/>
        </w:rPr>
      </w:pPr>
    </w:p>
    <w:p w14:paraId="5CA902E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AE0CC2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D04E08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1" w:name="_Toc20726"/>
      <w:r>
        <w:rPr>
          <w:rFonts w:hint="eastAsia" w:ascii="黑体" w:hAnsi="黑体" w:eastAsia="黑体" w:cs="宋体"/>
          <w:iCs/>
          <w:sz w:val="28"/>
          <w:szCs w:val="28"/>
        </w:rPr>
        <w:t>1 合同设备</w:t>
      </w:r>
      <w:bookmarkEnd w:id="121"/>
    </w:p>
    <w:p w14:paraId="3F25F4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E1FF1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1A8113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4D982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6B02F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F5D03F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2" w:name="_Toc21541"/>
      <w:r>
        <w:rPr>
          <w:rFonts w:hint="eastAsia" w:ascii="黑体" w:hAnsi="黑体" w:eastAsia="黑体" w:cs="宋体"/>
          <w:iCs/>
          <w:sz w:val="28"/>
          <w:szCs w:val="28"/>
        </w:rPr>
        <w:t>2 包装</w:t>
      </w:r>
      <w:bookmarkEnd w:id="122"/>
    </w:p>
    <w:p w14:paraId="1E6DCC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4A7B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458012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3" w:name="_Toc27921"/>
      <w:r>
        <w:rPr>
          <w:rFonts w:hint="eastAsia" w:ascii="黑体" w:hAnsi="黑体" w:eastAsia="黑体" w:cs="宋体"/>
          <w:iCs/>
          <w:sz w:val="28"/>
          <w:szCs w:val="28"/>
        </w:rPr>
        <w:t>3 运输标记</w:t>
      </w:r>
      <w:bookmarkEnd w:id="123"/>
    </w:p>
    <w:p w14:paraId="5D3F76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6A36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4D599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15B9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1ED98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2F70C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4A9C9D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5638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6FFD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4" w:name="_Toc26319"/>
      <w:r>
        <w:rPr>
          <w:rFonts w:hint="eastAsia" w:ascii="黑体" w:hAnsi="黑体" w:eastAsia="黑体" w:cs="宋体"/>
          <w:iCs/>
          <w:sz w:val="28"/>
          <w:szCs w:val="28"/>
        </w:rPr>
        <w:t>4 检验</w:t>
      </w:r>
      <w:bookmarkEnd w:id="124"/>
    </w:p>
    <w:p w14:paraId="1155A0B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D040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EC2B1B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5" w:name="_Toc26689"/>
      <w:r>
        <w:rPr>
          <w:rFonts w:hint="eastAsia" w:ascii="黑体" w:hAnsi="黑体" w:eastAsia="黑体" w:cs="宋体"/>
          <w:iCs/>
          <w:sz w:val="28"/>
          <w:szCs w:val="28"/>
        </w:rPr>
        <w:t>5 权利担保</w:t>
      </w:r>
      <w:bookmarkEnd w:id="125"/>
    </w:p>
    <w:p w14:paraId="4E291E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A8DF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528188C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6935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53834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3CF0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6" w:name="_Toc9048"/>
      <w:r>
        <w:rPr>
          <w:rFonts w:hint="eastAsia" w:ascii="黑体" w:hAnsi="黑体" w:eastAsia="黑体" w:cs="宋体"/>
          <w:iCs/>
          <w:sz w:val="28"/>
          <w:szCs w:val="28"/>
        </w:rPr>
        <w:t>6 交货</w:t>
      </w:r>
      <w:bookmarkEnd w:id="126"/>
    </w:p>
    <w:p w14:paraId="64EEEA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CAEA3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2B120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042647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E1495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6C777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4595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180C3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3D79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0DCF4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C7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36BE9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DDE065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A730D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7" w:name="_Toc20865"/>
      <w:r>
        <w:rPr>
          <w:rFonts w:hint="eastAsia" w:ascii="黑体" w:hAnsi="黑体" w:eastAsia="黑体" w:cs="宋体"/>
          <w:iCs/>
          <w:sz w:val="28"/>
          <w:szCs w:val="28"/>
        </w:rPr>
        <w:t>7 安装、调试</w:t>
      </w:r>
      <w:bookmarkEnd w:id="127"/>
    </w:p>
    <w:p w14:paraId="7E0AA3FD">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9421D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78846C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B4B76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6901AA7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FF64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8" w:name="_Toc4014"/>
      <w:r>
        <w:rPr>
          <w:rFonts w:hint="eastAsia" w:ascii="黑体" w:hAnsi="黑体" w:eastAsia="黑体" w:cs="宋体"/>
          <w:iCs/>
          <w:sz w:val="28"/>
          <w:szCs w:val="28"/>
        </w:rPr>
        <w:t>8 价款与支付</w:t>
      </w:r>
      <w:bookmarkEnd w:id="128"/>
    </w:p>
    <w:p w14:paraId="260880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F2CB82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1A133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03A76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5DCECEF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1E6030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00F78C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7C99B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9" w:name="_Toc1626"/>
      <w:r>
        <w:rPr>
          <w:rFonts w:hint="eastAsia" w:ascii="黑体" w:hAnsi="黑体" w:eastAsia="黑体" w:cs="宋体"/>
          <w:iCs/>
          <w:sz w:val="28"/>
          <w:szCs w:val="28"/>
        </w:rPr>
        <w:t>9 质量保证及售后服务</w:t>
      </w:r>
      <w:bookmarkEnd w:id="129"/>
    </w:p>
    <w:p w14:paraId="2FCC1AB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42ABC7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68D327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1D4F3A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193A5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835B8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FFF3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DB0C0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0D6DF2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0" w:name="_Toc11560"/>
      <w:r>
        <w:rPr>
          <w:rFonts w:hint="eastAsia" w:ascii="黑体" w:hAnsi="黑体" w:eastAsia="黑体" w:cs="宋体"/>
          <w:iCs/>
          <w:sz w:val="28"/>
          <w:szCs w:val="28"/>
        </w:rPr>
        <w:t>10法定责任</w:t>
      </w:r>
      <w:bookmarkEnd w:id="130"/>
    </w:p>
    <w:p w14:paraId="6E3B82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BF9375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2CCDF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B80A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77A84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1" w:name="_Toc31994"/>
      <w:r>
        <w:rPr>
          <w:rFonts w:hint="eastAsia" w:ascii="黑体" w:hAnsi="黑体" w:eastAsia="黑体" w:cs="宋体"/>
          <w:iCs/>
          <w:sz w:val="28"/>
          <w:szCs w:val="28"/>
        </w:rPr>
        <w:t>11 违约责任</w:t>
      </w:r>
      <w:bookmarkEnd w:id="131"/>
    </w:p>
    <w:p w14:paraId="722951C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632EB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A7BAE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5D0A7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0B1DD6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2867B0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7C2981A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5F5F7E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D791A4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9F1248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3122A2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3AE6EF7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2" w:name="_Toc21186"/>
      <w:r>
        <w:rPr>
          <w:rFonts w:hint="eastAsia" w:ascii="黑体" w:hAnsi="黑体" w:eastAsia="黑体" w:cs="宋体"/>
          <w:iCs/>
          <w:sz w:val="28"/>
          <w:szCs w:val="28"/>
        </w:rPr>
        <w:t>12 合同的终止与解除</w:t>
      </w:r>
      <w:bookmarkEnd w:id="132"/>
    </w:p>
    <w:p w14:paraId="487E24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A3A66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1D7F3E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35922C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3BB99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0EEFA3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1A5C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5CC1CA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118778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52C634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2EA697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5DE15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3" w:name="_Toc3044"/>
      <w:r>
        <w:rPr>
          <w:rFonts w:hint="eastAsia" w:ascii="黑体" w:hAnsi="黑体" w:eastAsia="黑体" w:cs="宋体"/>
          <w:iCs/>
          <w:sz w:val="28"/>
          <w:szCs w:val="28"/>
        </w:rPr>
        <w:t>13 不可抗力</w:t>
      </w:r>
      <w:bookmarkEnd w:id="133"/>
    </w:p>
    <w:p w14:paraId="43FA7C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B90E9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1570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4" w:name="_Toc21120"/>
      <w:r>
        <w:rPr>
          <w:rFonts w:hint="eastAsia" w:ascii="黑体" w:hAnsi="黑体" w:eastAsia="黑体" w:cs="宋体"/>
          <w:iCs/>
          <w:sz w:val="28"/>
          <w:szCs w:val="28"/>
        </w:rPr>
        <w:t>14 通讯</w:t>
      </w:r>
      <w:bookmarkEnd w:id="134"/>
    </w:p>
    <w:p w14:paraId="02AE01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874E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776AA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E82C6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1906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D20B1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6A5582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D85AA3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3BE09943">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35" w:name="_Toc1107"/>
      <w:r>
        <w:rPr>
          <w:rFonts w:hint="eastAsia" w:ascii="黑体" w:hAnsi="黑体" w:eastAsia="黑体" w:cs="宋体"/>
          <w:iCs/>
          <w:sz w:val="28"/>
          <w:szCs w:val="28"/>
        </w:rPr>
        <w:t>15 适用法律及争议解决</w:t>
      </w:r>
      <w:bookmarkEnd w:id="135"/>
    </w:p>
    <w:p w14:paraId="326474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2DD33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AFFD6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6" w:name="_Toc2775"/>
      <w:r>
        <w:rPr>
          <w:rFonts w:hint="eastAsia" w:ascii="黑体" w:hAnsi="黑体" w:eastAsia="黑体" w:cs="宋体"/>
          <w:iCs/>
          <w:sz w:val="28"/>
          <w:szCs w:val="28"/>
        </w:rPr>
        <w:t>16 附件</w:t>
      </w:r>
      <w:bookmarkEnd w:id="136"/>
    </w:p>
    <w:p w14:paraId="13D6BD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302A45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0AA3E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7E2134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5AE6C8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2B1EE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16E3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7" w:name="_Toc23685"/>
      <w:r>
        <w:rPr>
          <w:rFonts w:hint="eastAsia" w:ascii="黑体" w:hAnsi="黑体" w:eastAsia="黑体" w:cs="宋体"/>
          <w:iCs/>
          <w:sz w:val="28"/>
          <w:szCs w:val="28"/>
        </w:rPr>
        <w:t>17 其他规定</w:t>
      </w:r>
      <w:bookmarkEnd w:id="137"/>
    </w:p>
    <w:p w14:paraId="0C26CC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779D1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778B89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D4E33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241D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0960FC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8" w:name="_Toc19515"/>
      <w:r>
        <w:rPr>
          <w:rFonts w:hint="eastAsia" w:ascii="黑体" w:hAnsi="黑体" w:eastAsia="黑体" w:cs="宋体"/>
          <w:iCs/>
          <w:sz w:val="28"/>
          <w:szCs w:val="28"/>
        </w:rPr>
        <w:t>18 签署事项</w:t>
      </w:r>
      <w:bookmarkEnd w:id="138"/>
    </w:p>
    <w:p w14:paraId="07E885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E4FFC9F">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D9B4B6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A9BBEA">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6F9ACAA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05CA5C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4FD58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1ABF4B8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37C219D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2C6641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69DC1673">
      <w:pPr>
        <w:rPr>
          <w:rFonts w:ascii="Calibri" w:hAnsi="Calibri" w:eastAsia="宋体" w:cs="Times New Roman"/>
          <w:sz w:val="24"/>
          <w:szCs w:val="24"/>
        </w:rPr>
      </w:pPr>
      <w:r>
        <w:rPr>
          <w:rFonts w:hint="eastAsia" w:ascii="Calibri" w:hAnsi="Calibri" w:eastAsia="宋体" w:cs="Times New Roman"/>
          <w:sz w:val="24"/>
          <w:szCs w:val="24"/>
        </w:rPr>
        <w:br w:type="page"/>
      </w:r>
    </w:p>
    <w:p w14:paraId="3B5626B9">
      <w:pPr>
        <w:pStyle w:val="4"/>
        <w:rPr>
          <w:rFonts w:hint="eastAsia" w:ascii="黑体" w:hAnsi="黑体" w:eastAsia="黑体" w:cstheme="minorEastAsia"/>
          <w:b w:val="0"/>
          <w:sz w:val="28"/>
          <w:szCs w:val="28"/>
        </w:rPr>
      </w:pPr>
      <w:bookmarkStart w:id="139" w:name="_Toc14581"/>
      <w:r>
        <w:rPr>
          <w:rFonts w:hint="eastAsia" w:ascii="黑体" w:hAnsi="黑体" w:eastAsia="黑体" w:cstheme="minorEastAsia"/>
          <w:b w:val="0"/>
          <w:sz w:val="28"/>
          <w:szCs w:val="28"/>
        </w:rPr>
        <w:t>附件一：设备清单明细表</w:t>
      </w:r>
      <w:bookmarkEnd w:id="139"/>
    </w:p>
    <w:p w14:paraId="73186517">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B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9EB140D">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A6CF165">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0756BC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3B4CB6C">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9ECBA11">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9AACAC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831513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706660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B85F93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9D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38A53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C272358">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483C42F">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09F10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E715F7A">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8D0C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61DDC5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29C1B4D">
            <w:pPr>
              <w:pStyle w:val="28"/>
              <w:spacing w:line="360" w:lineRule="auto"/>
              <w:ind w:left="480" w:hanging="480"/>
              <w:jc w:val="center"/>
              <w:rPr>
                <w:rFonts w:hint="eastAsia" w:ascii="仿宋_GB2312" w:eastAsia="仿宋_GB2312" w:hAnsiTheme="minorEastAsia" w:cstheme="minorEastAsia"/>
                <w:sz w:val="24"/>
                <w:szCs w:val="24"/>
              </w:rPr>
            </w:pPr>
          </w:p>
        </w:tc>
      </w:tr>
      <w:tr w14:paraId="49E1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CC953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784CAB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C630017">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D07521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CE601C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EDEB73C">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85C6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6CB826">
            <w:pPr>
              <w:pStyle w:val="28"/>
              <w:spacing w:line="360" w:lineRule="auto"/>
              <w:ind w:left="480" w:hanging="480"/>
              <w:jc w:val="center"/>
              <w:rPr>
                <w:rFonts w:hint="eastAsia" w:ascii="仿宋_GB2312" w:eastAsia="仿宋_GB2312" w:hAnsiTheme="minorEastAsia" w:cstheme="minorEastAsia"/>
                <w:sz w:val="24"/>
                <w:szCs w:val="24"/>
              </w:rPr>
            </w:pPr>
          </w:p>
        </w:tc>
      </w:tr>
      <w:tr w14:paraId="3EFC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E934E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89F72D5">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8054B52">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2738AC">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1B5D49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7A9378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C37F3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37C80">
            <w:pPr>
              <w:pStyle w:val="28"/>
              <w:spacing w:line="360" w:lineRule="auto"/>
              <w:ind w:left="480" w:hanging="480"/>
              <w:jc w:val="center"/>
              <w:rPr>
                <w:rFonts w:hint="eastAsia" w:ascii="仿宋_GB2312" w:eastAsia="仿宋_GB2312" w:hAnsiTheme="minorEastAsia" w:cstheme="minorEastAsia"/>
                <w:sz w:val="24"/>
                <w:szCs w:val="24"/>
              </w:rPr>
            </w:pPr>
          </w:p>
        </w:tc>
      </w:tr>
      <w:tr w14:paraId="38D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A0F237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1D0AEAC">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DC9F4E6">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7C4CB0F">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3AEDE7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9815F3">
            <w:pPr>
              <w:spacing w:line="360" w:lineRule="auto"/>
              <w:jc w:val="center"/>
              <w:rPr>
                <w:rFonts w:hint="eastAsia" w:ascii="仿宋_GB2312" w:eastAsia="仿宋_GB2312" w:hAnsiTheme="minorEastAsia" w:cstheme="minorEastAsia"/>
                <w:sz w:val="24"/>
                <w:szCs w:val="24"/>
              </w:rPr>
            </w:pPr>
          </w:p>
        </w:tc>
        <w:tc>
          <w:tcPr>
            <w:tcW w:w="708" w:type="dxa"/>
            <w:vAlign w:val="center"/>
          </w:tcPr>
          <w:p w14:paraId="738EEC0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D00F5AC">
            <w:pPr>
              <w:spacing w:line="360" w:lineRule="auto"/>
              <w:jc w:val="center"/>
              <w:rPr>
                <w:rFonts w:hint="eastAsia" w:ascii="仿宋_GB2312" w:eastAsia="仿宋_GB2312" w:hAnsiTheme="minorEastAsia" w:cstheme="minorEastAsia"/>
                <w:sz w:val="24"/>
                <w:szCs w:val="24"/>
              </w:rPr>
            </w:pPr>
          </w:p>
        </w:tc>
      </w:tr>
    </w:tbl>
    <w:p w14:paraId="2A23B795">
      <w:pPr>
        <w:tabs>
          <w:tab w:val="right" w:leader="dot" w:pos="9061"/>
        </w:tabs>
        <w:rPr>
          <w:rFonts w:hint="eastAsia" w:asciiTheme="minorEastAsia" w:hAnsiTheme="minorEastAsia" w:cstheme="minorEastAsia"/>
          <w:sz w:val="20"/>
        </w:rPr>
      </w:pPr>
    </w:p>
    <w:p w14:paraId="3746A7EB">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2CA4C594">
      <w:pPr>
        <w:pStyle w:val="4"/>
        <w:rPr>
          <w:rFonts w:hint="eastAsia" w:ascii="黑体" w:hAnsi="黑体" w:eastAsia="黑体" w:cstheme="minorEastAsia"/>
          <w:b w:val="0"/>
          <w:sz w:val="28"/>
          <w:szCs w:val="28"/>
        </w:rPr>
      </w:pPr>
      <w:bookmarkStart w:id="140" w:name="_Toc8175"/>
      <w:r>
        <w:rPr>
          <w:rFonts w:hint="eastAsia" w:ascii="黑体" w:hAnsi="黑体" w:eastAsia="黑体" w:cstheme="minorEastAsia"/>
          <w:b w:val="0"/>
          <w:sz w:val="28"/>
          <w:szCs w:val="28"/>
        </w:rPr>
        <w:t>附件二 技术协议书</w:t>
      </w:r>
      <w:bookmarkEnd w:id="140"/>
    </w:p>
    <w:p w14:paraId="3E9CBDA9">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10FF7ABD">
      <w:pPr>
        <w:pStyle w:val="2"/>
        <w:numPr>
          <w:ilvl w:val="-1"/>
          <w:numId w:val="0"/>
        </w:numPr>
        <w:spacing w:line="360" w:lineRule="auto"/>
        <w:jc w:val="both"/>
        <w:outlineLvl w:val="0"/>
        <w:rPr>
          <w:rFonts w:hint="eastAsia" w:ascii="仿宋_GB2312" w:hAnsi="仿宋_GB2312" w:eastAsia="仿宋_GB2312" w:cs="仿宋_GB2312"/>
          <w:sz w:val="44"/>
          <w:lang w:val="en-US" w:eastAsia="zh-CN"/>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268DBC4">
      <w:pPr>
        <w:pStyle w:val="2"/>
        <w:bidi w:val="0"/>
        <w:rPr>
          <w:rFonts w:hint="eastAsia" w:ascii="仿宋_GB2312" w:hAnsi="仿宋_GB2312" w:eastAsia="仿宋_GB2312" w:cs="仿宋_GB2312"/>
          <w:sz w:val="44"/>
          <w:szCs w:val="44"/>
          <w:lang w:val="en-US" w:eastAsia="zh-CN"/>
        </w:rPr>
      </w:pPr>
      <w:bookmarkStart w:id="141" w:name="_Toc22783"/>
      <w:bookmarkStart w:id="142" w:name="_Toc16875"/>
      <w:bookmarkStart w:id="143" w:name="_Toc3018"/>
      <w:bookmarkStart w:id="144" w:name="_Toc11699"/>
      <w:bookmarkStart w:id="145" w:name="_Toc31191"/>
      <w:bookmarkStart w:id="146" w:name="_Toc1903"/>
      <w:r>
        <w:rPr>
          <w:rFonts w:hint="eastAsia" w:ascii="仿宋_GB2312" w:hAnsi="仿宋_GB2312" w:eastAsia="仿宋_GB2312" w:cs="仿宋_GB2312"/>
          <w:sz w:val="44"/>
          <w:szCs w:val="44"/>
          <w:lang w:val="en-US" w:eastAsia="zh-CN"/>
        </w:rPr>
        <w:t>第六部分 投标文件附件</w:t>
      </w:r>
      <w:bookmarkEnd w:id="141"/>
      <w:bookmarkEnd w:id="142"/>
      <w:bookmarkEnd w:id="143"/>
      <w:bookmarkEnd w:id="144"/>
      <w:bookmarkEnd w:id="145"/>
      <w:bookmarkEnd w:id="146"/>
    </w:p>
    <w:p w14:paraId="317CF31B">
      <w:pPr>
        <w:keepNext/>
        <w:keepLines/>
        <w:rPr>
          <w:rFonts w:hint="eastAsia" w:ascii="仿宋_GB2312" w:hAnsi="仿宋_GB2312" w:eastAsia="仿宋_GB2312" w:cs="仿宋_GB2312"/>
          <w:b/>
          <w:bCs/>
          <w:color w:val="000000"/>
          <w:sz w:val="24"/>
          <w:szCs w:val="24"/>
        </w:rPr>
      </w:pPr>
    </w:p>
    <w:p w14:paraId="1514D599">
      <w:pPr>
        <w:pStyle w:val="19"/>
        <w:rPr>
          <w:rFonts w:hint="eastAsia" w:ascii="仿宋_GB2312" w:hAnsi="仿宋_GB2312" w:eastAsia="仿宋_GB2312" w:cs="仿宋_GB2312"/>
          <w:b/>
          <w:bCs/>
          <w:color w:val="000000"/>
          <w:sz w:val="24"/>
          <w:szCs w:val="24"/>
        </w:rPr>
      </w:pPr>
    </w:p>
    <w:p w14:paraId="74E8399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0E8B4F3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2323E21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269D33A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3706DCF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0F1CACAB">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1B27E5C2">
      <w:pPr>
        <w:pStyle w:val="19"/>
        <w:rPr>
          <w:rFonts w:hint="eastAsia" w:ascii="仿宋_GB2312" w:hAnsi="仿宋_GB2312" w:eastAsia="仿宋_GB2312" w:cs="仿宋_GB2312"/>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1671C69A">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7" w:name="_Toc20564"/>
      <w:bookmarkStart w:id="148" w:name="_Toc23117"/>
      <w:bookmarkStart w:id="149" w:name="_Toc28575"/>
      <w:r>
        <w:rPr>
          <w:rFonts w:hint="eastAsia" w:ascii="仿宋_GB2312" w:hAnsi="仿宋_GB2312" w:eastAsia="仿宋_GB2312" w:cs="仿宋_GB2312"/>
          <w:b/>
          <w:bCs/>
          <w:kern w:val="2"/>
          <w:sz w:val="36"/>
          <w:szCs w:val="36"/>
          <w:lang w:val="en-US" w:eastAsia="zh-CN" w:bidi="ar-SA"/>
        </w:rPr>
        <w:t>附件1</w:t>
      </w:r>
      <w:bookmarkStart w:id="150" w:name="_Toc639004"/>
      <w:bookmarkStart w:id="151" w:name="_Toc25811"/>
      <w:bookmarkStart w:id="152" w:name="_Toc353881012"/>
      <w:bookmarkStart w:id="153" w:name="_Toc212369550"/>
      <w:r>
        <w:rPr>
          <w:rFonts w:hint="eastAsia" w:ascii="仿宋_GB2312" w:hAnsi="仿宋_GB2312" w:eastAsia="仿宋_GB2312" w:cs="仿宋_GB2312"/>
          <w:b/>
          <w:bCs/>
          <w:kern w:val="2"/>
          <w:sz w:val="36"/>
          <w:szCs w:val="36"/>
          <w:lang w:val="en-US" w:eastAsia="zh-CN" w:bidi="ar-SA"/>
        </w:rPr>
        <w:t xml:space="preserve"> 投标函</w:t>
      </w:r>
      <w:bookmarkEnd w:id="147"/>
      <w:bookmarkEnd w:id="148"/>
      <w:bookmarkEnd w:id="149"/>
      <w:bookmarkEnd w:id="150"/>
      <w:bookmarkEnd w:id="151"/>
      <w:bookmarkEnd w:id="152"/>
      <w:bookmarkEnd w:id="153"/>
    </w:p>
    <w:p w14:paraId="1EB2BA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11BD7E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lang w:val="en-US" w:eastAsia="zh-CN"/>
        </w:rPr>
        <w:t>中国重汽集团济南商用车转向油加注设备项目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14:paraId="74EE694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3ADF015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3EEBBFF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7B7E1E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781A7C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0AB30A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13FE233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2119DD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5DA53C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311000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4CF8D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196E26F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689D441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599CA1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024B21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229F8CF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07570873">
      <w:pPr>
        <w:rPr>
          <w:rFonts w:hint="eastAsia" w:ascii="仿宋_GB2312" w:hAnsi="仿宋_GB2312" w:eastAsia="仿宋_GB2312" w:cs="仿宋_GB2312"/>
          <w:color w:val="000000"/>
          <w:sz w:val="24"/>
          <w:szCs w:val="24"/>
        </w:rPr>
      </w:pPr>
    </w:p>
    <w:p w14:paraId="3F8E49A8">
      <w:pPr>
        <w:rPr>
          <w:rFonts w:hint="eastAsia" w:ascii="仿宋_GB2312" w:hAnsi="仿宋_GB2312" w:eastAsia="仿宋_GB2312" w:cs="仿宋_GB2312"/>
          <w:color w:val="000000"/>
          <w:sz w:val="24"/>
          <w:szCs w:val="24"/>
        </w:rPr>
      </w:pPr>
    </w:p>
    <w:p w14:paraId="59D42C31">
      <w:pPr>
        <w:pStyle w:val="19"/>
        <w:rPr>
          <w:rFonts w:hint="eastAsia" w:ascii="仿宋_GB2312" w:hAnsi="仿宋_GB2312" w:eastAsia="仿宋_GB2312" w:cs="仿宋_GB2312"/>
          <w:color w:val="000000"/>
          <w:sz w:val="24"/>
          <w:szCs w:val="24"/>
        </w:rPr>
      </w:pPr>
    </w:p>
    <w:p w14:paraId="3754B16C">
      <w:pPr>
        <w:pStyle w:val="19"/>
        <w:rPr>
          <w:rFonts w:hint="eastAsia" w:ascii="仿宋_GB2312" w:hAnsi="仿宋_GB2312" w:eastAsia="仿宋_GB2312" w:cs="仿宋_GB2312"/>
          <w:color w:val="000000"/>
          <w:sz w:val="24"/>
          <w:szCs w:val="24"/>
        </w:rPr>
      </w:pPr>
    </w:p>
    <w:p w14:paraId="6F96F240">
      <w:pPr>
        <w:pStyle w:val="19"/>
        <w:rPr>
          <w:rFonts w:hint="eastAsia" w:ascii="仿宋_GB2312" w:hAnsi="仿宋_GB2312" w:eastAsia="仿宋_GB2312" w:cs="仿宋_GB2312"/>
          <w:color w:val="000000"/>
          <w:sz w:val="24"/>
          <w:szCs w:val="24"/>
        </w:rPr>
      </w:pPr>
    </w:p>
    <w:p w14:paraId="3FDC582C">
      <w:pPr>
        <w:pStyle w:val="19"/>
        <w:rPr>
          <w:rFonts w:hint="eastAsia" w:ascii="仿宋_GB2312" w:hAnsi="仿宋_GB2312" w:eastAsia="仿宋_GB2312" w:cs="仿宋_GB2312"/>
          <w:color w:val="000000"/>
          <w:sz w:val="24"/>
          <w:szCs w:val="24"/>
        </w:rPr>
      </w:pPr>
    </w:p>
    <w:p w14:paraId="622C6300">
      <w:pPr>
        <w:rPr>
          <w:rFonts w:hint="eastAsia" w:ascii="仿宋_GB2312" w:hAnsi="仿宋_GB2312" w:eastAsia="仿宋_GB2312" w:cs="仿宋_GB2312"/>
          <w:color w:val="000000"/>
          <w:sz w:val="24"/>
          <w:szCs w:val="24"/>
        </w:rPr>
      </w:pPr>
    </w:p>
    <w:p w14:paraId="4BE6691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4" w:name="_Toc6733"/>
      <w:bookmarkStart w:id="155" w:name="_Toc16460"/>
      <w:bookmarkStart w:id="156" w:name="_Toc31515"/>
      <w:r>
        <w:rPr>
          <w:rFonts w:hint="eastAsia" w:ascii="仿宋_GB2312" w:hAnsi="仿宋_GB2312" w:eastAsia="仿宋_GB2312" w:cs="仿宋_GB2312"/>
          <w:b/>
          <w:bCs/>
          <w:kern w:val="2"/>
          <w:sz w:val="36"/>
          <w:szCs w:val="36"/>
          <w:lang w:val="en-US" w:eastAsia="zh-CN" w:bidi="ar-SA"/>
        </w:rPr>
        <w:t>附件2 法定代表人授权委托书</w:t>
      </w:r>
      <w:bookmarkEnd w:id="154"/>
      <w:bookmarkEnd w:id="155"/>
      <w:bookmarkEnd w:id="156"/>
    </w:p>
    <w:p w14:paraId="60853263">
      <w:pPr>
        <w:adjustRightInd w:val="0"/>
        <w:snapToGrid w:val="0"/>
        <w:spacing w:before="93" w:beforeLines="30" w:line="240" w:lineRule="exact"/>
        <w:jc w:val="center"/>
        <w:rPr>
          <w:rFonts w:hint="eastAsia" w:ascii="仿宋_GB2312" w:hAnsi="仿宋_GB2312" w:eastAsia="仿宋_GB2312" w:cs="仿宋_GB2312"/>
          <w:sz w:val="24"/>
          <w:szCs w:val="20"/>
        </w:rPr>
      </w:pPr>
    </w:p>
    <w:p w14:paraId="51136B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b/>
          <w:bCs/>
          <w:sz w:val="24"/>
          <w:szCs w:val="24"/>
          <w:highlight w:val="green"/>
          <w:u w:val="single"/>
          <w:lang w:eastAsia="zh-CN"/>
        </w:rPr>
        <w:t>CGZX2025030140</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DD061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2DE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C3A318">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036ABCE4">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73A183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15D88C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1006F6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4EB0F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10477B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5EC155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7F37A2A1">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496C29B">
      <w:pPr>
        <w:rPr>
          <w:rFonts w:hint="eastAsia" w:ascii="仿宋_GB2312" w:hAnsi="仿宋_GB2312" w:eastAsia="仿宋_GB2312" w:cs="仿宋_GB2312"/>
          <w:b/>
          <w:bCs/>
          <w:color w:val="000000"/>
          <w:sz w:val="28"/>
          <w:szCs w:val="20"/>
        </w:rPr>
      </w:pPr>
    </w:p>
    <w:p w14:paraId="14404C54">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7D303FC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7" w:name="_Toc13989"/>
      <w:bookmarkStart w:id="158" w:name="_Toc24567"/>
      <w:bookmarkStart w:id="159" w:name="_Toc27444"/>
      <w:r>
        <w:rPr>
          <w:rFonts w:hint="eastAsia" w:ascii="仿宋_GB2312" w:hAnsi="仿宋_GB2312" w:eastAsia="仿宋_GB2312" w:cs="仿宋_GB2312"/>
          <w:b/>
          <w:bCs/>
          <w:kern w:val="2"/>
          <w:sz w:val="36"/>
          <w:szCs w:val="36"/>
          <w:lang w:val="en-US" w:eastAsia="zh-CN" w:bidi="ar-SA"/>
        </w:rPr>
        <w:t>附件3 投标人基本情况表</w:t>
      </w:r>
      <w:bookmarkEnd w:id="157"/>
      <w:bookmarkEnd w:id="158"/>
      <w:bookmarkEnd w:id="159"/>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7EE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0F986165">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013AC621">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7414340D">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2AC99CAE">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819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46AB8F2">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0CCD5EEA">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78D0056">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1991C46F">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847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81FF3B">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13DD24E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C930424">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577F7008">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20E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29BEEA">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6FB16929">
            <w:pPr>
              <w:pStyle w:val="4"/>
              <w:keepNext w:val="0"/>
              <w:keepLines w:val="0"/>
              <w:widowControl/>
              <w:shd w:val="clear" w:color="auto" w:fill="FFFFFF"/>
              <w:spacing w:before="0" w:after="0" w:line="450" w:lineRule="atLeast"/>
              <w:outlineLvl w:val="9"/>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697BBCC">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6C5316D7">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5D6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84F416">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11385499">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7B2F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2FFA47">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2AE346EE">
            <w:pPr>
              <w:widowControl/>
              <w:rPr>
                <w:rFonts w:hint="eastAsia" w:ascii="仿宋_GB2312" w:hAnsi="仿宋_GB2312" w:eastAsia="仿宋_GB2312" w:cs="仿宋_GB2312"/>
                <w:kern w:val="0"/>
                <w:sz w:val="24"/>
                <w:szCs w:val="24"/>
                <w:lang w:bidi="ar"/>
              </w:rPr>
            </w:pPr>
          </w:p>
        </w:tc>
        <w:tc>
          <w:tcPr>
            <w:tcW w:w="1097" w:type="dxa"/>
          </w:tcPr>
          <w:p w14:paraId="4D146D3E">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1A3DF87A">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79411FF3">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00E2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123FF2">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0237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A6D82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4D0778E4">
            <w:pPr>
              <w:widowControl/>
              <w:textAlignment w:val="center"/>
              <w:rPr>
                <w:rFonts w:hint="eastAsia" w:ascii="仿宋_GB2312" w:hAnsi="仿宋_GB2312" w:eastAsia="仿宋_GB2312" w:cs="仿宋_GB2312"/>
                <w:sz w:val="24"/>
                <w:szCs w:val="24"/>
              </w:rPr>
            </w:pPr>
          </w:p>
        </w:tc>
        <w:tc>
          <w:tcPr>
            <w:tcW w:w="1530" w:type="dxa"/>
            <w:vAlign w:val="center"/>
          </w:tcPr>
          <w:p w14:paraId="0DA4CA4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7DDDADAE">
            <w:pPr>
              <w:widowControl/>
              <w:jc w:val="center"/>
              <w:textAlignment w:val="center"/>
              <w:rPr>
                <w:rFonts w:hint="eastAsia" w:ascii="仿宋_GB2312" w:hAnsi="仿宋_GB2312" w:eastAsia="仿宋_GB2312" w:cs="仿宋_GB2312"/>
                <w:sz w:val="24"/>
                <w:szCs w:val="24"/>
              </w:rPr>
            </w:pPr>
          </w:p>
        </w:tc>
        <w:tc>
          <w:tcPr>
            <w:tcW w:w="1097" w:type="dxa"/>
            <w:vAlign w:val="center"/>
          </w:tcPr>
          <w:p w14:paraId="723C658F">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43032DE6">
            <w:pPr>
              <w:widowControl/>
              <w:jc w:val="center"/>
              <w:textAlignment w:val="center"/>
              <w:rPr>
                <w:rFonts w:hint="eastAsia" w:ascii="仿宋_GB2312" w:hAnsi="仿宋_GB2312" w:eastAsia="仿宋_GB2312" w:cs="仿宋_GB2312"/>
                <w:sz w:val="24"/>
                <w:szCs w:val="24"/>
              </w:rPr>
            </w:pPr>
          </w:p>
        </w:tc>
      </w:tr>
      <w:tr w14:paraId="0A1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5F403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7A57FBD3">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227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92619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0A75AF71">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B65C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39EF87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681BABA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E48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199CDB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78983E1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3CC0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A8A96C">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6942D11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4C2B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8E2601">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14E4F58C">
            <w:pPr>
              <w:widowControl/>
              <w:jc w:val="left"/>
              <w:rPr>
                <w:rFonts w:hint="eastAsia" w:ascii="仿宋_GB2312" w:hAnsi="仿宋_GB2312" w:eastAsia="仿宋_GB2312" w:cs="仿宋_GB2312"/>
                <w:kern w:val="0"/>
                <w:sz w:val="24"/>
                <w:szCs w:val="24"/>
                <w:lang w:bidi="ar"/>
              </w:rPr>
            </w:pPr>
          </w:p>
        </w:tc>
      </w:tr>
    </w:tbl>
    <w:p w14:paraId="164C38DD">
      <w:pPr>
        <w:pStyle w:val="19"/>
        <w:rPr>
          <w:rFonts w:hint="eastAsia" w:ascii="仿宋_GB2312" w:hAnsi="仿宋_GB2312" w:eastAsia="仿宋_GB2312" w:cs="仿宋_GB2312"/>
          <w:b/>
          <w:bCs/>
          <w:color w:val="000000"/>
          <w:sz w:val="24"/>
          <w:szCs w:val="24"/>
        </w:rPr>
      </w:pPr>
    </w:p>
    <w:p w14:paraId="1997A5DC">
      <w:pPr>
        <w:pStyle w:val="19"/>
        <w:rPr>
          <w:rFonts w:hint="eastAsia" w:ascii="仿宋_GB2312" w:hAnsi="仿宋_GB2312" w:eastAsia="仿宋_GB2312" w:cs="仿宋_GB2312"/>
          <w:b/>
          <w:bCs/>
          <w:color w:val="000000"/>
          <w:sz w:val="24"/>
          <w:szCs w:val="24"/>
        </w:rPr>
      </w:pPr>
    </w:p>
    <w:p w14:paraId="49D88901">
      <w:pPr>
        <w:pStyle w:val="19"/>
        <w:rPr>
          <w:rFonts w:hint="eastAsia" w:ascii="仿宋_GB2312" w:hAnsi="仿宋_GB2312" w:eastAsia="仿宋_GB2312" w:cs="仿宋_GB2312"/>
          <w:b/>
          <w:bCs/>
          <w:color w:val="000000"/>
          <w:sz w:val="24"/>
          <w:szCs w:val="24"/>
        </w:rPr>
      </w:pPr>
    </w:p>
    <w:p w14:paraId="6018BD31">
      <w:pPr>
        <w:pStyle w:val="19"/>
        <w:rPr>
          <w:rFonts w:hint="eastAsia" w:ascii="仿宋_GB2312" w:hAnsi="仿宋_GB2312" w:eastAsia="仿宋_GB2312" w:cs="仿宋_GB2312"/>
          <w:b/>
          <w:bCs/>
          <w:color w:val="000000"/>
          <w:sz w:val="24"/>
          <w:szCs w:val="24"/>
        </w:rPr>
      </w:pPr>
    </w:p>
    <w:p w14:paraId="5F2B6940">
      <w:pPr>
        <w:pStyle w:val="19"/>
        <w:rPr>
          <w:rFonts w:hint="eastAsia" w:ascii="仿宋_GB2312" w:hAnsi="仿宋_GB2312" w:eastAsia="仿宋_GB2312" w:cs="仿宋_GB2312"/>
          <w:b/>
          <w:bCs/>
          <w:color w:val="000000"/>
          <w:sz w:val="24"/>
          <w:szCs w:val="24"/>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16AA285C">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0" w:name="_Toc17882"/>
      <w:bookmarkStart w:id="161" w:name="_Toc21910"/>
      <w:bookmarkStart w:id="162" w:name="_Toc21977"/>
      <w:r>
        <w:rPr>
          <w:rFonts w:hint="eastAsia" w:ascii="仿宋_GB2312" w:hAnsi="仿宋_GB2312" w:eastAsia="仿宋_GB2312" w:cs="仿宋_GB2312"/>
          <w:b/>
          <w:bCs/>
          <w:kern w:val="2"/>
          <w:sz w:val="36"/>
          <w:szCs w:val="36"/>
          <w:lang w:val="en-US" w:eastAsia="zh-CN" w:bidi="ar-SA"/>
        </w:rPr>
        <w:t>附件4 保密承诺函</w:t>
      </w:r>
      <w:bookmarkEnd w:id="160"/>
      <w:bookmarkEnd w:id="161"/>
      <w:bookmarkEnd w:id="162"/>
    </w:p>
    <w:p w14:paraId="4D6FC459">
      <w:pPr>
        <w:spacing w:line="240" w:lineRule="exact"/>
        <w:jc w:val="center"/>
        <w:rPr>
          <w:rFonts w:hint="eastAsia" w:ascii="仿宋_GB2312" w:hAnsi="仿宋_GB2312" w:eastAsia="仿宋_GB2312" w:cs="仿宋_GB2312"/>
          <w:b/>
          <w:bCs/>
          <w:sz w:val="36"/>
          <w:szCs w:val="20"/>
        </w:rPr>
      </w:pPr>
    </w:p>
    <w:p w14:paraId="001ED0F5">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07E5068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58BD4CAE">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595C455C">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6CD963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F84D4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61DE7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FC2BF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782296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CF0F0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9A4CDB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7396A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AE2B99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51295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E83CFD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2C24C2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EDD27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18E608">
      <w:pPr>
        <w:spacing w:line="360" w:lineRule="auto"/>
        <w:ind w:firstLine="480" w:firstLineChars="200"/>
        <w:rPr>
          <w:rFonts w:hint="eastAsia" w:ascii="仿宋_GB2312" w:hAnsi="仿宋_GB2312" w:eastAsia="仿宋_GB2312" w:cs="仿宋_GB2312"/>
          <w:sz w:val="24"/>
          <w:szCs w:val="20"/>
          <w:u w:val="single"/>
        </w:rPr>
      </w:pPr>
    </w:p>
    <w:p w14:paraId="6F3FFDB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60A75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02C55E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7410CF66">
      <w:pPr>
        <w:rPr>
          <w:rFonts w:hint="eastAsia" w:ascii="仿宋_GB2312" w:hAnsi="仿宋_GB2312" w:eastAsia="仿宋_GB2312" w:cs="仿宋_GB2312"/>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68C6F1A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3" w:name="_Toc6608"/>
      <w:bookmarkStart w:id="164" w:name="_Toc12909"/>
      <w:bookmarkStart w:id="165" w:name="_Toc20318"/>
      <w:r>
        <w:rPr>
          <w:rFonts w:hint="eastAsia" w:ascii="仿宋_GB2312" w:hAnsi="仿宋_GB2312" w:eastAsia="仿宋_GB2312" w:cs="仿宋_GB2312"/>
          <w:b/>
          <w:bCs/>
          <w:kern w:val="2"/>
          <w:sz w:val="36"/>
          <w:szCs w:val="36"/>
          <w:lang w:val="en-US" w:eastAsia="zh-CN" w:bidi="ar-SA"/>
        </w:rPr>
        <w:t>附件5-1 技术规格偏离表</w:t>
      </w:r>
      <w:bookmarkEnd w:id="163"/>
      <w:bookmarkEnd w:id="164"/>
      <w:bookmarkEnd w:id="165"/>
    </w:p>
    <w:p w14:paraId="16EBC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98E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DD61F7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11F8DD5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6606A25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7592C5AC">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2E52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A3361C">
            <w:pPr>
              <w:jc w:val="center"/>
              <w:rPr>
                <w:rFonts w:hint="eastAsia" w:ascii="仿宋_GB2312" w:hAnsi="仿宋_GB2312" w:eastAsia="仿宋_GB2312" w:cs="仿宋_GB2312"/>
                <w:b/>
                <w:sz w:val="24"/>
                <w:szCs w:val="20"/>
              </w:rPr>
            </w:pPr>
          </w:p>
        </w:tc>
        <w:tc>
          <w:tcPr>
            <w:tcW w:w="3449" w:type="dxa"/>
          </w:tcPr>
          <w:p w14:paraId="70A65098">
            <w:pPr>
              <w:jc w:val="center"/>
              <w:rPr>
                <w:rFonts w:hint="eastAsia" w:ascii="仿宋_GB2312" w:hAnsi="仿宋_GB2312" w:eastAsia="仿宋_GB2312" w:cs="仿宋_GB2312"/>
                <w:b/>
                <w:sz w:val="24"/>
                <w:szCs w:val="20"/>
              </w:rPr>
            </w:pPr>
          </w:p>
        </w:tc>
        <w:tc>
          <w:tcPr>
            <w:tcW w:w="2414" w:type="dxa"/>
          </w:tcPr>
          <w:p w14:paraId="4D6C8BF4">
            <w:pPr>
              <w:jc w:val="center"/>
              <w:rPr>
                <w:rFonts w:hint="eastAsia" w:ascii="仿宋_GB2312" w:hAnsi="仿宋_GB2312" w:eastAsia="仿宋_GB2312" w:cs="仿宋_GB2312"/>
                <w:b/>
                <w:sz w:val="24"/>
                <w:szCs w:val="20"/>
              </w:rPr>
            </w:pPr>
          </w:p>
        </w:tc>
        <w:tc>
          <w:tcPr>
            <w:tcW w:w="1608" w:type="dxa"/>
          </w:tcPr>
          <w:p w14:paraId="72C3938E">
            <w:pPr>
              <w:jc w:val="center"/>
              <w:rPr>
                <w:rFonts w:hint="eastAsia" w:ascii="仿宋_GB2312" w:hAnsi="仿宋_GB2312" w:eastAsia="仿宋_GB2312" w:cs="仿宋_GB2312"/>
                <w:b/>
                <w:sz w:val="24"/>
                <w:szCs w:val="20"/>
              </w:rPr>
            </w:pPr>
          </w:p>
        </w:tc>
      </w:tr>
      <w:tr w14:paraId="65F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2E1771">
            <w:pPr>
              <w:jc w:val="center"/>
              <w:rPr>
                <w:rFonts w:hint="eastAsia" w:ascii="仿宋_GB2312" w:hAnsi="仿宋_GB2312" w:eastAsia="仿宋_GB2312" w:cs="仿宋_GB2312"/>
                <w:b/>
                <w:sz w:val="24"/>
                <w:szCs w:val="20"/>
              </w:rPr>
            </w:pPr>
          </w:p>
        </w:tc>
        <w:tc>
          <w:tcPr>
            <w:tcW w:w="3449" w:type="dxa"/>
          </w:tcPr>
          <w:p w14:paraId="2C680019">
            <w:pPr>
              <w:jc w:val="center"/>
              <w:rPr>
                <w:rFonts w:hint="eastAsia" w:ascii="仿宋_GB2312" w:hAnsi="仿宋_GB2312" w:eastAsia="仿宋_GB2312" w:cs="仿宋_GB2312"/>
                <w:b/>
                <w:sz w:val="24"/>
                <w:szCs w:val="20"/>
              </w:rPr>
            </w:pPr>
          </w:p>
        </w:tc>
        <w:tc>
          <w:tcPr>
            <w:tcW w:w="2414" w:type="dxa"/>
          </w:tcPr>
          <w:p w14:paraId="03D9A65C">
            <w:pPr>
              <w:jc w:val="center"/>
              <w:rPr>
                <w:rFonts w:hint="eastAsia" w:ascii="仿宋_GB2312" w:hAnsi="仿宋_GB2312" w:eastAsia="仿宋_GB2312" w:cs="仿宋_GB2312"/>
                <w:b/>
                <w:sz w:val="24"/>
                <w:szCs w:val="20"/>
              </w:rPr>
            </w:pPr>
          </w:p>
        </w:tc>
        <w:tc>
          <w:tcPr>
            <w:tcW w:w="1608" w:type="dxa"/>
          </w:tcPr>
          <w:p w14:paraId="202C776E">
            <w:pPr>
              <w:jc w:val="center"/>
              <w:rPr>
                <w:rFonts w:hint="eastAsia" w:ascii="仿宋_GB2312" w:hAnsi="仿宋_GB2312" w:eastAsia="仿宋_GB2312" w:cs="仿宋_GB2312"/>
                <w:b/>
                <w:sz w:val="24"/>
                <w:szCs w:val="20"/>
              </w:rPr>
            </w:pPr>
          </w:p>
        </w:tc>
      </w:tr>
      <w:tr w14:paraId="6A21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B9C256">
            <w:pPr>
              <w:jc w:val="center"/>
              <w:rPr>
                <w:rFonts w:hint="eastAsia" w:ascii="仿宋_GB2312" w:hAnsi="仿宋_GB2312" w:eastAsia="仿宋_GB2312" w:cs="仿宋_GB2312"/>
                <w:b/>
                <w:sz w:val="24"/>
                <w:szCs w:val="20"/>
              </w:rPr>
            </w:pPr>
          </w:p>
        </w:tc>
        <w:tc>
          <w:tcPr>
            <w:tcW w:w="3449" w:type="dxa"/>
          </w:tcPr>
          <w:p w14:paraId="565A6CBD">
            <w:pPr>
              <w:jc w:val="center"/>
              <w:rPr>
                <w:rFonts w:hint="eastAsia" w:ascii="仿宋_GB2312" w:hAnsi="仿宋_GB2312" w:eastAsia="仿宋_GB2312" w:cs="仿宋_GB2312"/>
                <w:b/>
                <w:sz w:val="24"/>
                <w:szCs w:val="20"/>
              </w:rPr>
            </w:pPr>
          </w:p>
        </w:tc>
        <w:tc>
          <w:tcPr>
            <w:tcW w:w="2414" w:type="dxa"/>
          </w:tcPr>
          <w:p w14:paraId="3D33A928">
            <w:pPr>
              <w:jc w:val="center"/>
              <w:rPr>
                <w:rFonts w:hint="eastAsia" w:ascii="仿宋_GB2312" w:hAnsi="仿宋_GB2312" w:eastAsia="仿宋_GB2312" w:cs="仿宋_GB2312"/>
                <w:b/>
                <w:sz w:val="24"/>
                <w:szCs w:val="20"/>
              </w:rPr>
            </w:pPr>
          </w:p>
        </w:tc>
        <w:tc>
          <w:tcPr>
            <w:tcW w:w="1608" w:type="dxa"/>
          </w:tcPr>
          <w:p w14:paraId="699D3AD3">
            <w:pPr>
              <w:jc w:val="center"/>
              <w:rPr>
                <w:rFonts w:hint="eastAsia" w:ascii="仿宋_GB2312" w:hAnsi="仿宋_GB2312" w:eastAsia="仿宋_GB2312" w:cs="仿宋_GB2312"/>
                <w:b/>
                <w:sz w:val="24"/>
                <w:szCs w:val="20"/>
              </w:rPr>
            </w:pPr>
          </w:p>
        </w:tc>
      </w:tr>
      <w:tr w14:paraId="000E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E641D7F">
            <w:pPr>
              <w:jc w:val="center"/>
              <w:rPr>
                <w:rFonts w:hint="eastAsia" w:ascii="仿宋_GB2312" w:hAnsi="仿宋_GB2312" w:eastAsia="仿宋_GB2312" w:cs="仿宋_GB2312"/>
                <w:b/>
                <w:sz w:val="24"/>
                <w:szCs w:val="20"/>
              </w:rPr>
            </w:pPr>
          </w:p>
        </w:tc>
        <w:tc>
          <w:tcPr>
            <w:tcW w:w="3449" w:type="dxa"/>
          </w:tcPr>
          <w:p w14:paraId="4B1CDE3E">
            <w:pPr>
              <w:jc w:val="center"/>
              <w:rPr>
                <w:rFonts w:hint="eastAsia" w:ascii="仿宋_GB2312" w:hAnsi="仿宋_GB2312" w:eastAsia="仿宋_GB2312" w:cs="仿宋_GB2312"/>
                <w:b/>
                <w:sz w:val="24"/>
                <w:szCs w:val="20"/>
              </w:rPr>
            </w:pPr>
          </w:p>
        </w:tc>
        <w:tc>
          <w:tcPr>
            <w:tcW w:w="2414" w:type="dxa"/>
          </w:tcPr>
          <w:p w14:paraId="658503CA">
            <w:pPr>
              <w:jc w:val="center"/>
              <w:rPr>
                <w:rFonts w:hint="eastAsia" w:ascii="仿宋_GB2312" w:hAnsi="仿宋_GB2312" w:eastAsia="仿宋_GB2312" w:cs="仿宋_GB2312"/>
                <w:b/>
                <w:sz w:val="24"/>
                <w:szCs w:val="20"/>
              </w:rPr>
            </w:pPr>
          </w:p>
        </w:tc>
        <w:tc>
          <w:tcPr>
            <w:tcW w:w="1608" w:type="dxa"/>
          </w:tcPr>
          <w:p w14:paraId="689A2A94">
            <w:pPr>
              <w:jc w:val="center"/>
              <w:rPr>
                <w:rFonts w:hint="eastAsia" w:ascii="仿宋_GB2312" w:hAnsi="仿宋_GB2312" w:eastAsia="仿宋_GB2312" w:cs="仿宋_GB2312"/>
                <w:b/>
                <w:sz w:val="24"/>
                <w:szCs w:val="20"/>
              </w:rPr>
            </w:pPr>
          </w:p>
        </w:tc>
      </w:tr>
      <w:tr w14:paraId="26B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21F1BD">
            <w:pPr>
              <w:jc w:val="center"/>
              <w:rPr>
                <w:rFonts w:hint="eastAsia" w:ascii="仿宋_GB2312" w:hAnsi="仿宋_GB2312" w:eastAsia="仿宋_GB2312" w:cs="仿宋_GB2312"/>
                <w:b/>
                <w:sz w:val="24"/>
                <w:szCs w:val="20"/>
              </w:rPr>
            </w:pPr>
          </w:p>
        </w:tc>
        <w:tc>
          <w:tcPr>
            <w:tcW w:w="3449" w:type="dxa"/>
          </w:tcPr>
          <w:p w14:paraId="7AEA1FEA">
            <w:pPr>
              <w:jc w:val="center"/>
              <w:rPr>
                <w:rFonts w:hint="eastAsia" w:ascii="仿宋_GB2312" w:hAnsi="仿宋_GB2312" w:eastAsia="仿宋_GB2312" w:cs="仿宋_GB2312"/>
                <w:b/>
                <w:sz w:val="24"/>
                <w:szCs w:val="20"/>
              </w:rPr>
            </w:pPr>
          </w:p>
        </w:tc>
        <w:tc>
          <w:tcPr>
            <w:tcW w:w="2414" w:type="dxa"/>
          </w:tcPr>
          <w:p w14:paraId="0BD8E360">
            <w:pPr>
              <w:jc w:val="center"/>
              <w:rPr>
                <w:rFonts w:hint="eastAsia" w:ascii="仿宋_GB2312" w:hAnsi="仿宋_GB2312" w:eastAsia="仿宋_GB2312" w:cs="仿宋_GB2312"/>
                <w:b/>
                <w:sz w:val="24"/>
                <w:szCs w:val="20"/>
              </w:rPr>
            </w:pPr>
          </w:p>
        </w:tc>
        <w:tc>
          <w:tcPr>
            <w:tcW w:w="1608" w:type="dxa"/>
          </w:tcPr>
          <w:p w14:paraId="33F1C4F0">
            <w:pPr>
              <w:jc w:val="center"/>
              <w:rPr>
                <w:rFonts w:hint="eastAsia" w:ascii="仿宋_GB2312" w:hAnsi="仿宋_GB2312" w:eastAsia="仿宋_GB2312" w:cs="仿宋_GB2312"/>
                <w:b/>
                <w:sz w:val="24"/>
                <w:szCs w:val="20"/>
              </w:rPr>
            </w:pPr>
          </w:p>
        </w:tc>
      </w:tr>
      <w:tr w14:paraId="27F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D4E77D">
            <w:pPr>
              <w:jc w:val="center"/>
              <w:rPr>
                <w:rFonts w:hint="eastAsia" w:ascii="仿宋_GB2312" w:hAnsi="仿宋_GB2312" w:eastAsia="仿宋_GB2312" w:cs="仿宋_GB2312"/>
                <w:b/>
                <w:sz w:val="24"/>
                <w:szCs w:val="20"/>
              </w:rPr>
            </w:pPr>
          </w:p>
        </w:tc>
        <w:tc>
          <w:tcPr>
            <w:tcW w:w="3449" w:type="dxa"/>
          </w:tcPr>
          <w:p w14:paraId="591B30EF">
            <w:pPr>
              <w:jc w:val="center"/>
              <w:rPr>
                <w:rFonts w:hint="eastAsia" w:ascii="仿宋_GB2312" w:hAnsi="仿宋_GB2312" w:eastAsia="仿宋_GB2312" w:cs="仿宋_GB2312"/>
                <w:b/>
                <w:sz w:val="24"/>
                <w:szCs w:val="20"/>
              </w:rPr>
            </w:pPr>
          </w:p>
        </w:tc>
        <w:tc>
          <w:tcPr>
            <w:tcW w:w="2414" w:type="dxa"/>
          </w:tcPr>
          <w:p w14:paraId="328FEEE9">
            <w:pPr>
              <w:jc w:val="center"/>
              <w:rPr>
                <w:rFonts w:hint="eastAsia" w:ascii="仿宋_GB2312" w:hAnsi="仿宋_GB2312" w:eastAsia="仿宋_GB2312" w:cs="仿宋_GB2312"/>
                <w:b/>
                <w:sz w:val="24"/>
                <w:szCs w:val="20"/>
              </w:rPr>
            </w:pPr>
          </w:p>
        </w:tc>
        <w:tc>
          <w:tcPr>
            <w:tcW w:w="1608" w:type="dxa"/>
          </w:tcPr>
          <w:p w14:paraId="0CE38ED5">
            <w:pPr>
              <w:jc w:val="center"/>
              <w:rPr>
                <w:rFonts w:hint="eastAsia" w:ascii="仿宋_GB2312" w:hAnsi="仿宋_GB2312" w:eastAsia="仿宋_GB2312" w:cs="仿宋_GB2312"/>
                <w:b/>
                <w:sz w:val="24"/>
                <w:szCs w:val="20"/>
              </w:rPr>
            </w:pPr>
          </w:p>
        </w:tc>
      </w:tr>
      <w:tr w14:paraId="3FC1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E65438">
            <w:pPr>
              <w:jc w:val="center"/>
              <w:rPr>
                <w:rFonts w:hint="eastAsia" w:ascii="仿宋_GB2312" w:hAnsi="仿宋_GB2312" w:eastAsia="仿宋_GB2312" w:cs="仿宋_GB2312"/>
                <w:b/>
                <w:sz w:val="24"/>
                <w:szCs w:val="20"/>
              </w:rPr>
            </w:pPr>
          </w:p>
        </w:tc>
        <w:tc>
          <w:tcPr>
            <w:tcW w:w="3449" w:type="dxa"/>
          </w:tcPr>
          <w:p w14:paraId="40371558">
            <w:pPr>
              <w:jc w:val="center"/>
              <w:rPr>
                <w:rFonts w:hint="eastAsia" w:ascii="仿宋_GB2312" w:hAnsi="仿宋_GB2312" w:eastAsia="仿宋_GB2312" w:cs="仿宋_GB2312"/>
                <w:b/>
                <w:sz w:val="24"/>
                <w:szCs w:val="20"/>
              </w:rPr>
            </w:pPr>
          </w:p>
        </w:tc>
        <w:tc>
          <w:tcPr>
            <w:tcW w:w="2414" w:type="dxa"/>
          </w:tcPr>
          <w:p w14:paraId="6F915460">
            <w:pPr>
              <w:jc w:val="center"/>
              <w:rPr>
                <w:rFonts w:hint="eastAsia" w:ascii="仿宋_GB2312" w:hAnsi="仿宋_GB2312" w:eastAsia="仿宋_GB2312" w:cs="仿宋_GB2312"/>
                <w:b/>
                <w:sz w:val="24"/>
                <w:szCs w:val="20"/>
              </w:rPr>
            </w:pPr>
          </w:p>
        </w:tc>
        <w:tc>
          <w:tcPr>
            <w:tcW w:w="1608" w:type="dxa"/>
          </w:tcPr>
          <w:p w14:paraId="3C887A24">
            <w:pPr>
              <w:jc w:val="center"/>
              <w:rPr>
                <w:rFonts w:hint="eastAsia" w:ascii="仿宋_GB2312" w:hAnsi="仿宋_GB2312" w:eastAsia="仿宋_GB2312" w:cs="仿宋_GB2312"/>
                <w:b/>
                <w:sz w:val="24"/>
                <w:szCs w:val="20"/>
              </w:rPr>
            </w:pPr>
          </w:p>
        </w:tc>
      </w:tr>
      <w:tr w14:paraId="2ADC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5552BA">
            <w:pPr>
              <w:jc w:val="center"/>
              <w:rPr>
                <w:rFonts w:hint="eastAsia" w:ascii="仿宋_GB2312" w:hAnsi="仿宋_GB2312" w:eastAsia="仿宋_GB2312" w:cs="仿宋_GB2312"/>
                <w:b/>
                <w:sz w:val="24"/>
                <w:szCs w:val="20"/>
              </w:rPr>
            </w:pPr>
          </w:p>
        </w:tc>
        <w:tc>
          <w:tcPr>
            <w:tcW w:w="3449" w:type="dxa"/>
          </w:tcPr>
          <w:p w14:paraId="188901AE">
            <w:pPr>
              <w:jc w:val="center"/>
              <w:rPr>
                <w:rFonts w:hint="eastAsia" w:ascii="仿宋_GB2312" w:hAnsi="仿宋_GB2312" w:eastAsia="仿宋_GB2312" w:cs="仿宋_GB2312"/>
                <w:b/>
                <w:sz w:val="24"/>
                <w:szCs w:val="20"/>
              </w:rPr>
            </w:pPr>
          </w:p>
        </w:tc>
        <w:tc>
          <w:tcPr>
            <w:tcW w:w="2414" w:type="dxa"/>
          </w:tcPr>
          <w:p w14:paraId="4500E141">
            <w:pPr>
              <w:jc w:val="center"/>
              <w:rPr>
                <w:rFonts w:hint="eastAsia" w:ascii="仿宋_GB2312" w:hAnsi="仿宋_GB2312" w:eastAsia="仿宋_GB2312" w:cs="仿宋_GB2312"/>
                <w:b/>
                <w:sz w:val="24"/>
                <w:szCs w:val="20"/>
              </w:rPr>
            </w:pPr>
          </w:p>
        </w:tc>
        <w:tc>
          <w:tcPr>
            <w:tcW w:w="1608" w:type="dxa"/>
          </w:tcPr>
          <w:p w14:paraId="46D1BEEF">
            <w:pPr>
              <w:jc w:val="center"/>
              <w:rPr>
                <w:rFonts w:hint="eastAsia" w:ascii="仿宋_GB2312" w:hAnsi="仿宋_GB2312" w:eastAsia="仿宋_GB2312" w:cs="仿宋_GB2312"/>
                <w:b/>
                <w:sz w:val="24"/>
                <w:szCs w:val="20"/>
              </w:rPr>
            </w:pPr>
          </w:p>
        </w:tc>
      </w:tr>
      <w:tr w14:paraId="4523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642523">
            <w:pPr>
              <w:jc w:val="center"/>
              <w:rPr>
                <w:rFonts w:hint="eastAsia" w:ascii="仿宋_GB2312" w:hAnsi="仿宋_GB2312" w:eastAsia="仿宋_GB2312" w:cs="仿宋_GB2312"/>
                <w:b/>
                <w:sz w:val="24"/>
                <w:szCs w:val="20"/>
              </w:rPr>
            </w:pPr>
          </w:p>
        </w:tc>
        <w:tc>
          <w:tcPr>
            <w:tcW w:w="3449" w:type="dxa"/>
          </w:tcPr>
          <w:p w14:paraId="6F1996FE">
            <w:pPr>
              <w:jc w:val="center"/>
              <w:rPr>
                <w:rFonts w:hint="eastAsia" w:ascii="仿宋_GB2312" w:hAnsi="仿宋_GB2312" w:eastAsia="仿宋_GB2312" w:cs="仿宋_GB2312"/>
                <w:b/>
                <w:sz w:val="24"/>
                <w:szCs w:val="20"/>
              </w:rPr>
            </w:pPr>
          </w:p>
        </w:tc>
        <w:tc>
          <w:tcPr>
            <w:tcW w:w="2414" w:type="dxa"/>
          </w:tcPr>
          <w:p w14:paraId="5EBF788A">
            <w:pPr>
              <w:jc w:val="center"/>
              <w:rPr>
                <w:rFonts w:hint="eastAsia" w:ascii="仿宋_GB2312" w:hAnsi="仿宋_GB2312" w:eastAsia="仿宋_GB2312" w:cs="仿宋_GB2312"/>
                <w:b/>
                <w:sz w:val="24"/>
                <w:szCs w:val="20"/>
              </w:rPr>
            </w:pPr>
          </w:p>
        </w:tc>
        <w:tc>
          <w:tcPr>
            <w:tcW w:w="1608" w:type="dxa"/>
          </w:tcPr>
          <w:p w14:paraId="202305AA">
            <w:pPr>
              <w:jc w:val="center"/>
              <w:rPr>
                <w:rFonts w:hint="eastAsia" w:ascii="仿宋_GB2312" w:hAnsi="仿宋_GB2312" w:eastAsia="仿宋_GB2312" w:cs="仿宋_GB2312"/>
                <w:b/>
                <w:sz w:val="24"/>
                <w:szCs w:val="20"/>
              </w:rPr>
            </w:pPr>
          </w:p>
        </w:tc>
      </w:tr>
      <w:tr w14:paraId="0C7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EBCCCC">
            <w:pPr>
              <w:jc w:val="center"/>
              <w:rPr>
                <w:rFonts w:hint="eastAsia" w:ascii="仿宋_GB2312" w:hAnsi="仿宋_GB2312" w:eastAsia="仿宋_GB2312" w:cs="仿宋_GB2312"/>
                <w:b/>
                <w:sz w:val="24"/>
                <w:szCs w:val="20"/>
              </w:rPr>
            </w:pPr>
          </w:p>
        </w:tc>
        <w:tc>
          <w:tcPr>
            <w:tcW w:w="3449" w:type="dxa"/>
          </w:tcPr>
          <w:p w14:paraId="476EF7BA">
            <w:pPr>
              <w:jc w:val="center"/>
              <w:rPr>
                <w:rFonts w:hint="eastAsia" w:ascii="仿宋_GB2312" w:hAnsi="仿宋_GB2312" w:eastAsia="仿宋_GB2312" w:cs="仿宋_GB2312"/>
                <w:b/>
                <w:sz w:val="24"/>
                <w:szCs w:val="20"/>
              </w:rPr>
            </w:pPr>
          </w:p>
        </w:tc>
        <w:tc>
          <w:tcPr>
            <w:tcW w:w="2414" w:type="dxa"/>
          </w:tcPr>
          <w:p w14:paraId="0F7184ED">
            <w:pPr>
              <w:jc w:val="center"/>
              <w:rPr>
                <w:rFonts w:hint="eastAsia" w:ascii="仿宋_GB2312" w:hAnsi="仿宋_GB2312" w:eastAsia="仿宋_GB2312" w:cs="仿宋_GB2312"/>
                <w:b/>
                <w:sz w:val="24"/>
                <w:szCs w:val="20"/>
              </w:rPr>
            </w:pPr>
          </w:p>
        </w:tc>
        <w:tc>
          <w:tcPr>
            <w:tcW w:w="1608" w:type="dxa"/>
          </w:tcPr>
          <w:p w14:paraId="3E57EF0E">
            <w:pPr>
              <w:jc w:val="center"/>
              <w:rPr>
                <w:rFonts w:hint="eastAsia" w:ascii="仿宋_GB2312" w:hAnsi="仿宋_GB2312" w:eastAsia="仿宋_GB2312" w:cs="仿宋_GB2312"/>
                <w:b/>
                <w:sz w:val="24"/>
                <w:szCs w:val="20"/>
              </w:rPr>
            </w:pPr>
          </w:p>
        </w:tc>
      </w:tr>
      <w:tr w14:paraId="7260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A56D51">
            <w:pPr>
              <w:jc w:val="center"/>
              <w:rPr>
                <w:rFonts w:hint="eastAsia" w:ascii="仿宋_GB2312" w:hAnsi="仿宋_GB2312" w:eastAsia="仿宋_GB2312" w:cs="仿宋_GB2312"/>
                <w:b/>
                <w:sz w:val="24"/>
                <w:szCs w:val="20"/>
              </w:rPr>
            </w:pPr>
          </w:p>
        </w:tc>
        <w:tc>
          <w:tcPr>
            <w:tcW w:w="3449" w:type="dxa"/>
          </w:tcPr>
          <w:p w14:paraId="46032DC3">
            <w:pPr>
              <w:jc w:val="center"/>
              <w:rPr>
                <w:rFonts w:hint="eastAsia" w:ascii="仿宋_GB2312" w:hAnsi="仿宋_GB2312" w:eastAsia="仿宋_GB2312" w:cs="仿宋_GB2312"/>
                <w:b/>
                <w:sz w:val="24"/>
                <w:szCs w:val="20"/>
              </w:rPr>
            </w:pPr>
          </w:p>
        </w:tc>
        <w:tc>
          <w:tcPr>
            <w:tcW w:w="2414" w:type="dxa"/>
          </w:tcPr>
          <w:p w14:paraId="59E07AF0">
            <w:pPr>
              <w:jc w:val="center"/>
              <w:rPr>
                <w:rFonts w:hint="eastAsia" w:ascii="仿宋_GB2312" w:hAnsi="仿宋_GB2312" w:eastAsia="仿宋_GB2312" w:cs="仿宋_GB2312"/>
                <w:b/>
                <w:sz w:val="24"/>
                <w:szCs w:val="20"/>
              </w:rPr>
            </w:pPr>
          </w:p>
        </w:tc>
        <w:tc>
          <w:tcPr>
            <w:tcW w:w="1608" w:type="dxa"/>
          </w:tcPr>
          <w:p w14:paraId="660CB869">
            <w:pPr>
              <w:jc w:val="center"/>
              <w:rPr>
                <w:rFonts w:hint="eastAsia" w:ascii="仿宋_GB2312" w:hAnsi="仿宋_GB2312" w:eastAsia="仿宋_GB2312" w:cs="仿宋_GB2312"/>
                <w:b/>
                <w:sz w:val="24"/>
                <w:szCs w:val="20"/>
              </w:rPr>
            </w:pPr>
          </w:p>
        </w:tc>
      </w:tr>
      <w:tr w14:paraId="4AA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030DDD">
            <w:pPr>
              <w:jc w:val="center"/>
              <w:rPr>
                <w:rFonts w:hint="eastAsia" w:ascii="仿宋_GB2312" w:hAnsi="仿宋_GB2312" w:eastAsia="仿宋_GB2312" w:cs="仿宋_GB2312"/>
                <w:b/>
                <w:sz w:val="24"/>
                <w:szCs w:val="20"/>
              </w:rPr>
            </w:pPr>
          </w:p>
        </w:tc>
        <w:tc>
          <w:tcPr>
            <w:tcW w:w="3449" w:type="dxa"/>
          </w:tcPr>
          <w:p w14:paraId="4EDEA274">
            <w:pPr>
              <w:jc w:val="center"/>
              <w:rPr>
                <w:rFonts w:hint="eastAsia" w:ascii="仿宋_GB2312" w:hAnsi="仿宋_GB2312" w:eastAsia="仿宋_GB2312" w:cs="仿宋_GB2312"/>
                <w:b/>
                <w:sz w:val="24"/>
                <w:szCs w:val="20"/>
              </w:rPr>
            </w:pPr>
          </w:p>
        </w:tc>
        <w:tc>
          <w:tcPr>
            <w:tcW w:w="2414" w:type="dxa"/>
          </w:tcPr>
          <w:p w14:paraId="6E3F4788">
            <w:pPr>
              <w:jc w:val="center"/>
              <w:rPr>
                <w:rFonts w:hint="eastAsia" w:ascii="仿宋_GB2312" w:hAnsi="仿宋_GB2312" w:eastAsia="仿宋_GB2312" w:cs="仿宋_GB2312"/>
                <w:b/>
                <w:sz w:val="24"/>
                <w:szCs w:val="20"/>
              </w:rPr>
            </w:pPr>
          </w:p>
        </w:tc>
        <w:tc>
          <w:tcPr>
            <w:tcW w:w="1608" w:type="dxa"/>
          </w:tcPr>
          <w:p w14:paraId="248890D0">
            <w:pPr>
              <w:jc w:val="center"/>
              <w:rPr>
                <w:rFonts w:hint="eastAsia" w:ascii="仿宋_GB2312" w:hAnsi="仿宋_GB2312" w:eastAsia="仿宋_GB2312" w:cs="仿宋_GB2312"/>
                <w:b/>
                <w:sz w:val="24"/>
                <w:szCs w:val="20"/>
              </w:rPr>
            </w:pPr>
          </w:p>
        </w:tc>
      </w:tr>
      <w:tr w14:paraId="182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6179B1">
            <w:pPr>
              <w:jc w:val="center"/>
              <w:rPr>
                <w:rFonts w:hint="eastAsia" w:ascii="仿宋_GB2312" w:hAnsi="仿宋_GB2312" w:eastAsia="仿宋_GB2312" w:cs="仿宋_GB2312"/>
                <w:b/>
                <w:sz w:val="24"/>
                <w:szCs w:val="20"/>
              </w:rPr>
            </w:pPr>
          </w:p>
        </w:tc>
        <w:tc>
          <w:tcPr>
            <w:tcW w:w="3449" w:type="dxa"/>
          </w:tcPr>
          <w:p w14:paraId="65426838">
            <w:pPr>
              <w:jc w:val="center"/>
              <w:rPr>
                <w:rFonts w:hint="eastAsia" w:ascii="仿宋_GB2312" w:hAnsi="仿宋_GB2312" w:eastAsia="仿宋_GB2312" w:cs="仿宋_GB2312"/>
                <w:b/>
                <w:sz w:val="24"/>
                <w:szCs w:val="20"/>
              </w:rPr>
            </w:pPr>
          </w:p>
        </w:tc>
        <w:tc>
          <w:tcPr>
            <w:tcW w:w="2414" w:type="dxa"/>
          </w:tcPr>
          <w:p w14:paraId="72BD2532">
            <w:pPr>
              <w:jc w:val="center"/>
              <w:rPr>
                <w:rFonts w:hint="eastAsia" w:ascii="仿宋_GB2312" w:hAnsi="仿宋_GB2312" w:eastAsia="仿宋_GB2312" w:cs="仿宋_GB2312"/>
                <w:b/>
                <w:sz w:val="24"/>
                <w:szCs w:val="20"/>
              </w:rPr>
            </w:pPr>
          </w:p>
        </w:tc>
        <w:tc>
          <w:tcPr>
            <w:tcW w:w="1608" w:type="dxa"/>
          </w:tcPr>
          <w:p w14:paraId="04C97707">
            <w:pPr>
              <w:jc w:val="center"/>
              <w:rPr>
                <w:rFonts w:hint="eastAsia" w:ascii="仿宋_GB2312" w:hAnsi="仿宋_GB2312" w:eastAsia="仿宋_GB2312" w:cs="仿宋_GB2312"/>
                <w:b/>
                <w:sz w:val="24"/>
                <w:szCs w:val="20"/>
              </w:rPr>
            </w:pPr>
          </w:p>
        </w:tc>
      </w:tr>
      <w:tr w14:paraId="096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A9F65A">
            <w:pPr>
              <w:jc w:val="center"/>
              <w:rPr>
                <w:rFonts w:hint="eastAsia" w:ascii="仿宋_GB2312" w:hAnsi="仿宋_GB2312" w:eastAsia="仿宋_GB2312" w:cs="仿宋_GB2312"/>
                <w:b/>
                <w:sz w:val="24"/>
                <w:szCs w:val="20"/>
              </w:rPr>
            </w:pPr>
          </w:p>
        </w:tc>
        <w:tc>
          <w:tcPr>
            <w:tcW w:w="3449" w:type="dxa"/>
          </w:tcPr>
          <w:p w14:paraId="4C87E781">
            <w:pPr>
              <w:jc w:val="center"/>
              <w:rPr>
                <w:rFonts w:hint="eastAsia" w:ascii="仿宋_GB2312" w:hAnsi="仿宋_GB2312" w:eastAsia="仿宋_GB2312" w:cs="仿宋_GB2312"/>
                <w:b/>
                <w:sz w:val="24"/>
                <w:szCs w:val="20"/>
              </w:rPr>
            </w:pPr>
          </w:p>
        </w:tc>
        <w:tc>
          <w:tcPr>
            <w:tcW w:w="2414" w:type="dxa"/>
          </w:tcPr>
          <w:p w14:paraId="5891F811">
            <w:pPr>
              <w:jc w:val="center"/>
              <w:rPr>
                <w:rFonts w:hint="eastAsia" w:ascii="仿宋_GB2312" w:hAnsi="仿宋_GB2312" w:eastAsia="仿宋_GB2312" w:cs="仿宋_GB2312"/>
                <w:b/>
                <w:sz w:val="24"/>
                <w:szCs w:val="20"/>
              </w:rPr>
            </w:pPr>
          </w:p>
        </w:tc>
        <w:tc>
          <w:tcPr>
            <w:tcW w:w="1608" w:type="dxa"/>
          </w:tcPr>
          <w:p w14:paraId="479FF034">
            <w:pPr>
              <w:jc w:val="center"/>
              <w:rPr>
                <w:rFonts w:hint="eastAsia" w:ascii="仿宋_GB2312" w:hAnsi="仿宋_GB2312" w:eastAsia="仿宋_GB2312" w:cs="仿宋_GB2312"/>
                <w:b/>
                <w:sz w:val="24"/>
                <w:szCs w:val="20"/>
              </w:rPr>
            </w:pPr>
          </w:p>
        </w:tc>
      </w:tr>
    </w:tbl>
    <w:p w14:paraId="6C34FC25">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17AE64C">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01570094">
      <w:pPr>
        <w:rPr>
          <w:rFonts w:hint="eastAsia" w:ascii="仿宋_GB2312" w:hAnsi="仿宋_GB2312" w:eastAsia="仿宋_GB2312" w:cs="仿宋_GB2312"/>
          <w:b/>
          <w:bCs/>
          <w:color w:val="000000"/>
          <w:sz w:val="28"/>
          <w:szCs w:val="20"/>
        </w:rPr>
      </w:pPr>
    </w:p>
    <w:p w14:paraId="46761B4F">
      <w:pPr>
        <w:rPr>
          <w:rFonts w:hint="eastAsia" w:ascii="仿宋_GB2312" w:hAnsi="仿宋_GB2312" w:eastAsia="仿宋_GB2312" w:cs="仿宋_GB2312"/>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16010EF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6" w:name="_Toc4359"/>
      <w:bookmarkStart w:id="167" w:name="_Toc1711"/>
      <w:bookmarkStart w:id="168" w:name="_Toc16139"/>
      <w:r>
        <w:rPr>
          <w:rFonts w:hint="eastAsia" w:ascii="仿宋_GB2312" w:hAnsi="仿宋_GB2312" w:eastAsia="仿宋_GB2312" w:cs="仿宋_GB2312"/>
          <w:b/>
          <w:bCs/>
          <w:kern w:val="2"/>
          <w:sz w:val="36"/>
          <w:szCs w:val="36"/>
          <w:lang w:val="en-US" w:eastAsia="zh-CN" w:bidi="ar-SA"/>
        </w:rPr>
        <w:t>附件5-2 设备分项配置</w:t>
      </w:r>
      <w:bookmarkEnd w:id="166"/>
      <w:bookmarkEnd w:id="167"/>
      <w:bookmarkEnd w:id="168"/>
    </w:p>
    <w:p w14:paraId="143F9C4D">
      <w:pPr>
        <w:bidi w:val="0"/>
        <w:jc w:val="center"/>
        <w:rPr>
          <w:rFonts w:hint="eastAsia" w:ascii="仿宋_GB2312" w:hAnsi="仿宋_GB2312" w:eastAsia="仿宋_GB2312" w:cs="仿宋_GB2312"/>
          <w:sz w:val="24"/>
          <w:szCs w:val="24"/>
        </w:rPr>
      </w:pPr>
      <w:bookmarkStart w:id="169" w:name="_Toc1599"/>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bookmarkEnd w:id="169"/>
    </w:p>
    <w:p w14:paraId="557FD57F">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tbl>
      <w:tblPr>
        <w:tblStyle w:val="130"/>
        <w:tblpPr w:leftFromText="180" w:rightFromText="180" w:vertAnchor="text" w:horzAnchor="page" w:tblpX="1293" w:tblpY="-46"/>
        <w:tblOverlap w:val="never"/>
        <w:tblW w:w="136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087"/>
        <w:gridCol w:w="1321"/>
        <w:gridCol w:w="990"/>
        <w:gridCol w:w="953"/>
        <w:gridCol w:w="2226"/>
        <w:gridCol w:w="4665"/>
      </w:tblGrid>
      <w:tr w14:paraId="7EB3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453" w:type="dxa"/>
            <w:vAlign w:val="center"/>
          </w:tcPr>
          <w:p w14:paraId="0EDBB5AA">
            <w:pPr>
              <w:spacing w:before="97" w:line="18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1</w:t>
            </w:r>
          </w:p>
        </w:tc>
        <w:tc>
          <w:tcPr>
            <w:tcW w:w="3087" w:type="dxa"/>
            <w:vAlign w:val="center"/>
          </w:tcPr>
          <w:p w14:paraId="5187481E">
            <w:pPr>
              <w:spacing w:before="99" w:line="183" w:lineRule="auto"/>
              <w:jc w:val="cente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2</w:t>
            </w:r>
          </w:p>
        </w:tc>
        <w:tc>
          <w:tcPr>
            <w:tcW w:w="1321" w:type="dxa"/>
            <w:vAlign w:val="center"/>
          </w:tcPr>
          <w:p w14:paraId="38CF1749">
            <w:pPr>
              <w:spacing w:before="99" w:line="183"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3</w:t>
            </w:r>
          </w:p>
        </w:tc>
        <w:tc>
          <w:tcPr>
            <w:tcW w:w="990" w:type="dxa"/>
            <w:vAlign w:val="center"/>
          </w:tcPr>
          <w:p w14:paraId="79B554D5">
            <w:pPr>
              <w:spacing w:before="98" w:line="185"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4</w:t>
            </w:r>
          </w:p>
        </w:tc>
        <w:tc>
          <w:tcPr>
            <w:tcW w:w="953" w:type="dxa"/>
            <w:vAlign w:val="center"/>
          </w:tcPr>
          <w:p w14:paraId="3F6C81F9">
            <w:pPr>
              <w:spacing w:before="100" w:line="182"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5</w:t>
            </w:r>
          </w:p>
        </w:tc>
        <w:tc>
          <w:tcPr>
            <w:tcW w:w="2226" w:type="dxa"/>
            <w:tcBorders>
              <w:left w:val="single" w:color="000000" w:sz="4" w:space="0"/>
            </w:tcBorders>
            <w:vAlign w:val="center"/>
          </w:tcPr>
          <w:p w14:paraId="6A47F361">
            <w:pPr>
              <w:spacing w:before="100" w:line="182"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6</w:t>
            </w:r>
          </w:p>
        </w:tc>
        <w:tc>
          <w:tcPr>
            <w:tcW w:w="4665" w:type="dxa"/>
            <w:vAlign w:val="center"/>
          </w:tcPr>
          <w:p w14:paraId="7F241853">
            <w:pPr>
              <w:spacing w:before="99" w:line="183"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7</w:t>
            </w:r>
          </w:p>
        </w:tc>
      </w:tr>
      <w:tr w14:paraId="20FB8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jc w:val="center"/>
        </w:trPr>
        <w:tc>
          <w:tcPr>
            <w:tcW w:w="453" w:type="dxa"/>
            <w:vAlign w:val="center"/>
          </w:tcPr>
          <w:p w14:paraId="32381784">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序号</w:t>
            </w:r>
          </w:p>
        </w:tc>
        <w:tc>
          <w:tcPr>
            <w:tcW w:w="3087" w:type="dxa"/>
            <w:vAlign w:val="center"/>
          </w:tcPr>
          <w:p w14:paraId="4C0571AA">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货物名称</w:t>
            </w:r>
          </w:p>
        </w:tc>
        <w:tc>
          <w:tcPr>
            <w:tcW w:w="1321" w:type="dxa"/>
            <w:vAlign w:val="center"/>
          </w:tcPr>
          <w:p w14:paraId="1A9B1DCF">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型号和规格</w:t>
            </w:r>
          </w:p>
        </w:tc>
        <w:tc>
          <w:tcPr>
            <w:tcW w:w="990" w:type="dxa"/>
            <w:vAlign w:val="center"/>
          </w:tcPr>
          <w:p w14:paraId="09D373C7">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数量</w:t>
            </w:r>
          </w:p>
        </w:tc>
        <w:tc>
          <w:tcPr>
            <w:tcW w:w="953" w:type="dxa"/>
            <w:vAlign w:val="center"/>
          </w:tcPr>
          <w:p w14:paraId="657DE76E">
            <w:pPr>
              <w:spacing w:before="0" w:line="221" w:lineRule="auto"/>
              <w:ind w:left="0" w:right="0" w:firstLine="0"/>
              <w:jc w:val="cente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t>单位</w:t>
            </w:r>
          </w:p>
        </w:tc>
        <w:tc>
          <w:tcPr>
            <w:tcW w:w="2226" w:type="dxa"/>
            <w:tcBorders>
              <w:left w:val="single" w:color="000000" w:sz="4" w:space="0"/>
            </w:tcBorders>
            <w:vAlign w:val="center"/>
          </w:tcPr>
          <w:p w14:paraId="08A384D4">
            <w:pPr>
              <w:spacing w:before="0" w:line="221" w:lineRule="auto"/>
              <w:ind w:left="0" w:leftChars="0"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原产地和制造商名称</w:t>
            </w:r>
          </w:p>
        </w:tc>
        <w:tc>
          <w:tcPr>
            <w:tcW w:w="4665" w:type="dxa"/>
            <w:vAlign w:val="center"/>
          </w:tcPr>
          <w:p w14:paraId="55A6BC7E">
            <w:pPr>
              <w:spacing w:before="0" w:line="221" w:lineRule="auto"/>
              <w:ind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备  注</w:t>
            </w:r>
          </w:p>
        </w:tc>
      </w:tr>
      <w:tr w14:paraId="3173E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1DCFCDAB">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1</w:t>
            </w:r>
          </w:p>
        </w:tc>
        <w:tc>
          <w:tcPr>
            <w:tcW w:w="3087" w:type="dxa"/>
            <w:vAlign w:val="center"/>
          </w:tcPr>
          <w:p w14:paraId="03AC70F1">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气压表</w:t>
            </w:r>
          </w:p>
        </w:tc>
        <w:tc>
          <w:tcPr>
            <w:tcW w:w="1321" w:type="dxa"/>
            <w:vAlign w:val="center"/>
          </w:tcPr>
          <w:p w14:paraId="7F4AC63F">
            <w:pPr>
              <w:widowControl/>
              <w:jc w:val="center"/>
              <w:textAlignment w:val="center"/>
              <w:rPr>
                <w:rFonts w:hint="eastAsia" w:ascii="宋体" w:hAnsi="宋体" w:cs="宋体"/>
                <w:color w:val="000000"/>
                <w:kern w:val="0"/>
              </w:rPr>
            </w:pPr>
          </w:p>
        </w:tc>
        <w:tc>
          <w:tcPr>
            <w:tcW w:w="990" w:type="dxa"/>
            <w:vAlign w:val="center"/>
          </w:tcPr>
          <w:p w14:paraId="54750067">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CA77D80">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F34572D">
            <w:pPr>
              <w:jc w:val="center"/>
              <w:rPr>
                <w:rFonts w:hint="eastAsia" w:ascii="仿宋_GB2312" w:hAnsi="仿宋_GB2312" w:eastAsia="仿宋_GB2312" w:cs="仿宋_GB2312"/>
                <w:sz w:val="21"/>
                <w:szCs w:val="21"/>
                <w:highlight w:val="green"/>
              </w:rPr>
            </w:pPr>
          </w:p>
        </w:tc>
        <w:tc>
          <w:tcPr>
            <w:tcW w:w="4665" w:type="dxa"/>
            <w:vAlign w:val="center"/>
          </w:tcPr>
          <w:p w14:paraId="131A149D">
            <w:pPr>
              <w:jc w:val="left"/>
              <w:rPr>
                <w:rFonts w:hint="eastAsia" w:ascii="仿宋_GB2312" w:hAnsi="仿宋_GB2312" w:eastAsia="仿宋_GB2312" w:cs="仿宋_GB2312"/>
                <w:sz w:val="21"/>
                <w:szCs w:val="21"/>
                <w:highlight w:val="green"/>
              </w:rPr>
            </w:pPr>
          </w:p>
        </w:tc>
      </w:tr>
      <w:tr w14:paraId="3678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55D24F93">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2</w:t>
            </w:r>
          </w:p>
        </w:tc>
        <w:tc>
          <w:tcPr>
            <w:tcW w:w="3087" w:type="dxa"/>
            <w:vAlign w:val="center"/>
          </w:tcPr>
          <w:p w14:paraId="71FA5966">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储能器充气接头</w:t>
            </w:r>
          </w:p>
        </w:tc>
        <w:tc>
          <w:tcPr>
            <w:tcW w:w="1321" w:type="dxa"/>
            <w:vAlign w:val="center"/>
          </w:tcPr>
          <w:p w14:paraId="7DE75605">
            <w:pPr>
              <w:widowControl/>
              <w:jc w:val="center"/>
              <w:textAlignment w:val="center"/>
              <w:rPr>
                <w:rFonts w:hint="eastAsia" w:ascii="宋体" w:hAnsi="宋体" w:cs="宋体"/>
                <w:color w:val="000000"/>
                <w:kern w:val="0"/>
              </w:rPr>
            </w:pPr>
          </w:p>
        </w:tc>
        <w:tc>
          <w:tcPr>
            <w:tcW w:w="990" w:type="dxa"/>
            <w:vAlign w:val="center"/>
          </w:tcPr>
          <w:p w14:paraId="5DFE3F4C">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项</w:t>
            </w:r>
          </w:p>
        </w:tc>
        <w:tc>
          <w:tcPr>
            <w:tcW w:w="953" w:type="dxa"/>
            <w:vAlign w:val="center"/>
          </w:tcPr>
          <w:p w14:paraId="3024D848">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367BE0C">
            <w:pPr>
              <w:jc w:val="center"/>
              <w:rPr>
                <w:rFonts w:hint="eastAsia" w:ascii="仿宋_GB2312" w:hAnsi="仿宋_GB2312" w:eastAsia="仿宋_GB2312" w:cs="仿宋_GB2312"/>
                <w:sz w:val="21"/>
                <w:szCs w:val="21"/>
                <w:highlight w:val="green"/>
              </w:rPr>
            </w:pPr>
          </w:p>
        </w:tc>
        <w:tc>
          <w:tcPr>
            <w:tcW w:w="4665" w:type="dxa"/>
            <w:vAlign w:val="center"/>
          </w:tcPr>
          <w:p w14:paraId="636A45EF">
            <w:pPr>
              <w:jc w:val="left"/>
              <w:rPr>
                <w:rFonts w:hint="eastAsia" w:ascii="仿宋_GB2312" w:hAnsi="仿宋_GB2312" w:eastAsia="仿宋_GB2312" w:cs="仿宋_GB2312"/>
                <w:sz w:val="21"/>
                <w:szCs w:val="21"/>
                <w:highlight w:val="green"/>
              </w:rPr>
            </w:pPr>
          </w:p>
        </w:tc>
      </w:tr>
      <w:tr w14:paraId="6B96F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399D401">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3</w:t>
            </w:r>
          </w:p>
        </w:tc>
        <w:tc>
          <w:tcPr>
            <w:tcW w:w="3087" w:type="dxa"/>
            <w:vAlign w:val="center"/>
          </w:tcPr>
          <w:p w14:paraId="10ACDDEF">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耐震压力表</w:t>
            </w:r>
          </w:p>
        </w:tc>
        <w:tc>
          <w:tcPr>
            <w:tcW w:w="1321" w:type="dxa"/>
            <w:vAlign w:val="center"/>
          </w:tcPr>
          <w:p w14:paraId="0CA99934">
            <w:pPr>
              <w:widowControl/>
              <w:jc w:val="center"/>
              <w:textAlignment w:val="center"/>
              <w:rPr>
                <w:rFonts w:hint="eastAsia" w:ascii="宋体" w:hAnsi="宋体" w:cs="宋体"/>
                <w:color w:val="000000"/>
                <w:kern w:val="0"/>
              </w:rPr>
            </w:pPr>
          </w:p>
        </w:tc>
        <w:tc>
          <w:tcPr>
            <w:tcW w:w="990" w:type="dxa"/>
            <w:vAlign w:val="center"/>
          </w:tcPr>
          <w:p w14:paraId="19C59005">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项</w:t>
            </w:r>
          </w:p>
        </w:tc>
        <w:tc>
          <w:tcPr>
            <w:tcW w:w="953" w:type="dxa"/>
            <w:vAlign w:val="center"/>
          </w:tcPr>
          <w:p w14:paraId="52B8B404">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027AB095">
            <w:pPr>
              <w:jc w:val="center"/>
              <w:rPr>
                <w:rFonts w:hint="eastAsia" w:ascii="仿宋_GB2312" w:hAnsi="仿宋_GB2312" w:eastAsia="仿宋_GB2312" w:cs="仿宋_GB2312"/>
                <w:sz w:val="21"/>
                <w:szCs w:val="21"/>
                <w:highlight w:val="green"/>
              </w:rPr>
            </w:pPr>
          </w:p>
        </w:tc>
        <w:tc>
          <w:tcPr>
            <w:tcW w:w="4665" w:type="dxa"/>
            <w:vAlign w:val="center"/>
          </w:tcPr>
          <w:p w14:paraId="0758FFDD">
            <w:pPr>
              <w:jc w:val="left"/>
              <w:rPr>
                <w:rFonts w:hint="eastAsia" w:ascii="仿宋_GB2312" w:hAnsi="仿宋_GB2312" w:eastAsia="仿宋_GB2312" w:cs="仿宋_GB2312"/>
                <w:sz w:val="21"/>
                <w:szCs w:val="21"/>
                <w:highlight w:val="green"/>
              </w:rPr>
            </w:pPr>
          </w:p>
        </w:tc>
      </w:tr>
      <w:tr w14:paraId="671E2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9C9CB2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4</w:t>
            </w:r>
          </w:p>
        </w:tc>
        <w:tc>
          <w:tcPr>
            <w:tcW w:w="3087" w:type="dxa"/>
            <w:vAlign w:val="center"/>
          </w:tcPr>
          <w:p w14:paraId="41ADFC8C">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气动加油泵</w:t>
            </w:r>
          </w:p>
        </w:tc>
        <w:tc>
          <w:tcPr>
            <w:tcW w:w="1321" w:type="dxa"/>
            <w:vAlign w:val="center"/>
          </w:tcPr>
          <w:p w14:paraId="082917AC">
            <w:pPr>
              <w:widowControl/>
              <w:jc w:val="center"/>
              <w:textAlignment w:val="center"/>
              <w:rPr>
                <w:rFonts w:hint="eastAsia" w:ascii="宋体" w:hAnsi="宋体" w:cs="宋体"/>
                <w:color w:val="000000"/>
                <w:kern w:val="0"/>
              </w:rPr>
            </w:pPr>
          </w:p>
        </w:tc>
        <w:tc>
          <w:tcPr>
            <w:tcW w:w="990" w:type="dxa"/>
            <w:vAlign w:val="center"/>
          </w:tcPr>
          <w:p w14:paraId="1154A389">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01124CC">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1975DB41">
            <w:pPr>
              <w:jc w:val="center"/>
              <w:rPr>
                <w:rFonts w:hint="eastAsia" w:ascii="仿宋_GB2312" w:hAnsi="仿宋_GB2312" w:eastAsia="仿宋_GB2312" w:cs="仿宋_GB2312"/>
                <w:sz w:val="21"/>
                <w:szCs w:val="21"/>
                <w:highlight w:val="green"/>
              </w:rPr>
            </w:pPr>
          </w:p>
        </w:tc>
        <w:tc>
          <w:tcPr>
            <w:tcW w:w="4665" w:type="dxa"/>
            <w:vAlign w:val="center"/>
          </w:tcPr>
          <w:p w14:paraId="29BF04AF">
            <w:pPr>
              <w:jc w:val="left"/>
              <w:rPr>
                <w:rFonts w:hint="eastAsia" w:ascii="仿宋_GB2312" w:hAnsi="仿宋_GB2312" w:eastAsia="仿宋_GB2312" w:cs="仿宋_GB2312"/>
                <w:sz w:val="21"/>
                <w:szCs w:val="21"/>
                <w:highlight w:val="green"/>
              </w:rPr>
            </w:pPr>
          </w:p>
        </w:tc>
      </w:tr>
      <w:tr w14:paraId="3CFE2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C32D82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5</w:t>
            </w:r>
          </w:p>
        </w:tc>
        <w:tc>
          <w:tcPr>
            <w:tcW w:w="3087" w:type="dxa"/>
            <w:vAlign w:val="center"/>
          </w:tcPr>
          <w:p w14:paraId="4A5FA29E">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高压胶管</w:t>
            </w:r>
          </w:p>
        </w:tc>
        <w:tc>
          <w:tcPr>
            <w:tcW w:w="1321" w:type="dxa"/>
            <w:vAlign w:val="center"/>
          </w:tcPr>
          <w:p w14:paraId="44C29255">
            <w:pPr>
              <w:widowControl/>
              <w:jc w:val="center"/>
              <w:textAlignment w:val="center"/>
              <w:rPr>
                <w:rFonts w:hint="eastAsia" w:ascii="宋体" w:hAnsi="宋体" w:cs="宋体"/>
                <w:color w:val="000000"/>
                <w:kern w:val="0"/>
              </w:rPr>
            </w:pPr>
          </w:p>
        </w:tc>
        <w:tc>
          <w:tcPr>
            <w:tcW w:w="990" w:type="dxa"/>
            <w:vAlign w:val="center"/>
          </w:tcPr>
          <w:p w14:paraId="4C2CD681">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790797D5">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2465BBDA">
            <w:pPr>
              <w:jc w:val="center"/>
              <w:rPr>
                <w:rFonts w:hint="eastAsia" w:ascii="仿宋_GB2312" w:hAnsi="仿宋_GB2312" w:eastAsia="仿宋_GB2312" w:cs="仿宋_GB2312"/>
                <w:sz w:val="21"/>
                <w:szCs w:val="21"/>
                <w:highlight w:val="green"/>
              </w:rPr>
            </w:pPr>
          </w:p>
        </w:tc>
        <w:tc>
          <w:tcPr>
            <w:tcW w:w="4665" w:type="dxa"/>
            <w:vAlign w:val="center"/>
          </w:tcPr>
          <w:p w14:paraId="52333BBF">
            <w:pPr>
              <w:jc w:val="left"/>
              <w:rPr>
                <w:rFonts w:hint="eastAsia" w:ascii="仿宋_GB2312" w:hAnsi="仿宋_GB2312" w:eastAsia="仿宋_GB2312" w:cs="仿宋_GB2312"/>
                <w:sz w:val="21"/>
                <w:szCs w:val="21"/>
                <w:highlight w:val="green"/>
              </w:rPr>
            </w:pPr>
          </w:p>
        </w:tc>
      </w:tr>
      <w:tr w14:paraId="68BAC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50AF3C5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6</w:t>
            </w:r>
          </w:p>
        </w:tc>
        <w:tc>
          <w:tcPr>
            <w:tcW w:w="3087" w:type="dxa"/>
            <w:vAlign w:val="center"/>
          </w:tcPr>
          <w:p w14:paraId="3CEE4F0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气动液压泵</w:t>
            </w:r>
          </w:p>
        </w:tc>
        <w:tc>
          <w:tcPr>
            <w:tcW w:w="1321" w:type="dxa"/>
            <w:vAlign w:val="center"/>
          </w:tcPr>
          <w:p w14:paraId="1B2E8A50">
            <w:pPr>
              <w:widowControl/>
              <w:jc w:val="center"/>
              <w:textAlignment w:val="center"/>
              <w:rPr>
                <w:rFonts w:hint="eastAsia" w:ascii="宋体" w:hAnsi="宋体" w:cs="宋体"/>
                <w:color w:val="000000"/>
                <w:kern w:val="0"/>
              </w:rPr>
            </w:pPr>
          </w:p>
        </w:tc>
        <w:tc>
          <w:tcPr>
            <w:tcW w:w="990" w:type="dxa"/>
            <w:vAlign w:val="center"/>
          </w:tcPr>
          <w:p w14:paraId="5CA8EBE6">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56B36E90">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386B5AC7">
            <w:pPr>
              <w:jc w:val="center"/>
              <w:rPr>
                <w:rFonts w:hint="eastAsia" w:ascii="仿宋_GB2312" w:hAnsi="仿宋_GB2312" w:eastAsia="仿宋_GB2312" w:cs="仿宋_GB2312"/>
                <w:sz w:val="21"/>
                <w:szCs w:val="21"/>
                <w:highlight w:val="green"/>
              </w:rPr>
            </w:pPr>
          </w:p>
        </w:tc>
        <w:tc>
          <w:tcPr>
            <w:tcW w:w="4665" w:type="dxa"/>
            <w:vAlign w:val="center"/>
          </w:tcPr>
          <w:p w14:paraId="61DC58AA">
            <w:pPr>
              <w:jc w:val="left"/>
              <w:rPr>
                <w:rFonts w:hint="eastAsia" w:ascii="仿宋_GB2312" w:hAnsi="仿宋_GB2312" w:eastAsia="仿宋_GB2312" w:cs="仿宋_GB2312"/>
                <w:sz w:val="21"/>
                <w:szCs w:val="21"/>
                <w:highlight w:val="green"/>
              </w:rPr>
            </w:pPr>
          </w:p>
        </w:tc>
      </w:tr>
      <w:tr w14:paraId="45A1A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7542D40C">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7</w:t>
            </w:r>
          </w:p>
        </w:tc>
        <w:tc>
          <w:tcPr>
            <w:tcW w:w="3087" w:type="dxa"/>
            <w:vAlign w:val="center"/>
          </w:tcPr>
          <w:p w14:paraId="4BB92F43">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不锈钢框架箱体</w:t>
            </w:r>
          </w:p>
        </w:tc>
        <w:tc>
          <w:tcPr>
            <w:tcW w:w="1321" w:type="dxa"/>
            <w:vAlign w:val="center"/>
          </w:tcPr>
          <w:p w14:paraId="60B0B0DB">
            <w:pPr>
              <w:widowControl/>
              <w:jc w:val="center"/>
              <w:textAlignment w:val="center"/>
              <w:rPr>
                <w:rFonts w:hint="eastAsia" w:ascii="宋体" w:hAnsi="宋体" w:cs="宋体"/>
                <w:color w:val="000000"/>
                <w:kern w:val="0"/>
              </w:rPr>
            </w:pPr>
          </w:p>
        </w:tc>
        <w:tc>
          <w:tcPr>
            <w:tcW w:w="990" w:type="dxa"/>
            <w:vAlign w:val="center"/>
          </w:tcPr>
          <w:p w14:paraId="1A342A91">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4C6ABFB3">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6257C2DA">
            <w:pPr>
              <w:jc w:val="center"/>
              <w:rPr>
                <w:rFonts w:hint="eastAsia" w:ascii="仿宋_GB2312" w:hAnsi="仿宋_GB2312" w:eastAsia="仿宋_GB2312" w:cs="仿宋_GB2312"/>
                <w:sz w:val="21"/>
                <w:szCs w:val="21"/>
                <w:highlight w:val="green"/>
              </w:rPr>
            </w:pPr>
          </w:p>
        </w:tc>
        <w:tc>
          <w:tcPr>
            <w:tcW w:w="4665" w:type="dxa"/>
            <w:vAlign w:val="center"/>
          </w:tcPr>
          <w:p w14:paraId="3011B035">
            <w:pPr>
              <w:jc w:val="left"/>
              <w:rPr>
                <w:rFonts w:hint="eastAsia" w:ascii="仿宋_GB2312" w:hAnsi="仿宋_GB2312" w:eastAsia="仿宋_GB2312" w:cs="仿宋_GB2312"/>
                <w:sz w:val="21"/>
                <w:szCs w:val="21"/>
                <w:highlight w:val="green"/>
              </w:rPr>
            </w:pPr>
          </w:p>
        </w:tc>
      </w:tr>
      <w:tr w14:paraId="4E494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6DD2648E">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8</w:t>
            </w:r>
          </w:p>
        </w:tc>
        <w:tc>
          <w:tcPr>
            <w:tcW w:w="3087" w:type="dxa"/>
            <w:vAlign w:val="center"/>
          </w:tcPr>
          <w:p w14:paraId="5360CB02">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调压过滤二联件</w:t>
            </w:r>
          </w:p>
        </w:tc>
        <w:tc>
          <w:tcPr>
            <w:tcW w:w="1321" w:type="dxa"/>
            <w:vAlign w:val="center"/>
          </w:tcPr>
          <w:p w14:paraId="6454E0D2">
            <w:pPr>
              <w:widowControl/>
              <w:jc w:val="center"/>
              <w:textAlignment w:val="center"/>
              <w:rPr>
                <w:rFonts w:hint="eastAsia" w:ascii="宋体" w:hAnsi="宋体" w:cs="宋体"/>
                <w:color w:val="000000"/>
                <w:kern w:val="0"/>
              </w:rPr>
            </w:pPr>
          </w:p>
        </w:tc>
        <w:tc>
          <w:tcPr>
            <w:tcW w:w="990" w:type="dxa"/>
            <w:vAlign w:val="center"/>
          </w:tcPr>
          <w:p w14:paraId="50EE5FE2">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56D1F34E">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8506348">
            <w:pPr>
              <w:jc w:val="center"/>
              <w:rPr>
                <w:rFonts w:hint="eastAsia" w:ascii="仿宋_GB2312" w:hAnsi="仿宋_GB2312" w:eastAsia="仿宋_GB2312" w:cs="仿宋_GB2312"/>
                <w:sz w:val="21"/>
                <w:szCs w:val="21"/>
                <w:highlight w:val="green"/>
              </w:rPr>
            </w:pPr>
          </w:p>
        </w:tc>
        <w:tc>
          <w:tcPr>
            <w:tcW w:w="4665" w:type="dxa"/>
            <w:vAlign w:val="center"/>
          </w:tcPr>
          <w:p w14:paraId="3B6B8EBC">
            <w:pPr>
              <w:jc w:val="left"/>
              <w:rPr>
                <w:rFonts w:hint="eastAsia" w:ascii="仿宋_GB2312" w:hAnsi="仿宋_GB2312" w:eastAsia="仿宋_GB2312" w:cs="仿宋_GB2312"/>
                <w:sz w:val="21"/>
                <w:szCs w:val="21"/>
                <w:highlight w:val="green"/>
              </w:rPr>
            </w:pPr>
          </w:p>
        </w:tc>
      </w:tr>
      <w:tr w14:paraId="369EC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15CF4F8C">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9</w:t>
            </w:r>
          </w:p>
        </w:tc>
        <w:tc>
          <w:tcPr>
            <w:tcW w:w="3087" w:type="dxa"/>
            <w:vAlign w:val="center"/>
          </w:tcPr>
          <w:p w14:paraId="11AC6E1C">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气源压力表</w:t>
            </w:r>
          </w:p>
        </w:tc>
        <w:tc>
          <w:tcPr>
            <w:tcW w:w="1321" w:type="dxa"/>
            <w:vAlign w:val="center"/>
          </w:tcPr>
          <w:p w14:paraId="01DD71E7">
            <w:pPr>
              <w:widowControl/>
              <w:jc w:val="center"/>
              <w:textAlignment w:val="center"/>
              <w:rPr>
                <w:rFonts w:hint="eastAsia" w:ascii="宋体" w:hAnsi="宋体" w:cs="宋体"/>
                <w:color w:val="000000"/>
                <w:kern w:val="0"/>
              </w:rPr>
            </w:pPr>
          </w:p>
        </w:tc>
        <w:tc>
          <w:tcPr>
            <w:tcW w:w="990" w:type="dxa"/>
            <w:vAlign w:val="center"/>
          </w:tcPr>
          <w:p w14:paraId="72263B08">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A4127B9">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7E2EA0E6">
            <w:pPr>
              <w:jc w:val="center"/>
              <w:rPr>
                <w:rFonts w:hint="eastAsia" w:ascii="仿宋_GB2312" w:hAnsi="仿宋_GB2312" w:eastAsia="仿宋_GB2312" w:cs="仿宋_GB2312"/>
                <w:sz w:val="21"/>
                <w:szCs w:val="21"/>
                <w:highlight w:val="green"/>
              </w:rPr>
            </w:pPr>
          </w:p>
        </w:tc>
        <w:tc>
          <w:tcPr>
            <w:tcW w:w="4665" w:type="dxa"/>
            <w:vAlign w:val="center"/>
          </w:tcPr>
          <w:p w14:paraId="25E9BA3D">
            <w:pPr>
              <w:jc w:val="left"/>
              <w:rPr>
                <w:rFonts w:hint="eastAsia" w:ascii="仿宋_GB2312" w:hAnsi="仿宋_GB2312" w:eastAsia="仿宋_GB2312" w:cs="仿宋_GB2312"/>
                <w:sz w:val="21"/>
                <w:szCs w:val="21"/>
                <w:highlight w:val="green"/>
              </w:rPr>
            </w:pPr>
          </w:p>
        </w:tc>
      </w:tr>
      <w:tr w14:paraId="219C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2DD1295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10</w:t>
            </w:r>
          </w:p>
        </w:tc>
        <w:tc>
          <w:tcPr>
            <w:tcW w:w="3087" w:type="dxa"/>
            <w:vAlign w:val="center"/>
          </w:tcPr>
          <w:p w14:paraId="3AAEEDC6">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高压压力表</w:t>
            </w:r>
          </w:p>
        </w:tc>
        <w:tc>
          <w:tcPr>
            <w:tcW w:w="1321" w:type="dxa"/>
            <w:vAlign w:val="center"/>
          </w:tcPr>
          <w:p w14:paraId="59B85C8B">
            <w:pPr>
              <w:widowControl/>
              <w:jc w:val="center"/>
              <w:textAlignment w:val="center"/>
              <w:rPr>
                <w:rFonts w:hint="eastAsia" w:ascii="宋体" w:hAnsi="宋体" w:cs="宋体"/>
                <w:color w:val="000000"/>
                <w:kern w:val="0"/>
              </w:rPr>
            </w:pPr>
          </w:p>
        </w:tc>
        <w:tc>
          <w:tcPr>
            <w:tcW w:w="990" w:type="dxa"/>
            <w:vAlign w:val="center"/>
          </w:tcPr>
          <w:p w14:paraId="611FAD4B">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3FA06C8A">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F87492C">
            <w:pPr>
              <w:jc w:val="center"/>
              <w:rPr>
                <w:rFonts w:hint="eastAsia" w:ascii="仿宋_GB2312" w:hAnsi="仿宋_GB2312" w:eastAsia="仿宋_GB2312" w:cs="仿宋_GB2312"/>
                <w:sz w:val="21"/>
                <w:szCs w:val="21"/>
                <w:highlight w:val="green"/>
              </w:rPr>
            </w:pPr>
          </w:p>
        </w:tc>
        <w:tc>
          <w:tcPr>
            <w:tcW w:w="4665" w:type="dxa"/>
            <w:vAlign w:val="center"/>
          </w:tcPr>
          <w:p w14:paraId="4CD2198C">
            <w:pPr>
              <w:jc w:val="left"/>
              <w:rPr>
                <w:rFonts w:hint="eastAsia" w:ascii="仿宋_GB2312" w:hAnsi="仿宋_GB2312" w:eastAsia="仿宋_GB2312" w:cs="仿宋_GB2312"/>
                <w:sz w:val="21"/>
                <w:szCs w:val="21"/>
                <w:highlight w:val="green"/>
              </w:rPr>
            </w:pPr>
          </w:p>
        </w:tc>
      </w:tr>
      <w:tr w14:paraId="5266F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E1681BF">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11</w:t>
            </w:r>
          </w:p>
        </w:tc>
        <w:tc>
          <w:tcPr>
            <w:tcW w:w="3087" w:type="dxa"/>
            <w:vAlign w:val="center"/>
          </w:tcPr>
          <w:p w14:paraId="3FFACF3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减压阀</w:t>
            </w:r>
          </w:p>
        </w:tc>
        <w:tc>
          <w:tcPr>
            <w:tcW w:w="1321" w:type="dxa"/>
            <w:vAlign w:val="center"/>
          </w:tcPr>
          <w:p w14:paraId="3AFB510C">
            <w:pPr>
              <w:widowControl/>
              <w:jc w:val="center"/>
              <w:textAlignment w:val="center"/>
              <w:rPr>
                <w:rFonts w:hint="eastAsia" w:ascii="宋体" w:hAnsi="宋体" w:cs="宋体"/>
                <w:color w:val="000000"/>
                <w:kern w:val="0"/>
              </w:rPr>
            </w:pPr>
          </w:p>
        </w:tc>
        <w:tc>
          <w:tcPr>
            <w:tcW w:w="990" w:type="dxa"/>
            <w:vAlign w:val="center"/>
          </w:tcPr>
          <w:p w14:paraId="4D51C5EF">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3FD46AED">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76846774">
            <w:pPr>
              <w:jc w:val="center"/>
              <w:rPr>
                <w:rFonts w:hint="eastAsia" w:ascii="仿宋_GB2312" w:hAnsi="仿宋_GB2312" w:eastAsia="仿宋_GB2312" w:cs="仿宋_GB2312"/>
                <w:sz w:val="21"/>
                <w:szCs w:val="21"/>
                <w:highlight w:val="green"/>
              </w:rPr>
            </w:pPr>
          </w:p>
        </w:tc>
        <w:tc>
          <w:tcPr>
            <w:tcW w:w="4665" w:type="dxa"/>
            <w:vAlign w:val="center"/>
          </w:tcPr>
          <w:p w14:paraId="01167FB3">
            <w:pPr>
              <w:jc w:val="left"/>
              <w:rPr>
                <w:rFonts w:hint="eastAsia" w:ascii="仿宋_GB2312" w:hAnsi="仿宋_GB2312" w:eastAsia="仿宋_GB2312" w:cs="仿宋_GB2312"/>
                <w:sz w:val="21"/>
                <w:szCs w:val="21"/>
                <w:highlight w:val="green"/>
              </w:rPr>
            </w:pPr>
          </w:p>
        </w:tc>
      </w:tr>
      <w:tr w14:paraId="28498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6EB7B6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12</w:t>
            </w:r>
          </w:p>
        </w:tc>
        <w:tc>
          <w:tcPr>
            <w:tcW w:w="3087" w:type="dxa"/>
            <w:vAlign w:val="center"/>
          </w:tcPr>
          <w:p w14:paraId="086F512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油压表</w:t>
            </w:r>
          </w:p>
        </w:tc>
        <w:tc>
          <w:tcPr>
            <w:tcW w:w="1321" w:type="dxa"/>
            <w:vAlign w:val="center"/>
          </w:tcPr>
          <w:p w14:paraId="205C4634">
            <w:pPr>
              <w:widowControl/>
              <w:jc w:val="center"/>
              <w:textAlignment w:val="center"/>
              <w:rPr>
                <w:rFonts w:hint="eastAsia" w:ascii="宋体" w:hAnsi="宋体" w:cs="宋体"/>
                <w:color w:val="000000"/>
                <w:kern w:val="0"/>
              </w:rPr>
            </w:pPr>
          </w:p>
        </w:tc>
        <w:tc>
          <w:tcPr>
            <w:tcW w:w="990" w:type="dxa"/>
            <w:vAlign w:val="center"/>
          </w:tcPr>
          <w:p w14:paraId="187EC418">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3D22C693">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0E539C69">
            <w:pPr>
              <w:jc w:val="center"/>
              <w:rPr>
                <w:rFonts w:hint="eastAsia" w:ascii="仿宋_GB2312" w:hAnsi="仿宋_GB2312" w:eastAsia="仿宋_GB2312" w:cs="仿宋_GB2312"/>
                <w:sz w:val="21"/>
                <w:szCs w:val="21"/>
                <w:highlight w:val="green"/>
              </w:rPr>
            </w:pPr>
          </w:p>
        </w:tc>
        <w:tc>
          <w:tcPr>
            <w:tcW w:w="4665" w:type="dxa"/>
            <w:vAlign w:val="center"/>
          </w:tcPr>
          <w:p w14:paraId="7A3040AE">
            <w:pPr>
              <w:jc w:val="left"/>
              <w:rPr>
                <w:rFonts w:hint="eastAsia" w:ascii="仿宋_GB2312" w:hAnsi="仿宋_GB2312" w:eastAsia="仿宋_GB2312" w:cs="仿宋_GB2312"/>
                <w:sz w:val="21"/>
                <w:szCs w:val="21"/>
                <w:highlight w:val="green"/>
              </w:rPr>
            </w:pPr>
          </w:p>
        </w:tc>
      </w:tr>
      <w:tr w14:paraId="380F5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8286483">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13</w:t>
            </w:r>
          </w:p>
        </w:tc>
        <w:tc>
          <w:tcPr>
            <w:tcW w:w="3087" w:type="dxa"/>
            <w:vAlign w:val="center"/>
          </w:tcPr>
          <w:p w14:paraId="615B5E7F">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耐震压力表</w:t>
            </w:r>
          </w:p>
        </w:tc>
        <w:tc>
          <w:tcPr>
            <w:tcW w:w="1321" w:type="dxa"/>
            <w:vAlign w:val="center"/>
          </w:tcPr>
          <w:p w14:paraId="140A4473">
            <w:pPr>
              <w:widowControl/>
              <w:jc w:val="center"/>
              <w:textAlignment w:val="center"/>
              <w:rPr>
                <w:rFonts w:hint="eastAsia" w:ascii="宋体" w:hAnsi="宋体" w:cs="宋体"/>
                <w:color w:val="000000"/>
                <w:kern w:val="0"/>
              </w:rPr>
            </w:pPr>
          </w:p>
        </w:tc>
        <w:tc>
          <w:tcPr>
            <w:tcW w:w="990" w:type="dxa"/>
            <w:vAlign w:val="center"/>
          </w:tcPr>
          <w:p w14:paraId="5B8DBFC2">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45FA7FAE">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22F23749">
            <w:pPr>
              <w:jc w:val="center"/>
              <w:rPr>
                <w:rFonts w:hint="eastAsia" w:ascii="仿宋_GB2312" w:hAnsi="仿宋_GB2312" w:eastAsia="仿宋_GB2312" w:cs="仿宋_GB2312"/>
                <w:sz w:val="21"/>
                <w:szCs w:val="21"/>
                <w:highlight w:val="green"/>
              </w:rPr>
            </w:pPr>
          </w:p>
        </w:tc>
        <w:tc>
          <w:tcPr>
            <w:tcW w:w="4665" w:type="dxa"/>
            <w:vAlign w:val="center"/>
          </w:tcPr>
          <w:p w14:paraId="78CF5536">
            <w:pPr>
              <w:jc w:val="left"/>
              <w:rPr>
                <w:rFonts w:hint="eastAsia" w:ascii="仿宋_GB2312" w:hAnsi="仿宋_GB2312" w:eastAsia="仿宋_GB2312" w:cs="仿宋_GB2312"/>
                <w:sz w:val="21"/>
                <w:szCs w:val="21"/>
                <w:highlight w:val="green"/>
              </w:rPr>
            </w:pPr>
          </w:p>
        </w:tc>
      </w:tr>
      <w:tr w14:paraId="094E5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2D475D74">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14</w:t>
            </w:r>
          </w:p>
        </w:tc>
        <w:tc>
          <w:tcPr>
            <w:tcW w:w="3087" w:type="dxa"/>
            <w:vAlign w:val="center"/>
          </w:tcPr>
          <w:p w14:paraId="7B2238EB">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测压接头</w:t>
            </w:r>
          </w:p>
        </w:tc>
        <w:tc>
          <w:tcPr>
            <w:tcW w:w="1321" w:type="dxa"/>
            <w:vAlign w:val="center"/>
          </w:tcPr>
          <w:p w14:paraId="7D29020C">
            <w:pPr>
              <w:widowControl/>
              <w:jc w:val="center"/>
              <w:textAlignment w:val="center"/>
              <w:rPr>
                <w:rFonts w:hint="eastAsia" w:ascii="宋体" w:hAnsi="宋体" w:cs="宋体"/>
                <w:color w:val="000000"/>
                <w:kern w:val="0"/>
              </w:rPr>
            </w:pPr>
          </w:p>
        </w:tc>
        <w:tc>
          <w:tcPr>
            <w:tcW w:w="990" w:type="dxa"/>
            <w:vAlign w:val="center"/>
          </w:tcPr>
          <w:p w14:paraId="66B3C2DF">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44144D0F">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2D09507">
            <w:pPr>
              <w:jc w:val="center"/>
              <w:rPr>
                <w:rFonts w:hint="eastAsia" w:ascii="仿宋_GB2312" w:hAnsi="仿宋_GB2312" w:eastAsia="仿宋_GB2312" w:cs="仿宋_GB2312"/>
                <w:sz w:val="21"/>
                <w:szCs w:val="21"/>
                <w:highlight w:val="green"/>
              </w:rPr>
            </w:pPr>
          </w:p>
        </w:tc>
        <w:tc>
          <w:tcPr>
            <w:tcW w:w="4665" w:type="dxa"/>
            <w:vAlign w:val="center"/>
          </w:tcPr>
          <w:p w14:paraId="2D3AF07A">
            <w:pPr>
              <w:jc w:val="left"/>
              <w:rPr>
                <w:rFonts w:hint="eastAsia" w:ascii="仿宋_GB2312" w:hAnsi="仿宋_GB2312" w:eastAsia="仿宋_GB2312" w:cs="仿宋_GB2312"/>
                <w:sz w:val="21"/>
                <w:szCs w:val="21"/>
                <w:highlight w:val="green"/>
              </w:rPr>
            </w:pPr>
          </w:p>
        </w:tc>
      </w:tr>
      <w:tr w14:paraId="7063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jc w:val="center"/>
        </w:trPr>
        <w:tc>
          <w:tcPr>
            <w:tcW w:w="453" w:type="dxa"/>
            <w:vAlign w:val="center"/>
          </w:tcPr>
          <w:p w14:paraId="798BE975">
            <w:pPr>
              <w:spacing w:before="79" w:line="284" w:lineRule="exact"/>
              <w:ind w:left="249"/>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1"/>
                <w:sz w:val="21"/>
                <w:szCs w:val="21"/>
              </w:rPr>
              <w:t>…</w:t>
            </w:r>
          </w:p>
        </w:tc>
        <w:tc>
          <w:tcPr>
            <w:tcW w:w="3087" w:type="dxa"/>
            <w:vAlign w:val="center"/>
          </w:tcPr>
          <w:p w14:paraId="4886842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18"/>
                <w:szCs w:val="18"/>
              </w:rPr>
              <w:t>以上投标设备不足之处请往下添加序号自行补充</w:t>
            </w:r>
          </w:p>
        </w:tc>
        <w:tc>
          <w:tcPr>
            <w:tcW w:w="1321" w:type="dxa"/>
            <w:vAlign w:val="center"/>
          </w:tcPr>
          <w:p w14:paraId="28DCA18F">
            <w:pPr>
              <w:jc w:val="center"/>
              <w:rPr>
                <w:rFonts w:hint="eastAsia" w:ascii="仿宋_GB2312" w:hAnsi="仿宋_GB2312" w:eastAsia="仿宋_GB2312" w:cs="仿宋_GB2312"/>
                <w:sz w:val="21"/>
                <w:szCs w:val="21"/>
              </w:rPr>
            </w:pPr>
          </w:p>
        </w:tc>
        <w:tc>
          <w:tcPr>
            <w:tcW w:w="990" w:type="dxa"/>
            <w:vAlign w:val="center"/>
          </w:tcPr>
          <w:p w14:paraId="3BCD1371">
            <w:pPr>
              <w:jc w:val="center"/>
              <w:rPr>
                <w:rFonts w:hint="eastAsia" w:ascii="仿宋_GB2312" w:hAnsi="仿宋_GB2312" w:eastAsia="仿宋_GB2312" w:cs="仿宋_GB2312"/>
                <w:sz w:val="21"/>
                <w:szCs w:val="21"/>
              </w:rPr>
            </w:pPr>
          </w:p>
        </w:tc>
        <w:tc>
          <w:tcPr>
            <w:tcW w:w="953" w:type="dxa"/>
            <w:vAlign w:val="center"/>
          </w:tcPr>
          <w:p w14:paraId="01190E94">
            <w:pPr>
              <w:jc w:val="center"/>
              <w:rPr>
                <w:rFonts w:hint="eastAsia" w:ascii="仿宋_GB2312" w:hAnsi="仿宋_GB2312" w:eastAsia="仿宋_GB2312" w:cs="仿宋_GB2312"/>
                <w:sz w:val="21"/>
                <w:szCs w:val="21"/>
              </w:rPr>
            </w:pPr>
          </w:p>
        </w:tc>
        <w:tc>
          <w:tcPr>
            <w:tcW w:w="2226" w:type="dxa"/>
            <w:tcBorders>
              <w:left w:val="single" w:color="000000" w:sz="4" w:space="0"/>
            </w:tcBorders>
            <w:vAlign w:val="center"/>
          </w:tcPr>
          <w:p w14:paraId="4124AE63">
            <w:pPr>
              <w:jc w:val="center"/>
              <w:rPr>
                <w:rFonts w:hint="eastAsia" w:ascii="仿宋_GB2312" w:hAnsi="仿宋_GB2312" w:eastAsia="仿宋_GB2312" w:cs="仿宋_GB2312"/>
                <w:sz w:val="21"/>
                <w:szCs w:val="21"/>
              </w:rPr>
            </w:pPr>
          </w:p>
        </w:tc>
        <w:tc>
          <w:tcPr>
            <w:tcW w:w="4665" w:type="dxa"/>
            <w:vAlign w:val="center"/>
          </w:tcPr>
          <w:p w14:paraId="0D63D49B">
            <w:pPr>
              <w:jc w:val="left"/>
              <w:rPr>
                <w:rFonts w:hint="eastAsia" w:ascii="仿宋_GB2312" w:hAnsi="仿宋_GB2312" w:eastAsia="仿宋_GB2312" w:cs="仿宋_GB2312"/>
                <w:sz w:val="21"/>
                <w:szCs w:val="21"/>
              </w:rPr>
            </w:pPr>
          </w:p>
        </w:tc>
      </w:tr>
    </w:tbl>
    <w:p w14:paraId="11EEA4C3">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14:paraId="28C5DCB1">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14:paraId="534191DB">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14:paraId="67DAD173">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14:paraId="75E33C17">
      <w:pPr>
        <w:spacing w:before="78" w:line="219" w:lineRule="auto"/>
        <w:ind w:left="431"/>
        <w:rPr>
          <w:rFonts w:hint="eastAsia" w:ascii="仿宋_GB2312" w:hAnsi="仿宋_GB2312" w:eastAsia="仿宋_GB2312" w:cs="仿宋_GB2312"/>
          <w:b w:val="0"/>
          <w:bCs w:val="0"/>
          <w:spacing w:val="-6"/>
          <w:szCs w:val="21"/>
          <w:lang w:val="en-US" w:eastAsia="zh-CN"/>
        </w:rPr>
      </w:pPr>
    </w:p>
    <w:p w14:paraId="3C5ED8AE">
      <w:pPr>
        <w:spacing w:line="105" w:lineRule="exact"/>
        <w:rPr>
          <w:rFonts w:hint="eastAsia" w:ascii="仿宋_GB2312" w:hAnsi="仿宋_GB2312" w:eastAsia="仿宋_GB2312" w:cs="仿宋_GB2312"/>
        </w:rPr>
      </w:pPr>
    </w:p>
    <w:p w14:paraId="5CEDB828">
      <w:pPr>
        <w:rPr>
          <w:rFonts w:hint="eastAsia" w:ascii="仿宋_GB2312" w:hAnsi="仿宋_GB2312" w:eastAsia="仿宋_GB2312" w:cs="仿宋_GB2312"/>
          <w:lang w:val="en-US" w:eastAsia="zh-CN"/>
        </w:rPr>
        <w:sectPr>
          <w:footerReference r:id="rId25" w:type="default"/>
          <w:pgSz w:w="16841" w:h="11907" w:orient="landscape"/>
          <w:pgMar w:top="400" w:right="1387" w:bottom="1168" w:left="1473" w:header="0" w:footer="990" w:gutter="0"/>
          <w:pgNumType w:fmt="decimal"/>
          <w:cols w:equalWidth="0" w:num="1">
            <w:col w:w="13980"/>
          </w:cols>
        </w:sect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日</w:t>
      </w:r>
    </w:p>
    <w:p w14:paraId="48F9827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0" w:name="_Toc32609"/>
      <w:bookmarkStart w:id="171" w:name="_Toc26990"/>
      <w:bookmarkStart w:id="172" w:name="_Toc17522"/>
      <w:r>
        <w:rPr>
          <w:rFonts w:hint="eastAsia" w:ascii="仿宋_GB2312" w:hAnsi="仿宋_GB2312" w:eastAsia="仿宋_GB2312" w:cs="仿宋_GB2312"/>
          <w:b/>
          <w:bCs/>
          <w:kern w:val="2"/>
          <w:sz w:val="36"/>
          <w:szCs w:val="36"/>
          <w:lang w:val="en-US" w:eastAsia="zh-CN" w:bidi="ar-SA"/>
        </w:rPr>
        <w:t>附件6 2021年1月1日至今同类项目业绩一览表</w:t>
      </w:r>
      <w:bookmarkEnd w:id="170"/>
      <w:bookmarkEnd w:id="171"/>
      <w:bookmarkEnd w:id="172"/>
    </w:p>
    <w:p w14:paraId="30202E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985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12CDED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760DD1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764C95A9">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1AEAC997">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15894C8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17C0055C">
            <w:pPr>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rPr>
              <w:t>合同金额</w:t>
            </w:r>
            <w:r>
              <w:rPr>
                <w:rFonts w:hint="eastAsia" w:ascii="仿宋_GB2312" w:hAnsi="仿宋_GB2312" w:eastAsia="仿宋_GB2312" w:cs="仿宋_GB2312"/>
                <w:b/>
                <w:szCs w:val="21"/>
                <w:lang w:eastAsia="zh-CN"/>
              </w:rPr>
              <w:t>（</w:t>
            </w:r>
            <w:r>
              <w:rPr>
                <w:rFonts w:hint="eastAsia" w:ascii="仿宋_GB2312" w:hAnsi="仿宋_GB2312" w:eastAsia="仿宋_GB2312" w:cs="仿宋_GB2312"/>
                <w:b/>
                <w:szCs w:val="21"/>
                <w:lang w:val="en-US" w:eastAsia="zh-CN"/>
              </w:rPr>
              <w:t>必填</w:t>
            </w:r>
            <w:r>
              <w:rPr>
                <w:rFonts w:hint="eastAsia" w:ascii="仿宋_GB2312" w:hAnsi="仿宋_GB2312" w:eastAsia="仿宋_GB2312" w:cs="仿宋_GB2312"/>
                <w:b/>
                <w:szCs w:val="21"/>
                <w:lang w:eastAsia="zh-CN"/>
              </w:rPr>
              <w:t>）</w:t>
            </w:r>
          </w:p>
        </w:tc>
        <w:tc>
          <w:tcPr>
            <w:tcW w:w="1023" w:type="dxa"/>
            <w:vAlign w:val="center"/>
          </w:tcPr>
          <w:p w14:paraId="46FF359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56C879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30575A3F">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7B1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EDE24A">
            <w:pPr>
              <w:ind w:left="420" w:hanging="420"/>
              <w:rPr>
                <w:rFonts w:hint="eastAsia" w:ascii="仿宋_GB2312" w:hAnsi="仿宋_GB2312" w:eastAsia="仿宋_GB2312" w:cs="仿宋_GB2312"/>
                <w:b/>
                <w:szCs w:val="20"/>
              </w:rPr>
            </w:pPr>
          </w:p>
        </w:tc>
        <w:tc>
          <w:tcPr>
            <w:tcW w:w="2082" w:type="dxa"/>
          </w:tcPr>
          <w:p w14:paraId="65089C99">
            <w:pPr>
              <w:ind w:left="420" w:hanging="420"/>
              <w:rPr>
                <w:rFonts w:hint="eastAsia" w:ascii="仿宋_GB2312" w:hAnsi="仿宋_GB2312" w:eastAsia="仿宋_GB2312" w:cs="仿宋_GB2312"/>
                <w:b/>
                <w:szCs w:val="20"/>
              </w:rPr>
            </w:pPr>
          </w:p>
        </w:tc>
        <w:tc>
          <w:tcPr>
            <w:tcW w:w="1355" w:type="dxa"/>
          </w:tcPr>
          <w:p w14:paraId="2058FDD5">
            <w:pPr>
              <w:ind w:left="420" w:hanging="420"/>
              <w:rPr>
                <w:rFonts w:hint="eastAsia" w:ascii="仿宋_GB2312" w:hAnsi="仿宋_GB2312" w:eastAsia="仿宋_GB2312" w:cs="仿宋_GB2312"/>
                <w:b/>
                <w:szCs w:val="20"/>
              </w:rPr>
            </w:pPr>
          </w:p>
        </w:tc>
        <w:tc>
          <w:tcPr>
            <w:tcW w:w="826" w:type="dxa"/>
          </w:tcPr>
          <w:p w14:paraId="0EEF9512">
            <w:pPr>
              <w:ind w:left="420" w:hanging="420"/>
              <w:rPr>
                <w:rFonts w:hint="eastAsia" w:ascii="仿宋_GB2312" w:hAnsi="仿宋_GB2312" w:eastAsia="仿宋_GB2312" w:cs="仿宋_GB2312"/>
                <w:b/>
                <w:szCs w:val="20"/>
              </w:rPr>
            </w:pPr>
          </w:p>
        </w:tc>
        <w:tc>
          <w:tcPr>
            <w:tcW w:w="1320" w:type="dxa"/>
          </w:tcPr>
          <w:p w14:paraId="4089DEFC">
            <w:pPr>
              <w:ind w:left="420" w:hanging="420"/>
              <w:rPr>
                <w:rFonts w:hint="eastAsia" w:ascii="仿宋_GB2312" w:hAnsi="仿宋_GB2312" w:eastAsia="仿宋_GB2312" w:cs="仿宋_GB2312"/>
                <w:b/>
                <w:szCs w:val="20"/>
              </w:rPr>
            </w:pPr>
          </w:p>
        </w:tc>
        <w:tc>
          <w:tcPr>
            <w:tcW w:w="1023" w:type="dxa"/>
          </w:tcPr>
          <w:p w14:paraId="61DA8645">
            <w:pPr>
              <w:ind w:left="420" w:hanging="420"/>
              <w:rPr>
                <w:rFonts w:hint="eastAsia" w:ascii="仿宋_GB2312" w:hAnsi="仿宋_GB2312" w:eastAsia="仿宋_GB2312" w:cs="仿宋_GB2312"/>
                <w:b/>
                <w:szCs w:val="20"/>
              </w:rPr>
            </w:pPr>
          </w:p>
        </w:tc>
        <w:tc>
          <w:tcPr>
            <w:tcW w:w="1590" w:type="dxa"/>
          </w:tcPr>
          <w:p w14:paraId="79192DD3">
            <w:pPr>
              <w:ind w:left="420" w:hanging="420"/>
              <w:rPr>
                <w:rFonts w:hint="eastAsia" w:ascii="仿宋_GB2312" w:hAnsi="仿宋_GB2312" w:eastAsia="仿宋_GB2312" w:cs="仿宋_GB2312"/>
                <w:b/>
                <w:szCs w:val="20"/>
              </w:rPr>
            </w:pPr>
          </w:p>
        </w:tc>
      </w:tr>
      <w:tr w14:paraId="5E8F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B478BB">
            <w:pPr>
              <w:ind w:left="420" w:hanging="420"/>
              <w:rPr>
                <w:rFonts w:hint="eastAsia" w:ascii="仿宋_GB2312" w:hAnsi="仿宋_GB2312" w:eastAsia="仿宋_GB2312" w:cs="仿宋_GB2312"/>
                <w:b/>
                <w:szCs w:val="20"/>
              </w:rPr>
            </w:pPr>
          </w:p>
        </w:tc>
        <w:tc>
          <w:tcPr>
            <w:tcW w:w="2082" w:type="dxa"/>
          </w:tcPr>
          <w:p w14:paraId="08169539">
            <w:pPr>
              <w:ind w:left="420" w:hanging="420"/>
              <w:rPr>
                <w:rFonts w:hint="eastAsia" w:ascii="仿宋_GB2312" w:hAnsi="仿宋_GB2312" w:eastAsia="仿宋_GB2312" w:cs="仿宋_GB2312"/>
                <w:b/>
                <w:szCs w:val="20"/>
              </w:rPr>
            </w:pPr>
          </w:p>
        </w:tc>
        <w:tc>
          <w:tcPr>
            <w:tcW w:w="1355" w:type="dxa"/>
          </w:tcPr>
          <w:p w14:paraId="3673BC09">
            <w:pPr>
              <w:ind w:left="420" w:hanging="420"/>
              <w:rPr>
                <w:rFonts w:hint="eastAsia" w:ascii="仿宋_GB2312" w:hAnsi="仿宋_GB2312" w:eastAsia="仿宋_GB2312" w:cs="仿宋_GB2312"/>
                <w:b/>
                <w:szCs w:val="20"/>
              </w:rPr>
            </w:pPr>
          </w:p>
        </w:tc>
        <w:tc>
          <w:tcPr>
            <w:tcW w:w="826" w:type="dxa"/>
          </w:tcPr>
          <w:p w14:paraId="5681A92D">
            <w:pPr>
              <w:ind w:left="420" w:hanging="420"/>
              <w:rPr>
                <w:rFonts w:hint="eastAsia" w:ascii="仿宋_GB2312" w:hAnsi="仿宋_GB2312" w:eastAsia="仿宋_GB2312" w:cs="仿宋_GB2312"/>
                <w:b/>
                <w:szCs w:val="20"/>
              </w:rPr>
            </w:pPr>
          </w:p>
        </w:tc>
        <w:tc>
          <w:tcPr>
            <w:tcW w:w="1320" w:type="dxa"/>
          </w:tcPr>
          <w:p w14:paraId="4A868337">
            <w:pPr>
              <w:ind w:left="420" w:hanging="420"/>
              <w:rPr>
                <w:rFonts w:hint="eastAsia" w:ascii="仿宋_GB2312" w:hAnsi="仿宋_GB2312" w:eastAsia="仿宋_GB2312" w:cs="仿宋_GB2312"/>
                <w:b/>
                <w:szCs w:val="20"/>
              </w:rPr>
            </w:pPr>
          </w:p>
        </w:tc>
        <w:tc>
          <w:tcPr>
            <w:tcW w:w="1023" w:type="dxa"/>
          </w:tcPr>
          <w:p w14:paraId="3AAC5BF2">
            <w:pPr>
              <w:ind w:left="420" w:hanging="420"/>
              <w:rPr>
                <w:rFonts w:hint="eastAsia" w:ascii="仿宋_GB2312" w:hAnsi="仿宋_GB2312" w:eastAsia="仿宋_GB2312" w:cs="仿宋_GB2312"/>
                <w:b/>
                <w:szCs w:val="20"/>
              </w:rPr>
            </w:pPr>
          </w:p>
        </w:tc>
        <w:tc>
          <w:tcPr>
            <w:tcW w:w="1590" w:type="dxa"/>
          </w:tcPr>
          <w:p w14:paraId="24D75072">
            <w:pPr>
              <w:ind w:left="420" w:hanging="420"/>
              <w:rPr>
                <w:rFonts w:hint="eastAsia" w:ascii="仿宋_GB2312" w:hAnsi="仿宋_GB2312" w:eastAsia="仿宋_GB2312" w:cs="仿宋_GB2312"/>
                <w:b/>
                <w:szCs w:val="20"/>
              </w:rPr>
            </w:pPr>
          </w:p>
        </w:tc>
      </w:tr>
      <w:tr w14:paraId="304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EBC2A7">
            <w:pPr>
              <w:ind w:left="420" w:hanging="420"/>
              <w:rPr>
                <w:rFonts w:hint="eastAsia" w:ascii="仿宋_GB2312" w:hAnsi="仿宋_GB2312" w:eastAsia="仿宋_GB2312" w:cs="仿宋_GB2312"/>
                <w:b/>
                <w:szCs w:val="20"/>
              </w:rPr>
            </w:pPr>
          </w:p>
        </w:tc>
        <w:tc>
          <w:tcPr>
            <w:tcW w:w="2082" w:type="dxa"/>
          </w:tcPr>
          <w:p w14:paraId="1BFDB891">
            <w:pPr>
              <w:ind w:left="420" w:hanging="420"/>
              <w:rPr>
                <w:rFonts w:hint="eastAsia" w:ascii="仿宋_GB2312" w:hAnsi="仿宋_GB2312" w:eastAsia="仿宋_GB2312" w:cs="仿宋_GB2312"/>
                <w:b/>
                <w:szCs w:val="20"/>
              </w:rPr>
            </w:pPr>
          </w:p>
        </w:tc>
        <w:tc>
          <w:tcPr>
            <w:tcW w:w="1355" w:type="dxa"/>
          </w:tcPr>
          <w:p w14:paraId="488E5948">
            <w:pPr>
              <w:ind w:left="420" w:hanging="420"/>
              <w:rPr>
                <w:rFonts w:hint="eastAsia" w:ascii="仿宋_GB2312" w:hAnsi="仿宋_GB2312" w:eastAsia="仿宋_GB2312" w:cs="仿宋_GB2312"/>
                <w:b/>
                <w:szCs w:val="20"/>
              </w:rPr>
            </w:pPr>
          </w:p>
        </w:tc>
        <w:tc>
          <w:tcPr>
            <w:tcW w:w="826" w:type="dxa"/>
          </w:tcPr>
          <w:p w14:paraId="12A03445">
            <w:pPr>
              <w:ind w:left="420" w:hanging="420"/>
              <w:rPr>
                <w:rFonts w:hint="eastAsia" w:ascii="仿宋_GB2312" w:hAnsi="仿宋_GB2312" w:eastAsia="仿宋_GB2312" w:cs="仿宋_GB2312"/>
                <w:b/>
                <w:szCs w:val="20"/>
              </w:rPr>
            </w:pPr>
          </w:p>
        </w:tc>
        <w:tc>
          <w:tcPr>
            <w:tcW w:w="1320" w:type="dxa"/>
          </w:tcPr>
          <w:p w14:paraId="29DE6BAA">
            <w:pPr>
              <w:ind w:left="420" w:hanging="420"/>
              <w:rPr>
                <w:rFonts w:hint="eastAsia" w:ascii="仿宋_GB2312" w:hAnsi="仿宋_GB2312" w:eastAsia="仿宋_GB2312" w:cs="仿宋_GB2312"/>
                <w:b/>
                <w:szCs w:val="20"/>
              </w:rPr>
            </w:pPr>
          </w:p>
        </w:tc>
        <w:tc>
          <w:tcPr>
            <w:tcW w:w="1023" w:type="dxa"/>
          </w:tcPr>
          <w:p w14:paraId="4C6306E8">
            <w:pPr>
              <w:ind w:left="420" w:hanging="420"/>
              <w:rPr>
                <w:rFonts w:hint="eastAsia" w:ascii="仿宋_GB2312" w:hAnsi="仿宋_GB2312" w:eastAsia="仿宋_GB2312" w:cs="仿宋_GB2312"/>
                <w:b/>
                <w:szCs w:val="20"/>
              </w:rPr>
            </w:pPr>
          </w:p>
        </w:tc>
        <w:tc>
          <w:tcPr>
            <w:tcW w:w="1590" w:type="dxa"/>
          </w:tcPr>
          <w:p w14:paraId="06705CA3">
            <w:pPr>
              <w:ind w:left="420" w:hanging="420"/>
              <w:rPr>
                <w:rFonts w:hint="eastAsia" w:ascii="仿宋_GB2312" w:hAnsi="仿宋_GB2312" w:eastAsia="仿宋_GB2312" w:cs="仿宋_GB2312"/>
                <w:b/>
                <w:szCs w:val="20"/>
              </w:rPr>
            </w:pPr>
          </w:p>
        </w:tc>
      </w:tr>
      <w:tr w14:paraId="47F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F4F60C">
            <w:pPr>
              <w:ind w:left="420" w:hanging="420"/>
              <w:rPr>
                <w:rFonts w:hint="eastAsia" w:ascii="仿宋_GB2312" w:hAnsi="仿宋_GB2312" w:eastAsia="仿宋_GB2312" w:cs="仿宋_GB2312"/>
                <w:b/>
                <w:szCs w:val="20"/>
              </w:rPr>
            </w:pPr>
          </w:p>
        </w:tc>
        <w:tc>
          <w:tcPr>
            <w:tcW w:w="2082" w:type="dxa"/>
          </w:tcPr>
          <w:p w14:paraId="682DAD73">
            <w:pPr>
              <w:ind w:left="420" w:hanging="420"/>
              <w:rPr>
                <w:rFonts w:hint="eastAsia" w:ascii="仿宋_GB2312" w:hAnsi="仿宋_GB2312" w:eastAsia="仿宋_GB2312" w:cs="仿宋_GB2312"/>
                <w:b/>
                <w:szCs w:val="20"/>
              </w:rPr>
            </w:pPr>
          </w:p>
        </w:tc>
        <w:tc>
          <w:tcPr>
            <w:tcW w:w="1355" w:type="dxa"/>
          </w:tcPr>
          <w:p w14:paraId="26E4CCDB">
            <w:pPr>
              <w:ind w:left="420" w:hanging="420"/>
              <w:rPr>
                <w:rFonts w:hint="eastAsia" w:ascii="仿宋_GB2312" w:hAnsi="仿宋_GB2312" w:eastAsia="仿宋_GB2312" w:cs="仿宋_GB2312"/>
                <w:b/>
                <w:szCs w:val="20"/>
              </w:rPr>
            </w:pPr>
          </w:p>
        </w:tc>
        <w:tc>
          <w:tcPr>
            <w:tcW w:w="826" w:type="dxa"/>
          </w:tcPr>
          <w:p w14:paraId="424C7BA2">
            <w:pPr>
              <w:ind w:left="420" w:hanging="420"/>
              <w:rPr>
                <w:rFonts w:hint="eastAsia" w:ascii="仿宋_GB2312" w:hAnsi="仿宋_GB2312" w:eastAsia="仿宋_GB2312" w:cs="仿宋_GB2312"/>
                <w:b/>
                <w:szCs w:val="20"/>
              </w:rPr>
            </w:pPr>
          </w:p>
        </w:tc>
        <w:tc>
          <w:tcPr>
            <w:tcW w:w="1320" w:type="dxa"/>
          </w:tcPr>
          <w:p w14:paraId="0883B666">
            <w:pPr>
              <w:ind w:left="420" w:hanging="420"/>
              <w:rPr>
                <w:rFonts w:hint="eastAsia" w:ascii="仿宋_GB2312" w:hAnsi="仿宋_GB2312" w:eastAsia="仿宋_GB2312" w:cs="仿宋_GB2312"/>
                <w:b/>
                <w:szCs w:val="20"/>
              </w:rPr>
            </w:pPr>
          </w:p>
        </w:tc>
        <w:tc>
          <w:tcPr>
            <w:tcW w:w="1023" w:type="dxa"/>
          </w:tcPr>
          <w:p w14:paraId="46248CEB">
            <w:pPr>
              <w:ind w:left="420" w:hanging="420"/>
              <w:rPr>
                <w:rFonts w:hint="eastAsia" w:ascii="仿宋_GB2312" w:hAnsi="仿宋_GB2312" w:eastAsia="仿宋_GB2312" w:cs="仿宋_GB2312"/>
                <w:b/>
                <w:szCs w:val="20"/>
              </w:rPr>
            </w:pPr>
          </w:p>
        </w:tc>
        <w:tc>
          <w:tcPr>
            <w:tcW w:w="1590" w:type="dxa"/>
          </w:tcPr>
          <w:p w14:paraId="345A0210">
            <w:pPr>
              <w:ind w:left="420" w:hanging="420"/>
              <w:rPr>
                <w:rFonts w:hint="eastAsia" w:ascii="仿宋_GB2312" w:hAnsi="仿宋_GB2312" w:eastAsia="仿宋_GB2312" w:cs="仿宋_GB2312"/>
                <w:b/>
                <w:szCs w:val="20"/>
              </w:rPr>
            </w:pPr>
          </w:p>
        </w:tc>
      </w:tr>
      <w:tr w14:paraId="04B2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A1676E">
            <w:pPr>
              <w:ind w:left="420" w:hanging="420"/>
              <w:rPr>
                <w:rFonts w:hint="eastAsia" w:ascii="仿宋_GB2312" w:hAnsi="仿宋_GB2312" w:eastAsia="仿宋_GB2312" w:cs="仿宋_GB2312"/>
                <w:b/>
                <w:szCs w:val="20"/>
              </w:rPr>
            </w:pPr>
          </w:p>
        </w:tc>
        <w:tc>
          <w:tcPr>
            <w:tcW w:w="2082" w:type="dxa"/>
          </w:tcPr>
          <w:p w14:paraId="1C21F27F">
            <w:pPr>
              <w:ind w:left="420" w:hanging="420"/>
              <w:rPr>
                <w:rFonts w:hint="eastAsia" w:ascii="仿宋_GB2312" w:hAnsi="仿宋_GB2312" w:eastAsia="仿宋_GB2312" w:cs="仿宋_GB2312"/>
                <w:b/>
                <w:szCs w:val="20"/>
              </w:rPr>
            </w:pPr>
          </w:p>
        </w:tc>
        <w:tc>
          <w:tcPr>
            <w:tcW w:w="1355" w:type="dxa"/>
          </w:tcPr>
          <w:p w14:paraId="7DE5CD9E">
            <w:pPr>
              <w:ind w:left="420" w:hanging="420"/>
              <w:rPr>
                <w:rFonts w:hint="eastAsia" w:ascii="仿宋_GB2312" w:hAnsi="仿宋_GB2312" w:eastAsia="仿宋_GB2312" w:cs="仿宋_GB2312"/>
                <w:b/>
                <w:szCs w:val="20"/>
              </w:rPr>
            </w:pPr>
          </w:p>
        </w:tc>
        <w:tc>
          <w:tcPr>
            <w:tcW w:w="826" w:type="dxa"/>
          </w:tcPr>
          <w:p w14:paraId="2B1CC4F2">
            <w:pPr>
              <w:ind w:left="420" w:hanging="420"/>
              <w:rPr>
                <w:rFonts w:hint="eastAsia" w:ascii="仿宋_GB2312" w:hAnsi="仿宋_GB2312" w:eastAsia="仿宋_GB2312" w:cs="仿宋_GB2312"/>
                <w:b/>
                <w:szCs w:val="20"/>
              </w:rPr>
            </w:pPr>
          </w:p>
        </w:tc>
        <w:tc>
          <w:tcPr>
            <w:tcW w:w="1320" w:type="dxa"/>
          </w:tcPr>
          <w:p w14:paraId="1114F264">
            <w:pPr>
              <w:ind w:left="420" w:hanging="420"/>
              <w:rPr>
                <w:rFonts w:hint="eastAsia" w:ascii="仿宋_GB2312" w:hAnsi="仿宋_GB2312" w:eastAsia="仿宋_GB2312" w:cs="仿宋_GB2312"/>
                <w:b/>
                <w:szCs w:val="20"/>
              </w:rPr>
            </w:pPr>
          </w:p>
        </w:tc>
        <w:tc>
          <w:tcPr>
            <w:tcW w:w="1023" w:type="dxa"/>
          </w:tcPr>
          <w:p w14:paraId="1BF14FE4">
            <w:pPr>
              <w:ind w:left="420" w:hanging="420"/>
              <w:rPr>
                <w:rFonts w:hint="eastAsia" w:ascii="仿宋_GB2312" w:hAnsi="仿宋_GB2312" w:eastAsia="仿宋_GB2312" w:cs="仿宋_GB2312"/>
                <w:b/>
                <w:szCs w:val="20"/>
              </w:rPr>
            </w:pPr>
          </w:p>
        </w:tc>
        <w:tc>
          <w:tcPr>
            <w:tcW w:w="1590" w:type="dxa"/>
          </w:tcPr>
          <w:p w14:paraId="35AB3389">
            <w:pPr>
              <w:ind w:left="420" w:hanging="420"/>
              <w:rPr>
                <w:rFonts w:hint="eastAsia" w:ascii="仿宋_GB2312" w:hAnsi="仿宋_GB2312" w:eastAsia="仿宋_GB2312" w:cs="仿宋_GB2312"/>
                <w:b/>
                <w:szCs w:val="20"/>
              </w:rPr>
            </w:pPr>
          </w:p>
        </w:tc>
      </w:tr>
      <w:tr w14:paraId="1EE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B3D481">
            <w:pPr>
              <w:ind w:left="420" w:hanging="420"/>
              <w:rPr>
                <w:rFonts w:hint="eastAsia" w:ascii="仿宋_GB2312" w:hAnsi="仿宋_GB2312" w:eastAsia="仿宋_GB2312" w:cs="仿宋_GB2312"/>
                <w:b/>
                <w:szCs w:val="20"/>
              </w:rPr>
            </w:pPr>
          </w:p>
        </w:tc>
        <w:tc>
          <w:tcPr>
            <w:tcW w:w="2082" w:type="dxa"/>
          </w:tcPr>
          <w:p w14:paraId="721667F5">
            <w:pPr>
              <w:ind w:left="420" w:hanging="420"/>
              <w:rPr>
                <w:rFonts w:hint="eastAsia" w:ascii="仿宋_GB2312" w:hAnsi="仿宋_GB2312" w:eastAsia="仿宋_GB2312" w:cs="仿宋_GB2312"/>
                <w:b/>
                <w:szCs w:val="20"/>
              </w:rPr>
            </w:pPr>
          </w:p>
        </w:tc>
        <w:tc>
          <w:tcPr>
            <w:tcW w:w="1355" w:type="dxa"/>
          </w:tcPr>
          <w:p w14:paraId="00504E90">
            <w:pPr>
              <w:ind w:left="420" w:hanging="420"/>
              <w:rPr>
                <w:rFonts w:hint="eastAsia" w:ascii="仿宋_GB2312" w:hAnsi="仿宋_GB2312" w:eastAsia="仿宋_GB2312" w:cs="仿宋_GB2312"/>
                <w:b/>
                <w:szCs w:val="20"/>
              </w:rPr>
            </w:pPr>
          </w:p>
        </w:tc>
        <w:tc>
          <w:tcPr>
            <w:tcW w:w="826" w:type="dxa"/>
          </w:tcPr>
          <w:p w14:paraId="0ED33158">
            <w:pPr>
              <w:ind w:left="420" w:hanging="420"/>
              <w:rPr>
                <w:rFonts w:hint="eastAsia" w:ascii="仿宋_GB2312" w:hAnsi="仿宋_GB2312" w:eastAsia="仿宋_GB2312" w:cs="仿宋_GB2312"/>
                <w:b/>
                <w:szCs w:val="20"/>
              </w:rPr>
            </w:pPr>
          </w:p>
        </w:tc>
        <w:tc>
          <w:tcPr>
            <w:tcW w:w="1320" w:type="dxa"/>
          </w:tcPr>
          <w:p w14:paraId="1C7B3BFE">
            <w:pPr>
              <w:ind w:left="420" w:hanging="420"/>
              <w:rPr>
                <w:rFonts w:hint="eastAsia" w:ascii="仿宋_GB2312" w:hAnsi="仿宋_GB2312" w:eastAsia="仿宋_GB2312" w:cs="仿宋_GB2312"/>
                <w:b/>
                <w:szCs w:val="20"/>
              </w:rPr>
            </w:pPr>
          </w:p>
        </w:tc>
        <w:tc>
          <w:tcPr>
            <w:tcW w:w="1023" w:type="dxa"/>
          </w:tcPr>
          <w:p w14:paraId="5089F43F">
            <w:pPr>
              <w:ind w:left="420" w:hanging="420"/>
              <w:rPr>
                <w:rFonts w:hint="eastAsia" w:ascii="仿宋_GB2312" w:hAnsi="仿宋_GB2312" w:eastAsia="仿宋_GB2312" w:cs="仿宋_GB2312"/>
                <w:b/>
                <w:szCs w:val="20"/>
              </w:rPr>
            </w:pPr>
          </w:p>
        </w:tc>
        <w:tc>
          <w:tcPr>
            <w:tcW w:w="1590" w:type="dxa"/>
          </w:tcPr>
          <w:p w14:paraId="07D93EFE">
            <w:pPr>
              <w:ind w:left="420" w:hanging="420"/>
              <w:rPr>
                <w:rFonts w:hint="eastAsia" w:ascii="仿宋_GB2312" w:hAnsi="仿宋_GB2312" w:eastAsia="仿宋_GB2312" w:cs="仿宋_GB2312"/>
                <w:b/>
                <w:szCs w:val="20"/>
              </w:rPr>
            </w:pPr>
          </w:p>
        </w:tc>
      </w:tr>
      <w:tr w14:paraId="716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01D80F">
            <w:pPr>
              <w:ind w:left="420" w:hanging="420"/>
              <w:rPr>
                <w:rFonts w:hint="eastAsia" w:ascii="仿宋_GB2312" w:hAnsi="仿宋_GB2312" w:eastAsia="仿宋_GB2312" w:cs="仿宋_GB2312"/>
                <w:b/>
                <w:szCs w:val="20"/>
              </w:rPr>
            </w:pPr>
          </w:p>
        </w:tc>
        <w:tc>
          <w:tcPr>
            <w:tcW w:w="2082" w:type="dxa"/>
          </w:tcPr>
          <w:p w14:paraId="433E0EF9">
            <w:pPr>
              <w:ind w:left="420" w:hanging="420"/>
              <w:rPr>
                <w:rFonts w:hint="eastAsia" w:ascii="仿宋_GB2312" w:hAnsi="仿宋_GB2312" w:eastAsia="仿宋_GB2312" w:cs="仿宋_GB2312"/>
                <w:b/>
                <w:szCs w:val="20"/>
              </w:rPr>
            </w:pPr>
          </w:p>
        </w:tc>
        <w:tc>
          <w:tcPr>
            <w:tcW w:w="1355" w:type="dxa"/>
          </w:tcPr>
          <w:p w14:paraId="222A7808">
            <w:pPr>
              <w:ind w:left="420" w:hanging="420"/>
              <w:rPr>
                <w:rFonts w:hint="eastAsia" w:ascii="仿宋_GB2312" w:hAnsi="仿宋_GB2312" w:eastAsia="仿宋_GB2312" w:cs="仿宋_GB2312"/>
                <w:b/>
                <w:szCs w:val="20"/>
              </w:rPr>
            </w:pPr>
          </w:p>
        </w:tc>
        <w:tc>
          <w:tcPr>
            <w:tcW w:w="826" w:type="dxa"/>
          </w:tcPr>
          <w:p w14:paraId="1B7A756F">
            <w:pPr>
              <w:ind w:left="420" w:hanging="420"/>
              <w:rPr>
                <w:rFonts w:hint="eastAsia" w:ascii="仿宋_GB2312" w:hAnsi="仿宋_GB2312" w:eastAsia="仿宋_GB2312" w:cs="仿宋_GB2312"/>
                <w:b/>
                <w:szCs w:val="20"/>
              </w:rPr>
            </w:pPr>
          </w:p>
        </w:tc>
        <w:tc>
          <w:tcPr>
            <w:tcW w:w="1320" w:type="dxa"/>
          </w:tcPr>
          <w:p w14:paraId="2219A9A1">
            <w:pPr>
              <w:ind w:left="420" w:hanging="420"/>
              <w:rPr>
                <w:rFonts w:hint="eastAsia" w:ascii="仿宋_GB2312" w:hAnsi="仿宋_GB2312" w:eastAsia="仿宋_GB2312" w:cs="仿宋_GB2312"/>
                <w:b/>
                <w:szCs w:val="20"/>
              </w:rPr>
            </w:pPr>
          </w:p>
        </w:tc>
        <w:tc>
          <w:tcPr>
            <w:tcW w:w="1023" w:type="dxa"/>
          </w:tcPr>
          <w:p w14:paraId="42320344">
            <w:pPr>
              <w:ind w:left="420" w:hanging="420"/>
              <w:rPr>
                <w:rFonts w:hint="eastAsia" w:ascii="仿宋_GB2312" w:hAnsi="仿宋_GB2312" w:eastAsia="仿宋_GB2312" w:cs="仿宋_GB2312"/>
                <w:b/>
                <w:szCs w:val="20"/>
              </w:rPr>
            </w:pPr>
          </w:p>
        </w:tc>
        <w:tc>
          <w:tcPr>
            <w:tcW w:w="1590" w:type="dxa"/>
          </w:tcPr>
          <w:p w14:paraId="714B90D4">
            <w:pPr>
              <w:ind w:left="420" w:hanging="420"/>
              <w:rPr>
                <w:rFonts w:hint="eastAsia" w:ascii="仿宋_GB2312" w:hAnsi="仿宋_GB2312" w:eastAsia="仿宋_GB2312" w:cs="仿宋_GB2312"/>
                <w:b/>
                <w:szCs w:val="20"/>
              </w:rPr>
            </w:pPr>
          </w:p>
        </w:tc>
      </w:tr>
      <w:tr w14:paraId="00EF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8C0491">
            <w:pPr>
              <w:ind w:left="420" w:hanging="420"/>
              <w:rPr>
                <w:rFonts w:hint="eastAsia" w:ascii="仿宋_GB2312" w:hAnsi="仿宋_GB2312" w:eastAsia="仿宋_GB2312" w:cs="仿宋_GB2312"/>
                <w:b/>
                <w:szCs w:val="20"/>
              </w:rPr>
            </w:pPr>
          </w:p>
        </w:tc>
        <w:tc>
          <w:tcPr>
            <w:tcW w:w="2082" w:type="dxa"/>
          </w:tcPr>
          <w:p w14:paraId="1E18B2E7">
            <w:pPr>
              <w:ind w:left="420" w:hanging="420"/>
              <w:rPr>
                <w:rFonts w:hint="eastAsia" w:ascii="仿宋_GB2312" w:hAnsi="仿宋_GB2312" w:eastAsia="仿宋_GB2312" w:cs="仿宋_GB2312"/>
                <w:b/>
                <w:szCs w:val="20"/>
              </w:rPr>
            </w:pPr>
          </w:p>
        </w:tc>
        <w:tc>
          <w:tcPr>
            <w:tcW w:w="1355" w:type="dxa"/>
          </w:tcPr>
          <w:p w14:paraId="03B9F673">
            <w:pPr>
              <w:ind w:left="420" w:hanging="420"/>
              <w:rPr>
                <w:rFonts w:hint="eastAsia" w:ascii="仿宋_GB2312" w:hAnsi="仿宋_GB2312" w:eastAsia="仿宋_GB2312" w:cs="仿宋_GB2312"/>
                <w:b/>
                <w:szCs w:val="20"/>
              </w:rPr>
            </w:pPr>
          </w:p>
        </w:tc>
        <w:tc>
          <w:tcPr>
            <w:tcW w:w="826" w:type="dxa"/>
          </w:tcPr>
          <w:p w14:paraId="7E59F804">
            <w:pPr>
              <w:ind w:left="420" w:hanging="420"/>
              <w:rPr>
                <w:rFonts w:hint="eastAsia" w:ascii="仿宋_GB2312" w:hAnsi="仿宋_GB2312" w:eastAsia="仿宋_GB2312" w:cs="仿宋_GB2312"/>
                <w:b/>
                <w:szCs w:val="20"/>
              </w:rPr>
            </w:pPr>
          </w:p>
        </w:tc>
        <w:tc>
          <w:tcPr>
            <w:tcW w:w="1320" w:type="dxa"/>
          </w:tcPr>
          <w:p w14:paraId="025B9E29">
            <w:pPr>
              <w:ind w:left="420" w:hanging="420"/>
              <w:rPr>
                <w:rFonts w:hint="eastAsia" w:ascii="仿宋_GB2312" w:hAnsi="仿宋_GB2312" w:eastAsia="仿宋_GB2312" w:cs="仿宋_GB2312"/>
                <w:b/>
                <w:szCs w:val="20"/>
              </w:rPr>
            </w:pPr>
          </w:p>
        </w:tc>
        <w:tc>
          <w:tcPr>
            <w:tcW w:w="1023" w:type="dxa"/>
          </w:tcPr>
          <w:p w14:paraId="1A9508A4">
            <w:pPr>
              <w:ind w:left="420" w:hanging="420"/>
              <w:rPr>
                <w:rFonts w:hint="eastAsia" w:ascii="仿宋_GB2312" w:hAnsi="仿宋_GB2312" w:eastAsia="仿宋_GB2312" w:cs="仿宋_GB2312"/>
                <w:b/>
                <w:szCs w:val="20"/>
              </w:rPr>
            </w:pPr>
          </w:p>
        </w:tc>
        <w:tc>
          <w:tcPr>
            <w:tcW w:w="1590" w:type="dxa"/>
          </w:tcPr>
          <w:p w14:paraId="7022E9AF">
            <w:pPr>
              <w:ind w:left="420" w:hanging="420"/>
              <w:rPr>
                <w:rFonts w:hint="eastAsia" w:ascii="仿宋_GB2312" w:hAnsi="仿宋_GB2312" w:eastAsia="仿宋_GB2312" w:cs="仿宋_GB2312"/>
                <w:b/>
                <w:szCs w:val="20"/>
              </w:rPr>
            </w:pPr>
          </w:p>
        </w:tc>
      </w:tr>
      <w:tr w14:paraId="33B6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032563">
            <w:pPr>
              <w:ind w:left="420" w:hanging="420"/>
              <w:rPr>
                <w:rFonts w:hint="eastAsia" w:ascii="仿宋_GB2312" w:hAnsi="仿宋_GB2312" w:eastAsia="仿宋_GB2312" w:cs="仿宋_GB2312"/>
                <w:b/>
                <w:szCs w:val="20"/>
              </w:rPr>
            </w:pPr>
          </w:p>
        </w:tc>
        <w:tc>
          <w:tcPr>
            <w:tcW w:w="2082" w:type="dxa"/>
          </w:tcPr>
          <w:p w14:paraId="7740EE37">
            <w:pPr>
              <w:ind w:left="420" w:hanging="420"/>
              <w:rPr>
                <w:rFonts w:hint="eastAsia" w:ascii="仿宋_GB2312" w:hAnsi="仿宋_GB2312" w:eastAsia="仿宋_GB2312" w:cs="仿宋_GB2312"/>
                <w:b/>
                <w:szCs w:val="20"/>
              </w:rPr>
            </w:pPr>
          </w:p>
        </w:tc>
        <w:tc>
          <w:tcPr>
            <w:tcW w:w="1355" w:type="dxa"/>
          </w:tcPr>
          <w:p w14:paraId="6AAB2E2E">
            <w:pPr>
              <w:ind w:left="420" w:hanging="420"/>
              <w:rPr>
                <w:rFonts w:hint="eastAsia" w:ascii="仿宋_GB2312" w:hAnsi="仿宋_GB2312" w:eastAsia="仿宋_GB2312" w:cs="仿宋_GB2312"/>
                <w:b/>
                <w:szCs w:val="20"/>
              </w:rPr>
            </w:pPr>
          </w:p>
        </w:tc>
        <w:tc>
          <w:tcPr>
            <w:tcW w:w="826" w:type="dxa"/>
          </w:tcPr>
          <w:p w14:paraId="6425C21B">
            <w:pPr>
              <w:ind w:left="420" w:hanging="420"/>
              <w:rPr>
                <w:rFonts w:hint="eastAsia" w:ascii="仿宋_GB2312" w:hAnsi="仿宋_GB2312" w:eastAsia="仿宋_GB2312" w:cs="仿宋_GB2312"/>
                <w:b/>
                <w:szCs w:val="20"/>
              </w:rPr>
            </w:pPr>
          </w:p>
        </w:tc>
        <w:tc>
          <w:tcPr>
            <w:tcW w:w="1320" w:type="dxa"/>
          </w:tcPr>
          <w:p w14:paraId="34907B6F">
            <w:pPr>
              <w:ind w:left="420" w:hanging="420"/>
              <w:rPr>
                <w:rFonts w:hint="eastAsia" w:ascii="仿宋_GB2312" w:hAnsi="仿宋_GB2312" w:eastAsia="仿宋_GB2312" w:cs="仿宋_GB2312"/>
                <w:b/>
                <w:szCs w:val="20"/>
              </w:rPr>
            </w:pPr>
          </w:p>
        </w:tc>
        <w:tc>
          <w:tcPr>
            <w:tcW w:w="1023" w:type="dxa"/>
          </w:tcPr>
          <w:p w14:paraId="6AEEB699">
            <w:pPr>
              <w:ind w:left="420" w:hanging="420"/>
              <w:rPr>
                <w:rFonts w:hint="eastAsia" w:ascii="仿宋_GB2312" w:hAnsi="仿宋_GB2312" w:eastAsia="仿宋_GB2312" w:cs="仿宋_GB2312"/>
                <w:b/>
                <w:szCs w:val="20"/>
              </w:rPr>
            </w:pPr>
          </w:p>
        </w:tc>
        <w:tc>
          <w:tcPr>
            <w:tcW w:w="1590" w:type="dxa"/>
          </w:tcPr>
          <w:p w14:paraId="514C5096">
            <w:pPr>
              <w:ind w:left="420" w:hanging="420"/>
              <w:rPr>
                <w:rFonts w:hint="eastAsia" w:ascii="仿宋_GB2312" w:hAnsi="仿宋_GB2312" w:eastAsia="仿宋_GB2312" w:cs="仿宋_GB2312"/>
                <w:b/>
                <w:szCs w:val="20"/>
              </w:rPr>
            </w:pPr>
          </w:p>
        </w:tc>
      </w:tr>
      <w:tr w14:paraId="61AE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07FF9">
            <w:pPr>
              <w:ind w:left="420" w:hanging="420"/>
              <w:rPr>
                <w:rFonts w:hint="eastAsia" w:ascii="仿宋_GB2312" w:hAnsi="仿宋_GB2312" w:eastAsia="仿宋_GB2312" w:cs="仿宋_GB2312"/>
                <w:b/>
                <w:szCs w:val="20"/>
              </w:rPr>
            </w:pPr>
          </w:p>
        </w:tc>
        <w:tc>
          <w:tcPr>
            <w:tcW w:w="2082" w:type="dxa"/>
          </w:tcPr>
          <w:p w14:paraId="71A08891">
            <w:pPr>
              <w:ind w:left="420" w:hanging="420"/>
              <w:rPr>
                <w:rFonts w:hint="eastAsia" w:ascii="仿宋_GB2312" w:hAnsi="仿宋_GB2312" w:eastAsia="仿宋_GB2312" w:cs="仿宋_GB2312"/>
                <w:b/>
                <w:szCs w:val="20"/>
              </w:rPr>
            </w:pPr>
          </w:p>
        </w:tc>
        <w:tc>
          <w:tcPr>
            <w:tcW w:w="1355" w:type="dxa"/>
          </w:tcPr>
          <w:p w14:paraId="561D16F1">
            <w:pPr>
              <w:ind w:left="420" w:hanging="420"/>
              <w:rPr>
                <w:rFonts w:hint="eastAsia" w:ascii="仿宋_GB2312" w:hAnsi="仿宋_GB2312" w:eastAsia="仿宋_GB2312" w:cs="仿宋_GB2312"/>
                <w:b/>
                <w:szCs w:val="20"/>
              </w:rPr>
            </w:pPr>
          </w:p>
        </w:tc>
        <w:tc>
          <w:tcPr>
            <w:tcW w:w="826" w:type="dxa"/>
          </w:tcPr>
          <w:p w14:paraId="6C09376D">
            <w:pPr>
              <w:ind w:left="420" w:hanging="420"/>
              <w:rPr>
                <w:rFonts w:hint="eastAsia" w:ascii="仿宋_GB2312" w:hAnsi="仿宋_GB2312" w:eastAsia="仿宋_GB2312" w:cs="仿宋_GB2312"/>
                <w:b/>
                <w:szCs w:val="20"/>
              </w:rPr>
            </w:pPr>
          </w:p>
        </w:tc>
        <w:tc>
          <w:tcPr>
            <w:tcW w:w="1320" w:type="dxa"/>
          </w:tcPr>
          <w:p w14:paraId="007FBF02">
            <w:pPr>
              <w:ind w:left="420" w:hanging="420"/>
              <w:rPr>
                <w:rFonts w:hint="eastAsia" w:ascii="仿宋_GB2312" w:hAnsi="仿宋_GB2312" w:eastAsia="仿宋_GB2312" w:cs="仿宋_GB2312"/>
                <w:b/>
                <w:szCs w:val="20"/>
              </w:rPr>
            </w:pPr>
          </w:p>
        </w:tc>
        <w:tc>
          <w:tcPr>
            <w:tcW w:w="1023" w:type="dxa"/>
          </w:tcPr>
          <w:p w14:paraId="4A1DDAB3">
            <w:pPr>
              <w:ind w:left="420" w:hanging="420"/>
              <w:rPr>
                <w:rFonts w:hint="eastAsia" w:ascii="仿宋_GB2312" w:hAnsi="仿宋_GB2312" w:eastAsia="仿宋_GB2312" w:cs="仿宋_GB2312"/>
                <w:b/>
                <w:szCs w:val="20"/>
              </w:rPr>
            </w:pPr>
          </w:p>
        </w:tc>
        <w:tc>
          <w:tcPr>
            <w:tcW w:w="1590" w:type="dxa"/>
          </w:tcPr>
          <w:p w14:paraId="28AAB1D8">
            <w:pPr>
              <w:ind w:left="420" w:hanging="420"/>
              <w:rPr>
                <w:rFonts w:hint="eastAsia" w:ascii="仿宋_GB2312" w:hAnsi="仿宋_GB2312" w:eastAsia="仿宋_GB2312" w:cs="仿宋_GB2312"/>
                <w:b/>
                <w:szCs w:val="20"/>
              </w:rPr>
            </w:pPr>
          </w:p>
        </w:tc>
      </w:tr>
      <w:tr w14:paraId="1B47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7AE2E2E">
            <w:pPr>
              <w:ind w:left="420" w:hanging="420"/>
              <w:rPr>
                <w:rFonts w:hint="eastAsia" w:ascii="仿宋_GB2312" w:hAnsi="仿宋_GB2312" w:eastAsia="仿宋_GB2312" w:cs="仿宋_GB2312"/>
                <w:b/>
                <w:szCs w:val="20"/>
                <w:lang w:eastAsia="zh-CN"/>
              </w:rPr>
            </w:pPr>
            <w:r>
              <w:rPr>
                <w:rFonts w:hint="eastAsia" w:ascii="仿宋_GB2312" w:hAnsi="仿宋_GB2312" w:eastAsia="仿宋_GB2312" w:cs="仿宋_GB2312"/>
                <w:sz w:val="24"/>
                <w:szCs w:val="24"/>
                <w:highlight w:val="yellow"/>
              </w:rPr>
              <w:t>20</w:t>
            </w:r>
            <w:r>
              <w:rPr>
                <w:rFonts w:hint="eastAsia" w:ascii="仿宋_GB2312" w:hAnsi="仿宋_GB2312" w:eastAsia="仿宋_GB2312" w:cs="仿宋_GB2312"/>
                <w:sz w:val="24"/>
                <w:szCs w:val="24"/>
                <w:highlight w:val="yellow"/>
                <w:lang w:val="en-US" w:eastAsia="zh-CN"/>
              </w:rPr>
              <w:t>21</w:t>
            </w:r>
            <w:r>
              <w:rPr>
                <w:rFonts w:hint="eastAsia" w:ascii="仿宋_GB2312" w:hAnsi="仿宋_GB2312" w:eastAsia="仿宋_GB2312" w:cs="仿宋_GB2312"/>
                <w:sz w:val="24"/>
                <w:szCs w:val="24"/>
                <w:highlight w:val="yellow"/>
              </w:rPr>
              <w:t>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lang w:eastAsia="zh-CN"/>
              </w:rPr>
              <w:t>）</w:t>
            </w:r>
          </w:p>
        </w:tc>
        <w:tc>
          <w:tcPr>
            <w:tcW w:w="826" w:type="dxa"/>
          </w:tcPr>
          <w:p w14:paraId="555FC8CD">
            <w:pPr>
              <w:ind w:left="420" w:hanging="420"/>
              <w:rPr>
                <w:rFonts w:hint="eastAsia" w:ascii="仿宋_GB2312" w:hAnsi="仿宋_GB2312" w:eastAsia="仿宋_GB2312" w:cs="仿宋_GB2312"/>
                <w:b/>
                <w:szCs w:val="20"/>
              </w:rPr>
            </w:pPr>
          </w:p>
        </w:tc>
        <w:tc>
          <w:tcPr>
            <w:tcW w:w="1320" w:type="dxa"/>
          </w:tcPr>
          <w:p w14:paraId="1CC412E1">
            <w:pPr>
              <w:ind w:left="420" w:hanging="420"/>
              <w:rPr>
                <w:rFonts w:hint="eastAsia" w:ascii="仿宋_GB2312" w:hAnsi="仿宋_GB2312" w:eastAsia="仿宋_GB2312" w:cs="仿宋_GB2312"/>
                <w:b/>
                <w:szCs w:val="20"/>
              </w:rPr>
            </w:pPr>
          </w:p>
        </w:tc>
        <w:tc>
          <w:tcPr>
            <w:tcW w:w="1023" w:type="dxa"/>
          </w:tcPr>
          <w:p w14:paraId="1AE61977">
            <w:pPr>
              <w:ind w:left="420" w:hanging="420"/>
              <w:rPr>
                <w:rFonts w:hint="eastAsia" w:ascii="仿宋_GB2312" w:hAnsi="仿宋_GB2312" w:eastAsia="仿宋_GB2312" w:cs="仿宋_GB2312"/>
                <w:b/>
                <w:szCs w:val="20"/>
              </w:rPr>
            </w:pPr>
          </w:p>
        </w:tc>
        <w:tc>
          <w:tcPr>
            <w:tcW w:w="1590" w:type="dxa"/>
          </w:tcPr>
          <w:p w14:paraId="3CEEB164">
            <w:pPr>
              <w:ind w:left="420" w:hanging="420"/>
              <w:rPr>
                <w:rFonts w:hint="eastAsia" w:ascii="仿宋_GB2312" w:hAnsi="仿宋_GB2312" w:eastAsia="仿宋_GB2312" w:cs="仿宋_GB2312"/>
                <w:b/>
                <w:szCs w:val="20"/>
              </w:rPr>
            </w:pPr>
          </w:p>
        </w:tc>
      </w:tr>
    </w:tbl>
    <w:p w14:paraId="276E02D0">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w:t>
      </w:r>
      <w:r>
        <w:rPr>
          <w:rFonts w:hint="eastAsia" w:ascii="仿宋_GB2312" w:hAnsi="仿宋_GB2312" w:eastAsia="仿宋_GB2312" w:cs="仿宋_GB2312"/>
          <w:kern w:val="0"/>
          <w:sz w:val="24"/>
          <w:szCs w:val="20"/>
          <w:lang w:val="en-US" w:eastAsia="zh-CN"/>
        </w:rPr>
        <w:t>20</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2D637A95">
      <w:pPr>
        <w:tabs>
          <w:tab w:val="left" w:pos="1578"/>
          <w:tab w:val="left" w:pos="10083"/>
        </w:tabs>
        <w:spacing w:line="500" w:lineRule="exact"/>
        <w:rPr>
          <w:rFonts w:hint="eastAsia" w:ascii="仿宋_GB2312" w:hAnsi="仿宋_GB2312" w:eastAsia="仿宋_GB2312" w:cs="仿宋_GB2312"/>
          <w:sz w:val="24"/>
          <w:szCs w:val="20"/>
        </w:rPr>
      </w:pPr>
    </w:p>
    <w:p w14:paraId="5BAB6EE2">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615C405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1875E66A">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DECF4F7">
      <w:pPr>
        <w:rPr>
          <w:rFonts w:hint="eastAsia" w:ascii="仿宋_GB2312" w:hAnsi="仿宋_GB2312" w:eastAsia="仿宋_GB2312" w:cs="仿宋_GB2312"/>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2D21BD38">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3" w:name="_Toc13376"/>
      <w:bookmarkStart w:id="174" w:name="_Toc11000"/>
      <w:bookmarkStart w:id="175" w:name="_Toc15631"/>
      <w:r>
        <w:rPr>
          <w:rFonts w:hint="eastAsia" w:ascii="仿宋_GB2312" w:hAnsi="仿宋_GB2312" w:eastAsia="仿宋_GB2312" w:cs="仿宋_GB2312"/>
          <w:b/>
          <w:bCs/>
          <w:kern w:val="2"/>
          <w:sz w:val="36"/>
          <w:szCs w:val="36"/>
          <w:lang w:val="en-US" w:eastAsia="zh-CN" w:bidi="ar-SA"/>
        </w:rPr>
        <w:t>附件7 设备质量承诺函</w:t>
      </w:r>
      <w:bookmarkEnd w:id="173"/>
      <w:bookmarkEnd w:id="174"/>
      <w:bookmarkEnd w:id="175"/>
    </w:p>
    <w:p w14:paraId="0F95742F">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3E8FE439">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07994D0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3DCA15CF">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235944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37D3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30AC5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1F0554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AE88A2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A94AD5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C37091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F9C113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35EBE4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A7C7B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CB3F67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39F3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456F8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764FED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898D6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06C619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2644B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2B17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3488B93">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16FBC80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26034AA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4FCE04B4">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0F5C125">
      <w:pPr>
        <w:rPr>
          <w:rFonts w:hint="eastAsia" w:ascii="仿宋_GB2312" w:hAnsi="仿宋_GB2312" w:eastAsia="仿宋_GB2312" w:cs="仿宋_GB2312"/>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14:paraId="638AF8A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6" w:name="_Toc30507"/>
      <w:bookmarkStart w:id="177" w:name="_Toc31406"/>
      <w:bookmarkStart w:id="178" w:name="_Toc14734"/>
      <w:r>
        <w:rPr>
          <w:rFonts w:hint="eastAsia" w:ascii="仿宋_GB2312" w:hAnsi="仿宋_GB2312" w:eastAsia="仿宋_GB2312" w:cs="仿宋_GB2312"/>
          <w:b/>
          <w:bCs/>
          <w:kern w:val="2"/>
          <w:sz w:val="36"/>
          <w:szCs w:val="36"/>
          <w:lang w:val="en-US" w:eastAsia="zh-CN" w:bidi="ar-SA"/>
        </w:rPr>
        <w:t>附件8 开标一览表</w:t>
      </w:r>
      <w:bookmarkEnd w:id="176"/>
      <w:bookmarkEnd w:id="177"/>
      <w:bookmarkEnd w:id="178"/>
    </w:p>
    <w:p w14:paraId="06EB7799">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23C613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2EE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3A65D4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5EB7EF0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1535C5C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78EA133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4A8429A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34A4C79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779F7FC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0E901C6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154794B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5572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13052A9A">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6B48279F">
            <w:pPr>
              <w:jc w:val="center"/>
              <w:rPr>
                <w:rFonts w:hint="eastAsia" w:ascii="仿宋_GB2312" w:hAnsi="仿宋_GB2312" w:eastAsia="仿宋_GB2312" w:cs="仿宋_GB2312"/>
                <w:b/>
                <w:bCs w:val="0"/>
                <w:szCs w:val="20"/>
                <w:lang w:val="en-US" w:eastAsia="zh-CN"/>
              </w:rPr>
            </w:pPr>
            <w:r>
              <w:rPr>
                <w:rFonts w:hint="eastAsia" w:ascii="仿宋_GB2312" w:hAnsi="仿宋_GB2312" w:eastAsia="仿宋_GB2312" w:cs="仿宋_GB2312"/>
                <w:b/>
                <w:bCs/>
                <w:sz w:val="24"/>
                <w:szCs w:val="24"/>
                <w:highlight w:val="green"/>
                <w:lang w:eastAsia="zh-CN"/>
              </w:rPr>
              <w:t>中国重汽集团济南商用车转向油加注设备项目</w:t>
            </w:r>
          </w:p>
        </w:tc>
        <w:tc>
          <w:tcPr>
            <w:tcW w:w="848" w:type="dxa"/>
            <w:vAlign w:val="center"/>
          </w:tcPr>
          <w:p w14:paraId="1D23D4E2">
            <w:pPr>
              <w:jc w:val="center"/>
              <w:rPr>
                <w:rFonts w:hint="eastAsia" w:ascii="仿宋_GB2312" w:hAnsi="仿宋_GB2312" w:eastAsia="仿宋_GB2312" w:cs="仿宋_GB2312"/>
                <w:b/>
                <w:szCs w:val="20"/>
                <w:lang w:val="en-US" w:eastAsia="zh-CN"/>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台</w:t>
            </w:r>
          </w:p>
        </w:tc>
        <w:tc>
          <w:tcPr>
            <w:tcW w:w="2270" w:type="dxa"/>
            <w:vAlign w:val="center"/>
          </w:tcPr>
          <w:p w14:paraId="6751C98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61613FE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579EEC9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688D7AD8">
            <w:pPr>
              <w:jc w:val="center"/>
              <w:rPr>
                <w:rFonts w:hint="eastAsia" w:ascii="仿宋_GB2312" w:hAnsi="仿宋_GB2312" w:eastAsia="仿宋_GB2312" w:cs="仿宋_GB2312"/>
                <w:b/>
                <w:szCs w:val="20"/>
              </w:rPr>
            </w:pPr>
          </w:p>
        </w:tc>
        <w:tc>
          <w:tcPr>
            <w:tcW w:w="960" w:type="dxa"/>
            <w:vAlign w:val="center"/>
          </w:tcPr>
          <w:p w14:paraId="12C4BC6F">
            <w:pPr>
              <w:jc w:val="center"/>
              <w:rPr>
                <w:rFonts w:hint="eastAsia" w:ascii="仿宋_GB2312" w:hAnsi="仿宋_GB2312" w:eastAsia="仿宋_GB2312" w:cs="仿宋_GB2312"/>
                <w:b/>
                <w:szCs w:val="20"/>
              </w:rPr>
            </w:pPr>
          </w:p>
        </w:tc>
        <w:tc>
          <w:tcPr>
            <w:tcW w:w="900" w:type="dxa"/>
            <w:vAlign w:val="center"/>
          </w:tcPr>
          <w:p w14:paraId="155DDD78">
            <w:pPr>
              <w:jc w:val="center"/>
              <w:rPr>
                <w:rFonts w:hint="eastAsia" w:ascii="仿宋_GB2312" w:hAnsi="仿宋_GB2312" w:eastAsia="仿宋_GB2312" w:cs="仿宋_GB2312"/>
                <w:b/>
                <w:szCs w:val="20"/>
              </w:rPr>
            </w:pPr>
          </w:p>
        </w:tc>
        <w:tc>
          <w:tcPr>
            <w:tcW w:w="932" w:type="dxa"/>
            <w:vAlign w:val="center"/>
          </w:tcPr>
          <w:p w14:paraId="78D9CAF0">
            <w:pPr>
              <w:jc w:val="center"/>
              <w:rPr>
                <w:rFonts w:hint="eastAsia" w:ascii="仿宋_GB2312" w:hAnsi="仿宋_GB2312" w:eastAsia="仿宋_GB2312" w:cs="仿宋_GB2312"/>
                <w:b/>
                <w:szCs w:val="20"/>
              </w:rPr>
            </w:pPr>
          </w:p>
        </w:tc>
      </w:tr>
    </w:tbl>
    <w:p w14:paraId="262E06B2">
      <w:pPr>
        <w:rPr>
          <w:rFonts w:hint="eastAsia" w:ascii="仿宋_GB2312" w:hAnsi="仿宋_GB2312" w:eastAsia="仿宋_GB2312" w:cs="仿宋_GB2312"/>
          <w:sz w:val="24"/>
          <w:szCs w:val="24"/>
        </w:rPr>
      </w:pPr>
    </w:p>
    <w:p w14:paraId="60F04BBF">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6131B18C">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02C900A0">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2E810504">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47FD7077">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2B554DB7">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A3C44D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7773583">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872BDC6">
      <w:pPr>
        <w:ind w:firstLine="480"/>
        <w:rPr>
          <w:rFonts w:hint="eastAsia" w:ascii="仿宋_GB2312" w:hAnsi="仿宋_GB2312" w:eastAsia="仿宋_GB2312" w:cs="仿宋_GB2312"/>
          <w:color w:val="000000"/>
          <w:sz w:val="24"/>
          <w:szCs w:val="24"/>
        </w:rPr>
      </w:pPr>
    </w:p>
    <w:p w14:paraId="0F78E887">
      <w:pPr>
        <w:pStyle w:val="19"/>
        <w:rPr>
          <w:rFonts w:hint="eastAsia" w:ascii="仿宋_GB2312" w:hAnsi="仿宋_GB2312" w:eastAsia="仿宋_GB2312" w:cs="仿宋_GB2312"/>
        </w:rPr>
        <w:sectPr>
          <w:pgSz w:w="11906" w:h="16838"/>
          <w:pgMar w:top="1588" w:right="1418" w:bottom="1134" w:left="1418" w:header="851" w:footer="992" w:gutter="0"/>
          <w:pgNumType w:fmt="decimal"/>
          <w:cols w:space="720" w:num="1"/>
          <w:titlePg/>
          <w:docGrid w:type="lines" w:linePitch="312" w:charSpace="0"/>
        </w:sectPr>
      </w:pPr>
    </w:p>
    <w:p w14:paraId="1A54665A">
      <w:pPr>
        <w:rPr>
          <w:rFonts w:hint="eastAsia" w:ascii="仿宋_GB2312" w:hAnsi="仿宋_GB2312" w:eastAsia="仿宋_GB2312" w:cs="仿宋_GB2312"/>
          <w:color w:val="000000"/>
          <w:sz w:val="24"/>
          <w:szCs w:val="24"/>
        </w:rPr>
      </w:pPr>
    </w:p>
    <w:p w14:paraId="3891C424">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9" w:name="_Toc20761"/>
      <w:bookmarkStart w:id="180" w:name="_Toc13743"/>
      <w:bookmarkStart w:id="181" w:name="_Toc27992"/>
      <w:r>
        <w:rPr>
          <w:rFonts w:hint="eastAsia" w:ascii="仿宋_GB2312" w:hAnsi="仿宋_GB2312" w:eastAsia="仿宋_GB2312" w:cs="仿宋_GB2312"/>
          <w:b/>
          <w:bCs/>
          <w:kern w:val="2"/>
          <w:sz w:val="36"/>
          <w:szCs w:val="36"/>
          <w:lang w:val="en-US" w:eastAsia="zh-CN" w:bidi="ar-SA"/>
        </w:rPr>
        <w:t>附件9 设备分项报价表</w:t>
      </w:r>
      <w:bookmarkEnd w:id="179"/>
      <w:bookmarkEnd w:id="180"/>
      <w:bookmarkEnd w:id="181"/>
    </w:p>
    <w:p w14:paraId="16F6CDCF">
      <w:pPr>
        <w:rPr>
          <w:rFonts w:hint="eastAsia" w:ascii="仿宋_GB2312" w:hAnsi="仿宋_GB2312" w:eastAsia="仿宋_GB2312" w:cs="仿宋_GB2312"/>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p>
    <w:p w14:paraId="0DBE3B4E">
      <w:pPr>
        <w:keepNext/>
        <w:keepLines/>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130"/>
        <w:tblpPr w:leftFromText="180" w:rightFromText="180" w:vertAnchor="page" w:horzAnchor="page" w:tblpX="637" w:tblpY="3235"/>
        <w:tblOverlap w:val="never"/>
        <w:tblW w:w="147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1334"/>
        <w:gridCol w:w="2478"/>
        <w:gridCol w:w="1906"/>
        <w:gridCol w:w="953"/>
        <w:gridCol w:w="953"/>
        <w:gridCol w:w="1432"/>
        <w:gridCol w:w="2145"/>
        <w:gridCol w:w="2073"/>
        <w:gridCol w:w="910"/>
      </w:tblGrid>
      <w:tr w14:paraId="45040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50F5490A">
            <w:pPr>
              <w:spacing w:before="97" w:line="186" w:lineRule="auto"/>
              <w:ind w:left="304"/>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3812" w:type="dxa"/>
            <w:gridSpan w:val="2"/>
          </w:tcPr>
          <w:p w14:paraId="00E7AEED">
            <w:pPr>
              <w:spacing w:before="99" w:line="183" w:lineRule="auto"/>
              <w:ind w:left="0" w:firstLine="0" w:firstLineChars="0"/>
              <w:jc w:val="cente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1906" w:type="dxa"/>
          </w:tcPr>
          <w:p w14:paraId="617869BC">
            <w:pPr>
              <w:spacing w:before="99" w:line="183" w:lineRule="auto"/>
              <w:ind w:left="107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953" w:type="dxa"/>
            <w:vAlign w:val="top"/>
          </w:tcPr>
          <w:p w14:paraId="47009308">
            <w:pPr>
              <w:spacing w:before="98" w:line="185" w:lineRule="auto"/>
              <w:ind w:left="51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953" w:type="dxa"/>
            <w:vAlign w:val="top"/>
          </w:tcPr>
          <w:p w14:paraId="1A0F9DB7">
            <w:pPr>
              <w:spacing w:before="100" w:line="182"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5</w:t>
            </w:r>
          </w:p>
        </w:tc>
        <w:tc>
          <w:tcPr>
            <w:tcW w:w="1432" w:type="dxa"/>
            <w:vAlign w:val="top"/>
          </w:tcPr>
          <w:p w14:paraId="3A4042F7">
            <w:pPr>
              <w:spacing w:before="98" w:line="185" w:lineRule="auto"/>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6</w:t>
            </w:r>
          </w:p>
        </w:tc>
        <w:tc>
          <w:tcPr>
            <w:tcW w:w="2145" w:type="dxa"/>
            <w:tcBorders>
              <w:right w:val="single" w:color="000000" w:sz="4" w:space="0"/>
            </w:tcBorders>
          </w:tcPr>
          <w:p w14:paraId="568B51BB">
            <w:pPr>
              <w:spacing w:before="98" w:line="185" w:lineRule="auto"/>
              <w:jc w:val="center"/>
              <w:rPr>
                <w:rFonts w:hint="eastAsia" w:ascii="仿宋_GB2312" w:hAnsi="仿宋_GB2312" w:eastAsia="仿宋_GB2312" w:cs="仿宋_GB2312"/>
                <w:szCs w:val="21"/>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2073" w:type="dxa"/>
            <w:tcBorders>
              <w:left w:val="single" w:color="000000" w:sz="4" w:space="0"/>
            </w:tcBorders>
          </w:tcPr>
          <w:p w14:paraId="3C86290D">
            <w:pPr>
              <w:spacing w:before="100" w:line="182"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910" w:type="dxa"/>
          </w:tcPr>
          <w:p w14:paraId="55A3B053">
            <w:pPr>
              <w:spacing w:before="99" w:line="183" w:lineRule="auto"/>
              <w:ind w:firstLine="422"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b/>
                <w:bCs/>
                <w:szCs w:val="21"/>
                <w:lang w:val="en-US" w:eastAsia="zh-CN"/>
              </w:rPr>
              <w:t>9</w:t>
            </w:r>
          </w:p>
        </w:tc>
      </w:tr>
      <w:tr w14:paraId="6A520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835B88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812" w:type="dxa"/>
            <w:gridSpan w:val="2"/>
            <w:vAlign w:val="center"/>
          </w:tcPr>
          <w:p w14:paraId="7848AB9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货物名称</w:t>
            </w:r>
          </w:p>
        </w:tc>
        <w:tc>
          <w:tcPr>
            <w:tcW w:w="1906" w:type="dxa"/>
            <w:vAlign w:val="center"/>
          </w:tcPr>
          <w:p w14:paraId="2B7B52B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953" w:type="dxa"/>
            <w:vAlign w:val="center"/>
          </w:tcPr>
          <w:p w14:paraId="01D67ED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单位</w:t>
            </w:r>
          </w:p>
        </w:tc>
        <w:tc>
          <w:tcPr>
            <w:tcW w:w="953" w:type="dxa"/>
            <w:vAlign w:val="center"/>
          </w:tcPr>
          <w:p w14:paraId="63BFDE4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1432" w:type="dxa"/>
            <w:vAlign w:val="center"/>
          </w:tcPr>
          <w:p w14:paraId="7F6EA27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原产地和制造商名称</w:t>
            </w:r>
          </w:p>
        </w:tc>
        <w:tc>
          <w:tcPr>
            <w:tcW w:w="2145" w:type="dxa"/>
            <w:tcBorders>
              <w:right w:val="single" w:color="000000" w:sz="4" w:space="0"/>
            </w:tcBorders>
            <w:vAlign w:val="center"/>
          </w:tcPr>
          <w:p w14:paraId="6FB1969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5204A8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2073" w:type="dxa"/>
            <w:tcBorders>
              <w:left w:val="single" w:color="000000" w:sz="4" w:space="0"/>
            </w:tcBorders>
            <w:vAlign w:val="center"/>
          </w:tcPr>
          <w:p w14:paraId="4EAFE96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1821FAA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910" w:type="dxa"/>
            <w:vAlign w:val="center"/>
          </w:tcPr>
          <w:p w14:paraId="1D30F86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5EA5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664B7E">
            <w:pPr>
              <w:widowControl/>
              <w:autoSpaceDE w:val="0"/>
              <w:autoSpaceDN w:val="0"/>
              <w:jc w:val="center"/>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lang w:bidi="ar"/>
              </w:rPr>
              <w:t>1</w:t>
            </w:r>
          </w:p>
        </w:tc>
        <w:tc>
          <w:tcPr>
            <w:tcW w:w="3812" w:type="dxa"/>
            <w:gridSpan w:val="2"/>
            <w:vAlign w:val="center"/>
          </w:tcPr>
          <w:p w14:paraId="0DD943ED">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气压表</w:t>
            </w:r>
          </w:p>
        </w:tc>
        <w:tc>
          <w:tcPr>
            <w:tcW w:w="1906" w:type="dxa"/>
            <w:vAlign w:val="center"/>
          </w:tcPr>
          <w:p w14:paraId="69934A81">
            <w:pPr>
              <w:widowControl/>
              <w:jc w:val="center"/>
              <w:textAlignment w:val="center"/>
              <w:rPr>
                <w:rFonts w:hint="default" w:ascii="仿宋_GB2312" w:hAnsi="仿宋_GB2312" w:eastAsia="仿宋_GB2312" w:cs="仿宋_GB2312"/>
                <w:sz w:val="24"/>
                <w:szCs w:val="24"/>
                <w:lang w:val="en-US" w:eastAsia="zh-CN"/>
              </w:rPr>
            </w:pPr>
          </w:p>
        </w:tc>
        <w:tc>
          <w:tcPr>
            <w:tcW w:w="953" w:type="dxa"/>
            <w:vAlign w:val="center"/>
          </w:tcPr>
          <w:p w14:paraId="158D275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07DC69D4">
            <w:pPr>
              <w:autoSpaceDE w:val="0"/>
              <w:autoSpaceDN w:val="0"/>
              <w:jc w:val="center"/>
              <w:textAlignment w:val="center"/>
              <w:rPr>
                <w:rFonts w:hint="default" w:ascii="宋体" w:hAnsi="宋体" w:eastAsiaTheme="minorEastAsia"/>
                <w:color w:val="000000"/>
                <w:szCs w:val="21"/>
                <w:lang w:val="en-US" w:eastAsia="zh-CN"/>
              </w:rPr>
            </w:pPr>
            <w:r>
              <w:rPr>
                <w:rFonts w:hint="eastAsia" w:ascii="宋体" w:hAnsi="宋体" w:eastAsia="宋体" w:cs="宋体"/>
                <w:sz w:val="24"/>
                <w:szCs w:val="24"/>
              </w:rPr>
              <w:t>1</w:t>
            </w:r>
          </w:p>
        </w:tc>
        <w:tc>
          <w:tcPr>
            <w:tcW w:w="1432" w:type="dxa"/>
          </w:tcPr>
          <w:p w14:paraId="3B03C77F">
            <w:pPr>
              <w:rPr>
                <w:rFonts w:hint="eastAsia" w:ascii="仿宋_GB2312" w:hAnsi="仿宋_GB2312" w:eastAsia="仿宋_GB2312" w:cs="仿宋_GB2312"/>
              </w:rPr>
            </w:pPr>
          </w:p>
        </w:tc>
        <w:tc>
          <w:tcPr>
            <w:tcW w:w="2145" w:type="dxa"/>
            <w:tcBorders>
              <w:right w:val="single" w:color="000000" w:sz="4" w:space="0"/>
            </w:tcBorders>
          </w:tcPr>
          <w:p w14:paraId="7575DC35">
            <w:pPr>
              <w:rPr>
                <w:rFonts w:hint="eastAsia" w:ascii="仿宋_GB2312" w:hAnsi="仿宋_GB2312" w:eastAsia="仿宋_GB2312" w:cs="仿宋_GB2312"/>
              </w:rPr>
            </w:pPr>
          </w:p>
        </w:tc>
        <w:tc>
          <w:tcPr>
            <w:tcW w:w="2073" w:type="dxa"/>
            <w:tcBorders>
              <w:left w:val="single" w:color="000000" w:sz="4" w:space="0"/>
            </w:tcBorders>
          </w:tcPr>
          <w:p w14:paraId="229E894D">
            <w:pPr>
              <w:rPr>
                <w:rFonts w:hint="eastAsia" w:ascii="仿宋_GB2312" w:hAnsi="仿宋_GB2312" w:eastAsia="仿宋_GB2312" w:cs="仿宋_GB2312"/>
              </w:rPr>
            </w:pPr>
          </w:p>
        </w:tc>
        <w:tc>
          <w:tcPr>
            <w:tcW w:w="910" w:type="dxa"/>
          </w:tcPr>
          <w:p w14:paraId="26B06071">
            <w:pPr>
              <w:rPr>
                <w:rFonts w:hint="eastAsia" w:ascii="仿宋_GB2312" w:hAnsi="仿宋_GB2312" w:eastAsia="仿宋_GB2312" w:cs="仿宋_GB2312"/>
              </w:rPr>
            </w:pPr>
          </w:p>
        </w:tc>
      </w:tr>
      <w:tr w14:paraId="218B4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38E9BA0">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bidi="ar"/>
              </w:rPr>
              <w:t>2</w:t>
            </w:r>
          </w:p>
        </w:tc>
        <w:tc>
          <w:tcPr>
            <w:tcW w:w="3812" w:type="dxa"/>
            <w:gridSpan w:val="2"/>
            <w:vAlign w:val="center"/>
          </w:tcPr>
          <w:p w14:paraId="0F60975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储能器充气接头</w:t>
            </w:r>
          </w:p>
        </w:tc>
        <w:tc>
          <w:tcPr>
            <w:tcW w:w="1906" w:type="dxa"/>
            <w:vAlign w:val="center"/>
          </w:tcPr>
          <w:p w14:paraId="51239B2D">
            <w:pPr>
              <w:jc w:val="center"/>
              <w:rPr>
                <w:rFonts w:hint="eastAsia" w:ascii="仿宋_GB2312" w:hAnsi="仿宋_GB2312" w:eastAsia="仿宋_GB2312" w:cs="仿宋_GB2312"/>
                <w:sz w:val="24"/>
                <w:szCs w:val="24"/>
                <w:lang w:val="en-US" w:eastAsia="zh-CN"/>
              </w:rPr>
            </w:pPr>
          </w:p>
        </w:tc>
        <w:tc>
          <w:tcPr>
            <w:tcW w:w="953" w:type="dxa"/>
            <w:vAlign w:val="center"/>
          </w:tcPr>
          <w:p w14:paraId="23CAB69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项</w:t>
            </w:r>
          </w:p>
        </w:tc>
        <w:tc>
          <w:tcPr>
            <w:tcW w:w="953" w:type="dxa"/>
            <w:vAlign w:val="center"/>
          </w:tcPr>
          <w:p w14:paraId="3B613E9B">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1FC306A1">
            <w:pPr>
              <w:rPr>
                <w:rFonts w:hint="eastAsia" w:ascii="仿宋_GB2312" w:hAnsi="仿宋_GB2312" w:eastAsia="仿宋_GB2312" w:cs="仿宋_GB2312"/>
              </w:rPr>
            </w:pPr>
          </w:p>
        </w:tc>
        <w:tc>
          <w:tcPr>
            <w:tcW w:w="2145" w:type="dxa"/>
            <w:tcBorders>
              <w:right w:val="single" w:color="000000" w:sz="4" w:space="0"/>
            </w:tcBorders>
          </w:tcPr>
          <w:p w14:paraId="454FA707">
            <w:pPr>
              <w:rPr>
                <w:rFonts w:hint="eastAsia" w:ascii="仿宋_GB2312" w:hAnsi="仿宋_GB2312" w:eastAsia="仿宋_GB2312" w:cs="仿宋_GB2312"/>
              </w:rPr>
            </w:pPr>
          </w:p>
        </w:tc>
        <w:tc>
          <w:tcPr>
            <w:tcW w:w="2073" w:type="dxa"/>
            <w:tcBorders>
              <w:left w:val="single" w:color="000000" w:sz="4" w:space="0"/>
            </w:tcBorders>
          </w:tcPr>
          <w:p w14:paraId="2D681ECE">
            <w:pPr>
              <w:rPr>
                <w:rFonts w:hint="eastAsia" w:ascii="仿宋_GB2312" w:hAnsi="仿宋_GB2312" w:eastAsia="仿宋_GB2312" w:cs="仿宋_GB2312"/>
              </w:rPr>
            </w:pPr>
          </w:p>
        </w:tc>
        <w:tc>
          <w:tcPr>
            <w:tcW w:w="910" w:type="dxa"/>
          </w:tcPr>
          <w:p w14:paraId="0C0EC906">
            <w:pPr>
              <w:rPr>
                <w:rFonts w:hint="eastAsia" w:ascii="仿宋_GB2312" w:hAnsi="仿宋_GB2312" w:eastAsia="仿宋_GB2312" w:cs="仿宋_GB2312"/>
              </w:rPr>
            </w:pPr>
          </w:p>
        </w:tc>
      </w:tr>
      <w:tr w14:paraId="3187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3282AF0B">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bidi="ar"/>
              </w:rPr>
              <w:t>3</w:t>
            </w:r>
          </w:p>
        </w:tc>
        <w:tc>
          <w:tcPr>
            <w:tcW w:w="3812" w:type="dxa"/>
            <w:gridSpan w:val="2"/>
            <w:vAlign w:val="center"/>
          </w:tcPr>
          <w:p w14:paraId="11ADA37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耐震压力表</w:t>
            </w:r>
          </w:p>
        </w:tc>
        <w:tc>
          <w:tcPr>
            <w:tcW w:w="1906" w:type="dxa"/>
            <w:vAlign w:val="center"/>
          </w:tcPr>
          <w:p w14:paraId="636A3AA4">
            <w:pPr>
              <w:jc w:val="center"/>
              <w:rPr>
                <w:rFonts w:hint="eastAsia" w:ascii="仿宋_GB2312" w:hAnsi="仿宋_GB2312" w:eastAsia="仿宋_GB2312" w:cs="仿宋_GB2312"/>
                <w:sz w:val="24"/>
                <w:szCs w:val="24"/>
                <w:lang w:val="en-US" w:eastAsia="zh-CN"/>
              </w:rPr>
            </w:pPr>
          </w:p>
        </w:tc>
        <w:tc>
          <w:tcPr>
            <w:tcW w:w="953" w:type="dxa"/>
            <w:vAlign w:val="center"/>
          </w:tcPr>
          <w:p w14:paraId="1E7F7D47">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项</w:t>
            </w:r>
          </w:p>
        </w:tc>
        <w:tc>
          <w:tcPr>
            <w:tcW w:w="953" w:type="dxa"/>
            <w:vAlign w:val="center"/>
          </w:tcPr>
          <w:p w14:paraId="426A05A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323DC436">
            <w:pPr>
              <w:rPr>
                <w:rFonts w:hint="eastAsia" w:ascii="仿宋_GB2312" w:hAnsi="仿宋_GB2312" w:eastAsia="仿宋_GB2312" w:cs="仿宋_GB2312"/>
              </w:rPr>
            </w:pPr>
          </w:p>
        </w:tc>
        <w:tc>
          <w:tcPr>
            <w:tcW w:w="2145" w:type="dxa"/>
            <w:tcBorders>
              <w:right w:val="single" w:color="000000" w:sz="4" w:space="0"/>
            </w:tcBorders>
          </w:tcPr>
          <w:p w14:paraId="244F94F7">
            <w:pPr>
              <w:rPr>
                <w:rFonts w:hint="eastAsia" w:ascii="仿宋_GB2312" w:hAnsi="仿宋_GB2312" w:eastAsia="仿宋_GB2312" w:cs="仿宋_GB2312"/>
              </w:rPr>
            </w:pPr>
          </w:p>
        </w:tc>
        <w:tc>
          <w:tcPr>
            <w:tcW w:w="2073" w:type="dxa"/>
            <w:tcBorders>
              <w:left w:val="single" w:color="000000" w:sz="4" w:space="0"/>
            </w:tcBorders>
          </w:tcPr>
          <w:p w14:paraId="23C00A9E">
            <w:pPr>
              <w:rPr>
                <w:rFonts w:hint="eastAsia" w:ascii="仿宋_GB2312" w:hAnsi="仿宋_GB2312" w:eastAsia="仿宋_GB2312" w:cs="仿宋_GB2312"/>
              </w:rPr>
            </w:pPr>
          </w:p>
        </w:tc>
        <w:tc>
          <w:tcPr>
            <w:tcW w:w="910" w:type="dxa"/>
          </w:tcPr>
          <w:p w14:paraId="7C4F3C80">
            <w:pPr>
              <w:rPr>
                <w:rFonts w:hint="eastAsia" w:ascii="仿宋_GB2312" w:hAnsi="仿宋_GB2312" w:eastAsia="仿宋_GB2312" w:cs="仿宋_GB2312"/>
              </w:rPr>
            </w:pPr>
          </w:p>
        </w:tc>
      </w:tr>
      <w:tr w14:paraId="6EF52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A76B52F">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4</w:t>
            </w:r>
          </w:p>
        </w:tc>
        <w:tc>
          <w:tcPr>
            <w:tcW w:w="3812" w:type="dxa"/>
            <w:gridSpan w:val="2"/>
            <w:vAlign w:val="center"/>
          </w:tcPr>
          <w:p w14:paraId="6A54BF01">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气动加油泵</w:t>
            </w:r>
          </w:p>
        </w:tc>
        <w:tc>
          <w:tcPr>
            <w:tcW w:w="1906" w:type="dxa"/>
            <w:vAlign w:val="center"/>
          </w:tcPr>
          <w:p w14:paraId="2AC56CF3">
            <w:pPr>
              <w:jc w:val="center"/>
              <w:rPr>
                <w:rFonts w:hint="eastAsia" w:ascii="仿宋_GB2312" w:hAnsi="仿宋_GB2312" w:eastAsia="仿宋_GB2312" w:cs="仿宋_GB2312"/>
                <w:sz w:val="24"/>
                <w:szCs w:val="24"/>
                <w:lang w:val="en-US" w:eastAsia="zh-CN"/>
              </w:rPr>
            </w:pPr>
          </w:p>
        </w:tc>
        <w:tc>
          <w:tcPr>
            <w:tcW w:w="953" w:type="dxa"/>
            <w:vAlign w:val="center"/>
          </w:tcPr>
          <w:p w14:paraId="718048D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63D7D26F">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B1F7398">
            <w:pPr>
              <w:rPr>
                <w:rFonts w:hint="eastAsia" w:ascii="仿宋_GB2312" w:hAnsi="仿宋_GB2312" w:eastAsia="仿宋_GB2312" w:cs="仿宋_GB2312"/>
              </w:rPr>
            </w:pPr>
          </w:p>
        </w:tc>
        <w:tc>
          <w:tcPr>
            <w:tcW w:w="2145" w:type="dxa"/>
            <w:tcBorders>
              <w:right w:val="single" w:color="000000" w:sz="4" w:space="0"/>
            </w:tcBorders>
          </w:tcPr>
          <w:p w14:paraId="0933699A">
            <w:pPr>
              <w:rPr>
                <w:rFonts w:hint="eastAsia" w:ascii="仿宋_GB2312" w:hAnsi="仿宋_GB2312" w:eastAsia="仿宋_GB2312" w:cs="仿宋_GB2312"/>
              </w:rPr>
            </w:pPr>
          </w:p>
        </w:tc>
        <w:tc>
          <w:tcPr>
            <w:tcW w:w="2073" w:type="dxa"/>
            <w:tcBorders>
              <w:left w:val="single" w:color="000000" w:sz="4" w:space="0"/>
            </w:tcBorders>
          </w:tcPr>
          <w:p w14:paraId="74919F84">
            <w:pPr>
              <w:rPr>
                <w:rFonts w:hint="eastAsia" w:ascii="仿宋_GB2312" w:hAnsi="仿宋_GB2312" w:eastAsia="仿宋_GB2312" w:cs="仿宋_GB2312"/>
              </w:rPr>
            </w:pPr>
          </w:p>
        </w:tc>
        <w:tc>
          <w:tcPr>
            <w:tcW w:w="910" w:type="dxa"/>
          </w:tcPr>
          <w:p w14:paraId="34709CAF">
            <w:pPr>
              <w:rPr>
                <w:rFonts w:hint="eastAsia" w:ascii="仿宋_GB2312" w:hAnsi="仿宋_GB2312" w:eastAsia="仿宋_GB2312" w:cs="仿宋_GB2312"/>
              </w:rPr>
            </w:pPr>
          </w:p>
        </w:tc>
      </w:tr>
      <w:tr w14:paraId="57020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57CFB519">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5</w:t>
            </w:r>
          </w:p>
        </w:tc>
        <w:tc>
          <w:tcPr>
            <w:tcW w:w="3812" w:type="dxa"/>
            <w:gridSpan w:val="2"/>
            <w:vAlign w:val="center"/>
          </w:tcPr>
          <w:p w14:paraId="14EE6D67">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高压胶管</w:t>
            </w:r>
          </w:p>
        </w:tc>
        <w:tc>
          <w:tcPr>
            <w:tcW w:w="1906" w:type="dxa"/>
            <w:vAlign w:val="center"/>
          </w:tcPr>
          <w:p w14:paraId="3ECE5B6A">
            <w:pPr>
              <w:jc w:val="center"/>
              <w:rPr>
                <w:rFonts w:hint="eastAsia" w:ascii="仿宋_GB2312" w:hAnsi="仿宋_GB2312" w:eastAsia="仿宋_GB2312" w:cs="仿宋_GB2312"/>
                <w:sz w:val="24"/>
                <w:szCs w:val="24"/>
                <w:lang w:val="en-US" w:eastAsia="zh-CN"/>
              </w:rPr>
            </w:pPr>
          </w:p>
        </w:tc>
        <w:tc>
          <w:tcPr>
            <w:tcW w:w="953" w:type="dxa"/>
            <w:vAlign w:val="center"/>
          </w:tcPr>
          <w:p w14:paraId="5A8E4884">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2EBAD17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31042190">
            <w:pPr>
              <w:rPr>
                <w:rFonts w:hint="eastAsia" w:ascii="仿宋_GB2312" w:hAnsi="仿宋_GB2312" w:eastAsia="仿宋_GB2312" w:cs="仿宋_GB2312"/>
              </w:rPr>
            </w:pPr>
          </w:p>
        </w:tc>
        <w:tc>
          <w:tcPr>
            <w:tcW w:w="2145" w:type="dxa"/>
            <w:tcBorders>
              <w:right w:val="single" w:color="000000" w:sz="4" w:space="0"/>
            </w:tcBorders>
          </w:tcPr>
          <w:p w14:paraId="35F8EDFE">
            <w:pPr>
              <w:rPr>
                <w:rFonts w:hint="eastAsia" w:ascii="仿宋_GB2312" w:hAnsi="仿宋_GB2312" w:eastAsia="仿宋_GB2312" w:cs="仿宋_GB2312"/>
              </w:rPr>
            </w:pPr>
          </w:p>
        </w:tc>
        <w:tc>
          <w:tcPr>
            <w:tcW w:w="2073" w:type="dxa"/>
            <w:tcBorders>
              <w:left w:val="single" w:color="000000" w:sz="4" w:space="0"/>
            </w:tcBorders>
          </w:tcPr>
          <w:p w14:paraId="5C745030">
            <w:pPr>
              <w:rPr>
                <w:rFonts w:hint="eastAsia" w:ascii="仿宋_GB2312" w:hAnsi="仿宋_GB2312" w:eastAsia="仿宋_GB2312" w:cs="仿宋_GB2312"/>
              </w:rPr>
            </w:pPr>
          </w:p>
        </w:tc>
        <w:tc>
          <w:tcPr>
            <w:tcW w:w="910" w:type="dxa"/>
          </w:tcPr>
          <w:p w14:paraId="641FA213">
            <w:pPr>
              <w:rPr>
                <w:rFonts w:hint="eastAsia" w:ascii="仿宋_GB2312" w:hAnsi="仿宋_GB2312" w:eastAsia="仿宋_GB2312" w:cs="仿宋_GB2312"/>
              </w:rPr>
            </w:pPr>
          </w:p>
        </w:tc>
      </w:tr>
      <w:tr w14:paraId="32822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4D994D32">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6</w:t>
            </w:r>
          </w:p>
        </w:tc>
        <w:tc>
          <w:tcPr>
            <w:tcW w:w="3812" w:type="dxa"/>
            <w:gridSpan w:val="2"/>
            <w:vAlign w:val="center"/>
          </w:tcPr>
          <w:p w14:paraId="7661CFC1">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气动液压泵</w:t>
            </w:r>
          </w:p>
        </w:tc>
        <w:tc>
          <w:tcPr>
            <w:tcW w:w="1906" w:type="dxa"/>
            <w:vAlign w:val="center"/>
          </w:tcPr>
          <w:p w14:paraId="7EBA4624">
            <w:pPr>
              <w:jc w:val="center"/>
              <w:rPr>
                <w:rFonts w:hint="eastAsia" w:ascii="仿宋_GB2312" w:hAnsi="仿宋_GB2312" w:eastAsia="仿宋_GB2312" w:cs="仿宋_GB2312"/>
                <w:sz w:val="24"/>
                <w:szCs w:val="24"/>
                <w:lang w:val="en-US" w:eastAsia="zh-CN"/>
              </w:rPr>
            </w:pPr>
          </w:p>
        </w:tc>
        <w:tc>
          <w:tcPr>
            <w:tcW w:w="953" w:type="dxa"/>
            <w:vAlign w:val="center"/>
          </w:tcPr>
          <w:p w14:paraId="195F766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C08BAD7">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2B68258B">
            <w:pPr>
              <w:rPr>
                <w:rFonts w:hint="eastAsia" w:ascii="仿宋_GB2312" w:hAnsi="仿宋_GB2312" w:eastAsia="仿宋_GB2312" w:cs="仿宋_GB2312"/>
              </w:rPr>
            </w:pPr>
          </w:p>
        </w:tc>
        <w:tc>
          <w:tcPr>
            <w:tcW w:w="2145" w:type="dxa"/>
            <w:tcBorders>
              <w:right w:val="single" w:color="000000" w:sz="4" w:space="0"/>
            </w:tcBorders>
          </w:tcPr>
          <w:p w14:paraId="5F3F1BCC">
            <w:pPr>
              <w:rPr>
                <w:rFonts w:hint="eastAsia" w:ascii="仿宋_GB2312" w:hAnsi="仿宋_GB2312" w:eastAsia="仿宋_GB2312" w:cs="仿宋_GB2312"/>
              </w:rPr>
            </w:pPr>
          </w:p>
        </w:tc>
        <w:tc>
          <w:tcPr>
            <w:tcW w:w="2073" w:type="dxa"/>
            <w:tcBorders>
              <w:left w:val="single" w:color="000000" w:sz="4" w:space="0"/>
            </w:tcBorders>
          </w:tcPr>
          <w:p w14:paraId="112B9A7E">
            <w:pPr>
              <w:rPr>
                <w:rFonts w:hint="eastAsia" w:ascii="仿宋_GB2312" w:hAnsi="仿宋_GB2312" w:eastAsia="仿宋_GB2312" w:cs="仿宋_GB2312"/>
              </w:rPr>
            </w:pPr>
          </w:p>
        </w:tc>
        <w:tc>
          <w:tcPr>
            <w:tcW w:w="910" w:type="dxa"/>
          </w:tcPr>
          <w:p w14:paraId="39254788">
            <w:pPr>
              <w:rPr>
                <w:rFonts w:hint="eastAsia" w:ascii="仿宋_GB2312" w:hAnsi="仿宋_GB2312" w:eastAsia="仿宋_GB2312" w:cs="仿宋_GB2312"/>
              </w:rPr>
            </w:pPr>
          </w:p>
        </w:tc>
      </w:tr>
      <w:tr w14:paraId="4C5CE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E5382DD">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7</w:t>
            </w:r>
          </w:p>
        </w:tc>
        <w:tc>
          <w:tcPr>
            <w:tcW w:w="3812" w:type="dxa"/>
            <w:gridSpan w:val="2"/>
            <w:vAlign w:val="center"/>
          </w:tcPr>
          <w:p w14:paraId="40B0C030">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不锈钢框架箱体</w:t>
            </w:r>
          </w:p>
        </w:tc>
        <w:tc>
          <w:tcPr>
            <w:tcW w:w="1906" w:type="dxa"/>
            <w:vAlign w:val="center"/>
          </w:tcPr>
          <w:p w14:paraId="0E383C8B">
            <w:pPr>
              <w:jc w:val="center"/>
              <w:rPr>
                <w:rFonts w:hint="eastAsia" w:ascii="仿宋_GB2312" w:hAnsi="仿宋_GB2312" w:eastAsia="仿宋_GB2312" w:cs="仿宋_GB2312"/>
                <w:sz w:val="24"/>
                <w:szCs w:val="24"/>
                <w:lang w:val="en-US" w:eastAsia="zh-CN"/>
              </w:rPr>
            </w:pPr>
          </w:p>
        </w:tc>
        <w:tc>
          <w:tcPr>
            <w:tcW w:w="953" w:type="dxa"/>
            <w:vAlign w:val="center"/>
          </w:tcPr>
          <w:p w14:paraId="0528C83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4E7D9B34">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5834B71B">
            <w:pPr>
              <w:rPr>
                <w:rFonts w:hint="eastAsia" w:ascii="仿宋_GB2312" w:hAnsi="仿宋_GB2312" w:eastAsia="仿宋_GB2312" w:cs="仿宋_GB2312"/>
              </w:rPr>
            </w:pPr>
          </w:p>
        </w:tc>
        <w:tc>
          <w:tcPr>
            <w:tcW w:w="2145" w:type="dxa"/>
            <w:tcBorders>
              <w:right w:val="single" w:color="000000" w:sz="4" w:space="0"/>
            </w:tcBorders>
          </w:tcPr>
          <w:p w14:paraId="7BDCB621">
            <w:pPr>
              <w:rPr>
                <w:rFonts w:hint="eastAsia" w:ascii="仿宋_GB2312" w:hAnsi="仿宋_GB2312" w:eastAsia="仿宋_GB2312" w:cs="仿宋_GB2312"/>
              </w:rPr>
            </w:pPr>
          </w:p>
        </w:tc>
        <w:tc>
          <w:tcPr>
            <w:tcW w:w="2073" w:type="dxa"/>
            <w:tcBorders>
              <w:left w:val="single" w:color="000000" w:sz="4" w:space="0"/>
            </w:tcBorders>
          </w:tcPr>
          <w:p w14:paraId="6BAE1160">
            <w:pPr>
              <w:rPr>
                <w:rFonts w:hint="eastAsia" w:ascii="仿宋_GB2312" w:hAnsi="仿宋_GB2312" w:eastAsia="仿宋_GB2312" w:cs="仿宋_GB2312"/>
              </w:rPr>
            </w:pPr>
          </w:p>
        </w:tc>
        <w:tc>
          <w:tcPr>
            <w:tcW w:w="910" w:type="dxa"/>
          </w:tcPr>
          <w:p w14:paraId="18F52180">
            <w:pPr>
              <w:rPr>
                <w:rFonts w:hint="eastAsia" w:ascii="仿宋_GB2312" w:hAnsi="仿宋_GB2312" w:eastAsia="仿宋_GB2312" w:cs="仿宋_GB2312"/>
              </w:rPr>
            </w:pPr>
          </w:p>
        </w:tc>
      </w:tr>
      <w:tr w14:paraId="74B5D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787CC116">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8</w:t>
            </w:r>
          </w:p>
        </w:tc>
        <w:tc>
          <w:tcPr>
            <w:tcW w:w="3812" w:type="dxa"/>
            <w:gridSpan w:val="2"/>
            <w:vAlign w:val="center"/>
          </w:tcPr>
          <w:p w14:paraId="6F1F9CD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调压过滤二联件</w:t>
            </w:r>
          </w:p>
        </w:tc>
        <w:tc>
          <w:tcPr>
            <w:tcW w:w="1906" w:type="dxa"/>
            <w:vAlign w:val="center"/>
          </w:tcPr>
          <w:p w14:paraId="7654F1A7">
            <w:pPr>
              <w:jc w:val="center"/>
              <w:rPr>
                <w:rFonts w:hint="eastAsia" w:ascii="仿宋_GB2312" w:hAnsi="仿宋_GB2312" w:eastAsia="仿宋_GB2312" w:cs="仿宋_GB2312"/>
                <w:sz w:val="24"/>
                <w:szCs w:val="24"/>
                <w:lang w:val="en-US" w:eastAsia="zh-CN"/>
              </w:rPr>
            </w:pPr>
          </w:p>
        </w:tc>
        <w:tc>
          <w:tcPr>
            <w:tcW w:w="953" w:type="dxa"/>
            <w:vAlign w:val="center"/>
          </w:tcPr>
          <w:p w14:paraId="3920E31A">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44F98310">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6F18500">
            <w:pPr>
              <w:rPr>
                <w:rFonts w:hint="eastAsia" w:ascii="仿宋_GB2312" w:hAnsi="仿宋_GB2312" w:eastAsia="仿宋_GB2312" w:cs="仿宋_GB2312"/>
              </w:rPr>
            </w:pPr>
          </w:p>
        </w:tc>
        <w:tc>
          <w:tcPr>
            <w:tcW w:w="2145" w:type="dxa"/>
            <w:tcBorders>
              <w:right w:val="single" w:color="000000" w:sz="4" w:space="0"/>
            </w:tcBorders>
          </w:tcPr>
          <w:p w14:paraId="43137AC4">
            <w:pPr>
              <w:rPr>
                <w:rFonts w:hint="eastAsia" w:ascii="仿宋_GB2312" w:hAnsi="仿宋_GB2312" w:eastAsia="仿宋_GB2312" w:cs="仿宋_GB2312"/>
              </w:rPr>
            </w:pPr>
          </w:p>
        </w:tc>
        <w:tc>
          <w:tcPr>
            <w:tcW w:w="2073" w:type="dxa"/>
            <w:tcBorders>
              <w:left w:val="single" w:color="000000" w:sz="4" w:space="0"/>
            </w:tcBorders>
          </w:tcPr>
          <w:p w14:paraId="558924F4">
            <w:pPr>
              <w:rPr>
                <w:rFonts w:hint="eastAsia" w:ascii="仿宋_GB2312" w:hAnsi="仿宋_GB2312" w:eastAsia="仿宋_GB2312" w:cs="仿宋_GB2312"/>
              </w:rPr>
            </w:pPr>
          </w:p>
        </w:tc>
        <w:tc>
          <w:tcPr>
            <w:tcW w:w="910" w:type="dxa"/>
          </w:tcPr>
          <w:p w14:paraId="4998DFEC">
            <w:pPr>
              <w:rPr>
                <w:rFonts w:hint="eastAsia" w:ascii="仿宋_GB2312" w:hAnsi="仿宋_GB2312" w:eastAsia="仿宋_GB2312" w:cs="仿宋_GB2312"/>
              </w:rPr>
            </w:pPr>
          </w:p>
        </w:tc>
      </w:tr>
      <w:tr w14:paraId="598B8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41523A">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9</w:t>
            </w:r>
          </w:p>
        </w:tc>
        <w:tc>
          <w:tcPr>
            <w:tcW w:w="3812" w:type="dxa"/>
            <w:gridSpan w:val="2"/>
            <w:vAlign w:val="center"/>
          </w:tcPr>
          <w:p w14:paraId="0A4A02E5">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气源压力表</w:t>
            </w:r>
          </w:p>
        </w:tc>
        <w:tc>
          <w:tcPr>
            <w:tcW w:w="1906" w:type="dxa"/>
            <w:vAlign w:val="center"/>
          </w:tcPr>
          <w:p w14:paraId="0A492CCA">
            <w:pPr>
              <w:jc w:val="center"/>
              <w:rPr>
                <w:rFonts w:hint="eastAsia" w:ascii="仿宋_GB2312" w:hAnsi="仿宋_GB2312" w:eastAsia="仿宋_GB2312" w:cs="仿宋_GB2312"/>
                <w:sz w:val="24"/>
                <w:szCs w:val="24"/>
                <w:lang w:val="en-US" w:eastAsia="zh-CN"/>
              </w:rPr>
            </w:pPr>
          </w:p>
        </w:tc>
        <w:tc>
          <w:tcPr>
            <w:tcW w:w="953" w:type="dxa"/>
            <w:vAlign w:val="center"/>
          </w:tcPr>
          <w:p w14:paraId="0B413E18">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4862019">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049F4404">
            <w:pPr>
              <w:rPr>
                <w:rFonts w:hint="eastAsia" w:ascii="仿宋_GB2312" w:hAnsi="仿宋_GB2312" w:eastAsia="仿宋_GB2312" w:cs="仿宋_GB2312"/>
              </w:rPr>
            </w:pPr>
          </w:p>
        </w:tc>
        <w:tc>
          <w:tcPr>
            <w:tcW w:w="2145" w:type="dxa"/>
            <w:tcBorders>
              <w:right w:val="single" w:color="000000" w:sz="4" w:space="0"/>
            </w:tcBorders>
          </w:tcPr>
          <w:p w14:paraId="5DEE0D60">
            <w:pPr>
              <w:rPr>
                <w:rFonts w:hint="eastAsia" w:ascii="仿宋_GB2312" w:hAnsi="仿宋_GB2312" w:eastAsia="仿宋_GB2312" w:cs="仿宋_GB2312"/>
              </w:rPr>
            </w:pPr>
          </w:p>
        </w:tc>
        <w:tc>
          <w:tcPr>
            <w:tcW w:w="2073" w:type="dxa"/>
            <w:tcBorders>
              <w:left w:val="single" w:color="000000" w:sz="4" w:space="0"/>
            </w:tcBorders>
          </w:tcPr>
          <w:p w14:paraId="72A6DCB3">
            <w:pPr>
              <w:rPr>
                <w:rFonts w:hint="eastAsia" w:ascii="仿宋_GB2312" w:hAnsi="仿宋_GB2312" w:eastAsia="仿宋_GB2312" w:cs="仿宋_GB2312"/>
              </w:rPr>
            </w:pPr>
          </w:p>
        </w:tc>
        <w:tc>
          <w:tcPr>
            <w:tcW w:w="910" w:type="dxa"/>
          </w:tcPr>
          <w:p w14:paraId="0D3D2ACA">
            <w:pPr>
              <w:rPr>
                <w:rFonts w:hint="eastAsia" w:ascii="仿宋_GB2312" w:hAnsi="仿宋_GB2312" w:eastAsia="仿宋_GB2312" w:cs="仿宋_GB2312"/>
              </w:rPr>
            </w:pPr>
          </w:p>
        </w:tc>
      </w:tr>
      <w:tr w14:paraId="22300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14D5C189">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10</w:t>
            </w:r>
          </w:p>
        </w:tc>
        <w:tc>
          <w:tcPr>
            <w:tcW w:w="3812" w:type="dxa"/>
            <w:gridSpan w:val="2"/>
            <w:vAlign w:val="center"/>
          </w:tcPr>
          <w:p w14:paraId="622F2A79">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高压压力表</w:t>
            </w:r>
          </w:p>
        </w:tc>
        <w:tc>
          <w:tcPr>
            <w:tcW w:w="1906" w:type="dxa"/>
            <w:vAlign w:val="center"/>
          </w:tcPr>
          <w:p w14:paraId="5FB9C5D6">
            <w:pPr>
              <w:jc w:val="center"/>
              <w:rPr>
                <w:rFonts w:hint="eastAsia" w:ascii="仿宋_GB2312" w:hAnsi="仿宋_GB2312" w:eastAsia="仿宋_GB2312" w:cs="仿宋_GB2312"/>
                <w:sz w:val="24"/>
                <w:szCs w:val="24"/>
                <w:lang w:val="en-US" w:eastAsia="zh-CN"/>
              </w:rPr>
            </w:pPr>
          </w:p>
        </w:tc>
        <w:tc>
          <w:tcPr>
            <w:tcW w:w="953" w:type="dxa"/>
            <w:vAlign w:val="center"/>
          </w:tcPr>
          <w:p w14:paraId="7EAE12A1">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AB75C53">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5986199">
            <w:pPr>
              <w:rPr>
                <w:rFonts w:hint="eastAsia" w:ascii="仿宋_GB2312" w:hAnsi="仿宋_GB2312" w:eastAsia="仿宋_GB2312" w:cs="仿宋_GB2312"/>
              </w:rPr>
            </w:pPr>
          </w:p>
        </w:tc>
        <w:tc>
          <w:tcPr>
            <w:tcW w:w="2145" w:type="dxa"/>
            <w:tcBorders>
              <w:right w:val="single" w:color="000000" w:sz="4" w:space="0"/>
            </w:tcBorders>
          </w:tcPr>
          <w:p w14:paraId="7D8CABBD">
            <w:pPr>
              <w:rPr>
                <w:rFonts w:hint="eastAsia" w:ascii="仿宋_GB2312" w:hAnsi="仿宋_GB2312" w:eastAsia="仿宋_GB2312" w:cs="仿宋_GB2312"/>
              </w:rPr>
            </w:pPr>
          </w:p>
        </w:tc>
        <w:tc>
          <w:tcPr>
            <w:tcW w:w="2073" w:type="dxa"/>
            <w:tcBorders>
              <w:left w:val="single" w:color="000000" w:sz="4" w:space="0"/>
            </w:tcBorders>
          </w:tcPr>
          <w:p w14:paraId="05DFB6D7">
            <w:pPr>
              <w:rPr>
                <w:rFonts w:hint="eastAsia" w:ascii="仿宋_GB2312" w:hAnsi="仿宋_GB2312" w:eastAsia="仿宋_GB2312" w:cs="仿宋_GB2312"/>
              </w:rPr>
            </w:pPr>
          </w:p>
        </w:tc>
        <w:tc>
          <w:tcPr>
            <w:tcW w:w="910" w:type="dxa"/>
          </w:tcPr>
          <w:p w14:paraId="3CE4927E">
            <w:pPr>
              <w:rPr>
                <w:rFonts w:hint="eastAsia" w:ascii="仿宋_GB2312" w:hAnsi="仿宋_GB2312" w:eastAsia="仿宋_GB2312" w:cs="仿宋_GB2312"/>
              </w:rPr>
            </w:pPr>
          </w:p>
        </w:tc>
      </w:tr>
      <w:tr w14:paraId="37BFC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550ECAE4">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11</w:t>
            </w:r>
          </w:p>
        </w:tc>
        <w:tc>
          <w:tcPr>
            <w:tcW w:w="3812" w:type="dxa"/>
            <w:gridSpan w:val="2"/>
            <w:vAlign w:val="center"/>
          </w:tcPr>
          <w:p w14:paraId="31363532">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减压阀</w:t>
            </w:r>
          </w:p>
        </w:tc>
        <w:tc>
          <w:tcPr>
            <w:tcW w:w="1906" w:type="dxa"/>
            <w:vAlign w:val="center"/>
          </w:tcPr>
          <w:p w14:paraId="5EBC99F2">
            <w:pPr>
              <w:jc w:val="center"/>
              <w:rPr>
                <w:rFonts w:hint="eastAsia" w:ascii="仿宋_GB2312" w:hAnsi="仿宋_GB2312" w:eastAsia="仿宋_GB2312" w:cs="仿宋_GB2312"/>
                <w:sz w:val="24"/>
                <w:szCs w:val="24"/>
                <w:lang w:val="en-US" w:eastAsia="zh-CN"/>
              </w:rPr>
            </w:pPr>
          </w:p>
        </w:tc>
        <w:tc>
          <w:tcPr>
            <w:tcW w:w="953" w:type="dxa"/>
            <w:vAlign w:val="center"/>
          </w:tcPr>
          <w:p w14:paraId="338354CF">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64FEA95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20F2B3E7">
            <w:pPr>
              <w:rPr>
                <w:rFonts w:hint="eastAsia" w:ascii="仿宋_GB2312" w:hAnsi="仿宋_GB2312" w:eastAsia="仿宋_GB2312" w:cs="仿宋_GB2312"/>
              </w:rPr>
            </w:pPr>
          </w:p>
        </w:tc>
        <w:tc>
          <w:tcPr>
            <w:tcW w:w="2145" w:type="dxa"/>
            <w:tcBorders>
              <w:right w:val="single" w:color="000000" w:sz="4" w:space="0"/>
            </w:tcBorders>
          </w:tcPr>
          <w:p w14:paraId="2AB3B2C8">
            <w:pPr>
              <w:rPr>
                <w:rFonts w:hint="eastAsia" w:ascii="仿宋_GB2312" w:hAnsi="仿宋_GB2312" w:eastAsia="仿宋_GB2312" w:cs="仿宋_GB2312"/>
              </w:rPr>
            </w:pPr>
          </w:p>
        </w:tc>
        <w:tc>
          <w:tcPr>
            <w:tcW w:w="2073" w:type="dxa"/>
            <w:tcBorders>
              <w:left w:val="single" w:color="000000" w:sz="4" w:space="0"/>
            </w:tcBorders>
          </w:tcPr>
          <w:p w14:paraId="0C699F8B">
            <w:pPr>
              <w:rPr>
                <w:rFonts w:hint="eastAsia" w:ascii="仿宋_GB2312" w:hAnsi="仿宋_GB2312" w:eastAsia="仿宋_GB2312" w:cs="仿宋_GB2312"/>
              </w:rPr>
            </w:pPr>
          </w:p>
        </w:tc>
        <w:tc>
          <w:tcPr>
            <w:tcW w:w="910" w:type="dxa"/>
          </w:tcPr>
          <w:p w14:paraId="45589D1A">
            <w:pPr>
              <w:rPr>
                <w:rFonts w:hint="eastAsia" w:ascii="仿宋_GB2312" w:hAnsi="仿宋_GB2312" w:eastAsia="仿宋_GB2312" w:cs="仿宋_GB2312"/>
              </w:rPr>
            </w:pPr>
          </w:p>
        </w:tc>
      </w:tr>
      <w:tr w14:paraId="01FA4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1ABD68EE">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12</w:t>
            </w:r>
          </w:p>
        </w:tc>
        <w:tc>
          <w:tcPr>
            <w:tcW w:w="3812" w:type="dxa"/>
            <w:gridSpan w:val="2"/>
            <w:vAlign w:val="center"/>
          </w:tcPr>
          <w:p w14:paraId="77919D76">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油压表</w:t>
            </w:r>
          </w:p>
        </w:tc>
        <w:tc>
          <w:tcPr>
            <w:tcW w:w="1906" w:type="dxa"/>
            <w:vAlign w:val="center"/>
          </w:tcPr>
          <w:p w14:paraId="4E9B3023">
            <w:pPr>
              <w:jc w:val="center"/>
              <w:rPr>
                <w:rFonts w:hint="eastAsia" w:ascii="仿宋_GB2312" w:hAnsi="仿宋_GB2312" w:eastAsia="仿宋_GB2312" w:cs="仿宋_GB2312"/>
                <w:sz w:val="24"/>
                <w:szCs w:val="24"/>
                <w:lang w:val="en-US" w:eastAsia="zh-CN"/>
              </w:rPr>
            </w:pPr>
          </w:p>
        </w:tc>
        <w:tc>
          <w:tcPr>
            <w:tcW w:w="953" w:type="dxa"/>
            <w:vAlign w:val="center"/>
          </w:tcPr>
          <w:p w14:paraId="452C974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5EA8816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7972BFBF">
            <w:pPr>
              <w:rPr>
                <w:rFonts w:hint="eastAsia" w:ascii="仿宋_GB2312" w:hAnsi="仿宋_GB2312" w:eastAsia="仿宋_GB2312" w:cs="仿宋_GB2312"/>
              </w:rPr>
            </w:pPr>
          </w:p>
        </w:tc>
        <w:tc>
          <w:tcPr>
            <w:tcW w:w="2145" w:type="dxa"/>
            <w:tcBorders>
              <w:right w:val="single" w:color="000000" w:sz="4" w:space="0"/>
            </w:tcBorders>
          </w:tcPr>
          <w:p w14:paraId="627ABC71">
            <w:pPr>
              <w:rPr>
                <w:rFonts w:hint="eastAsia" w:ascii="仿宋_GB2312" w:hAnsi="仿宋_GB2312" w:eastAsia="仿宋_GB2312" w:cs="仿宋_GB2312"/>
              </w:rPr>
            </w:pPr>
          </w:p>
        </w:tc>
        <w:tc>
          <w:tcPr>
            <w:tcW w:w="2073" w:type="dxa"/>
            <w:tcBorders>
              <w:left w:val="single" w:color="000000" w:sz="4" w:space="0"/>
            </w:tcBorders>
          </w:tcPr>
          <w:p w14:paraId="17CB4804">
            <w:pPr>
              <w:rPr>
                <w:rFonts w:hint="eastAsia" w:ascii="仿宋_GB2312" w:hAnsi="仿宋_GB2312" w:eastAsia="仿宋_GB2312" w:cs="仿宋_GB2312"/>
              </w:rPr>
            </w:pPr>
          </w:p>
        </w:tc>
        <w:tc>
          <w:tcPr>
            <w:tcW w:w="910" w:type="dxa"/>
          </w:tcPr>
          <w:p w14:paraId="6637205D">
            <w:pPr>
              <w:rPr>
                <w:rFonts w:hint="eastAsia" w:ascii="仿宋_GB2312" w:hAnsi="仿宋_GB2312" w:eastAsia="仿宋_GB2312" w:cs="仿宋_GB2312"/>
              </w:rPr>
            </w:pPr>
          </w:p>
        </w:tc>
      </w:tr>
      <w:tr w14:paraId="3E6BB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5E92F4E6">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13</w:t>
            </w:r>
          </w:p>
        </w:tc>
        <w:tc>
          <w:tcPr>
            <w:tcW w:w="3812" w:type="dxa"/>
            <w:gridSpan w:val="2"/>
            <w:vAlign w:val="center"/>
          </w:tcPr>
          <w:p w14:paraId="786E0560">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耐震压力表</w:t>
            </w:r>
          </w:p>
        </w:tc>
        <w:tc>
          <w:tcPr>
            <w:tcW w:w="1906" w:type="dxa"/>
            <w:vAlign w:val="center"/>
          </w:tcPr>
          <w:p w14:paraId="7186CD60">
            <w:pPr>
              <w:jc w:val="center"/>
              <w:rPr>
                <w:rFonts w:hint="eastAsia" w:ascii="仿宋_GB2312" w:hAnsi="仿宋_GB2312" w:eastAsia="仿宋_GB2312" w:cs="仿宋_GB2312"/>
                <w:sz w:val="24"/>
                <w:szCs w:val="24"/>
                <w:lang w:val="en-US" w:eastAsia="zh-CN"/>
              </w:rPr>
            </w:pPr>
          </w:p>
        </w:tc>
        <w:tc>
          <w:tcPr>
            <w:tcW w:w="953" w:type="dxa"/>
            <w:vAlign w:val="center"/>
          </w:tcPr>
          <w:p w14:paraId="7DACDC38">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36C57BC3">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0FDA904C">
            <w:pPr>
              <w:rPr>
                <w:rFonts w:hint="eastAsia" w:ascii="仿宋_GB2312" w:hAnsi="仿宋_GB2312" w:eastAsia="仿宋_GB2312" w:cs="仿宋_GB2312"/>
              </w:rPr>
            </w:pPr>
          </w:p>
        </w:tc>
        <w:tc>
          <w:tcPr>
            <w:tcW w:w="2145" w:type="dxa"/>
            <w:tcBorders>
              <w:right w:val="single" w:color="000000" w:sz="4" w:space="0"/>
            </w:tcBorders>
          </w:tcPr>
          <w:p w14:paraId="601EC212">
            <w:pPr>
              <w:rPr>
                <w:rFonts w:hint="eastAsia" w:ascii="仿宋_GB2312" w:hAnsi="仿宋_GB2312" w:eastAsia="仿宋_GB2312" w:cs="仿宋_GB2312"/>
              </w:rPr>
            </w:pPr>
          </w:p>
        </w:tc>
        <w:tc>
          <w:tcPr>
            <w:tcW w:w="2073" w:type="dxa"/>
            <w:tcBorders>
              <w:left w:val="single" w:color="000000" w:sz="4" w:space="0"/>
            </w:tcBorders>
          </w:tcPr>
          <w:p w14:paraId="49BB013C">
            <w:pPr>
              <w:rPr>
                <w:rFonts w:hint="eastAsia" w:ascii="仿宋_GB2312" w:hAnsi="仿宋_GB2312" w:eastAsia="仿宋_GB2312" w:cs="仿宋_GB2312"/>
              </w:rPr>
            </w:pPr>
          </w:p>
        </w:tc>
        <w:tc>
          <w:tcPr>
            <w:tcW w:w="910" w:type="dxa"/>
          </w:tcPr>
          <w:p w14:paraId="13011053">
            <w:pPr>
              <w:rPr>
                <w:rFonts w:hint="eastAsia" w:ascii="仿宋_GB2312" w:hAnsi="仿宋_GB2312" w:eastAsia="仿宋_GB2312" w:cs="仿宋_GB2312"/>
              </w:rPr>
            </w:pPr>
          </w:p>
        </w:tc>
      </w:tr>
      <w:tr w14:paraId="7724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7913A8AC">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14</w:t>
            </w:r>
          </w:p>
        </w:tc>
        <w:tc>
          <w:tcPr>
            <w:tcW w:w="3812" w:type="dxa"/>
            <w:gridSpan w:val="2"/>
            <w:vAlign w:val="center"/>
          </w:tcPr>
          <w:p w14:paraId="6B4F1457">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测压接头</w:t>
            </w:r>
          </w:p>
        </w:tc>
        <w:tc>
          <w:tcPr>
            <w:tcW w:w="1906" w:type="dxa"/>
            <w:vAlign w:val="center"/>
          </w:tcPr>
          <w:p w14:paraId="4DFF4236">
            <w:pPr>
              <w:jc w:val="center"/>
              <w:rPr>
                <w:rFonts w:hint="eastAsia" w:ascii="仿宋_GB2312" w:hAnsi="仿宋_GB2312" w:eastAsia="仿宋_GB2312" w:cs="仿宋_GB2312"/>
                <w:sz w:val="24"/>
                <w:szCs w:val="24"/>
                <w:lang w:val="en-US" w:eastAsia="zh-CN"/>
              </w:rPr>
            </w:pPr>
          </w:p>
        </w:tc>
        <w:tc>
          <w:tcPr>
            <w:tcW w:w="953" w:type="dxa"/>
            <w:vAlign w:val="center"/>
          </w:tcPr>
          <w:p w14:paraId="33C1720E">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267079BB">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8F52AD3">
            <w:pPr>
              <w:rPr>
                <w:rFonts w:hint="eastAsia" w:ascii="仿宋_GB2312" w:hAnsi="仿宋_GB2312" w:eastAsia="仿宋_GB2312" w:cs="仿宋_GB2312"/>
              </w:rPr>
            </w:pPr>
          </w:p>
        </w:tc>
        <w:tc>
          <w:tcPr>
            <w:tcW w:w="2145" w:type="dxa"/>
            <w:tcBorders>
              <w:right w:val="single" w:color="000000" w:sz="4" w:space="0"/>
            </w:tcBorders>
          </w:tcPr>
          <w:p w14:paraId="28B467D5">
            <w:pPr>
              <w:rPr>
                <w:rFonts w:hint="eastAsia" w:ascii="仿宋_GB2312" w:hAnsi="仿宋_GB2312" w:eastAsia="仿宋_GB2312" w:cs="仿宋_GB2312"/>
              </w:rPr>
            </w:pPr>
          </w:p>
        </w:tc>
        <w:tc>
          <w:tcPr>
            <w:tcW w:w="2073" w:type="dxa"/>
            <w:tcBorders>
              <w:left w:val="single" w:color="000000" w:sz="4" w:space="0"/>
            </w:tcBorders>
          </w:tcPr>
          <w:p w14:paraId="732AC7BE">
            <w:pPr>
              <w:rPr>
                <w:rFonts w:hint="eastAsia" w:ascii="仿宋_GB2312" w:hAnsi="仿宋_GB2312" w:eastAsia="仿宋_GB2312" w:cs="仿宋_GB2312"/>
              </w:rPr>
            </w:pPr>
          </w:p>
        </w:tc>
        <w:tc>
          <w:tcPr>
            <w:tcW w:w="910" w:type="dxa"/>
          </w:tcPr>
          <w:p w14:paraId="5F5CFDB5">
            <w:pPr>
              <w:rPr>
                <w:rFonts w:hint="eastAsia" w:ascii="仿宋_GB2312" w:hAnsi="仿宋_GB2312" w:eastAsia="仿宋_GB2312" w:cs="仿宋_GB2312"/>
              </w:rPr>
            </w:pPr>
          </w:p>
        </w:tc>
      </w:tr>
      <w:tr w14:paraId="4E7A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08E49B27">
            <w:pPr>
              <w:spacing w:before="79" w:line="284" w:lineRule="exact"/>
              <w:ind w:left="249"/>
              <w:rPr>
                <w:rFonts w:hint="eastAsia" w:ascii="仿宋_GB2312" w:hAnsi="仿宋_GB2312" w:eastAsia="仿宋_GB2312" w:cs="仿宋_GB2312"/>
                <w:szCs w:val="21"/>
              </w:rPr>
            </w:pPr>
            <w:r>
              <w:rPr>
                <w:rFonts w:hint="eastAsia" w:ascii="仿宋_GB2312" w:hAnsi="仿宋_GB2312" w:eastAsia="仿宋_GB2312" w:cs="仿宋_GB2312"/>
                <w:position w:val="1"/>
                <w:szCs w:val="21"/>
              </w:rPr>
              <w:t>…</w:t>
            </w:r>
          </w:p>
        </w:tc>
        <w:tc>
          <w:tcPr>
            <w:tcW w:w="3812" w:type="dxa"/>
            <w:gridSpan w:val="2"/>
          </w:tcPr>
          <w:p w14:paraId="3FDEA502">
            <w:pPr>
              <w:rPr>
                <w:rFonts w:hint="eastAsia" w:ascii="仿宋_GB2312" w:hAnsi="仿宋_GB2312" w:eastAsia="仿宋_GB2312" w:cs="仿宋_GB2312"/>
              </w:rPr>
            </w:pPr>
            <w:r>
              <w:rPr>
                <w:rFonts w:hint="eastAsia" w:ascii="仿宋_GB2312" w:hAnsi="仿宋_GB2312" w:eastAsia="仿宋_GB2312" w:cs="仿宋_GB2312"/>
              </w:rPr>
              <w:t>以上投标设备不足之处请往下添加序号自行补充</w:t>
            </w:r>
          </w:p>
        </w:tc>
        <w:tc>
          <w:tcPr>
            <w:tcW w:w="1906" w:type="dxa"/>
          </w:tcPr>
          <w:p w14:paraId="10C55D33">
            <w:pPr>
              <w:rPr>
                <w:rFonts w:hint="eastAsia" w:ascii="仿宋_GB2312" w:hAnsi="仿宋_GB2312" w:eastAsia="仿宋_GB2312" w:cs="仿宋_GB2312"/>
              </w:rPr>
            </w:pPr>
          </w:p>
        </w:tc>
        <w:tc>
          <w:tcPr>
            <w:tcW w:w="953" w:type="dxa"/>
          </w:tcPr>
          <w:p w14:paraId="15829E15">
            <w:pPr>
              <w:rPr>
                <w:rFonts w:hint="eastAsia" w:ascii="仿宋_GB2312" w:hAnsi="仿宋_GB2312" w:eastAsia="仿宋_GB2312" w:cs="仿宋_GB2312"/>
              </w:rPr>
            </w:pPr>
          </w:p>
        </w:tc>
        <w:tc>
          <w:tcPr>
            <w:tcW w:w="953" w:type="dxa"/>
          </w:tcPr>
          <w:p w14:paraId="14750D05">
            <w:pPr>
              <w:rPr>
                <w:rFonts w:hint="eastAsia" w:ascii="仿宋_GB2312" w:hAnsi="仿宋_GB2312" w:eastAsia="仿宋_GB2312" w:cs="仿宋_GB2312"/>
              </w:rPr>
            </w:pPr>
          </w:p>
        </w:tc>
        <w:tc>
          <w:tcPr>
            <w:tcW w:w="1432" w:type="dxa"/>
          </w:tcPr>
          <w:p w14:paraId="62ED6468">
            <w:pPr>
              <w:rPr>
                <w:rFonts w:hint="eastAsia" w:ascii="仿宋_GB2312" w:hAnsi="仿宋_GB2312" w:eastAsia="仿宋_GB2312" w:cs="仿宋_GB2312"/>
              </w:rPr>
            </w:pPr>
          </w:p>
        </w:tc>
        <w:tc>
          <w:tcPr>
            <w:tcW w:w="2145" w:type="dxa"/>
            <w:tcBorders>
              <w:right w:val="single" w:color="000000" w:sz="4" w:space="0"/>
            </w:tcBorders>
          </w:tcPr>
          <w:p w14:paraId="47323467">
            <w:pPr>
              <w:rPr>
                <w:rFonts w:hint="eastAsia" w:ascii="仿宋_GB2312" w:hAnsi="仿宋_GB2312" w:eastAsia="仿宋_GB2312" w:cs="仿宋_GB2312"/>
              </w:rPr>
            </w:pPr>
          </w:p>
        </w:tc>
        <w:tc>
          <w:tcPr>
            <w:tcW w:w="2073" w:type="dxa"/>
            <w:tcBorders>
              <w:left w:val="single" w:color="000000" w:sz="4" w:space="0"/>
            </w:tcBorders>
          </w:tcPr>
          <w:p w14:paraId="4815EE58">
            <w:pPr>
              <w:rPr>
                <w:rFonts w:hint="eastAsia" w:ascii="仿宋_GB2312" w:hAnsi="仿宋_GB2312" w:eastAsia="仿宋_GB2312" w:cs="仿宋_GB2312"/>
              </w:rPr>
            </w:pPr>
          </w:p>
        </w:tc>
        <w:tc>
          <w:tcPr>
            <w:tcW w:w="910" w:type="dxa"/>
          </w:tcPr>
          <w:p w14:paraId="2C47C7BC">
            <w:pPr>
              <w:rPr>
                <w:rFonts w:hint="eastAsia" w:ascii="仿宋_GB2312" w:hAnsi="仿宋_GB2312" w:eastAsia="仿宋_GB2312" w:cs="仿宋_GB2312"/>
              </w:rPr>
            </w:pPr>
          </w:p>
        </w:tc>
      </w:tr>
      <w:tr w14:paraId="430FE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06" w:type="dxa"/>
            <w:gridSpan w:val="2"/>
            <w:tcBorders>
              <w:right w:val="single" w:color="000000" w:sz="4" w:space="0"/>
            </w:tcBorders>
          </w:tcPr>
          <w:p w14:paraId="43F85D0B">
            <w:pPr>
              <w:jc w:val="center"/>
              <w:rPr>
                <w:rFonts w:hint="eastAsia" w:ascii="仿宋_GB2312" w:hAnsi="仿宋_GB2312" w:eastAsia="仿宋_GB2312" w:cs="仿宋_GB2312"/>
                <w:spacing w:val="-6"/>
                <w:szCs w:val="21"/>
              </w:rPr>
            </w:pPr>
          </w:p>
        </w:tc>
        <w:tc>
          <w:tcPr>
            <w:tcW w:w="9867" w:type="dxa"/>
            <w:gridSpan w:val="6"/>
            <w:tcBorders>
              <w:right w:val="single" w:color="000000" w:sz="4" w:space="0"/>
            </w:tcBorders>
          </w:tcPr>
          <w:p w14:paraId="7DC06160">
            <w:pPr>
              <w:jc w:val="center"/>
              <w:rPr>
                <w:rFonts w:hint="eastAsia" w:ascii="仿宋_GB2312" w:hAnsi="仿宋_GB2312" w:eastAsia="仿宋_GB2312" w:cs="仿宋_GB2312"/>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2073" w:type="dxa"/>
            <w:tcBorders>
              <w:left w:val="single" w:color="000000" w:sz="4" w:space="0"/>
            </w:tcBorders>
          </w:tcPr>
          <w:p w14:paraId="480D6045">
            <w:pPr>
              <w:rPr>
                <w:rFonts w:hint="eastAsia" w:ascii="仿宋_GB2312" w:hAnsi="仿宋_GB2312" w:eastAsia="仿宋_GB2312" w:cs="仿宋_GB2312"/>
              </w:rPr>
            </w:pPr>
          </w:p>
        </w:tc>
        <w:tc>
          <w:tcPr>
            <w:tcW w:w="910" w:type="dxa"/>
          </w:tcPr>
          <w:p w14:paraId="0C38F1CE">
            <w:pPr>
              <w:rPr>
                <w:rFonts w:hint="eastAsia" w:ascii="仿宋_GB2312" w:hAnsi="仿宋_GB2312" w:eastAsia="仿宋_GB2312" w:cs="仿宋_GB2312"/>
              </w:rPr>
            </w:pPr>
          </w:p>
        </w:tc>
      </w:tr>
    </w:tbl>
    <w:p w14:paraId="4D4E502C">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14:paraId="221ADD0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D88A5FD">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6361CB38">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33D22C6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BCA326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09A9A5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3AD3B2E9">
      <w:pPr>
        <w:spacing w:line="105" w:lineRule="exact"/>
        <w:rPr>
          <w:rFonts w:hint="eastAsia" w:ascii="仿宋_GB2312" w:hAnsi="仿宋_GB2312" w:eastAsia="仿宋_GB2312" w:cs="仿宋_GB2312"/>
        </w:rPr>
      </w:pPr>
    </w:p>
    <w:p w14:paraId="38195756">
      <w:pPr>
        <w:rPr>
          <w:rFonts w:hint="eastAsia" w:ascii="仿宋_GB2312" w:hAnsi="仿宋_GB2312" w:eastAsia="仿宋_GB2312" w:cs="仿宋_GB2312"/>
        </w:rPr>
        <w:sectPr>
          <w:footerReference r:id="rId28" w:type="default"/>
          <w:pgSz w:w="16841" w:h="11907" w:orient="landscape"/>
          <w:pgMar w:top="400" w:right="1387" w:bottom="1168" w:left="1473" w:header="0" w:footer="990" w:gutter="0"/>
          <w:pgNumType w:fmt="decimal"/>
          <w:cols w:equalWidth="0" w:num="1">
            <w:col w:w="13980"/>
          </w:cols>
        </w:sectPr>
      </w:pPr>
    </w:p>
    <w:p w14:paraId="7AF6BCBF">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5127EB2D">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598BF7E3">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106D849A">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2743BFAD">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4A3A5283">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0A73B62B">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5B1725EF">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5DD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615B51">
            <w:pPr>
              <w:spacing w:line="296" w:lineRule="auto"/>
              <w:rPr>
                <w:rFonts w:hint="eastAsia" w:ascii="仿宋_GB2312" w:hAnsi="仿宋_GB2312" w:eastAsia="仿宋_GB2312" w:cs="仿宋_GB2312"/>
              </w:rPr>
            </w:pPr>
          </w:p>
          <w:p w14:paraId="4E8F80C1">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7DD89FD">
            <w:pPr>
              <w:spacing w:line="295" w:lineRule="auto"/>
              <w:rPr>
                <w:rFonts w:hint="eastAsia" w:ascii="仿宋_GB2312" w:hAnsi="仿宋_GB2312" w:eastAsia="仿宋_GB2312" w:cs="仿宋_GB2312"/>
              </w:rPr>
            </w:pPr>
          </w:p>
          <w:p w14:paraId="31BBC439">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4EBF1109">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4BFA7386">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35585268">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126B5A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62B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02D1A1B">
            <w:pPr>
              <w:rPr>
                <w:rFonts w:hint="eastAsia" w:ascii="仿宋_GB2312" w:hAnsi="仿宋_GB2312" w:eastAsia="仿宋_GB2312" w:cs="仿宋_GB2312"/>
              </w:rPr>
            </w:pPr>
          </w:p>
        </w:tc>
        <w:tc>
          <w:tcPr>
            <w:tcW w:w="3530" w:type="dxa"/>
            <w:vMerge w:val="continue"/>
            <w:tcBorders>
              <w:top w:val="nil"/>
            </w:tcBorders>
          </w:tcPr>
          <w:p w14:paraId="633F71CC">
            <w:pPr>
              <w:rPr>
                <w:rFonts w:hint="eastAsia" w:ascii="仿宋_GB2312" w:hAnsi="仿宋_GB2312" w:eastAsia="仿宋_GB2312" w:cs="仿宋_GB2312"/>
              </w:rPr>
            </w:pPr>
          </w:p>
        </w:tc>
        <w:tc>
          <w:tcPr>
            <w:tcW w:w="2159" w:type="dxa"/>
          </w:tcPr>
          <w:p w14:paraId="226014A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7F0BAD2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01D4C7A">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270028F2">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66E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248BF0">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3E8D19D0">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55D1EC9A">
            <w:pPr>
              <w:rPr>
                <w:rFonts w:hint="eastAsia" w:ascii="仿宋_GB2312" w:hAnsi="仿宋_GB2312" w:eastAsia="仿宋_GB2312" w:cs="仿宋_GB2312"/>
              </w:rPr>
            </w:pPr>
          </w:p>
        </w:tc>
        <w:tc>
          <w:tcPr>
            <w:tcW w:w="2186" w:type="dxa"/>
          </w:tcPr>
          <w:p w14:paraId="68EB5C3A">
            <w:pPr>
              <w:rPr>
                <w:rFonts w:hint="eastAsia" w:ascii="仿宋_GB2312" w:hAnsi="仿宋_GB2312" w:eastAsia="仿宋_GB2312" w:cs="仿宋_GB2312"/>
              </w:rPr>
            </w:pPr>
          </w:p>
        </w:tc>
        <w:tc>
          <w:tcPr>
            <w:tcW w:w="2596" w:type="dxa"/>
          </w:tcPr>
          <w:p w14:paraId="548E6784">
            <w:pPr>
              <w:rPr>
                <w:rFonts w:hint="eastAsia" w:ascii="仿宋_GB2312" w:hAnsi="仿宋_GB2312" w:eastAsia="仿宋_GB2312" w:cs="仿宋_GB2312"/>
              </w:rPr>
            </w:pPr>
          </w:p>
        </w:tc>
        <w:tc>
          <w:tcPr>
            <w:tcW w:w="2164" w:type="dxa"/>
          </w:tcPr>
          <w:p w14:paraId="57F6AC41">
            <w:pPr>
              <w:rPr>
                <w:rFonts w:hint="eastAsia" w:ascii="仿宋_GB2312" w:hAnsi="仿宋_GB2312" w:eastAsia="仿宋_GB2312" w:cs="仿宋_GB2312"/>
              </w:rPr>
            </w:pPr>
          </w:p>
        </w:tc>
      </w:tr>
      <w:tr w14:paraId="6E1C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089759">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618CEE47">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9F6562E">
            <w:pPr>
              <w:rPr>
                <w:rFonts w:hint="eastAsia" w:ascii="仿宋_GB2312" w:hAnsi="仿宋_GB2312" w:eastAsia="仿宋_GB2312" w:cs="仿宋_GB2312"/>
              </w:rPr>
            </w:pPr>
          </w:p>
        </w:tc>
        <w:tc>
          <w:tcPr>
            <w:tcW w:w="2186" w:type="dxa"/>
          </w:tcPr>
          <w:p w14:paraId="7B889FCB">
            <w:pPr>
              <w:rPr>
                <w:rFonts w:hint="eastAsia" w:ascii="仿宋_GB2312" w:hAnsi="仿宋_GB2312" w:eastAsia="仿宋_GB2312" w:cs="仿宋_GB2312"/>
              </w:rPr>
            </w:pPr>
          </w:p>
        </w:tc>
        <w:tc>
          <w:tcPr>
            <w:tcW w:w="2596" w:type="dxa"/>
          </w:tcPr>
          <w:p w14:paraId="19A255DF">
            <w:pPr>
              <w:rPr>
                <w:rFonts w:hint="eastAsia" w:ascii="仿宋_GB2312" w:hAnsi="仿宋_GB2312" w:eastAsia="仿宋_GB2312" w:cs="仿宋_GB2312"/>
              </w:rPr>
            </w:pPr>
          </w:p>
        </w:tc>
        <w:tc>
          <w:tcPr>
            <w:tcW w:w="2164" w:type="dxa"/>
            <w:vMerge w:val="restart"/>
            <w:tcBorders>
              <w:bottom w:val="nil"/>
            </w:tcBorders>
          </w:tcPr>
          <w:p w14:paraId="78CAA340">
            <w:pPr>
              <w:spacing w:line="295" w:lineRule="auto"/>
              <w:rPr>
                <w:rFonts w:hint="eastAsia" w:ascii="仿宋_GB2312" w:hAnsi="仿宋_GB2312" w:eastAsia="仿宋_GB2312" w:cs="仿宋_GB2312"/>
              </w:rPr>
            </w:pPr>
          </w:p>
          <w:p w14:paraId="011B74F8">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0432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ABE1049">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79A6D419">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18853150">
            <w:pPr>
              <w:rPr>
                <w:rFonts w:hint="eastAsia" w:ascii="仿宋_GB2312" w:hAnsi="仿宋_GB2312" w:eastAsia="仿宋_GB2312" w:cs="仿宋_GB2312"/>
              </w:rPr>
            </w:pPr>
          </w:p>
        </w:tc>
        <w:tc>
          <w:tcPr>
            <w:tcW w:w="2186" w:type="dxa"/>
          </w:tcPr>
          <w:p w14:paraId="75CE9A38">
            <w:pPr>
              <w:rPr>
                <w:rFonts w:hint="eastAsia" w:ascii="仿宋_GB2312" w:hAnsi="仿宋_GB2312" w:eastAsia="仿宋_GB2312" w:cs="仿宋_GB2312"/>
              </w:rPr>
            </w:pPr>
          </w:p>
        </w:tc>
        <w:tc>
          <w:tcPr>
            <w:tcW w:w="2596" w:type="dxa"/>
          </w:tcPr>
          <w:p w14:paraId="598A85BE">
            <w:pPr>
              <w:rPr>
                <w:rFonts w:hint="eastAsia" w:ascii="仿宋_GB2312" w:hAnsi="仿宋_GB2312" w:eastAsia="仿宋_GB2312" w:cs="仿宋_GB2312"/>
              </w:rPr>
            </w:pPr>
          </w:p>
        </w:tc>
        <w:tc>
          <w:tcPr>
            <w:tcW w:w="2164" w:type="dxa"/>
            <w:vMerge w:val="continue"/>
            <w:tcBorders>
              <w:top w:val="nil"/>
            </w:tcBorders>
          </w:tcPr>
          <w:p w14:paraId="19A111B8">
            <w:pPr>
              <w:rPr>
                <w:rFonts w:hint="eastAsia" w:ascii="仿宋_GB2312" w:hAnsi="仿宋_GB2312" w:eastAsia="仿宋_GB2312" w:cs="仿宋_GB2312"/>
              </w:rPr>
            </w:pPr>
          </w:p>
        </w:tc>
      </w:tr>
      <w:tr w14:paraId="54DD3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CC3138">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13CE139">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10E35780">
            <w:pPr>
              <w:rPr>
                <w:rFonts w:hint="eastAsia" w:ascii="仿宋_GB2312" w:hAnsi="仿宋_GB2312" w:eastAsia="仿宋_GB2312" w:cs="仿宋_GB2312"/>
              </w:rPr>
            </w:pPr>
          </w:p>
        </w:tc>
        <w:tc>
          <w:tcPr>
            <w:tcW w:w="2186" w:type="dxa"/>
          </w:tcPr>
          <w:p w14:paraId="232956E9">
            <w:pPr>
              <w:rPr>
                <w:rFonts w:hint="eastAsia" w:ascii="仿宋_GB2312" w:hAnsi="仿宋_GB2312" w:eastAsia="仿宋_GB2312" w:cs="仿宋_GB2312"/>
              </w:rPr>
            </w:pPr>
          </w:p>
        </w:tc>
        <w:tc>
          <w:tcPr>
            <w:tcW w:w="2596" w:type="dxa"/>
          </w:tcPr>
          <w:p w14:paraId="293F5277">
            <w:pPr>
              <w:rPr>
                <w:rFonts w:hint="eastAsia" w:ascii="仿宋_GB2312" w:hAnsi="仿宋_GB2312" w:eastAsia="仿宋_GB2312" w:cs="仿宋_GB2312"/>
              </w:rPr>
            </w:pPr>
          </w:p>
        </w:tc>
        <w:tc>
          <w:tcPr>
            <w:tcW w:w="2164" w:type="dxa"/>
          </w:tcPr>
          <w:p w14:paraId="144F083F">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5E6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A96D082">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67ED982E">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4943A9B9">
            <w:pPr>
              <w:rPr>
                <w:rFonts w:hint="eastAsia" w:ascii="仿宋_GB2312" w:hAnsi="仿宋_GB2312" w:eastAsia="仿宋_GB2312" w:cs="仿宋_GB2312"/>
              </w:rPr>
            </w:pPr>
          </w:p>
        </w:tc>
        <w:tc>
          <w:tcPr>
            <w:tcW w:w="2186" w:type="dxa"/>
          </w:tcPr>
          <w:p w14:paraId="33458EA1">
            <w:pPr>
              <w:rPr>
                <w:rFonts w:hint="eastAsia" w:ascii="仿宋_GB2312" w:hAnsi="仿宋_GB2312" w:eastAsia="仿宋_GB2312" w:cs="仿宋_GB2312"/>
              </w:rPr>
            </w:pPr>
          </w:p>
        </w:tc>
        <w:tc>
          <w:tcPr>
            <w:tcW w:w="2596" w:type="dxa"/>
          </w:tcPr>
          <w:p w14:paraId="61ECAA94">
            <w:pPr>
              <w:rPr>
                <w:rFonts w:hint="eastAsia" w:ascii="仿宋_GB2312" w:hAnsi="仿宋_GB2312" w:eastAsia="仿宋_GB2312" w:cs="仿宋_GB2312"/>
              </w:rPr>
            </w:pPr>
          </w:p>
        </w:tc>
        <w:tc>
          <w:tcPr>
            <w:tcW w:w="2164" w:type="dxa"/>
          </w:tcPr>
          <w:p w14:paraId="6D28898C">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3E1AC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C3CD6D">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68DB50F5">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1A47508D">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79BC2AD7">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17007780">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62E68034">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5050A07">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9379C48">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3D2764AB">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5EEE8F25">
      <w:pPr>
        <w:rPr>
          <w:rFonts w:hint="eastAsia" w:ascii="仿宋_GB2312" w:hAnsi="仿宋_GB2312" w:eastAsia="仿宋_GB2312" w:cs="仿宋_GB2312"/>
          <w:sz w:val="24"/>
          <w:szCs w:val="24"/>
        </w:rPr>
        <w:sectPr>
          <w:footerReference r:id="rId29" w:type="default"/>
          <w:pgSz w:w="16841" w:h="11907"/>
          <w:pgMar w:top="400" w:right="1699" w:bottom="1184" w:left="1481" w:header="0" w:footer="1022" w:gutter="0"/>
          <w:pgNumType w:fmt="decimal"/>
          <w:cols w:space="720" w:num="1"/>
        </w:sectPr>
      </w:pPr>
    </w:p>
    <w:p w14:paraId="7592E400">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5E754F4B">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60DB5418">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73E39E17">
      <w:pPr>
        <w:rPr>
          <w:rFonts w:hint="eastAsia" w:ascii="仿宋_GB2312" w:hAnsi="仿宋_GB2312" w:eastAsia="仿宋_GB2312" w:cs="仿宋_GB2312"/>
        </w:rPr>
      </w:pPr>
    </w:p>
    <w:p w14:paraId="443B0FB6">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E8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2B93A6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26D1C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C5A74E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15249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26744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04B5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71462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247C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AB8C5C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078911B9">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6A172F21">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84E1C34">
            <w:pPr>
              <w:spacing w:before="266" w:line="221" w:lineRule="auto"/>
              <w:jc w:val="center"/>
              <w:rPr>
                <w:rFonts w:hint="eastAsia" w:ascii="仿宋_GB2312" w:hAnsi="仿宋_GB2312" w:eastAsia="仿宋_GB2312" w:cs="仿宋_GB2312"/>
                <w:spacing w:val="-2"/>
                <w:szCs w:val="21"/>
              </w:rPr>
            </w:pPr>
          </w:p>
        </w:tc>
        <w:tc>
          <w:tcPr>
            <w:tcW w:w="1138" w:type="dxa"/>
          </w:tcPr>
          <w:p w14:paraId="5DF92C5D">
            <w:pPr>
              <w:spacing w:before="266" w:line="221" w:lineRule="auto"/>
              <w:jc w:val="center"/>
              <w:rPr>
                <w:rFonts w:hint="eastAsia" w:ascii="仿宋_GB2312" w:hAnsi="仿宋_GB2312" w:eastAsia="仿宋_GB2312" w:cs="仿宋_GB2312"/>
                <w:spacing w:val="-2"/>
                <w:szCs w:val="21"/>
              </w:rPr>
            </w:pPr>
          </w:p>
        </w:tc>
        <w:tc>
          <w:tcPr>
            <w:tcW w:w="2449" w:type="dxa"/>
          </w:tcPr>
          <w:p w14:paraId="38B83335">
            <w:pPr>
              <w:rPr>
                <w:rFonts w:hint="eastAsia" w:ascii="仿宋_GB2312" w:hAnsi="仿宋_GB2312" w:eastAsia="仿宋_GB2312" w:cs="仿宋_GB2312"/>
              </w:rPr>
            </w:pPr>
          </w:p>
        </w:tc>
        <w:tc>
          <w:tcPr>
            <w:tcW w:w="3328" w:type="dxa"/>
          </w:tcPr>
          <w:p w14:paraId="3AFE7C9A">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1A2B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D76B3F">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0DD91620">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0ED450B4">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FD3C377">
            <w:pPr>
              <w:spacing w:before="266" w:line="221" w:lineRule="auto"/>
              <w:jc w:val="center"/>
              <w:rPr>
                <w:rFonts w:hint="eastAsia" w:ascii="仿宋_GB2312" w:hAnsi="仿宋_GB2312" w:eastAsia="仿宋_GB2312" w:cs="仿宋_GB2312"/>
                <w:spacing w:val="-2"/>
                <w:szCs w:val="21"/>
              </w:rPr>
            </w:pPr>
          </w:p>
        </w:tc>
        <w:tc>
          <w:tcPr>
            <w:tcW w:w="1138" w:type="dxa"/>
          </w:tcPr>
          <w:p w14:paraId="132A8A27">
            <w:pPr>
              <w:spacing w:before="266" w:line="221" w:lineRule="auto"/>
              <w:jc w:val="center"/>
              <w:rPr>
                <w:rFonts w:hint="eastAsia" w:ascii="仿宋_GB2312" w:hAnsi="仿宋_GB2312" w:eastAsia="仿宋_GB2312" w:cs="仿宋_GB2312"/>
                <w:spacing w:val="-2"/>
                <w:szCs w:val="21"/>
              </w:rPr>
            </w:pPr>
          </w:p>
        </w:tc>
        <w:tc>
          <w:tcPr>
            <w:tcW w:w="2449" w:type="dxa"/>
          </w:tcPr>
          <w:p w14:paraId="715ACC2A">
            <w:pPr>
              <w:rPr>
                <w:rFonts w:hint="eastAsia" w:ascii="仿宋_GB2312" w:hAnsi="仿宋_GB2312" w:eastAsia="仿宋_GB2312" w:cs="仿宋_GB2312"/>
              </w:rPr>
            </w:pPr>
          </w:p>
        </w:tc>
        <w:tc>
          <w:tcPr>
            <w:tcW w:w="3328" w:type="dxa"/>
          </w:tcPr>
          <w:p w14:paraId="50352BA2">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534AC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2AA87E">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4C8FE824">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74E622F2">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48DC49FA">
            <w:pPr>
              <w:spacing w:before="266" w:line="221" w:lineRule="auto"/>
              <w:jc w:val="center"/>
              <w:rPr>
                <w:rFonts w:hint="eastAsia" w:ascii="仿宋_GB2312" w:hAnsi="仿宋_GB2312" w:eastAsia="仿宋_GB2312" w:cs="仿宋_GB2312"/>
                <w:spacing w:val="-2"/>
                <w:szCs w:val="21"/>
              </w:rPr>
            </w:pPr>
          </w:p>
        </w:tc>
        <w:tc>
          <w:tcPr>
            <w:tcW w:w="1138" w:type="dxa"/>
          </w:tcPr>
          <w:p w14:paraId="165B75D6">
            <w:pPr>
              <w:spacing w:before="266" w:line="221" w:lineRule="auto"/>
              <w:jc w:val="center"/>
              <w:rPr>
                <w:rFonts w:hint="eastAsia" w:ascii="仿宋_GB2312" w:hAnsi="仿宋_GB2312" w:eastAsia="仿宋_GB2312" w:cs="仿宋_GB2312"/>
                <w:spacing w:val="-2"/>
                <w:szCs w:val="21"/>
              </w:rPr>
            </w:pPr>
          </w:p>
        </w:tc>
        <w:tc>
          <w:tcPr>
            <w:tcW w:w="2449" w:type="dxa"/>
          </w:tcPr>
          <w:p w14:paraId="3BBB87F3">
            <w:pPr>
              <w:rPr>
                <w:rFonts w:hint="eastAsia" w:ascii="仿宋_GB2312" w:hAnsi="仿宋_GB2312" w:eastAsia="仿宋_GB2312" w:cs="仿宋_GB2312"/>
              </w:rPr>
            </w:pPr>
          </w:p>
        </w:tc>
        <w:tc>
          <w:tcPr>
            <w:tcW w:w="3328" w:type="dxa"/>
          </w:tcPr>
          <w:p w14:paraId="676CB2A5">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4500B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DA92357">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105049D3">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1D7B6F3D">
            <w:pPr>
              <w:spacing w:before="266" w:line="221" w:lineRule="auto"/>
              <w:jc w:val="center"/>
              <w:rPr>
                <w:rFonts w:hint="eastAsia" w:ascii="仿宋_GB2312" w:hAnsi="仿宋_GB2312" w:eastAsia="仿宋_GB2312" w:cs="仿宋_GB2312"/>
                <w:spacing w:val="-2"/>
                <w:szCs w:val="21"/>
              </w:rPr>
            </w:pPr>
          </w:p>
        </w:tc>
        <w:tc>
          <w:tcPr>
            <w:tcW w:w="1138" w:type="dxa"/>
          </w:tcPr>
          <w:p w14:paraId="6D40ACFE">
            <w:pPr>
              <w:spacing w:before="266" w:line="221" w:lineRule="auto"/>
              <w:jc w:val="center"/>
              <w:rPr>
                <w:rFonts w:hint="eastAsia" w:ascii="仿宋_GB2312" w:hAnsi="仿宋_GB2312" w:eastAsia="仿宋_GB2312" w:cs="仿宋_GB2312"/>
                <w:spacing w:val="-2"/>
                <w:szCs w:val="21"/>
              </w:rPr>
            </w:pPr>
          </w:p>
        </w:tc>
        <w:tc>
          <w:tcPr>
            <w:tcW w:w="1138" w:type="dxa"/>
          </w:tcPr>
          <w:p w14:paraId="4BA3A43E">
            <w:pPr>
              <w:spacing w:before="266" w:line="221" w:lineRule="auto"/>
              <w:jc w:val="center"/>
              <w:rPr>
                <w:rFonts w:hint="eastAsia" w:ascii="仿宋_GB2312" w:hAnsi="仿宋_GB2312" w:eastAsia="仿宋_GB2312" w:cs="仿宋_GB2312"/>
                <w:spacing w:val="-2"/>
                <w:szCs w:val="21"/>
              </w:rPr>
            </w:pPr>
          </w:p>
        </w:tc>
        <w:tc>
          <w:tcPr>
            <w:tcW w:w="2449" w:type="dxa"/>
          </w:tcPr>
          <w:p w14:paraId="3CE3D799">
            <w:pPr>
              <w:rPr>
                <w:rFonts w:hint="eastAsia" w:ascii="仿宋_GB2312" w:hAnsi="仿宋_GB2312" w:eastAsia="仿宋_GB2312" w:cs="仿宋_GB2312"/>
              </w:rPr>
            </w:pPr>
          </w:p>
        </w:tc>
        <w:tc>
          <w:tcPr>
            <w:tcW w:w="3328" w:type="dxa"/>
          </w:tcPr>
          <w:p w14:paraId="6F64EC77">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921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82CE27E">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78C157D1">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1EB88BB">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77F92D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E0FBBB">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47CAC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21F60461">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177C068">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049D75E5">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06426196">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A5E3DF9">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A8D623">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60FA8FB9">
      <w:pPr>
        <w:rPr>
          <w:rFonts w:hint="eastAsia" w:ascii="仿宋_GB2312" w:hAnsi="仿宋_GB2312" w:eastAsia="仿宋_GB2312" w:cs="仿宋_GB2312"/>
        </w:rPr>
      </w:pPr>
    </w:p>
    <w:p w14:paraId="1744031F">
      <w:pPr>
        <w:pStyle w:val="19"/>
        <w:rPr>
          <w:rFonts w:hint="eastAsia" w:ascii="仿宋_GB2312" w:hAnsi="仿宋_GB2312" w:eastAsia="仿宋_GB2312" w:cs="仿宋_GB2312"/>
        </w:rPr>
      </w:pPr>
    </w:p>
    <w:p w14:paraId="7EA997A8">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166AD799">
      <w:pPr>
        <w:spacing w:before="35" w:line="239" w:lineRule="auto"/>
        <w:ind w:left="724"/>
        <w:rPr>
          <w:rFonts w:hint="eastAsia" w:ascii="仿宋_GB2312" w:hAnsi="仿宋_GB2312" w:eastAsia="仿宋_GB2312" w:cs="仿宋_GB2312"/>
          <w:spacing w:val="-1"/>
          <w:sz w:val="24"/>
          <w:szCs w:val="24"/>
        </w:rPr>
        <w:sectPr>
          <w:footerReference r:id="rId30" w:type="default"/>
          <w:pgSz w:w="16841" w:h="11907"/>
          <w:pgMar w:top="400" w:right="1699" w:bottom="1184" w:left="1481" w:header="0" w:footer="1022" w:gutter="0"/>
          <w:pgNumType w:fmt="decimal"/>
          <w:cols w:space="720" w:num="1"/>
        </w:sectPr>
      </w:pPr>
    </w:p>
    <w:p w14:paraId="60F6EC55">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7F97A5FB">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1ED6C830">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089AAA09">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7C4E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3C0AC9C8">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10E71DC8">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ECB454F">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541556DF">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27D79F00">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6F43DDEC">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3F9E232F">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48F7CD99">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6E8EB990">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5CD87187">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2AB44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764645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21B8E57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3F1A7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61B81552">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0922E91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36A698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66ACAAC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1490F5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499A9D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2FFEB09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52AE870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1BE595D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0FE44D0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0685C2A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E76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9B0AA4F">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5E7F42A5">
            <w:pPr>
              <w:rPr>
                <w:rFonts w:hint="eastAsia" w:ascii="仿宋_GB2312" w:hAnsi="仿宋_GB2312" w:eastAsia="仿宋_GB2312" w:cs="仿宋_GB2312"/>
              </w:rPr>
            </w:pPr>
          </w:p>
        </w:tc>
        <w:tc>
          <w:tcPr>
            <w:tcW w:w="2014" w:type="dxa"/>
          </w:tcPr>
          <w:p w14:paraId="163076A9">
            <w:pPr>
              <w:rPr>
                <w:rFonts w:hint="eastAsia" w:ascii="仿宋_GB2312" w:hAnsi="仿宋_GB2312" w:eastAsia="仿宋_GB2312" w:cs="仿宋_GB2312"/>
              </w:rPr>
            </w:pPr>
          </w:p>
        </w:tc>
        <w:tc>
          <w:tcPr>
            <w:tcW w:w="805" w:type="dxa"/>
          </w:tcPr>
          <w:p w14:paraId="5333BA5A">
            <w:pPr>
              <w:rPr>
                <w:rFonts w:hint="eastAsia" w:ascii="仿宋_GB2312" w:hAnsi="仿宋_GB2312" w:eastAsia="仿宋_GB2312" w:cs="仿宋_GB2312"/>
              </w:rPr>
            </w:pPr>
          </w:p>
        </w:tc>
        <w:tc>
          <w:tcPr>
            <w:tcW w:w="805" w:type="dxa"/>
          </w:tcPr>
          <w:p w14:paraId="2E976313">
            <w:pPr>
              <w:rPr>
                <w:rFonts w:hint="eastAsia" w:ascii="仿宋_GB2312" w:hAnsi="仿宋_GB2312" w:eastAsia="仿宋_GB2312" w:cs="仿宋_GB2312"/>
              </w:rPr>
            </w:pPr>
          </w:p>
        </w:tc>
        <w:tc>
          <w:tcPr>
            <w:tcW w:w="2148" w:type="dxa"/>
          </w:tcPr>
          <w:p w14:paraId="1D38858C">
            <w:pPr>
              <w:rPr>
                <w:rFonts w:hint="eastAsia" w:ascii="仿宋_GB2312" w:hAnsi="仿宋_GB2312" w:eastAsia="仿宋_GB2312" w:cs="仿宋_GB2312"/>
              </w:rPr>
            </w:pPr>
          </w:p>
        </w:tc>
        <w:tc>
          <w:tcPr>
            <w:tcW w:w="1437" w:type="dxa"/>
          </w:tcPr>
          <w:p w14:paraId="7B0388A9">
            <w:pPr>
              <w:rPr>
                <w:rFonts w:hint="eastAsia" w:ascii="仿宋_GB2312" w:hAnsi="仿宋_GB2312" w:eastAsia="仿宋_GB2312" w:cs="仿宋_GB2312"/>
              </w:rPr>
            </w:pPr>
          </w:p>
        </w:tc>
        <w:tc>
          <w:tcPr>
            <w:tcW w:w="1785" w:type="dxa"/>
          </w:tcPr>
          <w:p w14:paraId="6A1DD292">
            <w:pPr>
              <w:rPr>
                <w:rFonts w:hint="eastAsia" w:ascii="仿宋_GB2312" w:hAnsi="仿宋_GB2312" w:eastAsia="仿宋_GB2312" w:cs="仿宋_GB2312"/>
              </w:rPr>
            </w:pPr>
          </w:p>
        </w:tc>
        <w:tc>
          <w:tcPr>
            <w:tcW w:w="1074" w:type="dxa"/>
          </w:tcPr>
          <w:p w14:paraId="137B30EF">
            <w:pPr>
              <w:rPr>
                <w:rFonts w:hint="eastAsia" w:ascii="仿宋_GB2312" w:hAnsi="仿宋_GB2312" w:eastAsia="仿宋_GB2312" w:cs="仿宋_GB2312"/>
              </w:rPr>
            </w:pPr>
          </w:p>
        </w:tc>
        <w:tc>
          <w:tcPr>
            <w:tcW w:w="1079" w:type="dxa"/>
          </w:tcPr>
          <w:p w14:paraId="0101DE0D">
            <w:pPr>
              <w:rPr>
                <w:rFonts w:hint="eastAsia" w:ascii="仿宋_GB2312" w:hAnsi="仿宋_GB2312" w:eastAsia="仿宋_GB2312" w:cs="仿宋_GB2312"/>
              </w:rPr>
            </w:pPr>
          </w:p>
        </w:tc>
      </w:tr>
      <w:tr w14:paraId="11A0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79CF9AF">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B880B31">
            <w:pPr>
              <w:rPr>
                <w:rFonts w:hint="eastAsia" w:ascii="仿宋_GB2312" w:hAnsi="仿宋_GB2312" w:eastAsia="仿宋_GB2312" w:cs="仿宋_GB2312"/>
              </w:rPr>
            </w:pPr>
          </w:p>
        </w:tc>
        <w:tc>
          <w:tcPr>
            <w:tcW w:w="2014" w:type="dxa"/>
          </w:tcPr>
          <w:p w14:paraId="580BD850">
            <w:pPr>
              <w:rPr>
                <w:rFonts w:hint="eastAsia" w:ascii="仿宋_GB2312" w:hAnsi="仿宋_GB2312" w:eastAsia="仿宋_GB2312" w:cs="仿宋_GB2312"/>
              </w:rPr>
            </w:pPr>
          </w:p>
        </w:tc>
        <w:tc>
          <w:tcPr>
            <w:tcW w:w="805" w:type="dxa"/>
          </w:tcPr>
          <w:p w14:paraId="638AB923">
            <w:pPr>
              <w:rPr>
                <w:rFonts w:hint="eastAsia" w:ascii="仿宋_GB2312" w:hAnsi="仿宋_GB2312" w:eastAsia="仿宋_GB2312" w:cs="仿宋_GB2312"/>
              </w:rPr>
            </w:pPr>
          </w:p>
        </w:tc>
        <w:tc>
          <w:tcPr>
            <w:tcW w:w="805" w:type="dxa"/>
          </w:tcPr>
          <w:p w14:paraId="5A2530F3">
            <w:pPr>
              <w:rPr>
                <w:rFonts w:hint="eastAsia" w:ascii="仿宋_GB2312" w:hAnsi="仿宋_GB2312" w:eastAsia="仿宋_GB2312" w:cs="仿宋_GB2312"/>
              </w:rPr>
            </w:pPr>
          </w:p>
        </w:tc>
        <w:tc>
          <w:tcPr>
            <w:tcW w:w="2148" w:type="dxa"/>
          </w:tcPr>
          <w:p w14:paraId="147B46BB">
            <w:pPr>
              <w:rPr>
                <w:rFonts w:hint="eastAsia" w:ascii="仿宋_GB2312" w:hAnsi="仿宋_GB2312" w:eastAsia="仿宋_GB2312" w:cs="仿宋_GB2312"/>
              </w:rPr>
            </w:pPr>
          </w:p>
        </w:tc>
        <w:tc>
          <w:tcPr>
            <w:tcW w:w="1437" w:type="dxa"/>
          </w:tcPr>
          <w:p w14:paraId="0A14F5B9">
            <w:pPr>
              <w:rPr>
                <w:rFonts w:hint="eastAsia" w:ascii="仿宋_GB2312" w:hAnsi="仿宋_GB2312" w:eastAsia="仿宋_GB2312" w:cs="仿宋_GB2312"/>
              </w:rPr>
            </w:pPr>
          </w:p>
        </w:tc>
        <w:tc>
          <w:tcPr>
            <w:tcW w:w="1785" w:type="dxa"/>
          </w:tcPr>
          <w:p w14:paraId="4B1FD373">
            <w:pPr>
              <w:rPr>
                <w:rFonts w:hint="eastAsia" w:ascii="仿宋_GB2312" w:hAnsi="仿宋_GB2312" w:eastAsia="仿宋_GB2312" w:cs="仿宋_GB2312"/>
              </w:rPr>
            </w:pPr>
          </w:p>
        </w:tc>
        <w:tc>
          <w:tcPr>
            <w:tcW w:w="1074" w:type="dxa"/>
          </w:tcPr>
          <w:p w14:paraId="61B615DA">
            <w:pPr>
              <w:rPr>
                <w:rFonts w:hint="eastAsia" w:ascii="仿宋_GB2312" w:hAnsi="仿宋_GB2312" w:eastAsia="仿宋_GB2312" w:cs="仿宋_GB2312"/>
              </w:rPr>
            </w:pPr>
          </w:p>
        </w:tc>
        <w:tc>
          <w:tcPr>
            <w:tcW w:w="1079" w:type="dxa"/>
          </w:tcPr>
          <w:p w14:paraId="206ED175">
            <w:pPr>
              <w:rPr>
                <w:rFonts w:hint="eastAsia" w:ascii="仿宋_GB2312" w:hAnsi="仿宋_GB2312" w:eastAsia="仿宋_GB2312" w:cs="仿宋_GB2312"/>
              </w:rPr>
            </w:pPr>
          </w:p>
        </w:tc>
      </w:tr>
      <w:tr w14:paraId="5C12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85025E9">
            <w:pPr>
              <w:rPr>
                <w:rFonts w:hint="eastAsia" w:ascii="仿宋_GB2312" w:hAnsi="仿宋_GB2312" w:eastAsia="仿宋_GB2312" w:cs="仿宋_GB2312"/>
              </w:rPr>
            </w:pPr>
          </w:p>
        </w:tc>
        <w:tc>
          <w:tcPr>
            <w:tcW w:w="2439" w:type="dxa"/>
          </w:tcPr>
          <w:p w14:paraId="477DBEF8">
            <w:pPr>
              <w:rPr>
                <w:rFonts w:hint="eastAsia" w:ascii="仿宋_GB2312" w:hAnsi="仿宋_GB2312" w:eastAsia="仿宋_GB2312" w:cs="仿宋_GB2312"/>
              </w:rPr>
            </w:pPr>
          </w:p>
        </w:tc>
        <w:tc>
          <w:tcPr>
            <w:tcW w:w="2014" w:type="dxa"/>
          </w:tcPr>
          <w:p w14:paraId="0B5DDAC4">
            <w:pPr>
              <w:rPr>
                <w:rFonts w:hint="eastAsia" w:ascii="仿宋_GB2312" w:hAnsi="仿宋_GB2312" w:eastAsia="仿宋_GB2312" w:cs="仿宋_GB2312"/>
              </w:rPr>
            </w:pPr>
          </w:p>
        </w:tc>
        <w:tc>
          <w:tcPr>
            <w:tcW w:w="805" w:type="dxa"/>
          </w:tcPr>
          <w:p w14:paraId="2FC2F3A7">
            <w:pPr>
              <w:rPr>
                <w:rFonts w:hint="eastAsia" w:ascii="仿宋_GB2312" w:hAnsi="仿宋_GB2312" w:eastAsia="仿宋_GB2312" w:cs="仿宋_GB2312"/>
              </w:rPr>
            </w:pPr>
          </w:p>
        </w:tc>
        <w:tc>
          <w:tcPr>
            <w:tcW w:w="805" w:type="dxa"/>
          </w:tcPr>
          <w:p w14:paraId="36495514">
            <w:pPr>
              <w:rPr>
                <w:rFonts w:hint="eastAsia" w:ascii="仿宋_GB2312" w:hAnsi="仿宋_GB2312" w:eastAsia="仿宋_GB2312" w:cs="仿宋_GB2312"/>
              </w:rPr>
            </w:pPr>
          </w:p>
        </w:tc>
        <w:tc>
          <w:tcPr>
            <w:tcW w:w="2148" w:type="dxa"/>
          </w:tcPr>
          <w:p w14:paraId="54FE7F6B">
            <w:pPr>
              <w:rPr>
                <w:rFonts w:hint="eastAsia" w:ascii="仿宋_GB2312" w:hAnsi="仿宋_GB2312" w:eastAsia="仿宋_GB2312" w:cs="仿宋_GB2312"/>
              </w:rPr>
            </w:pPr>
          </w:p>
        </w:tc>
        <w:tc>
          <w:tcPr>
            <w:tcW w:w="1437" w:type="dxa"/>
          </w:tcPr>
          <w:p w14:paraId="473BD23B">
            <w:pPr>
              <w:rPr>
                <w:rFonts w:hint="eastAsia" w:ascii="仿宋_GB2312" w:hAnsi="仿宋_GB2312" w:eastAsia="仿宋_GB2312" w:cs="仿宋_GB2312"/>
              </w:rPr>
            </w:pPr>
          </w:p>
        </w:tc>
        <w:tc>
          <w:tcPr>
            <w:tcW w:w="1785" w:type="dxa"/>
          </w:tcPr>
          <w:p w14:paraId="27694CFF">
            <w:pPr>
              <w:rPr>
                <w:rFonts w:hint="eastAsia" w:ascii="仿宋_GB2312" w:hAnsi="仿宋_GB2312" w:eastAsia="仿宋_GB2312" w:cs="仿宋_GB2312"/>
              </w:rPr>
            </w:pPr>
          </w:p>
        </w:tc>
        <w:tc>
          <w:tcPr>
            <w:tcW w:w="1074" w:type="dxa"/>
          </w:tcPr>
          <w:p w14:paraId="50A49C2D">
            <w:pPr>
              <w:rPr>
                <w:rFonts w:hint="eastAsia" w:ascii="仿宋_GB2312" w:hAnsi="仿宋_GB2312" w:eastAsia="仿宋_GB2312" w:cs="仿宋_GB2312"/>
              </w:rPr>
            </w:pPr>
          </w:p>
        </w:tc>
        <w:tc>
          <w:tcPr>
            <w:tcW w:w="1079" w:type="dxa"/>
          </w:tcPr>
          <w:p w14:paraId="36B66A5B">
            <w:pPr>
              <w:rPr>
                <w:rFonts w:hint="eastAsia" w:ascii="仿宋_GB2312" w:hAnsi="仿宋_GB2312" w:eastAsia="仿宋_GB2312" w:cs="仿宋_GB2312"/>
              </w:rPr>
            </w:pPr>
          </w:p>
        </w:tc>
      </w:tr>
      <w:tr w14:paraId="0791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888378C">
            <w:pPr>
              <w:rPr>
                <w:rFonts w:hint="eastAsia" w:ascii="仿宋_GB2312" w:hAnsi="仿宋_GB2312" w:eastAsia="仿宋_GB2312" w:cs="仿宋_GB2312"/>
              </w:rPr>
            </w:pPr>
          </w:p>
        </w:tc>
        <w:tc>
          <w:tcPr>
            <w:tcW w:w="2439" w:type="dxa"/>
          </w:tcPr>
          <w:p w14:paraId="2FFE02E1">
            <w:pPr>
              <w:rPr>
                <w:rFonts w:hint="eastAsia" w:ascii="仿宋_GB2312" w:hAnsi="仿宋_GB2312" w:eastAsia="仿宋_GB2312" w:cs="仿宋_GB2312"/>
              </w:rPr>
            </w:pPr>
          </w:p>
        </w:tc>
        <w:tc>
          <w:tcPr>
            <w:tcW w:w="2014" w:type="dxa"/>
          </w:tcPr>
          <w:p w14:paraId="3B82FA86">
            <w:pPr>
              <w:rPr>
                <w:rFonts w:hint="eastAsia" w:ascii="仿宋_GB2312" w:hAnsi="仿宋_GB2312" w:eastAsia="仿宋_GB2312" w:cs="仿宋_GB2312"/>
              </w:rPr>
            </w:pPr>
          </w:p>
        </w:tc>
        <w:tc>
          <w:tcPr>
            <w:tcW w:w="805" w:type="dxa"/>
          </w:tcPr>
          <w:p w14:paraId="7DE48352">
            <w:pPr>
              <w:rPr>
                <w:rFonts w:hint="eastAsia" w:ascii="仿宋_GB2312" w:hAnsi="仿宋_GB2312" w:eastAsia="仿宋_GB2312" w:cs="仿宋_GB2312"/>
              </w:rPr>
            </w:pPr>
          </w:p>
        </w:tc>
        <w:tc>
          <w:tcPr>
            <w:tcW w:w="805" w:type="dxa"/>
          </w:tcPr>
          <w:p w14:paraId="0583F638">
            <w:pPr>
              <w:rPr>
                <w:rFonts w:hint="eastAsia" w:ascii="仿宋_GB2312" w:hAnsi="仿宋_GB2312" w:eastAsia="仿宋_GB2312" w:cs="仿宋_GB2312"/>
              </w:rPr>
            </w:pPr>
          </w:p>
        </w:tc>
        <w:tc>
          <w:tcPr>
            <w:tcW w:w="2148" w:type="dxa"/>
          </w:tcPr>
          <w:p w14:paraId="6C6A834D">
            <w:pPr>
              <w:rPr>
                <w:rFonts w:hint="eastAsia" w:ascii="仿宋_GB2312" w:hAnsi="仿宋_GB2312" w:eastAsia="仿宋_GB2312" w:cs="仿宋_GB2312"/>
              </w:rPr>
            </w:pPr>
          </w:p>
        </w:tc>
        <w:tc>
          <w:tcPr>
            <w:tcW w:w="1437" w:type="dxa"/>
          </w:tcPr>
          <w:p w14:paraId="1D575A9A">
            <w:pPr>
              <w:rPr>
                <w:rFonts w:hint="eastAsia" w:ascii="仿宋_GB2312" w:hAnsi="仿宋_GB2312" w:eastAsia="仿宋_GB2312" w:cs="仿宋_GB2312"/>
              </w:rPr>
            </w:pPr>
          </w:p>
        </w:tc>
        <w:tc>
          <w:tcPr>
            <w:tcW w:w="1785" w:type="dxa"/>
          </w:tcPr>
          <w:p w14:paraId="3A57B923">
            <w:pPr>
              <w:rPr>
                <w:rFonts w:hint="eastAsia" w:ascii="仿宋_GB2312" w:hAnsi="仿宋_GB2312" w:eastAsia="仿宋_GB2312" w:cs="仿宋_GB2312"/>
              </w:rPr>
            </w:pPr>
          </w:p>
        </w:tc>
        <w:tc>
          <w:tcPr>
            <w:tcW w:w="1074" w:type="dxa"/>
          </w:tcPr>
          <w:p w14:paraId="6CCE550D">
            <w:pPr>
              <w:rPr>
                <w:rFonts w:hint="eastAsia" w:ascii="仿宋_GB2312" w:hAnsi="仿宋_GB2312" w:eastAsia="仿宋_GB2312" w:cs="仿宋_GB2312"/>
              </w:rPr>
            </w:pPr>
          </w:p>
        </w:tc>
        <w:tc>
          <w:tcPr>
            <w:tcW w:w="1079" w:type="dxa"/>
          </w:tcPr>
          <w:p w14:paraId="456F3BC9">
            <w:pPr>
              <w:rPr>
                <w:rFonts w:hint="eastAsia" w:ascii="仿宋_GB2312" w:hAnsi="仿宋_GB2312" w:eastAsia="仿宋_GB2312" w:cs="仿宋_GB2312"/>
              </w:rPr>
            </w:pPr>
          </w:p>
        </w:tc>
      </w:tr>
      <w:tr w14:paraId="160C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A35FD43">
            <w:pPr>
              <w:rPr>
                <w:rFonts w:hint="eastAsia" w:ascii="仿宋_GB2312" w:hAnsi="仿宋_GB2312" w:eastAsia="仿宋_GB2312" w:cs="仿宋_GB2312"/>
              </w:rPr>
            </w:pPr>
          </w:p>
        </w:tc>
        <w:tc>
          <w:tcPr>
            <w:tcW w:w="2439" w:type="dxa"/>
          </w:tcPr>
          <w:p w14:paraId="39F0E46E">
            <w:pPr>
              <w:rPr>
                <w:rFonts w:hint="eastAsia" w:ascii="仿宋_GB2312" w:hAnsi="仿宋_GB2312" w:eastAsia="仿宋_GB2312" w:cs="仿宋_GB2312"/>
              </w:rPr>
            </w:pPr>
          </w:p>
        </w:tc>
        <w:tc>
          <w:tcPr>
            <w:tcW w:w="2014" w:type="dxa"/>
          </w:tcPr>
          <w:p w14:paraId="45867E59">
            <w:pPr>
              <w:rPr>
                <w:rFonts w:hint="eastAsia" w:ascii="仿宋_GB2312" w:hAnsi="仿宋_GB2312" w:eastAsia="仿宋_GB2312" w:cs="仿宋_GB2312"/>
              </w:rPr>
            </w:pPr>
          </w:p>
        </w:tc>
        <w:tc>
          <w:tcPr>
            <w:tcW w:w="805" w:type="dxa"/>
          </w:tcPr>
          <w:p w14:paraId="6A6EBB26">
            <w:pPr>
              <w:rPr>
                <w:rFonts w:hint="eastAsia" w:ascii="仿宋_GB2312" w:hAnsi="仿宋_GB2312" w:eastAsia="仿宋_GB2312" w:cs="仿宋_GB2312"/>
              </w:rPr>
            </w:pPr>
          </w:p>
        </w:tc>
        <w:tc>
          <w:tcPr>
            <w:tcW w:w="805" w:type="dxa"/>
          </w:tcPr>
          <w:p w14:paraId="6F8A0799">
            <w:pPr>
              <w:rPr>
                <w:rFonts w:hint="eastAsia" w:ascii="仿宋_GB2312" w:hAnsi="仿宋_GB2312" w:eastAsia="仿宋_GB2312" w:cs="仿宋_GB2312"/>
              </w:rPr>
            </w:pPr>
          </w:p>
        </w:tc>
        <w:tc>
          <w:tcPr>
            <w:tcW w:w="2148" w:type="dxa"/>
          </w:tcPr>
          <w:p w14:paraId="10798E55">
            <w:pPr>
              <w:rPr>
                <w:rFonts w:hint="eastAsia" w:ascii="仿宋_GB2312" w:hAnsi="仿宋_GB2312" w:eastAsia="仿宋_GB2312" w:cs="仿宋_GB2312"/>
              </w:rPr>
            </w:pPr>
          </w:p>
        </w:tc>
        <w:tc>
          <w:tcPr>
            <w:tcW w:w="1437" w:type="dxa"/>
          </w:tcPr>
          <w:p w14:paraId="619831D9">
            <w:pPr>
              <w:rPr>
                <w:rFonts w:hint="eastAsia" w:ascii="仿宋_GB2312" w:hAnsi="仿宋_GB2312" w:eastAsia="仿宋_GB2312" w:cs="仿宋_GB2312"/>
              </w:rPr>
            </w:pPr>
          </w:p>
        </w:tc>
        <w:tc>
          <w:tcPr>
            <w:tcW w:w="1785" w:type="dxa"/>
          </w:tcPr>
          <w:p w14:paraId="4B32C0CF">
            <w:pPr>
              <w:rPr>
                <w:rFonts w:hint="eastAsia" w:ascii="仿宋_GB2312" w:hAnsi="仿宋_GB2312" w:eastAsia="仿宋_GB2312" w:cs="仿宋_GB2312"/>
              </w:rPr>
            </w:pPr>
          </w:p>
        </w:tc>
        <w:tc>
          <w:tcPr>
            <w:tcW w:w="1074" w:type="dxa"/>
          </w:tcPr>
          <w:p w14:paraId="6ED53680">
            <w:pPr>
              <w:rPr>
                <w:rFonts w:hint="eastAsia" w:ascii="仿宋_GB2312" w:hAnsi="仿宋_GB2312" w:eastAsia="仿宋_GB2312" w:cs="仿宋_GB2312"/>
              </w:rPr>
            </w:pPr>
          </w:p>
        </w:tc>
        <w:tc>
          <w:tcPr>
            <w:tcW w:w="1079" w:type="dxa"/>
          </w:tcPr>
          <w:p w14:paraId="642D6621">
            <w:pPr>
              <w:rPr>
                <w:rFonts w:hint="eastAsia" w:ascii="仿宋_GB2312" w:hAnsi="仿宋_GB2312" w:eastAsia="仿宋_GB2312" w:cs="仿宋_GB2312"/>
              </w:rPr>
            </w:pPr>
          </w:p>
        </w:tc>
      </w:tr>
      <w:tr w14:paraId="3C98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27337A50">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0697E870">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A850DE0">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5AC59DE8">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17303E84">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90FECE2">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093BC61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6FFD1F4">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37D166D">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4BF3F2E9">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0FA4C5A5">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E86374C">
      <w:pPr>
        <w:spacing w:before="87" w:line="198" w:lineRule="auto"/>
        <w:ind w:left="411"/>
        <w:rPr>
          <w:rFonts w:hint="eastAsia" w:ascii="仿宋_GB2312" w:hAnsi="仿宋_GB2312" w:eastAsia="仿宋_GB2312" w:cs="仿宋_GB2312"/>
          <w:spacing w:val="-2"/>
          <w:sz w:val="24"/>
          <w:szCs w:val="24"/>
        </w:rPr>
        <w:sectPr>
          <w:footerReference r:id="rId31" w:type="default"/>
          <w:pgSz w:w="16841" w:h="11907"/>
          <w:pgMar w:top="400" w:right="1500" w:bottom="1184" w:left="1480" w:header="0" w:footer="1022" w:gutter="0"/>
          <w:pgNumType w:fmt="decimal"/>
          <w:cols w:space="720" w:num="1"/>
        </w:sectPr>
      </w:pPr>
    </w:p>
    <w:p w14:paraId="6402796C">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25DC6020">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01A7CFC4">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69A756C0">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9DB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541EB">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2B54BE96">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58A5F32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6C525CC0">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6910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2BA3FA">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570BAFEE">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1EFC88F">
            <w:pPr>
              <w:rPr>
                <w:rFonts w:hint="eastAsia" w:ascii="仿宋_GB2312" w:hAnsi="仿宋_GB2312" w:eastAsia="仿宋_GB2312" w:cs="仿宋_GB2312"/>
                <w:sz w:val="24"/>
                <w:szCs w:val="24"/>
              </w:rPr>
            </w:pPr>
          </w:p>
        </w:tc>
        <w:tc>
          <w:tcPr>
            <w:tcW w:w="3362" w:type="dxa"/>
          </w:tcPr>
          <w:p w14:paraId="59336ADB">
            <w:pPr>
              <w:rPr>
                <w:rFonts w:hint="eastAsia" w:ascii="仿宋_GB2312" w:hAnsi="仿宋_GB2312" w:eastAsia="仿宋_GB2312" w:cs="仿宋_GB2312"/>
                <w:sz w:val="24"/>
                <w:szCs w:val="24"/>
              </w:rPr>
            </w:pPr>
          </w:p>
        </w:tc>
      </w:tr>
      <w:tr w14:paraId="00F8A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B9A23A9">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63C8E7CD">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1A63E447">
            <w:pPr>
              <w:rPr>
                <w:rFonts w:hint="eastAsia" w:ascii="仿宋_GB2312" w:hAnsi="仿宋_GB2312" w:eastAsia="仿宋_GB2312" w:cs="仿宋_GB2312"/>
                <w:sz w:val="24"/>
                <w:szCs w:val="24"/>
              </w:rPr>
            </w:pPr>
          </w:p>
        </w:tc>
        <w:tc>
          <w:tcPr>
            <w:tcW w:w="3362" w:type="dxa"/>
          </w:tcPr>
          <w:p w14:paraId="473D163E">
            <w:pPr>
              <w:rPr>
                <w:rFonts w:hint="eastAsia" w:ascii="仿宋_GB2312" w:hAnsi="仿宋_GB2312" w:eastAsia="仿宋_GB2312" w:cs="仿宋_GB2312"/>
                <w:sz w:val="24"/>
                <w:szCs w:val="24"/>
              </w:rPr>
            </w:pPr>
          </w:p>
        </w:tc>
      </w:tr>
      <w:tr w14:paraId="0303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B1146D4">
            <w:pPr>
              <w:rPr>
                <w:rFonts w:hint="eastAsia" w:ascii="仿宋_GB2312" w:hAnsi="仿宋_GB2312" w:eastAsia="仿宋_GB2312" w:cs="仿宋_GB2312"/>
                <w:sz w:val="24"/>
                <w:szCs w:val="24"/>
              </w:rPr>
            </w:pPr>
          </w:p>
          <w:p w14:paraId="36875961">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01851F72">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2309704C">
            <w:pPr>
              <w:rPr>
                <w:rFonts w:hint="eastAsia" w:ascii="仿宋_GB2312" w:hAnsi="仿宋_GB2312" w:eastAsia="仿宋_GB2312" w:cs="仿宋_GB2312"/>
                <w:sz w:val="24"/>
                <w:szCs w:val="24"/>
              </w:rPr>
            </w:pPr>
          </w:p>
        </w:tc>
        <w:tc>
          <w:tcPr>
            <w:tcW w:w="3362" w:type="dxa"/>
          </w:tcPr>
          <w:p w14:paraId="7A925C7C">
            <w:pPr>
              <w:rPr>
                <w:rFonts w:hint="eastAsia" w:ascii="仿宋_GB2312" w:hAnsi="仿宋_GB2312" w:eastAsia="仿宋_GB2312" w:cs="仿宋_GB2312"/>
                <w:sz w:val="24"/>
                <w:szCs w:val="24"/>
              </w:rPr>
            </w:pPr>
          </w:p>
        </w:tc>
      </w:tr>
      <w:tr w14:paraId="1183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CC9E2A3">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2F3A13AB">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6ADF3768">
            <w:pPr>
              <w:rPr>
                <w:rFonts w:hint="eastAsia" w:ascii="仿宋_GB2312" w:hAnsi="仿宋_GB2312" w:eastAsia="仿宋_GB2312" w:cs="仿宋_GB2312"/>
                <w:sz w:val="24"/>
                <w:szCs w:val="24"/>
              </w:rPr>
            </w:pPr>
          </w:p>
        </w:tc>
        <w:tc>
          <w:tcPr>
            <w:tcW w:w="3362" w:type="dxa"/>
          </w:tcPr>
          <w:p w14:paraId="201B5632">
            <w:pPr>
              <w:rPr>
                <w:rFonts w:hint="eastAsia" w:ascii="仿宋_GB2312" w:hAnsi="仿宋_GB2312" w:eastAsia="仿宋_GB2312" w:cs="仿宋_GB2312"/>
                <w:sz w:val="24"/>
                <w:szCs w:val="24"/>
              </w:rPr>
            </w:pPr>
          </w:p>
        </w:tc>
      </w:tr>
      <w:tr w14:paraId="4988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3DCAA7">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BFF3A7C">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B707D1F">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2017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9853323">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45E020A3">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B4DD071">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0C854495">
      <w:pPr>
        <w:spacing w:line="127" w:lineRule="exact"/>
        <w:rPr>
          <w:rFonts w:hint="eastAsia" w:ascii="仿宋_GB2312" w:hAnsi="仿宋_GB2312" w:eastAsia="仿宋_GB2312" w:cs="仿宋_GB2312"/>
        </w:rPr>
      </w:pPr>
    </w:p>
    <w:p w14:paraId="53B8DD83">
      <w:pPr>
        <w:spacing w:line="291" w:lineRule="auto"/>
        <w:rPr>
          <w:rFonts w:hint="eastAsia" w:ascii="仿宋_GB2312" w:hAnsi="仿宋_GB2312" w:eastAsia="仿宋_GB2312" w:cs="仿宋_GB2312"/>
        </w:rPr>
      </w:pPr>
    </w:p>
    <w:p w14:paraId="7C2796AD">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121CC930">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4C23C9B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12F57CF9">
      <w:pPr>
        <w:pStyle w:val="19"/>
        <w:rPr>
          <w:rFonts w:hint="eastAsia" w:ascii="仿宋_GB2312" w:hAnsi="仿宋_GB2312" w:eastAsia="仿宋_GB2312" w:cs="仿宋_GB2312"/>
        </w:rPr>
      </w:pPr>
    </w:p>
    <w:p w14:paraId="6E5CDB9F">
      <w:pPr>
        <w:pStyle w:val="19"/>
        <w:rPr>
          <w:rFonts w:hint="eastAsia" w:ascii="仿宋_GB2312" w:hAnsi="仿宋_GB2312" w:eastAsia="仿宋_GB2312" w:cs="仿宋_GB2312"/>
        </w:rPr>
      </w:pPr>
    </w:p>
    <w:p w14:paraId="77209A6A">
      <w:pPr>
        <w:spacing w:before="140" w:line="220" w:lineRule="auto"/>
        <w:ind w:left="2" w:firstLine="464" w:firstLineChars="200"/>
        <w:rPr>
          <w:rFonts w:hint="eastAsia" w:ascii="仿宋_GB2312" w:hAnsi="仿宋_GB2312" w:eastAsia="仿宋_GB2312" w:cs="仿宋_GB2312"/>
          <w:spacing w:val="-2"/>
          <w:szCs w:val="21"/>
        </w:rPr>
        <w:sectPr>
          <w:footerReference r:id="rId32"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FAFB6E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2" w:name="_Toc27000"/>
      <w:bookmarkStart w:id="183" w:name="_Toc19502"/>
      <w:bookmarkStart w:id="184" w:name="_Toc18898"/>
      <w:r>
        <w:rPr>
          <w:rFonts w:hint="eastAsia" w:ascii="仿宋_GB2312" w:hAnsi="仿宋_GB2312" w:eastAsia="仿宋_GB2312" w:cs="仿宋_GB2312"/>
          <w:b/>
          <w:bCs/>
          <w:kern w:val="2"/>
          <w:sz w:val="36"/>
          <w:szCs w:val="36"/>
          <w:lang w:val="en-US" w:eastAsia="zh-CN" w:bidi="ar-SA"/>
        </w:rPr>
        <w:t>附件10 商务条款偏离表</w:t>
      </w:r>
      <w:bookmarkEnd w:id="182"/>
      <w:bookmarkEnd w:id="183"/>
      <w:bookmarkEnd w:id="184"/>
    </w:p>
    <w:p w14:paraId="4671BEB9">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EE18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43D2E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F735EE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44243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0277417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5C37C65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69371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28D69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5F4DB1">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50E0AF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1D1B169">
            <w:pPr>
              <w:jc w:val="center"/>
              <w:rPr>
                <w:rFonts w:hint="eastAsia" w:ascii="仿宋_GB2312" w:hAnsi="仿宋_GB2312" w:eastAsia="仿宋_GB2312" w:cs="仿宋_GB2312"/>
                <w:b/>
                <w:szCs w:val="20"/>
              </w:rPr>
            </w:pPr>
          </w:p>
        </w:tc>
      </w:tr>
      <w:tr w14:paraId="51604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D562C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195F89">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8E752">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6F0DFB0">
            <w:pPr>
              <w:jc w:val="center"/>
              <w:rPr>
                <w:rFonts w:hint="eastAsia" w:ascii="仿宋_GB2312" w:hAnsi="仿宋_GB2312" w:eastAsia="仿宋_GB2312" w:cs="仿宋_GB2312"/>
                <w:b/>
                <w:szCs w:val="21"/>
              </w:rPr>
            </w:pPr>
          </w:p>
        </w:tc>
      </w:tr>
      <w:tr w14:paraId="74840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41FF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EAB6DE">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4FC3CD7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09FB2861">
            <w:pPr>
              <w:jc w:val="center"/>
              <w:rPr>
                <w:rFonts w:hint="eastAsia" w:ascii="仿宋_GB2312" w:hAnsi="仿宋_GB2312" w:eastAsia="仿宋_GB2312" w:cs="仿宋_GB2312"/>
                <w:b/>
                <w:szCs w:val="20"/>
              </w:rPr>
            </w:pPr>
          </w:p>
        </w:tc>
      </w:tr>
      <w:tr w14:paraId="3C30E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E5598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0A0D44">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29597A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7D2F9C8F">
            <w:pPr>
              <w:jc w:val="center"/>
              <w:rPr>
                <w:rFonts w:hint="eastAsia" w:ascii="仿宋_GB2312" w:hAnsi="仿宋_GB2312" w:eastAsia="仿宋_GB2312" w:cs="仿宋_GB2312"/>
                <w:b/>
                <w:szCs w:val="21"/>
              </w:rPr>
            </w:pPr>
          </w:p>
          <w:p w14:paraId="61CE70A3">
            <w:pPr>
              <w:jc w:val="center"/>
              <w:rPr>
                <w:rFonts w:hint="eastAsia" w:ascii="仿宋_GB2312" w:hAnsi="仿宋_GB2312" w:eastAsia="仿宋_GB2312" w:cs="仿宋_GB2312"/>
                <w:b/>
                <w:szCs w:val="21"/>
              </w:rPr>
            </w:pPr>
          </w:p>
          <w:p w14:paraId="374582D5">
            <w:pPr>
              <w:jc w:val="center"/>
              <w:rPr>
                <w:rFonts w:hint="eastAsia" w:ascii="仿宋_GB2312" w:hAnsi="仿宋_GB2312" w:eastAsia="仿宋_GB2312" w:cs="仿宋_GB2312"/>
                <w:b/>
                <w:szCs w:val="21"/>
              </w:rPr>
            </w:pPr>
          </w:p>
          <w:p w14:paraId="64A91123">
            <w:pPr>
              <w:jc w:val="center"/>
              <w:rPr>
                <w:rFonts w:hint="eastAsia" w:ascii="仿宋_GB2312" w:hAnsi="仿宋_GB2312" w:eastAsia="仿宋_GB2312" w:cs="仿宋_GB2312"/>
                <w:b/>
                <w:szCs w:val="21"/>
              </w:rPr>
            </w:pPr>
          </w:p>
          <w:p w14:paraId="6BFE413E">
            <w:pPr>
              <w:jc w:val="center"/>
              <w:rPr>
                <w:rFonts w:hint="eastAsia" w:ascii="仿宋_GB2312" w:hAnsi="仿宋_GB2312" w:eastAsia="仿宋_GB2312" w:cs="仿宋_GB2312"/>
                <w:b/>
                <w:szCs w:val="21"/>
              </w:rPr>
            </w:pPr>
          </w:p>
          <w:p w14:paraId="4E7D5704">
            <w:pPr>
              <w:jc w:val="center"/>
              <w:rPr>
                <w:rFonts w:hint="eastAsia" w:ascii="仿宋_GB2312" w:hAnsi="仿宋_GB2312" w:eastAsia="仿宋_GB2312" w:cs="仿宋_GB2312"/>
                <w:b/>
                <w:szCs w:val="21"/>
              </w:rPr>
            </w:pPr>
          </w:p>
          <w:p w14:paraId="1714F88B">
            <w:pPr>
              <w:jc w:val="center"/>
              <w:rPr>
                <w:rFonts w:hint="eastAsia" w:ascii="仿宋_GB2312" w:hAnsi="仿宋_GB2312" w:eastAsia="仿宋_GB2312" w:cs="仿宋_GB2312"/>
                <w:b/>
                <w:szCs w:val="21"/>
              </w:rPr>
            </w:pPr>
          </w:p>
          <w:p w14:paraId="0FC3E25E">
            <w:pPr>
              <w:jc w:val="center"/>
              <w:rPr>
                <w:rFonts w:hint="eastAsia" w:ascii="仿宋_GB2312" w:hAnsi="仿宋_GB2312" w:eastAsia="仿宋_GB2312" w:cs="仿宋_GB2312"/>
                <w:b/>
                <w:szCs w:val="21"/>
              </w:rPr>
            </w:pPr>
          </w:p>
          <w:p w14:paraId="78E1F985">
            <w:pPr>
              <w:jc w:val="center"/>
              <w:rPr>
                <w:rFonts w:hint="eastAsia" w:ascii="仿宋_GB2312" w:hAnsi="仿宋_GB2312" w:eastAsia="仿宋_GB2312" w:cs="仿宋_GB2312"/>
                <w:b/>
                <w:szCs w:val="21"/>
              </w:rPr>
            </w:pPr>
          </w:p>
          <w:p w14:paraId="64A7A5B3">
            <w:pPr>
              <w:jc w:val="center"/>
              <w:rPr>
                <w:rFonts w:hint="eastAsia" w:ascii="仿宋_GB2312" w:hAnsi="仿宋_GB2312" w:eastAsia="仿宋_GB2312" w:cs="仿宋_GB2312"/>
                <w:b/>
                <w:szCs w:val="21"/>
              </w:rPr>
            </w:pPr>
          </w:p>
          <w:p w14:paraId="2A7095D7">
            <w:pPr>
              <w:jc w:val="center"/>
              <w:rPr>
                <w:rFonts w:hint="eastAsia" w:ascii="仿宋_GB2312" w:hAnsi="仿宋_GB2312" w:eastAsia="仿宋_GB2312" w:cs="仿宋_GB2312"/>
                <w:b/>
                <w:szCs w:val="21"/>
              </w:rPr>
            </w:pPr>
          </w:p>
          <w:p w14:paraId="378528F8">
            <w:pPr>
              <w:jc w:val="center"/>
              <w:rPr>
                <w:rFonts w:hint="eastAsia" w:ascii="仿宋_GB2312" w:hAnsi="仿宋_GB2312" w:eastAsia="仿宋_GB2312" w:cs="仿宋_GB2312"/>
                <w:b/>
                <w:szCs w:val="21"/>
              </w:rPr>
            </w:pPr>
          </w:p>
          <w:p w14:paraId="4EF7AF20">
            <w:pPr>
              <w:jc w:val="center"/>
              <w:rPr>
                <w:rFonts w:hint="eastAsia" w:ascii="仿宋_GB2312" w:hAnsi="仿宋_GB2312" w:eastAsia="仿宋_GB2312" w:cs="仿宋_GB2312"/>
                <w:b/>
                <w:szCs w:val="21"/>
              </w:rPr>
            </w:pPr>
          </w:p>
          <w:p w14:paraId="6AA62852">
            <w:pPr>
              <w:jc w:val="center"/>
              <w:rPr>
                <w:rFonts w:hint="eastAsia" w:ascii="仿宋_GB2312" w:hAnsi="仿宋_GB2312" w:eastAsia="仿宋_GB2312" w:cs="仿宋_GB2312"/>
                <w:b/>
                <w:szCs w:val="21"/>
              </w:rPr>
            </w:pPr>
          </w:p>
          <w:p w14:paraId="08DF2C95">
            <w:pPr>
              <w:jc w:val="center"/>
              <w:rPr>
                <w:rFonts w:hint="eastAsia" w:ascii="仿宋_GB2312" w:hAnsi="仿宋_GB2312" w:eastAsia="仿宋_GB2312" w:cs="仿宋_GB2312"/>
                <w:b/>
                <w:szCs w:val="21"/>
              </w:rPr>
            </w:pPr>
          </w:p>
          <w:p w14:paraId="40B22FCB">
            <w:pPr>
              <w:jc w:val="center"/>
              <w:rPr>
                <w:rFonts w:hint="eastAsia" w:ascii="仿宋_GB2312" w:hAnsi="仿宋_GB2312" w:eastAsia="仿宋_GB2312" w:cs="仿宋_GB2312"/>
                <w:b/>
                <w:szCs w:val="21"/>
              </w:rPr>
            </w:pPr>
          </w:p>
          <w:p w14:paraId="65FF1F30">
            <w:pPr>
              <w:jc w:val="center"/>
              <w:rPr>
                <w:rFonts w:hint="eastAsia" w:ascii="仿宋_GB2312" w:hAnsi="仿宋_GB2312" w:eastAsia="仿宋_GB2312" w:cs="仿宋_GB2312"/>
                <w:b/>
                <w:szCs w:val="20"/>
              </w:rPr>
            </w:pPr>
          </w:p>
        </w:tc>
      </w:tr>
      <w:tr w14:paraId="29DED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994F1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5C52B60">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20ACB2B">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E62C07B">
            <w:pPr>
              <w:jc w:val="center"/>
              <w:rPr>
                <w:rFonts w:hint="eastAsia" w:ascii="仿宋_GB2312" w:hAnsi="仿宋_GB2312" w:eastAsia="仿宋_GB2312" w:cs="仿宋_GB2312"/>
                <w:b/>
                <w:szCs w:val="20"/>
              </w:rPr>
            </w:pPr>
          </w:p>
        </w:tc>
      </w:tr>
    </w:tbl>
    <w:p w14:paraId="2EDFD0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07CC94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45DEBE10">
      <w:pPr>
        <w:rPr>
          <w:rFonts w:hint="eastAsia" w:ascii="仿宋_GB2312" w:hAnsi="仿宋_GB2312" w:eastAsia="仿宋_GB2312" w:cs="仿宋_GB2312"/>
          <w:szCs w:val="20"/>
        </w:rPr>
      </w:pPr>
    </w:p>
    <w:p w14:paraId="57A862C7">
      <w:pPr>
        <w:rPr>
          <w:rFonts w:hint="eastAsia" w:ascii="仿宋_GB2312" w:hAnsi="仿宋_GB2312" w:eastAsia="仿宋_GB2312" w:cs="仿宋_GB2312"/>
          <w:b/>
          <w:bCs/>
          <w:color w:val="000000"/>
          <w:sz w:val="28"/>
          <w:szCs w:val="20"/>
        </w:rPr>
        <w:sectPr>
          <w:footerReference r:id="rId34" w:type="first"/>
          <w:footerReference r:id="rId33" w:type="default"/>
          <w:pgSz w:w="11906" w:h="16838"/>
          <w:pgMar w:top="1588" w:right="1418" w:bottom="1134" w:left="1418" w:header="851" w:footer="992" w:gutter="0"/>
          <w:pgNumType w:fmt="decimal"/>
          <w:cols w:space="720" w:num="1"/>
          <w:titlePg/>
          <w:docGrid w:type="lines" w:linePitch="312" w:charSpace="0"/>
        </w:sectPr>
      </w:pPr>
    </w:p>
    <w:p w14:paraId="15BA140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5" w:name="_Toc7851"/>
      <w:bookmarkStart w:id="186" w:name="_Toc11845"/>
      <w:bookmarkStart w:id="187" w:name="_Toc13839"/>
      <w:r>
        <w:rPr>
          <w:rFonts w:hint="eastAsia" w:ascii="仿宋_GB2312" w:hAnsi="仿宋_GB2312" w:eastAsia="仿宋_GB2312" w:cs="仿宋_GB2312"/>
          <w:b/>
          <w:bCs/>
          <w:kern w:val="2"/>
          <w:sz w:val="36"/>
          <w:szCs w:val="36"/>
          <w:lang w:val="en-US" w:eastAsia="zh-CN" w:bidi="ar-SA"/>
        </w:rPr>
        <w:t>附件11 投标人承诺</w:t>
      </w:r>
      <w:bookmarkEnd w:id="185"/>
      <w:bookmarkEnd w:id="186"/>
      <w:bookmarkEnd w:id="187"/>
    </w:p>
    <w:p w14:paraId="2C2997FD">
      <w:pPr>
        <w:spacing w:line="272" w:lineRule="auto"/>
        <w:rPr>
          <w:rFonts w:hint="eastAsia" w:ascii="仿宋_GB2312" w:hAnsi="仿宋_GB2312" w:eastAsia="仿宋_GB2312" w:cs="仿宋_GB2312"/>
        </w:rPr>
      </w:pPr>
    </w:p>
    <w:p w14:paraId="518F8497">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24E504B9">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45D8C4EC">
      <w:pPr>
        <w:rPr>
          <w:rFonts w:hint="eastAsia" w:ascii="仿宋_GB2312" w:hAnsi="仿宋_GB2312" w:eastAsia="仿宋_GB2312" w:cs="仿宋_GB2312"/>
        </w:rPr>
      </w:pPr>
    </w:p>
    <w:p w14:paraId="0525624A">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0ADE4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6B61F0C">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7DC21CD9">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72E3DC03">
      <w:pPr>
        <w:keepNext/>
        <w:keepLines/>
        <w:rPr>
          <w:rFonts w:hint="eastAsia" w:ascii="仿宋_GB2312" w:hAnsi="仿宋_GB2312" w:eastAsia="仿宋_GB2312" w:cs="仿宋_GB2312"/>
          <w:b/>
          <w:bCs/>
          <w:color w:val="000000"/>
          <w:sz w:val="24"/>
          <w:szCs w:val="24"/>
        </w:rPr>
      </w:pPr>
    </w:p>
    <w:p w14:paraId="1AB071ED">
      <w:pPr>
        <w:spacing w:before="75" w:line="227" w:lineRule="auto"/>
        <w:ind w:left="135"/>
        <w:rPr>
          <w:rFonts w:hint="eastAsia" w:ascii="仿宋_GB2312" w:hAnsi="仿宋_GB2312" w:eastAsia="仿宋_GB2312" w:cs="仿宋_GB2312"/>
          <w:spacing w:val="-2"/>
          <w:sz w:val="24"/>
          <w:szCs w:val="24"/>
        </w:rPr>
      </w:pPr>
    </w:p>
    <w:p w14:paraId="2F57DA42">
      <w:pPr>
        <w:spacing w:before="75" w:line="227" w:lineRule="auto"/>
        <w:ind w:left="135"/>
        <w:rPr>
          <w:rFonts w:hint="eastAsia" w:ascii="仿宋_GB2312" w:hAnsi="仿宋_GB2312" w:eastAsia="仿宋_GB2312" w:cs="仿宋_GB2312"/>
          <w:spacing w:val="-2"/>
          <w:sz w:val="24"/>
          <w:szCs w:val="24"/>
        </w:rPr>
      </w:pPr>
    </w:p>
    <w:p w14:paraId="6B49F081">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29E43507">
      <w:pPr>
        <w:pStyle w:val="19"/>
        <w:rPr>
          <w:rFonts w:hint="eastAsia" w:ascii="仿宋_GB2312" w:hAnsi="仿宋_GB2312" w:eastAsia="仿宋_GB2312" w:cs="仿宋_GB2312"/>
          <w:sz w:val="24"/>
          <w:szCs w:val="24"/>
        </w:rPr>
      </w:pPr>
    </w:p>
    <w:p w14:paraId="52C90B8F">
      <w:pPr>
        <w:pStyle w:val="19"/>
        <w:rPr>
          <w:rFonts w:hint="eastAsia" w:ascii="仿宋_GB2312" w:hAnsi="仿宋_GB2312" w:eastAsia="仿宋_GB2312" w:cs="仿宋_GB2312"/>
          <w:sz w:val="24"/>
          <w:szCs w:val="24"/>
        </w:rPr>
      </w:pPr>
    </w:p>
    <w:p w14:paraId="14AA6200">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47D2A8E4">
      <w:pPr>
        <w:pStyle w:val="19"/>
        <w:rPr>
          <w:rFonts w:hint="eastAsia" w:ascii="仿宋_GB2312" w:hAnsi="仿宋_GB2312" w:eastAsia="仿宋_GB2312" w:cs="仿宋_GB2312"/>
          <w:sz w:val="24"/>
          <w:szCs w:val="24"/>
        </w:rPr>
        <w:sectPr>
          <w:footerReference r:id="rId35" w:type="default"/>
          <w:pgSz w:w="11906" w:h="16839"/>
          <w:pgMar w:top="1431" w:right="1417" w:bottom="1179" w:left="1304" w:header="850" w:footer="992" w:gutter="0"/>
          <w:pgNumType w:fmt="decimal"/>
          <w:cols w:space="720" w:num="1"/>
        </w:sectPr>
      </w:pPr>
    </w:p>
    <w:p w14:paraId="7397D8C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8" w:name="_Toc300"/>
      <w:bookmarkStart w:id="189" w:name="_Toc26438"/>
      <w:bookmarkStart w:id="190" w:name="_Toc12037"/>
      <w:r>
        <w:rPr>
          <w:rFonts w:hint="eastAsia" w:ascii="仿宋_GB2312" w:hAnsi="仿宋_GB2312" w:eastAsia="仿宋_GB2312" w:cs="仿宋_GB2312"/>
          <w:b/>
          <w:bCs/>
          <w:kern w:val="2"/>
          <w:sz w:val="36"/>
          <w:szCs w:val="36"/>
          <w:lang w:val="en-US" w:eastAsia="zh-CN" w:bidi="ar-SA"/>
        </w:rPr>
        <w:t>附件12 服务承诺函</w:t>
      </w:r>
      <w:bookmarkEnd w:id="188"/>
      <w:bookmarkEnd w:id="189"/>
      <w:bookmarkEnd w:id="190"/>
    </w:p>
    <w:p w14:paraId="76C8A357">
      <w:pPr>
        <w:spacing w:line="240" w:lineRule="exact"/>
        <w:jc w:val="center"/>
        <w:rPr>
          <w:rFonts w:hint="eastAsia" w:ascii="仿宋_GB2312" w:hAnsi="仿宋_GB2312" w:eastAsia="仿宋_GB2312" w:cs="仿宋_GB2312"/>
          <w:b/>
          <w:bCs/>
          <w:sz w:val="36"/>
          <w:szCs w:val="20"/>
        </w:rPr>
      </w:pPr>
    </w:p>
    <w:p w14:paraId="27D07F57">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4035075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72F3A700">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5993EB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255159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09F1AA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891B3F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B4772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9C075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CA88E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F7262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3244C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9F21E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529A6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F20DB8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9660E3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5CE50C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29391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F2895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7B2E84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96DD0C">
      <w:pPr>
        <w:spacing w:line="360" w:lineRule="auto"/>
        <w:ind w:firstLine="480" w:firstLineChars="200"/>
        <w:rPr>
          <w:rFonts w:hint="eastAsia" w:ascii="仿宋_GB2312" w:hAnsi="仿宋_GB2312" w:eastAsia="仿宋_GB2312" w:cs="仿宋_GB2312"/>
          <w:sz w:val="24"/>
          <w:szCs w:val="20"/>
          <w:u w:val="single"/>
        </w:rPr>
      </w:pPr>
    </w:p>
    <w:p w14:paraId="0DA740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7A4A50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5A2AF0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F3C9141">
      <w:pPr>
        <w:rPr>
          <w:rFonts w:hint="eastAsia" w:ascii="仿宋_GB2312" w:hAnsi="仿宋_GB2312" w:eastAsia="仿宋_GB2312" w:cs="仿宋_GB2312"/>
          <w:b/>
          <w:bCs/>
          <w:color w:val="000000"/>
          <w:sz w:val="28"/>
          <w:szCs w:val="20"/>
        </w:rPr>
      </w:pPr>
    </w:p>
    <w:p w14:paraId="06740C73">
      <w:pPr>
        <w:pStyle w:val="19"/>
        <w:rPr>
          <w:rFonts w:hint="eastAsia" w:ascii="仿宋_GB2312" w:hAnsi="仿宋_GB2312" w:eastAsia="仿宋_GB2312" w:cs="仿宋_GB2312"/>
          <w:b/>
          <w:bCs/>
          <w:color w:val="000000"/>
          <w:sz w:val="28"/>
          <w:szCs w:val="20"/>
        </w:rPr>
      </w:pPr>
    </w:p>
    <w:p w14:paraId="314987F0">
      <w:pPr>
        <w:rPr>
          <w:rFonts w:hint="eastAsia" w:ascii="仿宋_GB2312" w:hAnsi="仿宋_GB2312" w:eastAsia="仿宋_GB2312" w:cs="仿宋_GB2312"/>
          <w:b/>
          <w:bCs/>
          <w:color w:val="000000"/>
          <w:sz w:val="28"/>
          <w:szCs w:val="20"/>
        </w:rPr>
      </w:pPr>
    </w:p>
    <w:p w14:paraId="0DDF61D2">
      <w:pPr>
        <w:outlineLvl w:val="1"/>
        <w:rPr>
          <w:rFonts w:hint="eastAsia" w:ascii="仿宋_GB2312" w:hAnsi="仿宋_GB2312" w:eastAsia="仿宋_GB2312" w:cs="仿宋_GB2312"/>
          <w:szCs w:val="20"/>
        </w:rPr>
      </w:pPr>
      <w:bookmarkStart w:id="191" w:name="_Toc5295"/>
      <w:bookmarkStart w:id="192" w:name="_Toc19953"/>
      <w:bookmarkStart w:id="193" w:name="_Toc5869"/>
      <w:r>
        <w:rPr>
          <w:rFonts w:hint="eastAsia" w:ascii="仿宋_GB2312" w:hAnsi="仿宋_GB2312" w:eastAsia="仿宋_GB2312" w:cs="仿宋_GB2312"/>
          <w:b/>
          <w:bCs/>
          <w:kern w:val="2"/>
          <w:sz w:val="36"/>
          <w:szCs w:val="36"/>
          <w:lang w:val="en-US" w:eastAsia="zh-CN" w:bidi="ar-SA"/>
        </w:rPr>
        <w:t>附件13 投标文件封面及封口格式</w:t>
      </w:r>
      <w:bookmarkEnd w:id="191"/>
      <w:bookmarkEnd w:id="192"/>
      <w:bookmarkEnd w:id="193"/>
    </w:p>
    <w:p w14:paraId="31EEAD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368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988EF5">
            <w:pPr>
              <w:jc w:val="center"/>
              <w:rPr>
                <w:rFonts w:hint="eastAsia" w:ascii="仿宋_GB2312" w:hAnsi="仿宋_GB2312" w:eastAsia="仿宋_GB2312" w:cs="仿宋_GB2312"/>
                <w:b/>
                <w:szCs w:val="20"/>
              </w:rPr>
            </w:pPr>
          </w:p>
          <w:p w14:paraId="4B584FD9">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6AC1DB05">
            <w:pPr>
              <w:rPr>
                <w:rFonts w:hint="eastAsia" w:ascii="仿宋_GB2312" w:hAnsi="仿宋_GB2312" w:eastAsia="仿宋_GB2312" w:cs="仿宋_GB2312"/>
                <w:b/>
                <w:sz w:val="30"/>
                <w:szCs w:val="30"/>
              </w:rPr>
            </w:pPr>
          </w:p>
          <w:p w14:paraId="7D1F07CB">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24DD7A37">
            <w:pPr>
              <w:jc w:val="center"/>
              <w:rPr>
                <w:rFonts w:hint="eastAsia" w:ascii="仿宋_GB2312" w:hAnsi="仿宋_GB2312" w:eastAsia="仿宋_GB2312" w:cs="仿宋_GB2312"/>
                <w:b/>
                <w:szCs w:val="20"/>
              </w:rPr>
            </w:pPr>
          </w:p>
          <w:p w14:paraId="17AA5DEA">
            <w:pPr>
              <w:jc w:val="center"/>
              <w:rPr>
                <w:rFonts w:hint="eastAsia" w:ascii="仿宋_GB2312" w:hAnsi="仿宋_GB2312" w:eastAsia="仿宋_GB2312" w:cs="仿宋_GB2312"/>
                <w:b/>
                <w:szCs w:val="20"/>
              </w:rPr>
            </w:pPr>
          </w:p>
          <w:p w14:paraId="5722893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56E49C9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5E5F46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43F90C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015EF0C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426501D0">
            <w:pPr>
              <w:jc w:val="center"/>
              <w:rPr>
                <w:rFonts w:hint="eastAsia" w:ascii="仿宋_GB2312" w:hAnsi="仿宋_GB2312" w:eastAsia="仿宋_GB2312" w:cs="仿宋_GB2312"/>
                <w:b/>
                <w:szCs w:val="20"/>
              </w:rPr>
            </w:pPr>
          </w:p>
          <w:p w14:paraId="4AE6F177">
            <w:pPr>
              <w:jc w:val="center"/>
              <w:rPr>
                <w:rFonts w:hint="eastAsia" w:ascii="仿宋_GB2312" w:hAnsi="仿宋_GB2312" w:eastAsia="仿宋_GB2312" w:cs="仿宋_GB2312"/>
                <w:b/>
                <w:szCs w:val="20"/>
              </w:rPr>
            </w:pPr>
          </w:p>
        </w:tc>
      </w:tr>
    </w:tbl>
    <w:p w14:paraId="4B1027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6210A6DA">
      <w:pPr>
        <w:jc w:val="right"/>
        <w:rPr>
          <w:rFonts w:hint="eastAsia" w:ascii="仿宋_GB2312" w:hAnsi="仿宋_GB2312" w:eastAsia="仿宋_GB2312" w:cs="仿宋_GB2312"/>
          <w:sz w:val="20"/>
          <w:szCs w:val="20"/>
        </w:rPr>
        <w:sectPr>
          <w:pgSz w:w="11906" w:h="16838"/>
          <w:pgMar w:top="1588" w:right="1418" w:bottom="1134" w:left="1418" w:header="851" w:footer="992" w:gutter="0"/>
          <w:pgNumType w:fmt="decimal"/>
          <w:cols w:space="720" w:num="1"/>
          <w:titlePg/>
          <w:docGrid w:type="lines" w:linePitch="312" w:charSpace="0"/>
        </w:sectPr>
      </w:pPr>
    </w:p>
    <w:p w14:paraId="22818196">
      <w:pPr>
        <w:outlineLvl w:val="1"/>
        <w:rPr>
          <w:rFonts w:hint="eastAsia" w:ascii="仿宋_GB2312" w:hAnsi="仿宋_GB2312" w:eastAsia="仿宋_GB2312" w:cs="仿宋_GB2312"/>
          <w:b/>
          <w:bCs/>
          <w:kern w:val="2"/>
          <w:sz w:val="36"/>
          <w:szCs w:val="36"/>
          <w:lang w:val="en-US" w:eastAsia="zh-CN" w:bidi="ar-SA"/>
        </w:rPr>
      </w:pPr>
      <w:bookmarkStart w:id="194" w:name="_Toc5470"/>
      <w:bookmarkStart w:id="195" w:name="_Toc32474"/>
      <w:bookmarkStart w:id="196" w:name="_Toc31821"/>
      <w:r>
        <w:rPr>
          <w:rFonts w:hint="eastAsia" w:ascii="仿宋_GB2312" w:hAnsi="仿宋_GB2312" w:eastAsia="仿宋_GB2312" w:cs="仿宋_GB2312"/>
          <w:b/>
          <w:bCs/>
          <w:kern w:val="2"/>
          <w:sz w:val="36"/>
          <w:szCs w:val="36"/>
          <w:lang w:val="en-US" w:eastAsia="zh-CN" w:bidi="ar-SA"/>
        </w:rPr>
        <w:t>附件14技术标评分标准</w:t>
      </w:r>
      <w:bookmarkEnd w:id="194"/>
      <w:bookmarkEnd w:id="195"/>
      <w:bookmarkEnd w:id="196"/>
    </w:p>
    <w:p w14:paraId="3AE49E6C">
      <w:pPr>
        <w:rPr>
          <w:rFonts w:hint="eastAsia"/>
        </w:rPr>
      </w:pPr>
    </w:p>
    <w:p w14:paraId="61B1C329">
      <w:pPr>
        <w:ind w:firstLine="480" w:firstLineChars="200"/>
        <w:rPr>
          <w:rFonts w:hint="eastAsia" w:eastAsiaTheme="minorEastAsia"/>
          <w:lang w:val="en-US"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cs="宋体"/>
          <w:color w:val="000000"/>
          <w:sz w:val="24"/>
          <w:szCs w:val="24"/>
          <w:lang w:val="en-US" w:eastAsia="zh-CN"/>
        </w:rPr>
        <w:t>无</w:t>
      </w:r>
    </w:p>
    <w:p w14:paraId="4467FC8B">
      <w:pPr>
        <w:pStyle w:val="19"/>
        <w:outlineLvl w:val="9"/>
        <w:rPr>
          <w:rFonts w:hint="eastAsia" w:ascii="仿宋_GB2312" w:hAnsi="仿宋_GB2312" w:eastAsia="仿宋_GB2312" w:cs="仿宋_GB2312"/>
          <w:b/>
          <w:bCs/>
          <w:color w:val="000000"/>
          <w:sz w:val="24"/>
          <w:szCs w:val="24"/>
        </w:rPr>
      </w:pPr>
    </w:p>
    <w:p w14:paraId="78931EAF">
      <w:pPr>
        <w:outlineLvl w:val="1"/>
        <w:rPr>
          <w:rFonts w:hint="eastAsia" w:ascii="仿宋_GB2312" w:hAnsi="仿宋_GB2312" w:eastAsia="仿宋_GB2312" w:cs="仿宋_GB2312"/>
          <w:b/>
          <w:bCs/>
          <w:kern w:val="2"/>
          <w:sz w:val="36"/>
          <w:szCs w:val="36"/>
          <w:lang w:val="en-US" w:eastAsia="zh-CN" w:bidi="ar-SA"/>
        </w:rPr>
      </w:pPr>
      <w:bookmarkStart w:id="197" w:name="_Toc31993"/>
      <w:bookmarkStart w:id="198" w:name="_Toc507"/>
      <w:bookmarkStart w:id="199" w:name="_Toc6157"/>
      <w:r>
        <w:rPr>
          <w:rFonts w:hint="eastAsia" w:ascii="仿宋_GB2312" w:hAnsi="仿宋_GB2312" w:eastAsia="仿宋_GB2312" w:cs="仿宋_GB2312"/>
          <w:b/>
          <w:bCs/>
          <w:kern w:val="2"/>
          <w:sz w:val="36"/>
          <w:szCs w:val="36"/>
          <w:lang w:val="en-US" w:eastAsia="zh-CN" w:bidi="ar-SA"/>
        </w:rPr>
        <w:t>附件15 SRM非生产供应商注册操作手册</w:t>
      </w:r>
      <w:bookmarkEnd w:id="197"/>
      <w:bookmarkEnd w:id="198"/>
      <w:bookmarkEnd w:id="199"/>
    </w:p>
    <w:p w14:paraId="06876F79">
      <w:pPr>
        <w:adjustRightInd w:val="0"/>
        <w:snapToGrid w:val="0"/>
        <w:jc w:val="left"/>
        <w:rPr>
          <w:rFonts w:hint="eastAsia" w:ascii="仿宋_GB2312" w:hAnsi="仿宋_GB2312" w:eastAsia="仿宋_GB2312" w:cs="仿宋_GB2312"/>
          <w:sz w:val="24"/>
          <w:szCs w:val="24"/>
        </w:rPr>
      </w:pPr>
    </w:p>
    <w:p w14:paraId="2B12C348">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60D09DF2">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"http://ecaitong.sinotruk.com:8012/#/login" \t "dlt"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24"/>
          <w:szCs w:val="24"/>
        </w:rPr>
        <w:t>http</w:t>
      </w:r>
      <w:r>
        <w:rPr>
          <w:rFonts w:hint="eastAsia" w:ascii="仿宋_GB2312" w:hAnsi="仿宋_GB2312" w:eastAsia="仿宋_GB2312" w:cs="仿宋_GB2312"/>
          <w:sz w:val="24"/>
          <w:szCs w:val="24"/>
          <w:lang w:val="en-US" w:eastAsia="zh-CN"/>
        </w:rPr>
        <w:t>s</w:t>
      </w:r>
      <w:r>
        <w:rPr>
          <w:rFonts w:hint="eastAsia" w:ascii="仿宋_GB2312" w:hAnsi="仿宋_GB2312" w:eastAsia="仿宋_GB2312" w:cs="仿宋_GB2312"/>
          <w:sz w:val="24"/>
          <w:szCs w:val="24"/>
        </w:rPr>
        <w:t>://ecaitong.sinotruk.com:8012/#/login</w:t>
      </w:r>
      <w:r>
        <w:rPr>
          <w:rFonts w:hint="eastAsia" w:ascii="仿宋_GB2312" w:hAnsi="仿宋_GB2312" w:eastAsia="仿宋_GB2312" w:cs="仿宋_GB2312"/>
          <w:sz w:val="24"/>
          <w:szCs w:val="24"/>
        </w:rPr>
        <w:fldChar w:fldCharType="end"/>
      </w:r>
    </w:p>
    <w:p w14:paraId="33983247">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0E9BCC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187DCF26">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19E9BF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0FB5A735">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7ABECDDE">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7CB9774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57FB1114">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33BCD189">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145F5FC2">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10E944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21C9DEA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7E2F2289">
      <w:pPr>
        <w:rPr>
          <w:rFonts w:hint="eastAsia" w:ascii="仿宋_GB2312" w:hAnsi="仿宋_GB2312" w:eastAsia="仿宋_GB2312" w:cs="仿宋_GB2312"/>
          <w:color w:val="000000"/>
        </w:rPr>
      </w:pPr>
    </w:p>
    <w:p w14:paraId="6C7C64A1">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425E18A9">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20DE6F39">
      <w:pPr>
        <w:pStyle w:val="19"/>
        <w:rPr>
          <w:rFonts w:hint="eastAsia" w:ascii="仿宋_GB2312" w:hAnsi="仿宋_GB2312" w:eastAsia="仿宋_GB2312" w:cs="仿宋_GB2312"/>
        </w:rPr>
      </w:pPr>
    </w:p>
    <w:p w14:paraId="5093906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52720B5">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3C29D916">
      <w:pPr>
        <w:outlineLvl w:val="1"/>
        <w:rPr>
          <w:rFonts w:hint="eastAsia" w:ascii="仿宋_GB2312" w:hAnsi="仿宋_GB2312" w:eastAsia="仿宋_GB2312" w:cs="仿宋_GB2312"/>
          <w:b/>
          <w:bCs/>
          <w:kern w:val="2"/>
          <w:sz w:val="36"/>
          <w:szCs w:val="36"/>
          <w:lang w:val="en-US" w:eastAsia="zh-CN" w:bidi="ar-SA"/>
        </w:rPr>
      </w:pPr>
      <w:r>
        <w:rPr>
          <w:rFonts w:hint="eastAsia" w:hAnsi="宋体" w:eastAsia="宋体" w:cs="宋体"/>
          <w:b/>
          <w:bCs/>
          <w:color w:val="000000"/>
          <w:sz w:val="24"/>
          <w:szCs w:val="28"/>
          <w:highlight w:val="yellow"/>
        </w:rPr>
        <w:t>2.配套能力“供货类别”填“工艺设备”，业务主管部门为“工艺研究院”。</w:t>
      </w:r>
      <w:bookmarkStart w:id="200" w:name="_Toc9496"/>
      <w:bookmarkStart w:id="201" w:name="_Toc14977"/>
      <w:bookmarkStart w:id="202" w:name="_Toc19611"/>
    </w:p>
    <w:p w14:paraId="56E5D6B4">
      <w:pPr>
        <w:outlineLvl w:val="1"/>
        <w:rPr>
          <w:rFonts w:hint="eastAsia" w:ascii="仿宋_GB2312" w:hAnsi="仿宋_GB2312" w:eastAsia="仿宋_GB2312" w:cs="仿宋_GB2312"/>
          <w:b/>
          <w:bCs/>
          <w:kern w:val="2"/>
          <w:sz w:val="36"/>
          <w:szCs w:val="36"/>
          <w:lang w:val="en-US" w:eastAsia="zh-CN" w:bidi="ar-SA"/>
        </w:rPr>
      </w:pPr>
    </w:p>
    <w:p w14:paraId="3D0A6B7D">
      <w:pPr>
        <w:outlineLvl w:val="1"/>
        <w:rPr>
          <w:rFonts w:hint="eastAsia" w:ascii="仿宋_GB2312" w:hAnsi="仿宋_GB2312" w:eastAsia="仿宋_GB2312" w:cs="仿宋_GB2312"/>
          <w:b/>
          <w:bCs/>
          <w:kern w:val="2"/>
          <w:sz w:val="36"/>
          <w:szCs w:val="36"/>
          <w:lang w:val="en-US" w:eastAsia="zh-CN" w:bidi="ar-SA"/>
        </w:rPr>
      </w:pPr>
    </w:p>
    <w:p w14:paraId="2E62C82D">
      <w:pPr>
        <w:outlineLvl w:val="1"/>
        <w:rPr>
          <w:rFonts w:hint="eastAsia" w:ascii="仿宋_GB2312" w:hAnsi="仿宋_GB2312" w:eastAsia="仿宋_GB2312" w:cs="仿宋_GB2312"/>
          <w:b/>
          <w:bCs/>
          <w:kern w:val="2"/>
          <w:sz w:val="36"/>
          <w:szCs w:val="36"/>
          <w:lang w:val="en-US" w:eastAsia="zh-CN" w:bidi="ar-SA"/>
        </w:rPr>
      </w:pPr>
    </w:p>
    <w:p w14:paraId="2E6D59FD">
      <w:pPr>
        <w:outlineLvl w:val="1"/>
        <w:rPr>
          <w:rFonts w:hint="eastAsia" w:ascii="仿宋_GB2312" w:hAnsi="仿宋_GB2312" w:eastAsia="仿宋_GB2312" w:cs="仿宋_GB2312"/>
          <w:b/>
          <w:bCs/>
          <w:kern w:val="2"/>
          <w:sz w:val="36"/>
          <w:szCs w:val="36"/>
          <w:lang w:val="en-US" w:eastAsia="zh-CN" w:bidi="ar-SA"/>
        </w:rPr>
      </w:pPr>
    </w:p>
    <w:p w14:paraId="2ECC87AE">
      <w:pPr>
        <w:outlineLvl w:val="1"/>
        <w:rPr>
          <w:rFonts w:hint="eastAsia" w:ascii="仿宋_GB2312" w:hAnsi="仿宋_GB2312" w:eastAsia="仿宋_GB2312" w:cs="仿宋_GB2312"/>
          <w:b/>
          <w:bCs/>
          <w:kern w:val="2"/>
          <w:sz w:val="36"/>
          <w:szCs w:val="36"/>
          <w:lang w:val="en-US" w:eastAsia="zh-CN" w:bidi="ar-SA"/>
        </w:rPr>
      </w:pPr>
    </w:p>
    <w:p w14:paraId="70C46261">
      <w:pPr>
        <w:outlineLvl w:val="1"/>
        <w:rPr>
          <w:rFonts w:hint="eastAsia" w:ascii="仿宋_GB2312" w:hAnsi="仿宋_GB2312" w:eastAsia="仿宋_GB2312" w:cs="仿宋_GB2312"/>
          <w:b/>
          <w:bCs/>
          <w:kern w:val="2"/>
          <w:sz w:val="36"/>
          <w:szCs w:val="36"/>
          <w:lang w:val="en-US" w:eastAsia="zh-CN" w:bidi="ar-SA"/>
        </w:rPr>
      </w:pPr>
      <w:r>
        <w:rPr>
          <w:rFonts w:hint="eastAsia" w:ascii="仿宋_GB2312" w:hAnsi="仿宋_GB2312" w:eastAsia="仿宋_GB2312" w:cs="仿宋_GB2312"/>
          <w:b/>
          <w:bCs/>
          <w:kern w:val="2"/>
          <w:sz w:val="36"/>
          <w:szCs w:val="36"/>
          <w:lang w:val="en-US" w:eastAsia="zh-CN" w:bidi="ar-SA"/>
        </w:rPr>
        <w:t>附件16 SRM系统供应商用户手册</w:t>
      </w:r>
      <w:bookmarkEnd w:id="200"/>
      <w:bookmarkEnd w:id="201"/>
      <w:bookmarkEnd w:id="202"/>
    </w:p>
    <w:p w14:paraId="00491721">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 \t "dlt" </w:instrText>
      </w:r>
      <w:r>
        <w:rPr>
          <w:rFonts w:hint="eastAsia" w:ascii="仿宋_GB2312" w:hAnsi="仿宋_GB2312" w:eastAsia="仿宋_GB2312" w:cs="仿宋_GB2312"/>
        </w:rPr>
        <w:fldChar w:fldCharType="separate"/>
      </w:r>
      <w:r>
        <w:rPr>
          <w:rStyle w:val="46"/>
          <w:rFonts w:hint="eastAsia" w:ascii="仿宋_GB2312" w:hAnsi="仿宋_GB2312" w:eastAsia="仿宋_GB2312" w:cs="仿宋_GB2312"/>
          <w:sz w:val="24"/>
          <w:szCs w:val="24"/>
        </w:rPr>
        <w:t>http</w:t>
      </w:r>
      <w:r>
        <w:rPr>
          <w:rStyle w:val="46"/>
          <w:rFonts w:hint="eastAsia" w:ascii="仿宋_GB2312" w:hAnsi="仿宋_GB2312" w:eastAsia="仿宋_GB2312" w:cs="仿宋_GB2312"/>
          <w:sz w:val="24"/>
          <w:szCs w:val="24"/>
          <w:lang w:val="en-US" w:eastAsia="zh-CN"/>
        </w:rPr>
        <w:t>s</w:t>
      </w:r>
      <w:r>
        <w:rPr>
          <w:rStyle w:val="46"/>
          <w:rFonts w:hint="eastAsia" w:ascii="仿宋_GB2312" w:hAnsi="仿宋_GB2312" w:eastAsia="仿宋_GB2312" w:cs="仿宋_GB2312"/>
          <w:sz w:val="24"/>
          <w:szCs w:val="24"/>
        </w:rPr>
        <w:t>://ecaitong.sinotruk.com:8012/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773DEF38">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1B9D37D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016708A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1F7B0EB8">
      <w:pPr>
        <w:spacing w:line="360" w:lineRule="auto"/>
        <w:outlineLvl w:val="2"/>
        <w:rPr>
          <w:rFonts w:hint="eastAsia" w:ascii="仿宋_GB2312" w:hAnsi="仿宋_GB2312" w:eastAsia="仿宋_GB2312" w:cs="仿宋_GB2312"/>
          <w:b/>
          <w:bCs/>
          <w:color w:val="000000"/>
          <w:sz w:val="24"/>
          <w:szCs w:val="24"/>
        </w:rPr>
      </w:pPr>
      <w:bookmarkStart w:id="203" w:name="_Toc2672"/>
      <w:bookmarkStart w:id="204" w:name="_Toc8718"/>
      <w:bookmarkStart w:id="205" w:name="_Toc3441"/>
      <w:r>
        <w:rPr>
          <w:rFonts w:hint="eastAsia" w:ascii="仿宋_GB2312" w:hAnsi="仿宋_GB2312" w:eastAsia="仿宋_GB2312" w:cs="仿宋_GB2312"/>
          <w:b/>
          <w:bCs/>
          <w:color w:val="000000"/>
          <w:sz w:val="24"/>
          <w:szCs w:val="24"/>
        </w:rPr>
        <w:t>1.供应商应标</w:t>
      </w:r>
      <w:bookmarkEnd w:id="203"/>
      <w:bookmarkEnd w:id="204"/>
      <w:bookmarkEnd w:id="205"/>
    </w:p>
    <w:p w14:paraId="1B07907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05330DE4">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5469C8C8">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2E78451D">
      <w:pPr>
        <w:rPr>
          <w:rFonts w:hint="eastAsia" w:ascii="仿宋_GB2312" w:hAnsi="仿宋_GB2312" w:eastAsia="仿宋_GB2312" w:cs="仿宋_GB2312"/>
        </w:rPr>
      </w:pPr>
    </w:p>
    <w:p w14:paraId="37B53AC9">
      <w:pPr>
        <w:spacing w:line="360" w:lineRule="auto"/>
        <w:outlineLvl w:val="2"/>
        <w:rPr>
          <w:rFonts w:hint="eastAsia" w:ascii="仿宋_GB2312" w:hAnsi="仿宋_GB2312" w:eastAsia="仿宋_GB2312" w:cs="仿宋_GB2312"/>
          <w:b/>
          <w:bCs/>
          <w:color w:val="000000"/>
          <w:sz w:val="24"/>
          <w:szCs w:val="24"/>
        </w:rPr>
      </w:pPr>
      <w:bookmarkStart w:id="206" w:name="_Toc21689"/>
      <w:bookmarkStart w:id="207" w:name="_Toc21366"/>
      <w:bookmarkStart w:id="208" w:name="_Toc27304"/>
      <w:r>
        <w:rPr>
          <w:rFonts w:hint="eastAsia" w:ascii="仿宋_GB2312" w:hAnsi="仿宋_GB2312" w:eastAsia="仿宋_GB2312" w:cs="仿宋_GB2312"/>
          <w:b/>
          <w:bCs/>
          <w:color w:val="000000"/>
          <w:sz w:val="24"/>
          <w:szCs w:val="24"/>
        </w:rPr>
        <w:t>2.供应商投标</w:t>
      </w:r>
      <w:bookmarkEnd w:id="206"/>
      <w:bookmarkEnd w:id="207"/>
      <w:bookmarkEnd w:id="208"/>
    </w:p>
    <w:p w14:paraId="0891934D">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70E130C5">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4502D39B">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09DB2000">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7D9CF97">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4E6361FD">
      <w:pPr>
        <w:spacing w:line="360" w:lineRule="auto"/>
        <w:outlineLvl w:val="2"/>
        <w:rPr>
          <w:rFonts w:hint="eastAsia" w:ascii="仿宋_GB2312" w:hAnsi="仿宋_GB2312" w:eastAsia="仿宋_GB2312" w:cs="仿宋_GB2312"/>
          <w:b/>
          <w:bCs/>
          <w:color w:val="000000"/>
          <w:sz w:val="24"/>
          <w:szCs w:val="24"/>
        </w:rPr>
      </w:pPr>
      <w:bookmarkStart w:id="209" w:name="_Toc14408"/>
      <w:bookmarkStart w:id="210" w:name="_Toc27334"/>
      <w:bookmarkStart w:id="211" w:name="_Toc24733"/>
      <w:r>
        <w:rPr>
          <w:rFonts w:hint="eastAsia" w:ascii="仿宋_GB2312" w:hAnsi="仿宋_GB2312" w:eastAsia="仿宋_GB2312" w:cs="仿宋_GB2312"/>
          <w:b/>
          <w:bCs/>
          <w:color w:val="000000"/>
          <w:sz w:val="24"/>
          <w:szCs w:val="24"/>
        </w:rPr>
        <w:t>3.供应商技术标澄清函</w:t>
      </w:r>
      <w:bookmarkEnd w:id="209"/>
      <w:bookmarkEnd w:id="210"/>
      <w:bookmarkEnd w:id="211"/>
    </w:p>
    <w:p w14:paraId="71574E0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6B8F0C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54971D5D">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0BD7A13F">
      <w:pPr>
        <w:spacing w:line="360" w:lineRule="auto"/>
        <w:outlineLvl w:val="2"/>
        <w:rPr>
          <w:rFonts w:hint="eastAsia" w:ascii="仿宋_GB2312" w:hAnsi="仿宋_GB2312" w:eastAsia="仿宋_GB2312" w:cs="仿宋_GB2312"/>
          <w:b/>
          <w:bCs/>
          <w:color w:val="000000"/>
          <w:sz w:val="24"/>
          <w:szCs w:val="24"/>
        </w:rPr>
      </w:pPr>
      <w:bookmarkStart w:id="212" w:name="_Toc2163"/>
      <w:bookmarkStart w:id="213" w:name="_Toc24161"/>
      <w:bookmarkStart w:id="214" w:name="_Toc4672"/>
      <w:r>
        <w:rPr>
          <w:rFonts w:hint="eastAsia" w:ascii="仿宋_GB2312" w:hAnsi="仿宋_GB2312" w:eastAsia="仿宋_GB2312" w:cs="仿宋_GB2312"/>
          <w:b/>
          <w:bCs/>
          <w:color w:val="000000"/>
          <w:sz w:val="24"/>
          <w:szCs w:val="24"/>
        </w:rPr>
        <w:t>4.供应商报价</w:t>
      </w:r>
      <w:bookmarkEnd w:id="212"/>
      <w:bookmarkEnd w:id="213"/>
      <w:bookmarkEnd w:id="214"/>
    </w:p>
    <w:p w14:paraId="2820223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1EE16A3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76946329">
      <w:pPr>
        <w:spacing w:line="360" w:lineRule="auto"/>
        <w:outlineLvl w:val="2"/>
        <w:rPr>
          <w:rFonts w:hint="eastAsia" w:ascii="仿宋_GB2312" w:hAnsi="仿宋_GB2312" w:eastAsia="仿宋_GB2312" w:cs="仿宋_GB2312"/>
          <w:b/>
          <w:bCs/>
          <w:color w:val="000000"/>
          <w:sz w:val="24"/>
          <w:szCs w:val="24"/>
        </w:rPr>
      </w:pPr>
      <w:bookmarkStart w:id="215" w:name="_Toc25209"/>
      <w:bookmarkStart w:id="216" w:name="_Toc21183"/>
      <w:bookmarkStart w:id="217" w:name="_Toc7227"/>
      <w:r>
        <w:rPr>
          <w:rFonts w:hint="eastAsia" w:ascii="仿宋_GB2312" w:hAnsi="仿宋_GB2312" w:eastAsia="仿宋_GB2312" w:cs="仿宋_GB2312"/>
          <w:b/>
          <w:bCs/>
          <w:color w:val="000000"/>
          <w:sz w:val="24"/>
          <w:szCs w:val="24"/>
        </w:rPr>
        <w:t>5.供应商澄清报价</w:t>
      </w:r>
      <w:bookmarkEnd w:id="215"/>
      <w:bookmarkEnd w:id="216"/>
      <w:bookmarkEnd w:id="217"/>
    </w:p>
    <w:p w14:paraId="2CF865B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221DAA2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6FE065E3">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655771C4">
      <w:pPr>
        <w:spacing w:line="360" w:lineRule="auto"/>
        <w:outlineLvl w:val="2"/>
        <w:rPr>
          <w:rFonts w:hint="eastAsia" w:ascii="仿宋_GB2312" w:hAnsi="仿宋_GB2312" w:eastAsia="仿宋_GB2312" w:cs="仿宋_GB2312"/>
          <w:b/>
          <w:bCs/>
          <w:color w:val="000000"/>
          <w:sz w:val="24"/>
          <w:szCs w:val="24"/>
        </w:rPr>
      </w:pPr>
      <w:bookmarkStart w:id="218" w:name="_Toc30950"/>
      <w:bookmarkStart w:id="219" w:name="_Toc4981"/>
      <w:bookmarkStart w:id="220" w:name="_Toc21540"/>
      <w:r>
        <w:rPr>
          <w:rFonts w:hint="eastAsia" w:ascii="仿宋_GB2312" w:hAnsi="仿宋_GB2312" w:eastAsia="仿宋_GB2312" w:cs="仿宋_GB2312"/>
          <w:b/>
          <w:bCs/>
          <w:color w:val="000000"/>
          <w:sz w:val="24"/>
          <w:szCs w:val="24"/>
        </w:rPr>
        <w:t>6.供应商查看中标通知</w:t>
      </w:r>
      <w:bookmarkEnd w:id="218"/>
      <w:bookmarkEnd w:id="219"/>
      <w:bookmarkEnd w:id="220"/>
    </w:p>
    <w:p w14:paraId="2DB6490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1400FC8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19B30FCB">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697262CB">
      <w:pPr>
        <w:rPr>
          <w:rFonts w:hint="eastAsia" w:ascii="仿宋_GB2312" w:hAnsi="仿宋_GB2312" w:eastAsia="仿宋_GB2312" w:cs="仿宋_GB2312"/>
        </w:rPr>
      </w:pPr>
    </w:p>
    <w:p w14:paraId="59659A71">
      <w:pPr>
        <w:rPr>
          <w:rFonts w:hint="eastAsia" w:ascii="仿宋_GB2312" w:hAnsi="仿宋_GB2312" w:eastAsia="仿宋_GB2312" w:cs="仿宋_GB2312"/>
        </w:rPr>
      </w:pPr>
    </w:p>
    <w:p w14:paraId="5599529A">
      <w:pPr>
        <w:rPr>
          <w:rFonts w:hint="eastAsia" w:ascii="仿宋_GB2312" w:hAnsi="仿宋_GB2312" w:eastAsia="仿宋_GB2312" w:cs="仿宋_GB2312"/>
        </w:rPr>
      </w:pPr>
    </w:p>
    <w:sectPr>
      <w:headerReference r:id="rId37" w:type="first"/>
      <w:footerReference r:id="rId39" w:type="first"/>
      <w:headerReference r:id="rId36" w:type="default"/>
      <w:footerReference r:id="rId38"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F3133">
    <w:pPr>
      <w:pStyle w:val="24"/>
      <w:jc w:val="both"/>
    </w:pPr>
  </w:p>
  <w:p w14:paraId="4B3674AA">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8350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838350A">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28B1B09D">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87F9">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3F83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823F834">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64BD">
    <w:pPr>
      <w:pStyle w:val="2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8039E">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78039E">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D37B">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20B26">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420B26">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2FF5">
    <w:pPr>
      <w:pStyle w:val="2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23F0">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20623F0">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B950">
    <w:pPr>
      <w:pStyle w:val="2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D8228">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ACD8228">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6767D">
    <w:pPr>
      <w:pStyle w:val="24"/>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6EE24">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D26EE24">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A266">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FE83A">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7BFE83A">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337D">
    <w:pPr>
      <w:pStyle w:val="2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F265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AF265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1816">
    <w:pPr>
      <w:pStyle w:val="24"/>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B3258">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9EB3258">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6833">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CA98">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69ACA98">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FC930">
    <w:pPr>
      <w:pStyle w:val="2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4DA1E">
                          <w:pPr>
                            <w:pStyle w:val="2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814DA1E">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2D8E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A3BE">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88BA3BE">
                    <w:pPr>
                      <w:pStyle w:val="2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E3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73F8">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D6373F8">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37B3">
    <w:pPr>
      <w:pStyle w:val="24"/>
      <w:rPr>
        <w:rFonts w:hint="default"/>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3149F">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843149F">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8720">
    <w:pPr>
      <w:pStyle w:val="24"/>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4C61">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2294C61">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ED7F">
    <w:pPr>
      <w:spacing w:line="182" w:lineRule="auto"/>
      <w:ind w:left="6857"/>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0BD51">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200BD51">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lang w:val="en-US" w:eastAsia="zh-CN"/>
      </w:rPr>
      <w:t>60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EB79">
    <w:pPr>
      <w:pStyle w:val="24"/>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D71F9">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32D71F9">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84D2">
    <w:pPr>
      <w:pStyle w:val="24"/>
      <w:rPr>
        <w:rFonts w:hint="default"/>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AFE3">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555AFE3">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30D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89C">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A34489C">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E654">
    <w:pPr>
      <w:pStyle w:val="24"/>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6FBD">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8E66FBD">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3B87">
    <w:pPr>
      <w:pStyle w:val="24"/>
      <w:jc w:val="right"/>
      <w:rPr>
        <w:rFonts w:hint="default" w:eastAsiaTheme="minorEastAsia"/>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32A6A">
                          <w:pPr>
                            <w:pStyle w:val="2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5E32A6A">
                    <w:pPr>
                      <w:pStyle w:val="2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29F1">
    <w:pPr>
      <w:pStyle w:val="2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2D7CA">
    <w:pPr>
      <w:pStyle w:val="24"/>
    </w:pPr>
  </w:p>
  <w:p w14:paraId="0524950B">
    <w:pPr>
      <w:pStyle w:val="2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00685" cy="14795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685" cy="147955"/>
                      </a:xfrm>
                      <a:prstGeom prst="rect">
                        <a:avLst/>
                      </a:prstGeom>
                      <a:noFill/>
                      <a:ln>
                        <a:noFill/>
                      </a:ln>
                      <a:effectLst/>
                    </wps:spPr>
                    <wps:txbx>
                      <w:txbxContent>
                        <w:p w14:paraId="7AF4C8DD">
                          <w:pPr>
                            <w:pStyle w:val="24"/>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438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UOo8tEAAAADAQAADwAAAAAAAAABACAAAAAiAAAA&#10;ZHJzL2Rvd25yZXYueG1sUEsBAhQAFAAAAAgAh07iQL6RGGgOAgAAEAQAAA4AAAAAAAAAAQAgAAAA&#10;IAEAAGRycy9lMm9Eb2MueG1sUEsFBgAAAAAGAAYAWQEAAKAFAAAAAA==&#10;">
              <v:fill on="f" focussize="0,0"/>
              <v:stroke on="f"/>
              <v:imagedata o:title=""/>
              <o:lock v:ext="edit" aspectratio="f"/>
              <v:textbox inset="0mm,0mm,0mm,0mm" style="mso-fit-shape-to-text:t;">
                <w:txbxContent>
                  <w:p w14:paraId="7AF4C8DD">
                    <w:pPr>
                      <w:pStyle w:val="24"/>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48EE">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F3CD">
    <w:pPr>
      <w:pStyle w:val="24"/>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10C2">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37705">
                          <w:pPr>
                            <w:pStyle w:val="2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0E37705">
                    <w:pPr>
                      <w:pStyle w:val="2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4310">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B9E53">
                          <w:pPr>
                            <w:pStyle w:val="2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51B9E53">
                    <w:pPr>
                      <w:pStyle w:val="2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7A39D">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36CE">
    <w:pPr>
      <w:pStyle w:val="25"/>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138C">
    <w:pPr>
      <w:pStyle w:val="25"/>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9C524">
    <w:pPr>
      <w:pStyle w:val="25"/>
    </w:pPr>
    <w:r>
      <w:rPr>
        <w:sz w:val="18"/>
      </w:rPr>
      <w:pict>
        <v:shape id="PowerPlusWaterMarkObject770667" o:spid="_x0000_s2049" o:spt="136" type="#_x0000_t136" style="position:absolute;left:0pt;height:25.15pt;width:197pt;mso-position-horizontal:center;mso-position-horizontal-relative:margin;mso-position-vertical:center;mso-position-vertical-relative:margin;rotation:-2949120f;z-index:-251651072;mso-width-relative:page;mso-height-relative:page;" fillcolor="#CC00FF" filled="t" stroked="f" coordsize="21600,21600" adj="10800">
          <v:path/>
          <v:fill on="t" opacity="26214f" focussize="0,0"/>
          <v:stroke on="f"/>
          <v:imagedata o:title=""/>
          <o:lock v:ext="edit" aspectratio="t"/>
          <v:textpath on="t" fitshape="t" fitpath="t" trim="t" xscale="f" string="彭昆0540542025-03-17" style="font-family:汉仪旗黑KW 55S;font-size:25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B4D7">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310E">
    <w:pPr>
      <w:pStyle w:val="25"/>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DFCC">
    <w:pPr>
      <w:pStyle w:val="25"/>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A8E6">
    <w:pPr>
      <w:pStyle w:val="25"/>
    </w:pPr>
  </w:p>
  <w:p w14:paraId="6BFC811E">
    <w:pPr>
      <w:pStyle w:val="2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10D8">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50"/>
      </w:pPr>
    </w:lvl>
  </w:abstractNum>
  <w:abstractNum w:abstractNumId="1">
    <w:nsid w:val="8F500B79"/>
    <w:multiLevelType w:val="singleLevel"/>
    <w:tmpl w:val="8F500B79"/>
    <w:lvl w:ilvl="0" w:tentative="0">
      <w:start w:val="1"/>
      <w:numFmt w:val="decimal"/>
      <w:suff w:val="nothing"/>
      <w:lvlText w:val="（%1）"/>
      <w:lvlJc w:val="left"/>
      <w:pPr>
        <w:ind w:left="50"/>
      </w:pPr>
    </w:lvl>
  </w:abstractNum>
  <w:abstractNum w:abstractNumId="2">
    <w:nsid w:val="9687E199"/>
    <w:multiLevelType w:val="singleLevel"/>
    <w:tmpl w:val="9687E199"/>
    <w:lvl w:ilvl="0" w:tentative="0">
      <w:start w:val="1"/>
      <w:numFmt w:val="decimal"/>
      <w:suff w:val="nothing"/>
      <w:lvlText w:val="（%1）"/>
      <w:lvlJc w:val="left"/>
    </w:lvl>
  </w:abstractNum>
  <w:abstractNum w:abstractNumId="3">
    <w:nsid w:val="973B5C8D"/>
    <w:multiLevelType w:val="singleLevel"/>
    <w:tmpl w:val="973B5C8D"/>
    <w:lvl w:ilvl="0" w:tentative="0">
      <w:start w:val="1"/>
      <w:numFmt w:val="decimal"/>
      <w:suff w:val="nothing"/>
      <w:lvlText w:val="（%1）"/>
      <w:lvlJc w:val="left"/>
      <w:pPr>
        <w:ind w:left="470"/>
      </w:pPr>
    </w:lvl>
  </w:abstractNum>
  <w:abstractNum w:abstractNumId="4">
    <w:nsid w:val="ADC8AB79"/>
    <w:multiLevelType w:val="singleLevel"/>
    <w:tmpl w:val="ADC8AB79"/>
    <w:lvl w:ilvl="0" w:tentative="0">
      <w:start w:val="1"/>
      <w:numFmt w:val="decimal"/>
      <w:suff w:val="nothing"/>
      <w:lvlText w:val="（%1）"/>
      <w:lvlJc w:val="left"/>
    </w:lvl>
  </w:abstractNum>
  <w:abstractNum w:abstractNumId="5">
    <w:nsid w:val="B6A5F174"/>
    <w:multiLevelType w:val="singleLevel"/>
    <w:tmpl w:val="B6A5F174"/>
    <w:lvl w:ilvl="0" w:tentative="0">
      <w:start w:val="1"/>
      <w:numFmt w:val="decimal"/>
      <w:suff w:val="nothing"/>
      <w:lvlText w:val="（%1）"/>
      <w:lvlJc w:val="left"/>
      <w:pPr>
        <w:ind w:left="280"/>
      </w:pPr>
    </w:lvl>
  </w:abstractNum>
  <w:abstractNum w:abstractNumId="6">
    <w:nsid w:val="C898C2AD"/>
    <w:multiLevelType w:val="singleLevel"/>
    <w:tmpl w:val="C898C2AD"/>
    <w:lvl w:ilvl="0" w:tentative="0">
      <w:start w:val="1"/>
      <w:numFmt w:val="decimal"/>
      <w:suff w:val="nothing"/>
      <w:lvlText w:val="（%1）"/>
      <w:lvlJc w:val="left"/>
    </w:lvl>
  </w:abstractNum>
  <w:abstractNum w:abstractNumId="7">
    <w:nsid w:val="C92A89AA"/>
    <w:multiLevelType w:val="singleLevel"/>
    <w:tmpl w:val="C92A89AA"/>
    <w:lvl w:ilvl="0" w:tentative="0">
      <w:start w:val="1"/>
      <w:numFmt w:val="decimal"/>
      <w:suff w:val="nothing"/>
      <w:lvlText w:val="（%1）"/>
      <w:lvlJc w:val="left"/>
    </w:lvl>
  </w:abstractNum>
  <w:abstractNum w:abstractNumId="8">
    <w:nsid w:val="D146FCA9"/>
    <w:multiLevelType w:val="singleLevel"/>
    <w:tmpl w:val="D146FCA9"/>
    <w:lvl w:ilvl="0" w:tentative="0">
      <w:start w:val="4"/>
      <w:numFmt w:val="chineseCounting"/>
      <w:suff w:val="space"/>
      <w:lvlText w:val="第%1部分"/>
      <w:lvlJc w:val="left"/>
      <w:rPr>
        <w:rFonts w:hint="eastAsia"/>
      </w:rPr>
    </w:lvl>
  </w:abstractNum>
  <w:abstractNum w:abstractNumId="9">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0">
    <w:nsid w:val="EFE71C0B"/>
    <w:multiLevelType w:val="singleLevel"/>
    <w:tmpl w:val="EFE71C0B"/>
    <w:lvl w:ilvl="0" w:tentative="0">
      <w:start w:val="1"/>
      <w:numFmt w:val="decimal"/>
      <w:suff w:val="nothing"/>
      <w:lvlText w:val="（%1）"/>
      <w:lvlJc w:val="left"/>
      <w:pPr>
        <w:ind w:left="470"/>
      </w:pPr>
    </w:lvl>
  </w:abstractNum>
  <w:abstractNum w:abstractNumId="11">
    <w:nsid w:val="F5990D3C"/>
    <w:multiLevelType w:val="singleLevel"/>
    <w:tmpl w:val="F5990D3C"/>
    <w:lvl w:ilvl="0" w:tentative="0">
      <w:start w:val="4"/>
      <w:numFmt w:val="decimal"/>
      <w:lvlText w:val="%1."/>
      <w:lvlJc w:val="left"/>
      <w:pPr>
        <w:tabs>
          <w:tab w:val="left" w:pos="312"/>
        </w:tabs>
      </w:pPr>
    </w:lvl>
  </w:abstractNum>
  <w:abstractNum w:abstractNumId="12">
    <w:nsid w:val="FC52A02D"/>
    <w:multiLevelType w:val="singleLevel"/>
    <w:tmpl w:val="FC52A02D"/>
    <w:lvl w:ilvl="0" w:tentative="0">
      <w:start w:val="1"/>
      <w:numFmt w:val="decimal"/>
      <w:suff w:val="nothing"/>
      <w:lvlText w:val="（%1）"/>
      <w:lvlJc w:val="left"/>
    </w:lvl>
  </w:abstractNum>
  <w:abstractNum w:abstractNumId="1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4">
    <w:nsid w:val="0A040430"/>
    <w:multiLevelType w:val="singleLevel"/>
    <w:tmpl w:val="0A040430"/>
    <w:lvl w:ilvl="0" w:tentative="0">
      <w:start w:val="1"/>
      <w:numFmt w:val="decimal"/>
      <w:suff w:val="nothing"/>
      <w:lvlText w:val="（%1）"/>
      <w:lvlJc w:val="left"/>
    </w:lvl>
  </w:abstractNum>
  <w:abstractNum w:abstractNumId="15">
    <w:nsid w:val="1B3C64B6"/>
    <w:multiLevelType w:val="singleLevel"/>
    <w:tmpl w:val="1B3C64B6"/>
    <w:lvl w:ilvl="0" w:tentative="0">
      <w:start w:val="1"/>
      <w:numFmt w:val="decimal"/>
      <w:suff w:val="nothing"/>
      <w:lvlText w:val="（%1）"/>
      <w:lvlJc w:val="left"/>
    </w:lvl>
  </w:abstractNum>
  <w:abstractNum w:abstractNumId="1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8">
    <w:nsid w:val="2182658F"/>
    <w:multiLevelType w:val="singleLevel"/>
    <w:tmpl w:val="2182658F"/>
    <w:lvl w:ilvl="0" w:tentative="0">
      <w:start w:val="6"/>
      <w:numFmt w:val="chineseCounting"/>
      <w:suff w:val="nothing"/>
      <w:lvlText w:val="%1．"/>
      <w:lvlJc w:val="left"/>
      <w:rPr>
        <w:rFonts w:hint="eastAsia"/>
      </w:rPr>
    </w:lvl>
  </w:abstractNum>
  <w:abstractNum w:abstractNumId="1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1">
    <w:nsid w:val="505BCEDA"/>
    <w:multiLevelType w:val="singleLevel"/>
    <w:tmpl w:val="505BCEDA"/>
    <w:lvl w:ilvl="0" w:tentative="0">
      <w:start w:val="2"/>
      <w:numFmt w:val="decimal"/>
      <w:lvlText w:val="%1."/>
      <w:lvlJc w:val="left"/>
      <w:pPr>
        <w:tabs>
          <w:tab w:val="left" w:pos="312"/>
        </w:tabs>
      </w:pPr>
    </w:lvl>
  </w:abstractNum>
  <w:abstractNum w:abstractNumId="22">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3">
    <w:nsid w:val="6E8C6948"/>
    <w:multiLevelType w:val="singleLevel"/>
    <w:tmpl w:val="6E8C6948"/>
    <w:lvl w:ilvl="0" w:tentative="0">
      <w:start w:val="1"/>
      <w:numFmt w:val="chineseCounting"/>
      <w:suff w:val="space"/>
      <w:lvlText w:val="第%1部分"/>
      <w:lvlJc w:val="left"/>
      <w:rPr>
        <w:rFonts w:hint="eastAsia"/>
      </w:rPr>
    </w:lvl>
  </w:abstractNum>
  <w:abstractNum w:abstractNumId="24">
    <w:nsid w:val="7A612DE2"/>
    <w:multiLevelType w:val="singleLevel"/>
    <w:tmpl w:val="7A612DE2"/>
    <w:lvl w:ilvl="0" w:tentative="0">
      <w:start w:val="2"/>
      <w:numFmt w:val="decimal"/>
      <w:lvlText w:val="%1."/>
      <w:lvlJc w:val="left"/>
      <w:pPr>
        <w:tabs>
          <w:tab w:val="left" w:pos="312"/>
        </w:tabs>
      </w:pPr>
    </w:lvl>
  </w:abstractNum>
  <w:num w:numId="1">
    <w:abstractNumId w:val="22"/>
  </w:num>
  <w:num w:numId="2">
    <w:abstractNumId w:val="23"/>
  </w:num>
  <w:num w:numId="3">
    <w:abstractNumId w:val="24"/>
  </w:num>
  <w:num w:numId="4">
    <w:abstractNumId w:val="17"/>
  </w:num>
  <w:num w:numId="5">
    <w:abstractNumId w:val="13"/>
  </w:num>
  <w:num w:numId="6">
    <w:abstractNumId w:val="20"/>
  </w:num>
  <w:num w:numId="7">
    <w:abstractNumId w:val="9"/>
  </w:num>
  <w:num w:numId="8">
    <w:abstractNumId w:val="19"/>
  </w:num>
  <w:num w:numId="9">
    <w:abstractNumId w:val="16"/>
  </w:num>
  <w:num w:numId="10">
    <w:abstractNumId w:val="8"/>
  </w:num>
  <w:num w:numId="11">
    <w:abstractNumId w:val="21"/>
  </w:num>
  <w:num w:numId="12">
    <w:abstractNumId w:val="18"/>
  </w:num>
  <w:num w:numId="13">
    <w:abstractNumId w:val="4"/>
  </w:num>
  <w:num w:numId="14">
    <w:abstractNumId w:val="14"/>
  </w:num>
  <w:num w:numId="15">
    <w:abstractNumId w:val="15"/>
  </w:num>
  <w:num w:numId="16">
    <w:abstractNumId w:val="7"/>
  </w:num>
  <w:num w:numId="17">
    <w:abstractNumId w:val="2"/>
  </w:num>
  <w:num w:numId="18">
    <w:abstractNumId w:val="6"/>
  </w:num>
  <w:num w:numId="19">
    <w:abstractNumId w:val="12"/>
  </w:num>
  <w:num w:numId="20">
    <w:abstractNumId w:val="5"/>
  </w:num>
  <w:num w:numId="21">
    <w:abstractNumId w:val="10"/>
  </w:num>
  <w:num w:numId="22">
    <w:abstractNumId w:val="3"/>
  </w:num>
  <w:num w:numId="23">
    <w:abstractNumId w:val="11"/>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E5C56"/>
    <w:rsid w:val="00331987"/>
    <w:rsid w:val="003A4540"/>
    <w:rsid w:val="003B4D7D"/>
    <w:rsid w:val="003E0AB3"/>
    <w:rsid w:val="00401C42"/>
    <w:rsid w:val="004076DE"/>
    <w:rsid w:val="004142E3"/>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75D66"/>
    <w:rsid w:val="009B511E"/>
    <w:rsid w:val="009E0F5E"/>
    <w:rsid w:val="00A21EB2"/>
    <w:rsid w:val="00A31561"/>
    <w:rsid w:val="00A54E95"/>
    <w:rsid w:val="00A80564"/>
    <w:rsid w:val="00A960B2"/>
    <w:rsid w:val="00AE6633"/>
    <w:rsid w:val="00B01FF1"/>
    <w:rsid w:val="00B72516"/>
    <w:rsid w:val="00B92C97"/>
    <w:rsid w:val="00BA3C70"/>
    <w:rsid w:val="00BB4E42"/>
    <w:rsid w:val="00BF52BD"/>
    <w:rsid w:val="00C01073"/>
    <w:rsid w:val="00C2191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551CE"/>
    <w:rsid w:val="00E650A8"/>
    <w:rsid w:val="00E878B4"/>
    <w:rsid w:val="00EB3D00"/>
    <w:rsid w:val="00ED31FD"/>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7408EE"/>
    <w:rsid w:val="02963F39"/>
    <w:rsid w:val="02B66382"/>
    <w:rsid w:val="02BA7274"/>
    <w:rsid w:val="03247961"/>
    <w:rsid w:val="03251978"/>
    <w:rsid w:val="0325718A"/>
    <w:rsid w:val="033A780B"/>
    <w:rsid w:val="03BB27D2"/>
    <w:rsid w:val="04275653"/>
    <w:rsid w:val="042921B6"/>
    <w:rsid w:val="043432A1"/>
    <w:rsid w:val="0442138C"/>
    <w:rsid w:val="04AD02B8"/>
    <w:rsid w:val="04DF17D4"/>
    <w:rsid w:val="04E80A94"/>
    <w:rsid w:val="053B565E"/>
    <w:rsid w:val="05412745"/>
    <w:rsid w:val="05491761"/>
    <w:rsid w:val="05575651"/>
    <w:rsid w:val="05A351AD"/>
    <w:rsid w:val="05C234EE"/>
    <w:rsid w:val="05D9591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91607A"/>
    <w:rsid w:val="0CAC3BFF"/>
    <w:rsid w:val="0CC05B7D"/>
    <w:rsid w:val="0CD10F40"/>
    <w:rsid w:val="0D0C2B7B"/>
    <w:rsid w:val="0D166FB7"/>
    <w:rsid w:val="0D542EEE"/>
    <w:rsid w:val="0D9308F8"/>
    <w:rsid w:val="0DA6583B"/>
    <w:rsid w:val="0DD17656"/>
    <w:rsid w:val="0DDA6377"/>
    <w:rsid w:val="0E1A1D85"/>
    <w:rsid w:val="0E1E25B6"/>
    <w:rsid w:val="0E2322C1"/>
    <w:rsid w:val="0E2350DD"/>
    <w:rsid w:val="0E252E5C"/>
    <w:rsid w:val="0E750568"/>
    <w:rsid w:val="0E870499"/>
    <w:rsid w:val="0EA24D8E"/>
    <w:rsid w:val="0EB25028"/>
    <w:rsid w:val="0EB81390"/>
    <w:rsid w:val="0EB93A32"/>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91386"/>
    <w:rsid w:val="127B2E60"/>
    <w:rsid w:val="12E55336"/>
    <w:rsid w:val="12E60579"/>
    <w:rsid w:val="12F232D0"/>
    <w:rsid w:val="130A724C"/>
    <w:rsid w:val="130B4CCD"/>
    <w:rsid w:val="13371015"/>
    <w:rsid w:val="13695B36"/>
    <w:rsid w:val="136C088B"/>
    <w:rsid w:val="1372609F"/>
    <w:rsid w:val="13920429"/>
    <w:rsid w:val="13A82806"/>
    <w:rsid w:val="14092DB2"/>
    <w:rsid w:val="143E3DC5"/>
    <w:rsid w:val="145A6A37"/>
    <w:rsid w:val="1467440F"/>
    <w:rsid w:val="14D7277E"/>
    <w:rsid w:val="14E21050"/>
    <w:rsid w:val="14EC3BDE"/>
    <w:rsid w:val="14F5646A"/>
    <w:rsid w:val="14F73019"/>
    <w:rsid w:val="15044722"/>
    <w:rsid w:val="15080C95"/>
    <w:rsid w:val="15433A9B"/>
    <w:rsid w:val="15AD1F11"/>
    <w:rsid w:val="15BB0D33"/>
    <w:rsid w:val="15D13671"/>
    <w:rsid w:val="15F81DA1"/>
    <w:rsid w:val="15FC2F04"/>
    <w:rsid w:val="16181FAC"/>
    <w:rsid w:val="165B00BA"/>
    <w:rsid w:val="168756A0"/>
    <w:rsid w:val="1697741D"/>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F100D5"/>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C97F89"/>
    <w:rsid w:val="23195423"/>
    <w:rsid w:val="23252EAE"/>
    <w:rsid w:val="23400B66"/>
    <w:rsid w:val="23510E00"/>
    <w:rsid w:val="236356D1"/>
    <w:rsid w:val="23A91C83"/>
    <w:rsid w:val="23C94380"/>
    <w:rsid w:val="23C962E8"/>
    <w:rsid w:val="23F628B3"/>
    <w:rsid w:val="241779D8"/>
    <w:rsid w:val="241F0332"/>
    <w:rsid w:val="243954FA"/>
    <w:rsid w:val="24482B12"/>
    <w:rsid w:val="244E64C3"/>
    <w:rsid w:val="246818DB"/>
    <w:rsid w:val="247E4FED"/>
    <w:rsid w:val="24B30BE8"/>
    <w:rsid w:val="24B65F0C"/>
    <w:rsid w:val="24C6643F"/>
    <w:rsid w:val="24E34060"/>
    <w:rsid w:val="24E42F6F"/>
    <w:rsid w:val="24E73693"/>
    <w:rsid w:val="25143CB6"/>
    <w:rsid w:val="25275183"/>
    <w:rsid w:val="253A0491"/>
    <w:rsid w:val="25491B20"/>
    <w:rsid w:val="25851E17"/>
    <w:rsid w:val="25E036B2"/>
    <w:rsid w:val="25E9082A"/>
    <w:rsid w:val="25F42473"/>
    <w:rsid w:val="25FF7AB9"/>
    <w:rsid w:val="26701A1C"/>
    <w:rsid w:val="267E2DFB"/>
    <w:rsid w:val="267F0FB7"/>
    <w:rsid w:val="26AA1A7C"/>
    <w:rsid w:val="26AF2D79"/>
    <w:rsid w:val="26B34B91"/>
    <w:rsid w:val="26DD6B95"/>
    <w:rsid w:val="26E159E4"/>
    <w:rsid w:val="270701F0"/>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10257"/>
    <w:rsid w:val="29331862"/>
    <w:rsid w:val="298E421D"/>
    <w:rsid w:val="299E147F"/>
    <w:rsid w:val="29C32A87"/>
    <w:rsid w:val="29CE019B"/>
    <w:rsid w:val="29CF070E"/>
    <w:rsid w:val="29CF26DC"/>
    <w:rsid w:val="2A1C5DA0"/>
    <w:rsid w:val="2A200D39"/>
    <w:rsid w:val="2A507EFF"/>
    <w:rsid w:val="2A931BAD"/>
    <w:rsid w:val="2ACB3B45"/>
    <w:rsid w:val="2ADC05A4"/>
    <w:rsid w:val="2B6F0D7F"/>
    <w:rsid w:val="2B797443"/>
    <w:rsid w:val="2B8716BD"/>
    <w:rsid w:val="2B8B76FF"/>
    <w:rsid w:val="2B906D86"/>
    <w:rsid w:val="2BD5034F"/>
    <w:rsid w:val="2C0B6845"/>
    <w:rsid w:val="2C164021"/>
    <w:rsid w:val="2C4E3791"/>
    <w:rsid w:val="2C8A2821"/>
    <w:rsid w:val="2CC04EFA"/>
    <w:rsid w:val="2CF750C7"/>
    <w:rsid w:val="2D025012"/>
    <w:rsid w:val="2D4178F0"/>
    <w:rsid w:val="2D9C5B61"/>
    <w:rsid w:val="2DA535EC"/>
    <w:rsid w:val="2DAE631A"/>
    <w:rsid w:val="2DD877E0"/>
    <w:rsid w:val="2DE616C9"/>
    <w:rsid w:val="2DE6471C"/>
    <w:rsid w:val="2DFC2451"/>
    <w:rsid w:val="2E060EEA"/>
    <w:rsid w:val="2E100FE3"/>
    <w:rsid w:val="2E110022"/>
    <w:rsid w:val="2E3422F8"/>
    <w:rsid w:val="2E392F37"/>
    <w:rsid w:val="2E4D582F"/>
    <w:rsid w:val="2E5F4766"/>
    <w:rsid w:val="2E6931B3"/>
    <w:rsid w:val="2E6D31FB"/>
    <w:rsid w:val="2E6E566D"/>
    <w:rsid w:val="2E7F188E"/>
    <w:rsid w:val="2EA85F24"/>
    <w:rsid w:val="2EAF2917"/>
    <w:rsid w:val="2EB2312B"/>
    <w:rsid w:val="2EBC0905"/>
    <w:rsid w:val="2EC73739"/>
    <w:rsid w:val="2EE95803"/>
    <w:rsid w:val="2EFB1B0E"/>
    <w:rsid w:val="2F521E67"/>
    <w:rsid w:val="2F5C684F"/>
    <w:rsid w:val="2F7B3E4B"/>
    <w:rsid w:val="2FB67DA1"/>
    <w:rsid w:val="2FE45F3B"/>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A4642E"/>
    <w:rsid w:val="33A877AB"/>
    <w:rsid w:val="33B02259"/>
    <w:rsid w:val="33C44FD3"/>
    <w:rsid w:val="33D37851"/>
    <w:rsid w:val="33D4039C"/>
    <w:rsid w:val="33D47E05"/>
    <w:rsid w:val="340017FF"/>
    <w:rsid w:val="3413677D"/>
    <w:rsid w:val="342B544B"/>
    <w:rsid w:val="342C7624"/>
    <w:rsid w:val="343839A4"/>
    <w:rsid w:val="343E2DC2"/>
    <w:rsid w:val="345E036E"/>
    <w:rsid w:val="34814686"/>
    <w:rsid w:val="349138EA"/>
    <w:rsid w:val="349D0BDD"/>
    <w:rsid w:val="34DE1E4F"/>
    <w:rsid w:val="34F07DB1"/>
    <w:rsid w:val="351224A5"/>
    <w:rsid w:val="352B6E83"/>
    <w:rsid w:val="353046F2"/>
    <w:rsid w:val="356157C6"/>
    <w:rsid w:val="357F234A"/>
    <w:rsid w:val="35831650"/>
    <w:rsid w:val="358D07D1"/>
    <w:rsid w:val="35B0692A"/>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6E72BFB"/>
    <w:rsid w:val="37085B1F"/>
    <w:rsid w:val="372E04CB"/>
    <w:rsid w:val="3762046C"/>
    <w:rsid w:val="376A7E9C"/>
    <w:rsid w:val="376B5C1E"/>
    <w:rsid w:val="37742729"/>
    <w:rsid w:val="37814B09"/>
    <w:rsid w:val="3790083E"/>
    <w:rsid w:val="37C77814"/>
    <w:rsid w:val="382C7B34"/>
    <w:rsid w:val="3843357E"/>
    <w:rsid w:val="38662298"/>
    <w:rsid w:val="38715CEA"/>
    <w:rsid w:val="388A3751"/>
    <w:rsid w:val="38D65199"/>
    <w:rsid w:val="38E070F2"/>
    <w:rsid w:val="39034314"/>
    <w:rsid w:val="390B0AC4"/>
    <w:rsid w:val="390D33AB"/>
    <w:rsid w:val="391E6D06"/>
    <w:rsid w:val="393A3C1D"/>
    <w:rsid w:val="3950297B"/>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111E76"/>
    <w:rsid w:val="3B1726EF"/>
    <w:rsid w:val="3B2C44C5"/>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C5F6A"/>
    <w:rsid w:val="3D186684"/>
    <w:rsid w:val="3D2057BC"/>
    <w:rsid w:val="3D363C36"/>
    <w:rsid w:val="3D397557"/>
    <w:rsid w:val="3D4C7C96"/>
    <w:rsid w:val="3D635B43"/>
    <w:rsid w:val="3D8B2178"/>
    <w:rsid w:val="3D9364A0"/>
    <w:rsid w:val="3D937B72"/>
    <w:rsid w:val="3DB34909"/>
    <w:rsid w:val="3DD115F5"/>
    <w:rsid w:val="3DE435F0"/>
    <w:rsid w:val="3DE5122C"/>
    <w:rsid w:val="3DF37E53"/>
    <w:rsid w:val="3E134150"/>
    <w:rsid w:val="3E1E6276"/>
    <w:rsid w:val="3E52684D"/>
    <w:rsid w:val="3E985F3F"/>
    <w:rsid w:val="3ED26DE9"/>
    <w:rsid w:val="3ED51606"/>
    <w:rsid w:val="3EE76488"/>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A1B7B"/>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C2D2D"/>
    <w:rsid w:val="421E4A73"/>
    <w:rsid w:val="424A4B98"/>
    <w:rsid w:val="42581D3A"/>
    <w:rsid w:val="4262787F"/>
    <w:rsid w:val="42643391"/>
    <w:rsid w:val="42FE0080"/>
    <w:rsid w:val="43315D2E"/>
    <w:rsid w:val="43824A1C"/>
    <w:rsid w:val="4390486D"/>
    <w:rsid w:val="4399333D"/>
    <w:rsid w:val="43B2241F"/>
    <w:rsid w:val="43CE64CC"/>
    <w:rsid w:val="43D110E1"/>
    <w:rsid w:val="43DB1093"/>
    <w:rsid w:val="43E873C9"/>
    <w:rsid w:val="44250817"/>
    <w:rsid w:val="4429652B"/>
    <w:rsid w:val="44905B1F"/>
    <w:rsid w:val="45007767"/>
    <w:rsid w:val="4523357B"/>
    <w:rsid w:val="45316885"/>
    <w:rsid w:val="453B3049"/>
    <w:rsid w:val="453F0643"/>
    <w:rsid w:val="459455AC"/>
    <w:rsid w:val="45A95EE9"/>
    <w:rsid w:val="45D35790"/>
    <w:rsid w:val="45FB0F21"/>
    <w:rsid w:val="460C59D7"/>
    <w:rsid w:val="4615106E"/>
    <w:rsid w:val="46167166"/>
    <w:rsid w:val="461A2194"/>
    <w:rsid w:val="4622247F"/>
    <w:rsid w:val="465E515F"/>
    <w:rsid w:val="46901553"/>
    <w:rsid w:val="469B1BC5"/>
    <w:rsid w:val="469E62EA"/>
    <w:rsid w:val="46C1577B"/>
    <w:rsid w:val="46F450DE"/>
    <w:rsid w:val="46F91E7C"/>
    <w:rsid w:val="46FF21F6"/>
    <w:rsid w:val="47131BFB"/>
    <w:rsid w:val="47200EE3"/>
    <w:rsid w:val="47435AC2"/>
    <w:rsid w:val="47544B78"/>
    <w:rsid w:val="47587AF7"/>
    <w:rsid w:val="47745A86"/>
    <w:rsid w:val="479010F6"/>
    <w:rsid w:val="47A52B16"/>
    <w:rsid w:val="47AC17F9"/>
    <w:rsid w:val="47E239AC"/>
    <w:rsid w:val="480F4B73"/>
    <w:rsid w:val="48580F04"/>
    <w:rsid w:val="48602ADC"/>
    <w:rsid w:val="486F6565"/>
    <w:rsid w:val="48886075"/>
    <w:rsid w:val="48CD3476"/>
    <w:rsid w:val="48DB38E3"/>
    <w:rsid w:val="48EB1D78"/>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4D1B39"/>
    <w:rsid w:val="545F0C78"/>
    <w:rsid w:val="54647343"/>
    <w:rsid w:val="54A61722"/>
    <w:rsid w:val="54B31FAF"/>
    <w:rsid w:val="54FB4092"/>
    <w:rsid w:val="5524472E"/>
    <w:rsid w:val="55326D63"/>
    <w:rsid w:val="55484F36"/>
    <w:rsid w:val="555D1A10"/>
    <w:rsid w:val="557F6D1A"/>
    <w:rsid w:val="55CE2B4A"/>
    <w:rsid w:val="55E77D6B"/>
    <w:rsid w:val="560449EF"/>
    <w:rsid w:val="562338FD"/>
    <w:rsid w:val="56440315"/>
    <w:rsid w:val="56574DB7"/>
    <w:rsid w:val="566766E5"/>
    <w:rsid w:val="568A5206"/>
    <w:rsid w:val="56AC4A78"/>
    <w:rsid w:val="56BE449A"/>
    <w:rsid w:val="56C502EA"/>
    <w:rsid w:val="56DB16B9"/>
    <w:rsid w:val="56DE4C90"/>
    <w:rsid w:val="56E22373"/>
    <w:rsid w:val="56F03CB1"/>
    <w:rsid w:val="572F3F4E"/>
    <w:rsid w:val="57442EFB"/>
    <w:rsid w:val="574436DA"/>
    <w:rsid w:val="574E01FE"/>
    <w:rsid w:val="577A3463"/>
    <w:rsid w:val="57DB3DF1"/>
    <w:rsid w:val="57E200A3"/>
    <w:rsid w:val="57F967AD"/>
    <w:rsid w:val="58052975"/>
    <w:rsid w:val="582D112D"/>
    <w:rsid w:val="583152CE"/>
    <w:rsid w:val="58D802CE"/>
    <w:rsid w:val="58E525CA"/>
    <w:rsid w:val="59351174"/>
    <w:rsid w:val="593B5DDE"/>
    <w:rsid w:val="593D045A"/>
    <w:rsid w:val="5960739E"/>
    <w:rsid w:val="59896D0A"/>
    <w:rsid w:val="59B72684"/>
    <w:rsid w:val="59CC6E29"/>
    <w:rsid w:val="59CE7D0B"/>
    <w:rsid w:val="59CF110D"/>
    <w:rsid w:val="59F66B3A"/>
    <w:rsid w:val="5A0532BF"/>
    <w:rsid w:val="5A6E0A5B"/>
    <w:rsid w:val="5A6E4EEC"/>
    <w:rsid w:val="5A9579AE"/>
    <w:rsid w:val="5AC468CD"/>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AA5AC3"/>
    <w:rsid w:val="5BF232F7"/>
    <w:rsid w:val="5BFB631F"/>
    <w:rsid w:val="5C034D53"/>
    <w:rsid w:val="5C903B7A"/>
    <w:rsid w:val="5D0C57B5"/>
    <w:rsid w:val="5D153EC6"/>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2F6597"/>
    <w:rsid w:val="603C30B0"/>
    <w:rsid w:val="60736DCB"/>
    <w:rsid w:val="607777D6"/>
    <w:rsid w:val="607B63D6"/>
    <w:rsid w:val="607D4389"/>
    <w:rsid w:val="60911000"/>
    <w:rsid w:val="60996A4F"/>
    <w:rsid w:val="60BC76A1"/>
    <w:rsid w:val="61021EFD"/>
    <w:rsid w:val="610B7637"/>
    <w:rsid w:val="612631A2"/>
    <w:rsid w:val="615F5624"/>
    <w:rsid w:val="61720EED"/>
    <w:rsid w:val="61BE4076"/>
    <w:rsid w:val="61D215CF"/>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54A1B"/>
    <w:rsid w:val="63852ED6"/>
    <w:rsid w:val="63D326A5"/>
    <w:rsid w:val="63F40F8B"/>
    <w:rsid w:val="640F4C9F"/>
    <w:rsid w:val="64372D3D"/>
    <w:rsid w:val="64785A9C"/>
    <w:rsid w:val="64917820"/>
    <w:rsid w:val="64AA1CC5"/>
    <w:rsid w:val="64DC26EF"/>
    <w:rsid w:val="651C646F"/>
    <w:rsid w:val="651D5BE5"/>
    <w:rsid w:val="65204E75"/>
    <w:rsid w:val="656B2909"/>
    <w:rsid w:val="65A3045D"/>
    <w:rsid w:val="65AD2015"/>
    <w:rsid w:val="65C04C39"/>
    <w:rsid w:val="65C222CF"/>
    <w:rsid w:val="65D97752"/>
    <w:rsid w:val="65E25E59"/>
    <w:rsid w:val="65E9611E"/>
    <w:rsid w:val="65F903DC"/>
    <w:rsid w:val="65FB005C"/>
    <w:rsid w:val="661047DD"/>
    <w:rsid w:val="661C4D37"/>
    <w:rsid w:val="66242736"/>
    <w:rsid w:val="66307F76"/>
    <w:rsid w:val="663B69C4"/>
    <w:rsid w:val="66564F2B"/>
    <w:rsid w:val="66580EAF"/>
    <w:rsid w:val="66694D0D"/>
    <w:rsid w:val="666B2AA7"/>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9A3DB2"/>
    <w:rsid w:val="69D64558"/>
    <w:rsid w:val="69E23E3D"/>
    <w:rsid w:val="6A042548"/>
    <w:rsid w:val="6A304492"/>
    <w:rsid w:val="6A471EFD"/>
    <w:rsid w:val="6A90616B"/>
    <w:rsid w:val="6AA64288"/>
    <w:rsid w:val="6AB57116"/>
    <w:rsid w:val="6AE461D0"/>
    <w:rsid w:val="6AE73176"/>
    <w:rsid w:val="6B053C47"/>
    <w:rsid w:val="6B0A525B"/>
    <w:rsid w:val="6B17424A"/>
    <w:rsid w:val="6B2218FA"/>
    <w:rsid w:val="6B691672"/>
    <w:rsid w:val="6B755FDA"/>
    <w:rsid w:val="6B7D64E9"/>
    <w:rsid w:val="6B811C71"/>
    <w:rsid w:val="6BB640C5"/>
    <w:rsid w:val="6BCF0C2E"/>
    <w:rsid w:val="6BE526B4"/>
    <w:rsid w:val="6BE97F42"/>
    <w:rsid w:val="6C3A0859"/>
    <w:rsid w:val="6C5E6A51"/>
    <w:rsid w:val="6C6513C3"/>
    <w:rsid w:val="6C744268"/>
    <w:rsid w:val="6CCD388D"/>
    <w:rsid w:val="6CD62D03"/>
    <w:rsid w:val="6CD97FB6"/>
    <w:rsid w:val="6CDA233C"/>
    <w:rsid w:val="6CDB1F80"/>
    <w:rsid w:val="6D170809"/>
    <w:rsid w:val="6D4B22B8"/>
    <w:rsid w:val="6D663E0B"/>
    <w:rsid w:val="6D9045F1"/>
    <w:rsid w:val="6D930013"/>
    <w:rsid w:val="6DF47CC9"/>
    <w:rsid w:val="6E1A1656"/>
    <w:rsid w:val="6E231DD6"/>
    <w:rsid w:val="6E337CDC"/>
    <w:rsid w:val="6E404513"/>
    <w:rsid w:val="6E5A5288"/>
    <w:rsid w:val="6E614EA5"/>
    <w:rsid w:val="6E6F0172"/>
    <w:rsid w:val="6EE013EE"/>
    <w:rsid w:val="6EE079F1"/>
    <w:rsid w:val="6EE42C42"/>
    <w:rsid w:val="6F1B5C73"/>
    <w:rsid w:val="6F211A55"/>
    <w:rsid w:val="6F5953DE"/>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B6906"/>
    <w:rsid w:val="712E56F7"/>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02EA4"/>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4E5E23"/>
    <w:rsid w:val="75590B0A"/>
    <w:rsid w:val="7582279F"/>
    <w:rsid w:val="75843EB5"/>
    <w:rsid w:val="759F4605"/>
    <w:rsid w:val="75BB71AF"/>
    <w:rsid w:val="75BE5F9B"/>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8A2AAC"/>
    <w:rsid w:val="78936F61"/>
    <w:rsid w:val="78A9674E"/>
    <w:rsid w:val="78CD6DCC"/>
    <w:rsid w:val="78D07CAF"/>
    <w:rsid w:val="78DE12D7"/>
    <w:rsid w:val="78FC2038"/>
    <w:rsid w:val="78FC33D7"/>
    <w:rsid w:val="79183D69"/>
    <w:rsid w:val="79210683"/>
    <w:rsid w:val="79951709"/>
    <w:rsid w:val="799C3465"/>
    <w:rsid w:val="79B14EC4"/>
    <w:rsid w:val="79BE1ECC"/>
    <w:rsid w:val="79C066C2"/>
    <w:rsid w:val="79C51BC1"/>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4A6738"/>
    <w:rsid w:val="7C502792"/>
    <w:rsid w:val="7C8B6DF3"/>
    <w:rsid w:val="7C92265B"/>
    <w:rsid w:val="7CB14B4D"/>
    <w:rsid w:val="7CB479A6"/>
    <w:rsid w:val="7CF26969"/>
    <w:rsid w:val="7CF6528D"/>
    <w:rsid w:val="7CF96E16"/>
    <w:rsid w:val="7D25523C"/>
    <w:rsid w:val="7D5E1216"/>
    <w:rsid w:val="7D660BE8"/>
    <w:rsid w:val="7DB23041"/>
    <w:rsid w:val="7E200E4E"/>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2"/>
    <w:qFormat/>
    <w:uiPriority w:val="9"/>
    <w:rPr>
      <w:rFonts w:ascii="Calibri" w:hAnsi="Calibri" w:eastAsia="宋体" w:cs="Times New Roman"/>
      <w:b/>
      <w:bCs/>
      <w:kern w:val="44"/>
      <w:sz w:val="36"/>
      <w:szCs w:val="44"/>
    </w:rPr>
  </w:style>
  <w:style w:type="character" w:customStyle="1" w:styleId="49">
    <w:name w:val="标题 2 Char"/>
    <w:basedOn w:val="40"/>
    <w:link w:val="3"/>
    <w:qFormat/>
    <w:uiPriority w:val="9"/>
    <w:rPr>
      <w:rFonts w:ascii="Arial" w:hAnsi="Arial" w:eastAsia="宋体" w:cs="Times New Roman"/>
      <w:b/>
      <w:bCs/>
      <w:sz w:val="24"/>
      <w:szCs w:val="32"/>
    </w:rPr>
  </w:style>
  <w:style w:type="character" w:customStyle="1" w:styleId="50">
    <w:name w:val="标题 3 Char"/>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2"/>
    <w:qFormat/>
    <w:locked/>
    <w:uiPriority w:val="0"/>
  </w:style>
  <w:style w:type="character" w:customStyle="1" w:styleId="53">
    <w:name w:val="批注主题 Char1"/>
    <w:link w:val="36"/>
    <w:qFormat/>
    <w:locked/>
    <w:uiPriority w:val="0"/>
    <w:rPr>
      <w:b/>
    </w:rPr>
  </w:style>
  <w:style w:type="character" w:customStyle="1" w:styleId="54">
    <w:name w:val="正文文本缩进 3 Char"/>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3"/>
    <w:qFormat/>
    <w:locked/>
    <w:uiPriority w:val="0"/>
  </w:style>
  <w:style w:type="character" w:customStyle="1" w:styleId="63">
    <w:name w:val="标题 Char"/>
    <w:link w:val="35"/>
    <w:qFormat/>
    <w:locked/>
    <w:uiPriority w:val="0"/>
    <w:rPr>
      <w:rFonts w:ascii="Arial" w:hAnsi="Arial"/>
      <w:b/>
      <w:sz w:val="32"/>
    </w:rPr>
  </w:style>
  <w:style w:type="character" w:customStyle="1" w:styleId="64">
    <w:name w:val="日期 Char"/>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19"/>
    <w:qFormat/>
    <w:locked/>
    <w:uiPriority w:val="0"/>
    <w:rPr>
      <w:rFonts w:ascii="宋体" w:hAnsi="Courier New"/>
    </w:rPr>
  </w:style>
  <w:style w:type="character" w:customStyle="1" w:styleId="74">
    <w:name w:val="页脚 Char1"/>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Chars="200"/>
    </w:pPr>
    <w:rPr>
      <w:rFonts w:ascii="Times New Roman" w:hAnsi="Times New Roman" w:eastAsia="宋体" w:cs="Times New Roman"/>
      <w:sz w:val="20"/>
      <w:szCs w:val="20"/>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 w:type="paragraph" w:customStyle="1" w:styleId="144">
    <w:name w:val="1正文段落"/>
    <w:basedOn w:val="1"/>
    <w:qFormat/>
    <w:uiPriority w:val="0"/>
    <w:pPr>
      <w:spacing w:line="360" w:lineRule="auto"/>
      <w:ind w:firstLine="480" w:firstLineChars="200"/>
      <w:jc w:val="left"/>
    </w:pPr>
    <w:rPr>
      <w:snapToGrid w:val="0"/>
      <w:kern w:val="0"/>
      <w:sz w:val="24"/>
      <w:szCs w:val="24"/>
    </w:rPr>
  </w:style>
  <w:style w:type="character" w:customStyle="1" w:styleId="145">
    <w:name w:val="font12"/>
    <w:basedOn w:val="40"/>
    <w:qFormat/>
    <w:uiPriority w:val="0"/>
    <w:rPr>
      <w:rFonts w:hint="eastAsia" w:ascii="微软雅黑" w:hAnsi="微软雅黑" w:eastAsia="微软雅黑" w:cs="微软雅黑"/>
      <w:b/>
      <w:bCs/>
      <w:color w:val="000000"/>
      <w:sz w:val="22"/>
      <w:szCs w:val="22"/>
      <w:u w:val="none"/>
    </w:rPr>
  </w:style>
  <w:style w:type="character" w:customStyle="1" w:styleId="146">
    <w:name w:val="font31"/>
    <w:basedOn w:val="40"/>
    <w:qFormat/>
    <w:uiPriority w:val="0"/>
    <w:rPr>
      <w:rFonts w:hint="eastAsia" w:ascii="微软雅黑" w:hAnsi="微软雅黑" w:eastAsia="微软雅黑" w:cs="微软雅黑"/>
      <w:color w:val="000000"/>
      <w:sz w:val="22"/>
      <w:szCs w:val="22"/>
      <w:u w:val="none"/>
    </w:rPr>
  </w:style>
  <w:style w:type="character" w:customStyle="1" w:styleId="147">
    <w:name w:val="font91"/>
    <w:basedOn w:val="40"/>
    <w:qFormat/>
    <w:uiPriority w:val="0"/>
    <w:rPr>
      <w:rFonts w:hint="eastAsia" w:ascii="微软雅黑" w:hAnsi="微软雅黑" w:eastAsia="微软雅黑" w:cs="微软雅黑"/>
      <w:color w:val="000000"/>
      <w:sz w:val="21"/>
      <w:szCs w:val="21"/>
      <w:u w:val="none"/>
    </w:rPr>
  </w:style>
  <w:style w:type="character" w:customStyle="1" w:styleId="148">
    <w:name w:val="font111"/>
    <w:basedOn w:val="4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2.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72</Pages>
  <Words>9574</Words>
  <Characters>10099</Characters>
  <Lines>335</Lines>
  <Paragraphs>94</Paragraphs>
  <TotalTime>2</TotalTime>
  <ScaleCrop>false</ScaleCrop>
  <LinksUpToDate>false</LinksUpToDate>
  <CharactersWithSpaces>10390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2025-03-10T09:40:00Z</cp:lastPrinted>
  <dcterms:modified xsi:type="dcterms:W3CDTF">2025-04-07T03:39:06Z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