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5D50F">
      <w:pPr>
        <w:jc w:val="center"/>
        <w:rPr>
          <w:rFonts w:ascii="宋体" w:hAnsi="Calibri" w:eastAsia="宋体" w:cs="Times New Roman"/>
          <w:color w:val="000000"/>
          <w:sz w:val="30"/>
          <w:szCs w:val="30"/>
        </w:rPr>
      </w:pPr>
      <w:bookmarkStart w:id="0" w:name="OLE_LINK31"/>
      <w:bookmarkStart w:id="1" w:name="OLE_LINK30"/>
    </w:p>
    <w:p w14:paraId="23690B5D">
      <w:pPr>
        <w:spacing w:line="276" w:lineRule="auto"/>
        <w:jc w:val="center"/>
        <w:rPr>
          <w:rFonts w:ascii="Calibri" w:hAnsi="宋体" w:eastAsia="宋体" w:cs="Times New Roman"/>
          <w:b/>
          <w:bCs/>
          <w:color w:val="000000"/>
          <w:spacing w:val="-8"/>
          <w:sz w:val="48"/>
          <w:szCs w:val="44"/>
        </w:rPr>
      </w:pPr>
      <w:r>
        <w:rPr>
          <w:rFonts w:hint="eastAsia" w:ascii="Calibri" w:hAnsi="宋体" w:eastAsia="宋体" w:cs="Times New Roman"/>
          <w:b/>
          <w:bCs/>
          <w:color w:val="000000"/>
          <w:spacing w:val="-8"/>
          <w:sz w:val="48"/>
          <w:szCs w:val="44"/>
        </w:rPr>
        <w:t>中国重汽集团济南</w:t>
      </w:r>
      <w:r>
        <w:rPr>
          <w:rFonts w:hint="eastAsia" w:ascii="Calibri" w:hAnsi="宋体" w:eastAsia="宋体" w:cs="Times New Roman"/>
          <w:b/>
          <w:bCs/>
          <w:color w:val="000000"/>
          <w:spacing w:val="-8"/>
          <w:sz w:val="48"/>
          <w:szCs w:val="44"/>
          <w:lang w:val="en-US" w:eastAsia="zh-CN"/>
        </w:rPr>
        <w:t>橡塑件</w:t>
      </w:r>
      <w:r>
        <w:rPr>
          <w:rFonts w:hint="eastAsia" w:ascii="Calibri" w:hAnsi="宋体" w:eastAsia="宋体" w:cs="Times New Roman"/>
          <w:b/>
          <w:bCs/>
          <w:color w:val="000000"/>
          <w:spacing w:val="-8"/>
          <w:sz w:val="48"/>
          <w:szCs w:val="44"/>
        </w:rPr>
        <w:t>有限公司</w:t>
      </w:r>
    </w:p>
    <w:p w14:paraId="18BC71C6">
      <w:pPr>
        <w:spacing w:line="276" w:lineRule="auto"/>
        <w:jc w:val="center"/>
        <w:rPr>
          <w:rFonts w:ascii="Calibri" w:hAnsi="Calibri" w:eastAsia="宋体" w:cs="Times New Roman"/>
          <w:b/>
          <w:bCs/>
          <w:color w:val="000000"/>
          <w:spacing w:val="-8"/>
          <w:sz w:val="48"/>
          <w:szCs w:val="44"/>
        </w:rPr>
      </w:pPr>
      <w:r>
        <w:rPr>
          <w:rFonts w:hint="eastAsia" w:ascii="Calibri" w:hAnsi="宋体" w:eastAsia="宋体" w:cs="Times New Roman"/>
          <w:b/>
          <w:bCs/>
          <w:color w:val="000000"/>
          <w:spacing w:val="-8"/>
          <w:sz w:val="48"/>
          <w:szCs w:val="44"/>
          <w:lang w:val="en-US" w:eastAsia="zh-CN"/>
        </w:rPr>
        <w:t>硫化模具维修</w:t>
      </w:r>
      <w:r>
        <w:rPr>
          <w:rFonts w:hint="eastAsia" w:ascii="Calibri" w:hAnsi="宋体" w:eastAsia="宋体" w:cs="Times New Roman"/>
          <w:b/>
          <w:bCs/>
          <w:color w:val="000000"/>
          <w:spacing w:val="-8"/>
          <w:sz w:val="48"/>
          <w:szCs w:val="44"/>
        </w:rPr>
        <w:t>项目</w:t>
      </w:r>
      <w:r>
        <w:rPr>
          <w:rFonts w:ascii="Calibri" w:hAnsi="Calibri" w:eastAsia="宋体" w:cs="Times New Roman"/>
          <w:b/>
          <w:bCs/>
          <w:color w:val="000000"/>
          <w:spacing w:val="-8"/>
          <w:sz w:val="48"/>
          <w:szCs w:val="44"/>
        </w:rPr>
        <w:t xml:space="preserve"> </w:t>
      </w:r>
    </w:p>
    <w:p w14:paraId="6ED147DE">
      <w:pPr>
        <w:jc w:val="right"/>
        <w:rPr>
          <w:rFonts w:hint="eastAsia" w:ascii="Calibri" w:hAnsi="Calibri" w:eastAsia="宋体" w:cs="Times New Roman"/>
          <w:color w:val="000000"/>
          <w:sz w:val="28"/>
          <w:szCs w:val="28"/>
          <w:lang w:val="en-US" w:eastAsia="zh-CN"/>
        </w:rPr>
      </w:pPr>
      <w:r>
        <w:rPr>
          <w:rFonts w:hint="eastAsia" w:ascii="Calibri" w:hAnsi="Calibri" w:eastAsia="宋体" w:cs="Times New Roman"/>
          <w:color w:val="000000"/>
          <w:sz w:val="28"/>
          <w:szCs w:val="28"/>
          <w:lang w:val="en-US" w:eastAsia="zh-CN"/>
        </w:rPr>
        <w:t xml:space="preserve">                                     </w:t>
      </w:r>
    </w:p>
    <w:p w14:paraId="45772A7B">
      <w:pPr>
        <w:pStyle w:val="17"/>
        <w:rPr>
          <w:rFonts w:hint="eastAsia"/>
          <w:lang w:eastAsia="zh-CN"/>
        </w:rPr>
      </w:pPr>
    </w:p>
    <w:p w14:paraId="78C1817F">
      <w:pPr>
        <w:pStyle w:val="17"/>
        <w:rPr>
          <w:rFonts w:hint="eastAsia"/>
          <w:lang w:eastAsia="zh-CN"/>
        </w:rPr>
      </w:pPr>
    </w:p>
    <w:p w14:paraId="1590AFF3">
      <w:pPr>
        <w:pStyle w:val="17"/>
        <w:rPr>
          <w:rFonts w:hint="eastAsia"/>
          <w:lang w:eastAsia="zh-CN"/>
        </w:rPr>
      </w:pPr>
    </w:p>
    <w:p w14:paraId="13A752C7">
      <w:pPr>
        <w:jc w:val="right"/>
        <w:rPr>
          <w:rFonts w:ascii="Calibri" w:hAnsi="Calibri" w:eastAsia="宋体" w:cs="Times New Roman"/>
          <w:color w:val="000000"/>
          <w:sz w:val="28"/>
          <w:szCs w:val="28"/>
        </w:rPr>
      </w:pPr>
    </w:p>
    <w:p w14:paraId="1BF71C9B">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招</w:t>
      </w:r>
    </w:p>
    <w:p w14:paraId="435D05B0">
      <w:pPr>
        <w:jc w:val="center"/>
        <w:rPr>
          <w:rFonts w:ascii="黑体" w:hAnsi="宋体" w:eastAsia="黑体" w:cs="Times New Roman"/>
          <w:color w:val="000000"/>
          <w:sz w:val="72"/>
          <w:szCs w:val="72"/>
        </w:rPr>
      </w:pPr>
    </w:p>
    <w:p w14:paraId="532D09AB">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753AADF8">
      <w:pPr>
        <w:jc w:val="center"/>
        <w:rPr>
          <w:rFonts w:ascii="黑体" w:hAnsi="宋体" w:eastAsia="黑体" w:cs="Times New Roman"/>
          <w:color w:val="000000"/>
          <w:sz w:val="72"/>
          <w:szCs w:val="72"/>
        </w:rPr>
      </w:pPr>
    </w:p>
    <w:p w14:paraId="5210A492">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15AD002B">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4BC567B8">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26B3A610">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11E2C65C">
      <w:pPr>
        <w:pStyle w:val="17"/>
        <w:rPr>
          <w:b/>
          <w:bCs/>
        </w:rPr>
      </w:pPr>
    </w:p>
    <w:p w14:paraId="3C41E9B9">
      <w:pPr>
        <w:jc w:val="center"/>
        <w:rPr>
          <w:rFonts w:ascii="宋体" w:hAnsi="Calibri"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w:t>
      </w:r>
      <w:r>
        <w:rPr>
          <w:rFonts w:hint="eastAsia" w:ascii="宋体" w:hAnsi="宋体" w:eastAsia="宋体" w:cs="Times New Roman"/>
          <w:color w:val="000000"/>
          <w:sz w:val="28"/>
          <w:szCs w:val="28"/>
          <w:lang w:val="en-US" w:eastAsia="zh-CN"/>
        </w:rPr>
        <w:t>橡塑件</w:t>
      </w:r>
      <w:r>
        <w:rPr>
          <w:rFonts w:hint="eastAsia" w:ascii="宋体" w:hAnsi="宋体" w:eastAsia="宋体" w:cs="Times New Roman"/>
          <w:color w:val="000000"/>
          <w:sz w:val="28"/>
          <w:szCs w:val="28"/>
        </w:rPr>
        <w:t>有限公司</w:t>
      </w:r>
    </w:p>
    <w:p w14:paraId="23DC41D8">
      <w:pPr>
        <w:jc w:val="center"/>
        <w:rPr>
          <w:rFonts w:ascii="宋体" w:hAnsi="Calibri" w:eastAsia="宋体" w:cs="Times New Roman"/>
          <w:color w:val="000000"/>
          <w:sz w:val="28"/>
          <w:szCs w:val="28"/>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lang w:val="en-US" w:eastAsia="zh-CN"/>
        </w:rPr>
        <w:t>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10</w:t>
      </w:r>
      <w:r>
        <w:rPr>
          <w:rFonts w:hint="eastAsia" w:ascii="Calibri" w:hAnsi="Calibri" w:eastAsia="宋体" w:cs="Times New Roman"/>
          <w:color w:val="000000"/>
          <w:sz w:val="28"/>
          <w:szCs w:val="28"/>
        </w:rPr>
        <w:t>月</w:t>
      </w:r>
    </w:p>
    <w:p w14:paraId="09E8FCD4">
      <w:pPr>
        <w:keepNext/>
        <w:keepLines/>
        <w:jc w:val="center"/>
        <w:rPr>
          <w:rFonts w:ascii="Calibri" w:hAnsi="Calibri" w:eastAsia="宋体" w:cs="Times New Roman"/>
          <w:b/>
          <w:bCs/>
          <w:kern w:val="44"/>
          <w:sz w:val="36"/>
          <w:szCs w:val="44"/>
        </w:rPr>
        <w:sectPr>
          <w:headerReference r:id="rId3" w:type="first"/>
          <w:footerReference r:id="rId5" w:type="first"/>
          <w:footerReference r:id="rId4" w:type="default"/>
          <w:pgSz w:w="11906" w:h="16838"/>
          <w:pgMar w:top="1588" w:right="1418" w:bottom="1134" w:left="1418" w:header="851" w:footer="992" w:gutter="0"/>
          <w:pgNumType w:fmt="decimal" w:start="1"/>
          <w:cols w:space="720" w:num="1"/>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5B61C982">
          <w:pPr>
            <w:spacing w:line="480" w:lineRule="auto"/>
            <w:jc w:val="center"/>
            <w:rPr>
              <w:rFonts w:cs="宋体"/>
              <w:b/>
              <w:bCs/>
              <w:sz w:val="48"/>
              <w:szCs w:val="48"/>
            </w:rPr>
          </w:pPr>
          <w:r>
            <w:rPr>
              <w:rFonts w:ascii="宋体" w:hAnsi="宋体" w:eastAsia="宋体" w:cs="宋体"/>
              <w:b/>
              <w:bCs/>
              <w:sz w:val="48"/>
              <w:szCs w:val="48"/>
            </w:rPr>
            <w:t>目录</w:t>
          </w:r>
        </w:p>
        <w:p w14:paraId="355C5AC4">
          <w:pPr>
            <w:pStyle w:val="24"/>
            <w:tabs>
              <w:tab w:val="right" w:leader="dot" w:pos="9071"/>
            </w:tabs>
            <w:spacing w:line="480" w:lineRule="auto"/>
            <w:rPr>
              <w:rFonts w:hint="eastAsia" w:eastAsia="宋体"/>
              <w:color w:val="auto"/>
              <w:sz w:val="32"/>
              <w:szCs w:val="32"/>
              <w:lang w:eastAsia="zh-CN"/>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一</w:t>
          </w:r>
          <w:r>
            <w:rPr>
              <w:rFonts w:hint="eastAsia" w:ascii="Calibri" w:hAnsi="Calibri"/>
              <w:bCs/>
              <w:color w:val="auto"/>
              <w:kern w:val="44"/>
              <w:sz w:val="32"/>
              <w:szCs w:val="32"/>
            </w:rPr>
            <w:t>部分 投标人须知附表</w:t>
          </w:r>
          <w:r>
            <w:rPr>
              <w:color w:val="auto"/>
              <w:sz w:val="32"/>
              <w:szCs w:val="32"/>
            </w:rPr>
            <w:tab/>
          </w:r>
          <w:r>
            <w:rPr>
              <w:color w:val="auto"/>
              <w:sz w:val="32"/>
              <w:szCs w:val="32"/>
            </w:rPr>
            <w:fldChar w:fldCharType="end"/>
          </w:r>
          <w:r>
            <w:rPr>
              <w:rFonts w:hint="eastAsia"/>
              <w:color w:val="auto"/>
              <w:sz w:val="32"/>
              <w:szCs w:val="32"/>
              <w:lang w:val="en-US" w:eastAsia="zh-CN"/>
            </w:rPr>
            <w:t>3</w:t>
          </w:r>
        </w:p>
        <w:p w14:paraId="04BA2782">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"_Toc15609"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二</w:t>
          </w:r>
          <w:r>
            <w:rPr>
              <w:rFonts w:hint="eastAsia" w:ascii="Calibri" w:hAnsi="Calibri"/>
              <w:bCs/>
              <w:color w:val="auto"/>
              <w:kern w:val="44"/>
              <w:sz w:val="32"/>
              <w:szCs w:val="32"/>
            </w:rPr>
            <w:t>部分 投标文件编制</w:t>
          </w:r>
          <w:r>
            <w:rPr>
              <w:color w:val="auto"/>
              <w:sz w:val="32"/>
              <w:szCs w:val="32"/>
            </w:rPr>
            <w:tab/>
          </w:r>
          <w:r>
            <w:rPr>
              <w:color w:val="auto"/>
              <w:sz w:val="32"/>
              <w:szCs w:val="32"/>
            </w:rPr>
            <w:fldChar w:fldCharType="end"/>
          </w:r>
          <w:r>
            <w:rPr>
              <w:rFonts w:hint="eastAsia"/>
              <w:color w:val="auto"/>
              <w:sz w:val="32"/>
              <w:szCs w:val="32"/>
              <w:lang w:val="en-US" w:eastAsia="zh-CN"/>
            </w:rPr>
            <w:t>9</w:t>
          </w:r>
        </w:p>
        <w:p w14:paraId="0AE83570">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"_Toc22879"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三</w:t>
          </w:r>
          <w:r>
            <w:rPr>
              <w:rFonts w:hint="eastAsia" w:ascii="Calibri" w:hAnsi="Calibri"/>
              <w:bCs/>
              <w:color w:val="auto"/>
              <w:kern w:val="44"/>
              <w:sz w:val="32"/>
              <w:szCs w:val="32"/>
            </w:rPr>
            <w:t>部分 技术标书</w:t>
          </w:r>
          <w:r>
            <w:rPr>
              <w:color w:val="auto"/>
              <w:sz w:val="32"/>
              <w:szCs w:val="32"/>
            </w:rPr>
            <w:tab/>
          </w:r>
          <w:r>
            <w:rPr>
              <w:color w:val="auto"/>
              <w:sz w:val="32"/>
              <w:szCs w:val="32"/>
            </w:rPr>
            <w:fldChar w:fldCharType="end"/>
          </w:r>
          <w:r>
            <w:rPr>
              <w:rFonts w:hint="eastAsia"/>
              <w:color w:val="auto"/>
              <w:sz w:val="32"/>
              <w:szCs w:val="32"/>
              <w:lang w:val="en-US" w:eastAsia="zh-CN"/>
            </w:rPr>
            <w:t>12</w:t>
          </w:r>
        </w:p>
        <w:p w14:paraId="765F79A3">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"_Toc9849"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四</w:t>
          </w:r>
          <w:r>
            <w:rPr>
              <w:rFonts w:hint="eastAsia" w:ascii="Calibri" w:hAnsi="Calibri"/>
              <w:bCs/>
              <w:color w:val="auto"/>
              <w:kern w:val="44"/>
              <w:sz w:val="32"/>
              <w:szCs w:val="32"/>
            </w:rPr>
            <w:t>部分 投标文件附件</w:t>
          </w:r>
          <w:r>
            <w:rPr>
              <w:color w:val="auto"/>
              <w:sz w:val="32"/>
              <w:szCs w:val="32"/>
            </w:rPr>
            <w:tab/>
          </w:r>
          <w:r>
            <w:rPr>
              <w:color w:val="auto"/>
              <w:sz w:val="32"/>
              <w:szCs w:val="32"/>
            </w:rPr>
            <w:fldChar w:fldCharType="end"/>
          </w:r>
          <w:r>
            <w:rPr>
              <w:rFonts w:hint="eastAsia"/>
              <w:color w:val="auto"/>
              <w:sz w:val="32"/>
              <w:szCs w:val="32"/>
              <w:lang w:val="en-US" w:eastAsia="zh-CN"/>
            </w:rPr>
            <w:t>17</w:t>
          </w:r>
        </w:p>
        <w:p w14:paraId="15892374">
          <w:pPr>
            <w:pStyle w:val="24"/>
            <w:tabs>
              <w:tab w:val="right" w:leader="dot" w:pos="9071"/>
            </w:tabs>
            <w:spacing w:line="480" w:lineRule="auto"/>
            <w:rPr>
              <w:rFonts w:hint="default" w:eastAsia="宋体"/>
              <w:lang w:val="en-US" w:eastAsia="zh-CN"/>
            </w:rPr>
          </w:pPr>
        </w:p>
        <w:p w14:paraId="3EA9F9FA">
          <w:pPr>
            <w:pStyle w:val="17"/>
            <w:spacing w:line="480" w:lineRule="auto"/>
            <w:jc w:val="center"/>
            <w:rPr>
              <w:rFonts w:ascii="Calibri" w:hAnsi="Calibri" w:eastAsia="宋体" w:cs="Times New Roman"/>
              <w:b/>
              <w:bCs/>
              <w:kern w:val="44"/>
              <w:sz w:val="36"/>
              <w:szCs w:val="44"/>
            </w:rPr>
            <w:sectPr>
              <w:headerReference r:id="rId6" w:type="default"/>
              <w:footerReference r:id="rId7" w:type="default"/>
              <w:pgSz w:w="11907" w:h="16840"/>
              <w:pgMar w:top="1304" w:right="1418" w:bottom="1304" w:left="1418" w:header="724" w:footer="851" w:gutter="0"/>
              <w:pgNumType w:fmt="decimal"/>
              <w:cols w:space="720" w:num="1"/>
              <w:docGrid w:linePitch="290" w:charSpace="-3931"/>
            </w:sectPr>
          </w:pPr>
          <w:r>
            <w:rPr>
              <w:rFonts w:hint="eastAsia" w:ascii="Calibri" w:hAnsi="Calibri" w:eastAsia="宋体" w:cs="Times New Roman"/>
              <w:bCs/>
              <w:kern w:val="44"/>
              <w:szCs w:val="44"/>
            </w:rPr>
            <w:fldChar w:fldCharType="end"/>
          </w:r>
        </w:p>
      </w:sdtContent>
    </w:sdt>
    <w:p w14:paraId="5F78708A">
      <w:pPr>
        <w:pStyle w:val="17"/>
        <w:numPr>
          <w:ilvl w:val="0"/>
          <w:numId w:val="1"/>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投标须知附表</w:t>
      </w:r>
      <w:bookmarkEnd w:id="2"/>
    </w:p>
    <w:p w14:paraId="2D4E047C">
      <w:pPr>
        <w:pStyle w:val="17"/>
        <w:jc w:val="center"/>
        <w:rPr>
          <w:rFonts w:ascii="Calibri" w:hAnsi="Calibri" w:eastAsia="宋体" w:cs="Times New Roman"/>
          <w:b/>
          <w:bCs/>
          <w:kern w:val="44"/>
          <w:sz w:val="36"/>
          <w:szCs w:val="44"/>
        </w:rPr>
      </w:pPr>
    </w:p>
    <w:p w14:paraId="05281269">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lang w:val="en-US" w:eastAsia="zh-CN"/>
        </w:rPr>
        <w:t>请仔细阅读本附表，并按照要求进行注册、报名、投标等</w:t>
      </w:r>
      <w:r>
        <w:rPr>
          <w:rFonts w:hint="eastAsia" w:ascii="宋体" w:hAnsi="宋体" w:eastAsia="宋体" w:cs="宋体"/>
          <w:b/>
          <w:bCs/>
          <w:sz w:val="24"/>
          <w:szCs w:val="24"/>
        </w:rPr>
        <w:t>。</w:t>
      </w:r>
    </w:p>
    <w:tbl>
      <w:tblPr>
        <w:tblStyle w:val="36"/>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3B7AC1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35173CD3">
            <w:pPr>
              <w:jc w:val="center"/>
              <w:rPr>
                <w:rStyle w:val="128"/>
                <w:rFonts w:ascii="宋体" w:hAnsi="宋体" w:eastAsia="宋体" w:cs="宋体"/>
                <w:b/>
                <w:sz w:val="28"/>
                <w:szCs w:val="28"/>
              </w:rPr>
            </w:pPr>
            <w:bookmarkStart w:id="3" w:name="_Toc346372875"/>
            <w:r>
              <w:rPr>
                <w:rStyle w:val="128"/>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3199C516">
            <w:pPr>
              <w:ind w:firstLine="562" w:firstLineChars="200"/>
              <w:jc w:val="center"/>
              <w:rPr>
                <w:rFonts w:ascii="宋体" w:hAnsi="宋体" w:eastAsia="宋体" w:cs="宋体"/>
                <w:b/>
                <w:bCs/>
                <w:sz w:val="28"/>
                <w:szCs w:val="28"/>
              </w:rPr>
            </w:pPr>
            <w:r>
              <w:rPr>
                <w:rStyle w:val="128"/>
                <w:rFonts w:hint="eastAsia" w:ascii="宋体" w:hAnsi="宋体" w:eastAsia="宋体" w:cs="宋体"/>
                <w:b/>
                <w:sz w:val="28"/>
                <w:szCs w:val="28"/>
              </w:rPr>
              <w:t>编  列  内  容</w:t>
            </w:r>
          </w:p>
        </w:tc>
      </w:tr>
      <w:tr w14:paraId="77066A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4AA6D3A">
            <w:pPr>
              <w:spacing w:line="240"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51F201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192B423">
            <w:pPr>
              <w:jc w:val="center"/>
              <w:rPr>
                <w:rFonts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5D17F7A6">
            <w:pPr>
              <w:ind w:firstLine="482" w:firstLineChars="200"/>
              <w:rPr>
                <w:rFonts w:ascii="宋体" w:hAnsi="宋体" w:eastAsia="宋体" w:cs="宋体"/>
                <w:sz w:val="24"/>
                <w:szCs w:val="24"/>
                <w:highlight w:val="yellow"/>
              </w:rPr>
            </w:pPr>
            <w:r>
              <w:rPr>
                <w:rFonts w:hint="eastAsia" w:ascii="宋体" w:hAnsi="宋体" w:eastAsia="宋体" w:cs="宋体"/>
                <w:b/>
                <w:bCs/>
                <w:sz w:val="24"/>
                <w:szCs w:val="24"/>
                <w:highlight w:val="yellow"/>
              </w:rPr>
              <w:t>项目名称：</w:t>
            </w:r>
            <w:r>
              <w:rPr>
                <w:rFonts w:hint="eastAsia" w:ascii="宋体" w:hAnsi="宋体" w:eastAsia="宋体" w:cs="宋体"/>
                <w:b/>
                <w:bCs/>
                <w:sz w:val="24"/>
                <w:szCs w:val="24"/>
                <w:highlight w:val="yellow"/>
                <w:u w:val="single"/>
              </w:rPr>
              <w:t>中国重汽集团济南</w:t>
            </w:r>
            <w:r>
              <w:rPr>
                <w:rFonts w:hint="eastAsia" w:ascii="宋体" w:hAnsi="宋体" w:eastAsia="宋体" w:cs="宋体"/>
                <w:b/>
                <w:bCs/>
                <w:sz w:val="24"/>
                <w:szCs w:val="24"/>
                <w:highlight w:val="yellow"/>
                <w:u w:val="single"/>
                <w:lang w:val="en-US" w:eastAsia="zh-CN"/>
              </w:rPr>
              <w:t>橡塑件</w:t>
            </w:r>
            <w:r>
              <w:rPr>
                <w:rFonts w:hint="eastAsia" w:ascii="宋体" w:hAnsi="宋体" w:eastAsia="宋体" w:cs="宋体"/>
                <w:b/>
                <w:bCs/>
                <w:sz w:val="24"/>
                <w:szCs w:val="24"/>
                <w:highlight w:val="yellow"/>
                <w:u w:val="single"/>
              </w:rPr>
              <w:t>有限公司</w:t>
            </w:r>
            <w:r>
              <w:rPr>
                <w:rFonts w:hint="eastAsia" w:ascii="宋体" w:hAnsi="宋体" w:eastAsia="宋体" w:cs="宋体"/>
                <w:b/>
                <w:bCs/>
                <w:sz w:val="24"/>
                <w:szCs w:val="24"/>
                <w:highlight w:val="yellow"/>
                <w:u w:val="single"/>
                <w:lang w:val="en-US" w:eastAsia="zh-CN"/>
              </w:rPr>
              <w:t>硫化模具维修</w:t>
            </w:r>
            <w:r>
              <w:rPr>
                <w:rFonts w:hint="eastAsia" w:ascii="宋体" w:hAnsi="宋体" w:eastAsia="宋体" w:cs="宋体"/>
                <w:b/>
                <w:bCs/>
                <w:sz w:val="24"/>
                <w:szCs w:val="24"/>
                <w:highlight w:val="yellow"/>
                <w:u w:val="single"/>
              </w:rPr>
              <w:t>项目</w:t>
            </w:r>
          </w:p>
        </w:tc>
      </w:tr>
      <w:tr w14:paraId="091A74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2AA3831C">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54174BE0">
            <w:pPr>
              <w:ind w:firstLine="482" w:firstLineChars="200"/>
              <w:rPr>
                <w:rFonts w:hint="default" w:ascii="宋体" w:hAnsi="宋体" w:eastAsia="宋体" w:cs="宋体"/>
                <w:b/>
                <w:bCs/>
                <w:sz w:val="24"/>
                <w:szCs w:val="24"/>
                <w:highlight w:val="yellow"/>
                <w:lang w:val="en-US" w:eastAsia="zh-CN"/>
              </w:rPr>
            </w:pPr>
            <w:r>
              <w:rPr>
                <w:rFonts w:hint="eastAsia" w:ascii="宋体" w:hAnsi="宋体" w:eastAsia="宋体" w:cs="宋体"/>
                <w:b/>
                <w:bCs/>
                <w:sz w:val="24"/>
                <w:szCs w:val="24"/>
                <w:highlight w:val="yellow"/>
                <w:lang w:val="en-US" w:eastAsia="zh-CN"/>
              </w:rPr>
              <w:t>项目</w:t>
            </w:r>
            <w:r>
              <w:rPr>
                <w:rFonts w:hint="eastAsia" w:ascii="宋体" w:hAnsi="宋体" w:eastAsia="宋体" w:cs="宋体"/>
                <w:b/>
                <w:bCs/>
                <w:sz w:val="24"/>
                <w:szCs w:val="24"/>
                <w:highlight w:val="yellow"/>
              </w:rPr>
              <w:t>编号：</w:t>
            </w:r>
            <w:r>
              <w:rPr>
                <w:rFonts w:hint="eastAsia" w:ascii="宋体" w:hAnsi="宋体" w:eastAsia="宋体" w:cs="宋体"/>
                <w:b/>
                <w:bCs/>
                <w:sz w:val="24"/>
                <w:szCs w:val="24"/>
                <w:highlight w:val="yellow"/>
                <w:u w:val="single"/>
              </w:rPr>
              <w:t>ZBGL2026100231</w:t>
            </w:r>
          </w:p>
        </w:tc>
      </w:tr>
      <w:tr w14:paraId="19752C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D9EB09A">
            <w:pPr>
              <w:jc w:val="center"/>
              <w:rPr>
                <w:rFonts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16846E21">
            <w:pPr>
              <w:ind w:firstLine="482" w:firstLineChars="200"/>
              <w:rPr>
                <w:rFonts w:hint="default" w:ascii="宋体" w:hAnsi="宋体" w:eastAsia="宋体" w:cs="宋体"/>
                <w:sz w:val="24"/>
                <w:szCs w:val="24"/>
                <w:highlight w:val="yellow"/>
                <w:lang w:val="en-US" w:eastAsia="zh-CN"/>
              </w:rPr>
            </w:pPr>
            <w:r>
              <w:rPr>
                <w:rFonts w:hint="eastAsia" w:ascii="宋体" w:hAnsi="宋体" w:eastAsia="宋体" w:cs="宋体"/>
                <w:b/>
                <w:bCs/>
                <w:sz w:val="24"/>
                <w:szCs w:val="24"/>
                <w:highlight w:val="yellow"/>
              </w:rPr>
              <w:t>招标内容：</w:t>
            </w:r>
            <w:r>
              <w:rPr>
                <w:rFonts w:hint="eastAsia" w:ascii="宋体" w:hAnsi="宋体" w:eastAsia="宋体" w:cs="宋体"/>
                <w:b/>
                <w:bCs/>
                <w:sz w:val="24"/>
                <w:szCs w:val="24"/>
                <w:highlight w:val="yellow"/>
                <w:lang w:val="en-US" w:eastAsia="zh-CN"/>
              </w:rPr>
              <w:t>17套硫化模具维修</w:t>
            </w:r>
          </w:p>
        </w:tc>
      </w:tr>
      <w:tr w14:paraId="00412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781303B3">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4032B5E7">
            <w:pPr>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招标形式：</w:t>
            </w:r>
            <w:r>
              <w:rPr>
                <w:rFonts w:hint="eastAsia" w:ascii="宋体" w:hAnsi="宋体" w:eastAsia="宋体" w:cs="宋体"/>
                <w:sz w:val="24"/>
                <w:szCs w:val="24"/>
                <w:highlight w:val="none"/>
              </w:rPr>
              <w:t>公开招标</w:t>
            </w:r>
          </w:p>
        </w:tc>
      </w:tr>
      <w:tr w14:paraId="40F259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4CBF5CB3">
            <w:pPr>
              <w:jc w:val="center"/>
              <w:rPr>
                <w:rFonts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2B623B6D">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single"/>
              </w:rPr>
              <w:t>中国重汽集团济南</w:t>
            </w:r>
            <w:r>
              <w:rPr>
                <w:rFonts w:hint="eastAsia" w:ascii="宋体" w:hAnsi="宋体" w:eastAsia="宋体" w:cs="宋体"/>
                <w:sz w:val="24"/>
                <w:szCs w:val="24"/>
                <w:highlight w:val="none"/>
                <w:u w:val="single"/>
                <w:lang w:val="en-US" w:eastAsia="zh-CN"/>
              </w:rPr>
              <w:t>橡塑件</w:t>
            </w:r>
            <w:r>
              <w:rPr>
                <w:rFonts w:hint="eastAsia" w:ascii="宋体" w:hAnsi="宋体" w:eastAsia="宋体" w:cs="宋体"/>
                <w:sz w:val="24"/>
                <w:szCs w:val="24"/>
                <w:highlight w:val="none"/>
                <w:u w:val="single"/>
              </w:rPr>
              <w:t>有限公司</w:t>
            </w:r>
            <w:r>
              <w:rPr>
                <w:rFonts w:hint="eastAsia" w:ascii="宋体" w:hAnsi="宋体" w:eastAsia="宋体" w:cs="宋体"/>
                <w:bCs/>
                <w:snapToGrid w:val="0"/>
                <w:kern w:val="0"/>
                <w:sz w:val="24"/>
                <w:szCs w:val="24"/>
                <w:highlight w:val="none"/>
              </w:rPr>
              <w:t xml:space="preserve"> </w:t>
            </w:r>
          </w:p>
          <w:p w14:paraId="6E3B7065">
            <w:pPr>
              <w:ind w:firstLine="482" w:firstLineChars="200"/>
              <w:rPr>
                <w:rFonts w:ascii="宋体" w:hAnsi="宋体" w:eastAsia="宋体" w:cs="宋体"/>
                <w:sz w:val="24"/>
                <w:szCs w:val="24"/>
                <w:highlight w:val="none"/>
              </w:rPr>
            </w:pPr>
            <w:r>
              <w:rPr>
                <w:rFonts w:hint="eastAsia" w:ascii="宋体" w:hAnsi="宋体" w:eastAsia="宋体" w:cs="宋体"/>
                <w:b/>
                <w:snapToGrid w:val="0"/>
                <w:kern w:val="0"/>
                <w:sz w:val="24"/>
                <w:szCs w:val="24"/>
                <w:highlight w:val="none"/>
                <w:lang w:val="en-US" w:eastAsia="zh-CN"/>
              </w:rPr>
              <w:t>招标人</w:t>
            </w:r>
            <w:r>
              <w:rPr>
                <w:rFonts w:hint="eastAsia" w:ascii="宋体" w:hAnsi="宋体" w:eastAsia="宋体" w:cs="宋体"/>
                <w:b/>
                <w:snapToGrid w:val="0"/>
                <w:kern w:val="0"/>
                <w:sz w:val="24"/>
                <w:szCs w:val="24"/>
                <w:highlight w:val="none"/>
              </w:rPr>
              <w:t>地址：</w:t>
            </w:r>
            <w:r>
              <w:rPr>
                <w:rFonts w:hint="eastAsia" w:ascii="宋体" w:hAnsi="宋体" w:eastAsia="宋体" w:cs="宋体"/>
                <w:color w:val="auto"/>
                <w:kern w:val="2"/>
                <w:sz w:val="24"/>
                <w:szCs w:val="24"/>
                <w:lang w:val="en-US" w:eastAsia="zh-CN" w:bidi="ar-SA"/>
              </w:rPr>
              <w:t>山东省济南市长清区滨河路688号</w:t>
            </w:r>
          </w:p>
          <w:p w14:paraId="0A5D5FF5">
            <w:pPr>
              <w:ind w:firstLine="482" w:firstLineChars="200"/>
              <w:rPr>
                <w:rFonts w:hint="default" w:ascii="宋体" w:hAnsi="宋体" w:eastAsia="宋体" w:cs="宋体"/>
                <w:bCs/>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商务</w:t>
            </w:r>
            <w:r>
              <w:rPr>
                <w:rFonts w:hint="eastAsia" w:ascii="宋体" w:hAnsi="宋体" w:eastAsia="宋体" w:cs="宋体"/>
                <w:b/>
                <w:snapToGrid w:val="0"/>
                <w:kern w:val="0"/>
                <w:sz w:val="24"/>
                <w:szCs w:val="24"/>
                <w:highlight w:val="yellow"/>
              </w:rPr>
              <w:t>联系人：</w:t>
            </w:r>
            <w:r>
              <w:rPr>
                <w:rFonts w:hint="eastAsia" w:ascii="宋体" w:hAnsi="宋体" w:eastAsia="宋体" w:cs="宋体"/>
                <w:b/>
                <w:snapToGrid w:val="0"/>
                <w:kern w:val="0"/>
                <w:sz w:val="24"/>
                <w:szCs w:val="24"/>
                <w:highlight w:val="yellow"/>
                <w:lang w:val="en-US" w:eastAsia="zh-CN"/>
              </w:rPr>
              <w:t>汤喜博</w:t>
            </w:r>
          </w:p>
          <w:p w14:paraId="4F8BCB0A">
            <w:pPr>
              <w:pStyle w:val="17"/>
              <w:ind w:firstLine="482" w:firstLineChars="200"/>
              <w:rPr>
                <w:rFonts w:hint="default"/>
                <w:highlight w:val="yellow"/>
                <w:lang w:val="en-US" w:eastAsia="zh-CN"/>
              </w:rPr>
            </w:pPr>
            <w:r>
              <w:rPr>
                <w:rFonts w:hint="eastAsia" w:ascii="宋体" w:hAnsi="宋体" w:eastAsia="宋体" w:cs="宋体"/>
                <w:b/>
                <w:snapToGrid w:val="0"/>
                <w:kern w:val="0"/>
                <w:sz w:val="24"/>
                <w:szCs w:val="24"/>
                <w:highlight w:val="yellow"/>
              </w:rPr>
              <w:t>电话：</w:t>
            </w:r>
            <w:r>
              <w:rPr>
                <w:rFonts w:hint="eastAsia" w:hAnsi="宋体" w:eastAsia="宋体" w:cs="宋体"/>
                <w:bCs/>
                <w:snapToGrid w:val="0"/>
                <w:kern w:val="0"/>
                <w:sz w:val="24"/>
                <w:szCs w:val="24"/>
                <w:highlight w:val="yellow"/>
                <w:u w:val="single"/>
                <w:lang w:val="en-US" w:eastAsia="zh-CN"/>
              </w:rPr>
              <w:t>58061700</w:t>
            </w:r>
          </w:p>
          <w:p w14:paraId="26B8D8EB">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snapToGrid w:val="0"/>
                <w:kern w:val="0"/>
                <w:sz w:val="24"/>
                <w:szCs w:val="24"/>
                <w:highlight w:val="yellow"/>
                <w:lang w:val="en-US" w:eastAsia="zh-CN"/>
              </w:rPr>
              <w:t>邮箱</w:t>
            </w:r>
            <w:r>
              <w:rPr>
                <w:rFonts w:hint="eastAsia" w:ascii="宋体" w:hAnsi="宋体" w:eastAsia="宋体" w:cs="宋体"/>
                <w:b/>
                <w:snapToGrid w:val="0"/>
                <w:kern w:val="0"/>
                <w:sz w:val="24"/>
                <w:szCs w:val="24"/>
                <w:highlight w:val="yellow"/>
              </w:rPr>
              <w:t>：</w:t>
            </w:r>
            <w:r>
              <w:rPr>
                <w:rFonts w:hint="eastAsia" w:ascii="宋体" w:hAnsi="宋体" w:eastAsia="宋体" w:cs="宋体"/>
                <w:b w:val="0"/>
                <w:bCs/>
                <w:snapToGrid w:val="0"/>
                <w:kern w:val="0"/>
                <w:sz w:val="24"/>
                <w:szCs w:val="24"/>
                <w:highlight w:val="yellow"/>
              </w:rPr>
              <w:t>tangxibo@sinotruk.com</w:t>
            </w:r>
          </w:p>
        </w:tc>
      </w:tr>
      <w:tr w14:paraId="793FE5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1C6B5607">
            <w:pPr>
              <w:jc w:val="center"/>
              <w:rPr>
                <w:rFonts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2BB9A65">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r>
              <w:rPr>
                <w:rFonts w:hint="eastAsia" w:ascii="宋体" w:hAnsi="宋体" w:eastAsia="宋体" w:cs="宋体"/>
                <w:kern w:val="0"/>
                <w:sz w:val="24"/>
                <w:szCs w:val="24"/>
                <w:lang w:eastAsia="zh-CN"/>
              </w:rPr>
              <w:t>。</w:t>
            </w:r>
          </w:p>
        </w:tc>
      </w:tr>
      <w:tr w14:paraId="374AB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88A4127">
            <w:pPr>
              <w:jc w:val="center"/>
              <w:rPr>
                <w:rFonts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21750520">
            <w:pPr>
              <w:ind w:firstLine="482" w:firstLineChars="200"/>
              <w:rPr>
                <w:rFonts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w:t>
            </w:r>
            <w:r>
              <w:rPr>
                <w:rFonts w:hint="eastAsia" w:ascii="宋体" w:hAnsi="宋体" w:eastAsia="宋体" w:cs="宋体"/>
                <w:sz w:val="24"/>
                <w:szCs w:val="24"/>
                <w:lang w:eastAsia="zh-CN"/>
              </w:rPr>
              <w:t>，</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w:t>
            </w:r>
            <w:r>
              <w:rPr>
                <w:rFonts w:hint="eastAsia" w:ascii="宋体" w:hAnsi="宋体" w:eastAsia="宋体" w:cs="Times New Roman"/>
                <w:color w:val="000000"/>
                <w:sz w:val="24"/>
                <w:szCs w:val="24"/>
                <w:lang w:val="en-US" w:eastAsia="zh-CN"/>
              </w:rPr>
              <w:t>工装费</w:t>
            </w:r>
            <w:r>
              <w:rPr>
                <w:rFonts w:hint="eastAsia" w:ascii="宋体" w:hAnsi="宋体" w:eastAsia="宋体" w:cs="Times New Roman"/>
                <w:color w:val="000000"/>
                <w:sz w:val="24"/>
                <w:szCs w:val="24"/>
              </w:rPr>
              <w:t>、原厂服务费及相关配件、随机资料、保险、税费、运杂、安装调试、与其他专业配合</w:t>
            </w:r>
            <w:r>
              <w:rPr>
                <w:rFonts w:hint="eastAsia" w:ascii="宋体" w:hAnsi="宋体" w:eastAsia="宋体" w:cs="Times New Roman"/>
                <w:color w:val="000000"/>
                <w:sz w:val="24"/>
                <w:szCs w:val="24"/>
                <w:lang w:eastAsia="zh-CN"/>
              </w:rPr>
              <w:t>、配合办理政府验收手续（不限质监验收、消防验收、环评及职业卫生评价、安全评价等）</w:t>
            </w:r>
            <w:r>
              <w:rPr>
                <w:rFonts w:hint="eastAsia" w:ascii="宋体" w:hAnsi="宋体" w:eastAsia="宋体" w:cs="Times New Roman"/>
                <w:color w:val="000000"/>
                <w:sz w:val="24"/>
                <w:szCs w:val="24"/>
              </w:rPr>
              <w:t>及可预见的风险以及其它不可预见等全部费用。</w:t>
            </w:r>
          </w:p>
          <w:p w14:paraId="25CDC497">
            <w:pPr>
              <w:ind w:firstLine="482" w:firstLineChars="200"/>
              <w:rPr>
                <w:rFonts w:hint="eastAsia" w:ascii="宋体" w:hAnsi="宋体" w:eastAsia="宋体" w:cs="Times New Roman"/>
                <w:color w:val="000000"/>
                <w:sz w:val="24"/>
                <w:szCs w:val="24"/>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highlight w:val="none"/>
                <w:lang w:val="en-US" w:eastAsia="zh-CN"/>
              </w:rPr>
              <w:t>应同时</w:t>
            </w:r>
            <w:r>
              <w:rPr>
                <w:rFonts w:hint="eastAsia" w:ascii="宋体" w:hAnsi="宋体" w:eastAsia="宋体" w:cs="Times New Roman"/>
                <w:b/>
                <w:bCs/>
                <w:color w:val="000000"/>
                <w:sz w:val="24"/>
                <w:szCs w:val="24"/>
                <w:highlight w:val="none"/>
              </w:rPr>
              <w:t>报含税价和不含税价</w:t>
            </w:r>
            <w:r>
              <w:rPr>
                <w:rFonts w:hint="eastAsia" w:ascii="宋体" w:hAnsi="宋体" w:eastAsia="宋体" w:cs="Times New Roman"/>
                <w:b/>
                <w:bCs/>
                <w:color w:val="000000"/>
                <w:sz w:val="24"/>
                <w:szCs w:val="24"/>
                <w:highlight w:val="none"/>
                <w:lang w:eastAsia="zh-CN"/>
              </w:rPr>
              <w:t>，</w:t>
            </w:r>
            <w:r>
              <w:rPr>
                <w:rFonts w:hint="eastAsia" w:ascii="宋体" w:hAnsi="宋体" w:eastAsia="宋体" w:cs="Times New Roman"/>
                <w:b/>
                <w:bCs/>
                <w:color w:val="000000"/>
                <w:sz w:val="24"/>
                <w:szCs w:val="24"/>
                <w:highlight w:val="none"/>
              </w:rPr>
              <w:t>写明税率</w:t>
            </w:r>
            <w:r>
              <w:rPr>
                <w:rFonts w:hint="eastAsia" w:ascii="宋体" w:hAnsi="宋体" w:eastAsia="宋体" w:cs="Times New Roman"/>
                <w:color w:val="000000"/>
                <w:sz w:val="24"/>
                <w:szCs w:val="24"/>
              </w:rPr>
              <w:t>）。</w:t>
            </w:r>
          </w:p>
          <w:p w14:paraId="136EBACF">
            <w:pPr>
              <w:pStyle w:val="17"/>
              <w:ind w:firstLine="482" w:firstLineChars="200"/>
              <w:rPr>
                <w:rFonts w:hint="eastAsia" w:eastAsia="宋体"/>
                <w:lang w:val="en-US" w:eastAsia="zh-CN"/>
              </w:rPr>
            </w:pPr>
            <w:r>
              <w:rPr>
                <w:rFonts w:hint="eastAsia" w:hAnsi="宋体" w:eastAsia="宋体" w:cs="Times New Roman"/>
                <w:b/>
                <w:bCs/>
                <w:color w:val="000000"/>
                <w:sz w:val="24"/>
                <w:szCs w:val="24"/>
                <w:highlight w:val="yellow"/>
                <w:lang w:val="en-US" w:eastAsia="zh-CN"/>
              </w:rPr>
              <w:t>项目预算</w:t>
            </w:r>
            <w:r>
              <w:rPr>
                <w:rFonts w:hint="eastAsia" w:hAnsi="宋体" w:eastAsia="宋体" w:cs="Times New Roman"/>
                <w:color w:val="000000"/>
                <w:sz w:val="24"/>
                <w:szCs w:val="24"/>
                <w:highlight w:val="yellow"/>
                <w:lang w:val="en-US" w:eastAsia="zh-CN"/>
              </w:rPr>
              <w:t>：人民币</w:t>
            </w:r>
            <w:r>
              <w:rPr>
                <w:rFonts w:hint="eastAsia" w:hAnsi="宋体" w:eastAsia="宋体" w:cs="Times New Roman"/>
                <w:color w:val="000000"/>
                <w:sz w:val="24"/>
                <w:szCs w:val="24"/>
                <w:highlight w:val="yellow"/>
                <w:u w:val="single"/>
                <w:lang w:val="en-US" w:eastAsia="zh-CN"/>
              </w:rPr>
              <w:t>22.6565</w:t>
            </w:r>
            <w:r>
              <w:rPr>
                <w:rFonts w:hint="eastAsia" w:hAnsi="宋体" w:eastAsia="宋体" w:cs="Times New Roman"/>
                <w:color w:val="000000"/>
                <w:sz w:val="24"/>
                <w:szCs w:val="24"/>
                <w:highlight w:val="yellow"/>
                <w:lang w:val="en-US" w:eastAsia="zh-CN"/>
              </w:rPr>
              <w:t>万元（含税，税率13%）</w:t>
            </w:r>
            <w:r>
              <w:rPr>
                <w:rFonts w:hint="eastAsia" w:hAnsi="宋体" w:eastAsia="宋体" w:cs="Times New Roman"/>
                <w:color w:val="000000"/>
                <w:sz w:val="24"/>
                <w:szCs w:val="24"/>
                <w:highlight w:val="none"/>
                <w:lang w:val="en-US" w:eastAsia="zh-CN"/>
              </w:rPr>
              <w:t>。</w:t>
            </w:r>
          </w:p>
        </w:tc>
      </w:tr>
      <w:tr w14:paraId="77AE8E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7782370E">
            <w:pPr>
              <w:jc w:val="center"/>
              <w:rPr>
                <w:rFonts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3819AAE9">
            <w:pPr>
              <w:pStyle w:val="17"/>
              <w:ind w:firstLine="482" w:firstLineChars="200"/>
              <w:rPr>
                <w:rFonts w:hAnsi="宋体" w:eastAsia="宋体" w:cs="宋体"/>
                <w:b/>
                <w:bCs/>
                <w:color w:val="FF0000"/>
                <w:sz w:val="24"/>
                <w:szCs w:val="24"/>
              </w:rPr>
            </w:pPr>
            <w:r>
              <w:rPr>
                <w:rFonts w:hint="eastAsia" w:hAnsi="宋体" w:eastAsia="宋体" w:cs="宋体"/>
                <w:b/>
                <w:bCs/>
                <w:color w:val="000000"/>
                <w:sz w:val="24"/>
                <w:szCs w:val="24"/>
              </w:rPr>
              <w:t>投标人条件：</w:t>
            </w:r>
          </w:p>
          <w:p w14:paraId="3D9019AA">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1.拟标投人必须是在中华人民共和国境内注册的独立法人机构，具有独立承担民事责任能力；注册资金不少</w:t>
            </w:r>
            <w:r>
              <w:rPr>
                <w:rFonts w:hint="eastAsia" w:ascii="宋体" w:hAnsi="宋体" w:eastAsia="宋体" w:cs="宋体"/>
                <w:color w:val="000000"/>
                <w:sz w:val="24"/>
                <w:szCs w:val="24"/>
                <w:highlight w:val="none"/>
              </w:rPr>
              <w:t>于</w:t>
            </w:r>
            <w:r>
              <w:rPr>
                <w:rFonts w:hint="eastAsia" w:hAnsi="宋体" w:eastAsia="宋体" w:cs="宋体"/>
                <w:b/>
                <w:color w:val="000000"/>
                <w:sz w:val="24"/>
                <w:szCs w:val="24"/>
                <w:highlight w:val="none"/>
                <w:u w:val="single"/>
                <w:lang w:val="en-US" w:eastAsia="zh-CN"/>
              </w:rPr>
              <w:t>50</w:t>
            </w:r>
            <w:r>
              <w:rPr>
                <w:rFonts w:hint="eastAsia" w:hAnsi="宋体" w:eastAsia="宋体" w:cs="宋体"/>
                <w:b/>
                <w:color w:val="000000"/>
                <w:sz w:val="24"/>
                <w:szCs w:val="24"/>
                <w:highlight w:val="none"/>
                <w:u w:val="single"/>
                <w:lang w:eastAsia="zh-CN"/>
              </w:rPr>
              <w:t>万元</w:t>
            </w:r>
            <w:r>
              <w:rPr>
                <w:rFonts w:hint="eastAsia" w:ascii="宋体" w:hAnsi="宋体" w:eastAsia="宋体" w:cs="宋体"/>
                <w:color w:val="000000"/>
                <w:sz w:val="24"/>
                <w:szCs w:val="24"/>
                <w:highlight w:val="none"/>
              </w:rPr>
              <w:t>人民币（或等值其他货币）；公司成立</w:t>
            </w:r>
            <w:r>
              <w:rPr>
                <w:rFonts w:hint="eastAsia" w:hAnsi="宋体" w:eastAsia="宋体" w:cs="宋体"/>
                <w:b/>
                <w:color w:val="000000"/>
                <w:sz w:val="24"/>
                <w:szCs w:val="24"/>
                <w:highlight w:val="none"/>
                <w:u w:val="single"/>
                <w:lang w:val="en-US" w:eastAsia="zh-CN"/>
              </w:rPr>
              <w:t>两</w:t>
            </w:r>
            <w:r>
              <w:rPr>
                <w:rFonts w:hint="eastAsia" w:ascii="宋体" w:hAnsi="宋体" w:eastAsia="宋体" w:cs="宋体"/>
                <w:b/>
                <w:color w:val="000000"/>
                <w:sz w:val="24"/>
                <w:szCs w:val="24"/>
                <w:highlight w:val="none"/>
                <w:u w:val="single"/>
              </w:rPr>
              <w:t>年以上</w:t>
            </w:r>
            <w:r>
              <w:rPr>
                <w:rFonts w:hint="eastAsia" w:ascii="宋体" w:hAnsi="宋体" w:eastAsia="宋体" w:cs="宋体"/>
                <w:color w:val="000000"/>
                <w:sz w:val="24"/>
                <w:szCs w:val="24"/>
                <w:highlight w:val="none"/>
              </w:rPr>
              <w:t>（以营业执照成立日期到开标当日满</w:t>
            </w:r>
            <w:r>
              <w:rPr>
                <w:rFonts w:hint="eastAsia" w:hAnsi="宋体" w:eastAsia="宋体" w:cs="宋体"/>
                <w:color w:val="000000"/>
                <w:sz w:val="24"/>
                <w:szCs w:val="24"/>
                <w:highlight w:val="none"/>
                <w:lang w:val="en-US" w:eastAsia="zh-CN"/>
              </w:rPr>
              <w:t>两</w:t>
            </w:r>
            <w:r>
              <w:rPr>
                <w:rFonts w:hint="eastAsia" w:ascii="宋体" w:hAnsi="宋体" w:eastAsia="宋体" w:cs="宋体"/>
                <w:color w:val="000000"/>
                <w:sz w:val="24"/>
                <w:szCs w:val="24"/>
                <w:highlight w:val="none"/>
              </w:rPr>
              <w:t>年为准），且经营范围满足招标人需求；并在人员、</w:t>
            </w:r>
            <w:r>
              <w:rPr>
                <w:rFonts w:hint="eastAsia" w:hAnsi="宋体" w:eastAsia="宋体" w:cs="宋体"/>
                <w:color w:val="000000"/>
                <w:sz w:val="24"/>
                <w:szCs w:val="24"/>
                <w:highlight w:val="none"/>
                <w:lang w:val="en-US" w:eastAsia="zh-CN"/>
              </w:rPr>
              <w:t>设备</w:t>
            </w:r>
            <w:r>
              <w:rPr>
                <w:rFonts w:hint="eastAsia" w:ascii="宋体" w:hAnsi="宋体" w:eastAsia="宋体" w:cs="宋体"/>
                <w:color w:val="000000"/>
                <w:sz w:val="24"/>
                <w:szCs w:val="24"/>
                <w:highlight w:val="none"/>
              </w:rPr>
              <w:t>、资金等</w:t>
            </w:r>
            <w:r>
              <w:rPr>
                <w:rFonts w:hint="eastAsia" w:ascii="宋体" w:hAnsi="宋体" w:eastAsia="宋体" w:cs="宋体"/>
                <w:color w:val="000000"/>
                <w:sz w:val="24"/>
                <w:szCs w:val="24"/>
              </w:rPr>
              <w:t>方面具有承担本项目的能力；</w:t>
            </w:r>
          </w:p>
          <w:p w14:paraId="5A7109F1">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2.拟投标人应提供营业执照</w:t>
            </w:r>
            <w:r>
              <w:rPr>
                <w:rFonts w:hint="eastAsia" w:ascii="宋体" w:hAnsi="宋体" w:eastAsia="宋体" w:cs="宋体"/>
                <w:b/>
                <w:sz w:val="24"/>
                <w:szCs w:val="24"/>
              </w:rPr>
              <w:t>副本原件和扫描件（需盖章）</w:t>
            </w:r>
            <w:r>
              <w:rPr>
                <w:rFonts w:hint="eastAsia" w:ascii="宋体" w:hAnsi="宋体" w:eastAsia="宋体" w:cs="宋体"/>
                <w:color w:val="000000"/>
                <w:sz w:val="24"/>
                <w:szCs w:val="24"/>
              </w:rPr>
              <w:t>；</w:t>
            </w:r>
          </w:p>
          <w:p w14:paraId="3B2A2B6A">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4DF26814">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w:t>
            </w:r>
            <w:r>
              <w:rPr>
                <w:rFonts w:ascii="宋体" w:hAnsi="宋体" w:eastAsia="宋体" w:cs="宋体"/>
                <w:sz w:val="24"/>
                <w:szCs w:val="24"/>
              </w:rPr>
              <w:t>拟投标人在国家市场监督管理总局的《国家企业信用信息公示系统》中查询不存在不良记录</w:t>
            </w:r>
            <w:r>
              <w:rPr>
                <w:rFonts w:hint="eastAsia" w:ascii="宋体" w:hAnsi="宋体" w:eastAsia="宋体" w:cs="宋体"/>
                <w:color w:val="000000"/>
                <w:sz w:val="24"/>
                <w:szCs w:val="24"/>
              </w:rPr>
              <w:t>；</w:t>
            </w:r>
          </w:p>
          <w:p w14:paraId="04DD6851">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803F291">
            <w:pPr>
              <w:pStyle w:val="17"/>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6.拟投标人</w:t>
            </w:r>
            <w:r>
              <w:rPr>
                <w:rFonts w:hint="eastAsia" w:hAnsi="宋体" w:eastAsia="宋体" w:cs="宋体"/>
                <w:sz w:val="24"/>
                <w:szCs w:val="24"/>
                <w:highlight w:val="none"/>
                <w:lang w:val="en-US" w:eastAsia="zh-CN"/>
              </w:rPr>
              <w:t>近三年</w:t>
            </w:r>
            <w:r>
              <w:rPr>
                <w:rFonts w:hint="eastAsia" w:ascii="宋体" w:hAnsi="宋体" w:eastAsia="宋体" w:cs="宋体"/>
                <w:color w:val="000000"/>
                <w:sz w:val="24"/>
                <w:szCs w:val="24"/>
                <w:highlight w:val="none"/>
              </w:rPr>
              <w:t>的财务报告，并加盖公章，包括但不限于报告页、资产负债表、利润表、现金流量表及报表附注</w:t>
            </w:r>
            <w:r>
              <w:rPr>
                <w:rFonts w:hint="eastAsia" w:hAnsi="宋体" w:eastAsia="宋体" w:cs="宋体"/>
                <w:color w:val="000000"/>
                <w:sz w:val="24"/>
                <w:szCs w:val="24"/>
                <w:highlight w:val="none"/>
                <w:lang w:eastAsia="zh-CN"/>
              </w:rPr>
              <w:t>，且未显示异常</w:t>
            </w:r>
            <w:r>
              <w:rPr>
                <w:rFonts w:hint="eastAsia" w:ascii="宋体" w:hAnsi="宋体" w:eastAsia="宋体" w:cs="宋体"/>
                <w:color w:val="000000"/>
                <w:sz w:val="24"/>
                <w:szCs w:val="24"/>
                <w:highlight w:val="none"/>
              </w:rPr>
              <w:t>；</w:t>
            </w:r>
          </w:p>
          <w:p w14:paraId="4FE54358">
            <w:pPr>
              <w:pStyle w:val="17"/>
              <w:ind w:firstLine="480" w:firstLineChars="200"/>
              <w:rPr>
                <w:rFonts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拟投标人有与本次招标内容相同或类似项目业绩，且近3年内无因服务不当而造成重大事故；</w:t>
            </w:r>
          </w:p>
          <w:p w14:paraId="1C21FF79">
            <w:pPr>
              <w:pStyle w:val="17"/>
              <w:ind w:firstLine="480" w:firstLineChars="200"/>
              <w:rPr>
                <w:rFonts w:hAnsi="宋体" w:eastAsia="宋体" w:cs="宋体"/>
                <w:color w:val="000000"/>
                <w:sz w:val="24"/>
                <w:szCs w:val="24"/>
              </w:rPr>
            </w:pPr>
            <w:r>
              <w:rPr>
                <w:rFonts w:hint="eastAsia" w:hAnsi="宋体" w:eastAsia="宋体" w:cs="宋体"/>
                <w:color w:val="000000"/>
                <w:sz w:val="24"/>
                <w:szCs w:val="24"/>
              </w:rPr>
              <w:t>8.</w:t>
            </w:r>
            <w:r>
              <w:rPr>
                <w:rFonts w:ascii="宋体"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32254BC0">
            <w:pPr>
              <w:pStyle w:val="17"/>
              <w:ind w:firstLine="480" w:firstLineChars="200"/>
              <w:rPr>
                <w:rFonts w:hint="eastAsia" w:ascii="宋体" w:hAnsi="宋体" w:eastAsia="宋体" w:cs="宋体"/>
                <w:color w:val="000000"/>
                <w:sz w:val="24"/>
                <w:szCs w:val="24"/>
              </w:rPr>
            </w:pPr>
            <w:r>
              <w:rPr>
                <w:rFonts w:hint="eastAsia" w:hAnsi="宋体" w:eastAsia="宋体" w:cs="宋体"/>
                <w:color w:val="000000"/>
                <w:sz w:val="24"/>
                <w:szCs w:val="24"/>
              </w:rPr>
              <w:t>9.拟</w:t>
            </w:r>
            <w:r>
              <w:rPr>
                <w:rFonts w:hint="eastAsia" w:ascii="宋体" w:hAnsi="宋体" w:eastAsia="宋体" w:cs="宋体"/>
                <w:color w:val="000000"/>
                <w:sz w:val="24"/>
                <w:szCs w:val="24"/>
              </w:rPr>
              <w:t>投标人须认可招标人的工作指令，包括节、假日能正常开展工作的要求；</w:t>
            </w:r>
          </w:p>
          <w:p w14:paraId="4E295D64">
            <w:pPr>
              <w:pStyle w:val="17"/>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投标人最近半年纳税正常；</w:t>
            </w:r>
          </w:p>
          <w:p w14:paraId="3A1B7D5D">
            <w:pPr>
              <w:pStyle w:val="17"/>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投标人信用证明材料（</w:t>
            </w:r>
            <w:r>
              <w:rPr>
                <w:rFonts w:hint="eastAsia" w:ascii="宋体" w:hAnsi="宋体" w:eastAsia="宋体" w:cs="宋体"/>
                <w:color w:val="000000"/>
                <w:sz w:val="24"/>
                <w:szCs w:val="24"/>
                <w:lang w:val="en-US" w:eastAsia="zh-CN"/>
              </w:rPr>
              <w:t>信用报告</w:t>
            </w:r>
            <w:r>
              <w:rPr>
                <w:rFonts w:hint="eastAsia" w:ascii="宋体" w:hAnsi="宋体" w:eastAsia="宋体" w:cs="宋体"/>
                <w:color w:val="000000"/>
                <w:sz w:val="24"/>
                <w:szCs w:val="24"/>
                <w:highlight w:val="none"/>
                <w:lang w:val="en-US" w:eastAsia="zh-CN"/>
              </w:rPr>
              <w:t>）未显示异常；</w:t>
            </w:r>
          </w:p>
          <w:p w14:paraId="7EC3572C">
            <w:pPr>
              <w:pStyle w:val="17"/>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12.</w:t>
            </w:r>
            <w:r>
              <w:rPr>
                <w:rFonts w:hint="eastAsia" w:hAnsi="宋体" w:eastAsia="宋体" w:cs="宋体"/>
                <w:color w:val="000000"/>
                <w:sz w:val="24"/>
                <w:szCs w:val="24"/>
              </w:rPr>
              <w:t>拟</w:t>
            </w:r>
            <w:r>
              <w:rPr>
                <w:rFonts w:hint="eastAsia" w:ascii="宋体" w:hAnsi="宋体" w:eastAsia="宋体" w:cs="宋体"/>
                <w:color w:val="000000"/>
                <w:kern w:val="2"/>
                <w:sz w:val="24"/>
                <w:szCs w:val="24"/>
                <w:highlight w:val="none"/>
                <w:lang w:val="en-US" w:eastAsia="zh-CN" w:bidi="ar-SA"/>
              </w:rPr>
              <w:t>投标人的直接或间接股东、法定代表人、董事、监事、高管非重汽员工及其亲属；</w:t>
            </w:r>
          </w:p>
          <w:p w14:paraId="718E30CA">
            <w:pPr>
              <w:pStyle w:val="17"/>
              <w:ind w:firstLine="480" w:firstLineChars="200"/>
              <w:rPr>
                <w:rFonts w:hint="eastAsia" w:hAnsi="宋体" w:eastAsia="宋体" w:cs="宋体"/>
                <w:color w:val="000000"/>
                <w:sz w:val="24"/>
                <w:szCs w:val="24"/>
                <w:highlight w:val="none"/>
              </w:rPr>
            </w:pPr>
            <w:r>
              <w:rPr>
                <w:rFonts w:hint="eastAsia" w:hAnsi="宋体" w:eastAsia="宋体" w:cs="宋体"/>
                <w:color w:val="000000"/>
                <w:sz w:val="24"/>
                <w:szCs w:val="24"/>
                <w:highlight w:val="none"/>
              </w:rPr>
              <w:t>1</w:t>
            </w:r>
            <w:r>
              <w:rPr>
                <w:rFonts w:hint="eastAsia" w:hAnsi="宋体" w:eastAsia="宋体" w:cs="宋体"/>
                <w:color w:val="000000"/>
                <w:sz w:val="24"/>
                <w:szCs w:val="24"/>
                <w:highlight w:val="none"/>
                <w:lang w:val="en-US" w:eastAsia="zh-CN"/>
              </w:rPr>
              <w:t>3.</w:t>
            </w:r>
            <w:r>
              <w:rPr>
                <w:rFonts w:hint="eastAsia" w:hAnsi="宋体" w:eastAsia="宋体" w:cs="宋体"/>
                <w:b/>
                <w:bCs/>
                <w:color w:val="000000"/>
                <w:sz w:val="24"/>
                <w:szCs w:val="24"/>
                <w:highlight w:val="none"/>
                <w:lang w:val="en-US" w:eastAsia="zh-CN"/>
              </w:rPr>
              <w:t>本项目不接受联合体投标，</w:t>
            </w:r>
            <w:r>
              <w:rPr>
                <w:rFonts w:hint="eastAsia" w:hAnsi="宋体" w:eastAsia="宋体" w:cs="宋体"/>
                <w:color w:val="000000"/>
                <w:sz w:val="24"/>
                <w:szCs w:val="24"/>
                <w:highlight w:val="none"/>
                <w:lang w:val="en-US" w:eastAsia="zh-CN"/>
              </w:rPr>
              <w:t>拟投标人必须是最终投标单位和签订合同单位，不得以任何理由将已中标项目以任何形式分包或转包给其他单位。</w:t>
            </w:r>
          </w:p>
        </w:tc>
      </w:tr>
      <w:tr w14:paraId="6E950D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99D6D31">
            <w:pPr>
              <w:jc w:val="center"/>
              <w:rPr>
                <w:rFonts w:ascii="宋体" w:hAnsi="宋体" w:eastAsia="宋体" w:cs="宋体"/>
                <w:b/>
                <w:bCs/>
                <w:sz w:val="24"/>
                <w:szCs w:val="24"/>
              </w:rPr>
            </w:pPr>
            <w:r>
              <w:rPr>
                <w:rFonts w:hint="eastAsia" w:ascii="宋体" w:hAnsi="宋体" w:eastAsia="宋体" w:cs="宋体"/>
                <w:b/>
                <w:bCs/>
                <w:sz w:val="24"/>
                <w:szCs w:val="24"/>
              </w:rPr>
              <w:t>2.招标文件的答疑、澄清、修改</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应标</w:t>
            </w:r>
            <w:r>
              <w:rPr>
                <w:rFonts w:hint="eastAsia" w:ascii="宋体" w:hAnsi="宋体" w:eastAsia="宋体" w:cs="宋体"/>
                <w:b/>
                <w:bCs/>
                <w:sz w:val="24"/>
                <w:szCs w:val="24"/>
              </w:rPr>
              <w:t>及投标报名</w:t>
            </w:r>
          </w:p>
        </w:tc>
      </w:tr>
      <w:tr w14:paraId="5F92A3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748EB158">
            <w:pPr>
              <w:jc w:val="center"/>
              <w:rPr>
                <w:rFonts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261E8D7D">
            <w:pPr>
              <w:ind w:firstLine="482" w:firstLineChars="200"/>
              <w:rPr>
                <w:rFonts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u w:val="single"/>
                <w:lang w:val="en-US" w:eastAsia="zh-CN"/>
              </w:rPr>
              <w:t>10</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29</w:t>
            </w:r>
            <w:r>
              <w:rPr>
                <w:rFonts w:hint="eastAsia" w:ascii="宋体" w:hAnsi="宋体" w:eastAsia="宋体" w:cs="宋体"/>
                <w:bCs/>
                <w:sz w:val="24"/>
                <w:szCs w:val="24"/>
                <w:highlight w:val="yellow"/>
              </w:rPr>
              <w:t>日;</w:t>
            </w:r>
          </w:p>
        </w:tc>
      </w:tr>
      <w:tr w14:paraId="68554A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1C0A9E80">
            <w:pPr>
              <w:snapToGrid w:val="0"/>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433F060A">
            <w:pPr>
              <w:spacing w:line="240" w:lineRule="auto"/>
              <w:ind w:firstLine="482" w:firstLineChars="200"/>
              <w:rPr>
                <w:rFonts w:ascii="宋体" w:hAnsi="宋体" w:eastAsia="宋体" w:cs="宋体"/>
                <w:sz w:val="24"/>
                <w:szCs w:val="24"/>
              </w:rPr>
            </w:pPr>
            <w:r>
              <w:rPr>
                <w:rFonts w:hint="eastAsia" w:ascii="宋体" w:hAnsi="宋体" w:eastAsia="宋体" w:cs="宋体"/>
                <w:b/>
                <w:sz w:val="24"/>
                <w:szCs w:val="24"/>
                <w:highlight w:val="none"/>
              </w:rPr>
              <w:t>发标方式：</w:t>
            </w:r>
            <w:r>
              <w:rPr>
                <w:rFonts w:hint="default" w:ascii="宋体" w:hAnsi="宋体" w:eastAsia="宋体" w:cs="宋体"/>
                <w:color w:val="auto"/>
                <w:sz w:val="24"/>
                <w:szCs w:val="24"/>
                <w:highlight w:val="none"/>
              </w:rPr>
              <w:t>中国重汽官网</w:t>
            </w:r>
            <w:r>
              <w:rPr>
                <w:rFonts w:hint="default" w:ascii="宋体" w:hAnsi="宋体" w:eastAsia="宋体" w:cs="宋体"/>
                <w:color w:val="000000"/>
                <w:sz w:val="24"/>
                <w:szCs w:val="24"/>
                <w:highlight w:val="none"/>
              </w:rPr>
              <w:t>公布</w:t>
            </w:r>
            <w:r>
              <w:rPr>
                <w:rFonts w:hint="eastAsia" w:ascii="宋体" w:hAnsi="宋体" w:eastAsia="宋体" w:cs="Times New Roman"/>
                <w:color w:val="000000"/>
                <w:sz w:val="24"/>
                <w:szCs w:val="24"/>
              </w:rPr>
              <w:t>。</w:t>
            </w:r>
          </w:p>
        </w:tc>
      </w:tr>
      <w:tr w14:paraId="54012E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75D90365">
            <w:pPr>
              <w:snapToGrid w:val="0"/>
              <w:ind w:firstLine="480" w:firstLineChars="200"/>
              <w:rPr>
                <w:rFonts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12E67CA">
            <w:pPr>
              <w:ind w:firstLine="480" w:firstLineChars="200"/>
              <w:jc w:val="left"/>
              <w:rPr>
                <w:rFonts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、技术部分有疑问，请各投标人在本答疑环节提出。</w:t>
            </w:r>
          </w:p>
          <w:p w14:paraId="51DFCFBE">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sz w:val="24"/>
                <w:szCs w:val="24"/>
                <w:highlight w:val="yellow"/>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rPr>
              <w:t>年</w:t>
            </w:r>
            <w:r>
              <w:rPr>
                <w:rFonts w:hint="eastAsia" w:ascii="宋体" w:hAnsi="宋体" w:eastAsia="宋体" w:cs="宋体"/>
                <w:bCs/>
                <w:sz w:val="24"/>
                <w:szCs w:val="24"/>
                <w:highlight w:val="yellow"/>
                <w:u w:val="single"/>
                <w:lang w:val="en-US" w:eastAsia="zh-CN"/>
              </w:rPr>
              <w:t>11</w:t>
            </w:r>
            <w:r>
              <w:rPr>
                <w:rFonts w:hint="eastAsia" w:ascii="宋体" w:hAnsi="宋体" w:eastAsia="宋体" w:cs="宋体"/>
                <w:bCs/>
                <w:sz w:val="24"/>
                <w:szCs w:val="24"/>
                <w:highlight w:val="yellow"/>
              </w:rPr>
              <w:t>月</w:t>
            </w:r>
            <w:r>
              <w:rPr>
                <w:rFonts w:hint="eastAsia" w:ascii="宋体" w:hAnsi="宋体" w:eastAsia="宋体" w:cs="宋体"/>
                <w:bCs/>
                <w:sz w:val="24"/>
                <w:szCs w:val="24"/>
                <w:highlight w:val="yellow"/>
                <w:u w:val="single"/>
                <w:lang w:val="en-US" w:eastAsia="zh-CN"/>
              </w:rPr>
              <w:t>5</w:t>
            </w:r>
            <w:r>
              <w:rPr>
                <w:rFonts w:hint="eastAsia" w:ascii="宋体" w:hAnsi="宋体" w:eastAsia="宋体" w:cs="宋体"/>
                <w:bCs/>
                <w:sz w:val="24"/>
                <w:szCs w:val="24"/>
                <w:highlight w:val="yellow"/>
              </w:rPr>
              <w:t>日17:00前；</w:t>
            </w:r>
          </w:p>
          <w:p w14:paraId="3E8C8F2A">
            <w:pPr>
              <w:ind w:firstLine="482" w:firstLineChars="200"/>
              <w:jc w:val="left"/>
              <w:rPr>
                <w:rFonts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w:t>
            </w:r>
            <w:r>
              <w:rPr>
                <w:rFonts w:hint="eastAsia" w:ascii="宋体" w:hAnsi="宋体" w:eastAsia="宋体" w:cs="宋体"/>
                <w:sz w:val="24"/>
                <w:szCs w:val="24"/>
                <w:highlight w:val="none"/>
                <w:lang w:val="en-US" w:eastAsia="zh-CN"/>
              </w:rPr>
              <w:t>送至联系人</w:t>
            </w:r>
            <w:r>
              <w:rPr>
                <w:rFonts w:hint="eastAsia" w:ascii="宋体" w:hAnsi="宋体" w:eastAsia="宋体" w:cs="宋体"/>
                <w:sz w:val="24"/>
                <w:szCs w:val="24"/>
                <w:highlight w:val="none"/>
              </w:rPr>
              <w:t>邮件</w:t>
            </w:r>
            <w:r>
              <w:rPr>
                <w:rFonts w:hint="eastAsia" w:ascii="宋体" w:hAnsi="宋体" w:eastAsia="宋体" w:cs="宋体"/>
                <w:sz w:val="24"/>
                <w:szCs w:val="24"/>
                <w:highlight w:val="none"/>
                <w:lang w:val="en-US" w:eastAsia="zh-CN"/>
              </w:rPr>
              <w:t>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并电话联系工作人员查收，</w:t>
            </w:r>
            <w:r>
              <w:rPr>
                <w:rFonts w:hint="eastAsia" w:ascii="宋体" w:hAnsi="宋体" w:eastAsia="宋体" w:cs="宋体"/>
                <w:b/>
                <w:bCs/>
                <w:sz w:val="24"/>
                <w:szCs w:val="24"/>
                <w:highlight w:val="none"/>
              </w:rPr>
              <w:t>邮件名格式为：XXX公司（五个字以内公司简称）XX项目答疑文件。</w:t>
            </w:r>
          </w:p>
          <w:p w14:paraId="1D61E6CB">
            <w:pPr>
              <w:snapToGrid/>
              <w:ind w:firstLine="482" w:firstLineChars="200"/>
              <w:jc w:val="left"/>
              <w:rPr>
                <w:rFonts w:ascii="宋体" w:hAnsi="宋体" w:eastAsia="宋体" w:cs="宋体"/>
                <w:sz w:val="24"/>
                <w:szCs w:val="24"/>
              </w:rPr>
            </w:pPr>
            <w:r>
              <w:rPr>
                <w:rFonts w:hint="eastAsia" w:ascii="宋体" w:hAnsi="宋体" w:eastAsia="宋体" w:cs="宋体"/>
                <w:b/>
                <w:bCs/>
                <w:sz w:val="24"/>
                <w:szCs w:val="24"/>
                <w:highlight w:val="none"/>
              </w:rPr>
              <w:t>同时必须在邮件中以文字方式提供</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全称、投标授权人姓名、联系方式（固定电话、手机、电子邮箱）</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highlight w:val="none"/>
              </w:rPr>
              <w:t>。</w:t>
            </w:r>
          </w:p>
        </w:tc>
      </w:tr>
      <w:tr w14:paraId="0DEA98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F1FB88D">
            <w:pPr>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149C2A">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6</w:t>
            </w:r>
            <w:r>
              <w:rPr>
                <w:rFonts w:hint="eastAsia" w:ascii="宋体" w:hAnsi="宋体" w:eastAsia="宋体" w:cs="宋体"/>
                <w:sz w:val="24"/>
                <w:szCs w:val="24"/>
                <w:highlight w:val="yellow"/>
              </w:rPr>
              <w:t>年</w:t>
            </w:r>
            <w:r>
              <w:rPr>
                <w:rFonts w:hint="eastAsia" w:ascii="宋体"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月</w:t>
            </w:r>
            <w:r>
              <w:rPr>
                <w:rFonts w:hint="eastAsia" w:ascii="宋体" w:hAnsi="宋体" w:eastAsia="宋体" w:cs="宋体"/>
                <w:sz w:val="24"/>
                <w:szCs w:val="24"/>
                <w:highlight w:val="yellow"/>
                <w:u w:val="single"/>
                <w:lang w:val="en-US" w:eastAsia="zh-CN"/>
              </w:rPr>
              <w:t>5</w:t>
            </w:r>
            <w:r>
              <w:rPr>
                <w:rFonts w:hint="eastAsia" w:ascii="宋体" w:hAnsi="宋体" w:eastAsia="宋体" w:cs="宋体"/>
                <w:sz w:val="24"/>
                <w:szCs w:val="24"/>
                <w:highlight w:val="yellow"/>
              </w:rPr>
              <w:t>日17:00</w:t>
            </w:r>
            <w:r>
              <w:rPr>
                <w:rFonts w:hint="eastAsia" w:ascii="宋体" w:hAnsi="宋体" w:eastAsia="宋体" w:cs="宋体"/>
                <w:sz w:val="24"/>
                <w:szCs w:val="24"/>
                <w:highlight w:val="none"/>
              </w:rPr>
              <w:t>前；</w:t>
            </w:r>
          </w:p>
          <w:p w14:paraId="04931C11">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w:t>
            </w:r>
            <w:r>
              <w:rPr>
                <w:rFonts w:hint="eastAsia" w:ascii="宋体" w:hAnsi="宋体" w:eastAsia="宋体" w:cs="宋体"/>
                <w:sz w:val="24"/>
                <w:szCs w:val="24"/>
                <w:highlight w:val="none"/>
                <w:lang w:val="en-US" w:eastAsia="zh-CN"/>
              </w:rPr>
              <w:t>答疑文件提交</w:t>
            </w:r>
            <w:r>
              <w:rPr>
                <w:rFonts w:hint="eastAsia" w:ascii="宋体" w:hAnsi="宋体" w:eastAsia="宋体" w:cs="宋体"/>
                <w:sz w:val="24"/>
                <w:szCs w:val="24"/>
                <w:highlight w:val="none"/>
              </w:rPr>
              <w:t>时登记的电子邮箱。</w:t>
            </w:r>
          </w:p>
        </w:tc>
      </w:tr>
      <w:tr w14:paraId="284AD0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0D8D982F">
            <w:pPr>
              <w:jc w:val="center"/>
              <w:rPr>
                <w:rFonts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3B500EBC">
            <w:pPr>
              <w:pStyle w:val="111"/>
              <w:spacing w:line="240" w:lineRule="auto"/>
              <w:ind w:firstLine="482"/>
              <w:rPr>
                <w:rFonts w:eastAsia="宋体" w:cs="宋体"/>
                <w:b/>
                <w:bCs/>
              </w:rPr>
            </w:pPr>
            <w:r>
              <w:rPr>
                <w:rFonts w:hint="eastAsia" w:eastAsia="宋体" w:cs="宋体"/>
                <w:b/>
                <w:bCs/>
              </w:rPr>
              <w:t>报名方式：</w:t>
            </w:r>
            <w:r>
              <w:rPr>
                <w:rFonts w:hint="eastAsia" w:eastAsia="宋体" w:cs="宋体"/>
              </w:rPr>
              <w:t>拟投标人根据招</w:t>
            </w:r>
            <w:r>
              <w:rPr>
                <w:rFonts w:hint="eastAsia" w:eastAsia="宋体" w:cs="宋体"/>
                <w:highlight w:val="none"/>
              </w:rPr>
              <w:t>标人在中国重汽官网</w:t>
            </w:r>
            <w:r>
              <w:rPr>
                <w:rFonts w:hint="eastAsia" w:eastAsia="宋体" w:cs="宋体"/>
                <w:highlight w:val="none"/>
                <w:lang w:val="en-US" w:eastAsia="zh-CN"/>
              </w:rPr>
              <w:t>等公开媒体</w:t>
            </w:r>
            <w:r>
              <w:rPr>
                <w:rFonts w:hint="eastAsia" w:eastAsia="宋体" w:cs="宋体"/>
              </w:rPr>
              <w:t>上发布的招标信息，</w:t>
            </w:r>
            <w:r>
              <w:rPr>
                <w:rFonts w:hint="eastAsia" w:ascii="宋体" w:hAnsi="Courier New" w:eastAsia="宋体" w:cs="Times New Roman"/>
                <w:color w:val="000000"/>
                <w:sz w:val="24"/>
                <w:szCs w:val="24"/>
                <w:lang w:val="en-US" w:eastAsia="zh-CN"/>
              </w:rPr>
              <w:t>在“中国重汽e采通”平台</w:t>
            </w:r>
            <w:r>
              <w:rPr>
                <w:rFonts w:hint="eastAsia" w:ascii="宋体" w:hAnsi="Courier New" w:eastAsia="宋体" w:cs="Times New Roman"/>
                <w:color w:val="000000"/>
                <w:sz w:val="24"/>
                <w:szCs w:val="24"/>
              </w:rPr>
              <w:t>报名</w:t>
            </w:r>
            <w:r>
              <w:rPr>
                <w:rFonts w:hint="eastAsia" w:eastAsia="宋体" w:cs="宋体"/>
              </w:rPr>
              <w:t>。</w:t>
            </w:r>
            <w:r>
              <w:rPr>
                <w:rFonts w:hint="eastAsia" w:ascii="宋体" w:hAnsi="宋体" w:eastAsia="宋体" w:cs="Times New Roman"/>
                <w:b/>
                <w:bCs/>
                <w:color w:val="000000"/>
                <w:sz w:val="24"/>
                <w:szCs w:val="24"/>
                <w:highlight w:val="none"/>
                <w:lang w:val="en-US" w:eastAsia="zh-CN"/>
              </w:rPr>
              <w:t>按照中国重汽e采通</w:t>
            </w:r>
            <w:r>
              <w:rPr>
                <w:rFonts w:hint="eastAsia" w:eastAsia="宋体" w:cs="Times New Roman"/>
                <w:b/>
                <w:bCs/>
                <w:color w:val="000000"/>
                <w:sz w:val="24"/>
                <w:szCs w:val="24"/>
                <w:highlight w:val="none"/>
                <w:lang w:val="en-US" w:eastAsia="zh-CN"/>
              </w:rPr>
              <w:t>“SRM</w:t>
            </w:r>
            <w:r>
              <w:rPr>
                <w:rFonts w:hint="eastAsia" w:ascii="宋体" w:hAnsi="宋体" w:eastAsia="宋体" w:cs="Times New Roman"/>
                <w:b/>
                <w:bCs/>
                <w:color w:val="000000"/>
                <w:sz w:val="24"/>
                <w:szCs w:val="24"/>
                <w:highlight w:val="none"/>
                <w:lang w:val="en-US" w:eastAsia="zh-CN"/>
              </w:rPr>
              <w:t>非生产供应商注册手册</w:t>
            </w:r>
            <w:r>
              <w:rPr>
                <w:rFonts w:hint="eastAsia" w:eastAsia="宋体" w:cs="Times New Roman"/>
                <w:b/>
                <w:bCs/>
                <w:color w:val="000000"/>
                <w:sz w:val="24"/>
                <w:szCs w:val="24"/>
                <w:highlight w:val="none"/>
                <w:lang w:val="en-US" w:eastAsia="zh-CN"/>
              </w:rPr>
              <w:t>”（详见标书附件15）</w:t>
            </w:r>
            <w:r>
              <w:rPr>
                <w:rFonts w:hint="eastAsia" w:ascii="宋体" w:hAnsi="宋体" w:eastAsia="宋体" w:cs="Times New Roman"/>
                <w:b/>
                <w:bCs/>
                <w:color w:val="000000"/>
                <w:sz w:val="24"/>
                <w:szCs w:val="24"/>
                <w:highlight w:val="none"/>
                <w:lang w:val="en-US" w:eastAsia="zh-CN"/>
              </w:rPr>
              <w:t>进行注册</w:t>
            </w:r>
            <w:r>
              <w:rPr>
                <w:rFonts w:hint="eastAsia" w:ascii="宋体" w:hAnsi="宋体" w:eastAsia="宋体" w:cs="Times New Roman"/>
                <w:color w:val="000000"/>
                <w:sz w:val="24"/>
                <w:szCs w:val="24"/>
                <w:highlight w:val="none"/>
                <w:lang w:val="en-US" w:eastAsia="zh-CN"/>
              </w:rPr>
              <w:t>，</w:t>
            </w:r>
            <w:r>
              <w:rPr>
                <w:rFonts w:hint="eastAsia" w:eastAsia="宋体" w:cs="Times New Roman"/>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w:t>
            </w:r>
            <w:r>
              <w:rPr>
                <w:rFonts w:hint="eastAsia" w:eastAsia="宋体" w:cs="Times New Roman"/>
                <w:b/>
                <w:bCs/>
                <w:color w:val="000000"/>
                <w:sz w:val="24"/>
                <w:szCs w:val="24"/>
                <w:highlight w:val="none"/>
                <w:lang w:val="en-US" w:eastAsia="zh-CN"/>
              </w:rPr>
              <w:t>详见标书附件16</w:t>
            </w:r>
            <w:r>
              <w:rPr>
                <w:rFonts w:hint="eastAsia" w:ascii="宋体" w:hAnsi="宋体" w:eastAsia="宋体" w:cs="宋体"/>
                <w:b/>
                <w:color w:val="000000"/>
                <w:sz w:val="24"/>
                <w:szCs w:val="24"/>
                <w:highlight w:val="none"/>
                <w:lang w:val="en-US" w:eastAsia="zh-CN"/>
              </w:rPr>
              <w:t>）”，</w:t>
            </w:r>
            <w:r>
              <w:rPr>
                <w:rFonts w:hint="eastAsia" w:ascii="宋体" w:hAnsi="宋体" w:eastAsia="宋体" w:cs="Times New Roman"/>
                <w:color w:val="000000"/>
                <w:sz w:val="24"/>
                <w:szCs w:val="24"/>
                <w:highlight w:val="none"/>
                <w:lang w:val="en-US" w:eastAsia="zh-CN"/>
              </w:rPr>
              <w:t>登录</w:t>
            </w:r>
            <w:r>
              <w:rPr>
                <w:rFonts w:hint="eastAsia" w:ascii="宋体" w:hAnsi="宋体" w:eastAsia="宋体" w:cs="宋体"/>
                <w:b/>
                <w:color w:val="000000"/>
                <w:sz w:val="24"/>
                <w:szCs w:val="24"/>
                <w:highlight w:val="none"/>
                <w:lang w:val="en-US" w:eastAsia="zh-CN"/>
              </w:rPr>
              <w:t>重汽e采通平台</w:t>
            </w:r>
            <w:r>
              <w:rPr>
                <w:rFonts w:hint="eastAsia" w:ascii="宋体" w:hAnsi="宋体" w:eastAsia="宋体" w:cs="Times New Roman"/>
                <w:color w:val="000000"/>
                <w:sz w:val="24"/>
                <w:szCs w:val="24"/>
                <w:highlight w:val="none"/>
                <w:lang w:val="en-US" w:eastAsia="zh-CN"/>
              </w:rPr>
              <w:t>后</w:t>
            </w:r>
            <w:r>
              <w:rPr>
                <w:rFonts w:hint="eastAsia" w:eastAsia="宋体" w:cs="Times New Roman"/>
                <w:color w:val="000000"/>
                <w:sz w:val="24"/>
                <w:szCs w:val="24"/>
                <w:highlight w:val="none"/>
                <w:lang w:val="en-US" w:eastAsia="zh-CN"/>
              </w:rPr>
              <w:t>进入“供应商应标”，</w:t>
            </w:r>
            <w:r>
              <w:rPr>
                <w:rFonts w:hint="eastAsia" w:ascii="宋体" w:hAnsi="宋体" w:eastAsia="宋体" w:cs="Times New Roman"/>
                <w:color w:val="000000"/>
                <w:sz w:val="24"/>
                <w:szCs w:val="24"/>
                <w:highlight w:val="none"/>
                <w:lang w:val="en-US" w:eastAsia="zh-CN"/>
              </w:rPr>
              <w:t>选择对应的项目，点击</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应标</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后</w:t>
            </w:r>
            <w:r>
              <w:rPr>
                <w:rFonts w:hint="eastAsia" w:ascii="宋体" w:hAnsi="宋体" w:eastAsia="宋体" w:cs="Times New Roman"/>
                <w:b/>
                <w:bCs/>
                <w:color w:val="000000"/>
                <w:sz w:val="24"/>
                <w:szCs w:val="24"/>
                <w:highlight w:val="none"/>
              </w:rPr>
              <w:t>按照</w:t>
            </w:r>
            <w:r>
              <w:rPr>
                <w:rFonts w:hint="eastAsia" w:eastAsia="宋体" w:cs="Times New Roman"/>
                <w:b/>
                <w:bCs/>
                <w:color w:val="000000"/>
                <w:sz w:val="24"/>
                <w:szCs w:val="24"/>
                <w:highlight w:val="none"/>
                <w:lang w:val="en-US" w:eastAsia="zh-CN"/>
              </w:rPr>
              <w:t>招标文件</w:t>
            </w:r>
            <w:r>
              <w:rPr>
                <w:rFonts w:hint="eastAsia" w:ascii="宋体" w:hAnsi="宋体" w:eastAsia="宋体" w:cs="Times New Roman"/>
                <w:b/>
                <w:bCs/>
                <w:color w:val="000000"/>
                <w:sz w:val="24"/>
                <w:szCs w:val="24"/>
                <w:highlight w:val="none"/>
              </w:rPr>
              <w:t>第</w:t>
            </w:r>
            <w:r>
              <w:rPr>
                <w:rFonts w:hint="eastAsia" w:eastAsia="宋体" w:cs="Times New Roman"/>
                <w:b/>
                <w:bCs/>
                <w:color w:val="000000"/>
                <w:sz w:val="24"/>
                <w:szCs w:val="24"/>
                <w:highlight w:val="none"/>
                <w:lang w:val="en-US" w:eastAsia="zh-CN"/>
              </w:rPr>
              <w:t>三</w:t>
            </w:r>
            <w:r>
              <w:rPr>
                <w:rFonts w:hint="eastAsia" w:ascii="宋体" w:hAnsi="宋体" w:eastAsia="宋体" w:cs="Times New Roman"/>
                <w:b/>
                <w:bCs/>
                <w:color w:val="000000"/>
                <w:sz w:val="24"/>
                <w:szCs w:val="24"/>
                <w:highlight w:val="none"/>
              </w:rPr>
              <w:t>部分投标文件组成资格证明文件中的1.1</w:t>
            </w:r>
            <w:r>
              <w:rPr>
                <w:rFonts w:ascii="宋体" w:hAnsi="宋体" w:eastAsia="宋体" w:cs="Times New Roman"/>
                <w:b/>
                <w:bCs/>
                <w:color w:val="000000"/>
                <w:sz w:val="24"/>
                <w:szCs w:val="24"/>
                <w:highlight w:val="none"/>
              </w:rPr>
              <w:t>-</w:t>
            </w:r>
            <w:r>
              <w:rPr>
                <w:rFonts w:hint="eastAsia" w:ascii="宋体" w:hAnsi="宋体" w:eastAsia="宋体" w:cs="Times New Roman"/>
                <w:b/>
                <w:bCs/>
                <w:color w:val="000000"/>
                <w:sz w:val="24"/>
                <w:szCs w:val="24"/>
                <w:highlight w:val="none"/>
              </w:rPr>
              <w:t>1.</w:t>
            </w:r>
            <w:r>
              <w:rPr>
                <w:rFonts w:hint="eastAsia" w:ascii="宋体" w:hAnsi="宋体" w:eastAsia="宋体" w:cs="Times New Roman"/>
                <w:b/>
                <w:bCs/>
                <w:color w:val="000000"/>
                <w:sz w:val="24"/>
                <w:szCs w:val="24"/>
                <w:highlight w:val="none"/>
                <w:lang w:val="en-US" w:eastAsia="zh-CN"/>
              </w:rPr>
              <w:t>1</w:t>
            </w:r>
            <w:r>
              <w:rPr>
                <w:rFonts w:hint="eastAsia" w:eastAsia="宋体" w:cs="Times New Roman"/>
                <w:b/>
                <w:bCs/>
                <w:color w:val="000000"/>
                <w:sz w:val="24"/>
                <w:szCs w:val="24"/>
                <w:highlight w:val="none"/>
                <w:lang w:val="en-US" w:eastAsia="zh-CN"/>
              </w:rPr>
              <w:t>1</w:t>
            </w:r>
            <w:r>
              <w:rPr>
                <w:rFonts w:hint="eastAsia" w:ascii="宋体" w:hAnsi="宋体" w:eastAsia="宋体" w:cs="Times New Roman"/>
                <w:b/>
                <w:bCs/>
                <w:color w:val="000000"/>
                <w:sz w:val="24"/>
                <w:szCs w:val="24"/>
                <w:highlight w:val="none"/>
                <w:lang w:val="en-US" w:eastAsia="zh-CN"/>
              </w:rPr>
              <w:t>准备资料</w:t>
            </w:r>
            <w:r>
              <w:rPr>
                <w:rFonts w:hint="eastAsia" w:eastAsia="宋体" w:cs="Times New Roman"/>
                <w:b/>
                <w:bCs/>
                <w:color w:val="000000"/>
                <w:sz w:val="24"/>
                <w:szCs w:val="24"/>
                <w:highlight w:val="none"/>
                <w:lang w:val="en-US" w:eastAsia="zh-CN"/>
              </w:rPr>
              <w:t>并</w:t>
            </w:r>
            <w:r>
              <w:rPr>
                <w:rFonts w:hint="eastAsia" w:ascii="宋体" w:hAnsi="宋体" w:eastAsia="宋体" w:cs="Times New Roman"/>
                <w:color w:val="000000"/>
                <w:sz w:val="24"/>
                <w:szCs w:val="24"/>
                <w:highlight w:val="none"/>
                <w:lang w:val="en-US" w:eastAsia="zh-CN"/>
              </w:rPr>
              <w:t>上传，资质审查通过即为报名</w:t>
            </w:r>
            <w:r>
              <w:rPr>
                <w:rFonts w:hint="eastAsia" w:eastAsia="宋体" w:cs="Times New Roman"/>
                <w:color w:val="000000"/>
                <w:sz w:val="24"/>
                <w:szCs w:val="24"/>
                <w:highlight w:val="none"/>
                <w:lang w:val="en-US" w:eastAsia="zh-CN"/>
              </w:rPr>
              <w:t>成功</w:t>
            </w:r>
            <w:r>
              <w:rPr>
                <w:rFonts w:hint="eastAsia" w:hAnsi="Courier New" w:eastAsia="宋体" w:cs="Times New Roman"/>
                <w:color w:val="000000"/>
                <w:sz w:val="24"/>
                <w:szCs w:val="24"/>
                <w:highlight w:val="none"/>
                <w:lang w:eastAsia="zh-CN"/>
              </w:rPr>
              <w:t>；</w:t>
            </w:r>
            <w:r>
              <w:rPr>
                <w:rFonts w:hint="eastAsia" w:ascii="宋体" w:hAnsi="Courier New" w:eastAsia="宋体" w:cs="Times New Roman"/>
                <w:color w:val="000000"/>
                <w:sz w:val="24"/>
                <w:szCs w:val="24"/>
                <w:highlight w:val="none"/>
              </w:rPr>
              <w:t>公示期间</w:t>
            </w:r>
            <w:r>
              <w:rPr>
                <w:rFonts w:hint="eastAsia" w:ascii="宋体" w:hAnsi="Courier New" w:eastAsia="宋体" w:cs="Times New Roman"/>
                <w:color w:val="000000"/>
                <w:sz w:val="24"/>
                <w:szCs w:val="24"/>
              </w:rPr>
              <w:t>请尽快报名</w:t>
            </w:r>
            <w:r>
              <w:rPr>
                <w:rFonts w:hint="eastAsia" w:eastAsia="宋体" w:cs="宋体"/>
              </w:rPr>
              <w:t>。</w:t>
            </w:r>
          </w:p>
        </w:tc>
      </w:tr>
      <w:tr w14:paraId="228C39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B03FE0D">
            <w:pPr>
              <w:jc w:val="left"/>
            </w:pPr>
          </w:p>
        </w:tc>
        <w:tc>
          <w:tcPr>
            <w:tcW w:w="8363" w:type="dxa"/>
            <w:tcBorders>
              <w:top w:val="single" w:color="auto" w:sz="2" w:space="0"/>
              <w:left w:val="single" w:color="auto" w:sz="2" w:space="0"/>
              <w:bottom w:val="single" w:color="auto" w:sz="2" w:space="0"/>
              <w:right w:val="single" w:color="auto" w:sz="2" w:space="0"/>
            </w:tcBorders>
            <w:vAlign w:val="center"/>
          </w:tcPr>
          <w:p w14:paraId="3A10FAF2">
            <w:pPr>
              <w:pStyle w:val="111"/>
              <w:spacing w:line="240" w:lineRule="auto"/>
              <w:ind w:firstLine="482"/>
              <w:rPr>
                <w:rFonts w:hint="default" w:eastAsia="宋体" w:cs="宋体"/>
                <w:highlight w:val="yellow"/>
                <w:lang w:val="en-US" w:eastAsia="zh-CN"/>
              </w:rPr>
            </w:pPr>
            <w:r>
              <w:rPr>
                <w:rFonts w:hint="eastAsia" w:eastAsia="宋体" w:cs="宋体"/>
                <w:b/>
                <w:bCs/>
                <w:lang w:val="en-US" w:eastAsia="zh-CN"/>
              </w:rPr>
              <w:t>应标</w:t>
            </w:r>
            <w:r>
              <w:rPr>
                <w:rFonts w:hint="eastAsia" w:eastAsia="宋体" w:cs="宋体"/>
                <w:b/>
                <w:bCs/>
              </w:rPr>
              <w:t>截止时间：</w:t>
            </w:r>
            <w:r>
              <w:rPr>
                <w:rFonts w:hint="eastAsia" w:eastAsia="宋体" w:cs="宋体"/>
                <w:highlight w:val="yellow"/>
              </w:rPr>
              <w:t>202</w:t>
            </w:r>
            <w:r>
              <w:rPr>
                <w:rFonts w:hint="eastAsia" w:eastAsia="宋体" w:cs="宋体"/>
                <w:highlight w:val="yellow"/>
                <w:lang w:val="en-US" w:eastAsia="zh-CN"/>
              </w:rPr>
              <w:t>6</w:t>
            </w:r>
            <w:r>
              <w:rPr>
                <w:rFonts w:hint="eastAsia" w:eastAsia="宋体" w:cs="宋体"/>
                <w:highlight w:val="yellow"/>
              </w:rPr>
              <w:t>年</w:t>
            </w:r>
            <w:r>
              <w:rPr>
                <w:rFonts w:hint="eastAsia" w:eastAsia="宋体" w:cs="宋体"/>
                <w:highlight w:val="yellow"/>
                <w:u w:val="single"/>
                <w:lang w:val="en-US" w:eastAsia="zh-CN"/>
              </w:rPr>
              <w:t>11</w:t>
            </w:r>
            <w:r>
              <w:rPr>
                <w:rFonts w:hint="eastAsia" w:eastAsia="宋体" w:cs="宋体"/>
                <w:highlight w:val="yellow"/>
              </w:rPr>
              <w:t>月</w:t>
            </w:r>
            <w:r>
              <w:rPr>
                <w:rFonts w:hint="eastAsia" w:eastAsia="宋体" w:cs="宋体"/>
                <w:highlight w:val="yellow"/>
                <w:u w:val="single"/>
                <w:lang w:val="en-US" w:eastAsia="zh-CN"/>
              </w:rPr>
              <w:t>5</w:t>
            </w:r>
            <w:r>
              <w:rPr>
                <w:rFonts w:hint="eastAsia" w:eastAsia="宋体" w:cs="宋体"/>
                <w:highlight w:val="yellow"/>
              </w:rPr>
              <w:t>日</w:t>
            </w:r>
            <w:r>
              <w:rPr>
                <w:rFonts w:hint="eastAsia" w:eastAsia="宋体" w:cs="宋体"/>
                <w:highlight w:val="yellow"/>
                <w:lang w:val="en-US" w:eastAsia="zh-CN"/>
              </w:rPr>
              <w:t>17：00</w:t>
            </w:r>
          </w:p>
          <w:p w14:paraId="51A47D2C">
            <w:pPr>
              <w:pStyle w:val="111"/>
              <w:spacing w:line="240" w:lineRule="auto"/>
              <w:ind w:firstLine="482"/>
              <w:rPr>
                <w:rFonts w:hint="default" w:eastAsia="宋体" w:cs="宋体"/>
                <w:highlight w:val="yellow"/>
                <w:lang w:val="en-US" w:eastAsia="zh-CN"/>
              </w:rPr>
            </w:pPr>
            <w:r>
              <w:rPr>
                <w:rFonts w:hint="eastAsia" w:eastAsia="宋体" w:cs="宋体"/>
                <w:b w:val="0"/>
                <w:bCs w:val="0"/>
                <w:highlight w:val="none"/>
                <w:lang w:val="en-US" w:eastAsia="zh-CN"/>
              </w:rPr>
              <w:t>注：请务必在应标截止时间前完成注册及应标操作，注册审核需2-4日，应标截止时间精确到秒，逾期将无法应标。请自行掌握时间，避免无法应标。</w:t>
            </w:r>
          </w:p>
        </w:tc>
      </w:tr>
      <w:tr w14:paraId="19BE83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687AC68">
            <w:pPr>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rPr>
              <w:t>3.投标文件的组成</w:t>
            </w:r>
            <w:r>
              <w:rPr>
                <w:rFonts w:hint="eastAsia" w:ascii="宋体" w:hAnsi="宋体" w:eastAsia="宋体" w:cs="宋体"/>
                <w:b/>
                <w:bCs/>
                <w:sz w:val="24"/>
                <w:szCs w:val="24"/>
                <w:lang w:eastAsia="zh-CN"/>
              </w:rPr>
              <w:t>、</w:t>
            </w:r>
            <w:r>
              <w:rPr>
                <w:rFonts w:hint="eastAsia" w:ascii="宋体" w:hAnsi="宋体" w:eastAsia="宋体" w:cs="宋体"/>
                <w:b/>
                <w:bCs/>
                <w:sz w:val="24"/>
                <w:szCs w:val="24"/>
              </w:rPr>
              <w:t>编制</w:t>
            </w:r>
            <w:r>
              <w:rPr>
                <w:rFonts w:hint="eastAsia" w:ascii="宋体" w:hAnsi="宋体" w:eastAsia="宋体" w:cs="宋体"/>
                <w:b/>
                <w:bCs/>
                <w:sz w:val="24"/>
                <w:szCs w:val="24"/>
                <w:lang w:val="en-US" w:eastAsia="zh-CN"/>
              </w:rPr>
              <w:t>及投递</w:t>
            </w:r>
          </w:p>
        </w:tc>
      </w:tr>
      <w:tr w14:paraId="2F2014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1A997D48">
            <w:pPr>
              <w:jc w:val="center"/>
              <w:rPr>
                <w:rFonts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072EF267">
            <w:pPr>
              <w:ind w:firstLine="480" w:firstLineChars="200"/>
              <w:rPr>
                <w:rFonts w:ascii="宋体" w:hAnsi="宋体" w:eastAsia="宋体" w:cs="宋体"/>
                <w:b w:val="0"/>
                <w:bCs/>
                <w:sz w:val="24"/>
                <w:szCs w:val="24"/>
                <w:highlight w:val="none"/>
              </w:rPr>
            </w:pPr>
            <w:r>
              <w:rPr>
                <w:rFonts w:hint="eastAsia" w:eastAsia="宋体" w:cs="宋体"/>
                <w:b w:val="0"/>
                <w:bCs/>
                <w:color w:val="auto"/>
                <w:sz w:val="24"/>
                <w:szCs w:val="24"/>
                <w:highlight w:val="none"/>
              </w:rPr>
              <w:t>本项目投标文件</w:t>
            </w:r>
            <w:r>
              <w:rPr>
                <w:rFonts w:hint="eastAsia" w:eastAsia="宋体" w:cs="宋体"/>
                <w:b w:val="0"/>
                <w:bCs/>
                <w:color w:val="auto"/>
                <w:sz w:val="24"/>
                <w:szCs w:val="24"/>
                <w:highlight w:val="none"/>
                <w:lang w:val="en-US" w:eastAsia="zh-CN"/>
              </w:rPr>
              <w:t>为</w:t>
            </w:r>
            <w:r>
              <w:rPr>
                <w:rFonts w:hint="eastAsia" w:eastAsia="宋体" w:cs="宋体"/>
                <w:b/>
                <w:bCs w:val="0"/>
                <w:color w:val="auto"/>
                <w:sz w:val="24"/>
                <w:szCs w:val="24"/>
                <w:highlight w:val="none"/>
                <w:lang w:val="en-US" w:eastAsia="zh-CN"/>
              </w:rPr>
              <w:t>电子版</w:t>
            </w:r>
            <w:r>
              <w:rPr>
                <w:rFonts w:hint="eastAsia" w:eastAsia="宋体" w:cs="宋体"/>
                <w:b w:val="0"/>
                <w:bCs/>
                <w:color w:val="auto"/>
                <w:sz w:val="24"/>
                <w:szCs w:val="24"/>
                <w:highlight w:val="none"/>
                <w:lang w:val="en-US" w:eastAsia="zh-CN"/>
              </w:rPr>
              <w:t>投标文件</w:t>
            </w:r>
            <w:r>
              <w:rPr>
                <w:rFonts w:hint="eastAsia" w:eastAsia="宋体" w:cs="宋体"/>
                <w:b/>
                <w:bCs w:val="0"/>
                <w:color w:val="auto"/>
                <w:sz w:val="24"/>
                <w:szCs w:val="24"/>
                <w:highlight w:val="none"/>
                <w:lang w:val="en-US" w:eastAsia="zh-CN"/>
              </w:rPr>
              <w:t>（需加盖公章），</w:t>
            </w:r>
            <w:r>
              <w:rPr>
                <w:rFonts w:hint="eastAsia" w:eastAsia="宋体" w:cs="宋体"/>
                <w:b w:val="0"/>
                <w:bCs/>
                <w:color w:val="auto"/>
                <w:sz w:val="24"/>
                <w:szCs w:val="24"/>
                <w:highlight w:val="none"/>
              </w:rPr>
              <w:t>由</w:t>
            </w:r>
            <w:r>
              <w:rPr>
                <w:rFonts w:hint="eastAsia" w:eastAsia="宋体" w:cs="宋体"/>
                <w:b/>
                <w:bCs w:val="0"/>
                <w:color w:val="auto"/>
                <w:sz w:val="24"/>
                <w:szCs w:val="24"/>
                <w:highlight w:val="none"/>
              </w:rPr>
              <w:t>《投标文件（资质标）》、《投标文件（技术标）》、《投标文件（商务标）》（开标一览表）</w:t>
            </w:r>
            <w:r>
              <w:rPr>
                <w:rFonts w:hint="eastAsia" w:eastAsia="宋体" w:cs="宋体"/>
                <w:b w:val="0"/>
                <w:bCs/>
                <w:color w:val="auto"/>
                <w:sz w:val="24"/>
                <w:szCs w:val="24"/>
                <w:highlight w:val="none"/>
              </w:rPr>
              <w:t>文件组成，共计</w:t>
            </w:r>
            <w:r>
              <w:rPr>
                <w:rFonts w:hint="eastAsia" w:eastAsia="宋体" w:cs="宋体"/>
                <w:b w:val="0"/>
                <w:bCs/>
                <w:color w:val="auto"/>
                <w:sz w:val="24"/>
                <w:szCs w:val="24"/>
                <w:highlight w:val="none"/>
                <w:lang w:val="en-US" w:eastAsia="zh-CN"/>
              </w:rPr>
              <w:t>3</w:t>
            </w:r>
            <w:r>
              <w:rPr>
                <w:rFonts w:hint="eastAsia" w:eastAsia="宋体" w:cs="宋体"/>
                <w:b w:val="0"/>
                <w:bCs/>
                <w:color w:val="auto"/>
                <w:sz w:val="24"/>
                <w:szCs w:val="24"/>
                <w:highlight w:val="none"/>
              </w:rPr>
              <w:t>个</w:t>
            </w:r>
            <w:r>
              <w:rPr>
                <w:rFonts w:hint="eastAsia" w:eastAsia="宋体" w:cs="宋体"/>
                <w:b w:val="0"/>
                <w:bCs/>
                <w:color w:val="auto"/>
                <w:sz w:val="24"/>
                <w:szCs w:val="24"/>
                <w:highlight w:val="none"/>
                <w:lang w:val="en-US" w:eastAsia="zh-CN"/>
              </w:rPr>
              <w:t>文件</w:t>
            </w:r>
            <w:r>
              <w:rPr>
                <w:rFonts w:hint="eastAsia" w:ascii="宋体" w:hAnsi="宋体" w:eastAsia="宋体" w:cs="宋体"/>
                <w:b w:val="0"/>
                <w:bCs/>
                <w:sz w:val="24"/>
                <w:szCs w:val="24"/>
                <w:highlight w:val="none"/>
              </w:rPr>
              <w:t>。</w:t>
            </w:r>
          </w:p>
          <w:p w14:paraId="6BD0DE46">
            <w:pPr>
              <w:ind w:firstLine="482" w:firstLineChars="200"/>
              <w:rPr>
                <w:rFonts w:ascii="宋体" w:hAnsi="宋体" w:eastAsia="宋体" w:cs="宋体"/>
                <w:b/>
                <w:bCs w:val="0"/>
                <w:sz w:val="24"/>
                <w:szCs w:val="24"/>
                <w:highlight w:val="none"/>
              </w:rPr>
            </w:pPr>
            <w:r>
              <w:rPr>
                <w:rFonts w:hint="eastAsia" w:eastAsia="宋体" w:cs="宋体"/>
                <w:b/>
                <w:color w:val="auto"/>
                <w:sz w:val="24"/>
                <w:szCs w:val="24"/>
                <w:highlight w:val="none"/>
              </w:rPr>
              <w:t>《投标文件（资质标）》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（里面是全部资质投标书），</w:t>
            </w:r>
            <w:r>
              <w:rPr>
                <w:rFonts w:hint="eastAsia" w:eastAsia="宋体" w:cs="宋体"/>
                <w:b/>
                <w:color w:val="auto"/>
                <w:sz w:val="24"/>
                <w:szCs w:val="24"/>
                <w:highlight w:val="none"/>
              </w:rPr>
              <w:t>投标文件（技术标）》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（里面是全部技术投标书）</w:t>
            </w:r>
            <w:r>
              <w:rPr>
                <w:rFonts w:hint="eastAsia" w:ascii="宋体" w:hAnsi="宋体" w:eastAsia="宋体" w:cs="宋体"/>
                <w:bCs/>
                <w:sz w:val="24"/>
                <w:szCs w:val="24"/>
                <w:highlight w:val="none"/>
                <w:lang w:eastAsia="zh-CN"/>
              </w:rPr>
              <w:t>，</w:t>
            </w:r>
            <w:r>
              <w:rPr>
                <w:rFonts w:hint="eastAsia" w:eastAsia="宋体" w:cs="宋体"/>
                <w:b/>
                <w:color w:val="auto"/>
                <w:sz w:val="24"/>
                <w:szCs w:val="24"/>
                <w:highlight w:val="none"/>
              </w:rPr>
              <w:t>《投标文件（商务标）》（开标一览表）</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（里面是全部商务投标书），</w:t>
            </w:r>
            <w:r>
              <w:rPr>
                <w:rFonts w:hint="eastAsia" w:ascii="宋体" w:hAnsi="宋体" w:eastAsia="宋体" w:cs="宋体"/>
                <w:b/>
                <w:bCs w:val="0"/>
                <w:sz w:val="24"/>
                <w:szCs w:val="24"/>
                <w:highlight w:val="none"/>
                <w:lang w:val="en-US" w:eastAsia="zh-CN"/>
              </w:rPr>
              <w:t>具体组成等详细要求见招标文件第二部分投标文件编制第三条</w:t>
            </w:r>
            <w:r>
              <w:rPr>
                <w:rFonts w:hint="eastAsia" w:ascii="宋体" w:hAnsi="宋体" w:eastAsia="宋体" w:cs="宋体"/>
                <w:b/>
                <w:bCs w:val="0"/>
                <w:sz w:val="24"/>
                <w:szCs w:val="24"/>
                <w:highlight w:val="none"/>
              </w:rPr>
              <w:t>。</w:t>
            </w:r>
          </w:p>
          <w:p w14:paraId="72DAE337">
            <w:pPr>
              <w:ind w:firstLine="480" w:firstLineChars="200"/>
              <w:rPr>
                <w:rFonts w:ascii="宋体" w:hAnsi="宋体" w:eastAsia="宋体" w:cs="宋体"/>
                <w:sz w:val="24"/>
                <w:szCs w:val="24"/>
              </w:rPr>
            </w:pPr>
            <w:r>
              <w:rPr>
                <w:rFonts w:hint="eastAsia" w:ascii="宋体" w:hAnsi="宋体" w:eastAsia="宋体" w:cs="宋体"/>
                <w:bCs/>
                <w:color w:val="000000"/>
                <w:sz w:val="24"/>
                <w:szCs w:val="24"/>
              </w:rPr>
              <w:t>注意不按此要求</w:t>
            </w:r>
            <w:r>
              <w:rPr>
                <w:rFonts w:hint="eastAsia" w:ascii="宋体" w:hAnsi="宋体" w:eastAsia="宋体" w:cs="宋体"/>
                <w:bCs/>
                <w:color w:val="000000"/>
                <w:sz w:val="24"/>
                <w:szCs w:val="24"/>
                <w:lang w:val="en-US" w:eastAsia="zh-CN"/>
              </w:rPr>
              <w:t>提供投标文件</w:t>
            </w:r>
            <w:r>
              <w:rPr>
                <w:rFonts w:hint="eastAsia" w:ascii="宋体" w:hAnsi="宋体" w:eastAsia="宋体" w:cs="宋体"/>
                <w:bCs/>
                <w:color w:val="000000"/>
                <w:sz w:val="24"/>
                <w:szCs w:val="24"/>
              </w:rPr>
              <w:t>的，投标文件做无效标处理。</w:t>
            </w:r>
          </w:p>
        </w:tc>
      </w:tr>
      <w:tr w14:paraId="0E0643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56DE56C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3.2</w:t>
            </w:r>
          </w:p>
        </w:tc>
        <w:tc>
          <w:tcPr>
            <w:tcW w:w="8363" w:type="dxa"/>
            <w:tcBorders>
              <w:top w:val="single" w:color="auto" w:sz="2" w:space="0"/>
              <w:left w:val="single" w:color="auto" w:sz="2" w:space="0"/>
              <w:bottom w:val="single" w:color="auto" w:sz="2" w:space="0"/>
              <w:right w:val="single" w:color="auto" w:sz="2" w:space="0"/>
            </w:tcBorders>
            <w:vAlign w:val="center"/>
          </w:tcPr>
          <w:p w14:paraId="7D1F2AF6">
            <w:pPr>
              <w:ind w:firstLine="482" w:firstLineChars="200"/>
              <w:rPr>
                <w:rFonts w:hint="default" w:ascii="宋体" w:hAnsi="宋体" w:eastAsia="宋体" w:cs="Times New Roman"/>
                <w:color w:val="000000"/>
                <w:sz w:val="24"/>
                <w:szCs w:val="24"/>
                <w:lang w:val="en-US" w:eastAsia="zh-CN"/>
              </w:rPr>
            </w:pPr>
            <w:r>
              <w:rPr>
                <w:rFonts w:hint="eastAsia" w:eastAsia="宋体" w:cs="宋体"/>
                <w:b/>
                <w:bCs w:val="0"/>
                <w:color w:val="auto"/>
                <w:sz w:val="24"/>
                <w:szCs w:val="24"/>
                <w:highlight w:val="none"/>
                <w:lang w:val="en-US" w:eastAsia="zh-CN"/>
              </w:rPr>
              <w:t>投标方式：在中国重汽e采通平台应标成功后，进入“供应商投标”环节，投递盖章版电子标书（包含资质标书、技术标书、商务标书），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lang w:val="en-US" w:eastAsia="zh-CN"/>
              </w:rPr>
              <w:t>在中国</w:t>
            </w:r>
            <w:r>
              <w:rPr>
                <w:rFonts w:ascii="宋体" w:hAnsi="宋体" w:eastAsia="宋体" w:cs="宋体"/>
                <w:sz w:val="24"/>
                <w:szCs w:val="24"/>
              </w:rPr>
              <w:t>重汽e采通</w:t>
            </w:r>
            <w:r>
              <w:rPr>
                <w:rFonts w:hint="eastAsia" w:ascii="宋体" w:hAnsi="宋体" w:eastAsia="宋体" w:cs="宋体"/>
                <w:sz w:val="24"/>
                <w:szCs w:val="24"/>
                <w:lang w:val="en-US" w:eastAsia="zh-CN"/>
              </w:rPr>
              <w:t>平台</w:t>
            </w:r>
            <w:r>
              <w:rPr>
                <w:rFonts w:ascii="宋体" w:hAnsi="宋体" w:eastAsia="宋体" w:cs="宋体"/>
                <w:sz w:val="24"/>
                <w:szCs w:val="24"/>
              </w:rPr>
              <w:t>上传</w:t>
            </w:r>
            <w:r>
              <w:rPr>
                <w:rFonts w:hint="eastAsia" w:ascii="宋体" w:hAnsi="宋体" w:eastAsia="宋体" w:cs="宋体"/>
                <w:sz w:val="24"/>
                <w:szCs w:val="24"/>
                <w:lang w:val="en-US" w:eastAsia="zh-CN"/>
              </w:rPr>
              <w:t>电子</w:t>
            </w:r>
            <w:r>
              <w:rPr>
                <w:rFonts w:ascii="宋体" w:hAnsi="宋体" w:eastAsia="宋体" w:cs="宋体"/>
                <w:sz w:val="24"/>
                <w:szCs w:val="24"/>
              </w:rPr>
              <w:t>标书，一律视为无效投标</w:t>
            </w:r>
            <w:r>
              <w:rPr>
                <w:rFonts w:hint="eastAsia" w:eastAsia="宋体" w:cs="宋体"/>
                <w:b/>
                <w:bCs w:val="0"/>
                <w:color w:val="auto"/>
                <w:sz w:val="24"/>
                <w:szCs w:val="24"/>
                <w:highlight w:val="none"/>
                <w:lang w:val="en-US" w:eastAsia="zh-CN"/>
              </w:rPr>
              <w:t>。</w:t>
            </w:r>
          </w:p>
        </w:tc>
      </w:tr>
      <w:tr w14:paraId="0C44EE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61678ED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8363" w:type="dxa"/>
            <w:tcBorders>
              <w:top w:val="single" w:color="auto" w:sz="2" w:space="0"/>
              <w:left w:val="single" w:color="auto" w:sz="2" w:space="0"/>
              <w:bottom w:val="single" w:color="auto" w:sz="2" w:space="0"/>
              <w:right w:val="single" w:color="auto" w:sz="2" w:space="0"/>
            </w:tcBorders>
            <w:vAlign w:val="center"/>
          </w:tcPr>
          <w:p w14:paraId="4E7C9240">
            <w:pPr>
              <w:pStyle w:val="17"/>
              <w:ind w:firstLine="482" w:firstLineChars="200"/>
              <w:rPr>
                <w:rFonts w:hint="eastAsia" w:ascii="宋体" w:hAnsi="宋体" w:eastAsia="宋体" w:cs="宋体"/>
                <w:sz w:val="24"/>
                <w:szCs w:val="24"/>
                <w:highlight w:val="yellow"/>
              </w:rPr>
            </w:pPr>
            <w:r>
              <w:rPr>
                <w:rFonts w:hint="eastAsia" w:ascii="宋体" w:hAnsi="宋体" w:eastAsia="宋体" w:cs="宋体"/>
                <w:b/>
                <w:bCs/>
                <w:sz w:val="24"/>
                <w:szCs w:val="24"/>
              </w:rPr>
              <w:t>投标文件递交截止时间：</w:t>
            </w:r>
            <w:r>
              <w:rPr>
                <w:rFonts w:hint="eastAsia" w:ascii="宋体" w:hAnsi="宋体" w:eastAsia="宋体" w:cs="宋体"/>
                <w:sz w:val="24"/>
                <w:szCs w:val="24"/>
                <w:highlight w:val="yellow"/>
                <w:u w:val="none"/>
              </w:rPr>
              <w:t>202</w:t>
            </w:r>
            <w:r>
              <w:rPr>
                <w:rFonts w:hint="eastAsia" w:hAnsi="宋体" w:eastAsia="宋体" w:cs="宋体"/>
                <w:sz w:val="24"/>
                <w:szCs w:val="24"/>
                <w:highlight w:val="yellow"/>
                <w:u w:val="none"/>
                <w:lang w:val="en-US" w:eastAsia="zh-CN"/>
              </w:rPr>
              <w:t>6</w:t>
            </w:r>
            <w:r>
              <w:rPr>
                <w:rFonts w:hint="eastAsia" w:ascii="宋体" w:hAnsi="宋体" w:eastAsia="宋体" w:cs="宋体"/>
                <w:sz w:val="24"/>
                <w:szCs w:val="24"/>
                <w:highlight w:val="yellow"/>
              </w:rPr>
              <w:t>年</w:t>
            </w:r>
            <w:r>
              <w:rPr>
                <w:rFonts w:hint="eastAsia" w:hAnsi="宋体" w:eastAsia="宋体" w:cs="宋体"/>
                <w:sz w:val="24"/>
                <w:szCs w:val="24"/>
                <w:highlight w:val="yellow"/>
                <w:u w:val="single"/>
                <w:lang w:val="en-US" w:eastAsia="zh-CN"/>
              </w:rPr>
              <w:t>11</w:t>
            </w:r>
            <w:r>
              <w:rPr>
                <w:rFonts w:hint="eastAsia" w:ascii="宋体" w:hAnsi="宋体" w:eastAsia="宋体" w:cs="宋体"/>
                <w:sz w:val="24"/>
                <w:szCs w:val="24"/>
                <w:highlight w:val="yellow"/>
              </w:rPr>
              <w:t>月</w:t>
            </w:r>
            <w:r>
              <w:rPr>
                <w:rFonts w:hint="eastAsia" w:hAnsi="宋体" w:eastAsia="宋体" w:cs="宋体"/>
                <w:sz w:val="24"/>
                <w:szCs w:val="24"/>
                <w:highlight w:val="yellow"/>
                <w:u w:val="single"/>
                <w:lang w:val="en-US" w:eastAsia="zh-CN"/>
              </w:rPr>
              <w:t>12</w:t>
            </w:r>
            <w:r>
              <w:rPr>
                <w:rFonts w:hint="eastAsia" w:ascii="宋体" w:hAnsi="宋体" w:eastAsia="宋体" w:cs="宋体"/>
                <w:sz w:val="24"/>
                <w:szCs w:val="24"/>
                <w:highlight w:val="yellow"/>
              </w:rPr>
              <w:t>日</w:t>
            </w:r>
            <w:r>
              <w:rPr>
                <w:rFonts w:hint="eastAsia" w:hAnsi="宋体" w:eastAsia="宋体" w:cs="宋体"/>
                <w:sz w:val="24"/>
                <w:szCs w:val="24"/>
                <w:highlight w:val="yellow"/>
                <w:lang w:val="en-US" w:eastAsia="zh-CN"/>
              </w:rPr>
              <w:t>17:00</w:t>
            </w:r>
            <w:r>
              <w:rPr>
                <w:rFonts w:hint="eastAsia" w:ascii="宋体" w:hAnsi="宋体" w:eastAsia="宋体" w:cs="宋体"/>
                <w:sz w:val="24"/>
                <w:szCs w:val="24"/>
                <w:highlight w:val="yellow"/>
              </w:rPr>
              <w:t>（北京时间）</w:t>
            </w:r>
          </w:p>
          <w:p w14:paraId="466EE320">
            <w:pPr>
              <w:pStyle w:val="17"/>
              <w:ind w:firstLine="480" w:firstLineChars="200"/>
              <w:rPr>
                <w:rFonts w:hint="eastAsia" w:ascii="宋体" w:hAnsi="宋体" w:eastAsia="宋体" w:cs="宋体"/>
                <w:b/>
                <w:bCs/>
                <w:kern w:val="2"/>
                <w:sz w:val="24"/>
                <w:szCs w:val="24"/>
              </w:rPr>
            </w:pPr>
            <w:r>
              <w:rPr>
                <w:rFonts w:hint="eastAsia" w:hAnsi="宋体" w:eastAsia="宋体" w:cs="宋体"/>
                <w:b w:val="0"/>
                <w:bCs w:val="0"/>
                <w:sz w:val="24"/>
                <w:szCs w:val="24"/>
                <w:highlight w:val="none"/>
                <w:lang w:val="en-US" w:eastAsia="zh-CN"/>
              </w:rPr>
              <w:t>注：请务必在</w:t>
            </w:r>
            <w:r>
              <w:rPr>
                <w:rFonts w:hint="eastAsia" w:hAnsi="宋体" w:eastAsia="宋体" w:cs="宋体"/>
                <w:b w:val="0"/>
                <w:bCs w:val="0"/>
                <w:sz w:val="24"/>
                <w:szCs w:val="24"/>
              </w:rPr>
              <w:t>投标文件递交</w:t>
            </w:r>
            <w:r>
              <w:rPr>
                <w:rFonts w:hint="eastAsia" w:hAnsi="宋体" w:eastAsia="宋体" w:cs="宋体"/>
                <w:b w:val="0"/>
                <w:bCs w:val="0"/>
                <w:sz w:val="24"/>
                <w:szCs w:val="24"/>
                <w:highlight w:val="none"/>
                <w:lang w:val="en-US" w:eastAsia="zh-CN"/>
              </w:rPr>
              <w:t>截止时间前完成投标操作，截止时间精确到秒，逾期将无法投标。请自行掌握时间，避免无法投标。</w:t>
            </w:r>
          </w:p>
        </w:tc>
      </w:tr>
      <w:tr w14:paraId="36D5C2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4" w:hRule="atLeast"/>
        </w:trPr>
        <w:tc>
          <w:tcPr>
            <w:tcW w:w="595" w:type="dxa"/>
            <w:tcBorders>
              <w:top w:val="single" w:color="auto" w:sz="2" w:space="0"/>
              <w:left w:val="single" w:color="auto" w:sz="2" w:space="0"/>
              <w:bottom w:val="single" w:color="auto" w:sz="2" w:space="0"/>
              <w:right w:val="single" w:color="auto" w:sz="2" w:space="0"/>
            </w:tcBorders>
            <w:vAlign w:val="center"/>
          </w:tcPr>
          <w:p w14:paraId="24F6E70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EE51B8A">
            <w:pPr>
              <w:pStyle w:val="17"/>
              <w:ind w:firstLine="482" w:firstLineChars="200"/>
              <w:rPr>
                <w:rFonts w:hint="eastAsia" w:eastAsia="宋体" w:cs="宋体" w:asciiTheme="minorHAnsi" w:hAnsiTheme="minorHAnsi"/>
                <w:b/>
                <w:color w:val="auto"/>
                <w:kern w:val="2"/>
                <w:sz w:val="24"/>
                <w:szCs w:val="24"/>
                <w:highlight w:val="none"/>
                <w:lang w:val="en-US" w:eastAsia="zh-CN" w:bidi="ar-SA"/>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w:t>
            </w:r>
            <w:r>
              <w:rPr>
                <w:rFonts w:hint="eastAsia" w:ascii="宋体" w:hAnsi="宋体" w:eastAsia="宋体" w:cs="宋体"/>
                <w:sz w:val="24"/>
                <w:szCs w:val="24"/>
                <w:lang w:val="en-US" w:eastAsia="zh-CN"/>
              </w:rPr>
              <w:t>个</w:t>
            </w:r>
            <w:r>
              <w:rPr>
                <w:rFonts w:hint="eastAsia" w:ascii="宋体" w:hAnsi="宋体" w:eastAsia="宋体" w:cs="宋体"/>
                <w:sz w:val="24"/>
                <w:szCs w:val="24"/>
              </w:rPr>
              <w:t>日历</w:t>
            </w:r>
            <w:r>
              <w:rPr>
                <w:rFonts w:hint="eastAsia" w:ascii="宋体" w:hAnsi="宋体" w:eastAsia="宋体" w:cs="宋体"/>
                <w:sz w:val="24"/>
                <w:szCs w:val="24"/>
                <w:lang w:val="en-US" w:eastAsia="zh-CN"/>
              </w:rPr>
              <w:t>日</w:t>
            </w:r>
            <w:r>
              <w:rPr>
                <w:rFonts w:hint="eastAsia" w:hAnsi="宋体" w:eastAsia="宋体" w:cs="宋体"/>
                <w:sz w:val="24"/>
                <w:szCs w:val="24"/>
                <w:lang w:val="en-US" w:eastAsia="zh-CN"/>
              </w:rPr>
              <w:t>。</w:t>
            </w:r>
          </w:p>
        </w:tc>
      </w:tr>
      <w:tr w14:paraId="33BE35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26A7BD">
            <w:pPr>
              <w:jc w:val="center"/>
              <w:rPr>
                <w:rFonts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6AF4EC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73E9AC1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5DB7D599">
            <w:pPr>
              <w:ind w:firstLine="480" w:firstLineChars="200"/>
              <w:rPr>
                <w:rFonts w:hint="eastAsia" w:ascii="宋体" w:hAnsi="宋体" w:eastAsia="宋体" w:cs="宋体"/>
                <w:b/>
                <w:bCs/>
                <w:sz w:val="24"/>
                <w:szCs w:val="24"/>
              </w:rPr>
            </w:pPr>
            <w:r>
              <w:rPr>
                <w:rFonts w:hint="eastAsia" w:ascii="宋体" w:hAnsi="宋体" w:eastAsia="宋体" w:cs="宋体"/>
                <w:sz w:val="24"/>
                <w:szCs w:val="24"/>
              </w:rPr>
              <w:t>投标人在报名参与本项目的同时，应提供项目投标保证金。投标保证金应在规定的时间前将投标保证金从投标人单位</w:t>
            </w:r>
            <w:r>
              <w:rPr>
                <w:rFonts w:hint="eastAsia" w:ascii="宋体" w:hAnsi="宋体" w:eastAsia="宋体" w:cs="宋体"/>
                <w:b/>
                <w:bCs/>
                <w:sz w:val="24"/>
                <w:szCs w:val="24"/>
              </w:rPr>
              <w:t>基本帐户</w:t>
            </w:r>
            <w:r>
              <w:rPr>
                <w:rFonts w:hint="eastAsia" w:ascii="宋体" w:hAnsi="宋体" w:eastAsia="宋体" w:cs="宋体"/>
                <w:sz w:val="24"/>
                <w:szCs w:val="24"/>
              </w:rPr>
              <w:t>转出并到账，否则按否决投标处理；未按规定提交保证金的投标人，其投标文件按否决投标处理。</w:t>
            </w:r>
          </w:p>
        </w:tc>
      </w:tr>
      <w:tr w14:paraId="41D0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2E1A6E70">
            <w:pPr>
              <w:jc w:val="center"/>
              <w:rPr>
                <w:rFonts w:ascii="宋体" w:hAnsi="宋体" w:eastAsia="宋体" w:cs="宋体"/>
                <w:kern w:val="2"/>
                <w:sz w:val="24"/>
                <w:szCs w:val="24"/>
                <w:highlight w:val="cyan"/>
                <w:lang w:val="en-US" w:eastAsia="zh-CN" w:bidi="ar-SA"/>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0590EC10">
            <w:pPr>
              <w:ind w:firstLine="482" w:firstLineChars="200"/>
              <w:rPr>
                <w:rFonts w:ascii="宋体" w:hAnsi="宋体" w:eastAsia="宋体" w:cs="宋体"/>
                <w:sz w:val="24"/>
                <w:szCs w:val="24"/>
              </w:rPr>
            </w:pPr>
            <w:r>
              <w:rPr>
                <w:rFonts w:hint="eastAsia" w:ascii="宋体" w:hAnsi="宋体" w:eastAsia="宋体" w:cs="宋体"/>
                <w:b/>
                <w:bCs/>
                <w:sz w:val="24"/>
                <w:szCs w:val="24"/>
              </w:rPr>
              <w:t>投标保证金的</w:t>
            </w:r>
            <w:r>
              <w:rPr>
                <w:rFonts w:hint="eastAsia" w:ascii="宋体" w:hAnsi="宋体" w:eastAsia="宋体" w:cs="宋体"/>
                <w:b/>
                <w:bCs/>
                <w:sz w:val="24"/>
                <w:szCs w:val="24"/>
                <w:highlight w:val="none"/>
              </w:rPr>
              <w:t>缴纳</w:t>
            </w:r>
            <w:r>
              <w:rPr>
                <w:rFonts w:hint="eastAsia" w:ascii="宋体" w:hAnsi="宋体" w:eastAsia="宋体" w:cs="宋体"/>
                <w:b/>
                <w:bCs/>
                <w:sz w:val="24"/>
                <w:szCs w:val="24"/>
              </w:rPr>
              <w:t>形式：</w:t>
            </w:r>
            <w:r>
              <w:rPr>
                <w:rFonts w:hint="eastAsia" w:ascii="宋体" w:hAnsi="宋体" w:eastAsia="宋体" w:cs="宋体"/>
                <w:sz w:val="24"/>
                <w:szCs w:val="24"/>
              </w:rPr>
              <w:t>电汇或网银</w:t>
            </w:r>
          </w:p>
        </w:tc>
      </w:tr>
      <w:tr w14:paraId="631BAA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7B98AAB9">
            <w:pPr>
              <w:jc w:val="center"/>
              <w:rPr>
                <w:rFonts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241B7354">
            <w:pPr>
              <w:tabs>
                <w:tab w:val="left" w:pos="932"/>
              </w:tabs>
              <w:ind w:firstLine="482" w:firstLineChars="200"/>
              <w:rPr>
                <w:rFonts w:hint="default"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none"/>
              </w:rPr>
              <w:t>人民币</w:t>
            </w:r>
            <w:r>
              <w:rPr>
                <w:rFonts w:hint="eastAsia" w:ascii="宋体" w:hAnsi="宋体" w:eastAsia="宋体" w:cs="宋体"/>
                <w:sz w:val="24"/>
                <w:szCs w:val="24"/>
                <w:highlight w:val="none"/>
                <w:lang w:val="en-US" w:eastAsia="zh-CN"/>
              </w:rPr>
              <w:t>5000</w:t>
            </w:r>
            <w:r>
              <w:rPr>
                <w:rFonts w:hint="eastAsia" w:ascii="宋体" w:hAnsi="宋体" w:eastAsia="宋体" w:cs="宋体"/>
                <w:sz w:val="24"/>
                <w:szCs w:val="24"/>
                <w:highlight w:val="none"/>
              </w:rPr>
              <w:t>元</w:t>
            </w:r>
          </w:p>
          <w:p w14:paraId="4718F1C0">
            <w:pPr>
              <w:tabs>
                <w:tab w:val="left" w:pos="932"/>
              </w:tabs>
              <w:ind w:firstLine="482" w:firstLineChars="200"/>
              <w:rPr>
                <w:rFonts w:hint="eastAsia" w:ascii="宋体" w:hAnsi="宋体" w:eastAsia="宋体" w:cs="宋体"/>
                <w:color w:val="000000"/>
                <w:kern w:val="0"/>
                <w:sz w:val="24"/>
                <w:szCs w:val="24"/>
                <w:highlight w:val="none"/>
                <w:lang w:eastAsia="zh-CN"/>
              </w:rPr>
            </w:pPr>
            <w:r>
              <w:rPr>
                <w:rFonts w:hint="eastAsia" w:ascii="宋体" w:hAnsi="宋体" w:eastAsia="宋体" w:cs="宋体"/>
                <w:b/>
                <w:bCs/>
                <w:color w:val="000000"/>
                <w:kern w:val="0"/>
                <w:sz w:val="24"/>
                <w:szCs w:val="24"/>
                <w:highlight w:val="none"/>
              </w:rPr>
              <w:t>开户名称：</w:t>
            </w:r>
            <w:r>
              <w:rPr>
                <w:rFonts w:hint="eastAsia" w:ascii="宋体" w:hAnsi="宋体" w:eastAsia="宋体" w:cs="宋体"/>
                <w:color w:val="000000"/>
                <w:kern w:val="0"/>
                <w:sz w:val="24"/>
                <w:szCs w:val="24"/>
                <w:highlight w:val="none"/>
              </w:rPr>
              <w:t>中国重汽集团济南</w:t>
            </w:r>
            <w:r>
              <w:rPr>
                <w:rFonts w:hint="eastAsia" w:ascii="宋体" w:hAnsi="宋体" w:eastAsia="宋体" w:cs="宋体"/>
                <w:color w:val="000000"/>
                <w:kern w:val="0"/>
                <w:sz w:val="24"/>
                <w:szCs w:val="24"/>
                <w:highlight w:val="none"/>
                <w:lang w:eastAsia="zh-CN"/>
              </w:rPr>
              <w:t>橡塑件有限公司</w:t>
            </w:r>
          </w:p>
          <w:p w14:paraId="7FF14421">
            <w:pPr>
              <w:tabs>
                <w:tab w:val="left" w:pos="932"/>
              </w:tabs>
              <w:ind w:firstLine="482" w:firstLineChars="200"/>
              <w:rPr>
                <w:rFonts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开户银行：</w:t>
            </w:r>
            <w:r>
              <w:rPr>
                <w:rFonts w:hint="eastAsia" w:ascii="宋体" w:hAnsi="宋体" w:eastAsia="宋体" w:cs="宋体"/>
                <w:color w:val="auto"/>
                <w:kern w:val="2"/>
                <w:sz w:val="24"/>
                <w:szCs w:val="24"/>
                <w:highlight w:val="none"/>
                <w:lang w:val="en-US" w:eastAsia="zh-CN" w:bidi="ar-SA"/>
              </w:rPr>
              <w:t>中信银行股份有限公司济南舜耕支行</w:t>
            </w:r>
          </w:p>
          <w:p w14:paraId="0D0394DC">
            <w:pPr>
              <w:tabs>
                <w:tab w:val="left" w:pos="932"/>
              </w:tabs>
              <w:ind w:firstLine="482" w:firstLineChars="200"/>
              <w:rPr>
                <w:rFonts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银行帐号：</w:t>
            </w:r>
            <w:r>
              <w:rPr>
                <w:rFonts w:hint="eastAsia" w:ascii="宋体" w:hAnsi="宋体" w:eastAsia="宋体" w:cs="宋体"/>
                <w:color w:val="auto"/>
                <w:kern w:val="2"/>
                <w:sz w:val="24"/>
                <w:szCs w:val="24"/>
                <w:highlight w:val="none"/>
                <w:lang w:val="en-US" w:eastAsia="zh-CN" w:bidi="ar-SA"/>
              </w:rPr>
              <w:t>7372610182800017682</w:t>
            </w:r>
          </w:p>
          <w:p w14:paraId="61F915DF">
            <w:pPr>
              <w:ind w:firstLine="482" w:firstLineChars="200"/>
              <w:rPr>
                <w:rFonts w:ascii="宋体" w:hAnsi="宋体" w:eastAsia="宋体" w:cs="宋体"/>
                <w:sz w:val="24"/>
                <w:szCs w:val="24"/>
                <w:highlight w:val="none"/>
              </w:rPr>
            </w:pPr>
            <w:r>
              <w:rPr>
                <w:rFonts w:hint="eastAsia" w:ascii="宋体" w:hAnsi="宋体" w:eastAsia="宋体" w:cs="宋体"/>
                <w:b/>
                <w:bCs/>
                <w:color w:val="000000"/>
                <w:kern w:val="0"/>
                <w:sz w:val="24"/>
                <w:szCs w:val="24"/>
                <w:highlight w:val="none"/>
              </w:rPr>
              <w:t>联行号：</w:t>
            </w:r>
            <w:r>
              <w:rPr>
                <w:rFonts w:hint="eastAsia" w:ascii="宋体" w:hAnsi="宋体" w:eastAsia="宋体" w:cs="宋体"/>
                <w:color w:val="auto"/>
                <w:kern w:val="2"/>
                <w:sz w:val="24"/>
                <w:szCs w:val="24"/>
                <w:highlight w:val="none"/>
                <w:lang w:val="en-US" w:eastAsia="zh-CN" w:bidi="ar-SA"/>
              </w:rPr>
              <w:t>302451037264</w:t>
            </w:r>
          </w:p>
          <w:p w14:paraId="5F0B03A8">
            <w:pPr>
              <w:ind w:firstLine="480" w:firstLineChars="200"/>
              <w:rPr>
                <w:rFonts w:hint="eastAsia" w:ascii="宋体" w:hAnsi="宋体" w:eastAsia="宋体" w:cs="宋体"/>
                <w:color w:val="000000"/>
                <w:sz w:val="24"/>
                <w:szCs w:val="24"/>
                <w:highlight w:val="none"/>
              </w:rPr>
            </w:pPr>
            <w:r>
              <w:rPr>
                <w:rFonts w:hint="eastAsia" w:eastAsia="宋体" w:cs="Times New Roman"/>
                <w:sz w:val="24"/>
                <w:szCs w:val="28"/>
                <w:highlight w:val="none"/>
              </w:rPr>
              <w:t>转账附言：公司名称+项目名称+投标保证金</w:t>
            </w:r>
            <w:r>
              <w:rPr>
                <w:rFonts w:hint="eastAsia" w:eastAsia="宋体" w:cs="Times New Roman"/>
                <w:sz w:val="24"/>
                <w:szCs w:val="28"/>
                <w:highlight w:val="none"/>
                <w:lang w:eastAsia="zh-CN"/>
              </w:rPr>
              <w:t>。（</w:t>
            </w:r>
            <w:r>
              <w:rPr>
                <w:rFonts w:hint="eastAsia" w:ascii="宋体" w:hAnsi="宋体" w:eastAsia="宋体" w:cs="宋体"/>
                <w:b/>
                <w:bCs/>
                <w:color w:val="000000"/>
                <w:sz w:val="24"/>
                <w:szCs w:val="24"/>
                <w:highlight w:val="none"/>
              </w:rPr>
              <w:t>务必备注所投标的项目名称</w:t>
            </w:r>
            <w:r>
              <w:rPr>
                <w:rFonts w:hint="eastAsia" w:eastAsia="宋体" w:cs="Times New Roman"/>
                <w:sz w:val="24"/>
                <w:szCs w:val="28"/>
                <w:highlight w:val="none"/>
                <w:lang w:eastAsia="zh-CN"/>
              </w:rPr>
              <w:t>）。</w:t>
            </w:r>
          </w:p>
          <w:p w14:paraId="7D76DE77">
            <w:pPr>
              <w:ind w:firstLine="480" w:firstLineChars="200"/>
              <w:rPr>
                <w:rFonts w:hint="eastAsia" w:ascii="宋体" w:hAnsi="宋体" w:eastAsia="宋体" w:cs="宋体"/>
                <w:sz w:val="24"/>
                <w:szCs w:val="24"/>
                <w:highlight w:val="cyan"/>
                <w:lang w:eastAsia="zh-CN"/>
              </w:rPr>
            </w:pPr>
            <w:r>
              <w:rPr>
                <w:rFonts w:hint="eastAsia" w:ascii="宋体" w:hAnsi="宋体" w:eastAsia="宋体" w:cs="宋体"/>
                <w:color w:val="000000"/>
                <w:sz w:val="24"/>
                <w:szCs w:val="24"/>
              </w:rPr>
              <w:t>不按要求报名的，或因未提供相关信息导致后期无法退回保证金的，需投标</w:t>
            </w:r>
            <w:r>
              <w:rPr>
                <w:rFonts w:hint="eastAsia" w:ascii="宋体" w:hAnsi="宋体" w:eastAsia="宋体" w:cs="宋体"/>
                <w:color w:val="000000"/>
                <w:sz w:val="24"/>
                <w:szCs w:val="24"/>
                <w:lang w:val="en-US" w:eastAsia="zh-CN"/>
              </w:rPr>
              <w:t>人</w:t>
            </w:r>
            <w:r>
              <w:rPr>
                <w:rFonts w:hint="eastAsia" w:ascii="宋体" w:hAnsi="宋体" w:eastAsia="宋体" w:cs="宋体"/>
                <w:color w:val="000000"/>
                <w:sz w:val="24"/>
                <w:szCs w:val="24"/>
              </w:rPr>
              <w:t>承担</w:t>
            </w:r>
            <w:r>
              <w:rPr>
                <w:rFonts w:hint="eastAsia" w:ascii="宋体" w:hAnsi="宋体" w:eastAsia="宋体" w:cs="宋体"/>
                <w:color w:val="000000"/>
                <w:sz w:val="24"/>
                <w:szCs w:val="24"/>
                <w:lang w:val="en-US" w:eastAsia="zh-CN"/>
              </w:rPr>
              <w:t>责任。</w:t>
            </w:r>
          </w:p>
        </w:tc>
      </w:tr>
      <w:tr w14:paraId="11E017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34F2EDA7">
            <w:pPr>
              <w:jc w:val="center"/>
              <w:rPr>
                <w:rFonts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6BA00AD0">
            <w:pPr>
              <w:pStyle w:val="35"/>
              <w:spacing w:after="0" w:line="240" w:lineRule="auto"/>
              <w:ind w:left="0" w:leftChars="0" w:firstLine="482"/>
              <w:rPr>
                <w:rFonts w:hint="eastAsia" w:ascii="宋体" w:hAnsi="宋体" w:eastAsia="宋体" w:cs="宋体"/>
                <w:sz w:val="24"/>
                <w:szCs w:val="24"/>
                <w:highlight w:val="none"/>
                <w:lang w:eastAsia="zh-CN"/>
              </w:rPr>
            </w:pPr>
            <w:r>
              <w:rPr>
                <w:rFonts w:hint="eastAsia" w:ascii="宋体" w:hAnsi="宋体" w:cs="宋体"/>
                <w:b/>
                <w:bCs/>
                <w:sz w:val="24"/>
                <w:szCs w:val="24"/>
                <w:highlight w:val="none"/>
              </w:rPr>
              <w:t>保证金</w:t>
            </w:r>
            <w:r>
              <w:rPr>
                <w:rFonts w:hint="eastAsia" w:ascii="宋体" w:hAnsi="宋体" w:eastAsia="宋体" w:cs="宋体"/>
                <w:b/>
                <w:bCs/>
                <w:sz w:val="24"/>
                <w:szCs w:val="24"/>
                <w:highlight w:val="none"/>
              </w:rPr>
              <w:t>缴纳</w:t>
            </w:r>
            <w:r>
              <w:rPr>
                <w:rFonts w:hint="eastAsia" w:ascii="宋体" w:hAnsi="宋体" w:cs="宋体"/>
                <w:b/>
                <w:bCs/>
                <w:sz w:val="24"/>
                <w:szCs w:val="24"/>
                <w:highlight w:val="none"/>
              </w:rPr>
              <w:t>截止时间：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年</w:t>
            </w:r>
            <w:r>
              <w:rPr>
                <w:rFonts w:hint="eastAsia" w:ascii="宋体" w:hAnsi="宋体" w:cs="宋体"/>
                <w:sz w:val="24"/>
                <w:szCs w:val="24"/>
                <w:highlight w:val="yellow"/>
                <w:u w:val="single"/>
                <w:lang w:val="en-US" w:eastAsia="zh-CN"/>
              </w:rPr>
              <w:t>11</w:t>
            </w:r>
            <w:r>
              <w:rPr>
                <w:rFonts w:hint="eastAsia" w:ascii="宋体" w:hAnsi="宋体" w:cs="宋体"/>
                <w:sz w:val="24"/>
                <w:szCs w:val="24"/>
                <w:highlight w:val="yellow"/>
              </w:rPr>
              <w:t>月</w:t>
            </w:r>
            <w:r>
              <w:rPr>
                <w:rFonts w:hint="eastAsia" w:ascii="宋体" w:hAnsi="宋体" w:cs="宋体"/>
                <w:sz w:val="24"/>
                <w:szCs w:val="24"/>
                <w:highlight w:val="yellow"/>
                <w:u w:val="single"/>
                <w:lang w:val="en-US" w:eastAsia="zh-CN"/>
              </w:rPr>
              <w:t>12</w:t>
            </w:r>
            <w:r>
              <w:rPr>
                <w:rFonts w:hint="eastAsia" w:ascii="宋体" w:hAnsi="宋体" w:cs="宋体"/>
                <w:sz w:val="24"/>
                <w:szCs w:val="24"/>
                <w:highlight w:val="yellow"/>
              </w:rPr>
              <w:t>日1</w:t>
            </w:r>
            <w:r>
              <w:rPr>
                <w:rFonts w:ascii="宋体" w:hAnsi="宋体" w:cs="宋体"/>
                <w:sz w:val="24"/>
                <w:szCs w:val="24"/>
                <w:highlight w:val="yellow"/>
              </w:rPr>
              <w:t>7</w:t>
            </w:r>
            <w:r>
              <w:rPr>
                <w:rFonts w:hint="eastAsia" w:ascii="宋体" w:hAnsi="宋体" w:cs="宋体"/>
                <w:sz w:val="24"/>
                <w:szCs w:val="24"/>
                <w:highlight w:val="yellow"/>
              </w:rPr>
              <w:t>：</w:t>
            </w:r>
            <w:r>
              <w:rPr>
                <w:rFonts w:ascii="宋体" w:hAnsi="宋体" w:cs="宋体"/>
                <w:sz w:val="24"/>
                <w:szCs w:val="24"/>
                <w:highlight w:val="yellow"/>
              </w:rPr>
              <w:t>0</w:t>
            </w:r>
            <w:r>
              <w:rPr>
                <w:rFonts w:hint="eastAsia" w:ascii="宋体" w:hAnsi="宋体" w:cs="宋体"/>
                <w:sz w:val="24"/>
                <w:szCs w:val="24"/>
                <w:highlight w:val="yellow"/>
              </w:rPr>
              <w:t>0前</w:t>
            </w:r>
            <w:r>
              <w:rPr>
                <w:rFonts w:hint="eastAsia" w:ascii="宋体" w:hAnsi="宋体" w:cs="宋体"/>
                <w:sz w:val="24"/>
                <w:szCs w:val="24"/>
                <w:highlight w:val="yellow"/>
                <w:lang w:eastAsia="zh-CN"/>
              </w:rPr>
              <w:t>（</w:t>
            </w:r>
            <w:r>
              <w:rPr>
                <w:rFonts w:hint="eastAsia" w:ascii="宋体" w:hAnsi="宋体" w:cs="宋体"/>
                <w:sz w:val="24"/>
                <w:szCs w:val="24"/>
                <w:highlight w:val="yellow"/>
                <w:lang w:val="en-US" w:eastAsia="zh-CN"/>
              </w:rPr>
              <w:t>同投标截止时间</w:t>
            </w:r>
            <w:r>
              <w:rPr>
                <w:rFonts w:hint="eastAsia" w:ascii="宋体" w:hAnsi="宋体" w:cs="宋体"/>
                <w:sz w:val="24"/>
                <w:szCs w:val="24"/>
                <w:highlight w:val="yellow"/>
                <w:lang w:eastAsia="zh-CN"/>
              </w:rPr>
              <w:t>）</w:t>
            </w:r>
          </w:p>
          <w:p w14:paraId="1C2B1710">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供应商应充分考虑银行信息交换时间，由此带来的保证金不能按时到帐的责任由供应商自行承担。</w:t>
            </w:r>
          </w:p>
        </w:tc>
      </w:tr>
      <w:tr w14:paraId="1DFB0B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F16EA72">
            <w:pPr>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5</w:t>
            </w:r>
          </w:p>
        </w:tc>
        <w:tc>
          <w:tcPr>
            <w:tcW w:w="8363" w:type="dxa"/>
            <w:tcBorders>
              <w:top w:val="single" w:color="auto" w:sz="2" w:space="0"/>
              <w:left w:val="single" w:color="auto" w:sz="2" w:space="0"/>
              <w:bottom w:val="single" w:color="auto" w:sz="2" w:space="0"/>
              <w:right w:val="single" w:color="auto" w:sz="2" w:space="0"/>
            </w:tcBorders>
            <w:vAlign w:val="center"/>
          </w:tcPr>
          <w:p w14:paraId="5C56CDFE">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对于没有中标的</w:t>
            </w:r>
            <w:r>
              <w:rPr>
                <w:rFonts w:hint="eastAsia" w:ascii="宋体" w:hAnsi="宋体" w:cs="宋体"/>
                <w:sz w:val="24"/>
                <w:szCs w:val="24"/>
                <w:highlight w:val="none"/>
                <w:lang w:eastAsia="zh-CN"/>
              </w:rPr>
              <w:t>投标人</w:t>
            </w:r>
            <w:r>
              <w:rPr>
                <w:rFonts w:hint="eastAsia" w:ascii="宋体" w:hAnsi="宋体" w:cs="宋体"/>
                <w:sz w:val="24"/>
                <w:szCs w:val="24"/>
                <w:highlight w:val="none"/>
              </w:rPr>
              <w:t>，投标保证金将于招标人内部完成中标人评审并确认最终中标人后在30工作日内予以原路返还（无息）；对于中标方，投标保证金将在签订合同后30</w:t>
            </w:r>
            <w:r>
              <w:rPr>
                <w:rFonts w:hint="eastAsia" w:ascii="宋体" w:hAnsi="宋体" w:cs="宋体"/>
                <w:sz w:val="24"/>
                <w:szCs w:val="24"/>
                <w:highlight w:val="none"/>
                <w:lang w:val="en-US" w:eastAsia="zh-CN"/>
              </w:rPr>
              <w:t>个</w:t>
            </w:r>
            <w:r>
              <w:rPr>
                <w:rFonts w:hint="eastAsia" w:ascii="宋体" w:hAnsi="宋体" w:cs="宋体"/>
                <w:sz w:val="24"/>
                <w:szCs w:val="24"/>
                <w:highlight w:val="none"/>
              </w:rPr>
              <w:t>工作日内原路返还（无息）。</w:t>
            </w:r>
          </w:p>
        </w:tc>
      </w:tr>
      <w:tr w14:paraId="52FD5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F816230">
            <w:pPr>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4.6</w:t>
            </w:r>
          </w:p>
        </w:tc>
        <w:tc>
          <w:tcPr>
            <w:tcW w:w="8363" w:type="dxa"/>
            <w:tcBorders>
              <w:top w:val="single" w:color="auto" w:sz="2" w:space="0"/>
              <w:left w:val="single" w:color="auto" w:sz="2" w:space="0"/>
              <w:bottom w:val="single" w:color="auto" w:sz="2" w:space="0"/>
              <w:right w:val="single" w:color="auto" w:sz="2" w:space="0"/>
            </w:tcBorders>
            <w:vAlign w:val="center"/>
          </w:tcPr>
          <w:p w14:paraId="42B8C725">
            <w:pPr>
              <w:pStyle w:val="35"/>
              <w:spacing w:after="0" w:line="240" w:lineRule="auto"/>
              <w:ind w:left="0" w:leftChars="0" w:firstLine="48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说明：</w:t>
            </w:r>
          </w:p>
          <w:p w14:paraId="02B4CC20">
            <w:pPr>
              <w:pStyle w:val="35"/>
              <w:spacing w:after="0" w:line="240" w:lineRule="auto"/>
              <w:ind w:left="0" w:leftChars="0" w:firstLine="480"/>
              <w:rPr>
                <w:rFonts w:hint="eastAsia" w:ascii="宋体" w:hAnsi="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cs="宋体"/>
                <w:sz w:val="24"/>
                <w:szCs w:val="24"/>
                <w:highlight w:val="none"/>
              </w:rPr>
              <w:t>投标人在向招标人出示《投标保证金缴纳凭证》后方可进行投标；</w:t>
            </w:r>
          </w:p>
          <w:p w14:paraId="47C81E77">
            <w:pPr>
              <w:pStyle w:val="35"/>
              <w:spacing w:after="0" w:line="240" w:lineRule="auto"/>
              <w:ind w:left="0" w:leftChars="0" w:firstLine="480"/>
              <w:rPr>
                <w:rFonts w:hint="eastAsia" w:ascii="宋体" w:hAnsi="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cs="宋体"/>
                <w:sz w:val="24"/>
                <w:szCs w:val="24"/>
                <w:highlight w:val="none"/>
              </w:rPr>
              <w:t>发生以下情况时，招标人有权没收保证金：</w:t>
            </w:r>
          </w:p>
          <w:p w14:paraId="6E5143FA">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截至开标前3天，投标人无正当理由且未以书面形式递交说明而在投标截止日不来投标的；</w:t>
            </w:r>
          </w:p>
          <w:p w14:paraId="2623C7CF">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投标人递送投标文件后，无正当理由放弃投标的；</w:t>
            </w:r>
          </w:p>
          <w:p w14:paraId="0A2C7729">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若为视频开标，招标过程中澄清函等资料原件未按要求提交的；</w:t>
            </w:r>
          </w:p>
          <w:p w14:paraId="6DCE5D5C">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自中标通知书发出之日起30日内，中标人无正当理由不签订合同的；</w:t>
            </w:r>
          </w:p>
          <w:p w14:paraId="37CF2D74">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投标人在投标过程中被查实有串标、围标、陪标等违规违纪行为的；</w:t>
            </w:r>
          </w:p>
          <w:p w14:paraId="2342F2DF">
            <w:pPr>
              <w:pStyle w:val="35"/>
              <w:numPr>
                <w:ilvl w:val="0"/>
                <w:numId w:val="2"/>
              </w:numPr>
              <w:spacing w:after="0" w:line="240" w:lineRule="auto"/>
              <w:ind w:left="420" w:leftChars="0" w:hanging="420" w:firstLineChars="0"/>
              <w:rPr>
                <w:rFonts w:hint="eastAsia" w:ascii="宋体" w:hAnsi="宋体" w:eastAsia="宋体" w:cs="宋体"/>
                <w:sz w:val="24"/>
                <w:szCs w:val="24"/>
                <w:highlight w:val="none"/>
                <w:lang w:eastAsia="zh-CN"/>
              </w:rPr>
            </w:pPr>
            <w:r>
              <w:rPr>
                <w:rFonts w:hint="eastAsia" w:ascii="宋体" w:hAnsi="宋体" w:cs="宋体"/>
                <w:sz w:val="24"/>
                <w:szCs w:val="24"/>
                <w:highlight w:val="none"/>
              </w:rPr>
              <w:t>投标人有违约违规行为或被投诉、举报的，在调查处理期间，保证金暂不退还，待调查处理结束后按有关规定处理</w:t>
            </w:r>
            <w:r>
              <w:rPr>
                <w:rFonts w:hint="eastAsia" w:ascii="宋体" w:hAnsi="宋体" w:cs="宋体"/>
                <w:sz w:val="24"/>
                <w:szCs w:val="24"/>
                <w:highlight w:val="none"/>
                <w:lang w:eastAsia="zh-CN"/>
              </w:rPr>
              <w:t>。</w:t>
            </w:r>
          </w:p>
        </w:tc>
      </w:tr>
      <w:tr w14:paraId="66C620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F7EF490">
            <w:pPr>
              <w:jc w:val="center"/>
              <w:rPr>
                <w:rFonts w:ascii="宋体" w:hAnsi="宋体" w:eastAsia="宋体" w:cs="宋体"/>
                <w:b/>
                <w:bCs/>
                <w:sz w:val="24"/>
                <w:szCs w:val="24"/>
              </w:rPr>
            </w:pPr>
            <w:r>
              <w:rPr>
                <w:rFonts w:hint="eastAsia" w:ascii="宋体" w:hAnsi="宋体" w:eastAsia="宋体" w:cs="宋体"/>
                <w:b/>
                <w:bCs/>
                <w:sz w:val="24"/>
                <w:szCs w:val="24"/>
              </w:rPr>
              <w:t>5.开评标</w:t>
            </w:r>
          </w:p>
        </w:tc>
      </w:tr>
      <w:tr w14:paraId="433213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5FF0A4BD">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1</w:t>
            </w:r>
          </w:p>
        </w:tc>
        <w:tc>
          <w:tcPr>
            <w:tcW w:w="8363" w:type="dxa"/>
            <w:tcBorders>
              <w:top w:val="single" w:color="auto" w:sz="2" w:space="0"/>
              <w:left w:val="single" w:color="auto" w:sz="2" w:space="0"/>
              <w:bottom w:val="single" w:color="auto" w:sz="2" w:space="0"/>
              <w:right w:val="single" w:color="auto" w:sz="2" w:space="0"/>
            </w:tcBorders>
            <w:vAlign w:val="center"/>
          </w:tcPr>
          <w:p w14:paraId="150A37E1">
            <w:pPr>
              <w:ind w:firstLine="482" w:firstLineChars="200"/>
              <w:rPr>
                <w:rFonts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sz w:val="24"/>
                <w:szCs w:val="24"/>
                <w:highlight w:val="yellow"/>
              </w:rPr>
              <w:t>20</w:t>
            </w:r>
            <w:r>
              <w:rPr>
                <w:rFonts w:ascii="宋体" w:hAnsi="宋体" w:cs="宋体"/>
                <w:sz w:val="24"/>
                <w:szCs w:val="24"/>
                <w:highlight w:val="yellow"/>
              </w:rPr>
              <w:t>2</w:t>
            </w:r>
            <w:r>
              <w:rPr>
                <w:rFonts w:hint="eastAsia" w:ascii="宋体" w:hAnsi="宋体" w:cs="宋体"/>
                <w:sz w:val="24"/>
                <w:szCs w:val="24"/>
                <w:highlight w:val="yellow"/>
                <w:lang w:val="en-US" w:eastAsia="zh-CN"/>
              </w:rPr>
              <w:t>6</w:t>
            </w:r>
            <w:r>
              <w:rPr>
                <w:rFonts w:hint="eastAsia" w:ascii="宋体" w:hAnsi="宋体" w:cs="宋体"/>
                <w:sz w:val="24"/>
                <w:szCs w:val="24"/>
                <w:highlight w:val="yellow"/>
              </w:rPr>
              <w:t>年</w:t>
            </w:r>
            <w:r>
              <w:rPr>
                <w:rFonts w:hint="eastAsia" w:ascii="宋体" w:hAnsi="宋体" w:cs="宋体"/>
                <w:sz w:val="24"/>
                <w:szCs w:val="24"/>
                <w:highlight w:val="yellow"/>
                <w:u w:val="single"/>
                <w:lang w:val="en-US" w:eastAsia="zh-CN"/>
              </w:rPr>
              <w:t>11</w:t>
            </w:r>
            <w:r>
              <w:rPr>
                <w:rFonts w:hint="eastAsia" w:ascii="宋体" w:hAnsi="宋体" w:cs="宋体"/>
                <w:sz w:val="24"/>
                <w:szCs w:val="24"/>
                <w:highlight w:val="yellow"/>
              </w:rPr>
              <w:t>月</w:t>
            </w:r>
            <w:r>
              <w:rPr>
                <w:rFonts w:hint="eastAsia" w:ascii="宋体" w:hAnsi="宋体" w:cs="宋体"/>
                <w:sz w:val="24"/>
                <w:szCs w:val="24"/>
                <w:highlight w:val="yellow"/>
                <w:u w:val="single"/>
                <w:lang w:val="en-US" w:eastAsia="zh-CN"/>
              </w:rPr>
              <w:t>13</w:t>
            </w:r>
            <w:r>
              <w:rPr>
                <w:rFonts w:hint="eastAsia" w:ascii="宋体" w:hAnsi="宋体" w:cs="宋体"/>
                <w:sz w:val="24"/>
                <w:szCs w:val="24"/>
                <w:highlight w:val="yellow"/>
              </w:rPr>
              <w:t>日</w:t>
            </w:r>
            <w:r>
              <w:rPr>
                <w:rFonts w:hint="eastAsia" w:ascii="宋体" w:hAnsi="宋体" w:cs="宋体"/>
                <w:sz w:val="24"/>
                <w:szCs w:val="24"/>
                <w:highlight w:val="yellow"/>
                <w:lang w:val="en-US" w:eastAsia="zh-CN"/>
              </w:rPr>
              <w:t>9:</w:t>
            </w:r>
            <w:r>
              <w:rPr>
                <w:rFonts w:ascii="宋体" w:hAnsi="宋体" w:cs="宋体"/>
                <w:sz w:val="24"/>
                <w:szCs w:val="24"/>
                <w:highlight w:val="yellow"/>
              </w:rPr>
              <w:t>0</w:t>
            </w:r>
            <w:r>
              <w:rPr>
                <w:rFonts w:hint="eastAsia" w:ascii="宋体" w:hAnsi="宋体" w:cs="宋体"/>
                <w:sz w:val="24"/>
                <w:szCs w:val="24"/>
                <w:highlight w:val="yellow"/>
              </w:rPr>
              <w:t>0</w:t>
            </w:r>
            <w:r>
              <w:rPr>
                <w:rFonts w:hint="eastAsia" w:ascii="宋体" w:hAnsi="宋体" w:cs="宋体"/>
                <w:sz w:val="24"/>
                <w:szCs w:val="24"/>
                <w:highlight w:val="yellow"/>
                <w:lang w:val="en-US" w:eastAsia="zh-CN"/>
              </w:rPr>
              <w:t>:00</w:t>
            </w:r>
            <w:r>
              <w:rPr>
                <w:rFonts w:hint="eastAsia" w:ascii="宋体" w:hAnsi="宋体" w:eastAsia="宋体" w:cs="宋体"/>
                <w:kern w:val="0"/>
                <w:sz w:val="24"/>
                <w:szCs w:val="24"/>
                <w:highlight w:val="yellow"/>
              </w:rPr>
              <w:t>。</w:t>
            </w:r>
          </w:p>
          <w:p w14:paraId="7D793088">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color w:val="auto"/>
                <w:kern w:val="2"/>
                <w:sz w:val="24"/>
                <w:szCs w:val="24"/>
                <w:lang w:val="en-US" w:eastAsia="zh-CN" w:bidi="ar-SA"/>
              </w:rPr>
              <w:t>山东省济南市长清区滨河路688号</w:t>
            </w:r>
            <w:r>
              <w:rPr>
                <w:rFonts w:hint="eastAsia" w:ascii="宋体" w:hAnsi="宋体" w:eastAsia="宋体" w:cs="宋体"/>
                <w:sz w:val="24"/>
                <w:szCs w:val="24"/>
              </w:rPr>
              <w:t>。</w:t>
            </w:r>
          </w:p>
          <w:p w14:paraId="468959AD">
            <w:pPr>
              <w:ind w:firstLine="482" w:firstLineChars="200"/>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开标方式：</w:t>
            </w:r>
            <w:r>
              <w:rPr>
                <w:rFonts w:hint="eastAsia" w:ascii="宋体" w:hAnsi="宋体" w:eastAsia="宋体" w:cs="宋体"/>
                <w:color w:val="000000"/>
                <w:sz w:val="24"/>
                <w:szCs w:val="24"/>
                <w:highlight w:val="none"/>
                <w:lang w:val="en-US" w:eastAsia="zh-CN"/>
              </w:rPr>
              <w:t>原则上</w:t>
            </w:r>
            <w:r>
              <w:rPr>
                <w:rFonts w:hint="eastAsia" w:ascii="宋体" w:hAnsi="宋体" w:eastAsia="宋体" w:cs="宋体"/>
                <w:color w:val="000000"/>
                <w:sz w:val="24"/>
                <w:szCs w:val="24"/>
                <w:highlight w:val="none"/>
                <w:lang w:val="en-US"/>
              </w:rPr>
              <w:t>来现场参与</w:t>
            </w:r>
            <w:r>
              <w:rPr>
                <w:rFonts w:hint="eastAsia" w:ascii="宋体" w:hAnsi="宋体" w:eastAsia="宋体" w:cs="宋体"/>
                <w:color w:val="000000"/>
                <w:sz w:val="24"/>
                <w:szCs w:val="24"/>
                <w:highlight w:val="none"/>
                <w:lang w:val="en-US" w:eastAsia="zh-CN"/>
              </w:rPr>
              <w:t>开</w:t>
            </w:r>
            <w:r>
              <w:rPr>
                <w:rFonts w:hint="eastAsia" w:ascii="宋体" w:hAnsi="宋体" w:eastAsia="宋体" w:cs="宋体"/>
                <w:color w:val="000000"/>
                <w:sz w:val="24"/>
                <w:szCs w:val="24"/>
                <w:highlight w:val="none"/>
                <w:lang w:val="en-US"/>
              </w:rPr>
              <w:t>标。</w:t>
            </w:r>
            <w:r>
              <w:rPr>
                <w:rFonts w:hint="eastAsia" w:ascii="宋体" w:hAnsi="宋体" w:eastAsia="宋体" w:cs="宋体"/>
                <w:color w:val="000000"/>
                <w:sz w:val="24"/>
                <w:szCs w:val="24"/>
                <w:highlight w:val="none"/>
                <w:lang w:val="en-US" w:eastAsia="zh-CN"/>
              </w:rPr>
              <w:t>如因特殊情况无法现场参与，需在开标前三日，通知招标人，由招标人创建</w:t>
            </w:r>
            <w:r>
              <w:rPr>
                <w:rFonts w:hint="eastAsia" w:ascii="宋体" w:hAnsi="宋体" w:eastAsia="宋体" w:cs="宋体"/>
                <w:color w:val="000000"/>
                <w:sz w:val="24"/>
                <w:szCs w:val="24"/>
                <w:highlight w:val="none"/>
              </w:rPr>
              <w:t>视频链接</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并</w:t>
            </w:r>
            <w:r>
              <w:rPr>
                <w:rFonts w:hint="eastAsia" w:ascii="宋体" w:hAnsi="宋体" w:eastAsia="宋体" w:cs="宋体"/>
                <w:color w:val="000000"/>
                <w:sz w:val="24"/>
                <w:szCs w:val="24"/>
                <w:highlight w:val="none"/>
              </w:rPr>
              <w:t>在报名</w:t>
            </w:r>
            <w:r>
              <w:rPr>
                <w:rFonts w:hint="eastAsia" w:ascii="宋体" w:hAnsi="宋体" w:eastAsia="宋体" w:cs="宋体"/>
                <w:color w:val="000000"/>
                <w:sz w:val="24"/>
                <w:szCs w:val="24"/>
                <w:highlight w:val="none"/>
                <w:lang w:val="en-US" w:eastAsia="zh-CN"/>
              </w:rPr>
              <w:t>结束</w:t>
            </w:r>
            <w:r>
              <w:rPr>
                <w:rFonts w:hint="eastAsia" w:ascii="宋体" w:hAnsi="宋体" w:eastAsia="宋体" w:cs="宋体"/>
                <w:color w:val="000000"/>
                <w:sz w:val="24"/>
                <w:szCs w:val="24"/>
                <w:highlight w:val="none"/>
              </w:rPr>
              <w:t>后统一</w:t>
            </w:r>
            <w:r>
              <w:rPr>
                <w:rFonts w:hint="eastAsia" w:ascii="宋体" w:hAnsi="宋体" w:eastAsia="宋体" w:cs="宋体"/>
                <w:color w:val="000000"/>
                <w:sz w:val="24"/>
                <w:szCs w:val="24"/>
                <w:highlight w:val="none"/>
                <w:lang w:val="en-US" w:eastAsia="zh-CN"/>
              </w:rPr>
              <w:t>通知。</w:t>
            </w:r>
          </w:p>
        </w:tc>
      </w:tr>
      <w:tr w14:paraId="26AA9F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66B2C18">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2</w:t>
            </w:r>
          </w:p>
        </w:tc>
        <w:tc>
          <w:tcPr>
            <w:tcW w:w="8363" w:type="dxa"/>
            <w:tcBorders>
              <w:top w:val="single" w:color="auto" w:sz="2" w:space="0"/>
              <w:left w:val="single" w:color="auto" w:sz="2" w:space="0"/>
              <w:bottom w:val="single" w:color="auto" w:sz="2" w:space="0"/>
              <w:right w:val="single" w:color="auto" w:sz="2" w:space="0"/>
            </w:tcBorders>
            <w:vAlign w:val="center"/>
          </w:tcPr>
          <w:p w14:paraId="6997F7F9">
            <w:pPr>
              <w:pStyle w:val="11"/>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rPr>
              <w:t>评标方法：</w:t>
            </w:r>
          </w:p>
          <w:p w14:paraId="5384B036">
            <w:pPr>
              <w:pStyle w:val="11"/>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rPr>
              <w:t>本次招标采用</w:t>
            </w:r>
            <w:r>
              <w:rPr>
                <w:rFonts w:hint="eastAsia" w:ascii="宋体" w:hAnsi="宋体" w:eastAsia="宋体" w:cs="宋体"/>
                <w:b/>
                <w:bCs/>
                <w:sz w:val="24"/>
                <w:szCs w:val="24"/>
                <w:lang w:val="en-US" w:eastAsia="zh-CN"/>
              </w:rPr>
              <w:t>技术标入围后，综合评标法评标，</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根据技术标和商务标综合得分，择优选择供应商。综合得分中技术标得分占比</w:t>
            </w:r>
            <w:r>
              <w:rPr>
                <w:rFonts w:hint="eastAsia" w:hAnsi="宋体" w:cs="宋体"/>
                <w:b/>
                <w:bCs/>
                <w:color w:val="000000" w:themeColor="text1"/>
                <w:sz w:val="24"/>
                <w:szCs w:val="24"/>
                <w:highlight w:val="yellow"/>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，商务标得分占比</w:t>
            </w:r>
            <w:r>
              <w:rPr>
                <w:rFonts w:hint="eastAsia" w:hAnsi="宋体" w:cs="宋体"/>
                <w:b/>
                <w:bCs/>
                <w:color w:val="000000" w:themeColor="text1"/>
                <w:sz w:val="24"/>
                <w:szCs w:val="24"/>
                <w:highlight w:val="yellow"/>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sz w:val="24"/>
                <w:szCs w:val="24"/>
                <w:lang w:val="en-US" w:eastAsia="zh-CN"/>
              </w:rPr>
              <w:t>。</w:t>
            </w:r>
            <w:r>
              <w:rPr>
                <w:rFonts w:hint="eastAsia" w:ascii="宋体" w:hAnsi="宋体" w:eastAsia="宋体" w:cs="宋体"/>
                <w:b/>
                <w:color w:val="000000"/>
                <w:sz w:val="24"/>
                <w:szCs w:val="24"/>
              </w:rPr>
              <w:t>对未中标单位不做任何解释</w:t>
            </w:r>
            <w:r>
              <w:rPr>
                <w:rFonts w:hint="eastAsia" w:ascii="宋体" w:hAnsi="宋体" w:eastAsia="宋体" w:cs="宋体"/>
                <w:b/>
                <w:color w:val="000000"/>
                <w:sz w:val="24"/>
                <w:szCs w:val="24"/>
                <w:lang w:val="en-US" w:eastAsia="zh-CN"/>
              </w:rPr>
              <w:t>。</w:t>
            </w:r>
          </w:p>
        </w:tc>
      </w:tr>
      <w:tr w14:paraId="3A2ED9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91F9D37">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5.3</w:t>
            </w:r>
          </w:p>
        </w:tc>
        <w:tc>
          <w:tcPr>
            <w:tcW w:w="8363" w:type="dxa"/>
            <w:tcBorders>
              <w:top w:val="single" w:color="auto" w:sz="2" w:space="0"/>
              <w:left w:val="single" w:color="auto" w:sz="2" w:space="0"/>
              <w:bottom w:val="single" w:color="auto" w:sz="2" w:space="0"/>
              <w:right w:val="single" w:color="auto" w:sz="2" w:space="0"/>
            </w:tcBorders>
            <w:vAlign w:val="center"/>
          </w:tcPr>
          <w:p w14:paraId="2D8E4B82">
            <w:pPr>
              <w:pStyle w:val="11"/>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评标流程：</w:t>
            </w:r>
            <w:r>
              <w:rPr>
                <w:rFonts w:hint="eastAsia" w:ascii="宋体" w:hAnsi="宋体" w:eastAsia="宋体" w:cs="宋体"/>
                <w:b/>
                <w:bCs/>
                <w:sz w:val="24"/>
                <w:szCs w:val="24"/>
                <w:lang w:val="en-US" w:eastAsia="zh-CN"/>
              </w:rPr>
              <w:t>投标人应标→应标资格初审→投标人投标→资质标审核→技术标评审→唱标→商务标评审→确定中标人。</w:t>
            </w:r>
          </w:p>
          <w:p w14:paraId="6A57BBFB">
            <w:pPr>
              <w:pStyle w:val="11"/>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投标文件包含《投标文件（资质标）》、《投标文件（技术标）》、《投标文件（商务标）》（开标一览表），共计三个文件。</w:t>
            </w:r>
          </w:p>
          <w:p w14:paraId="46E0F863">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应标资格审查</w:t>
            </w:r>
            <w:r>
              <w:rPr>
                <w:rFonts w:hint="eastAsia" w:ascii="宋体" w:hAnsi="宋体" w:eastAsia="宋体" w:cs="宋体"/>
                <w:b/>
                <w:bCs/>
                <w:sz w:val="24"/>
                <w:szCs w:val="24"/>
              </w:rPr>
              <w:t>：</w:t>
            </w:r>
            <w:r>
              <w:rPr>
                <w:rFonts w:hint="eastAsia" w:ascii="宋体" w:hAnsi="宋体" w:eastAsia="宋体" w:cs="宋体"/>
                <w:b w:val="0"/>
                <w:bCs w:val="0"/>
                <w:sz w:val="24"/>
                <w:szCs w:val="24"/>
                <w:lang w:val="en-US" w:eastAsia="zh-CN"/>
              </w:rPr>
              <w:t>在“中国重汽e采通”应标报名时，</w:t>
            </w:r>
            <w:r>
              <w:rPr>
                <w:rFonts w:hint="eastAsia" w:ascii="宋体" w:hAnsi="宋体" w:eastAsia="宋体" w:cs="宋体"/>
                <w:b w:val="0"/>
                <w:bCs w:val="0"/>
                <w:sz w:val="24"/>
                <w:szCs w:val="24"/>
              </w:rPr>
              <w:t>按照第</w:t>
            </w:r>
            <w:r>
              <w:rPr>
                <w:rFonts w:hint="eastAsia" w:ascii="宋体" w:hAnsi="宋体" w:eastAsia="宋体" w:cs="宋体"/>
                <w:b w:val="0"/>
                <w:bCs w:val="0"/>
                <w:sz w:val="24"/>
                <w:szCs w:val="24"/>
                <w:lang w:val="en-US" w:eastAsia="zh-CN"/>
              </w:rPr>
              <w:t>二</w:t>
            </w:r>
            <w:r>
              <w:rPr>
                <w:rFonts w:hint="eastAsia" w:ascii="宋体" w:hAnsi="宋体" w:eastAsia="宋体" w:cs="宋体"/>
                <w:b w:val="0"/>
                <w:bCs w:val="0"/>
                <w:sz w:val="24"/>
                <w:szCs w:val="24"/>
              </w:rPr>
              <w:t>部分</w:t>
            </w:r>
            <w:r>
              <w:rPr>
                <w:rFonts w:hint="eastAsia" w:ascii="宋体" w:hAnsi="宋体" w:eastAsia="宋体" w:cs="宋体"/>
                <w:b w:val="0"/>
                <w:bCs w:val="0"/>
                <w:sz w:val="24"/>
                <w:szCs w:val="24"/>
                <w:lang w:val="en-US" w:eastAsia="zh-CN"/>
              </w:rPr>
              <w:t>第三条</w:t>
            </w:r>
            <w:r>
              <w:rPr>
                <w:rFonts w:hint="eastAsia" w:ascii="宋体" w:hAnsi="宋体" w:eastAsia="宋体" w:cs="宋体"/>
                <w:b w:val="0"/>
                <w:bCs w:val="0"/>
                <w:sz w:val="24"/>
                <w:szCs w:val="24"/>
              </w:rPr>
              <w:t>投标文件组成资格证明文件中的1.1-1.</w:t>
            </w:r>
            <w:r>
              <w:rPr>
                <w:rFonts w:hint="eastAsia" w:ascii="宋体" w:hAnsi="宋体" w:eastAsia="宋体" w:cs="宋体"/>
                <w:b w:val="0"/>
                <w:bCs w:val="0"/>
                <w:sz w:val="24"/>
                <w:szCs w:val="24"/>
                <w:lang w:val="en-US" w:eastAsia="zh-CN"/>
              </w:rPr>
              <w:t>11准备资料，上传完毕后，等待审核</w:t>
            </w:r>
            <w:r>
              <w:rPr>
                <w:rFonts w:hint="eastAsia" w:ascii="宋体" w:hAnsi="宋体" w:eastAsia="宋体" w:cs="宋体"/>
                <w:b w:val="0"/>
                <w:bCs w:val="0"/>
                <w:sz w:val="24"/>
                <w:szCs w:val="24"/>
              </w:rPr>
              <w:t>；</w:t>
            </w:r>
          </w:p>
          <w:p w14:paraId="72F2B52E">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投标人投标：</w:t>
            </w:r>
            <w:r>
              <w:rPr>
                <w:rFonts w:hint="eastAsia" w:ascii="宋体" w:hAnsi="宋体" w:eastAsia="宋体" w:cs="宋体"/>
                <w:b w:val="0"/>
                <w:bCs w:val="0"/>
                <w:sz w:val="24"/>
                <w:szCs w:val="24"/>
              </w:rPr>
              <w:t>通过</w:t>
            </w:r>
            <w:r>
              <w:rPr>
                <w:rFonts w:hint="eastAsia" w:ascii="宋体" w:hAnsi="宋体" w:eastAsia="宋体" w:cs="宋体"/>
                <w:b w:val="0"/>
                <w:bCs w:val="0"/>
                <w:sz w:val="24"/>
                <w:szCs w:val="24"/>
                <w:lang w:val="en-US" w:eastAsia="zh-CN"/>
              </w:rPr>
              <w:t>应标资格审查</w:t>
            </w:r>
            <w:r>
              <w:rPr>
                <w:rFonts w:hint="eastAsia" w:ascii="宋体" w:hAnsi="宋体" w:eastAsia="宋体" w:cs="宋体"/>
                <w:b w:val="0"/>
                <w:bCs w:val="0"/>
                <w:sz w:val="24"/>
                <w:szCs w:val="24"/>
              </w:rPr>
              <w:t>的</w:t>
            </w:r>
            <w:r>
              <w:rPr>
                <w:rFonts w:hint="eastAsia" w:ascii="宋体" w:hAnsi="宋体" w:eastAsia="宋体" w:cs="宋体"/>
                <w:b w:val="0"/>
                <w:bCs w:val="0"/>
                <w:sz w:val="24"/>
                <w:szCs w:val="24"/>
                <w:lang w:val="en-US" w:eastAsia="zh-CN"/>
              </w:rPr>
              <w:t>投标人</w:t>
            </w:r>
            <w:r>
              <w:rPr>
                <w:rFonts w:hint="eastAsia" w:ascii="宋体" w:hAnsi="宋体" w:eastAsia="宋体" w:cs="宋体"/>
                <w:b w:val="0"/>
                <w:bCs w:val="0"/>
                <w:sz w:val="24"/>
                <w:szCs w:val="24"/>
              </w:rPr>
              <w:t>进入</w:t>
            </w:r>
            <w:r>
              <w:rPr>
                <w:rFonts w:hint="eastAsia" w:ascii="宋体" w:hAnsi="宋体" w:eastAsia="宋体" w:cs="宋体"/>
                <w:b w:val="0"/>
                <w:bCs w:val="0"/>
                <w:sz w:val="24"/>
                <w:szCs w:val="24"/>
                <w:lang w:val="en-US" w:eastAsia="zh-CN"/>
              </w:rPr>
              <w:t>投标环节</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按照“SRM系统供应商用户手册（附件16）”，在重汽e采通平台投递电子标书（包含资质标、技术标、商务标）；</w:t>
            </w:r>
            <w:r>
              <w:rPr>
                <w:rFonts w:hint="eastAsia" w:ascii="宋体" w:hAnsi="宋体" w:eastAsia="宋体" w:cs="宋体"/>
                <w:b w:val="0"/>
                <w:bCs w:val="0"/>
                <w:sz w:val="24"/>
                <w:szCs w:val="24"/>
              </w:rPr>
              <w:t>没有通过</w:t>
            </w:r>
            <w:r>
              <w:rPr>
                <w:rFonts w:hint="eastAsia" w:ascii="宋体" w:hAnsi="宋体" w:eastAsia="宋体" w:cs="宋体"/>
                <w:b w:val="0"/>
                <w:bCs w:val="0"/>
                <w:sz w:val="24"/>
                <w:szCs w:val="24"/>
                <w:lang w:val="en-US" w:eastAsia="zh-CN"/>
              </w:rPr>
              <w:t>应标资质审查</w:t>
            </w:r>
            <w:r>
              <w:rPr>
                <w:rFonts w:hint="eastAsia" w:ascii="宋体" w:hAnsi="宋体" w:eastAsia="宋体" w:cs="宋体"/>
                <w:b w:val="0"/>
                <w:bCs w:val="0"/>
                <w:sz w:val="24"/>
                <w:szCs w:val="24"/>
              </w:rPr>
              <w:t>的单位不能进入</w:t>
            </w:r>
            <w:r>
              <w:rPr>
                <w:rFonts w:hint="eastAsia" w:ascii="宋体" w:hAnsi="宋体" w:eastAsia="宋体" w:cs="宋体"/>
                <w:b w:val="0"/>
                <w:bCs w:val="0"/>
                <w:sz w:val="24"/>
                <w:szCs w:val="24"/>
                <w:lang w:val="en-US" w:eastAsia="zh-CN"/>
              </w:rPr>
              <w:t>投标环节</w:t>
            </w:r>
            <w:r>
              <w:rPr>
                <w:rFonts w:hint="eastAsia" w:ascii="宋体" w:hAnsi="宋体" w:eastAsia="宋体" w:cs="宋体"/>
                <w:b w:val="0"/>
                <w:bCs w:val="0"/>
                <w:sz w:val="24"/>
                <w:szCs w:val="24"/>
              </w:rPr>
              <w:t>；</w:t>
            </w:r>
          </w:p>
          <w:p w14:paraId="3A4AB429">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资质标评审：</w:t>
            </w:r>
            <w:r>
              <w:rPr>
                <w:rFonts w:hint="eastAsia" w:ascii="宋体" w:hAnsi="宋体" w:eastAsia="宋体" w:cs="宋体"/>
                <w:b w:val="0"/>
                <w:bCs w:val="0"/>
                <w:sz w:val="24"/>
                <w:szCs w:val="24"/>
                <w:lang w:val="en-US" w:eastAsia="zh-CN"/>
              </w:rPr>
              <w:t>资质标审核通过的投标人，可以进入公开唱标环节；</w:t>
            </w:r>
          </w:p>
          <w:p w14:paraId="6B1CE590">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公开唱标：</w:t>
            </w:r>
            <w:r>
              <w:rPr>
                <w:rFonts w:hint="eastAsia" w:ascii="宋体" w:hAnsi="宋体" w:eastAsia="宋体" w:cs="宋体"/>
                <w:b w:val="0"/>
                <w:bCs w:val="0"/>
                <w:sz w:val="24"/>
                <w:szCs w:val="24"/>
                <w:lang w:val="en-US" w:eastAsia="zh-CN"/>
              </w:rPr>
              <w:t>公示资质标入围投标人的开标价格及商务条款响应情况；</w:t>
            </w:r>
          </w:p>
          <w:p w14:paraId="6F09A5BF">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rPr>
              <w:t>技术</w:t>
            </w:r>
            <w:r>
              <w:rPr>
                <w:rFonts w:hint="eastAsia" w:ascii="宋体" w:hAnsi="宋体" w:eastAsia="宋体" w:cs="宋体"/>
                <w:b/>
                <w:bCs/>
                <w:sz w:val="24"/>
                <w:szCs w:val="24"/>
                <w:lang w:val="en-US" w:eastAsia="zh-CN"/>
              </w:rPr>
              <w:t>标评审</w:t>
            </w:r>
            <w:r>
              <w:rPr>
                <w:rFonts w:hint="eastAsia" w:ascii="宋体" w:hAnsi="宋体" w:eastAsia="宋体" w:cs="宋体"/>
                <w:b/>
                <w:bCs/>
                <w:sz w:val="24"/>
                <w:szCs w:val="24"/>
              </w:rPr>
              <w:t>：</w:t>
            </w:r>
            <w:r>
              <w:rPr>
                <w:rFonts w:hint="eastAsia" w:ascii="宋体" w:hAnsi="宋体" w:eastAsia="宋体" w:cs="宋体"/>
                <w:b w:val="0"/>
                <w:bCs w:val="0"/>
                <w:sz w:val="24"/>
                <w:szCs w:val="24"/>
                <w:lang w:val="en-US" w:eastAsia="zh-CN"/>
              </w:rPr>
              <w:t>技术标评标专家组，通过重汽e采通，对各投标人的《投标文件（技术标）》进行综合评审；评审期间产生的技术澄清均由投标人在重汽e采通平台内完成提交；评审</w:t>
            </w:r>
            <w:r>
              <w:rPr>
                <w:rFonts w:hint="eastAsia" w:ascii="宋体" w:hAnsi="宋体" w:eastAsia="宋体" w:cs="宋体"/>
                <w:b w:val="0"/>
                <w:bCs w:val="0"/>
                <w:sz w:val="24"/>
                <w:szCs w:val="24"/>
              </w:rPr>
              <w:t>合格的单位进入商务</w:t>
            </w:r>
            <w:r>
              <w:rPr>
                <w:rFonts w:hint="eastAsia" w:ascii="宋体" w:hAnsi="宋体" w:eastAsia="宋体" w:cs="宋体"/>
                <w:b w:val="0"/>
                <w:bCs w:val="0"/>
                <w:sz w:val="24"/>
                <w:szCs w:val="24"/>
                <w:lang w:val="en-US" w:eastAsia="zh-CN"/>
              </w:rPr>
              <w:t>标评审</w:t>
            </w:r>
            <w:r>
              <w:rPr>
                <w:rFonts w:hint="eastAsia" w:ascii="宋体" w:hAnsi="宋体" w:eastAsia="宋体" w:cs="宋体"/>
                <w:b w:val="0"/>
                <w:bCs w:val="0"/>
                <w:sz w:val="24"/>
                <w:szCs w:val="24"/>
              </w:rPr>
              <w:t>环节，</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rPr>
              <w:t>不合格的</w:t>
            </w:r>
            <w:r>
              <w:rPr>
                <w:rFonts w:hint="eastAsia" w:ascii="宋体" w:hAnsi="宋体" w:eastAsia="宋体" w:cs="宋体"/>
                <w:b w:val="0"/>
                <w:bCs w:val="0"/>
                <w:sz w:val="24"/>
                <w:szCs w:val="24"/>
                <w:lang w:val="en-US" w:eastAsia="zh-CN"/>
              </w:rPr>
              <w:t>投标人被</w:t>
            </w:r>
            <w:r>
              <w:rPr>
                <w:rFonts w:hint="eastAsia" w:ascii="宋体" w:hAnsi="宋体" w:eastAsia="宋体" w:cs="宋体"/>
                <w:b w:val="0"/>
                <w:bCs w:val="0"/>
                <w:sz w:val="24"/>
                <w:szCs w:val="24"/>
              </w:rPr>
              <w:t>淘汰</w:t>
            </w:r>
            <w:r>
              <w:rPr>
                <w:rFonts w:hint="eastAsia" w:ascii="宋体" w:hAnsi="宋体" w:eastAsia="宋体" w:cs="宋体"/>
                <w:b w:val="0"/>
                <w:bCs w:val="0"/>
                <w:sz w:val="24"/>
                <w:szCs w:val="24"/>
                <w:lang w:val="en-US" w:eastAsia="zh-CN"/>
              </w:rPr>
              <w:t>；具体技术标</w:t>
            </w:r>
            <w:r>
              <w:rPr>
                <w:rFonts w:hint="eastAsia" w:ascii="宋体" w:hAnsi="宋体" w:eastAsia="宋体" w:cs="宋体"/>
                <w:b w:val="0"/>
                <w:bCs w:val="0"/>
                <w:sz w:val="24"/>
                <w:szCs w:val="24"/>
              </w:rPr>
              <w:t>评分标准</w:t>
            </w:r>
            <w:r>
              <w:rPr>
                <w:rFonts w:hint="eastAsia" w:ascii="宋体" w:hAnsi="宋体" w:eastAsia="宋体" w:cs="宋体"/>
                <w:b w:val="0"/>
                <w:bCs w:val="0"/>
                <w:sz w:val="24"/>
                <w:szCs w:val="24"/>
                <w:lang w:val="en-US" w:eastAsia="zh-CN"/>
              </w:rPr>
              <w:t>见附件14；</w:t>
            </w:r>
          </w:p>
          <w:p w14:paraId="77C62B45">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rPr>
              <w:t>商务</w:t>
            </w:r>
            <w:r>
              <w:rPr>
                <w:rFonts w:hint="eastAsia" w:ascii="宋体" w:hAnsi="宋体" w:eastAsia="宋体" w:cs="宋体"/>
                <w:b/>
                <w:bCs/>
                <w:sz w:val="24"/>
                <w:szCs w:val="24"/>
                <w:lang w:val="en-US" w:eastAsia="zh-CN"/>
              </w:rPr>
              <w:t>标评审</w:t>
            </w:r>
            <w:r>
              <w:rPr>
                <w:rFonts w:hint="eastAsia" w:ascii="宋体" w:hAnsi="宋体" w:eastAsia="宋体" w:cs="宋体"/>
                <w:b/>
                <w:bCs/>
                <w:sz w:val="24"/>
                <w:szCs w:val="24"/>
              </w:rPr>
              <w:t>：</w:t>
            </w:r>
            <w:r>
              <w:rPr>
                <w:rFonts w:hint="eastAsia" w:ascii="宋体" w:hAnsi="宋体" w:eastAsia="宋体" w:cs="宋体"/>
                <w:b w:val="0"/>
                <w:bCs w:val="0"/>
                <w:sz w:val="24"/>
                <w:szCs w:val="24"/>
              </w:rPr>
              <w:t>商务条款相应确认→</w:t>
            </w:r>
            <w:r>
              <w:rPr>
                <w:rFonts w:hint="eastAsia" w:ascii="宋体" w:hAnsi="宋体" w:eastAsia="宋体" w:cs="宋体"/>
                <w:b w:val="0"/>
                <w:bCs w:val="0"/>
                <w:sz w:val="24"/>
                <w:szCs w:val="24"/>
                <w:lang w:val="en-US" w:eastAsia="zh-CN"/>
              </w:rPr>
              <w:t>价格澄清</w:t>
            </w:r>
            <w:r>
              <w:rPr>
                <w:rFonts w:hint="eastAsia" w:ascii="宋体" w:hAnsi="宋体" w:eastAsia="宋体" w:cs="宋体"/>
                <w:b w:val="0"/>
                <w:bCs w:val="0"/>
                <w:sz w:val="24"/>
                <w:szCs w:val="24"/>
              </w:rPr>
              <w:t>→商务</w:t>
            </w:r>
            <w:r>
              <w:rPr>
                <w:rFonts w:hint="eastAsia" w:ascii="宋体" w:hAnsi="宋体" w:eastAsia="宋体" w:cs="宋体"/>
                <w:b w:val="0"/>
                <w:bCs w:val="0"/>
                <w:sz w:val="24"/>
                <w:szCs w:val="24"/>
                <w:lang w:val="en-US" w:eastAsia="zh-CN"/>
              </w:rPr>
              <w:t>标评审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评审期间产生的商务价格澄清均由投标人在重汽e采通平台限时内完成提交</w:t>
            </w:r>
            <w:r>
              <w:rPr>
                <w:rFonts w:hint="eastAsia" w:ascii="宋体" w:hAnsi="宋体" w:eastAsia="宋体" w:cs="宋体"/>
                <w:b w:val="0"/>
                <w:bCs w:val="0"/>
                <w:sz w:val="24"/>
                <w:szCs w:val="24"/>
              </w:rPr>
              <w:t>；</w:t>
            </w:r>
          </w:p>
          <w:p w14:paraId="4E0401F3">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注意：投标人均需要自带笔记本电脑在重汽e采通进行自主投标和提交澄清函；投标和提交澄清函均有时间限制，超时未提交的按无效处理。</w:t>
            </w:r>
          </w:p>
          <w:p w14:paraId="2901D8BA">
            <w:pPr>
              <w:pStyle w:val="11"/>
              <w:numPr>
                <w:ilvl w:val="0"/>
                <w:numId w:val="3"/>
              </w:numPr>
              <w:ind w:left="420" w:leftChars="0" w:hanging="420" w:firstLineChars="0"/>
              <w:rPr>
                <w:rFonts w:hint="eastAsia" w:ascii="宋体" w:hAnsi="宋体" w:eastAsia="宋体" w:cs="宋体"/>
                <w:sz w:val="24"/>
                <w:szCs w:val="24"/>
              </w:rPr>
            </w:pPr>
            <w:r>
              <w:rPr>
                <w:rFonts w:hint="eastAsia" w:ascii="宋体" w:hAnsi="宋体" w:eastAsia="宋体" w:cs="宋体"/>
                <w:b/>
                <w:bCs/>
                <w:sz w:val="24"/>
                <w:szCs w:val="24"/>
                <w:lang w:val="en-US" w:eastAsia="zh-CN"/>
              </w:rPr>
              <w:t>中标人确定</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根据技术标和商务标综合得分，择优选择中标人</w:t>
            </w:r>
            <w:r>
              <w:rPr>
                <w:rFonts w:hint="eastAsia" w:ascii="宋体" w:hAnsi="宋体" w:eastAsia="宋体" w:cs="宋体"/>
                <w:b w:val="0"/>
                <w:bCs w:val="0"/>
                <w:sz w:val="24"/>
                <w:szCs w:val="24"/>
                <w:highlight w:val="none"/>
              </w:rPr>
              <w:t>。</w:t>
            </w:r>
          </w:p>
        </w:tc>
      </w:tr>
      <w:tr w14:paraId="197D1B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DD4ECB1">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5.4</w:t>
            </w:r>
          </w:p>
        </w:tc>
        <w:tc>
          <w:tcPr>
            <w:tcW w:w="8363" w:type="dxa"/>
            <w:tcBorders>
              <w:top w:val="single" w:color="auto" w:sz="2" w:space="0"/>
              <w:left w:val="single" w:color="auto" w:sz="2" w:space="0"/>
              <w:bottom w:val="single" w:color="auto" w:sz="2" w:space="0"/>
              <w:right w:val="single" w:color="auto" w:sz="2" w:space="0"/>
            </w:tcBorders>
            <w:vAlign w:val="center"/>
          </w:tcPr>
          <w:p w14:paraId="034E7E3C">
            <w:pPr>
              <w:pStyle w:val="11"/>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4"/>
                <w:szCs w:val="24"/>
                <w:lang w:val="en-US" w:eastAsia="zh-CN"/>
              </w:rPr>
              <w:t>的</w:t>
            </w:r>
            <w:r>
              <w:rPr>
                <w:rFonts w:hint="eastAsia" w:ascii="宋体" w:hAnsi="宋体" w:eastAsia="宋体" w:cs="宋体"/>
                <w:b w:val="0"/>
                <w:bCs w:val="0"/>
                <w:sz w:val="24"/>
                <w:szCs w:val="24"/>
              </w:rPr>
              <w:t>，则本次评标作废</w:t>
            </w:r>
            <w:r>
              <w:rPr>
                <w:rFonts w:hint="eastAsia" w:ascii="宋体" w:hAnsi="宋体" w:eastAsia="宋体" w:cs="宋体"/>
                <w:b w:val="0"/>
                <w:bCs w:val="0"/>
                <w:sz w:val="24"/>
                <w:szCs w:val="24"/>
                <w:lang w:val="en-US" w:eastAsia="zh-CN"/>
              </w:rPr>
              <w:t>或变更意向中标人。</w:t>
            </w:r>
          </w:p>
        </w:tc>
      </w:tr>
      <w:tr w14:paraId="1CB731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75AABE3">
            <w:pPr>
              <w:jc w:val="center"/>
              <w:rPr>
                <w:rFonts w:ascii="宋体" w:hAnsi="宋体" w:eastAsia="宋体" w:cs="宋体"/>
                <w:sz w:val="24"/>
                <w:szCs w:val="24"/>
              </w:rPr>
            </w:pPr>
            <w:r>
              <w:rPr>
                <w:rFonts w:hint="eastAsia" w:ascii="宋体" w:hAnsi="宋体" w:eastAsia="宋体" w:cs="宋体"/>
                <w:b/>
                <w:bCs/>
                <w:sz w:val="24"/>
                <w:szCs w:val="24"/>
              </w:rPr>
              <w:t>6.合同签订</w:t>
            </w:r>
          </w:p>
        </w:tc>
      </w:tr>
      <w:tr w14:paraId="5C65A0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8707658">
            <w:pPr>
              <w:jc w:val="center"/>
              <w:rPr>
                <w:rFonts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66FC0280">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①</w:t>
            </w:r>
            <w:r>
              <w:rPr>
                <w:rFonts w:hint="eastAsia" w:ascii="宋体" w:hAnsi="宋体" w:eastAsia="宋体" w:cs="宋体"/>
                <w:b w:val="0"/>
                <w:bCs w:val="0"/>
                <w:sz w:val="24"/>
                <w:szCs w:val="24"/>
              </w:rPr>
              <w:t>招标人根据评标工作小组的评标结果确定中标人，</w:t>
            </w:r>
            <w:r>
              <w:rPr>
                <w:rFonts w:hint="eastAsia" w:ascii="宋体" w:hAnsi="宋体" w:eastAsia="宋体" w:cs="宋体"/>
                <w:b w:val="0"/>
                <w:bCs w:val="0"/>
                <w:sz w:val="24"/>
                <w:szCs w:val="24"/>
                <w:lang w:val="en-US" w:eastAsia="zh-CN"/>
              </w:rPr>
              <w:t>在重汽e采通平台公布中标结果，</w:t>
            </w:r>
            <w:r>
              <w:rPr>
                <w:rFonts w:hint="eastAsia" w:ascii="宋体" w:hAnsi="宋体" w:eastAsia="宋体" w:cs="宋体"/>
                <w:b w:val="0"/>
                <w:bCs w:val="0"/>
                <w:sz w:val="24"/>
                <w:szCs w:val="24"/>
              </w:rPr>
              <w:t>并</w:t>
            </w:r>
            <w:r>
              <w:rPr>
                <w:rFonts w:hint="eastAsia" w:ascii="宋体" w:hAnsi="宋体" w:eastAsia="宋体" w:cs="宋体"/>
                <w:b w:val="0"/>
                <w:bCs w:val="0"/>
                <w:sz w:val="24"/>
                <w:szCs w:val="24"/>
                <w:lang w:val="en-US" w:eastAsia="zh-CN"/>
              </w:rPr>
              <w:t>发送中标通知</w:t>
            </w:r>
            <w:r>
              <w:rPr>
                <w:rFonts w:hint="eastAsia" w:ascii="宋体" w:hAnsi="宋体" w:eastAsia="宋体" w:cs="宋体"/>
                <w:b w:val="0"/>
                <w:bCs w:val="0"/>
                <w:sz w:val="24"/>
                <w:szCs w:val="24"/>
                <w:lang w:eastAsia="zh-CN"/>
              </w:rPr>
              <w:t>；</w:t>
            </w:r>
          </w:p>
          <w:p w14:paraId="0B3BF294">
            <w:pPr>
              <w:pStyle w:val="11"/>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②中标人应该在中标通知书规定的时间、地点与招标人签订采购合同，否则按照开标后撤回投标处理；</w:t>
            </w:r>
          </w:p>
          <w:p w14:paraId="1864ECF3">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③</w:t>
            </w:r>
            <w:r>
              <w:rPr>
                <w:rFonts w:hint="eastAsia" w:ascii="宋体" w:hAnsi="宋体" w:eastAsia="宋体" w:cs="宋体"/>
                <w:b w:val="0"/>
                <w:bCs w:val="0"/>
                <w:sz w:val="24"/>
                <w:szCs w:val="24"/>
              </w:rPr>
              <w:t>中标人应当按照合同约定的履约责任，在保证质量的前提下完成中标项目，不得将中标项目转包或分包给他人，否则视为违约，招标人有权解除合同</w:t>
            </w:r>
            <w:r>
              <w:rPr>
                <w:rFonts w:hint="eastAsia" w:ascii="宋体" w:hAnsi="宋体" w:eastAsia="宋体" w:cs="宋体"/>
                <w:b w:val="0"/>
                <w:bCs w:val="0"/>
                <w:sz w:val="24"/>
                <w:szCs w:val="24"/>
                <w:lang w:eastAsia="zh-CN"/>
              </w:rPr>
              <w:t>；</w:t>
            </w:r>
          </w:p>
          <w:p w14:paraId="50F6EE1E">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④</w:t>
            </w:r>
            <w:r>
              <w:rPr>
                <w:rFonts w:hint="eastAsia" w:ascii="宋体" w:hAnsi="宋体" w:eastAsia="宋体" w:cs="宋体"/>
                <w:b w:val="0"/>
                <w:bCs w:val="0"/>
                <w:sz w:val="24"/>
                <w:szCs w:val="24"/>
              </w:rPr>
              <w:t>中标人由于履行义务的能力或信用有严重缺陷，招标人有权取消其中标资格，招标人将从中标候选单位中依序重新确定中标人，或重新组织招标</w:t>
            </w:r>
            <w:r>
              <w:rPr>
                <w:rFonts w:hint="eastAsia" w:ascii="宋体" w:hAnsi="宋体" w:eastAsia="宋体" w:cs="宋体"/>
                <w:b w:val="0"/>
                <w:bCs w:val="0"/>
                <w:sz w:val="24"/>
                <w:szCs w:val="24"/>
                <w:lang w:eastAsia="zh-CN"/>
              </w:rPr>
              <w:t>；</w:t>
            </w:r>
          </w:p>
          <w:p w14:paraId="3F217DDF">
            <w:pPr>
              <w:pStyle w:val="11"/>
              <w:ind w:firstLine="480" w:firstLineChars="200"/>
              <w:rPr>
                <w:rFonts w:ascii="宋体" w:hAnsi="宋体" w:eastAsia="宋体" w:cs="宋体"/>
                <w:sz w:val="24"/>
                <w:szCs w:val="24"/>
              </w:rPr>
            </w:pPr>
            <w:r>
              <w:rPr>
                <w:rFonts w:hint="eastAsia" w:ascii="宋体" w:hAnsi="宋体" w:eastAsia="宋体" w:cs="宋体"/>
                <w:b w:val="0"/>
                <w:bCs w:val="0"/>
                <w:sz w:val="24"/>
                <w:szCs w:val="24"/>
                <w:lang w:val="en-US" w:eastAsia="zh-CN"/>
              </w:rPr>
              <w:t>⑤合同以双方最终签署的版本为准</w:t>
            </w:r>
            <w:r>
              <w:rPr>
                <w:rFonts w:hint="eastAsia" w:ascii="宋体" w:hAnsi="宋体" w:eastAsia="宋体" w:cs="宋体"/>
                <w:b w:val="0"/>
                <w:bCs w:val="0"/>
                <w:sz w:val="24"/>
                <w:szCs w:val="24"/>
              </w:rPr>
              <w:t>。</w:t>
            </w:r>
          </w:p>
        </w:tc>
      </w:tr>
      <w:tr w14:paraId="752518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F43F485">
            <w:pPr>
              <w:jc w:val="center"/>
              <w:rPr>
                <w:rFonts w:ascii="宋体" w:hAnsi="宋体" w:eastAsia="宋体" w:cs="宋体"/>
                <w:b/>
                <w:bCs/>
                <w:sz w:val="24"/>
                <w:szCs w:val="24"/>
              </w:rPr>
            </w:pPr>
            <w:r>
              <w:rPr>
                <w:rFonts w:hint="eastAsia" w:ascii="宋体" w:hAnsi="宋体" w:eastAsia="宋体" w:cs="宋体"/>
                <w:b/>
                <w:bCs/>
                <w:sz w:val="24"/>
                <w:szCs w:val="24"/>
              </w:rPr>
              <w:t>7.交货期及付款方式</w:t>
            </w:r>
          </w:p>
        </w:tc>
      </w:tr>
      <w:tr w14:paraId="1C963C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6B069C09">
            <w:pPr>
              <w:jc w:val="center"/>
              <w:rPr>
                <w:rFonts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66601286">
            <w:pPr>
              <w:pStyle w:val="17"/>
              <w:ind w:firstLine="482" w:firstLineChars="200"/>
              <w:rPr>
                <w:rFonts w:hAnsi="宋体" w:eastAsia="宋体" w:cs="宋体"/>
                <w:b/>
                <w:bCs/>
                <w:color w:val="000000"/>
                <w:sz w:val="24"/>
                <w:szCs w:val="24"/>
              </w:rPr>
            </w:pPr>
            <w:r>
              <w:rPr>
                <w:rFonts w:hint="eastAsia" w:hAnsi="宋体" w:eastAsia="宋体" w:cs="宋体"/>
                <w:b/>
                <w:bCs/>
                <w:color w:val="000000"/>
                <w:sz w:val="24"/>
                <w:szCs w:val="24"/>
              </w:rPr>
              <w:t>交货期：</w:t>
            </w:r>
          </w:p>
          <w:p w14:paraId="5EF25B3A">
            <w:pPr>
              <w:pStyle w:val="17"/>
              <w:ind w:firstLine="480" w:firstLineChars="200"/>
              <w:rPr>
                <w:rFonts w:hAnsi="宋体" w:eastAsia="宋体" w:cs="宋体"/>
                <w:color w:val="000000"/>
                <w:sz w:val="24"/>
                <w:szCs w:val="24"/>
              </w:rPr>
            </w:pPr>
            <w:r>
              <w:rPr>
                <w:rFonts w:hint="eastAsia" w:hAnsi="宋体" w:eastAsia="宋体" w:cs="宋体"/>
                <w:color w:val="000000"/>
                <w:sz w:val="24"/>
                <w:szCs w:val="24"/>
                <w:lang w:val="en-US" w:eastAsia="zh-CN"/>
              </w:rPr>
              <w:t>收到模具后</w:t>
            </w:r>
            <w:r>
              <w:rPr>
                <w:rFonts w:hint="eastAsia" w:ascii="宋体" w:hAnsi="宋体" w:eastAsia="宋体" w:cs="宋体"/>
                <w:color w:val="000000"/>
                <w:sz w:val="24"/>
                <w:szCs w:val="24"/>
                <w:lang w:val="en-US" w:eastAsia="zh-CN"/>
              </w:rPr>
              <w:t>，</w:t>
            </w:r>
            <w:r>
              <w:rPr>
                <w:rFonts w:hint="eastAsia" w:hAnsi="宋体" w:eastAsia="宋体" w:cs="宋体"/>
                <w:color w:val="000000"/>
                <w:sz w:val="24"/>
                <w:szCs w:val="24"/>
                <w:highlight w:val="yellow"/>
                <w:lang w:val="en-US" w:eastAsia="zh-CN"/>
              </w:rPr>
              <w:t>30</w:t>
            </w:r>
            <w:r>
              <w:rPr>
                <w:rFonts w:hint="eastAsia" w:ascii="宋体" w:hAnsi="宋体" w:eastAsia="宋体" w:cs="宋体"/>
                <w:color w:val="000000"/>
                <w:sz w:val="24"/>
                <w:szCs w:val="24"/>
                <w:lang w:val="en-US" w:eastAsia="zh-CN"/>
              </w:rPr>
              <w:t>个日历日内完成维修，并达到验收要求。</w:t>
            </w:r>
          </w:p>
        </w:tc>
      </w:tr>
      <w:tr w14:paraId="62E148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55A10A4">
            <w:pPr>
              <w:jc w:val="center"/>
              <w:rPr>
                <w:rFonts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76B8428C">
            <w:pPr>
              <w:pStyle w:val="17"/>
              <w:ind w:firstLine="482" w:firstLineChars="200"/>
              <w:rPr>
                <w:rFonts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512D5090">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color w:val="000000"/>
                <w:sz w:val="24"/>
                <w:szCs w:val="24"/>
              </w:rPr>
              <w:t>济南市</w:t>
            </w:r>
            <w:r>
              <w:rPr>
                <w:rFonts w:hint="eastAsia" w:hAnsi="宋体" w:eastAsia="宋体" w:cs="宋体"/>
                <w:color w:val="000000"/>
                <w:sz w:val="24"/>
                <w:szCs w:val="24"/>
                <w:lang w:val="en-US" w:eastAsia="zh-CN"/>
              </w:rPr>
              <w:t>长清区济南橡塑件</w:t>
            </w:r>
            <w:r>
              <w:rPr>
                <w:rFonts w:hint="eastAsia" w:hAnsi="宋体" w:eastAsia="宋体" w:cs="宋体"/>
                <w:color w:val="000000"/>
                <w:sz w:val="24"/>
                <w:szCs w:val="24"/>
              </w:rPr>
              <w:t>有限公司。</w:t>
            </w:r>
          </w:p>
          <w:p w14:paraId="51B74F4D">
            <w:pPr>
              <w:pStyle w:val="17"/>
              <w:ind w:firstLine="480" w:firstLineChars="200"/>
              <w:rPr>
                <w:rFonts w:hint="eastAsia" w:hAnsi="宋体" w:eastAsia="宋体" w:cs="宋体"/>
                <w:color w:val="000000"/>
                <w:sz w:val="24"/>
                <w:szCs w:val="24"/>
                <w:lang w:eastAsia="zh-CN"/>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r>
              <w:rPr>
                <w:rFonts w:hint="eastAsia" w:hAnsi="宋体" w:eastAsia="宋体" w:cs="宋体"/>
                <w:color w:val="000000"/>
                <w:sz w:val="24"/>
                <w:szCs w:val="24"/>
                <w:lang w:eastAsia="zh-CN"/>
              </w:rPr>
              <w:t>。</w:t>
            </w:r>
          </w:p>
        </w:tc>
      </w:tr>
      <w:tr w14:paraId="16245A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59B1049">
            <w:pPr>
              <w:jc w:val="center"/>
              <w:rPr>
                <w:rFonts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673A3CDF">
            <w:pPr>
              <w:pStyle w:val="11"/>
              <w:ind w:firstLine="482" w:firstLineChars="200"/>
              <w:rPr>
                <w:rFonts w:ascii="宋体" w:hAnsi="宋体" w:eastAsia="宋体" w:cs="宋体"/>
                <w:sz w:val="24"/>
                <w:szCs w:val="24"/>
              </w:rPr>
            </w:pPr>
            <w:r>
              <w:rPr>
                <w:rFonts w:hint="eastAsia" w:ascii="宋体" w:hAnsi="宋体" w:eastAsia="宋体" w:cs="宋体"/>
                <w:b/>
                <w:sz w:val="24"/>
                <w:szCs w:val="24"/>
              </w:rPr>
              <w:t>质保期：自</w:t>
            </w:r>
            <w:r>
              <w:rPr>
                <w:rFonts w:hint="eastAsia" w:ascii="宋体" w:hAnsi="宋体" w:eastAsia="宋体" w:cs="宋体"/>
                <w:b/>
                <w:sz w:val="24"/>
                <w:szCs w:val="24"/>
                <w:lang w:val="en-US" w:eastAsia="zh-CN"/>
              </w:rPr>
              <w:t>工装</w:t>
            </w:r>
            <w:r>
              <w:rPr>
                <w:rFonts w:hint="eastAsia" w:ascii="宋体" w:hAnsi="宋体" w:eastAsia="宋体" w:cs="宋体"/>
                <w:b/>
                <w:sz w:val="24"/>
                <w:szCs w:val="24"/>
              </w:rPr>
              <w:t>验收文件最终签署</w:t>
            </w:r>
            <w:r>
              <w:rPr>
                <w:rFonts w:hint="eastAsia" w:ascii="宋体" w:hAnsi="宋体" w:eastAsia="宋体" w:cs="宋体"/>
                <w:b/>
                <w:sz w:val="24"/>
                <w:szCs w:val="24"/>
                <w:highlight w:val="none"/>
              </w:rPr>
              <w:t>之日起</w:t>
            </w:r>
            <w:r>
              <w:rPr>
                <w:rFonts w:hint="eastAsia" w:ascii="宋体" w:hAnsi="宋体" w:eastAsia="宋体" w:cs="宋体"/>
                <w:b/>
                <w:sz w:val="24"/>
                <w:szCs w:val="24"/>
                <w:highlight w:val="none"/>
                <w:u w:val="single"/>
                <w:lang w:val="en-US" w:eastAsia="zh-CN"/>
              </w:rPr>
              <w:t>1</w:t>
            </w:r>
            <w:r>
              <w:rPr>
                <w:rFonts w:hint="eastAsia" w:ascii="宋体" w:hAnsi="宋体" w:eastAsia="宋体" w:cs="宋体"/>
                <w:b/>
                <w:sz w:val="24"/>
                <w:szCs w:val="24"/>
                <w:highlight w:val="none"/>
              </w:rPr>
              <w:t>年。</w:t>
            </w:r>
            <w:r>
              <w:rPr>
                <w:rFonts w:hint="eastAsia" w:ascii="宋体" w:hAnsi="宋体" w:eastAsia="宋体" w:cs="宋体"/>
                <w:sz w:val="24"/>
                <w:szCs w:val="24"/>
                <w:highlight w:val="none"/>
              </w:rPr>
              <w:t>（</w:t>
            </w:r>
            <w:r>
              <w:rPr>
                <w:rFonts w:hint="eastAsia" w:ascii="宋体" w:hAnsi="宋体" w:eastAsia="宋体" w:cs="宋体"/>
                <w:sz w:val="24"/>
                <w:szCs w:val="24"/>
              </w:rPr>
              <w:t>投标人可在满足上述最短质保期基础上竞报）</w:t>
            </w:r>
          </w:p>
        </w:tc>
      </w:tr>
      <w:tr w14:paraId="408375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892A80C">
            <w:pPr>
              <w:jc w:val="center"/>
              <w:rPr>
                <w:rFonts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EBA1713">
            <w:pPr>
              <w:pStyle w:val="17"/>
              <w:ind w:firstLine="482" w:firstLineChars="200"/>
              <w:rPr>
                <w:rFonts w:hAnsi="宋体" w:eastAsia="宋体" w:cs="宋体"/>
                <w:color w:val="000000"/>
                <w:sz w:val="24"/>
                <w:szCs w:val="24"/>
                <w:highlight w:val="yellow"/>
              </w:rPr>
            </w:pPr>
            <w:r>
              <w:rPr>
                <w:rFonts w:hint="eastAsia" w:hAnsi="宋体" w:eastAsia="宋体" w:cs="宋体"/>
                <w:b/>
                <w:bCs/>
                <w:color w:val="000000"/>
                <w:sz w:val="24"/>
                <w:szCs w:val="24"/>
              </w:rPr>
              <w:t>付款方式：</w:t>
            </w:r>
            <w:r>
              <w:rPr>
                <w:rFonts w:hint="eastAsia" w:hAnsi="宋体" w:eastAsia="宋体" w:cs="宋体"/>
                <w:b/>
                <w:bCs/>
                <w:color w:val="000000"/>
                <w:sz w:val="24"/>
                <w:szCs w:val="24"/>
                <w:highlight w:val="none"/>
                <w:u w:val="single"/>
              </w:rPr>
              <w:t>半年期商业汇票（包括银行承兑汇票和商业承兑汇票）</w:t>
            </w:r>
            <w:r>
              <w:rPr>
                <w:rFonts w:hint="eastAsia" w:hAnsi="宋体" w:eastAsia="宋体" w:cs="宋体"/>
                <w:color w:val="000000"/>
                <w:sz w:val="24"/>
                <w:szCs w:val="24"/>
                <w:highlight w:val="none"/>
              </w:rPr>
              <w:t>：</w:t>
            </w:r>
          </w:p>
          <w:p w14:paraId="35C3E6DD">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w:t>
            </w:r>
            <w:r>
              <w:rPr>
                <w:rFonts w:hint="eastAsia" w:hAnsi="宋体" w:eastAsia="宋体" w:cs="宋体"/>
                <w:color w:val="000000"/>
                <w:sz w:val="24"/>
                <w:szCs w:val="24"/>
                <w:highlight w:val="yellow"/>
                <w:lang w:val="en-US" w:eastAsia="zh-CN"/>
              </w:rPr>
              <w:t>工装到货后</w:t>
            </w:r>
            <w:r>
              <w:rPr>
                <w:rFonts w:hint="eastAsia" w:hAnsi="宋体" w:eastAsia="宋体" w:cs="宋体"/>
                <w:color w:val="000000"/>
                <w:sz w:val="24"/>
                <w:szCs w:val="24"/>
                <w:highlight w:val="yellow"/>
              </w:rPr>
              <w:t>，经现场安装调试验收合格交付使用后</w:t>
            </w:r>
            <w:r>
              <w:rPr>
                <w:rFonts w:hint="eastAsia" w:hAnsi="宋体" w:eastAsia="宋体" w:cs="宋体"/>
                <w:color w:val="000000"/>
                <w:sz w:val="24"/>
                <w:szCs w:val="24"/>
                <w:highlight w:val="none"/>
              </w:rPr>
              <w:t>，卖方提交金额为合同价款90%的收据并附带下列单据，经买方依照财务制度审核无误后</w:t>
            </w:r>
            <w:r>
              <w:rPr>
                <w:rFonts w:hint="eastAsia" w:hAnsi="宋体" w:eastAsia="宋体" w:cs="宋体"/>
                <w:color w:val="000000"/>
                <w:sz w:val="24"/>
                <w:szCs w:val="24"/>
                <w:highlight w:val="none"/>
                <w:lang w:val="en-US" w:eastAsia="zh-CN"/>
              </w:rPr>
              <w:t>挂账满</w:t>
            </w:r>
            <w:r>
              <w:rPr>
                <w:rFonts w:hint="eastAsia" w:hAnsi="宋体" w:eastAsia="宋体" w:cs="宋体"/>
                <w:color w:val="000000"/>
                <w:sz w:val="24"/>
                <w:szCs w:val="24"/>
                <w:highlight w:val="yellow"/>
                <w:u w:val="single"/>
                <w:lang w:val="en-US" w:eastAsia="zh-CN"/>
              </w:rPr>
              <w:t>6</w:t>
            </w:r>
            <w:r>
              <w:rPr>
                <w:rFonts w:hint="eastAsia" w:hAnsi="宋体" w:eastAsia="宋体" w:cs="宋体"/>
                <w:color w:val="000000"/>
                <w:sz w:val="24"/>
                <w:szCs w:val="24"/>
                <w:highlight w:val="yellow"/>
                <w:u w:val="single"/>
              </w:rPr>
              <w:t>0</w:t>
            </w:r>
            <w:r>
              <w:rPr>
                <w:rFonts w:hint="eastAsia" w:hAnsi="宋体" w:eastAsia="宋体" w:cs="宋体"/>
                <w:color w:val="000000"/>
                <w:sz w:val="24"/>
                <w:szCs w:val="24"/>
                <w:highlight w:val="none"/>
              </w:rPr>
              <w:t>日</w:t>
            </w:r>
            <w:r>
              <w:rPr>
                <w:rFonts w:hint="eastAsia" w:hAnsi="宋体" w:eastAsia="宋体" w:cs="宋体"/>
                <w:color w:val="000000"/>
                <w:sz w:val="24"/>
                <w:szCs w:val="24"/>
                <w:highlight w:val="none"/>
                <w:lang w:val="en-US" w:eastAsia="zh-CN"/>
              </w:rPr>
              <w:t>后</w:t>
            </w:r>
            <w:r>
              <w:rPr>
                <w:rFonts w:hint="eastAsia" w:hAnsi="宋体" w:eastAsia="宋体" w:cs="宋体"/>
                <w:color w:val="000000"/>
                <w:sz w:val="24"/>
                <w:szCs w:val="24"/>
                <w:highlight w:val="none"/>
              </w:rPr>
              <w:t>支付合同价款的</w:t>
            </w:r>
            <w:r>
              <w:rPr>
                <w:rFonts w:hint="eastAsia" w:hAnsi="宋体" w:eastAsia="宋体" w:cs="宋体"/>
                <w:b/>
                <w:bCs/>
                <w:color w:val="000000"/>
                <w:sz w:val="24"/>
                <w:szCs w:val="24"/>
                <w:highlight w:val="none"/>
              </w:rPr>
              <w:t>90%</w:t>
            </w:r>
            <w:r>
              <w:rPr>
                <w:rFonts w:hint="eastAsia" w:hAnsi="宋体" w:eastAsia="宋体" w:cs="宋体"/>
                <w:color w:val="000000"/>
                <w:sz w:val="24"/>
                <w:szCs w:val="24"/>
                <w:highlight w:val="none"/>
              </w:rPr>
              <w:t>。</w:t>
            </w:r>
          </w:p>
          <w:p w14:paraId="576AB18E">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A：金额为该</w:t>
            </w:r>
            <w:r>
              <w:rPr>
                <w:rFonts w:hint="eastAsia" w:hAnsi="宋体" w:eastAsia="宋体" w:cs="宋体"/>
                <w:color w:val="000000"/>
                <w:sz w:val="24"/>
                <w:szCs w:val="24"/>
                <w:highlight w:val="none"/>
                <w:lang w:val="en-US" w:eastAsia="zh-CN"/>
              </w:rPr>
              <w:t>合同</w:t>
            </w:r>
            <w:r>
              <w:rPr>
                <w:rFonts w:hint="eastAsia" w:ascii="宋体" w:hAnsi="Courier New" w:eastAsia="宋体" w:cs="Times New Roman"/>
                <w:color w:val="000000"/>
                <w:sz w:val="24"/>
                <w:szCs w:val="24"/>
                <w:highlight w:val="none"/>
                <w:lang w:val="en-US" w:eastAsia="zh-CN"/>
              </w:rPr>
              <w:t>工装</w:t>
            </w:r>
            <w:r>
              <w:rPr>
                <w:rFonts w:hint="eastAsia" w:hAnsi="宋体" w:eastAsia="宋体" w:cs="宋体"/>
                <w:color w:val="000000"/>
                <w:sz w:val="24"/>
                <w:szCs w:val="24"/>
                <w:highlight w:val="none"/>
              </w:rPr>
              <w:t>价格100%的增值税专用发票（含复印件二份），具体开票信息详见发票信息表，根据表中所列分别开具增值税发票。</w:t>
            </w:r>
          </w:p>
          <w:p w14:paraId="0C234FB9">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B：该套合同</w:t>
            </w:r>
            <w:r>
              <w:rPr>
                <w:rFonts w:hint="eastAsia" w:hAnsi="宋体" w:eastAsia="宋体" w:cs="宋体"/>
                <w:color w:val="000000"/>
                <w:sz w:val="24"/>
                <w:szCs w:val="24"/>
                <w:highlight w:val="none"/>
                <w:lang w:val="en-US" w:eastAsia="zh-CN"/>
              </w:rPr>
              <w:t>工装</w:t>
            </w:r>
            <w:r>
              <w:rPr>
                <w:rFonts w:hint="eastAsia" w:hAnsi="宋体" w:eastAsia="宋体" w:cs="宋体"/>
                <w:color w:val="000000"/>
                <w:sz w:val="24"/>
                <w:szCs w:val="24"/>
                <w:highlight w:val="none"/>
              </w:rPr>
              <w:t>最终验收报告的原件及其复印件两份。</w:t>
            </w:r>
          </w:p>
          <w:p w14:paraId="4701E3BD">
            <w:pPr>
              <w:ind w:firstLine="480" w:firstLineChars="200"/>
              <w:rPr>
                <w:rFonts w:ascii="宋体" w:hAnsi="宋体" w:eastAsia="宋体" w:cs="宋体"/>
                <w:sz w:val="24"/>
                <w:szCs w:val="24"/>
              </w:rPr>
            </w:pPr>
            <w:r>
              <w:rPr>
                <w:rFonts w:hint="eastAsia" w:ascii="宋体" w:hAnsi="宋体" w:eastAsia="宋体" w:cs="宋体"/>
                <w:bCs/>
                <w:sz w:val="24"/>
                <w:szCs w:val="24"/>
                <w:highlight w:val="none"/>
              </w:rPr>
              <w:t>(2)</w:t>
            </w:r>
            <w:r>
              <w:rPr>
                <w:rFonts w:hint="eastAsia" w:ascii="宋体" w:hAnsi="Courier New" w:eastAsia="宋体" w:cs="Times New Roman"/>
                <w:color w:val="000000"/>
                <w:sz w:val="24"/>
                <w:szCs w:val="24"/>
                <w:highlight w:val="none"/>
              </w:rPr>
              <w:t>合同总价款的10%作为本合同约定</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的质量保证金，质量保证金在质量保证期内不计利息。待每套合同</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质量保证期满，</w:t>
            </w:r>
            <w:r>
              <w:rPr>
                <w:rFonts w:hint="eastAsia" w:eastAsia="宋体" w:cs="Times New Roman"/>
                <w:color w:val="000000"/>
                <w:sz w:val="24"/>
                <w:szCs w:val="24"/>
                <w:highlight w:val="none"/>
              </w:rPr>
              <w:t>中标人</w:t>
            </w:r>
            <w:r>
              <w:rPr>
                <w:rFonts w:hint="eastAsia" w:ascii="宋体" w:hAnsi="Courier New" w:eastAsia="宋体" w:cs="Times New Roman"/>
                <w:color w:val="000000"/>
                <w:sz w:val="24"/>
                <w:szCs w:val="24"/>
                <w:highlight w:val="none"/>
              </w:rPr>
              <w:t>向</w:t>
            </w:r>
            <w:r>
              <w:rPr>
                <w:rFonts w:hint="eastAsia" w:eastAsia="宋体" w:cs="Times New Roman"/>
                <w:color w:val="000000"/>
                <w:sz w:val="24"/>
                <w:szCs w:val="24"/>
                <w:highlight w:val="none"/>
              </w:rPr>
              <w:t>招标人</w:t>
            </w:r>
            <w:r>
              <w:rPr>
                <w:rFonts w:hint="eastAsia" w:ascii="宋体" w:hAnsi="Courier New" w:eastAsia="宋体" w:cs="Times New Roman"/>
                <w:color w:val="000000"/>
                <w:sz w:val="24"/>
                <w:szCs w:val="24"/>
                <w:highlight w:val="none"/>
              </w:rPr>
              <w:t>提交金额为合同价款</w:t>
            </w:r>
            <w:r>
              <w:rPr>
                <w:rFonts w:hint="eastAsia" w:ascii="宋体" w:hAnsi="Courier New" w:eastAsia="宋体" w:cs="Times New Roman"/>
                <w:b/>
                <w:bCs/>
                <w:color w:val="000000"/>
                <w:sz w:val="24"/>
                <w:szCs w:val="24"/>
                <w:highlight w:val="none"/>
              </w:rPr>
              <w:t>10%</w:t>
            </w:r>
            <w:r>
              <w:rPr>
                <w:rFonts w:hint="eastAsia" w:ascii="宋体" w:hAnsi="Courier New" w:eastAsia="宋体" w:cs="Times New Roman"/>
                <w:color w:val="000000"/>
                <w:sz w:val="24"/>
                <w:szCs w:val="24"/>
                <w:highlight w:val="none"/>
              </w:rPr>
              <w:t>的收据（正本一份，复印件二份）及</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使用单位的使用情况说明，经</w:t>
            </w:r>
            <w:r>
              <w:rPr>
                <w:rFonts w:hint="eastAsia" w:eastAsia="宋体" w:cs="Times New Roman"/>
                <w:color w:val="000000"/>
                <w:sz w:val="24"/>
                <w:szCs w:val="24"/>
                <w:highlight w:val="none"/>
              </w:rPr>
              <w:t>招标人</w:t>
            </w:r>
            <w:r>
              <w:rPr>
                <w:rFonts w:hint="eastAsia" w:ascii="宋体" w:hAnsi="Courier New" w:eastAsia="宋体" w:cs="Times New Roman"/>
                <w:color w:val="000000"/>
                <w:sz w:val="24"/>
                <w:szCs w:val="24"/>
                <w:highlight w:val="none"/>
              </w:rPr>
              <w:t>依照财务制度审核无误后</w:t>
            </w:r>
            <w:r>
              <w:rPr>
                <w:rFonts w:hint="eastAsia" w:eastAsia="宋体" w:cs="Times New Roman"/>
                <w:color w:val="000000"/>
                <w:sz w:val="24"/>
                <w:szCs w:val="24"/>
                <w:highlight w:val="none"/>
              </w:rPr>
              <w:t>30</w:t>
            </w:r>
            <w:r>
              <w:rPr>
                <w:rFonts w:hint="eastAsia" w:hAnsi="宋体" w:eastAsia="宋体" w:cs="宋体"/>
                <w:color w:val="000000"/>
                <w:sz w:val="24"/>
                <w:szCs w:val="24"/>
                <w:highlight w:val="none"/>
                <w:u w:val="single"/>
              </w:rPr>
              <w:t>个</w:t>
            </w:r>
            <w:r>
              <w:rPr>
                <w:rFonts w:hint="eastAsia" w:hAnsi="宋体" w:eastAsia="宋体" w:cs="宋体"/>
                <w:color w:val="000000"/>
                <w:sz w:val="24"/>
                <w:szCs w:val="24"/>
                <w:highlight w:val="none"/>
              </w:rPr>
              <w:t>工作日</w:t>
            </w:r>
            <w:r>
              <w:rPr>
                <w:rFonts w:hint="eastAsia" w:ascii="宋体" w:hAnsi="Courier New" w:eastAsia="宋体" w:cs="Times New Roman"/>
                <w:color w:val="000000"/>
                <w:sz w:val="24"/>
                <w:szCs w:val="24"/>
                <w:highlight w:val="none"/>
              </w:rPr>
              <w:t>。如有质量问题，质量保证金予以相应扣除。</w:t>
            </w:r>
          </w:p>
        </w:tc>
      </w:tr>
      <w:tr w14:paraId="634794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502166B9">
            <w:pPr>
              <w:jc w:val="center"/>
              <w:rPr>
                <w:rFonts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7B60D26C">
            <w:pPr>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增值税专用发票开票信息：</w:t>
            </w:r>
          </w:p>
          <w:p w14:paraId="4757B991">
            <w:pPr>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名称：中国重汽集团济南</w:t>
            </w:r>
            <w:r>
              <w:rPr>
                <w:rFonts w:hint="eastAsia" w:ascii="宋体" w:hAnsi="宋体" w:eastAsia="宋体" w:cs="宋体"/>
                <w:color w:val="000000"/>
                <w:sz w:val="24"/>
                <w:szCs w:val="24"/>
                <w:highlight w:val="none"/>
                <w:lang w:eastAsia="zh-CN"/>
              </w:rPr>
              <w:t>橡塑件有限公司</w:t>
            </w:r>
          </w:p>
          <w:p w14:paraId="162AA70C">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hint="eastAsia" w:ascii="宋体" w:hAnsi="宋体" w:eastAsia="宋体" w:cs="宋体"/>
                <w:color w:val="auto"/>
                <w:kern w:val="2"/>
                <w:sz w:val="24"/>
                <w:szCs w:val="24"/>
                <w:highlight w:val="none"/>
                <w:lang w:val="en-US" w:eastAsia="zh-CN" w:bidi="ar-SA"/>
              </w:rPr>
              <w:t>山东省济南市长清区重汽黄河路688号（重汽工业园）</w:t>
            </w:r>
          </w:p>
          <w:p w14:paraId="284D4F11">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纳税人识别号：91370113582237998E</w:t>
            </w:r>
          </w:p>
          <w:p w14:paraId="64EE45B5">
            <w:pPr>
              <w:ind w:firstLine="480" w:firstLineChars="200"/>
              <w:rPr>
                <w:rFonts w:hint="default" w:ascii="宋体" w:hAnsi="宋体" w:eastAsia="宋体" w:cs="宋体"/>
                <w:color w:val="000000"/>
                <w:sz w:val="24"/>
                <w:szCs w:val="24"/>
                <w:highlight w:val="none"/>
                <w:lang w:val="en-US"/>
              </w:rPr>
            </w:pPr>
            <w:r>
              <w:rPr>
                <w:rFonts w:hint="eastAsia" w:ascii="宋体" w:hAnsi="宋体" w:eastAsia="宋体" w:cs="宋体"/>
                <w:color w:val="000000"/>
                <w:sz w:val="24"/>
                <w:szCs w:val="24"/>
                <w:highlight w:val="none"/>
              </w:rPr>
              <w:t>开户行：</w:t>
            </w:r>
            <w:r>
              <w:rPr>
                <w:rFonts w:hint="eastAsia" w:ascii="宋体" w:hAnsi="宋体" w:eastAsia="宋体" w:cs="宋体"/>
                <w:color w:val="auto"/>
                <w:kern w:val="2"/>
                <w:sz w:val="24"/>
                <w:szCs w:val="24"/>
                <w:highlight w:val="none"/>
                <w:lang w:val="en-US" w:eastAsia="zh-CN" w:bidi="ar-SA"/>
              </w:rPr>
              <w:t>招商银行股份有限公司济南分行营业部</w:t>
            </w:r>
          </w:p>
          <w:p w14:paraId="0D7F487E">
            <w:pPr>
              <w:ind w:firstLine="480" w:firstLineChars="200"/>
              <w:rPr>
                <w:rFonts w:ascii="宋体" w:hAnsi="宋体" w:cs="宋体"/>
                <w:bCs/>
                <w:sz w:val="24"/>
                <w:szCs w:val="24"/>
              </w:rPr>
            </w:pPr>
            <w:r>
              <w:rPr>
                <w:rFonts w:hint="eastAsia" w:ascii="宋体" w:hAnsi="宋体" w:eastAsia="宋体" w:cs="宋体"/>
                <w:color w:val="000000"/>
                <w:sz w:val="24"/>
                <w:szCs w:val="24"/>
                <w:highlight w:val="none"/>
              </w:rPr>
              <w:t>账号：</w:t>
            </w:r>
            <w:r>
              <w:rPr>
                <w:rFonts w:hint="eastAsia" w:ascii="宋体" w:hAnsi="宋体" w:eastAsia="宋体" w:cs="宋体"/>
                <w:color w:val="auto"/>
                <w:kern w:val="2"/>
                <w:sz w:val="24"/>
                <w:szCs w:val="24"/>
                <w:lang w:val="en-US" w:eastAsia="zh-CN" w:bidi="ar-SA"/>
              </w:rPr>
              <w:t>531907585110901</w:t>
            </w:r>
          </w:p>
        </w:tc>
      </w:tr>
      <w:tr w14:paraId="7FD746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271FC1">
            <w:pPr>
              <w:pStyle w:val="11"/>
              <w:jc w:val="center"/>
              <w:rPr>
                <w:rFonts w:ascii="宋体" w:hAnsi="宋体" w:eastAsia="宋体" w:cs="宋体"/>
                <w:sz w:val="24"/>
                <w:szCs w:val="24"/>
              </w:rPr>
            </w:pPr>
            <w:r>
              <w:rPr>
                <w:rFonts w:hint="eastAsia" w:ascii="宋体" w:hAnsi="宋体" w:eastAsia="宋体" w:cs="宋体"/>
                <w:b/>
                <w:bCs/>
                <w:sz w:val="24"/>
                <w:szCs w:val="24"/>
              </w:rPr>
              <w:t>8.其它</w:t>
            </w:r>
          </w:p>
        </w:tc>
      </w:tr>
      <w:tr w14:paraId="0F71C8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AF79D8E">
            <w:pPr>
              <w:jc w:val="center"/>
              <w:rPr>
                <w:rFonts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7C5BD6DB">
            <w:pPr>
              <w:pStyle w:val="11"/>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工装</w:t>
            </w:r>
            <w:r>
              <w:rPr>
                <w:rFonts w:hint="eastAsia" w:ascii="宋体" w:hAnsi="宋体" w:eastAsia="宋体" w:cs="宋体"/>
                <w:sz w:val="24"/>
                <w:szCs w:val="24"/>
              </w:rPr>
              <w:t>的</w:t>
            </w:r>
            <w:r>
              <w:rPr>
                <w:rFonts w:hint="eastAsia" w:ascii="宋体" w:hAnsi="宋体" w:eastAsia="宋体" w:cs="宋体"/>
                <w:sz w:val="24"/>
                <w:szCs w:val="24"/>
                <w:lang w:val="en-US" w:eastAsia="zh-CN"/>
              </w:rPr>
              <w:t>全套</w:t>
            </w:r>
            <w:r>
              <w:rPr>
                <w:rFonts w:hint="eastAsia" w:ascii="宋体" w:hAnsi="宋体" w:eastAsia="宋体" w:cs="宋体"/>
                <w:sz w:val="24"/>
                <w:szCs w:val="24"/>
              </w:rPr>
              <w:t>图纸等招标人所需要的、与执行本合同有关的各类资料，中标人提交时须做好备份（复印件或电子扫描件），招标人资料归档后若另需要上述资料，中标人应及时无偿提供。</w:t>
            </w:r>
          </w:p>
        </w:tc>
      </w:tr>
      <w:tr w14:paraId="4C87CC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2047CAF">
            <w:pPr>
              <w:jc w:val="center"/>
              <w:rPr>
                <w:rFonts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42170F71">
            <w:pPr>
              <w:ind w:firstLine="480" w:firstLineChars="200"/>
              <w:rPr>
                <w:rFonts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w:t>
            </w:r>
            <w:r>
              <w:rPr>
                <w:rFonts w:hint="eastAsia" w:ascii="宋体" w:hAnsi="宋体" w:eastAsia="宋体" w:cs="宋体"/>
                <w:sz w:val="24"/>
                <w:szCs w:val="24"/>
                <w:highlight w:val="none"/>
              </w:rPr>
              <w:t>直至达到</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使用需求。</w:t>
            </w:r>
          </w:p>
        </w:tc>
      </w:tr>
      <w:tr w14:paraId="77A9F1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212034B">
            <w:pPr>
              <w:jc w:val="center"/>
              <w:rPr>
                <w:rFonts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56E8038">
            <w:pPr>
              <w:pStyle w:val="11"/>
              <w:ind w:firstLine="480" w:firstLineChars="200"/>
              <w:rPr>
                <w:rFonts w:ascii="宋体" w:hAnsi="宋体" w:eastAsia="宋体" w:cs="宋体"/>
                <w:sz w:val="24"/>
                <w:szCs w:val="24"/>
              </w:rPr>
            </w:pPr>
            <w:r>
              <w:rPr>
                <w:rFonts w:hint="eastAsia" w:ascii="宋体" w:hAnsi="宋体" w:eastAsia="宋体" w:cs="宋体"/>
                <w:sz w:val="24"/>
                <w:szCs w:val="24"/>
              </w:rPr>
              <w:t>中标</w:t>
            </w:r>
            <w:r>
              <w:rPr>
                <w:rFonts w:hint="eastAsia" w:ascii="宋体" w:hAnsi="宋体" w:eastAsia="宋体" w:cs="宋体"/>
                <w:sz w:val="24"/>
                <w:szCs w:val="24"/>
                <w:lang w:val="en-US" w:eastAsia="zh-CN"/>
              </w:rPr>
              <w:t>人</w:t>
            </w:r>
            <w:r>
              <w:rPr>
                <w:rFonts w:hint="eastAsia" w:ascii="宋体" w:hAnsi="宋体" w:eastAsia="宋体" w:cs="宋体"/>
                <w:sz w:val="24"/>
                <w:szCs w:val="24"/>
              </w:rPr>
              <w:t>应在合同签</w:t>
            </w:r>
            <w:r>
              <w:rPr>
                <w:rFonts w:hint="eastAsia" w:ascii="宋体" w:hAnsi="宋体" w:eastAsia="宋体" w:cs="宋体"/>
                <w:sz w:val="24"/>
                <w:szCs w:val="24"/>
                <w:highlight w:val="none"/>
              </w:rPr>
              <w:t>订后15日内提供详细的</w:t>
            </w:r>
            <w:r>
              <w:rPr>
                <w:rStyle w:val="42"/>
                <w:rFonts w:hint="eastAsia" w:ascii="宋体" w:hAnsi="宋体" w:eastAsia="宋体" w:cs="宋体"/>
                <w:sz w:val="24"/>
                <w:szCs w:val="24"/>
                <w:highlight w:val="none"/>
                <w:lang w:val="en-US" w:eastAsia="zh-CN"/>
              </w:rPr>
              <w:t>工装</w:t>
            </w:r>
            <w:r>
              <w:rPr>
                <w:rFonts w:hint="eastAsia" w:ascii="宋体" w:hAnsi="宋体" w:eastAsia="宋体" w:cs="宋体"/>
                <w:sz w:val="24"/>
                <w:szCs w:val="24"/>
                <w:highlight w:val="none"/>
              </w:rPr>
              <w:t>图纸等资料,其中包含</w:t>
            </w:r>
            <w:r>
              <w:rPr>
                <w:rStyle w:val="42"/>
                <w:rFonts w:hint="eastAsia" w:ascii="宋体" w:hAnsi="宋体" w:eastAsia="宋体" w:cs="宋体"/>
                <w:sz w:val="24"/>
                <w:szCs w:val="24"/>
                <w:highlight w:val="none"/>
                <w:lang w:val="en-US" w:eastAsia="zh-CN"/>
              </w:rPr>
              <w:t>工装</w:t>
            </w:r>
            <w:r>
              <w:rPr>
                <w:rFonts w:hint="eastAsia" w:ascii="宋体" w:hAnsi="宋体" w:eastAsia="宋体" w:cs="宋体"/>
                <w:sz w:val="24"/>
                <w:szCs w:val="24"/>
                <w:highlight w:val="none"/>
              </w:rPr>
              <w:t>的外形尺寸,材料材质,规格,技术需求等资料</w:t>
            </w:r>
            <w:r>
              <w:rPr>
                <w:rFonts w:hint="eastAsia" w:ascii="宋体" w:hAnsi="宋体" w:eastAsia="宋体" w:cs="宋体"/>
                <w:sz w:val="24"/>
                <w:szCs w:val="24"/>
              </w:rPr>
              <w:t>。</w:t>
            </w:r>
          </w:p>
        </w:tc>
      </w:tr>
      <w:tr w14:paraId="2E92F3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6DFCD5E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8.4</w:t>
            </w:r>
          </w:p>
        </w:tc>
        <w:tc>
          <w:tcPr>
            <w:tcW w:w="8363" w:type="dxa"/>
            <w:tcBorders>
              <w:top w:val="single" w:color="auto" w:sz="2" w:space="0"/>
              <w:left w:val="single" w:color="auto" w:sz="4" w:space="0"/>
              <w:bottom w:val="single" w:color="auto" w:sz="2" w:space="0"/>
              <w:right w:val="single" w:color="auto" w:sz="2" w:space="0"/>
            </w:tcBorders>
            <w:vAlign w:val="center"/>
          </w:tcPr>
          <w:p w14:paraId="080EE1D1">
            <w:pPr>
              <w:pStyle w:val="11"/>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工装要求：</w:t>
            </w:r>
          </w:p>
          <w:p w14:paraId="1A8D296C">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①</w:t>
            </w:r>
            <w:r>
              <w:rPr>
                <w:rFonts w:hint="eastAsia" w:ascii="宋体" w:hAnsi="宋体" w:eastAsia="宋体" w:cs="宋体"/>
                <w:color w:val="000000"/>
                <w:sz w:val="24"/>
                <w:szCs w:val="24"/>
              </w:rPr>
              <w:t>投标</w:t>
            </w:r>
            <w:r>
              <w:rPr>
                <w:rFonts w:hint="eastAsia" w:ascii="宋体" w:hAnsi="宋体" w:eastAsia="宋体" w:cs="宋体"/>
                <w:color w:val="000000"/>
                <w:sz w:val="24"/>
                <w:szCs w:val="24"/>
                <w:lang w:val="en-US" w:eastAsia="zh-CN"/>
              </w:rPr>
              <w:t>工装</w:t>
            </w:r>
            <w:r>
              <w:rPr>
                <w:rFonts w:hint="eastAsia" w:ascii="宋体" w:hAnsi="宋体" w:eastAsia="宋体" w:cs="宋体"/>
                <w:color w:val="000000"/>
                <w:sz w:val="24"/>
                <w:szCs w:val="24"/>
              </w:rPr>
              <w:t>技</w:t>
            </w:r>
            <w:r>
              <w:rPr>
                <w:rFonts w:hint="eastAsia" w:ascii="宋体" w:hAnsi="宋体" w:eastAsia="宋体" w:cs="宋体"/>
                <w:sz w:val="24"/>
                <w:szCs w:val="24"/>
                <w:lang w:val="en-US" w:eastAsia="zh-CN"/>
              </w:rPr>
              <w:t>术参数和总体要求按《技术标书》执行；</w:t>
            </w:r>
          </w:p>
          <w:p w14:paraId="4B3C3899">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②工装制造完毕经出厂检验合格后方能发货；</w:t>
            </w:r>
          </w:p>
          <w:p w14:paraId="5153F1AB">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③工装包装按国家或部颁标准执行；</w:t>
            </w:r>
          </w:p>
          <w:p w14:paraId="15257550">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④工装交货要求直接发货至合同指定地点，否则买方有权拒绝接受货物；</w:t>
            </w:r>
          </w:p>
          <w:p w14:paraId="26F0ED30">
            <w:pPr>
              <w:pStyle w:val="11"/>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⑤投标企业按技术规范书提报工装详细技术资料。</w:t>
            </w:r>
          </w:p>
        </w:tc>
      </w:tr>
      <w:tr w14:paraId="16A6DB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92CB96A">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8.5</w:t>
            </w:r>
          </w:p>
        </w:tc>
        <w:tc>
          <w:tcPr>
            <w:tcW w:w="8363" w:type="dxa"/>
            <w:tcBorders>
              <w:top w:val="single" w:color="auto" w:sz="2" w:space="0"/>
              <w:left w:val="single" w:color="auto" w:sz="4" w:space="0"/>
              <w:bottom w:val="single" w:color="auto" w:sz="2" w:space="0"/>
              <w:right w:val="single" w:color="auto" w:sz="2" w:space="0"/>
            </w:tcBorders>
            <w:vAlign w:val="center"/>
          </w:tcPr>
          <w:p w14:paraId="681B0B4B">
            <w:pPr>
              <w:pStyle w:val="11"/>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废标及终止招标</w:t>
            </w:r>
            <w:r>
              <w:rPr>
                <w:rFonts w:hint="eastAsia" w:ascii="宋体" w:hAnsi="宋体" w:eastAsia="宋体" w:cs="宋体"/>
                <w:b/>
                <w:bCs/>
                <w:sz w:val="24"/>
                <w:szCs w:val="24"/>
                <w:lang w:eastAsia="zh-CN"/>
              </w:rPr>
              <w:t>：</w:t>
            </w:r>
          </w:p>
          <w:p w14:paraId="3E4F54D7">
            <w:pPr>
              <w:pStyle w:val="11"/>
              <w:ind w:firstLine="482" w:firstLineChars="20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①投标人有下列情形之一，其投标将被视为废标，</w:t>
            </w:r>
            <w:r>
              <w:rPr>
                <w:rFonts w:hint="eastAsia" w:ascii="宋体" w:hAnsi="宋体" w:eastAsia="宋体" w:cs="宋体"/>
                <w:sz w:val="24"/>
                <w:szCs w:val="24"/>
                <w:lang w:val="en-US" w:eastAsia="zh-CN"/>
              </w:rPr>
              <w:t>招标人将严格按照《中华人民共和国招标投标法》及相关法律、法规及规章制度的规定行使权利。投标人给招标人造成损失的，招标人有索赔的权利，投标人应予以赔偿。</w:t>
            </w:r>
          </w:p>
          <w:p w14:paraId="0F417E54">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投标人提供的有关资格、资质证明文件不合格、不真实或提供虚假投标材料；</w:t>
            </w:r>
          </w:p>
          <w:p w14:paraId="5A333878">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投标人在报价有效期内撤回投标；</w:t>
            </w:r>
          </w:p>
          <w:p w14:paraId="20D37AF1">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在整个评标过程中，投标人有企图影响评标结果公正性的任何活动；</w:t>
            </w:r>
          </w:p>
          <w:p w14:paraId="288974AA">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投标人以任何方式诋毁其他投标人；</w:t>
            </w:r>
          </w:p>
          <w:p w14:paraId="15A8DDCE">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投标人串通投标；</w:t>
            </w:r>
          </w:p>
          <w:p w14:paraId="6309530D">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投标人被举报、检举，并经招标人查实无误的；</w:t>
            </w:r>
          </w:p>
          <w:p w14:paraId="3348ED4E">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以他人名义投标或者以其他方式弄虚作假，骗取中标的；</w:t>
            </w:r>
          </w:p>
          <w:p w14:paraId="283CABFE">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投标人负责人为同一人或者存在控股、管理关系的不同单位；</w:t>
            </w:r>
          </w:p>
          <w:p w14:paraId="32E49231">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有效投标不足三家；</w:t>
            </w:r>
          </w:p>
          <w:p w14:paraId="054A62BA">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未按要求填报商务报价资料，对招标开展造成较大影响；</w:t>
            </w:r>
          </w:p>
          <w:p w14:paraId="2030A330">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未按照招标人规定的时间内在中国重汽e采通完成投标的；</w:t>
            </w:r>
          </w:p>
          <w:p w14:paraId="2E7D8282">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不同投标人的投标文件异常一致；</w:t>
            </w:r>
          </w:p>
          <w:p w14:paraId="3BDFEEC1">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投标报价呈规律性差异的；</w:t>
            </w:r>
          </w:p>
          <w:p w14:paraId="281F3F2B">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投标人报价均超过项目预算的；</w:t>
            </w:r>
          </w:p>
          <w:p w14:paraId="77CC6A9E">
            <w:pPr>
              <w:pStyle w:val="11"/>
              <w:numPr>
                <w:ilvl w:val="0"/>
                <w:numId w:val="3"/>
              </w:numPr>
              <w:ind w:left="420" w:leftChars="0" w:hanging="420" w:firstLineChars="0"/>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法律、法规规定的其他情况。</w:t>
            </w:r>
          </w:p>
          <w:p w14:paraId="1A61EEBC">
            <w:pPr>
              <w:pStyle w:val="11"/>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②出现下列情形之一，招标人有权否决所有投标人的投标，并终止招标。</w:t>
            </w:r>
          </w:p>
          <w:p w14:paraId="4560EFB4">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符合条件的投标人或者对招标文件做实质响应的投标人不足三家的；</w:t>
            </w:r>
          </w:p>
          <w:p w14:paraId="3136FC66">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出现影响采购公正的违法、违规行为的；</w:t>
            </w:r>
          </w:p>
          <w:p w14:paraId="3A5C249B">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评标委员会经评审，认为所有投标都不符合招标文件要求的；</w:t>
            </w:r>
          </w:p>
          <w:p w14:paraId="68730A81">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因重大变故，采购任务取消的</w:t>
            </w:r>
            <w:bookmarkStart w:id="4" w:name="OLE_LINK28"/>
            <w:bookmarkStart w:id="5" w:name="OLE_LINK25"/>
            <w:bookmarkStart w:id="6" w:name="OLE_LINK26"/>
            <w:bookmarkStart w:id="7" w:name="OLE_LINK27"/>
            <w:bookmarkStart w:id="8" w:name="OLE_LINK29"/>
            <w:r>
              <w:rPr>
                <w:rFonts w:hint="eastAsia" w:ascii="宋体" w:hAnsi="宋体" w:eastAsia="宋体" w:cs="宋体"/>
                <w:sz w:val="24"/>
                <w:szCs w:val="24"/>
                <w:lang w:val="en-US" w:eastAsia="zh-CN"/>
              </w:rPr>
              <w:t>；</w:t>
            </w:r>
            <w:bookmarkEnd w:id="4"/>
            <w:bookmarkEnd w:id="5"/>
            <w:bookmarkEnd w:id="6"/>
            <w:bookmarkEnd w:id="7"/>
            <w:bookmarkEnd w:id="8"/>
          </w:p>
          <w:p w14:paraId="12201B13">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投标人承诺同意由于招标人公司政策变化引起的随时终止项目的要求并承担由此带来的一切损失；</w:t>
            </w:r>
          </w:p>
          <w:p w14:paraId="6B87E9D7">
            <w:pPr>
              <w:pStyle w:val="11"/>
              <w:numPr>
                <w:ilvl w:val="0"/>
                <w:numId w:val="3"/>
              </w:numPr>
              <w:ind w:left="420" w:leftChars="0" w:hanging="420" w:firstLineChars="0"/>
              <w:rPr>
                <w:rFonts w:hint="default" w:ascii="宋体" w:hAnsi="宋体" w:eastAsia="宋体" w:cs="宋体"/>
                <w:b/>
                <w:bCs/>
                <w:sz w:val="24"/>
                <w:szCs w:val="24"/>
                <w:lang w:val="en-US" w:eastAsia="zh-CN"/>
              </w:rPr>
            </w:pPr>
            <w:r>
              <w:rPr>
                <w:rFonts w:hint="eastAsia" w:ascii="宋体" w:hAnsi="宋体" w:eastAsia="宋体" w:cs="宋体"/>
                <w:sz w:val="24"/>
                <w:szCs w:val="24"/>
                <w:lang w:val="en-US" w:eastAsia="zh-CN"/>
              </w:rPr>
              <w:t>招标人认为其他应终止招标的情形。</w:t>
            </w:r>
          </w:p>
        </w:tc>
      </w:tr>
      <w:tr w14:paraId="73E850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E5EC07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8.6</w:t>
            </w:r>
          </w:p>
        </w:tc>
        <w:tc>
          <w:tcPr>
            <w:tcW w:w="8363" w:type="dxa"/>
            <w:tcBorders>
              <w:top w:val="single" w:color="auto" w:sz="2" w:space="0"/>
              <w:left w:val="single" w:color="auto" w:sz="4" w:space="0"/>
              <w:bottom w:val="single" w:color="auto" w:sz="2" w:space="0"/>
              <w:right w:val="single" w:color="auto" w:sz="2" w:space="0"/>
            </w:tcBorders>
            <w:vAlign w:val="center"/>
          </w:tcPr>
          <w:p w14:paraId="044A87B6">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tc>
      </w:tr>
      <w:tr w14:paraId="4D8CAE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988DA63">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8.7</w:t>
            </w:r>
          </w:p>
        </w:tc>
        <w:tc>
          <w:tcPr>
            <w:tcW w:w="8363" w:type="dxa"/>
            <w:tcBorders>
              <w:top w:val="single" w:color="auto" w:sz="2" w:space="0"/>
              <w:left w:val="single" w:color="auto" w:sz="4" w:space="0"/>
              <w:bottom w:val="single" w:color="auto" w:sz="2" w:space="0"/>
              <w:right w:val="single" w:color="auto" w:sz="2" w:space="0"/>
            </w:tcBorders>
            <w:vAlign w:val="center"/>
          </w:tcPr>
          <w:p w14:paraId="48A777EC">
            <w:pPr>
              <w:pStyle w:val="11"/>
              <w:ind w:firstLine="482" w:firstLineChars="200"/>
              <w:rPr>
                <w:rFonts w:hint="default" w:ascii="宋体" w:hAnsi="宋体" w:eastAsia="宋体" w:cs="宋体"/>
                <w:sz w:val="24"/>
                <w:szCs w:val="24"/>
                <w:lang w:val="en-US" w:eastAsia="zh-CN"/>
              </w:rPr>
            </w:pPr>
            <w:r>
              <w:rPr>
                <w:rFonts w:hint="eastAsia" w:ascii="宋体" w:hAnsi="宋体" w:eastAsia="宋体" w:cs="宋体"/>
                <w:b/>
                <w:bCs/>
                <w:sz w:val="24"/>
                <w:szCs w:val="24"/>
              </w:rPr>
              <w:t>本次招标最终解释权</w:t>
            </w:r>
            <w:r>
              <w:rPr>
                <w:rFonts w:hint="eastAsia" w:ascii="宋体" w:hAnsi="宋体" w:eastAsia="宋体" w:cs="宋体"/>
                <w:b/>
                <w:color w:val="000000"/>
                <w:sz w:val="24"/>
                <w:szCs w:val="24"/>
              </w:rPr>
              <w:t>归中国重汽集团济南</w:t>
            </w:r>
            <w:r>
              <w:rPr>
                <w:rFonts w:hint="eastAsia" w:ascii="宋体" w:hAnsi="宋体" w:eastAsia="宋体" w:cs="宋体"/>
                <w:b/>
                <w:color w:val="000000"/>
                <w:sz w:val="24"/>
                <w:szCs w:val="24"/>
                <w:lang w:eastAsia="zh-CN"/>
              </w:rPr>
              <w:t>橡塑件有限公司</w:t>
            </w:r>
            <w:r>
              <w:rPr>
                <w:rFonts w:hint="eastAsia" w:ascii="宋体" w:hAnsi="宋体" w:eastAsia="宋体" w:cs="宋体"/>
                <w:b/>
                <w:color w:val="000000"/>
                <w:sz w:val="24"/>
                <w:szCs w:val="24"/>
                <w:lang w:val="en-US" w:eastAsia="zh-CN"/>
              </w:rPr>
              <w:t>。</w:t>
            </w:r>
          </w:p>
        </w:tc>
      </w:tr>
      <w:bookmarkEnd w:id="3"/>
    </w:tbl>
    <w:p w14:paraId="59F09A8F">
      <w:pPr>
        <w:pStyle w:val="17"/>
        <w:numPr>
          <w:ilvl w:val="0"/>
          <w:numId w:val="1"/>
        </w:numPr>
        <w:jc w:val="center"/>
        <w:outlineLvl w:val="0"/>
        <w:rPr>
          <w:rFonts w:ascii="Calibri" w:hAnsi="Calibri" w:eastAsia="宋体" w:cs="Times New Roman"/>
          <w:b/>
          <w:bCs/>
          <w:kern w:val="44"/>
          <w:sz w:val="36"/>
          <w:szCs w:val="44"/>
        </w:rPr>
        <w:sectPr>
          <w:headerReference r:id="rId8" w:type="default"/>
          <w:footerReference r:id="rId9" w:type="default"/>
          <w:pgSz w:w="11907" w:h="16840"/>
          <w:pgMar w:top="1304" w:right="1418" w:bottom="1304" w:left="1418" w:header="724" w:footer="851" w:gutter="0"/>
          <w:pgNumType w:fmt="decimal"/>
          <w:cols w:space="720" w:num="1"/>
          <w:docGrid w:linePitch="290" w:charSpace="-3931"/>
        </w:sectPr>
      </w:pPr>
    </w:p>
    <w:p w14:paraId="62B7D6FE">
      <w:pPr>
        <w:pStyle w:val="17"/>
        <w:numPr>
          <w:ilvl w:val="-1"/>
          <w:numId w:val="0"/>
        </w:numPr>
        <w:jc w:val="center"/>
        <w:outlineLvl w:val="0"/>
        <w:rPr>
          <w:rFonts w:ascii="Calibri" w:hAnsi="Calibri" w:eastAsia="宋体" w:cs="Times New Roman"/>
          <w:b/>
          <w:bCs/>
          <w:kern w:val="44"/>
          <w:sz w:val="36"/>
          <w:szCs w:val="44"/>
        </w:rPr>
      </w:pPr>
      <w:bookmarkStart w:id="9" w:name="_Toc22879"/>
      <w:r>
        <w:rPr>
          <w:rFonts w:hint="eastAsia" w:ascii="Calibri" w:hAnsi="Calibri" w:eastAsia="宋体" w:cs="Times New Roman"/>
          <w:b/>
          <w:bCs/>
          <w:kern w:val="44"/>
          <w:sz w:val="36"/>
          <w:szCs w:val="44"/>
          <w:lang w:val="en-US" w:eastAsia="zh-CN"/>
        </w:rPr>
        <w:t>第二部分</w:t>
      </w:r>
      <w:r>
        <w:rPr>
          <w:rFonts w:hint="eastAsia" w:ascii="Calibri" w:hAnsi="Calibri" w:eastAsia="宋体" w:cs="Times New Roman"/>
          <w:b/>
          <w:bCs/>
          <w:kern w:val="44"/>
          <w:sz w:val="36"/>
          <w:szCs w:val="44"/>
        </w:rPr>
        <w:t xml:space="preserve"> 投标文件编制</w:t>
      </w:r>
      <w:bookmarkEnd w:id="9"/>
    </w:p>
    <w:p w14:paraId="50FCAD9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1F3FF1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投标人应认真阅读招标文件的所有内容，按招标文件的要求提供投标文件，并保证提供的全部资料的真实性，以使其投标对招标文件作出实质性响应，否则，其投标将被拒绝。</w:t>
      </w:r>
    </w:p>
    <w:p w14:paraId="326238D6">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投标文件和与投标有关的所有文件均应使用中文</w:t>
      </w:r>
      <w:r>
        <w:rPr>
          <w:rFonts w:hint="eastAsia" w:ascii="宋体" w:hAnsi="宋体" w:eastAsia="宋体" w:cs="宋体"/>
          <w:color w:val="000000"/>
          <w:sz w:val="24"/>
          <w:szCs w:val="24"/>
          <w:lang w:eastAsia="zh-CN"/>
        </w:rPr>
        <w:t>。</w:t>
      </w:r>
    </w:p>
    <w:p w14:paraId="0B3326C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除投标文件的技术规格中另有规定外，投标文件中所使用的计量单位应为中华人民共和国法定计量单位。</w:t>
      </w:r>
    </w:p>
    <w:p w14:paraId="09411DD5">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5BBD3C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投标人所投标</w:t>
      </w:r>
      <w:r>
        <w:rPr>
          <w:rFonts w:hint="eastAsia" w:ascii="宋体" w:hAnsi="宋体" w:eastAsia="宋体" w:cs="宋体"/>
          <w:color w:val="000000"/>
          <w:sz w:val="24"/>
          <w:szCs w:val="24"/>
          <w:lang w:val="en-US" w:eastAsia="zh-CN"/>
        </w:rPr>
        <w:t>工装</w:t>
      </w:r>
      <w:r>
        <w:rPr>
          <w:rFonts w:hint="eastAsia" w:ascii="宋体" w:hAnsi="宋体" w:eastAsia="宋体" w:cs="宋体"/>
          <w:color w:val="000000"/>
          <w:sz w:val="24"/>
          <w:szCs w:val="24"/>
        </w:rPr>
        <w:t>详细技术资料清单，在标书中列示说明；</w:t>
      </w:r>
    </w:p>
    <w:p w14:paraId="2EDA4A6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投标人完整的技术支持与售后服务实施方案，在标书中列示说明，包含但不限于以下内容：</w:t>
      </w:r>
    </w:p>
    <w:p w14:paraId="79E7838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B35D4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19E30E78">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6B06829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20B381D7">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投标人关于包装、运输、检验、交付、安装、调试、培训等方案，均需在投标文件中列示说明。</w:t>
      </w:r>
    </w:p>
    <w:p w14:paraId="0429C49C">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7B2F2FBC">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 w:val="0"/>
          <w:bCs/>
          <w:color w:val="auto"/>
          <w:sz w:val="24"/>
          <w:szCs w:val="24"/>
          <w:highlight w:val="none"/>
        </w:rPr>
        <w:t>本项目投标文件</w:t>
      </w:r>
      <w:r>
        <w:rPr>
          <w:rFonts w:hint="eastAsia" w:ascii="宋体" w:hAnsi="宋体" w:eastAsia="宋体" w:cs="宋体"/>
          <w:b w:val="0"/>
          <w:bCs/>
          <w:color w:val="auto"/>
          <w:sz w:val="24"/>
          <w:szCs w:val="24"/>
          <w:highlight w:val="none"/>
          <w:lang w:val="en-US" w:eastAsia="zh-CN"/>
        </w:rPr>
        <w:t>为</w:t>
      </w:r>
      <w:r>
        <w:rPr>
          <w:rFonts w:hint="eastAsia" w:ascii="宋体" w:hAnsi="宋体" w:eastAsia="宋体" w:cs="宋体"/>
          <w:b/>
          <w:bCs w:val="0"/>
          <w:color w:val="auto"/>
          <w:sz w:val="24"/>
          <w:szCs w:val="24"/>
          <w:highlight w:val="none"/>
          <w:lang w:val="en-US" w:eastAsia="zh-CN"/>
        </w:rPr>
        <w:t>电子版</w:t>
      </w:r>
      <w:r>
        <w:rPr>
          <w:rFonts w:hint="eastAsia" w:ascii="宋体" w:hAnsi="宋体" w:eastAsia="宋体" w:cs="宋体"/>
          <w:b w:val="0"/>
          <w:bCs/>
          <w:color w:val="auto"/>
          <w:sz w:val="24"/>
          <w:szCs w:val="24"/>
          <w:highlight w:val="none"/>
          <w:lang w:val="en-US" w:eastAsia="zh-CN"/>
        </w:rPr>
        <w:t>投标文件（需加盖公章），</w:t>
      </w:r>
      <w:r>
        <w:rPr>
          <w:rFonts w:hint="eastAsia" w:ascii="宋体" w:hAnsi="宋体" w:eastAsia="宋体" w:cs="宋体"/>
          <w:b w:val="0"/>
          <w:bCs/>
          <w:color w:val="auto"/>
          <w:sz w:val="24"/>
          <w:szCs w:val="24"/>
          <w:highlight w:val="none"/>
        </w:rPr>
        <w:t>由</w:t>
      </w:r>
      <w:r>
        <w:rPr>
          <w:rFonts w:hint="eastAsia" w:ascii="宋体" w:hAnsi="宋体" w:eastAsia="宋体" w:cs="宋体"/>
          <w:b/>
          <w:bCs w:val="0"/>
          <w:color w:val="auto"/>
          <w:sz w:val="24"/>
          <w:szCs w:val="24"/>
          <w:highlight w:val="none"/>
        </w:rPr>
        <w:t>《投标文件（资质标）》、《投标文件（技术标）》、《投标文件（商务标）》（开标一览表）</w:t>
      </w:r>
      <w:r>
        <w:rPr>
          <w:rFonts w:hint="eastAsia" w:ascii="宋体" w:hAnsi="宋体" w:eastAsia="宋体" w:cs="宋体"/>
          <w:b w:val="0"/>
          <w:bCs/>
          <w:color w:val="auto"/>
          <w:sz w:val="24"/>
          <w:szCs w:val="24"/>
          <w:highlight w:val="none"/>
        </w:rPr>
        <w:t>文件组成，共计</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Cs/>
          <w:color w:val="000000"/>
          <w:sz w:val="24"/>
          <w:szCs w:val="24"/>
        </w:rPr>
        <w:t>个</w:t>
      </w:r>
      <w:r>
        <w:rPr>
          <w:rFonts w:hint="eastAsia" w:ascii="宋体" w:hAnsi="宋体" w:eastAsia="宋体" w:cs="宋体"/>
          <w:bCs/>
          <w:color w:val="000000"/>
          <w:sz w:val="24"/>
          <w:szCs w:val="24"/>
          <w:lang w:val="en-US" w:eastAsia="zh-CN"/>
        </w:rPr>
        <w:t>文件。</w:t>
      </w:r>
    </w:p>
    <w:p w14:paraId="3D0476D2">
      <w:pPr>
        <w:spacing w:line="360" w:lineRule="auto"/>
        <w:ind w:firstLine="482" w:firstLineChars="200"/>
        <w:rPr>
          <w:rFonts w:hint="eastAsia"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投标文件的份数要求及投递方式</w:t>
      </w:r>
      <w:r>
        <w:rPr>
          <w:rFonts w:hint="eastAsia" w:ascii="宋体" w:hAnsi="宋体" w:eastAsia="宋体" w:cs="宋体"/>
          <w:bCs/>
          <w:color w:val="000000"/>
          <w:sz w:val="24"/>
          <w:szCs w:val="24"/>
          <w:lang w:val="en-US" w:eastAsia="zh-CN"/>
        </w:rPr>
        <w:t>，见《投标须知前附表》第3条。</w:t>
      </w:r>
    </w:p>
    <w:p w14:paraId="739FDC9F">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none"/>
        </w:rPr>
        <w:t>1—13</w:t>
      </w:r>
      <w:r>
        <w:rPr>
          <w:rFonts w:hint="eastAsia" w:ascii="宋体" w:hAnsi="宋体" w:eastAsia="宋体" w:cs="宋体"/>
          <w:bCs/>
          <w:color w:val="000000"/>
          <w:sz w:val="24"/>
          <w:szCs w:val="24"/>
        </w:rPr>
        <w:t>，其余未尽事宜请按各单位习惯制定即可。</w:t>
      </w:r>
    </w:p>
    <w:p w14:paraId="2CBAC46D">
      <w:pPr>
        <w:spacing w:line="360" w:lineRule="auto"/>
        <w:ind w:firstLine="482" w:firstLineChars="200"/>
        <w:rPr>
          <w:rFonts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26561FD2">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76474F4B">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w:t>
      </w:r>
    </w:p>
    <w:p w14:paraId="7EA02E94">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2907B184">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1.4</w:t>
      </w:r>
      <w:r>
        <w:rPr>
          <w:rFonts w:hint="eastAsia" w:ascii="宋体" w:hAnsi="宋体" w:eastAsia="宋体" w:cs="宋体"/>
          <w:color w:val="000000"/>
          <w:sz w:val="24"/>
          <w:szCs w:val="24"/>
          <w:lang w:val="en-US" w:eastAsia="zh-CN"/>
        </w:rPr>
        <w:t>投标人基本情况表</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5501A79A">
      <w:pPr>
        <w:spacing w:line="360" w:lineRule="auto"/>
        <w:ind w:firstLine="480" w:firstLineChars="200"/>
        <w:rPr>
          <w:rFonts w:hint="eastAsia" w:ascii="宋体" w:hAnsi="宋体" w:eastAsia="宋体" w:cs="宋体"/>
          <w:b/>
          <w:color w:val="000000"/>
          <w:sz w:val="24"/>
          <w:szCs w:val="24"/>
          <w:highlight w:val="yellow"/>
          <w:lang w:eastAsia="zh-CN"/>
        </w:rPr>
      </w:pPr>
      <w:r>
        <w:rPr>
          <w:rFonts w:hint="eastAsia" w:ascii="宋体" w:hAnsi="宋体" w:eastAsia="宋体" w:cs="宋体"/>
          <w:color w:val="000000"/>
          <w:sz w:val="24"/>
          <w:szCs w:val="24"/>
        </w:rPr>
        <w:t>1.5近</w:t>
      </w:r>
      <w:r>
        <w:rPr>
          <w:rFonts w:hint="eastAsia" w:ascii="宋体" w:hAnsi="宋体" w:eastAsia="宋体" w:cs="宋体"/>
          <w:color w:val="000000"/>
          <w:sz w:val="24"/>
          <w:szCs w:val="24"/>
          <w:lang w:val="en-US" w:eastAsia="zh-CN"/>
        </w:rPr>
        <w:t>三年的</w:t>
      </w:r>
      <w:r>
        <w:rPr>
          <w:rFonts w:hint="eastAsia" w:ascii="宋体" w:hAnsi="宋体" w:eastAsia="宋体" w:cs="宋体"/>
          <w:color w:val="000000"/>
          <w:sz w:val="24"/>
          <w:szCs w:val="24"/>
        </w:rPr>
        <w:t>财务报表（</w:t>
      </w:r>
      <w:r>
        <w:rPr>
          <w:rFonts w:hint="eastAsia" w:ascii="宋体" w:hAnsi="宋体" w:eastAsia="宋体" w:cs="宋体"/>
          <w:color w:val="000000"/>
          <w:sz w:val="24"/>
          <w:szCs w:val="24"/>
          <w:lang w:val="en-US" w:eastAsia="zh-CN"/>
        </w:rPr>
        <w:t>报告页、</w:t>
      </w:r>
      <w:r>
        <w:rPr>
          <w:rFonts w:hint="eastAsia" w:ascii="宋体" w:hAnsi="宋体" w:eastAsia="宋体" w:cs="宋体"/>
          <w:color w:val="000000"/>
          <w:sz w:val="24"/>
          <w:szCs w:val="24"/>
        </w:rPr>
        <w:t>资产负债表、损益表、现金流量表）复印件（需加盖公章）</w:t>
      </w:r>
      <w:r>
        <w:rPr>
          <w:rFonts w:hint="eastAsia" w:ascii="宋体" w:hAnsi="宋体" w:eastAsia="宋体" w:cs="宋体"/>
          <w:b/>
          <w:color w:val="000000"/>
          <w:sz w:val="24"/>
          <w:szCs w:val="24"/>
        </w:rPr>
        <w:t>；</w:t>
      </w:r>
    </w:p>
    <w:p w14:paraId="340A7D82">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rPr>
        <w:t>1.6</w:t>
      </w:r>
      <w:r>
        <w:rPr>
          <w:rFonts w:ascii="宋体" w:hAnsi="宋体" w:eastAsia="宋体" w:cs="宋体"/>
          <w:sz w:val="24"/>
          <w:szCs w:val="24"/>
        </w:rPr>
        <w:t>企业对外担保说明</w:t>
      </w:r>
      <w:r>
        <w:rPr>
          <w:rFonts w:ascii="宋体" w:hAnsi="宋体" w:eastAsia="宋体" w:cs="宋体"/>
          <w:b/>
          <w:bCs/>
          <w:sz w:val="24"/>
          <w:szCs w:val="24"/>
          <w:highlight w:val="none"/>
        </w:rPr>
        <w:t>（写明贵单位对外有无对外担保和质押业务，需加盖公章）</w:t>
      </w:r>
    </w:p>
    <w:p w14:paraId="760F11DB">
      <w:pPr>
        <w:spacing w:line="360" w:lineRule="auto"/>
        <w:ind w:firstLine="480" w:firstLineChars="200"/>
        <w:rPr>
          <w:rFonts w:hint="eastAsia"/>
          <w:highlight w:val="none"/>
          <w:lang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7企业信用证明材料</w:t>
      </w:r>
      <w:r>
        <w:rPr>
          <w:rFonts w:hint="eastAsia" w:ascii="宋体" w:hAnsi="宋体" w:eastAsia="宋体" w:cs="宋体"/>
          <w:b/>
          <w:bCs/>
          <w:color w:val="000000"/>
          <w:sz w:val="24"/>
          <w:szCs w:val="24"/>
          <w:highlight w:val="none"/>
          <w:lang w:val="en-US" w:eastAsia="zh-CN"/>
        </w:rPr>
        <w:t>（信用报告）</w:t>
      </w:r>
      <w:r>
        <w:rPr>
          <w:rFonts w:hint="eastAsia" w:ascii="宋体" w:hAnsi="宋体" w:eastAsia="宋体" w:cs="宋体"/>
          <w:color w:val="000000"/>
          <w:sz w:val="24"/>
          <w:szCs w:val="24"/>
          <w:highlight w:val="none"/>
        </w:rPr>
        <w:t>；</w:t>
      </w:r>
    </w:p>
    <w:p w14:paraId="16C28D99">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企业最近半年的完税证明</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lang w:val="en-US" w:eastAsia="zh-CN"/>
        </w:rPr>
        <w:t>；</w:t>
      </w:r>
    </w:p>
    <w:p w14:paraId="69385D6F">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1.9 </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年1月1日至今，企业近</w:t>
      </w:r>
      <w:r>
        <w:rPr>
          <w:rFonts w:hint="eastAsia" w:ascii="宋体" w:hAnsi="宋体" w:eastAsia="宋体" w:cs="宋体"/>
          <w:color w:val="000000"/>
          <w:sz w:val="24"/>
          <w:szCs w:val="24"/>
          <w:highlight w:val="none"/>
          <w:lang w:val="en-US" w:eastAsia="zh-CN"/>
        </w:rPr>
        <w:t>三年</w:t>
      </w:r>
      <w:r>
        <w:rPr>
          <w:rFonts w:hint="eastAsia" w:ascii="宋体" w:hAnsi="宋体" w:eastAsia="宋体" w:cs="宋体"/>
          <w:color w:val="000000"/>
          <w:sz w:val="24"/>
          <w:szCs w:val="24"/>
          <w:highlight w:val="none"/>
        </w:rPr>
        <w:t>同类项目业绩证明</w:t>
      </w:r>
      <w:r>
        <w:rPr>
          <w:rFonts w:hint="eastAsia" w:ascii="宋体" w:hAnsi="宋体" w:eastAsia="宋体" w:cs="宋体"/>
          <w:color w:val="000000"/>
          <w:sz w:val="24"/>
          <w:szCs w:val="24"/>
          <w:highlight w:val="none"/>
          <w:lang w:eastAsia="zh-CN"/>
        </w:rPr>
        <w:t>，</w:t>
      </w:r>
      <w:r>
        <w:rPr>
          <w:rFonts w:ascii="宋体" w:hAnsi="宋体" w:eastAsia="宋体" w:cs="宋体"/>
          <w:b/>
          <w:bCs/>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b/>
          <w:bCs/>
          <w:sz w:val="24"/>
          <w:szCs w:val="24"/>
          <w:highlight w:val="none"/>
        </w:rPr>
        <w:t>、采购合同</w:t>
      </w:r>
      <w:r>
        <w:rPr>
          <w:rFonts w:hint="eastAsia" w:ascii="宋体" w:hAnsi="宋体" w:eastAsia="宋体" w:cs="宋体"/>
          <w:b/>
          <w:bCs/>
          <w:sz w:val="24"/>
          <w:szCs w:val="24"/>
          <w:highlight w:val="none"/>
          <w:lang w:val="en-US" w:eastAsia="zh-CN"/>
        </w:rPr>
        <w:t>复印件；</w:t>
      </w:r>
    </w:p>
    <w:p w14:paraId="44465360">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 xml:space="preserve">10 </w:t>
      </w:r>
      <w:r>
        <w:rPr>
          <w:rFonts w:hint="eastAsia" w:ascii="宋体" w:hAnsi="宋体" w:eastAsia="宋体" w:cs="宋体"/>
          <w:b/>
          <w:bCs/>
          <w:color w:val="000000"/>
          <w:sz w:val="24"/>
          <w:szCs w:val="24"/>
          <w:highlight w:val="none"/>
          <w:lang w:val="en-US" w:eastAsia="zh-CN"/>
        </w:rPr>
        <w:t>保密承诺函（</w:t>
      </w:r>
      <w:r>
        <w:rPr>
          <w:rFonts w:hint="eastAsia" w:ascii="宋体" w:hAnsi="宋体" w:eastAsia="宋体" w:cs="宋体"/>
          <w:color w:val="000000"/>
          <w:sz w:val="24"/>
          <w:szCs w:val="24"/>
          <w:highlight w:val="none"/>
          <w:lang w:val="en-US" w:eastAsia="zh-CN"/>
        </w:rPr>
        <w:t>详见标书</w:t>
      </w:r>
      <w:r>
        <w:rPr>
          <w:rFonts w:hint="eastAsia" w:ascii="宋体" w:hAnsi="宋体" w:eastAsia="宋体" w:cs="宋体"/>
          <w:b/>
          <w:bCs/>
          <w:color w:val="000000"/>
          <w:sz w:val="24"/>
          <w:szCs w:val="24"/>
          <w:highlight w:val="none"/>
          <w:lang w:val="en-US" w:eastAsia="zh-CN"/>
        </w:rPr>
        <w:t>附件4）；</w:t>
      </w:r>
    </w:p>
    <w:p w14:paraId="428B5731">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1.11</w:t>
      </w:r>
      <w:r>
        <w:rPr>
          <w:rFonts w:hint="eastAsia" w:ascii="宋体" w:hAnsi="宋体" w:eastAsia="宋体" w:cs="宋体"/>
          <w:color w:val="000000"/>
          <w:sz w:val="24"/>
          <w:szCs w:val="24"/>
          <w:highlight w:val="none"/>
        </w:rPr>
        <w:t>投标保证金缴纳凭证</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同时</w:t>
      </w:r>
      <w:r>
        <w:rPr>
          <w:rFonts w:hint="eastAsia" w:ascii="宋体" w:hAnsi="宋体" w:eastAsia="宋体" w:cs="宋体"/>
          <w:b/>
          <w:bCs/>
          <w:color w:val="000000"/>
          <w:sz w:val="24"/>
          <w:szCs w:val="24"/>
          <w:highlight w:val="none"/>
          <w:lang w:val="en-US" w:eastAsia="zh-CN"/>
        </w:rPr>
        <w:t>正文描述付款账号、户名、开户行名称、开户行行号、保证金金额</w:t>
      </w:r>
      <w:r>
        <w:rPr>
          <w:rFonts w:hint="eastAsia" w:ascii="宋体" w:hAnsi="宋体" w:eastAsia="宋体" w:cs="宋体"/>
          <w:color w:val="000000"/>
          <w:sz w:val="24"/>
          <w:szCs w:val="24"/>
          <w:highlight w:val="none"/>
          <w:lang w:eastAsia="zh-CN"/>
        </w:rPr>
        <w:t>。</w:t>
      </w:r>
    </w:p>
    <w:p w14:paraId="1493A90B">
      <w:pPr>
        <w:spacing w:line="360" w:lineRule="auto"/>
        <w:ind w:firstLine="482" w:firstLineChars="200"/>
        <w:rPr>
          <w:rFonts w:hint="eastAsia" w:ascii="宋体" w:hAnsi="宋体" w:eastAsia="宋体" w:cs="宋体"/>
          <w:b/>
          <w:bCs/>
          <w:sz w:val="24"/>
          <w:szCs w:val="24"/>
          <w:highlight w:val="none"/>
        </w:rPr>
      </w:pPr>
      <w:bookmarkStart w:id="10" w:name="_Toc212369515"/>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《投标文件（技术标）》</w:t>
      </w:r>
      <w:r>
        <w:rPr>
          <w:rFonts w:hint="eastAsia" w:ascii="宋体" w:hAnsi="宋体" w:eastAsia="宋体" w:cs="宋体"/>
          <w:b/>
          <w:bCs/>
          <w:sz w:val="24"/>
          <w:szCs w:val="24"/>
          <w:highlight w:val="none"/>
        </w:rPr>
        <w:t>：</w:t>
      </w:r>
      <w:bookmarkEnd w:id="10"/>
    </w:p>
    <w:p w14:paraId="147BD36B">
      <w:pPr>
        <w:spacing w:line="360" w:lineRule="auto"/>
        <w:ind w:firstLine="480" w:firstLineChars="200"/>
        <w:rPr>
          <w:rFonts w:hint="default" w:hAnsi="宋体" w:eastAsia="宋体" w:cs="宋体"/>
          <w:b/>
          <w:color w:val="000000"/>
          <w:kern w:val="2"/>
          <w:sz w:val="24"/>
          <w:szCs w:val="24"/>
          <w:highlight w:val="none"/>
          <w:lang w:val="en-US" w:eastAsia="zh-CN" w:bidi="ar-SA"/>
        </w:rPr>
      </w:pPr>
      <w:r>
        <w:rPr>
          <w:rFonts w:hint="eastAsia" w:ascii="宋体" w:hAnsi="宋体" w:eastAsia="宋体" w:cs="宋体"/>
          <w:color w:val="000000"/>
          <w:sz w:val="24"/>
          <w:szCs w:val="24"/>
          <w:highlight w:val="none"/>
        </w:rPr>
        <w:t>2.1技术规格偏离表</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详见标书附件5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必须先进行两列要求一一对照，不允许直接写无偏离；</w:t>
      </w:r>
    </w:p>
    <w:p w14:paraId="762C09A3">
      <w:pP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eastAsia="宋体" w:cs="宋体"/>
          <w:color w:val="000000"/>
          <w:sz w:val="24"/>
          <w:szCs w:val="24"/>
          <w:highlight w:val="none"/>
          <w:lang w:val="en-US" w:eastAsia="zh-CN"/>
        </w:rPr>
        <w:t>2.2</w:t>
      </w:r>
      <w:r>
        <w:rPr>
          <w:rFonts w:hint="eastAsia" w:ascii="宋体" w:hAnsi="宋体" w:eastAsia="宋体" w:cs="宋体"/>
          <w:color w:val="000000"/>
          <w:sz w:val="24"/>
          <w:szCs w:val="24"/>
          <w:highlight w:val="none"/>
        </w:rPr>
        <w:t>提供</w:t>
      </w:r>
      <w:r>
        <w:rPr>
          <w:rFonts w:hint="eastAsia" w:ascii="宋体" w:hAnsi="宋体" w:eastAsia="宋体" w:cs="宋体"/>
          <w:b/>
          <w:bCs/>
          <w:color w:val="000000"/>
          <w:sz w:val="24"/>
          <w:szCs w:val="24"/>
          <w:highlight w:val="none"/>
          <w:lang w:val="en-US" w:eastAsia="zh-CN"/>
        </w:rPr>
        <w:t>近三年</w:t>
      </w:r>
      <w:r>
        <w:rPr>
          <w:rFonts w:hint="eastAsia" w:ascii="宋体" w:hAnsi="宋体" w:eastAsia="宋体" w:cs="宋体"/>
          <w:color w:val="000000"/>
          <w:sz w:val="24"/>
          <w:szCs w:val="24"/>
          <w:highlight w:val="none"/>
        </w:rPr>
        <w:t>以来</w:t>
      </w:r>
      <w:r>
        <w:rPr>
          <w:rFonts w:hint="eastAsia" w:ascii="宋体" w:hAnsi="宋体" w:eastAsia="宋体" w:cs="宋体"/>
          <w:color w:val="000000"/>
          <w:sz w:val="24"/>
          <w:szCs w:val="24"/>
        </w:rPr>
        <w:t>同类产品的制造销售业绩（</w:t>
      </w:r>
      <w:r>
        <w:rPr>
          <w:rFonts w:hint="eastAsia" w:ascii="宋体" w:hAnsi="宋体" w:eastAsia="宋体" w:cs="宋体"/>
          <w:b/>
          <w:bCs/>
          <w:color w:val="000000"/>
          <w:sz w:val="24"/>
          <w:szCs w:val="24"/>
          <w:lang w:val="en-US" w:eastAsia="zh-CN"/>
        </w:rPr>
        <w:t>附件6</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用户名单、联系方式），并附合同复印件</w:t>
      </w:r>
      <w:r>
        <w:rPr>
          <w:rFonts w:hint="eastAsia" w:ascii="宋体" w:hAnsi="宋体" w:eastAsia="宋体" w:cs="宋体"/>
          <w:color w:val="000000"/>
          <w:sz w:val="24"/>
          <w:szCs w:val="24"/>
          <w:lang w:eastAsia="zh-CN"/>
        </w:rPr>
        <w:t>；</w:t>
      </w:r>
    </w:p>
    <w:p w14:paraId="017D132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供货期及保证措施；</w:t>
      </w:r>
    </w:p>
    <w:p w14:paraId="756545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产品的技术服务和售后服务内容及措施；</w:t>
      </w:r>
    </w:p>
    <w:p w14:paraId="0133253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交货进度及计划；</w:t>
      </w:r>
    </w:p>
    <w:p w14:paraId="300FD618">
      <w:pPr>
        <w:spacing w:line="360" w:lineRule="auto"/>
        <w:ind w:firstLine="480" w:firstLineChars="200"/>
        <w:rPr>
          <w:rFonts w:hint="eastAsia" w:ascii="宋体" w:hAnsi="宋体" w:eastAsia="宋体" w:cs="宋体"/>
          <w:color w:val="000000"/>
          <w:sz w:val="24"/>
          <w:szCs w:val="24"/>
        </w:rPr>
      </w:pPr>
      <w:bookmarkStart w:id="11" w:name="_Toc536542319"/>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投标产品技术支持材料</w:t>
      </w:r>
      <w:bookmarkEnd w:id="11"/>
      <w:r>
        <w:rPr>
          <w:rFonts w:hint="eastAsia" w:ascii="宋体" w:hAnsi="宋体" w:eastAsia="宋体" w:cs="宋体"/>
          <w:color w:val="000000"/>
          <w:sz w:val="24"/>
          <w:szCs w:val="24"/>
        </w:rPr>
        <w:t>；</w:t>
      </w:r>
    </w:p>
    <w:p w14:paraId="5410859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2.9工装</w:t>
      </w:r>
      <w:r>
        <w:rPr>
          <w:rFonts w:hint="eastAsia" w:ascii="宋体" w:hAnsi="宋体" w:eastAsia="宋体" w:cs="宋体"/>
          <w:color w:val="000000"/>
          <w:sz w:val="24"/>
          <w:szCs w:val="24"/>
        </w:rPr>
        <w:t>质量承诺函（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附件7）；</w:t>
      </w:r>
    </w:p>
    <w:p w14:paraId="2E596A0D">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投标人需提交的其它资料</w:t>
      </w:r>
      <w:r>
        <w:rPr>
          <w:rFonts w:hint="eastAsia" w:ascii="宋体" w:hAnsi="宋体" w:eastAsia="宋体" w:cs="宋体"/>
          <w:color w:val="000000"/>
          <w:sz w:val="24"/>
          <w:szCs w:val="24"/>
          <w:lang w:eastAsia="zh-CN"/>
        </w:rPr>
        <w:t>。</w:t>
      </w:r>
    </w:p>
    <w:p w14:paraId="742DAC94">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《投标文件（商务标）》（开标一览表）</w:t>
      </w:r>
      <w:r>
        <w:rPr>
          <w:rFonts w:hint="eastAsia" w:ascii="宋体" w:hAnsi="宋体" w:eastAsia="宋体" w:cs="宋体"/>
          <w:b/>
          <w:bCs/>
          <w:sz w:val="24"/>
          <w:szCs w:val="24"/>
          <w:highlight w:val="none"/>
        </w:rPr>
        <w:t>：</w:t>
      </w:r>
    </w:p>
    <w:p w14:paraId="112E816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附件8）；</w:t>
      </w:r>
    </w:p>
    <w:p w14:paraId="4CAE73D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w:t>
      </w:r>
      <w:r>
        <w:rPr>
          <w:rFonts w:hint="eastAsia" w:ascii="宋体" w:hAnsi="宋体" w:eastAsia="宋体" w:cs="宋体"/>
          <w:color w:val="000000"/>
          <w:sz w:val="24"/>
          <w:szCs w:val="24"/>
          <w:highlight w:val="none"/>
        </w:rPr>
        <w:t>报价明细表（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highlight w:val="none"/>
        </w:rPr>
        <w:t>附件9）</w:t>
      </w:r>
      <w:r>
        <w:rPr>
          <w:rFonts w:hint="eastAsia" w:ascii="宋体" w:hAnsi="宋体" w:eastAsia="宋体" w:cs="宋体"/>
          <w:b/>
          <w:color w:val="000000"/>
          <w:sz w:val="24"/>
          <w:szCs w:val="24"/>
          <w:highlight w:val="none"/>
        </w:rPr>
        <w:t>；</w:t>
      </w:r>
    </w:p>
    <w:p w14:paraId="680429D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附件10）</w:t>
      </w:r>
      <w:bookmarkStart w:id="12" w:name="OLE_LINK19"/>
      <w:bookmarkStart w:id="13" w:name="OLE_LINK18"/>
      <w:r>
        <w:rPr>
          <w:rFonts w:hint="eastAsia" w:ascii="宋体" w:hAnsi="宋体" w:eastAsia="宋体" w:cs="宋体"/>
          <w:b/>
          <w:color w:val="000000"/>
          <w:sz w:val="24"/>
          <w:szCs w:val="24"/>
        </w:rPr>
        <w:t>；</w:t>
      </w:r>
      <w:bookmarkEnd w:id="12"/>
      <w:bookmarkEnd w:id="13"/>
      <w:r>
        <w:rPr>
          <w:rFonts w:hint="eastAsia" w:ascii="宋体" w:hAnsi="宋体" w:eastAsia="宋体" w:cs="宋体"/>
          <w:color w:val="000000"/>
          <w:sz w:val="24"/>
          <w:szCs w:val="24"/>
        </w:rPr>
        <w:t xml:space="preserve"> </w:t>
      </w:r>
    </w:p>
    <w:p w14:paraId="4F0E6EB9">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附件11）</w:t>
      </w:r>
      <w:r>
        <w:rPr>
          <w:rFonts w:hint="eastAsia" w:ascii="宋体" w:hAnsi="宋体" w:eastAsia="宋体" w:cs="宋体"/>
          <w:b/>
          <w:color w:val="000000"/>
          <w:sz w:val="24"/>
          <w:szCs w:val="24"/>
        </w:rPr>
        <w:t>；</w:t>
      </w:r>
    </w:p>
    <w:p w14:paraId="7F80EFA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4F1F70D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57EDE227">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39CB5AA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w:t>
      </w:r>
      <w:r>
        <w:rPr>
          <w:rFonts w:hint="eastAsia" w:ascii="宋体" w:hAnsi="宋体" w:eastAsia="宋体" w:cs="宋体"/>
          <w:color w:val="000000"/>
          <w:sz w:val="24"/>
          <w:szCs w:val="24"/>
          <w:lang w:val="en-US" w:eastAsia="zh-CN"/>
        </w:rPr>
        <w:t>六</w:t>
      </w:r>
      <w:r>
        <w:rPr>
          <w:rFonts w:hint="eastAsia" w:ascii="宋体" w:hAnsi="宋体" w:eastAsia="宋体" w:cs="宋体"/>
          <w:color w:val="000000"/>
          <w:sz w:val="24"/>
          <w:szCs w:val="24"/>
        </w:rPr>
        <w:t>部分投标文件附件格式1—13，其余未尽事宜请按各单位习惯制定即可。</w:t>
      </w:r>
    </w:p>
    <w:p w14:paraId="5B5D151B">
      <w:pPr>
        <w:pStyle w:val="17"/>
        <w:jc w:val="center"/>
        <w:rPr>
          <w:rFonts w:ascii="Calibri" w:hAnsi="Calibri" w:eastAsia="宋体" w:cs="Times New Roman"/>
          <w:b/>
          <w:bCs/>
          <w:kern w:val="44"/>
          <w:sz w:val="36"/>
          <w:szCs w:val="44"/>
        </w:rPr>
        <w:sectPr>
          <w:footerReference r:id="rId10" w:type="default"/>
          <w:pgSz w:w="11907" w:h="16840"/>
          <w:pgMar w:top="1304" w:right="1418" w:bottom="1304" w:left="1418" w:header="724" w:footer="851" w:gutter="0"/>
          <w:pgNumType w:fmt="decimal"/>
          <w:cols w:space="720" w:num="1"/>
          <w:docGrid w:linePitch="290" w:charSpace="-3931"/>
        </w:sectPr>
      </w:pPr>
    </w:p>
    <w:p w14:paraId="7A09476E">
      <w:pPr>
        <w:keepNext/>
        <w:keepLines/>
        <w:jc w:val="center"/>
        <w:outlineLvl w:val="0"/>
        <w:rPr>
          <w:rFonts w:ascii="Calibri" w:hAnsi="Calibri" w:eastAsia="宋体" w:cs="Times New Roman"/>
          <w:b/>
          <w:bCs/>
          <w:kern w:val="44"/>
          <w:sz w:val="36"/>
          <w:szCs w:val="44"/>
        </w:rPr>
      </w:pPr>
      <w:bookmarkStart w:id="14" w:name="_Toc9849"/>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三</w:t>
      </w:r>
      <w:r>
        <w:rPr>
          <w:rFonts w:hint="eastAsia" w:ascii="Calibri" w:hAnsi="Calibri" w:eastAsia="宋体" w:cs="Times New Roman"/>
          <w:b/>
          <w:bCs/>
          <w:kern w:val="44"/>
          <w:sz w:val="36"/>
          <w:szCs w:val="44"/>
        </w:rPr>
        <w:t>部分 技术标书</w:t>
      </w:r>
      <w:bookmarkEnd w:id="14"/>
    </w:p>
    <w:p w14:paraId="71D84797">
      <w:pPr>
        <w:pStyle w:val="17"/>
      </w:pPr>
    </w:p>
    <w:p w14:paraId="39480FD4">
      <w:pPr>
        <w:keepNext/>
        <w:keepLines/>
        <w:jc w:val="center"/>
        <w:rPr>
          <w:rFonts w:hint="eastAsia" w:ascii="Calibri" w:hAnsi="宋体" w:eastAsia="宋体" w:cs="Times New Roman"/>
          <w:b/>
          <w:bCs/>
          <w:color w:val="000000"/>
          <w:spacing w:val="-8"/>
          <w:sz w:val="48"/>
          <w:szCs w:val="44"/>
          <w:lang w:eastAsia="zh-CN"/>
        </w:rPr>
      </w:pPr>
      <w:r>
        <w:rPr>
          <w:rFonts w:hint="eastAsia" w:ascii="Calibri" w:hAnsi="宋体" w:eastAsia="宋体" w:cs="Times New Roman"/>
          <w:b/>
          <w:bCs/>
          <w:color w:val="000000"/>
          <w:spacing w:val="-8"/>
          <w:sz w:val="48"/>
          <w:szCs w:val="44"/>
        </w:rPr>
        <w:t>中国重汽集团济南</w:t>
      </w:r>
      <w:r>
        <w:rPr>
          <w:rFonts w:hint="eastAsia" w:ascii="Calibri" w:hAnsi="宋体" w:eastAsia="宋体" w:cs="Times New Roman"/>
          <w:b/>
          <w:bCs/>
          <w:color w:val="000000"/>
          <w:spacing w:val="-8"/>
          <w:sz w:val="48"/>
          <w:szCs w:val="44"/>
          <w:lang w:eastAsia="zh-CN"/>
        </w:rPr>
        <w:t>橡塑件有限公司</w:t>
      </w:r>
    </w:p>
    <w:p w14:paraId="602FF52E">
      <w:pPr>
        <w:spacing w:line="276" w:lineRule="auto"/>
        <w:jc w:val="center"/>
        <w:rPr>
          <w:rFonts w:ascii="Calibri" w:hAnsi="Calibri" w:eastAsia="宋体" w:cs="Times New Roman"/>
          <w:b/>
          <w:bCs/>
          <w:color w:val="000000"/>
          <w:spacing w:val="-8"/>
          <w:sz w:val="48"/>
          <w:szCs w:val="44"/>
        </w:rPr>
      </w:pPr>
      <w:r>
        <w:rPr>
          <w:rFonts w:hint="eastAsia" w:ascii="Calibri" w:hAnsi="宋体" w:eastAsia="宋体" w:cs="Times New Roman"/>
          <w:b/>
          <w:bCs/>
          <w:color w:val="000000"/>
          <w:spacing w:val="-8"/>
          <w:sz w:val="48"/>
          <w:szCs w:val="44"/>
          <w:lang w:val="en-US" w:eastAsia="zh-CN"/>
        </w:rPr>
        <w:t>硫化模具维修</w:t>
      </w:r>
      <w:r>
        <w:rPr>
          <w:rFonts w:hint="eastAsia" w:ascii="Calibri" w:hAnsi="宋体" w:eastAsia="宋体" w:cs="Times New Roman"/>
          <w:b/>
          <w:bCs/>
          <w:color w:val="000000"/>
          <w:spacing w:val="-8"/>
          <w:sz w:val="48"/>
          <w:szCs w:val="44"/>
        </w:rPr>
        <w:t>项目</w:t>
      </w:r>
      <w:r>
        <w:rPr>
          <w:rFonts w:ascii="Calibri" w:hAnsi="Calibri" w:eastAsia="宋体" w:cs="Times New Roman"/>
          <w:b/>
          <w:bCs/>
          <w:color w:val="000000"/>
          <w:spacing w:val="-8"/>
          <w:sz w:val="48"/>
          <w:szCs w:val="44"/>
        </w:rPr>
        <w:t xml:space="preserve"> </w:t>
      </w:r>
    </w:p>
    <w:p w14:paraId="6F715208">
      <w:pPr>
        <w:jc w:val="right"/>
        <w:rPr>
          <w:rFonts w:ascii="Calibri" w:hAnsi="Calibri" w:eastAsia="宋体" w:cs="Times New Roman"/>
          <w:color w:val="000000"/>
          <w:sz w:val="28"/>
          <w:szCs w:val="28"/>
        </w:rPr>
      </w:pPr>
    </w:p>
    <w:p w14:paraId="57B6F546">
      <w:pPr>
        <w:pStyle w:val="17"/>
      </w:pPr>
    </w:p>
    <w:p w14:paraId="2F8F26B1">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33C50643">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1CDFEB9A">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506C7C02">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66CB2B85">
      <w:pPr>
        <w:pStyle w:val="17"/>
      </w:pPr>
    </w:p>
    <w:p w14:paraId="19CF2456">
      <w:pPr>
        <w:pStyle w:val="17"/>
        <w:rPr>
          <w:rFonts w:ascii="黑体" w:hAnsi="宋体" w:eastAsia="黑体" w:cs="Times New Roman"/>
          <w:color w:val="000000"/>
          <w:sz w:val="72"/>
          <w:szCs w:val="72"/>
        </w:rPr>
      </w:pPr>
    </w:p>
    <w:p w14:paraId="5266F492">
      <w:pPr>
        <w:pStyle w:val="17"/>
        <w:rPr>
          <w:rFonts w:ascii="黑体" w:hAnsi="宋体" w:eastAsia="黑体" w:cs="Times New Roman"/>
          <w:color w:val="000000"/>
          <w:sz w:val="72"/>
          <w:szCs w:val="72"/>
        </w:rPr>
      </w:pPr>
    </w:p>
    <w:p w14:paraId="33D8E6B1">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797FB6FF">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1E1078CA">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334C91E9">
      <w:pPr>
        <w:pStyle w:val="17"/>
        <w:rPr>
          <w:b/>
          <w:bCs/>
        </w:rPr>
      </w:pPr>
    </w:p>
    <w:p w14:paraId="669DDA60">
      <w:pPr>
        <w:jc w:val="center"/>
        <w:rPr>
          <w:rFonts w:hint="eastAsia" w:ascii="宋体" w:hAnsi="Calibri" w:eastAsia="宋体" w:cs="Times New Roman"/>
          <w:color w:val="000000"/>
          <w:sz w:val="28"/>
          <w:szCs w:val="28"/>
          <w:lang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w:t>
      </w:r>
      <w:r>
        <w:rPr>
          <w:rFonts w:hint="eastAsia" w:ascii="宋体" w:hAnsi="宋体" w:eastAsia="宋体" w:cs="Times New Roman"/>
          <w:color w:val="000000"/>
          <w:sz w:val="28"/>
          <w:szCs w:val="28"/>
          <w:lang w:eastAsia="zh-CN"/>
        </w:rPr>
        <w:t>橡塑件有限公司</w:t>
      </w:r>
    </w:p>
    <w:p w14:paraId="5A67A20D">
      <w:pPr>
        <w:jc w:val="center"/>
        <w:rPr>
          <w:rFonts w:ascii="Calibri" w:hAnsi="Calibri" w:eastAsia="宋体" w:cs="Times New Roman"/>
          <w:b/>
          <w:bCs/>
          <w:kern w:val="44"/>
          <w:sz w:val="36"/>
          <w:szCs w:val="44"/>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lang w:val="en-US" w:eastAsia="zh-CN"/>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10</w:t>
      </w:r>
      <w:r>
        <w:rPr>
          <w:rFonts w:hint="eastAsia" w:ascii="Calibri" w:hAnsi="Calibri" w:eastAsia="宋体" w:cs="Times New Roman"/>
          <w:color w:val="000000"/>
          <w:sz w:val="28"/>
          <w:szCs w:val="28"/>
        </w:rPr>
        <w:t>月</w:t>
      </w:r>
    </w:p>
    <w:bookmarkEnd w:id="0"/>
    <w:bookmarkEnd w:id="1"/>
    <w:p w14:paraId="6E847555">
      <w:pPr>
        <w:spacing w:line="360" w:lineRule="auto"/>
        <w:rPr>
          <w:rFonts w:ascii="宋体" w:hAnsi="宋体" w:eastAsia="宋体" w:cs="Times New Roman"/>
          <w:b/>
          <w:sz w:val="36"/>
          <w:szCs w:val="36"/>
        </w:rPr>
        <w:sectPr>
          <w:pgSz w:w="11907" w:h="16840"/>
          <w:pgMar w:top="1304" w:right="1418" w:bottom="1304" w:left="1418" w:header="724" w:footer="851" w:gutter="0"/>
          <w:pgNumType w:fmt="decimal"/>
          <w:cols w:space="720" w:num="1"/>
          <w:docGrid w:linePitch="290" w:charSpace="-3931"/>
        </w:sectPr>
      </w:pPr>
    </w:p>
    <w:p w14:paraId="616AB06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1.招标人</w:t>
      </w:r>
      <w:r>
        <w:rPr>
          <w:rFonts w:hint="eastAsia" w:ascii="宋体" w:hAnsi="宋体" w:eastAsia="宋体" w:cs="宋体"/>
          <w:color w:val="000000"/>
          <w:sz w:val="24"/>
          <w:szCs w:val="24"/>
        </w:rPr>
        <w:t>提供</w:t>
      </w:r>
      <w:r>
        <w:rPr>
          <w:rFonts w:hint="eastAsia" w:ascii="宋体" w:hAnsi="宋体" w:eastAsia="宋体" w:cs="宋体"/>
          <w:color w:val="000000"/>
          <w:sz w:val="24"/>
          <w:szCs w:val="24"/>
          <w:lang w:val="en-US" w:eastAsia="zh-CN"/>
        </w:rPr>
        <w:t>产品数据、产品</w:t>
      </w:r>
      <w:r>
        <w:rPr>
          <w:rFonts w:hint="eastAsia" w:ascii="宋体" w:hAnsi="宋体" w:eastAsia="宋体" w:cs="宋体"/>
          <w:color w:val="000000"/>
          <w:sz w:val="24"/>
          <w:szCs w:val="24"/>
        </w:rPr>
        <w:t>样件</w:t>
      </w:r>
      <w:r>
        <w:rPr>
          <w:rFonts w:hint="eastAsia" w:ascii="宋体" w:hAnsi="宋体" w:eastAsia="宋体" w:cs="宋体"/>
          <w:color w:val="000000"/>
          <w:sz w:val="24"/>
          <w:szCs w:val="24"/>
          <w:lang w:val="en-US" w:eastAsia="zh-CN"/>
        </w:rPr>
        <w:t>及工装模具</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投标人</w:t>
      </w:r>
      <w:r>
        <w:rPr>
          <w:rFonts w:hint="eastAsia" w:ascii="宋体" w:hAnsi="宋体" w:eastAsia="宋体" w:cs="宋体"/>
          <w:color w:val="000000"/>
          <w:sz w:val="24"/>
          <w:szCs w:val="24"/>
        </w:rPr>
        <w:t>按照</w:t>
      </w:r>
      <w:r>
        <w:rPr>
          <w:rFonts w:hint="eastAsia" w:ascii="宋体" w:hAnsi="宋体" w:eastAsia="宋体" w:cs="宋体"/>
          <w:color w:val="000000"/>
          <w:sz w:val="24"/>
          <w:szCs w:val="24"/>
          <w:lang w:val="en-US" w:eastAsia="zh-CN"/>
        </w:rPr>
        <w:t>产品数据、产品</w:t>
      </w:r>
      <w:r>
        <w:rPr>
          <w:rFonts w:hint="eastAsia" w:ascii="宋体" w:hAnsi="宋体" w:eastAsia="宋体" w:cs="宋体"/>
          <w:color w:val="000000"/>
          <w:sz w:val="24"/>
          <w:szCs w:val="24"/>
        </w:rPr>
        <w:t>样件</w:t>
      </w:r>
      <w:r>
        <w:rPr>
          <w:rFonts w:hint="eastAsia" w:ascii="宋体" w:hAnsi="宋体" w:eastAsia="宋体" w:cs="宋体"/>
          <w:color w:val="000000"/>
          <w:sz w:val="24"/>
          <w:szCs w:val="24"/>
          <w:lang w:val="en-US" w:eastAsia="zh-CN"/>
        </w:rPr>
        <w:t>及工装模具进行模具维修</w:t>
      </w:r>
      <w:r>
        <w:rPr>
          <w:rFonts w:hint="eastAsia" w:ascii="宋体" w:hAnsi="宋体" w:eastAsia="宋体" w:cs="宋体"/>
          <w:color w:val="000000"/>
          <w:sz w:val="24"/>
          <w:szCs w:val="24"/>
        </w:rPr>
        <w:t>（详</w:t>
      </w:r>
      <w:r>
        <w:rPr>
          <w:rFonts w:hint="eastAsia" w:ascii="宋体" w:hAnsi="宋体" w:eastAsia="宋体" w:cs="宋体"/>
          <w:color w:val="000000"/>
          <w:sz w:val="24"/>
          <w:szCs w:val="24"/>
          <w:lang w:val="en-US" w:eastAsia="zh-CN"/>
        </w:rPr>
        <w:t>情</w:t>
      </w:r>
      <w:r>
        <w:rPr>
          <w:rFonts w:hint="eastAsia" w:ascii="宋体" w:hAnsi="宋体" w:eastAsia="宋体" w:cs="宋体"/>
          <w:color w:val="000000"/>
          <w:sz w:val="24"/>
          <w:szCs w:val="24"/>
        </w:rPr>
        <w:t xml:space="preserve">见以下明细）。   </w:t>
      </w:r>
    </w:p>
    <w:tbl>
      <w:tblPr>
        <w:tblStyle w:val="37"/>
        <w:tblW w:w="53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121"/>
        <w:gridCol w:w="1061"/>
        <w:gridCol w:w="1277"/>
        <w:gridCol w:w="778"/>
        <w:gridCol w:w="629"/>
        <w:gridCol w:w="453"/>
        <w:gridCol w:w="1809"/>
        <w:gridCol w:w="2161"/>
      </w:tblGrid>
      <w:tr w14:paraId="7BBC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0333C09F">
            <w:pPr>
              <w:keepNext w:val="0"/>
              <w:keepLines w:val="0"/>
              <w:widowControl/>
              <w:suppressLineNumbers w:val="0"/>
              <w:jc w:val="center"/>
              <w:textAlignment w:val="center"/>
              <w:rPr>
                <w:rFonts w:hint="eastAsia" w:ascii="微软雅黑" w:hAnsi="微软雅黑" w:eastAsia="微软雅黑" w:cs="微软雅黑"/>
                <w:b w:val="0"/>
                <w:bCs w:val="0"/>
                <w:sz w:val="20"/>
                <w:szCs w:val="20"/>
                <w:vertAlign w:val="baseline"/>
              </w:rPr>
            </w:pPr>
            <w:r>
              <w:rPr>
                <w:rFonts w:hint="eastAsia" w:ascii="微软雅黑" w:hAnsi="微软雅黑" w:eastAsia="微软雅黑" w:cs="微软雅黑"/>
                <w:b w:val="0"/>
                <w:bCs w:val="0"/>
                <w:i w:val="0"/>
                <w:iCs w:val="0"/>
                <w:color w:val="000000"/>
                <w:kern w:val="0"/>
                <w:sz w:val="20"/>
                <w:szCs w:val="20"/>
                <w:u w:val="none"/>
                <w:lang w:val="en-US" w:eastAsia="zh-CN" w:bidi="ar"/>
              </w:rPr>
              <w:t>序号</w:t>
            </w:r>
          </w:p>
        </w:tc>
        <w:tc>
          <w:tcPr>
            <w:tcW w:w="575" w:type="pct"/>
            <w:vAlign w:val="center"/>
          </w:tcPr>
          <w:p w14:paraId="06884BF9">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产品编号</w:t>
            </w:r>
          </w:p>
        </w:tc>
        <w:tc>
          <w:tcPr>
            <w:tcW w:w="544" w:type="pct"/>
            <w:vAlign w:val="center"/>
          </w:tcPr>
          <w:p w14:paraId="513553BF">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工装编号</w:t>
            </w:r>
          </w:p>
        </w:tc>
        <w:tc>
          <w:tcPr>
            <w:tcW w:w="655" w:type="pct"/>
            <w:vAlign w:val="center"/>
          </w:tcPr>
          <w:p w14:paraId="65B588D6">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lang w:val="en-US"/>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工装名称</w:t>
            </w:r>
          </w:p>
        </w:tc>
        <w:tc>
          <w:tcPr>
            <w:tcW w:w="399" w:type="pct"/>
            <w:vAlign w:val="center"/>
          </w:tcPr>
          <w:p w14:paraId="0EF863A4">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lang w:val="en-US" w:eastAsia="zh-CN"/>
              </w:rPr>
            </w:pPr>
            <w:r>
              <w:rPr>
                <w:rFonts w:hint="eastAsia" w:ascii="微软雅黑" w:hAnsi="微软雅黑" w:eastAsia="微软雅黑" w:cs="微软雅黑"/>
                <w:b w:val="0"/>
                <w:bCs w:val="0"/>
                <w:sz w:val="20"/>
                <w:szCs w:val="20"/>
                <w:highlight w:val="yellow"/>
                <w:vertAlign w:val="baseline"/>
                <w:lang w:val="en-US" w:eastAsia="zh-CN"/>
              </w:rPr>
              <w:t>工装类型</w:t>
            </w:r>
          </w:p>
        </w:tc>
        <w:tc>
          <w:tcPr>
            <w:tcW w:w="322" w:type="pct"/>
            <w:vAlign w:val="center"/>
          </w:tcPr>
          <w:p w14:paraId="32AF8B0C">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模具腔数</w:t>
            </w:r>
          </w:p>
        </w:tc>
        <w:tc>
          <w:tcPr>
            <w:tcW w:w="232" w:type="pct"/>
            <w:vAlign w:val="center"/>
          </w:tcPr>
          <w:p w14:paraId="7166D4DA">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数量</w:t>
            </w:r>
          </w:p>
        </w:tc>
        <w:tc>
          <w:tcPr>
            <w:tcW w:w="928" w:type="pct"/>
            <w:vAlign w:val="center"/>
          </w:tcPr>
          <w:p w14:paraId="2DFD2AAB">
            <w:pPr>
              <w:pStyle w:val="17"/>
              <w:spacing w:line="240" w:lineRule="auto"/>
              <w:jc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存在问题</w:t>
            </w:r>
          </w:p>
        </w:tc>
        <w:tc>
          <w:tcPr>
            <w:tcW w:w="1108" w:type="pct"/>
            <w:vAlign w:val="center"/>
          </w:tcPr>
          <w:p w14:paraId="09AE1B5B">
            <w:pPr>
              <w:pStyle w:val="17"/>
              <w:spacing w:line="240" w:lineRule="auto"/>
              <w:jc w:val="center"/>
              <w:rPr>
                <w:rFonts w:hint="default"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图片</w:t>
            </w:r>
          </w:p>
        </w:tc>
      </w:tr>
      <w:tr w14:paraId="3580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25E7F1E7">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1</w:t>
            </w:r>
          </w:p>
        </w:tc>
        <w:tc>
          <w:tcPr>
            <w:tcW w:w="575" w:type="pct"/>
            <w:vAlign w:val="center"/>
          </w:tcPr>
          <w:p w14:paraId="7FA7D50F">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AZ9725580030</w:t>
            </w:r>
          </w:p>
        </w:tc>
        <w:tc>
          <w:tcPr>
            <w:tcW w:w="544" w:type="pct"/>
            <w:vAlign w:val="center"/>
          </w:tcPr>
          <w:p w14:paraId="1BBC4001">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XS9307-0404</w:t>
            </w:r>
          </w:p>
        </w:tc>
        <w:tc>
          <w:tcPr>
            <w:tcW w:w="655" w:type="pct"/>
            <w:vAlign w:val="center"/>
          </w:tcPr>
          <w:p w14:paraId="54875968">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橡胶堵塞油压模</w:t>
            </w:r>
          </w:p>
        </w:tc>
        <w:tc>
          <w:tcPr>
            <w:tcW w:w="399" w:type="pct"/>
            <w:vAlign w:val="center"/>
          </w:tcPr>
          <w:p w14:paraId="32F50422">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0083A47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6</w:t>
            </w:r>
          </w:p>
        </w:tc>
        <w:tc>
          <w:tcPr>
            <w:tcW w:w="232" w:type="pct"/>
            <w:vAlign w:val="center"/>
          </w:tcPr>
          <w:p w14:paraId="670317A7">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3</w:t>
            </w:r>
          </w:p>
        </w:tc>
        <w:tc>
          <w:tcPr>
            <w:tcW w:w="928" w:type="pct"/>
            <w:vAlign w:val="center"/>
          </w:tcPr>
          <w:p w14:paraId="5A7B78B3">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1、中模定位孔变形造成产品前后错位；</w:t>
            </w:r>
          </w:p>
          <w:p w14:paraId="716268E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2、模具下模模腔无皮纹。</w:t>
            </w:r>
          </w:p>
        </w:tc>
        <w:tc>
          <w:tcPr>
            <w:tcW w:w="1108" w:type="pct"/>
            <w:vAlign w:val="center"/>
          </w:tcPr>
          <w:p w14:paraId="61B22150">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293495" cy="700405"/>
                  <wp:effectExtent l="0" t="0" r="1905" b="1079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30"/>
                          <a:stretch>
                            <a:fillRect/>
                          </a:stretch>
                        </pic:blipFill>
                        <pic:spPr>
                          <a:xfrm>
                            <a:off x="0" y="0"/>
                            <a:ext cx="1293495" cy="700405"/>
                          </a:xfrm>
                          <a:prstGeom prst="rect">
                            <a:avLst/>
                          </a:prstGeom>
                          <a:noFill/>
                          <a:ln w="9525">
                            <a:noFill/>
                          </a:ln>
                        </pic:spPr>
                      </pic:pic>
                    </a:graphicData>
                  </a:graphic>
                </wp:inline>
              </w:drawing>
            </w:r>
          </w:p>
        </w:tc>
      </w:tr>
      <w:tr w14:paraId="76D8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0B27B619">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2</w:t>
            </w:r>
          </w:p>
        </w:tc>
        <w:tc>
          <w:tcPr>
            <w:tcW w:w="575" w:type="pct"/>
            <w:vAlign w:val="center"/>
          </w:tcPr>
          <w:p w14:paraId="1F1E8E2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WG9761349060</w:t>
            </w:r>
          </w:p>
        </w:tc>
        <w:tc>
          <w:tcPr>
            <w:tcW w:w="544" w:type="pct"/>
            <w:vAlign w:val="center"/>
          </w:tcPr>
          <w:p w14:paraId="0E19DC5A">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XS9307-0378</w:t>
            </w:r>
          </w:p>
        </w:tc>
        <w:tc>
          <w:tcPr>
            <w:tcW w:w="655" w:type="pct"/>
            <w:vAlign w:val="center"/>
          </w:tcPr>
          <w:p w14:paraId="0BCF1A2D">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ABS传感器输出保护套注射模</w:t>
            </w:r>
          </w:p>
        </w:tc>
        <w:tc>
          <w:tcPr>
            <w:tcW w:w="399" w:type="pct"/>
            <w:vAlign w:val="center"/>
          </w:tcPr>
          <w:p w14:paraId="658F7395">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7DEB55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32</w:t>
            </w:r>
          </w:p>
        </w:tc>
        <w:tc>
          <w:tcPr>
            <w:tcW w:w="232" w:type="pct"/>
            <w:vAlign w:val="center"/>
          </w:tcPr>
          <w:p w14:paraId="5C57B5B2">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38B5FE38">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型腔螺纹磨损严重，产品外观差。</w:t>
            </w:r>
          </w:p>
        </w:tc>
        <w:tc>
          <w:tcPr>
            <w:tcW w:w="1108" w:type="pct"/>
            <w:vAlign w:val="center"/>
          </w:tcPr>
          <w:p w14:paraId="11C466B2">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924560" cy="826135"/>
                  <wp:effectExtent l="0" t="0" r="2540" b="12065"/>
                  <wp:docPr id="13" name="图片 2" descr="lQDPJw9KUFFa6_zNBQDNAtCwB1-QcEnwbJ4E_Kt3y0CFAA_720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lQDPJw9KUFFa6_zNBQDNAtCwB1-QcEnwbJ4E_Kt3y0CFAA_720_1280"/>
                          <pic:cNvPicPr>
                            <a:picLocks noChangeAspect="1"/>
                          </pic:cNvPicPr>
                        </pic:nvPicPr>
                        <pic:blipFill>
                          <a:blip r:embed="rId31"/>
                          <a:srcRect l="2975" t="37607" r="25758" b="14624"/>
                          <a:stretch>
                            <a:fillRect/>
                          </a:stretch>
                        </pic:blipFill>
                        <pic:spPr>
                          <a:xfrm>
                            <a:off x="0" y="0"/>
                            <a:ext cx="924560" cy="826135"/>
                          </a:xfrm>
                          <a:prstGeom prst="rect">
                            <a:avLst/>
                          </a:prstGeom>
                          <a:noFill/>
                          <a:ln w="9525">
                            <a:noFill/>
                          </a:ln>
                        </pic:spPr>
                      </pic:pic>
                    </a:graphicData>
                  </a:graphic>
                </wp:inline>
              </w:drawing>
            </w:r>
          </w:p>
        </w:tc>
      </w:tr>
      <w:tr w14:paraId="4CEF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7BA53B50">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3</w:t>
            </w:r>
          </w:p>
        </w:tc>
        <w:tc>
          <w:tcPr>
            <w:tcW w:w="575" w:type="pct"/>
            <w:vAlign w:val="center"/>
          </w:tcPr>
          <w:p w14:paraId="1F871592">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AZ9100420706</w:t>
            </w:r>
          </w:p>
        </w:tc>
        <w:tc>
          <w:tcPr>
            <w:tcW w:w="544" w:type="pct"/>
            <w:vAlign w:val="center"/>
          </w:tcPr>
          <w:p w14:paraId="5E73868A">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X979-963</w:t>
            </w:r>
          </w:p>
        </w:tc>
        <w:tc>
          <w:tcPr>
            <w:tcW w:w="655" w:type="pct"/>
            <w:vAlign w:val="center"/>
          </w:tcPr>
          <w:p w14:paraId="0C53D539">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密封圈油压模</w:t>
            </w:r>
          </w:p>
        </w:tc>
        <w:tc>
          <w:tcPr>
            <w:tcW w:w="399" w:type="pct"/>
            <w:vAlign w:val="center"/>
          </w:tcPr>
          <w:p w14:paraId="797ACCC6">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4788CAC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4</w:t>
            </w:r>
          </w:p>
        </w:tc>
        <w:tc>
          <w:tcPr>
            <w:tcW w:w="232" w:type="pct"/>
            <w:vAlign w:val="center"/>
          </w:tcPr>
          <w:p w14:paraId="1C519B79">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1E49B67E">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型腔存在裂痕。</w:t>
            </w:r>
          </w:p>
        </w:tc>
        <w:tc>
          <w:tcPr>
            <w:tcW w:w="1108" w:type="pct"/>
            <w:vAlign w:val="center"/>
          </w:tcPr>
          <w:p w14:paraId="13C35715">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071245" cy="577215"/>
                  <wp:effectExtent l="0" t="0" r="8255" b="6985"/>
                  <wp:docPr id="259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9" name="图片 4"/>
                          <pic:cNvPicPr>
                            <a:picLocks noChangeAspect="1"/>
                          </pic:cNvPicPr>
                        </pic:nvPicPr>
                        <pic:blipFill>
                          <a:blip r:embed="rId32"/>
                          <a:stretch>
                            <a:fillRect/>
                          </a:stretch>
                        </pic:blipFill>
                        <pic:spPr>
                          <a:xfrm>
                            <a:off x="0" y="0"/>
                            <a:ext cx="1071245" cy="577215"/>
                          </a:xfrm>
                          <a:prstGeom prst="rect">
                            <a:avLst/>
                          </a:prstGeom>
                          <a:noFill/>
                          <a:ln w="9525">
                            <a:noFill/>
                          </a:ln>
                        </pic:spPr>
                      </pic:pic>
                    </a:graphicData>
                  </a:graphic>
                </wp:inline>
              </w:drawing>
            </w:r>
          </w:p>
        </w:tc>
      </w:tr>
      <w:tr w14:paraId="02A6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2C13A029">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4</w:t>
            </w:r>
          </w:p>
        </w:tc>
        <w:tc>
          <w:tcPr>
            <w:tcW w:w="575" w:type="pct"/>
            <w:vAlign w:val="center"/>
          </w:tcPr>
          <w:p w14:paraId="23F88B56">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AZ1664430092</w:t>
            </w:r>
          </w:p>
        </w:tc>
        <w:tc>
          <w:tcPr>
            <w:tcW w:w="544" w:type="pct"/>
            <w:vAlign w:val="center"/>
          </w:tcPr>
          <w:p w14:paraId="4B44B021">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XS9307-0337</w:t>
            </w:r>
          </w:p>
        </w:tc>
        <w:tc>
          <w:tcPr>
            <w:tcW w:w="655" w:type="pct"/>
            <w:vAlign w:val="center"/>
          </w:tcPr>
          <w:p w14:paraId="4A5024D5">
            <w:pPr>
              <w:keepNext w:val="0"/>
              <w:keepLines w:val="0"/>
              <w:widowControl/>
              <w:suppressLineNumbers w:val="0"/>
              <w:jc w:val="center"/>
              <w:textAlignment w:val="center"/>
              <w:rPr>
                <w:rFonts w:hint="default"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防尘罩环油压模</w:t>
            </w:r>
          </w:p>
        </w:tc>
        <w:tc>
          <w:tcPr>
            <w:tcW w:w="399" w:type="pct"/>
            <w:vAlign w:val="center"/>
          </w:tcPr>
          <w:p w14:paraId="2CA58F5A">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6623856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4</w:t>
            </w:r>
          </w:p>
        </w:tc>
        <w:tc>
          <w:tcPr>
            <w:tcW w:w="232" w:type="pct"/>
            <w:vAlign w:val="center"/>
          </w:tcPr>
          <w:p w14:paraId="1A900398">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692845ED">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型腔存在压痕。</w:t>
            </w:r>
          </w:p>
        </w:tc>
        <w:tc>
          <w:tcPr>
            <w:tcW w:w="1108" w:type="pct"/>
            <w:vAlign w:val="center"/>
          </w:tcPr>
          <w:p w14:paraId="48CC11B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038225" cy="577215"/>
                  <wp:effectExtent l="0" t="0" r="3175" b="6985"/>
                  <wp:docPr id="259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0" name="图片 6"/>
                          <pic:cNvPicPr>
                            <a:picLocks noChangeAspect="1"/>
                          </pic:cNvPicPr>
                        </pic:nvPicPr>
                        <pic:blipFill>
                          <a:blip r:embed="rId33"/>
                          <a:stretch>
                            <a:fillRect/>
                          </a:stretch>
                        </pic:blipFill>
                        <pic:spPr>
                          <a:xfrm>
                            <a:off x="0" y="0"/>
                            <a:ext cx="1038225" cy="577215"/>
                          </a:xfrm>
                          <a:prstGeom prst="rect">
                            <a:avLst/>
                          </a:prstGeom>
                          <a:noFill/>
                          <a:ln w="9525">
                            <a:noFill/>
                          </a:ln>
                        </pic:spPr>
                      </pic:pic>
                    </a:graphicData>
                  </a:graphic>
                </wp:inline>
              </w:drawing>
            </w:r>
          </w:p>
        </w:tc>
      </w:tr>
      <w:tr w14:paraId="75B6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31BC2DD2">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5</w:t>
            </w:r>
          </w:p>
        </w:tc>
        <w:tc>
          <w:tcPr>
            <w:tcW w:w="575" w:type="pct"/>
            <w:vAlign w:val="center"/>
          </w:tcPr>
          <w:p w14:paraId="017B1CCF">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AZ9200720001</w:t>
            </w:r>
          </w:p>
        </w:tc>
        <w:tc>
          <w:tcPr>
            <w:tcW w:w="544" w:type="pct"/>
            <w:vAlign w:val="center"/>
          </w:tcPr>
          <w:p w14:paraId="4DF10507">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X936-109</w:t>
            </w:r>
          </w:p>
        </w:tc>
        <w:tc>
          <w:tcPr>
            <w:tcW w:w="655" w:type="pct"/>
            <w:vAlign w:val="center"/>
          </w:tcPr>
          <w:p w14:paraId="323100C5">
            <w:pPr>
              <w:keepNext w:val="0"/>
              <w:keepLines w:val="0"/>
              <w:widowControl/>
              <w:suppressLineNumbers w:val="0"/>
              <w:jc w:val="center"/>
              <w:textAlignment w:val="center"/>
              <w:rPr>
                <w:rFonts w:hint="default"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橡胶护套油压模</w:t>
            </w:r>
          </w:p>
        </w:tc>
        <w:tc>
          <w:tcPr>
            <w:tcW w:w="399" w:type="pct"/>
            <w:vAlign w:val="center"/>
          </w:tcPr>
          <w:p w14:paraId="066FF2FE">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5067801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12</w:t>
            </w:r>
          </w:p>
        </w:tc>
        <w:tc>
          <w:tcPr>
            <w:tcW w:w="232" w:type="pct"/>
            <w:vAlign w:val="center"/>
          </w:tcPr>
          <w:p w14:paraId="177172E5">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3731DDD1">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w:t>
            </w:r>
          </w:p>
        </w:tc>
        <w:tc>
          <w:tcPr>
            <w:tcW w:w="1108" w:type="pct"/>
            <w:vAlign w:val="center"/>
          </w:tcPr>
          <w:p w14:paraId="07832BCF">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560705" cy="650875"/>
                  <wp:effectExtent l="0" t="0" r="10795" b="9525"/>
                  <wp:docPr id="259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1" name="图片 3"/>
                          <pic:cNvPicPr>
                            <a:picLocks noChangeAspect="1"/>
                          </pic:cNvPicPr>
                        </pic:nvPicPr>
                        <pic:blipFill>
                          <a:blip r:embed="rId34"/>
                          <a:stretch>
                            <a:fillRect/>
                          </a:stretch>
                        </pic:blipFill>
                        <pic:spPr>
                          <a:xfrm>
                            <a:off x="0" y="0"/>
                            <a:ext cx="560705" cy="650875"/>
                          </a:xfrm>
                          <a:prstGeom prst="rect">
                            <a:avLst/>
                          </a:prstGeom>
                          <a:noFill/>
                          <a:ln w="9525">
                            <a:noFill/>
                          </a:ln>
                        </pic:spPr>
                      </pic:pic>
                    </a:graphicData>
                  </a:graphic>
                </wp:inline>
              </w:drawing>
            </w:r>
            <w:r>
              <w:drawing>
                <wp:inline distT="0" distB="0" distL="114300" distR="114300">
                  <wp:extent cx="558165" cy="725805"/>
                  <wp:effectExtent l="0" t="0" r="635" b="10795"/>
                  <wp:docPr id="259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2" name="图片 4"/>
                          <pic:cNvPicPr>
                            <a:picLocks noChangeAspect="1"/>
                          </pic:cNvPicPr>
                        </pic:nvPicPr>
                        <pic:blipFill>
                          <a:blip r:embed="rId35"/>
                          <a:stretch>
                            <a:fillRect/>
                          </a:stretch>
                        </pic:blipFill>
                        <pic:spPr>
                          <a:xfrm>
                            <a:off x="0" y="0"/>
                            <a:ext cx="558165" cy="725805"/>
                          </a:xfrm>
                          <a:prstGeom prst="rect">
                            <a:avLst/>
                          </a:prstGeom>
                          <a:noFill/>
                          <a:ln w="9525">
                            <a:noFill/>
                          </a:ln>
                        </pic:spPr>
                      </pic:pic>
                    </a:graphicData>
                  </a:graphic>
                </wp:inline>
              </w:drawing>
            </w:r>
          </w:p>
        </w:tc>
      </w:tr>
      <w:tr w14:paraId="4507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25F1D1CB">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6</w:t>
            </w:r>
          </w:p>
        </w:tc>
        <w:tc>
          <w:tcPr>
            <w:tcW w:w="575" w:type="pct"/>
            <w:vAlign w:val="center"/>
          </w:tcPr>
          <w:p w14:paraId="1AF56E14">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AZ9725520683</w:t>
            </w:r>
          </w:p>
        </w:tc>
        <w:tc>
          <w:tcPr>
            <w:tcW w:w="544" w:type="pct"/>
            <w:vAlign w:val="center"/>
          </w:tcPr>
          <w:p w14:paraId="1D91C600">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XS9307-0380</w:t>
            </w:r>
          </w:p>
        </w:tc>
        <w:tc>
          <w:tcPr>
            <w:tcW w:w="655" w:type="pct"/>
            <w:vAlign w:val="center"/>
          </w:tcPr>
          <w:p w14:paraId="55CECA7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悬架橡胶支座总成注射模</w:t>
            </w:r>
          </w:p>
        </w:tc>
        <w:tc>
          <w:tcPr>
            <w:tcW w:w="399" w:type="pct"/>
            <w:vAlign w:val="center"/>
          </w:tcPr>
          <w:p w14:paraId="3A9321B6">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346304E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2</w:t>
            </w:r>
          </w:p>
        </w:tc>
        <w:tc>
          <w:tcPr>
            <w:tcW w:w="232" w:type="pct"/>
            <w:vAlign w:val="center"/>
          </w:tcPr>
          <w:p w14:paraId="4F8E35A2">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8</w:t>
            </w:r>
          </w:p>
        </w:tc>
        <w:tc>
          <w:tcPr>
            <w:tcW w:w="928" w:type="pct"/>
            <w:vAlign w:val="center"/>
          </w:tcPr>
          <w:p w14:paraId="2D22AFCB">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模具型腔骨架定位台磨损失效，骨架包胶不完整。</w:t>
            </w:r>
          </w:p>
        </w:tc>
        <w:tc>
          <w:tcPr>
            <w:tcW w:w="1108" w:type="pct"/>
            <w:vAlign w:val="center"/>
          </w:tcPr>
          <w:p w14:paraId="7C915885">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026795" cy="872490"/>
                  <wp:effectExtent l="0" t="0" r="1905" b="3810"/>
                  <wp:docPr id="259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6" name="图片 2"/>
                          <pic:cNvPicPr>
                            <a:picLocks noChangeAspect="1"/>
                          </pic:cNvPicPr>
                        </pic:nvPicPr>
                        <pic:blipFill>
                          <a:blip r:embed="rId36"/>
                          <a:stretch>
                            <a:fillRect/>
                          </a:stretch>
                        </pic:blipFill>
                        <pic:spPr>
                          <a:xfrm>
                            <a:off x="0" y="0"/>
                            <a:ext cx="1026795" cy="872490"/>
                          </a:xfrm>
                          <a:prstGeom prst="rect">
                            <a:avLst/>
                          </a:prstGeom>
                          <a:noFill/>
                          <a:ln w="9525">
                            <a:noFill/>
                          </a:ln>
                        </pic:spPr>
                      </pic:pic>
                    </a:graphicData>
                  </a:graphic>
                </wp:inline>
              </w:drawing>
            </w:r>
            <w:r>
              <w:drawing>
                <wp:inline distT="0" distB="0" distL="114300" distR="114300">
                  <wp:extent cx="1074420" cy="991235"/>
                  <wp:effectExtent l="0" t="0" r="5080" b="12065"/>
                  <wp:docPr id="259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7" name="图片 3"/>
                          <pic:cNvPicPr>
                            <a:picLocks noChangeAspect="1"/>
                          </pic:cNvPicPr>
                        </pic:nvPicPr>
                        <pic:blipFill>
                          <a:blip r:embed="rId37"/>
                          <a:stretch>
                            <a:fillRect/>
                          </a:stretch>
                        </pic:blipFill>
                        <pic:spPr>
                          <a:xfrm>
                            <a:off x="0" y="0"/>
                            <a:ext cx="1074420" cy="991235"/>
                          </a:xfrm>
                          <a:prstGeom prst="rect">
                            <a:avLst/>
                          </a:prstGeom>
                          <a:noFill/>
                          <a:ln w="9525">
                            <a:noFill/>
                          </a:ln>
                        </pic:spPr>
                      </pic:pic>
                    </a:graphicData>
                  </a:graphic>
                </wp:inline>
              </w:drawing>
            </w:r>
          </w:p>
        </w:tc>
      </w:tr>
      <w:tr w14:paraId="79F5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4DC36B46">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7</w:t>
            </w:r>
          </w:p>
        </w:tc>
        <w:tc>
          <w:tcPr>
            <w:tcW w:w="575" w:type="pct"/>
            <w:vAlign w:val="center"/>
          </w:tcPr>
          <w:p w14:paraId="40F118AB">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WG1642430083</w:t>
            </w:r>
          </w:p>
        </w:tc>
        <w:tc>
          <w:tcPr>
            <w:tcW w:w="544" w:type="pct"/>
            <w:vAlign w:val="center"/>
          </w:tcPr>
          <w:p w14:paraId="2E620C56">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XS9307-0131</w:t>
            </w:r>
          </w:p>
        </w:tc>
        <w:tc>
          <w:tcPr>
            <w:tcW w:w="655" w:type="pct"/>
            <w:vAlign w:val="center"/>
          </w:tcPr>
          <w:p w14:paraId="31D846E8">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限位块总成注射模</w:t>
            </w:r>
          </w:p>
        </w:tc>
        <w:tc>
          <w:tcPr>
            <w:tcW w:w="399" w:type="pct"/>
            <w:vAlign w:val="center"/>
          </w:tcPr>
          <w:p w14:paraId="2E147A70">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4712E26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16</w:t>
            </w:r>
          </w:p>
        </w:tc>
        <w:tc>
          <w:tcPr>
            <w:tcW w:w="232" w:type="pct"/>
            <w:vAlign w:val="center"/>
          </w:tcPr>
          <w:p w14:paraId="3AE8D928">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19EDF1A8">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模具型腔压伤一腔。</w:t>
            </w:r>
          </w:p>
        </w:tc>
        <w:tc>
          <w:tcPr>
            <w:tcW w:w="1108" w:type="pct"/>
            <w:vAlign w:val="center"/>
          </w:tcPr>
          <w:p w14:paraId="232EAA19">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116330" cy="877570"/>
                  <wp:effectExtent l="0" t="0" r="1270" b="11430"/>
                  <wp:docPr id="259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0" name="图片 3"/>
                          <pic:cNvPicPr>
                            <a:picLocks noChangeAspect="1"/>
                          </pic:cNvPicPr>
                        </pic:nvPicPr>
                        <pic:blipFill>
                          <a:blip r:embed="rId38"/>
                          <a:srcRect l="7074" t="28169" r="4391" b="18956"/>
                          <a:stretch>
                            <a:fillRect/>
                          </a:stretch>
                        </pic:blipFill>
                        <pic:spPr>
                          <a:xfrm>
                            <a:off x="0" y="0"/>
                            <a:ext cx="1116330" cy="877570"/>
                          </a:xfrm>
                          <a:prstGeom prst="rect">
                            <a:avLst/>
                          </a:prstGeom>
                          <a:noFill/>
                          <a:ln w="9525">
                            <a:noFill/>
                          </a:ln>
                        </pic:spPr>
                      </pic:pic>
                    </a:graphicData>
                  </a:graphic>
                </wp:inline>
              </w:drawing>
            </w:r>
            <w:r>
              <w:drawing>
                <wp:inline distT="0" distB="0" distL="114300" distR="114300">
                  <wp:extent cx="1176020" cy="911225"/>
                  <wp:effectExtent l="0" t="0" r="5080" b="3175"/>
                  <wp:docPr id="259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 name="图片 4"/>
                          <pic:cNvPicPr>
                            <a:picLocks noChangeAspect="1"/>
                          </pic:cNvPicPr>
                        </pic:nvPicPr>
                        <pic:blipFill>
                          <a:blip r:embed="rId39"/>
                          <a:srcRect l="19945" t="23682" r="36046" b="30028"/>
                          <a:stretch>
                            <a:fillRect/>
                          </a:stretch>
                        </pic:blipFill>
                        <pic:spPr>
                          <a:xfrm>
                            <a:off x="0" y="0"/>
                            <a:ext cx="1176020" cy="911225"/>
                          </a:xfrm>
                          <a:prstGeom prst="rect">
                            <a:avLst/>
                          </a:prstGeom>
                          <a:noFill/>
                          <a:ln w="9525">
                            <a:noFill/>
                          </a:ln>
                        </pic:spPr>
                      </pic:pic>
                    </a:graphicData>
                  </a:graphic>
                </wp:inline>
              </w:drawing>
            </w:r>
          </w:p>
        </w:tc>
      </w:tr>
      <w:tr w14:paraId="78D4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 w:type="pct"/>
            <w:vAlign w:val="center"/>
          </w:tcPr>
          <w:p w14:paraId="7CCE8826">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8</w:t>
            </w:r>
          </w:p>
        </w:tc>
        <w:tc>
          <w:tcPr>
            <w:tcW w:w="575" w:type="pct"/>
            <w:vAlign w:val="center"/>
          </w:tcPr>
          <w:p w14:paraId="466E6CB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AZ1642430081</w:t>
            </w:r>
          </w:p>
        </w:tc>
        <w:tc>
          <w:tcPr>
            <w:tcW w:w="544" w:type="pct"/>
            <w:vAlign w:val="center"/>
          </w:tcPr>
          <w:p w14:paraId="7EC37AAB">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XS9307-0130</w:t>
            </w:r>
          </w:p>
        </w:tc>
        <w:tc>
          <w:tcPr>
            <w:tcW w:w="655" w:type="pct"/>
            <w:vAlign w:val="center"/>
          </w:tcPr>
          <w:p w14:paraId="19ADC5B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限位块总成注射模</w:t>
            </w:r>
          </w:p>
        </w:tc>
        <w:tc>
          <w:tcPr>
            <w:tcW w:w="399" w:type="pct"/>
            <w:vAlign w:val="center"/>
          </w:tcPr>
          <w:p w14:paraId="676EE635">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22" w:type="pct"/>
            <w:vAlign w:val="center"/>
          </w:tcPr>
          <w:p w14:paraId="1D1881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16</w:t>
            </w:r>
          </w:p>
        </w:tc>
        <w:tc>
          <w:tcPr>
            <w:tcW w:w="232" w:type="pct"/>
            <w:vAlign w:val="center"/>
          </w:tcPr>
          <w:p w14:paraId="1C04A2D9">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28" w:type="pct"/>
            <w:vAlign w:val="center"/>
          </w:tcPr>
          <w:p w14:paraId="0F636AB7">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模具型腔压伤一腔。</w:t>
            </w:r>
          </w:p>
        </w:tc>
        <w:tc>
          <w:tcPr>
            <w:tcW w:w="1108" w:type="pct"/>
            <w:vAlign w:val="center"/>
          </w:tcPr>
          <w:p w14:paraId="49399348">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drawing>
                <wp:inline distT="0" distB="0" distL="114300" distR="114300">
                  <wp:extent cx="1018540" cy="836295"/>
                  <wp:effectExtent l="0" t="0" r="10160" b="1905"/>
                  <wp:docPr id="259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8" name="图片 1"/>
                          <pic:cNvPicPr>
                            <a:picLocks noChangeAspect="1"/>
                          </pic:cNvPicPr>
                        </pic:nvPicPr>
                        <pic:blipFill>
                          <a:blip r:embed="rId40"/>
                          <a:srcRect l="21428" t="22888" r="11964" b="21347"/>
                          <a:stretch>
                            <a:fillRect/>
                          </a:stretch>
                        </pic:blipFill>
                        <pic:spPr>
                          <a:xfrm>
                            <a:off x="0" y="0"/>
                            <a:ext cx="1018540" cy="836295"/>
                          </a:xfrm>
                          <a:prstGeom prst="rect">
                            <a:avLst/>
                          </a:prstGeom>
                          <a:noFill/>
                          <a:ln w="9525">
                            <a:noFill/>
                          </a:ln>
                        </pic:spPr>
                      </pic:pic>
                    </a:graphicData>
                  </a:graphic>
                </wp:inline>
              </w:drawing>
            </w:r>
            <w:r>
              <w:drawing>
                <wp:inline distT="0" distB="0" distL="114300" distR="114300">
                  <wp:extent cx="1033780" cy="720090"/>
                  <wp:effectExtent l="0" t="0" r="7620" b="3810"/>
                  <wp:docPr id="259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9" name="图片 2"/>
                          <pic:cNvPicPr>
                            <a:picLocks noChangeAspect="1"/>
                          </pic:cNvPicPr>
                        </pic:nvPicPr>
                        <pic:blipFill>
                          <a:blip r:embed="rId41"/>
                          <a:srcRect l="10153" t="28931" r="11539" b="19907"/>
                          <a:stretch>
                            <a:fillRect/>
                          </a:stretch>
                        </pic:blipFill>
                        <pic:spPr>
                          <a:xfrm>
                            <a:off x="0" y="0"/>
                            <a:ext cx="1033780" cy="720090"/>
                          </a:xfrm>
                          <a:prstGeom prst="rect">
                            <a:avLst/>
                          </a:prstGeom>
                          <a:noFill/>
                          <a:ln w="9525">
                            <a:noFill/>
                          </a:ln>
                        </pic:spPr>
                      </pic:pic>
                    </a:graphicData>
                  </a:graphic>
                </wp:inline>
              </w:drawing>
            </w:r>
          </w:p>
        </w:tc>
      </w:tr>
    </w:tbl>
    <w:p w14:paraId="3F7B652D">
      <w:pPr>
        <w:numPr>
          <w:ilvl w:val="0"/>
          <w:numId w:val="0"/>
        </w:numPr>
        <w:ind w:leftChars="-100"/>
        <w:jc w:val="left"/>
        <w:rPr>
          <w:rFonts w:hint="eastAsia" w:ascii="宋体" w:cs="宋体"/>
          <w:szCs w:val="21"/>
        </w:rPr>
      </w:pPr>
      <w:r>
        <w:rPr>
          <w:rFonts w:hint="eastAsia" w:ascii="宋体" w:cs="宋体"/>
          <w:szCs w:val="21"/>
        </w:rPr>
        <w:t xml:space="preserve">      </w:t>
      </w:r>
    </w:p>
    <w:p w14:paraId="5515BEAB">
      <w:pPr>
        <w:numPr>
          <w:ilvl w:val="0"/>
          <w:numId w:val="0"/>
        </w:numPr>
        <w:jc w:val="left"/>
        <w:rPr>
          <w:rFonts w:hint="default" w:ascii="宋体" w:cs="宋体"/>
          <w:szCs w:val="21"/>
          <w:lang w:val="en-US" w:eastAsia="zh-CN"/>
        </w:rPr>
      </w:pPr>
    </w:p>
    <w:p w14:paraId="3687208B">
      <w:pPr>
        <w:spacing w:line="360" w:lineRule="auto"/>
        <w:ind w:firstLine="480" w:firstLineChars="200"/>
        <w:rPr>
          <w:rFonts w:hint="eastAsia" w:ascii="宋体" w:cs="宋体"/>
          <w:b/>
          <w:sz w:val="24"/>
          <w:szCs w:val="24"/>
        </w:rPr>
      </w:pPr>
      <w:r>
        <w:rPr>
          <w:rFonts w:hint="eastAsia" w:ascii="宋体" w:cs="宋体"/>
          <w:b/>
          <w:sz w:val="24"/>
          <w:szCs w:val="24"/>
        </w:rPr>
        <w:t>2.</w:t>
      </w:r>
      <w:r>
        <w:rPr>
          <w:rFonts w:hint="eastAsia" w:ascii="宋体" w:cs="宋体"/>
          <w:b/>
          <w:bCs/>
          <w:sz w:val="24"/>
          <w:szCs w:val="24"/>
        </w:rPr>
        <w:t>特别提示</w:t>
      </w:r>
    </w:p>
    <w:p w14:paraId="5488E6E8">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2.1</w:t>
      </w:r>
      <w:r>
        <w:rPr>
          <w:rFonts w:hint="eastAsia" w:ascii="宋体" w:hAnsi="宋体" w:eastAsia="宋体" w:cs="宋体"/>
          <w:color w:val="000000"/>
          <w:sz w:val="24"/>
          <w:szCs w:val="24"/>
          <w:u w:val="none"/>
          <w:lang w:val="en-US" w:eastAsia="zh-CN"/>
        </w:rPr>
        <w:t>本技术要求所使用的标准、规范等，如与投标人所执行的标准、规范不一致时，应按高于本技术要求所列的标准、规范执行</w:t>
      </w:r>
      <w:r>
        <w:rPr>
          <w:rFonts w:hint="eastAsia" w:ascii="宋体" w:hAnsi="宋体" w:eastAsia="宋体" w:cs="宋体"/>
          <w:color w:val="000000"/>
          <w:sz w:val="24"/>
          <w:szCs w:val="24"/>
          <w:lang w:val="en-US" w:eastAsia="zh-CN"/>
        </w:rPr>
        <w:t>。</w:t>
      </w:r>
    </w:p>
    <w:p w14:paraId="1737443C">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2.2投标人认为所供货物必需由招标人配备、解决或提供的其他要求，均应在投标文件“技术偏离”中予以充分说明。</w:t>
      </w:r>
    </w:p>
    <w:p w14:paraId="644AF66D">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2.3为避免在招标评审时漏项，质保期超出本技术标书要求的，应当在投标文件“技术偏离”中特别注明。</w:t>
      </w:r>
    </w:p>
    <w:p w14:paraId="5E58E9DA">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2.4投标人所供的货物，必须符合中国最新版的法律、法规和相关标准、规范的要求，符合项目所在地政府有关特殊要求。</w:t>
      </w:r>
    </w:p>
    <w:p w14:paraId="043BEE05">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2.5投标人所供货物涉及的专利权技术以及知识产权保护的其他技术等，应保证招标人不因此受到任何侵权指控以及实际损失。</w:t>
      </w:r>
    </w:p>
    <w:p w14:paraId="765ED981">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2.6投标人应对招标人采购的货物所涉及的技术、产能等信息负有保密义务，招标人拥有追究投标人泄密责任的权利；招标人如有需要，投标人应无条件签署保密协议。</w:t>
      </w:r>
    </w:p>
    <w:p w14:paraId="2A056F23">
      <w:pPr>
        <w:numPr>
          <w:ilvl w:val="0"/>
          <w:numId w:val="0"/>
        </w:numPr>
        <w:spacing w:line="360" w:lineRule="auto"/>
        <w:ind w:leftChars="0"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一、工装新制</w:t>
      </w:r>
      <w:r>
        <w:rPr>
          <w:rFonts w:hint="eastAsia" w:ascii="宋体" w:hAnsi="宋体" w:eastAsia="宋体" w:cs="宋体"/>
          <w:b/>
          <w:color w:val="auto"/>
          <w:sz w:val="24"/>
          <w:szCs w:val="24"/>
        </w:rPr>
        <w:t>要求及主要技术参数</w:t>
      </w:r>
    </w:p>
    <w:p w14:paraId="0D9991C7">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 xml:space="preserve">1.投标人按招标人提供的产品数据、产品样件及工装模具，进行模具维修，要求维修后的模具必须能在招标人的设备上安装使用（设备参数由招标人提供）。 </w:t>
      </w:r>
    </w:p>
    <w:p w14:paraId="63639F1C">
      <w:pPr>
        <w:spacing w:line="360" w:lineRule="auto"/>
        <w:ind w:firstLine="480" w:firstLineChars="200"/>
        <w:rPr>
          <w:rFonts w:hint="eastAsia" w:ascii="宋体" w:cs="宋体"/>
          <w:b/>
          <w:bCs/>
          <w:sz w:val="24"/>
          <w:szCs w:val="24"/>
          <w:highlight w:val="yellow"/>
        </w:rPr>
      </w:pPr>
      <w:r>
        <w:rPr>
          <w:rFonts w:hint="eastAsia" w:ascii="宋体" w:hAnsi="宋体" w:eastAsia="宋体" w:cs="宋体"/>
          <w:color w:val="000000"/>
          <w:sz w:val="24"/>
          <w:szCs w:val="24"/>
          <w:highlight w:val="yellow"/>
          <w:lang w:val="en-US" w:eastAsia="zh-CN"/>
        </w:rPr>
        <w:t>2工装图纸：产品图纸由招标人提供，投标人通过资格审查后，由招标人工作人员通过邮箱发送至投标人联系人，维修后的工装模具图纸由投标人发于招标人</w:t>
      </w:r>
      <w:r>
        <w:rPr>
          <w:rFonts w:hint="eastAsia" w:ascii="宋体" w:cs="宋体"/>
          <w:b/>
          <w:bCs/>
          <w:sz w:val="24"/>
          <w:szCs w:val="24"/>
          <w:highlight w:val="yellow"/>
        </w:rPr>
        <w:t>。</w:t>
      </w:r>
    </w:p>
    <w:p w14:paraId="67260D64">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3.数量见明细。</w:t>
      </w:r>
    </w:p>
    <w:p w14:paraId="7E5601FE">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4.模具维修要求：</w:t>
      </w:r>
    </w:p>
    <w:tbl>
      <w:tblPr>
        <w:tblStyle w:val="37"/>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179"/>
        <w:gridCol w:w="1077"/>
        <w:gridCol w:w="1096"/>
        <w:gridCol w:w="646"/>
        <w:gridCol w:w="639"/>
        <w:gridCol w:w="396"/>
        <w:gridCol w:w="1745"/>
        <w:gridCol w:w="1639"/>
      </w:tblGrid>
      <w:tr w14:paraId="5846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264D6D4E">
            <w:pPr>
              <w:keepNext w:val="0"/>
              <w:keepLines w:val="0"/>
              <w:widowControl/>
              <w:suppressLineNumbers w:val="0"/>
              <w:jc w:val="center"/>
              <w:textAlignment w:val="center"/>
              <w:rPr>
                <w:rFonts w:hint="eastAsia" w:ascii="微软雅黑" w:hAnsi="微软雅黑" w:eastAsia="微软雅黑" w:cs="微软雅黑"/>
                <w:b w:val="0"/>
                <w:bCs w:val="0"/>
                <w:sz w:val="20"/>
                <w:szCs w:val="20"/>
                <w:vertAlign w:val="baseline"/>
              </w:rPr>
            </w:pPr>
            <w:r>
              <w:rPr>
                <w:rFonts w:hint="eastAsia" w:ascii="微软雅黑" w:hAnsi="微软雅黑" w:eastAsia="微软雅黑" w:cs="微软雅黑"/>
                <w:b w:val="0"/>
                <w:bCs w:val="0"/>
                <w:i w:val="0"/>
                <w:iCs w:val="0"/>
                <w:color w:val="000000"/>
                <w:kern w:val="0"/>
                <w:sz w:val="20"/>
                <w:szCs w:val="20"/>
                <w:u w:val="none"/>
                <w:lang w:val="en-US" w:eastAsia="zh-CN" w:bidi="ar"/>
              </w:rPr>
              <w:t>序号</w:t>
            </w:r>
          </w:p>
        </w:tc>
        <w:tc>
          <w:tcPr>
            <w:tcW w:w="664" w:type="pct"/>
            <w:vAlign w:val="center"/>
          </w:tcPr>
          <w:p w14:paraId="2F07F1E6">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产品编号</w:t>
            </w:r>
          </w:p>
        </w:tc>
        <w:tc>
          <w:tcPr>
            <w:tcW w:w="607" w:type="pct"/>
            <w:vAlign w:val="center"/>
          </w:tcPr>
          <w:p w14:paraId="4F2FB2B7">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工装编号</w:t>
            </w:r>
          </w:p>
        </w:tc>
        <w:tc>
          <w:tcPr>
            <w:tcW w:w="617" w:type="pct"/>
            <w:vAlign w:val="center"/>
          </w:tcPr>
          <w:p w14:paraId="674C2A2F">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lang w:val="en-US"/>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工装名称</w:t>
            </w:r>
          </w:p>
        </w:tc>
        <w:tc>
          <w:tcPr>
            <w:tcW w:w="364" w:type="pct"/>
            <w:vAlign w:val="center"/>
          </w:tcPr>
          <w:p w14:paraId="5607826A">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lang w:val="en-US" w:eastAsia="zh-CN"/>
              </w:rPr>
            </w:pPr>
            <w:r>
              <w:rPr>
                <w:rFonts w:hint="eastAsia" w:ascii="微软雅黑" w:hAnsi="微软雅黑" w:eastAsia="微软雅黑" w:cs="微软雅黑"/>
                <w:b w:val="0"/>
                <w:bCs w:val="0"/>
                <w:sz w:val="20"/>
                <w:szCs w:val="20"/>
                <w:highlight w:val="yellow"/>
                <w:vertAlign w:val="baseline"/>
                <w:lang w:val="en-US" w:eastAsia="zh-CN"/>
              </w:rPr>
              <w:t>工装类型</w:t>
            </w:r>
          </w:p>
        </w:tc>
        <w:tc>
          <w:tcPr>
            <w:tcW w:w="360" w:type="pct"/>
            <w:vAlign w:val="center"/>
          </w:tcPr>
          <w:p w14:paraId="356E494D">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模具腔数</w:t>
            </w:r>
          </w:p>
        </w:tc>
        <w:tc>
          <w:tcPr>
            <w:tcW w:w="223" w:type="pct"/>
            <w:vAlign w:val="center"/>
          </w:tcPr>
          <w:p w14:paraId="1DBF8EA6">
            <w:pPr>
              <w:keepNext w:val="0"/>
              <w:keepLines w:val="0"/>
              <w:widowControl/>
              <w:suppressLineNumbers w:val="0"/>
              <w:jc w:val="center"/>
              <w:textAlignment w:val="center"/>
              <w:rPr>
                <w:rFonts w:hint="eastAsia" w:ascii="微软雅黑" w:hAnsi="微软雅黑" w:eastAsia="微软雅黑" w:cs="微软雅黑"/>
                <w:b w:val="0"/>
                <w:bCs w:val="0"/>
                <w:sz w:val="20"/>
                <w:szCs w:val="20"/>
                <w:highlight w:val="yellow"/>
                <w:vertAlign w:val="baseline"/>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数量</w:t>
            </w:r>
          </w:p>
        </w:tc>
        <w:tc>
          <w:tcPr>
            <w:tcW w:w="983" w:type="pct"/>
            <w:vAlign w:val="center"/>
          </w:tcPr>
          <w:p w14:paraId="50E9A6F9">
            <w:pPr>
              <w:pStyle w:val="17"/>
              <w:spacing w:line="240" w:lineRule="auto"/>
              <w:jc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存在问题</w:t>
            </w:r>
          </w:p>
        </w:tc>
        <w:tc>
          <w:tcPr>
            <w:tcW w:w="924" w:type="pct"/>
            <w:vAlign w:val="center"/>
          </w:tcPr>
          <w:p w14:paraId="74F82FC3">
            <w:pPr>
              <w:pStyle w:val="17"/>
              <w:spacing w:line="240" w:lineRule="auto"/>
              <w:jc w:val="center"/>
              <w:rPr>
                <w:rFonts w:hint="eastAsia" w:ascii="微软雅黑" w:hAnsi="微软雅黑" w:eastAsia="微软雅黑" w:cs="微软雅黑"/>
                <w:b w:val="0"/>
                <w:bCs w:val="0"/>
                <w:i w:val="0"/>
                <w:iCs w:val="0"/>
                <w:color w:val="000000"/>
                <w:kern w:val="0"/>
                <w:sz w:val="20"/>
                <w:szCs w:val="20"/>
                <w:highlight w:val="yellow"/>
                <w:u w:val="none"/>
                <w:lang w:val="en-US" w:eastAsia="zh-CN" w:bidi="ar"/>
              </w:rPr>
            </w:pPr>
            <w:r>
              <w:rPr>
                <w:rFonts w:hint="eastAsia" w:ascii="微软雅黑" w:hAnsi="微软雅黑" w:eastAsia="微软雅黑" w:cs="微软雅黑"/>
                <w:b w:val="0"/>
                <w:bCs w:val="0"/>
                <w:i w:val="0"/>
                <w:iCs w:val="0"/>
                <w:color w:val="000000"/>
                <w:kern w:val="0"/>
                <w:sz w:val="20"/>
                <w:szCs w:val="20"/>
                <w:highlight w:val="yellow"/>
                <w:u w:val="none"/>
                <w:lang w:val="en-US" w:eastAsia="zh-CN" w:bidi="ar"/>
              </w:rPr>
              <w:t>建议维修方案</w:t>
            </w:r>
          </w:p>
        </w:tc>
      </w:tr>
      <w:tr w14:paraId="19D5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13C1502D">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1</w:t>
            </w:r>
          </w:p>
        </w:tc>
        <w:tc>
          <w:tcPr>
            <w:tcW w:w="664" w:type="pct"/>
            <w:vAlign w:val="center"/>
          </w:tcPr>
          <w:p w14:paraId="722D2AB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AZ9725580030</w:t>
            </w:r>
          </w:p>
        </w:tc>
        <w:tc>
          <w:tcPr>
            <w:tcW w:w="607" w:type="pct"/>
            <w:vAlign w:val="center"/>
          </w:tcPr>
          <w:p w14:paraId="14CCAC6A">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XS9307-0404</w:t>
            </w:r>
          </w:p>
        </w:tc>
        <w:tc>
          <w:tcPr>
            <w:tcW w:w="617" w:type="pct"/>
            <w:vAlign w:val="center"/>
          </w:tcPr>
          <w:p w14:paraId="6EB45FB1">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橡胶堵塞油压模</w:t>
            </w:r>
          </w:p>
        </w:tc>
        <w:tc>
          <w:tcPr>
            <w:tcW w:w="364" w:type="pct"/>
            <w:vAlign w:val="center"/>
          </w:tcPr>
          <w:p w14:paraId="53856503">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3B051A0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default"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6</w:t>
            </w:r>
          </w:p>
        </w:tc>
        <w:tc>
          <w:tcPr>
            <w:tcW w:w="223" w:type="pct"/>
            <w:vAlign w:val="center"/>
          </w:tcPr>
          <w:p w14:paraId="5BCD8A81">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3</w:t>
            </w:r>
          </w:p>
        </w:tc>
        <w:tc>
          <w:tcPr>
            <w:tcW w:w="983" w:type="pct"/>
            <w:vAlign w:val="center"/>
          </w:tcPr>
          <w:p w14:paraId="5DA81AFA">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1、中模定位孔变形造成产品前后错位；</w:t>
            </w:r>
          </w:p>
          <w:p w14:paraId="25D46EC3">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2、模具下模模腔无皮纹；</w:t>
            </w:r>
          </w:p>
        </w:tc>
        <w:tc>
          <w:tcPr>
            <w:tcW w:w="924" w:type="pct"/>
            <w:vAlign w:val="center"/>
          </w:tcPr>
          <w:p w14:paraId="5EC7F0EF">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1、更换中模1套；</w:t>
            </w:r>
          </w:p>
          <w:p w14:paraId="75DE3022">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2、下模型腔增加皮纹2套。</w:t>
            </w:r>
          </w:p>
        </w:tc>
      </w:tr>
      <w:tr w14:paraId="0D5A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7BDCFC03">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2</w:t>
            </w:r>
          </w:p>
        </w:tc>
        <w:tc>
          <w:tcPr>
            <w:tcW w:w="664" w:type="pct"/>
            <w:vAlign w:val="center"/>
          </w:tcPr>
          <w:p w14:paraId="75CAF59E">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WG9761349060</w:t>
            </w:r>
          </w:p>
        </w:tc>
        <w:tc>
          <w:tcPr>
            <w:tcW w:w="607" w:type="pct"/>
            <w:vAlign w:val="center"/>
          </w:tcPr>
          <w:p w14:paraId="1054E976">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XS9307-0378</w:t>
            </w:r>
          </w:p>
        </w:tc>
        <w:tc>
          <w:tcPr>
            <w:tcW w:w="617" w:type="pct"/>
            <w:vAlign w:val="center"/>
          </w:tcPr>
          <w:p w14:paraId="6A9DC747">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ABS传感器输出保护套注射模</w:t>
            </w:r>
          </w:p>
        </w:tc>
        <w:tc>
          <w:tcPr>
            <w:tcW w:w="364" w:type="pct"/>
            <w:vAlign w:val="center"/>
          </w:tcPr>
          <w:p w14:paraId="20A32ED0">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68973ED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32</w:t>
            </w:r>
          </w:p>
        </w:tc>
        <w:tc>
          <w:tcPr>
            <w:tcW w:w="223" w:type="pct"/>
            <w:vAlign w:val="center"/>
          </w:tcPr>
          <w:p w14:paraId="52302691">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5FEDDE4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型腔螺纹磨损严重，产品外观差。</w:t>
            </w:r>
          </w:p>
        </w:tc>
        <w:tc>
          <w:tcPr>
            <w:tcW w:w="924" w:type="pct"/>
            <w:vAlign w:val="center"/>
          </w:tcPr>
          <w:p w14:paraId="50D1381D">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更换模芯。</w:t>
            </w:r>
          </w:p>
        </w:tc>
      </w:tr>
      <w:tr w14:paraId="54EB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105A935D">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3</w:t>
            </w:r>
          </w:p>
        </w:tc>
        <w:tc>
          <w:tcPr>
            <w:tcW w:w="664" w:type="pct"/>
            <w:vAlign w:val="center"/>
          </w:tcPr>
          <w:p w14:paraId="5F606943">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AZ9100420706</w:t>
            </w:r>
          </w:p>
        </w:tc>
        <w:tc>
          <w:tcPr>
            <w:tcW w:w="607" w:type="pct"/>
            <w:vAlign w:val="center"/>
          </w:tcPr>
          <w:p w14:paraId="7286AB43">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X979-963</w:t>
            </w:r>
          </w:p>
        </w:tc>
        <w:tc>
          <w:tcPr>
            <w:tcW w:w="617" w:type="pct"/>
            <w:vAlign w:val="center"/>
          </w:tcPr>
          <w:p w14:paraId="335E851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密封圈油压模</w:t>
            </w:r>
          </w:p>
        </w:tc>
        <w:tc>
          <w:tcPr>
            <w:tcW w:w="364" w:type="pct"/>
            <w:vAlign w:val="center"/>
          </w:tcPr>
          <w:p w14:paraId="7CE5085C">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210D83E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4</w:t>
            </w:r>
          </w:p>
        </w:tc>
        <w:tc>
          <w:tcPr>
            <w:tcW w:w="223" w:type="pct"/>
            <w:vAlign w:val="center"/>
          </w:tcPr>
          <w:p w14:paraId="02407A9A">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484880B7">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型腔存在裂痕。</w:t>
            </w:r>
          </w:p>
        </w:tc>
        <w:tc>
          <w:tcPr>
            <w:tcW w:w="924" w:type="pct"/>
            <w:vAlign w:val="center"/>
          </w:tcPr>
          <w:p w14:paraId="7ADC6FC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更换型腔、3腔。</w:t>
            </w:r>
          </w:p>
        </w:tc>
      </w:tr>
      <w:tr w14:paraId="6B12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3553AFB4">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4</w:t>
            </w:r>
          </w:p>
        </w:tc>
        <w:tc>
          <w:tcPr>
            <w:tcW w:w="664" w:type="pct"/>
            <w:vAlign w:val="center"/>
          </w:tcPr>
          <w:p w14:paraId="61A102BA">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AZ1664430092</w:t>
            </w:r>
          </w:p>
        </w:tc>
        <w:tc>
          <w:tcPr>
            <w:tcW w:w="607" w:type="pct"/>
            <w:vAlign w:val="center"/>
          </w:tcPr>
          <w:p w14:paraId="26B712E9">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XS9307-0337</w:t>
            </w:r>
          </w:p>
        </w:tc>
        <w:tc>
          <w:tcPr>
            <w:tcW w:w="617" w:type="pct"/>
            <w:vAlign w:val="center"/>
          </w:tcPr>
          <w:p w14:paraId="3CDA3E2F">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防尘罩环油压模</w:t>
            </w:r>
          </w:p>
        </w:tc>
        <w:tc>
          <w:tcPr>
            <w:tcW w:w="364" w:type="pct"/>
            <w:vAlign w:val="center"/>
          </w:tcPr>
          <w:p w14:paraId="3EFC82E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19572B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4</w:t>
            </w:r>
          </w:p>
        </w:tc>
        <w:tc>
          <w:tcPr>
            <w:tcW w:w="223" w:type="pct"/>
            <w:vAlign w:val="center"/>
          </w:tcPr>
          <w:p w14:paraId="0A1CFF30">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67B0B36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型腔存在压痕。</w:t>
            </w:r>
          </w:p>
        </w:tc>
        <w:tc>
          <w:tcPr>
            <w:tcW w:w="924" w:type="pct"/>
            <w:vAlign w:val="center"/>
          </w:tcPr>
          <w:p w14:paraId="30FFCC9C">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修复型腔边缘压痕。</w:t>
            </w:r>
          </w:p>
        </w:tc>
      </w:tr>
      <w:tr w14:paraId="53D4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0606E861">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5</w:t>
            </w:r>
          </w:p>
        </w:tc>
        <w:tc>
          <w:tcPr>
            <w:tcW w:w="664" w:type="pct"/>
            <w:vAlign w:val="center"/>
          </w:tcPr>
          <w:p w14:paraId="2F171C3C">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AZ9200720001</w:t>
            </w:r>
          </w:p>
        </w:tc>
        <w:tc>
          <w:tcPr>
            <w:tcW w:w="607" w:type="pct"/>
            <w:vAlign w:val="center"/>
          </w:tcPr>
          <w:p w14:paraId="34138F2A">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X936-109</w:t>
            </w:r>
          </w:p>
        </w:tc>
        <w:tc>
          <w:tcPr>
            <w:tcW w:w="617" w:type="pct"/>
            <w:vAlign w:val="center"/>
          </w:tcPr>
          <w:p w14:paraId="31910FF8">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橡胶护套油压模</w:t>
            </w:r>
          </w:p>
        </w:tc>
        <w:tc>
          <w:tcPr>
            <w:tcW w:w="364" w:type="pct"/>
            <w:vAlign w:val="center"/>
          </w:tcPr>
          <w:p w14:paraId="63EAAB5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645C0A0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12</w:t>
            </w:r>
          </w:p>
        </w:tc>
        <w:tc>
          <w:tcPr>
            <w:tcW w:w="223" w:type="pct"/>
            <w:vAlign w:val="center"/>
          </w:tcPr>
          <w:p w14:paraId="6A47DB72">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08E71F64">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w:t>
            </w:r>
          </w:p>
        </w:tc>
        <w:tc>
          <w:tcPr>
            <w:tcW w:w="924" w:type="pct"/>
            <w:vAlign w:val="center"/>
          </w:tcPr>
          <w:p w14:paraId="576CD638">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修理型腔压痕，更换定位销。</w:t>
            </w:r>
          </w:p>
        </w:tc>
      </w:tr>
      <w:tr w14:paraId="6041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0FF12E94">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6</w:t>
            </w:r>
          </w:p>
        </w:tc>
        <w:tc>
          <w:tcPr>
            <w:tcW w:w="664" w:type="pct"/>
            <w:vAlign w:val="center"/>
          </w:tcPr>
          <w:p w14:paraId="0EA15830">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AZ9725520683</w:t>
            </w:r>
          </w:p>
        </w:tc>
        <w:tc>
          <w:tcPr>
            <w:tcW w:w="607" w:type="pct"/>
            <w:vAlign w:val="center"/>
          </w:tcPr>
          <w:p w14:paraId="4359F189">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XS9307-0380</w:t>
            </w:r>
          </w:p>
        </w:tc>
        <w:tc>
          <w:tcPr>
            <w:tcW w:w="617" w:type="pct"/>
            <w:vAlign w:val="center"/>
          </w:tcPr>
          <w:p w14:paraId="01BE4BD5">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悬架橡胶支座总成注射模</w:t>
            </w:r>
          </w:p>
        </w:tc>
        <w:tc>
          <w:tcPr>
            <w:tcW w:w="364" w:type="pct"/>
            <w:vAlign w:val="center"/>
          </w:tcPr>
          <w:p w14:paraId="1C4FDA63">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5CB833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2</w:t>
            </w:r>
          </w:p>
        </w:tc>
        <w:tc>
          <w:tcPr>
            <w:tcW w:w="223" w:type="pct"/>
            <w:vAlign w:val="center"/>
          </w:tcPr>
          <w:p w14:paraId="5D9E12AF">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8</w:t>
            </w:r>
          </w:p>
        </w:tc>
        <w:tc>
          <w:tcPr>
            <w:tcW w:w="983" w:type="pct"/>
            <w:vAlign w:val="center"/>
          </w:tcPr>
          <w:p w14:paraId="7C8C261A">
            <w:pPr>
              <w:keepNext w:val="0"/>
              <w:keepLines w:val="0"/>
              <w:widowControl/>
              <w:suppressLineNumbers w:val="0"/>
              <w:jc w:val="center"/>
              <w:textAlignment w:val="center"/>
              <w:rPr>
                <w:rFonts w:hint="default"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模具型腔骨架定位台磨损失效，骨架包胶不完整。</w:t>
            </w:r>
          </w:p>
        </w:tc>
        <w:tc>
          <w:tcPr>
            <w:tcW w:w="924" w:type="pct"/>
            <w:vAlign w:val="center"/>
          </w:tcPr>
          <w:p w14:paraId="1BC096D8">
            <w:pPr>
              <w:keepNext w:val="0"/>
              <w:keepLines w:val="0"/>
              <w:widowControl/>
              <w:suppressLineNumbers w:val="0"/>
              <w:jc w:val="both"/>
              <w:textAlignment w:val="center"/>
              <w:rPr>
                <w:rFonts w:hint="default" w:ascii="微软雅黑" w:hAnsi="微软雅黑" w:eastAsia="微软雅黑" w:cs="微软雅黑"/>
                <w:b w:val="0"/>
                <w:bCs w:val="0"/>
                <w:color w:val="auto"/>
                <w:sz w:val="20"/>
                <w:szCs w:val="20"/>
                <w:vertAlign w:val="baseline"/>
                <w:lang w:val="en-US" w:eastAsia="zh-CN"/>
              </w:rPr>
            </w:pPr>
            <w:r>
              <w:rPr>
                <w:rFonts w:hint="default" w:ascii="微软雅黑" w:hAnsi="微软雅黑" w:eastAsia="微软雅黑" w:cs="微软雅黑"/>
                <w:b w:val="0"/>
                <w:bCs w:val="0"/>
                <w:color w:val="auto"/>
                <w:sz w:val="15"/>
                <w:szCs w:val="15"/>
                <w:vertAlign w:val="baseline"/>
                <w:lang w:val="en-US" w:eastAsia="zh-CN"/>
              </w:rPr>
              <w:t>上、下模腔的左右4处圆弧减小50丝，圆弧外移50丝，局部加胶，定位台压入直径φ4的冲针杆，材质65Mn硬度高耐磨损。</w:t>
            </w:r>
          </w:p>
        </w:tc>
      </w:tr>
      <w:tr w14:paraId="20828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2DC7D08C">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7</w:t>
            </w:r>
          </w:p>
        </w:tc>
        <w:tc>
          <w:tcPr>
            <w:tcW w:w="664" w:type="pct"/>
            <w:vAlign w:val="center"/>
          </w:tcPr>
          <w:p w14:paraId="655D0807">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WG1642430083</w:t>
            </w:r>
          </w:p>
        </w:tc>
        <w:tc>
          <w:tcPr>
            <w:tcW w:w="607" w:type="pct"/>
            <w:vAlign w:val="center"/>
          </w:tcPr>
          <w:p w14:paraId="705450E4">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XS9307-0131</w:t>
            </w:r>
          </w:p>
        </w:tc>
        <w:tc>
          <w:tcPr>
            <w:tcW w:w="617" w:type="pct"/>
            <w:vAlign w:val="center"/>
          </w:tcPr>
          <w:p w14:paraId="78D3F763">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限位块总成注射模</w:t>
            </w:r>
          </w:p>
        </w:tc>
        <w:tc>
          <w:tcPr>
            <w:tcW w:w="364" w:type="pct"/>
            <w:vAlign w:val="center"/>
          </w:tcPr>
          <w:p w14:paraId="6E30012E">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15B0FAB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16</w:t>
            </w:r>
          </w:p>
        </w:tc>
        <w:tc>
          <w:tcPr>
            <w:tcW w:w="223" w:type="pct"/>
            <w:vAlign w:val="center"/>
          </w:tcPr>
          <w:p w14:paraId="07660F1B">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0F0F79FD">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模具型腔压伤一腔。</w:t>
            </w:r>
          </w:p>
        </w:tc>
        <w:tc>
          <w:tcPr>
            <w:tcW w:w="924" w:type="pct"/>
            <w:vAlign w:val="center"/>
          </w:tcPr>
          <w:p w14:paraId="18392285">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焊补、打磨，修复字码。</w:t>
            </w:r>
          </w:p>
        </w:tc>
      </w:tr>
      <w:tr w14:paraId="4ABF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 w:type="pct"/>
            <w:vAlign w:val="center"/>
          </w:tcPr>
          <w:p w14:paraId="483C94F7">
            <w:pPr>
              <w:pStyle w:val="17"/>
              <w:spacing w:line="360" w:lineRule="auto"/>
              <w:jc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8</w:t>
            </w:r>
          </w:p>
        </w:tc>
        <w:tc>
          <w:tcPr>
            <w:tcW w:w="664" w:type="pct"/>
            <w:vAlign w:val="center"/>
          </w:tcPr>
          <w:p w14:paraId="66859597">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AZ1642430081</w:t>
            </w:r>
          </w:p>
        </w:tc>
        <w:tc>
          <w:tcPr>
            <w:tcW w:w="607" w:type="pct"/>
            <w:vAlign w:val="center"/>
          </w:tcPr>
          <w:p w14:paraId="2F08AECF">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XS9307-0130</w:t>
            </w:r>
          </w:p>
        </w:tc>
        <w:tc>
          <w:tcPr>
            <w:tcW w:w="617" w:type="pct"/>
            <w:vAlign w:val="center"/>
          </w:tcPr>
          <w:p w14:paraId="61305E9B">
            <w:pPr>
              <w:keepNext w:val="0"/>
              <w:keepLines w:val="0"/>
              <w:widowControl/>
              <w:suppressLineNumbers w:val="0"/>
              <w:jc w:val="center"/>
              <w:textAlignment w:val="center"/>
              <w:rPr>
                <w:rFonts w:hint="eastAsia" w:ascii="微软雅黑" w:hAnsi="微软雅黑" w:eastAsia="微软雅黑" w:cs="微软雅黑"/>
                <w:b w:val="0"/>
                <w:bCs w:val="0"/>
                <w:i w:val="0"/>
                <w:iCs w:val="0"/>
                <w:color w:val="000000"/>
                <w:kern w:val="0"/>
                <w:sz w:val="20"/>
                <w:szCs w:val="20"/>
                <w:u w:val="none"/>
                <w:lang w:val="en-US" w:eastAsia="zh-CN" w:bidi="ar"/>
              </w:rPr>
            </w:pPr>
            <w:r>
              <w:rPr>
                <w:rFonts w:hint="eastAsia" w:ascii="微软雅黑" w:hAnsi="微软雅黑" w:eastAsia="微软雅黑" w:cs="微软雅黑"/>
                <w:b w:val="0"/>
                <w:bCs w:val="0"/>
                <w:i w:val="0"/>
                <w:iCs w:val="0"/>
                <w:color w:val="000000"/>
                <w:kern w:val="0"/>
                <w:sz w:val="20"/>
                <w:szCs w:val="20"/>
                <w:u w:val="none"/>
                <w:lang w:val="en-US" w:eastAsia="zh-CN" w:bidi="ar"/>
              </w:rPr>
              <w:t>限位块总成注射模</w:t>
            </w:r>
          </w:p>
        </w:tc>
        <w:tc>
          <w:tcPr>
            <w:tcW w:w="364" w:type="pct"/>
            <w:vAlign w:val="center"/>
          </w:tcPr>
          <w:p w14:paraId="73F0B5B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硫化模具</w:t>
            </w:r>
          </w:p>
        </w:tc>
        <w:tc>
          <w:tcPr>
            <w:tcW w:w="360" w:type="pct"/>
            <w:vAlign w:val="center"/>
          </w:tcPr>
          <w:p w14:paraId="485586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16</w:t>
            </w:r>
          </w:p>
        </w:tc>
        <w:tc>
          <w:tcPr>
            <w:tcW w:w="223" w:type="pct"/>
            <w:vAlign w:val="center"/>
          </w:tcPr>
          <w:p w14:paraId="15471FAE">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微软雅黑" w:hAnsi="微软雅黑" w:eastAsia="微软雅黑" w:cs="微软雅黑"/>
                <w:b w:val="0"/>
                <w:bCs w:val="0"/>
                <w:i w:val="0"/>
                <w:iCs w:val="0"/>
                <w:color w:val="auto"/>
                <w:kern w:val="0"/>
                <w:sz w:val="20"/>
                <w:szCs w:val="20"/>
                <w:u w:val="none"/>
                <w:lang w:val="en-US" w:eastAsia="zh-CN" w:bidi="ar"/>
              </w:rPr>
              <w:t>1</w:t>
            </w:r>
          </w:p>
        </w:tc>
        <w:tc>
          <w:tcPr>
            <w:tcW w:w="983" w:type="pct"/>
            <w:vAlign w:val="center"/>
          </w:tcPr>
          <w:p w14:paraId="0C9F0527">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模具型腔压伤一腔</w:t>
            </w:r>
          </w:p>
        </w:tc>
        <w:tc>
          <w:tcPr>
            <w:tcW w:w="924" w:type="pct"/>
            <w:vAlign w:val="center"/>
          </w:tcPr>
          <w:p w14:paraId="06D16674">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微软雅黑" w:hAnsi="微软雅黑" w:eastAsia="微软雅黑" w:cs="微软雅黑"/>
                <w:b w:val="0"/>
                <w:bCs w:val="0"/>
                <w:color w:val="auto"/>
                <w:sz w:val="20"/>
                <w:szCs w:val="20"/>
                <w:vertAlign w:val="baseline"/>
                <w:lang w:val="en-US" w:eastAsia="zh-CN"/>
              </w:rPr>
              <w:t>焊补、打磨，修复字码。</w:t>
            </w:r>
          </w:p>
        </w:tc>
      </w:tr>
    </w:tbl>
    <w:p w14:paraId="6C218D7A">
      <w:pPr>
        <w:spacing w:line="360" w:lineRule="auto"/>
        <w:ind w:firstLine="480" w:firstLineChars="200"/>
        <w:rPr>
          <w:rFonts w:hint="eastAsia" w:ascii="宋体" w:hAnsi="宋体" w:eastAsia="宋体" w:cs="宋体"/>
          <w:color w:val="000000"/>
          <w:sz w:val="24"/>
          <w:szCs w:val="24"/>
          <w:highlight w:val="yellow"/>
          <w:lang w:val="en-US" w:eastAsia="zh-CN"/>
        </w:rPr>
      </w:pPr>
    </w:p>
    <w:p w14:paraId="4083305B">
      <w:pPr>
        <w:spacing w:line="360" w:lineRule="auto"/>
        <w:ind w:firstLine="482" w:firstLineChars="200"/>
        <w:rPr>
          <w:rFonts w:hint="eastAsia" w:ascii="宋体" w:hAnsi="宋体" w:eastAsia="宋体" w:cs="宋体"/>
          <w:b/>
          <w:bCs/>
          <w:kern w:val="0"/>
          <w:sz w:val="24"/>
          <w:szCs w:val="24"/>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技术</w:t>
      </w:r>
      <w:r>
        <w:rPr>
          <w:rFonts w:hint="eastAsia" w:ascii="宋体" w:hAnsi="宋体" w:eastAsia="宋体" w:cs="宋体"/>
          <w:b/>
          <w:bCs/>
          <w:kern w:val="0"/>
          <w:sz w:val="24"/>
          <w:szCs w:val="24"/>
        </w:rPr>
        <w:t>资料：</w:t>
      </w:r>
    </w:p>
    <w:p w14:paraId="472B3F9C">
      <w:pPr>
        <w:spacing w:line="360" w:lineRule="auto"/>
        <w:ind w:left="-359" w:leftChars="-171" w:firstLine="840" w:firstLineChars="350"/>
        <w:rPr>
          <w:rFonts w:hint="eastAsia" w:ascii="宋体" w:hAnsi="宋体" w:eastAsia="宋体" w:cs="宋体"/>
          <w:sz w:val="24"/>
          <w:szCs w:val="24"/>
        </w:rPr>
      </w:pPr>
      <w:r>
        <w:rPr>
          <w:rFonts w:hint="eastAsia" w:ascii="宋体" w:hAnsi="宋体" w:eastAsia="宋体" w:cs="宋体"/>
          <w:sz w:val="24"/>
          <w:szCs w:val="24"/>
          <w:lang w:val="en-US" w:eastAsia="zh-CN"/>
        </w:rPr>
        <w:t>1、维修后的工装模具图纸由投标人发于招标人</w:t>
      </w:r>
      <w:r>
        <w:rPr>
          <w:rFonts w:hint="eastAsia" w:ascii="宋体" w:hAnsi="宋体" w:eastAsia="宋体" w:cs="宋体"/>
          <w:sz w:val="24"/>
          <w:szCs w:val="24"/>
        </w:rPr>
        <w:t>。</w:t>
      </w:r>
    </w:p>
    <w:p w14:paraId="0AEC795B">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培训要求：</w:t>
      </w:r>
    </w:p>
    <w:p w14:paraId="46FF85C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1、终验收期间，投标人负责对招标人人员进行模具使用操作、维修和保养等相关技术的系统培训。</w:t>
      </w:r>
    </w:p>
    <w:p w14:paraId="32B4F97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2、工装模具保修期为</w:t>
      </w:r>
      <w:r>
        <w:rPr>
          <w:rFonts w:hint="eastAsia" w:ascii="宋体" w:hAnsi="宋体" w:eastAsia="宋体" w:cs="宋体"/>
          <w:b/>
          <w:bCs/>
          <w:sz w:val="24"/>
          <w:szCs w:val="24"/>
          <w:highlight w:val="none"/>
          <w:lang w:val="en-US" w:eastAsia="zh-CN"/>
        </w:rPr>
        <w:t>12个月</w:t>
      </w:r>
      <w:r>
        <w:rPr>
          <w:rFonts w:hint="eastAsia" w:ascii="宋体" w:hAnsi="宋体" w:eastAsia="宋体" w:cs="宋体"/>
          <w:sz w:val="24"/>
          <w:szCs w:val="24"/>
          <w:lang w:val="en-US" w:eastAsia="zh-CN"/>
        </w:rPr>
        <w:t xml:space="preserve">。在保修期内，非人为原因导致的损坏由投标人负责。 </w:t>
      </w:r>
    </w:p>
    <w:p w14:paraId="6BC15FE2">
      <w:pPr>
        <w:spacing w:line="360" w:lineRule="auto"/>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lang w:val="en-US" w:eastAsia="zh-CN"/>
        </w:rPr>
        <w:t>四、</w:t>
      </w:r>
      <w:r>
        <w:rPr>
          <w:rFonts w:hint="eastAsia" w:ascii="宋体" w:hAnsi="宋体" w:eastAsia="宋体" w:cs="宋体"/>
          <w:b/>
          <w:bCs/>
          <w:kern w:val="0"/>
          <w:sz w:val="24"/>
          <w:szCs w:val="24"/>
        </w:rPr>
        <w:t>安装调试及验收标准：</w:t>
      </w:r>
      <w:r>
        <w:rPr>
          <w:rFonts w:hint="eastAsia" w:ascii="宋体" w:hAnsi="宋体" w:eastAsia="宋体" w:cs="宋体"/>
          <w:kern w:val="0"/>
          <w:sz w:val="24"/>
          <w:szCs w:val="24"/>
        </w:rPr>
        <w:t xml:space="preserve"> </w:t>
      </w:r>
    </w:p>
    <w:p w14:paraId="00F51726">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1.投标人负责工装的运输、安装、就位和调试。</w:t>
      </w:r>
    </w:p>
    <w:p w14:paraId="2F98263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2.工装验收时，验收标准由生产的产品件尺寸为标准，由投标人进行测量检查，招标人监督记录。</w:t>
      </w:r>
    </w:p>
    <w:p w14:paraId="3FD081F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3.</w:t>
      </w:r>
      <w:r>
        <w:rPr>
          <w:rFonts w:hint="eastAsia" w:ascii="宋体" w:hAnsi="宋体" w:eastAsia="宋体" w:cs="宋体"/>
          <w:b/>
          <w:bCs/>
          <w:sz w:val="24"/>
          <w:szCs w:val="24"/>
          <w:highlight w:val="yellow"/>
          <w:lang w:val="en-US" w:eastAsia="zh-CN"/>
        </w:rPr>
        <w:t>模具维修后生产出的产品必须达到图纸的技术要求及生产的使用需求，工装出厂前表面需做简单防锈：模架外形表面喷WD-40防锈油；型腔喷模具专用防锈剂（蓝色或者绿色或者透明色）。</w:t>
      </w:r>
    </w:p>
    <w:p w14:paraId="7DE9A590">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4.工装调试时，由招标人提供试模材料。</w:t>
      </w:r>
    </w:p>
    <w:p w14:paraId="5CCF7793">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5.工装运输至招标人后应连续加工10个班产量全部满足工艺要求。</w:t>
      </w:r>
    </w:p>
    <w:p w14:paraId="6F32BCEE">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6.工装运输至招标人后应连续使用一个月，工作正常。</w:t>
      </w:r>
    </w:p>
    <w:p w14:paraId="0AB165FF">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7.投标人返回模具之前，由招标人试模材料，投标人进行试模，打出合格样件后由招标人评审通过后，方可返回模具。</w:t>
      </w:r>
    </w:p>
    <w:p w14:paraId="7F2CDD05">
      <w:pPr>
        <w:spacing w:line="360" w:lineRule="auto"/>
        <w:ind w:left="897" w:leftChars="286" w:hanging="296" w:hangingChars="123"/>
        <w:rPr>
          <w:rFonts w:hint="eastAsia" w:ascii="宋体" w:hAnsi="宋体" w:eastAsia="宋体" w:cs="宋体"/>
          <w:b/>
          <w:bCs/>
          <w:sz w:val="24"/>
          <w:szCs w:val="24"/>
        </w:rPr>
      </w:pPr>
      <w:r>
        <w:rPr>
          <w:rFonts w:hint="eastAsia" w:ascii="宋体" w:hAnsi="宋体" w:eastAsia="宋体" w:cs="宋体"/>
          <w:b/>
          <w:bCs/>
          <w:sz w:val="24"/>
          <w:szCs w:val="24"/>
        </w:rPr>
        <w:t>五、工期及售后服务</w:t>
      </w:r>
    </w:p>
    <w:p w14:paraId="2DDA0F3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1.收到模具后，</w:t>
      </w:r>
      <w:r>
        <w:rPr>
          <w:rFonts w:hint="eastAsia" w:ascii="宋体" w:hAnsi="宋体" w:eastAsia="宋体" w:cs="宋体"/>
          <w:sz w:val="24"/>
          <w:szCs w:val="24"/>
          <w:highlight w:val="yellow"/>
          <w:lang w:val="en-US" w:eastAsia="zh-CN"/>
        </w:rPr>
        <w:t>30</w:t>
      </w:r>
      <w:r>
        <w:rPr>
          <w:rFonts w:hint="eastAsia" w:ascii="宋体" w:hAnsi="宋体" w:eastAsia="宋体" w:cs="宋体"/>
          <w:sz w:val="24"/>
          <w:szCs w:val="24"/>
          <w:lang w:val="en-US" w:eastAsia="zh-CN"/>
        </w:rPr>
        <w:t>个日历日内完成维修，并达到验收要求。</w:t>
      </w:r>
    </w:p>
    <w:p w14:paraId="331CA9F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2.工装正式验收后，应在12个月使用期内免费保修。</w:t>
      </w:r>
    </w:p>
    <w:p w14:paraId="06893BC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3.在保修期内，投标人在接到招标人的工装故障信息后，24</w:t>
      </w:r>
      <w:bookmarkStart w:id="20" w:name="_GoBack"/>
      <w:bookmarkEnd w:id="20"/>
      <w:r>
        <w:rPr>
          <w:rFonts w:hint="eastAsia" w:ascii="宋体" w:hAnsi="宋体" w:eastAsia="宋体" w:cs="宋体"/>
          <w:sz w:val="24"/>
          <w:szCs w:val="24"/>
          <w:lang w:val="en-US" w:eastAsia="zh-CN"/>
        </w:rPr>
        <w:t>小时内赶到现场排除故障。</w:t>
      </w:r>
    </w:p>
    <w:p w14:paraId="11A95E1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4.保修期满后，投标人应继续为招标人提供优质的价格合理的服务</w:t>
      </w:r>
      <w:r>
        <w:rPr>
          <w:rFonts w:hint="eastAsia" w:ascii="宋体" w:hAnsi="宋体" w:eastAsia="宋体" w:cs="宋体"/>
          <w:sz w:val="24"/>
          <w:szCs w:val="24"/>
        </w:rPr>
        <w:t>。</w:t>
      </w:r>
    </w:p>
    <w:p w14:paraId="081BC618">
      <w:pPr>
        <w:pStyle w:val="17"/>
        <w:spacing w:line="360" w:lineRule="auto"/>
        <w:rPr>
          <w:rFonts w:hint="eastAsia" w:ascii="宋体" w:hAnsi="宋体" w:eastAsia="宋体" w:cs="宋体"/>
          <w:sz w:val="24"/>
          <w:szCs w:val="24"/>
        </w:rPr>
        <w:sectPr>
          <w:footerReference r:id="rId11" w:type="default"/>
          <w:pgSz w:w="11907" w:h="16840"/>
          <w:pgMar w:top="1304" w:right="1418" w:bottom="1304" w:left="1418" w:header="724" w:footer="851" w:gutter="0"/>
          <w:pgNumType w:fmt="decimal"/>
          <w:cols w:space="720" w:num="1"/>
          <w:docGrid w:linePitch="290" w:charSpace="-3931"/>
        </w:sectPr>
      </w:pPr>
    </w:p>
    <w:p w14:paraId="58C1CF1C">
      <w:pPr>
        <w:pStyle w:val="17"/>
      </w:pPr>
    </w:p>
    <w:p w14:paraId="5519A485">
      <w:pPr>
        <w:keepNext/>
        <w:keepLines/>
        <w:jc w:val="center"/>
        <w:outlineLvl w:val="0"/>
        <w:rPr>
          <w:rFonts w:ascii="Calibri" w:hAnsi="Calibri" w:eastAsia="宋体" w:cs="Times New Roman"/>
          <w:b/>
          <w:bCs/>
          <w:kern w:val="44"/>
          <w:sz w:val="36"/>
          <w:szCs w:val="44"/>
        </w:rPr>
      </w:pPr>
      <w:bookmarkStart w:id="15" w:name="_Toc29691"/>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四</w:t>
      </w:r>
      <w:r>
        <w:rPr>
          <w:rFonts w:hint="eastAsia" w:ascii="Calibri" w:hAnsi="Calibri" w:eastAsia="宋体" w:cs="Times New Roman"/>
          <w:b/>
          <w:bCs/>
          <w:kern w:val="44"/>
          <w:sz w:val="36"/>
          <w:szCs w:val="44"/>
        </w:rPr>
        <w:t>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15"/>
    </w:p>
    <w:p w14:paraId="22DEE041">
      <w:pPr>
        <w:keepNext/>
        <w:keepLines/>
        <w:outlineLvl w:val="9"/>
        <w:rPr>
          <w:rFonts w:hint="eastAsia" w:ascii="Times New Roman" w:hAnsi="Times New Roman" w:eastAsia="宋体" w:cs="Times New Roman"/>
          <w:b/>
          <w:bCs/>
          <w:color w:val="000000"/>
          <w:sz w:val="24"/>
          <w:szCs w:val="24"/>
        </w:rPr>
      </w:pPr>
    </w:p>
    <w:p w14:paraId="64FF5E62">
      <w:pPr>
        <w:pStyle w:val="17"/>
        <w:rPr>
          <w:rFonts w:hint="eastAsia" w:ascii="Times New Roman" w:hAnsi="Times New Roman" w:eastAsia="宋体" w:cs="Times New Roman"/>
          <w:b/>
          <w:bCs/>
          <w:color w:val="000000"/>
          <w:sz w:val="24"/>
          <w:szCs w:val="24"/>
        </w:rPr>
      </w:pPr>
    </w:p>
    <w:p w14:paraId="58C98539">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07FDDF5">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投标人须认真填写和提交本部分中的附件文件；</w:t>
      </w:r>
    </w:p>
    <w:p w14:paraId="4B4E8902">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对附件文件中所要求的内容应给予明确的答复；</w:t>
      </w:r>
    </w:p>
    <w:p w14:paraId="76E05E8B">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附件文件的签字人应保证其对一切问题的答复、所做的声明及出具的资格资质文件、资料等具有真实性和准确性；</w:t>
      </w:r>
    </w:p>
    <w:p w14:paraId="595EE2E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招标人将对投标人提交的文件、资料等内容予以保密，但不退还；</w:t>
      </w:r>
    </w:p>
    <w:p w14:paraId="125A7049">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所有附件文件应以中文书写，作为投标文件的组成部分。</w:t>
      </w:r>
    </w:p>
    <w:p w14:paraId="155FAFFF">
      <w:pPr>
        <w:pStyle w:val="17"/>
        <w:rPr>
          <w:rFonts w:hint="eastAsia" w:ascii="Times New Roman" w:hAnsi="Times New Roman" w:eastAsia="宋体" w:cs="Times New Roman"/>
          <w:b/>
          <w:bCs/>
          <w:color w:val="000000"/>
          <w:sz w:val="24"/>
          <w:szCs w:val="24"/>
        </w:rPr>
        <w:sectPr>
          <w:footerReference r:id="rId14" w:type="first"/>
          <w:headerReference r:id="rId12" w:type="default"/>
          <w:footerReference r:id="rId13" w:type="default"/>
          <w:pgSz w:w="11906" w:h="16838"/>
          <w:pgMar w:top="1588" w:right="1418" w:bottom="1134" w:left="1418" w:header="851" w:footer="992" w:gutter="0"/>
          <w:pgNumType w:fmt="decimal"/>
          <w:cols w:space="720" w:num="1"/>
          <w:docGrid w:type="lines" w:linePitch="312" w:charSpace="0"/>
        </w:sectPr>
      </w:pPr>
    </w:p>
    <w:p w14:paraId="73437A0E">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6" w:name="_Toc353881012"/>
      <w:bookmarkStart w:id="17" w:name="_Toc639004"/>
      <w:bookmarkStart w:id="18" w:name="_Toc212369550"/>
      <w:bookmarkStart w:id="19"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6"/>
      <w:bookmarkEnd w:id="17"/>
      <w:bookmarkEnd w:id="18"/>
      <w:bookmarkEnd w:id="19"/>
    </w:p>
    <w:p w14:paraId="364F561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w:t>
      </w:r>
      <w:r>
        <w:rPr>
          <w:rFonts w:hint="eastAsia" w:ascii="宋体" w:hAnsi="宋体" w:eastAsia="宋体" w:cs="Times New Roman"/>
          <w:color w:val="000000"/>
          <w:sz w:val="24"/>
          <w:szCs w:val="24"/>
          <w:lang w:eastAsia="zh-CN"/>
        </w:rPr>
        <w:t>橡塑件有限公司</w:t>
      </w:r>
      <w:r>
        <w:rPr>
          <w:rFonts w:hint="eastAsia" w:ascii="宋体" w:hAnsi="宋体" w:eastAsia="宋体" w:cs="Times New Roman"/>
          <w:color w:val="000000"/>
          <w:sz w:val="24"/>
          <w:szCs w:val="24"/>
        </w:rPr>
        <w:t>：</w:t>
      </w:r>
    </w:p>
    <w:p w14:paraId="3DBFE76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b/>
          <w:bCs/>
          <w:color w:val="000000"/>
          <w:sz w:val="24"/>
          <w:szCs w:val="24"/>
          <w:u w:val="single"/>
          <w:lang w:val="en-US" w:eastAsia="zh-CN"/>
        </w:rPr>
        <w:t>***项目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w:t>
      </w:r>
      <w:r>
        <w:rPr>
          <w:rFonts w:hint="eastAsia" w:ascii="宋体" w:hAnsi="宋体" w:eastAsia="宋体" w:cs="Times New Roman"/>
          <w:color w:val="000000"/>
          <w:sz w:val="24"/>
          <w:szCs w:val="24"/>
          <w:lang w:val="en-US" w:eastAsia="zh-CN"/>
        </w:rPr>
        <w:t>盖章电子版</w:t>
      </w:r>
      <w:r>
        <w:rPr>
          <w:rFonts w:hint="eastAsia" w:ascii="宋体" w:hAnsi="宋体" w:eastAsia="宋体" w:cs="Times New Roman"/>
          <w:color w:val="000000"/>
          <w:sz w:val="24"/>
          <w:szCs w:val="24"/>
        </w:rPr>
        <w:t>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w:t>
      </w:r>
    </w:p>
    <w:p w14:paraId="488BECC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C5468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66BC0F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163F1FB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2731B93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1157982E">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7805CD6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6BC429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3303299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9203C3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68BB3D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442B15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F621C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1D4E6F0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6655E34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617D6E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12DBC43">
      <w:pPr>
        <w:rPr>
          <w:rFonts w:ascii="黑体" w:hAnsi="Calibri" w:eastAsia="黑体" w:cs="Times New Roman"/>
          <w:color w:val="000000"/>
          <w:sz w:val="24"/>
          <w:szCs w:val="24"/>
        </w:rPr>
      </w:pPr>
    </w:p>
    <w:p w14:paraId="3C186508">
      <w:pPr>
        <w:rPr>
          <w:rFonts w:ascii="黑体" w:hAnsi="Calibri" w:eastAsia="黑体" w:cs="Times New Roman"/>
          <w:color w:val="000000"/>
          <w:sz w:val="24"/>
          <w:szCs w:val="24"/>
        </w:rPr>
      </w:pPr>
    </w:p>
    <w:p w14:paraId="47A5BE06">
      <w:pPr>
        <w:pStyle w:val="17"/>
        <w:rPr>
          <w:rFonts w:ascii="黑体" w:hAnsi="Calibri" w:eastAsia="黑体" w:cs="Times New Roman"/>
          <w:color w:val="000000"/>
          <w:sz w:val="24"/>
          <w:szCs w:val="24"/>
        </w:rPr>
      </w:pPr>
    </w:p>
    <w:p w14:paraId="2CC11CCA">
      <w:pPr>
        <w:pStyle w:val="17"/>
        <w:rPr>
          <w:rFonts w:ascii="黑体" w:hAnsi="Calibri" w:eastAsia="黑体" w:cs="Times New Roman"/>
          <w:color w:val="000000"/>
          <w:sz w:val="24"/>
          <w:szCs w:val="24"/>
        </w:rPr>
      </w:pPr>
    </w:p>
    <w:p w14:paraId="472878C1">
      <w:pPr>
        <w:pStyle w:val="17"/>
        <w:rPr>
          <w:rFonts w:ascii="黑体" w:hAnsi="Calibri" w:eastAsia="黑体" w:cs="Times New Roman"/>
          <w:color w:val="000000"/>
          <w:sz w:val="24"/>
          <w:szCs w:val="24"/>
        </w:rPr>
      </w:pPr>
    </w:p>
    <w:p w14:paraId="38A7660F">
      <w:pPr>
        <w:pStyle w:val="17"/>
        <w:rPr>
          <w:rFonts w:ascii="黑体" w:hAnsi="Calibri" w:eastAsia="黑体" w:cs="Times New Roman"/>
          <w:color w:val="000000"/>
          <w:sz w:val="24"/>
          <w:szCs w:val="24"/>
        </w:rPr>
      </w:pPr>
    </w:p>
    <w:p w14:paraId="1B74A764">
      <w:pPr>
        <w:rPr>
          <w:rFonts w:ascii="黑体" w:hAnsi="Calibri" w:eastAsia="黑体" w:cs="Times New Roman"/>
          <w:color w:val="000000"/>
          <w:sz w:val="24"/>
          <w:szCs w:val="24"/>
        </w:rPr>
      </w:pPr>
    </w:p>
    <w:p w14:paraId="6AEB85B5">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7159385C">
      <w:pPr>
        <w:adjustRightInd w:val="0"/>
        <w:snapToGrid w:val="0"/>
        <w:spacing w:before="93" w:beforeLines="30" w:line="240" w:lineRule="exact"/>
        <w:jc w:val="center"/>
        <w:rPr>
          <w:rFonts w:ascii="宋体" w:hAnsi="Calibri" w:eastAsia="宋体" w:cs="Times New Roman"/>
          <w:sz w:val="24"/>
          <w:szCs w:val="20"/>
        </w:rPr>
      </w:pPr>
    </w:p>
    <w:p w14:paraId="31A7945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XXXXXXXXX</w:t>
      </w:r>
      <w:r>
        <w:rPr>
          <w:rFonts w:hint="eastAsia" w:ascii="宋体" w:hAnsi="宋体" w:eastAsia="宋体" w:cs="宋体"/>
          <w:b/>
          <w:bCs/>
          <w:color w:val="000000"/>
          <w:sz w:val="24"/>
          <w:szCs w:val="24"/>
          <w:u w:val="single"/>
          <w:shd w:val="clear" w:color="auto" w:fill="FCFCFC"/>
        </w:rPr>
        <w:t>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XXXX）现授权委托＿＿＿＿＿＿＿＿＿＿＿＿＿＿＿＿＿＿＿＿＿＿＿＿＿＿＿＿（单位名称）的＿＿＿＿＿＿＿＿（姓名、职务）为我公司全权代表，全权代表在投标文件、评标过程中的书面承诺、合同等所签署的一切文件和处理与之有关的一切事务，我均予以承认。</w:t>
      </w:r>
    </w:p>
    <w:p w14:paraId="57D98CE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6"/>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6B946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11E67E74">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2283ADE">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14E079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1507D9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15BDC54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2F99C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4E9AF09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772FC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CB5C4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F327DB2">
      <w:pPr>
        <w:rPr>
          <w:rFonts w:ascii="Calibri" w:hAnsi="Calibri" w:eastAsia="黑体" w:cs="Times New Roman"/>
          <w:b/>
          <w:bCs/>
          <w:color w:val="000000"/>
          <w:sz w:val="28"/>
          <w:szCs w:val="20"/>
        </w:rPr>
      </w:pPr>
    </w:p>
    <w:p w14:paraId="1CD49B94">
      <w:pPr>
        <w:pStyle w:val="17"/>
        <w:rPr>
          <w:rFonts w:ascii="Calibri" w:hAnsi="Calibri" w:eastAsia="黑体" w:cs="Times New Roman"/>
          <w:b/>
          <w:bCs/>
          <w:color w:val="000000"/>
          <w:sz w:val="28"/>
          <w:szCs w:val="20"/>
        </w:rPr>
        <w:sectPr>
          <w:pgSz w:w="11906" w:h="16838"/>
          <w:pgMar w:top="1588" w:right="1418" w:bottom="1134" w:left="1418" w:header="851" w:footer="992" w:gutter="0"/>
          <w:pgNumType w:fmt="decimal"/>
          <w:cols w:space="720" w:num="1"/>
          <w:docGrid w:type="lines" w:linePitch="312" w:charSpace="0"/>
        </w:sectPr>
      </w:pPr>
    </w:p>
    <w:p w14:paraId="2D981EB4">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附件3 投标人基本情况表</w:t>
      </w:r>
    </w:p>
    <w:p w14:paraId="3F3C3A67">
      <w:pPr>
        <w:jc w:val="center"/>
        <w:rPr>
          <w:rFonts w:hint="eastAsia" w:eastAsia="黑体"/>
          <w:b/>
          <w:bCs/>
          <w:sz w:val="28"/>
        </w:rPr>
      </w:pPr>
      <w:r>
        <w:rPr>
          <w:rFonts w:hint="eastAsia" w:eastAsia="黑体"/>
          <w:b/>
          <w:bCs/>
          <w:sz w:val="28"/>
        </w:rPr>
        <w:t>企业情况、从业经历、服务承诺一览表</w:t>
      </w:r>
    </w:p>
    <w:p w14:paraId="4660C54A">
      <w:pPr>
        <w:spacing w:line="400" w:lineRule="exact"/>
        <w:jc w:val="center"/>
        <w:rPr>
          <w:rFonts w:hint="eastAsia" w:ascii="黑体" w:eastAsia="黑体"/>
          <w:sz w:val="30"/>
        </w:rPr>
      </w:pPr>
      <w:r>
        <w:rPr>
          <w:rFonts w:hint="eastAsia" w:ascii="黑体" w:eastAsia="黑体"/>
          <w:sz w:val="30"/>
        </w:rPr>
        <w:t>（模板，信息仅供参考，项目需求单位根据项目实际情况自拟格式和内容）</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68F5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482A9B55">
            <w:pPr>
              <w:jc w:val="center"/>
              <w:rPr>
                <w:rFonts w:hint="eastAsia" w:ascii="宋体" w:hAnsi="宋体" w:cs="宋体"/>
                <w:szCs w:val="21"/>
              </w:rPr>
            </w:pPr>
            <w:r>
              <w:rPr>
                <w:rFonts w:hint="eastAsia" w:ascii="宋体" w:hAnsi="宋体" w:eastAsia="宋体" w:cs="宋体"/>
                <w:szCs w:val="21"/>
              </w:rPr>
              <w:t>企业情况</w:t>
            </w:r>
          </w:p>
        </w:tc>
      </w:tr>
      <w:tr w14:paraId="2E3F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0"/>
            <w:vAlign w:val="center"/>
          </w:tcPr>
          <w:p w14:paraId="4F259A46">
            <w:pPr>
              <w:jc w:val="center"/>
              <w:rPr>
                <w:rFonts w:hint="eastAsia" w:ascii="宋体" w:hAnsi="宋体" w:eastAsia="宋体" w:cs="宋体"/>
                <w:szCs w:val="21"/>
              </w:rPr>
            </w:pPr>
            <w:r>
              <w:rPr>
                <w:rFonts w:hint="eastAsia" w:ascii="宋体" w:hAnsi="宋体" w:eastAsia="宋体" w:cs="宋体"/>
                <w:szCs w:val="21"/>
              </w:rPr>
              <w:t>公司名称</w:t>
            </w:r>
          </w:p>
        </w:tc>
        <w:tc>
          <w:tcPr>
            <w:tcW w:w="2269" w:type="dxa"/>
            <w:gridSpan w:val="4"/>
            <w:noWrap w:val="0"/>
            <w:vAlign w:val="center"/>
          </w:tcPr>
          <w:p w14:paraId="30D36568">
            <w:pPr>
              <w:jc w:val="center"/>
              <w:rPr>
                <w:rFonts w:hint="eastAsia" w:ascii="宋体" w:hAnsi="宋体" w:eastAsia="宋体" w:cs="宋体"/>
                <w:szCs w:val="21"/>
              </w:rPr>
            </w:pPr>
          </w:p>
        </w:tc>
        <w:tc>
          <w:tcPr>
            <w:tcW w:w="1276" w:type="dxa"/>
            <w:gridSpan w:val="3"/>
            <w:noWrap w:val="0"/>
            <w:vAlign w:val="center"/>
          </w:tcPr>
          <w:p w14:paraId="267668FF">
            <w:pPr>
              <w:rPr>
                <w:rFonts w:hint="eastAsia" w:ascii="宋体" w:hAnsi="宋体" w:eastAsia="宋体" w:cs="宋体"/>
                <w:szCs w:val="21"/>
              </w:rPr>
            </w:pPr>
            <w:r>
              <w:rPr>
                <w:rFonts w:hint="eastAsia" w:ascii="宋体" w:hAnsi="宋体" w:eastAsia="宋体" w:cs="宋体"/>
                <w:szCs w:val="21"/>
              </w:rPr>
              <w:t>成立时间</w:t>
            </w:r>
          </w:p>
        </w:tc>
        <w:tc>
          <w:tcPr>
            <w:tcW w:w="1400" w:type="dxa"/>
            <w:noWrap w:val="0"/>
            <w:vAlign w:val="center"/>
          </w:tcPr>
          <w:p w14:paraId="56F784D6">
            <w:pPr>
              <w:rPr>
                <w:rFonts w:hint="eastAsia" w:ascii="宋体" w:hAnsi="宋体" w:eastAsia="宋体" w:cs="宋体"/>
                <w:szCs w:val="21"/>
              </w:rPr>
            </w:pPr>
          </w:p>
        </w:tc>
        <w:tc>
          <w:tcPr>
            <w:tcW w:w="1293" w:type="dxa"/>
            <w:noWrap w:val="0"/>
            <w:vAlign w:val="center"/>
          </w:tcPr>
          <w:p w14:paraId="277681A9">
            <w:pPr>
              <w:rPr>
                <w:rFonts w:hint="eastAsia" w:ascii="宋体" w:hAnsi="宋体" w:eastAsia="宋体" w:cs="宋体"/>
                <w:szCs w:val="21"/>
              </w:rPr>
            </w:pPr>
            <w:r>
              <w:rPr>
                <w:rFonts w:hint="eastAsia" w:ascii="宋体" w:hAnsi="宋体" w:eastAsia="宋体" w:cs="宋体"/>
                <w:szCs w:val="21"/>
              </w:rPr>
              <w:t>注册资本</w:t>
            </w:r>
          </w:p>
        </w:tc>
        <w:tc>
          <w:tcPr>
            <w:tcW w:w="2263" w:type="dxa"/>
            <w:gridSpan w:val="2"/>
            <w:noWrap w:val="0"/>
            <w:vAlign w:val="center"/>
          </w:tcPr>
          <w:p w14:paraId="7A1505D9">
            <w:pPr>
              <w:jc w:val="right"/>
              <w:rPr>
                <w:rFonts w:hint="eastAsia" w:ascii="宋体" w:hAnsi="宋体" w:eastAsia="宋体" w:cs="宋体"/>
                <w:szCs w:val="21"/>
              </w:rPr>
            </w:pPr>
            <w:r>
              <w:rPr>
                <w:rFonts w:hint="eastAsia" w:ascii="宋体" w:hAnsi="宋体" w:eastAsia="宋体" w:cs="宋体"/>
                <w:szCs w:val="21"/>
              </w:rPr>
              <w:t>万元</w:t>
            </w:r>
          </w:p>
        </w:tc>
      </w:tr>
      <w:tr w14:paraId="3DC50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0"/>
            <w:vAlign w:val="center"/>
          </w:tcPr>
          <w:p w14:paraId="027C005F">
            <w:pPr>
              <w:jc w:val="left"/>
              <w:rPr>
                <w:rFonts w:hint="eastAsia" w:ascii="宋体" w:hAnsi="宋体" w:eastAsia="宋体" w:cs="宋体"/>
                <w:szCs w:val="21"/>
              </w:rPr>
            </w:pPr>
            <w:r>
              <w:rPr>
                <w:rFonts w:hint="eastAsia" w:ascii="宋体" w:hAnsi="宋体" w:eastAsia="宋体" w:cs="宋体"/>
                <w:szCs w:val="21"/>
              </w:rPr>
              <w:t>公司在册员工人数</w:t>
            </w:r>
          </w:p>
        </w:tc>
        <w:tc>
          <w:tcPr>
            <w:tcW w:w="1984" w:type="dxa"/>
            <w:gridSpan w:val="4"/>
            <w:noWrap w:val="0"/>
            <w:vAlign w:val="center"/>
          </w:tcPr>
          <w:p w14:paraId="074DFAA2">
            <w:pPr>
              <w:jc w:val="right"/>
              <w:rPr>
                <w:rFonts w:hint="eastAsia" w:ascii="宋体" w:hAnsi="宋体" w:eastAsia="宋体" w:cs="宋体"/>
                <w:szCs w:val="21"/>
              </w:rPr>
            </w:pPr>
            <w:r>
              <w:rPr>
                <w:rFonts w:hint="eastAsia" w:ascii="宋体" w:hAnsi="宋体" w:eastAsia="宋体" w:cs="宋体"/>
                <w:szCs w:val="21"/>
              </w:rPr>
              <w:t>人</w:t>
            </w:r>
          </w:p>
        </w:tc>
        <w:tc>
          <w:tcPr>
            <w:tcW w:w="3970" w:type="dxa"/>
            <w:gridSpan w:val="4"/>
            <w:noWrap w:val="0"/>
            <w:vAlign w:val="center"/>
          </w:tcPr>
          <w:p w14:paraId="644951AA">
            <w:pPr>
              <w:rPr>
                <w:rFonts w:hint="eastAsia" w:ascii="宋体" w:hAnsi="宋体" w:eastAsia="宋体" w:cs="宋体"/>
                <w:szCs w:val="21"/>
              </w:rPr>
            </w:pPr>
            <w:r>
              <w:rPr>
                <w:rFonts w:hint="eastAsia" w:ascii="宋体" w:hAnsi="宋体" w:eastAsia="宋体" w:cs="宋体"/>
                <w:szCs w:val="21"/>
              </w:rPr>
              <w:t>专业从事产品研发、生产的员工人数</w:t>
            </w:r>
          </w:p>
        </w:tc>
        <w:tc>
          <w:tcPr>
            <w:tcW w:w="1554" w:type="dxa"/>
            <w:noWrap w:val="0"/>
            <w:vAlign w:val="center"/>
          </w:tcPr>
          <w:p w14:paraId="629C211D">
            <w:pPr>
              <w:jc w:val="right"/>
              <w:rPr>
                <w:rFonts w:hint="eastAsia" w:ascii="宋体" w:hAnsi="宋体" w:eastAsia="宋体" w:cs="宋体"/>
                <w:szCs w:val="21"/>
              </w:rPr>
            </w:pPr>
            <w:r>
              <w:rPr>
                <w:rFonts w:hint="eastAsia" w:ascii="宋体" w:hAnsi="宋体" w:eastAsia="宋体" w:cs="宋体"/>
                <w:szCs w:val="21"/>
              </w:rPr>
              <w:t>人</w:t>
            </w:r>
          </w:p>
        </w:tc>
      </w:tr>
      <w:tr w14:paraId="1C19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0"/>
            <w:vAlign w:val="center"/>
          </w:tcPr>
          <w:p w14:paraId="6E50563A">
            <w:pPr>
              <w:jc w:val="left"/>
              <w:rPr>
                <w:rFonts w:hint="eastAsia" w:ascii="宋体" w:hAnsi="宋体" w:eastAsia="宋体" w:cs="宋体"/>
                <w:szCs w:val="21"/>
              </w:rPr>
            </w:pPr>
            <w:r>
              <w:rPr>
                <w:rFonts w:hint="eastAsia" w:ascii="宋体" w:hAnsi="宋体" w:eastAsia="宋体" w:cs="宋体"/>
                <w:szCs w:val="21"/>
              </w:rPr>
              <w:t>企业所通过的体系认证情况</w:t>
            </w:r>
          </w:p>
        </w:tc>
        <w:tc>
          <w:tcPr>
            <w:tcW w:w="6232" w:type="dxa"/>
            <w:gridSpan w:val="7"/>
            <w:noWrap w:val="0"/>
            <w:vAlign w:val="center"/>
          </w:tcPr>
          <w:p w14:paraId="28EF266C">
            <w:pPr>
              <w:jc w:val="right"/>
              <w:rPr>
                <w:rFonts w:hint="eastAsia" w:ascii="宋体" w:hAnsi="宋体" w:eastAsia="宋体" w:cs="宋体"/>
                <w:szCs w:val="21"/>
              </w:rPr>
            </w:pPr>
          </w:p>
        </w:tc>
      </w:tr>
      <w:tr w14:paraId="6894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0"/>
            <w:vAlign w:val="center"/>
          </w:tcPr>
          <w:p w14:paraId="5BF4BDFE">
            <w:pPr>
              <w:jc w:val="center"/>
              <w:rPr>
                <w:rFonts w:hint="eastAsia" w:ascii="宋体" w:hAnsi="宋体" w:eastAsia="宋体" w:cs="宋体"/>
                <w:szCs w:val="21"/>
              </w:rPr>
            </w:pPr>
            <w:r>
              <w:rPr>
                <w:rFonts w:hint="eastAsia" w:ascii="宋体" w:hAnsi="宋体" w:eastAsia="宋体" w:cs="宋体"/>
                <w:szCs w:val="21"/>
              </w:rPr>
              <w:t>公司现有主要研发、实验、生产设备</w:t>
            </w:r>
          </w:p>
        </w:tc>
        <w:tc>
          <w:tcPr>
            <w:tcW w:w="7493" w:type="dxa"/>
            <w:gridSpan w:val="8"/>
            <w:noWrap w:val="0"/>
            <w:vAlign w:val="center"/>
          </w:tcPr>
          <w:p w14:paraId="42BA54EC">
            <w:pPr>
              <w:rPr>
                <w:rFonts w:hint="eastAsia" w:ascii="宋体" w:hAnsi="宋体" w:eastAsia="宋体" w:cs="宋体"/>
                <w:szCs w:val="21"/>
              </w:rPr>
            </w:pPr>
          </w:p>
        </w:tc>
      </w:tr>
      <w:tr w14:paraId="7953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5D00C126">
            <w:pPr>
              <w:jc w:val="center"/>
              <w:rPr>
                <w:rFonts w:hint="eastAsia" w:ascii="宋体" w:hAnsi="宋体" w:eastAsia="宋体" w:cs="宋体"/>
                <w:szCs w:val="21"/>
              </w:rPr>
            </w:pPr>
            <w:r>
              <w:rPr>
                <w:rFonts w:hint="eastAsia" w:ascii="宋体" w:hAnsi="宋体" w:eastAsia="宋体" w:cs="宋体"/>
                <w:szCs w:val="21"/>
              </w:rPr>
              <w:t>从业经历</w:t>
            </w:r>
          </w:p>
        </w:tc>
      </w:tr>
      <w:tr w14:paraId="73C7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1BAEFE0A">
            <w:pPr>
              <w:jc w:val="center"/>
              <w:rPr>
                <w:rFonts w:hint="eastAsia" w:ascii="宋体" w:hAnsi="宋体" w:eastAsia="宋体" w:cs="宋体"/>
                <w:szCs w:val="21"/>
              </w:rPr>
            </w:pPr>
            <w:r>
              <w:rPr>
                <w:rFonts w:hint="eastAsia" w:ascii="宋体" w:hAnsi="宋体" w:eastAsia="宋体" w:cs="宋体"/>
                <w:szCs w:val="21"/>
              </w:rPr>
              <w:t>正在或曾经从事过的项目名称</w:t>
            </w:r>
          </w:p>
        </w:tc>
        <w:tc>
          <w:tcPr>
            <w:tcW w:w="2649" w:type="dxa"/>
            <w:gridSpan w:val="3"/>
            <w:noWrap w:val="0"/>
            <w:vAlign w:val="center"/>
          </w:tcPr>
          <w:p w14:paraId="207899D6">
            <w:pPr>
              <w:jc w:val="center"/>
              <w:rPr>
                <w:rFonts w:hint="eastAsia" w:ascii="宋体" w:hAnsi="宋体" w:eastAsia="宋体" w:cs="宋体"/>
                <w:szCs w:val="21"/>
              </w:rPr>
            </w:pPr>
            <w:r>
              <w:rPr>
                <w:rFonts w:hint="eastAsia" w:ascii="宋体" w:hAnsi="宋体" w:eastAsia="宋体" w:cs="宋体"/>
                <w:szCs w:val="21"/>
              </w:rPr>
              <w:t>项目起止时间</w:t>
            </w:r>
          </w:p>
        </w:tc>
        <w:tc>
          <w:tcPr>
            <w:tcW w:w="3556" w:type="dxa"/>
            <w:gridSpan w:val="3"/>
            <w:noWrap w:val="0"/>
            <w:vAlign w:val="center"/>
          </w:tcPr>
          <w:p w14:paraId="1CFA2EFF">
            <w:pPr>
              <w:jc w:val="center"/>
              <w:rPr>
                <w:rFonts w:hint="eastAsia" w:ascii="宋体" w:hAnsi="宋体" w:eastAsia="宋体" w:cs="宋体"/>
                <w:szCs w:val="21"/>
              </w:rPr>
            </w:pPr>
            <w:r>
              <w:rPr>
                <w:rFonts w:hint="eastAsia" w:ascii="宋体" w:hAnsi="宋体" w:eastAsia="宋体" w:cs="宋体"/>
                <w:szCs w:val="21"/>
              </w:rPr>
              <w:t>与投标人签订合同的单位名称</w:t>
            </w:r>
          </w:p>
        </w:tc>
      </w:tr>
      <w:tr w14:paraId="3EB3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626A0001">
            <w:pPr>
              <w:jc w:val="center"/>
              <w:rPr>
                <w:rFonts w:hint="eastAsia" w:ascii="宋体" w:hAnsi="宋体" w:eastAsia="宋体" w:cs="宋体"/>
                <w:szCs w:val="21"/>
              </w:rPr>
            </w:pPr>
          </w:p>
        </w:tc>
        <w:tc>
          <w:tcPr>
            <w:tcW w:w="2649" w:type="dxa"/>
            <w:gridSpan w:val="3"/>
            <w:noWrap w:val="0"/>
            <w:vAlign w:val="center"/>
          </w:tcPr>
          <w:p w14:paraId="7D4CEBDD">
            <w:pPr>
              <w:rPr>
                <w:rFonts w:hint="eastAsia" w:ascii="宋体" w:hAnsi="宋体" w:eastAsia="宋体" w:cs="宋体"/>
                <w:szCs w:val="21"/>
              </w:rPr>
            </w:pPr>
          </w:p>
        </w:tc>
        <w:tc>
          <w:tcPr>
            <w:tcW w:w="3556" w:type="dxa"/>
            <w:gridSpan w:val="3"/>
            <w:noWrap w:val="0"/>
            <w:vAlign w:val="center"/>
          </w:tcPr>
          <w:p w14:paraId="475E298E">
            <w:pPr>
              <w:rPr>
                <w:rFonts w:hint="eastAsia" w:ascii="宋体" w:hAnsi="宋体" w:eastAsia="宋体" w:cs="宋体"/>
                <w:szCs w:val="21"/>
              </w:rPr>
            </w:pPr>
          </w:p>
        </w:tc>
      </w:tr>
      <w:tr w14:paraId="4444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0B05FE18">
            <w:pPr>
              <w:jc w:val="center"/>
              <w:rPr>
                <w:rFonts w:hint="eastAsia" w:ascii="宋体" w:hAnsi="宋体" w:eastAsia="宋体" w:cs="宋体"/>
                <w:szCs w:val="21"/>
              </w:rPr>
            </w:pPr>
          </w:p>
        </w:tc>
        <w:tc>
          <w:tcPr>
            <w:tcW w:w="2649" w:type="dxa"/>
            <w:gridSpan w:val="3"/>
            <w:noWrap w:val="0"/>
            <w:vAlign w:val="center"/>
          </w:tcPr>
          <w:p w14:paraId="4CEF04ED">
            <w:pPr>
              <w:rPr>
                <w:rFonts w:hint="eastAsia" w:ascii="宋体" w:hAnsi="宋体" w:eastAsia="宋体" w:cs="宋体"/>
                <w:szCs w:val="21"/>
              </w:rPr>
            </w:pPr>
          </w:p>
        </w:tc>
        <w:tc>
          <w:tcPr>
            <w:tcW w:w="3556" w:type="dxa"/>
            <w:gridSpan w:val="3"/>
            <w:noWrap w:val="0"/>
            <w:vAlign w:val="center"/>
          </w:tcPr>
          <w:p w14:paraId="33951EF4">
            <w:pPr>
              <w:rPr>
                <w:rFonts w:hint="eastAsia" w:ascii="宋体" w:hAnsi="宋体" w:eastAsia="宋体" w:cs="宋体"/>
                <w:szCs w:val="21"/>
              </w:rPr>
            </w:pPr>
          </w:p>
        </w:tc>
      </w:tr>
      <w:tr w14:paraId="0735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6CC91C94">
            <w:pPr>
              <w:jc w:val="center"/>
              <w:rPr>
                <w:rFonts w:hint="eastAsia" w:ascii="宋体" w:hAnsi="宋体" w:eastAsia="宋体" w:cs="宋体"/>
                <w:szCs w:val="21"/>
              </w:rPr>
            </w:pPr>
          </w:p>
        </w:tc>
        <w:tc>
          <w:tcPr>
            <w:tcW w:w="2649" w:type="dxa"/>
            <w:gridSpan w:val="3"/>
            <w:noWrap w:val="0"/>
            <w:vAlign w:val="center"/>
          </w:tcPr>
          <w:p w14:paraId="5DDBCBF2">
            <w:pPr>
              <w:rPr>
                <w:rFonts w:hint="eastAsia" w:ascii="宋体" w:hAnsi="宋体" w:eastAsia="宋体" w:cs="宋体"/>
                <w:szCs w:val="21"/>
              </w:rPr>
            </w:pPr>
          </w:p>
        </w:tc>
        <w:tc>
          <w:tcPr>
            <w:tcW w:w="3556" w:type="dxa"/>
            <w:gridSpan w:val="3"/>
            <w:noWrap w:val="0"/>
            <w:vAlign w:val="center"/>
          </w:tcPr>
          <w:p w14:paraId="0C5F225A">
            <w:pPr>
              <w:rPr>
                <w:rFonts w:hint="eastAsia" w:ascii="宋体" w:hAnsi="宋体" w:eastAsia="宋体" w:cs="宋体"/>
                <w:szCs w:val="21"/>
              </w:rPr>
            </w:pPr>
          </w:p>
        </w:tc>
      </w:tr>
      <w:tr w14:paraId="3E50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1EC3A917">
            <w:pPr>
              <w:jc w:val="center"/>
              <w:rPr>
                <w:rFonts w:hint="eastAsia" w:ascii="宋体" w:hAnsi="宋体" w:eastAsia="宋体" w:cs="宋体"/>
                <w:szCs w:val="21"/>
              </w:rPr>
            </w:pPr>
          </w:p>
        </w:tc>
        <w:tc>
          <w:tcPr>
            <w:tcW w:w="2649" w:type="dxa"/>
            <w:gridSpan w:val="3"/>
            <w:noWrap w:val="0"/>
            <w:vAlign w:val="center"/>
          </w:tcPr>
          <w:p w14:paraId="667EFCDC">
            <w:pPr>
              <w:rPr>
                <w:rFonts w:hint="eastAsia" w:ascii="宋体" w:hAnsi="宋体" w:eastAsia="宋体" w:cs="宋体"/>
                <w:szCs w:val="21"/>
              </w:rPr>
            </w:pPr>
          </w:p>
        </w:tc>
        <w:tc>
          <w:tcPr>
            <w:tcW w:w="3556" w:type="dxa"/>
            <w:gridSpan w:val="3"/>
            <w:noWrap w:val="0"/>
            <w:vAlign w:val="center"/>
          </w:tcPr>
          <w:p w14:paraId="481A6D00">
            <w:pPr>
              <w:rPr>
                <w:rFonts w:hint="eastAsia" w:ascii="宋体" w:hAnsi="宋体" w:eastAsia="宋体" w:cs="宋体"/>
                <w:szCs w:val="21"/>
              </w:rPr>
            </w:pPr>
          </w:p>
        </w:tc>
      </w:tr>
      <w:tr w14:paraId="6BE8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316324F2">
            <w:pPr>
              <w:jc w:val="center"/>
              <w:rPr>
                <w:rFonts w:hint="eastAsia" w:ascii="宋体" w:hAnsi="宋体" w:eastAsia="宋体" w:cs="宋体"/>
                <w:szCs w:val="21"/>
              </w:rPr>
            </w:pPr>
            <w:r>
              <w:rPr>
                <w:rFonts w:hint="eastAsia" w:ascii="宋体" w:hAnsi="宋体" w:eastAsia="宋体" w:cs="宋体"/>
                <w:szCs w:val="21"/>
              </w:rPr>
              <w:t>针对本招标项目的服务承诺</w:t>
            </w:r>
          </w:p>
        </w:tc>
      </w:tr>
      <w:tr w14:paraId="3A2F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14:paraId="4C30C773">
            <w:pPr>
              <w:jc w:val="center"/>
              <w:rPr>
                <w:rFonts w:hint="eastAsia" w:ascii="宋体" w:hAnsi="宋体" w:eastAsia="宋体" w:cs="宋体"/>
                <w:szCs w:val="21"/>
              </w:rPr>
            </w:pPr>
            <w:r>
              <w:rPr>
                <w:rFonts w:hint="eastAsia" w:ascii="宋体" w:hAnsi="宋体" w:eastAsia="宋体" w:cs="宋体"/>
                <w:szCs w:val="21"/>
              </w:rPr>
              <w:t>可为该项目配备人员、相关设备情况</w:t>
            </w:r>
          </w:p>
        </w:tc>
        <w:tc>
          <w:tcPr>
            <w:tcW w:w="1730" w:type="dxa"/>
            <w:gridSpan w:val="4"/>
            <w:noWrap w:val="0"/>
            <w:vAlign w:val="center"/>
          </w:tcPr>
          <w:p w14:paraId="52D30F46">
            <w:pPr>
              <w:jc w:val="center"/>
              <w:rPr>
                <w:rFonts w:hint="eastAsia" w:ascii="宋体" w:hAnsi="宋体" w:eastAsia="宋体" w:cs="宋体"/>
                <w:szCs w:val="21"/>
              </w:rPr>
            </w:pPr>
            <w:r>
              <w:rPr>
                <w:rFonts w:hint="eastAsia" w:ascii="宋体" w:hAnsi="宋体" w:eastAsia="宋体" w:cs="宋体"/>
                <w:szCs w:val="21"/>
              </w:rPr>
              <w:t>设计人员（名）</w:t>
            </w:r>
          </w:p>
        </w:tc>
        <w:tc>
          <w:tcPr>
            <w:tcW w:w="6205" w:type="dxa"/>
            <w:gridSpan w:val="6"/>
            <w:noWrap w:val="0"/>
            <w:vAlign w:val="center"/>
          </w:tcPr>
          <w:p w14:paraId="6C4C040B">
            <w:pPr>
              <w:jc w:val="center"/>
              <w:rPr>
                <w:rFonts w:hint="eastAsia" w:ascii="宋体" w:hAnsi="宋体" w:eastAsia="宋体" w:cs="宋体"/>
                <w:szCs w:val="21"/>
              </w:rPr>
            </w:pPr>
          </w:p>
        </w:tc>
      </w:tr>
      <w:tr w14:paraId="40168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1E328C3B">
            <w:pPr>
              <w:jc w:val="center"/>
              <w:rPr>
                <w:rFonts w:hint="eastAsia" w:ascii="宋体" w:hAnsi="宋体" w:eastAsia="宋体" w:cs="宋体"/>
                <w:szCs w:val="21"/>
              </w:rPr>
            </w:pPr>
          </w:p>
        </w:tc>
        <w:tc>
          <w:tcPr>
            <w:tcW w:w="1730" w:type="dxa"/>
            <w:gridSpan w:val="4"/>
            <w:noWrap w:val="0"/>
            <w:vAlign w:val="center"/>
          </w:tcPr>
          <w:p w14:paraId="43FD2BEA">
            <w:pPr>
              <w:jc w:val="center"/>
              <w:rPr>
                <w:rFonts w:hint="eastAsia" w:ascii="宋体" w:hAnsi="宋体" w:eastAsia="宋体" w:cs="宋体"/>
                <w:szCs w:val="21"/>
              </w:rPr>
            </w:pPr>
            <w:r>
              <w:rPr>
                <w:rFonts w:hint="eastAsia" w:ascii="宋体" w:hAnsi="宋体" w:eastAsia="宋体" w:cs="宋体"/>
                <w:szCs w:val="21"/>
              </w:rPr>
              <w:t>研发、实验设备（功能、型号、数量）</w:t>
            </w:r>
          </w:p>
        </w:tc>
        <w:tc>
          <w:tcPr>
            <w:tcW w:w="6205" w:type="dxa"/>
            <w:gridSpan w:val="6"/>
            <w:noWrap w:val="0"/>
            <w:vAlign w:val="center"/>
          </w:tcPr>
          <w:p w14:paraId="1E6CFC26">
            <w:pPr>
              <w:jc w:val="center"/>
              <w:rPr>
                <w:rFonts w:hint="eastAsia" w:ascii="宋体" w:hAnsi="宋体" w:cs="宋体"/>
                <w:szCs w:val="21"/>
              </w:rPr>
            </w:pPr>
          </w:p>
        </w:tc>
      </w:tr>
      <w:tr w14:paraId="02A1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4DEAF4AF">
            <w:pPr>
              <w:jc w:val="center"/>
              <w:rPr>
                <w:rFonts w:hint="eastAsia" w:ascii="宋体" w:hAnsi="宋体" w:eastAsia="宋体" w:cs="宋体"/>
                <w:szCs w:val="21"/>
              </w:rPr>
            </w:pPr>
          </w:p>
        </w:tc>
        <w:tc>
          <w:tcPr>
            <w:tcW w:w="1730" w:type="dxa"/>
            <w:gridSpan w:val="4"/>
            <w:noWrap w:val="0"/>
            <w:vAlign w:val="center"/>
          </w:tcPr>
          <w:p w14:paraId="7B3F6769">
            <w:pPr>
              <w:jc w:val="center"/>
              <w:rPr>
                <w:rFonts w:hint="eastAsia" w:ascii="宋体" w:hAnsi="宋体" w:eastAsia="宋体" w:cs="宋体"/>
                <w:szCs w:val="21"/>
              </w:rPr>
            </w:pPr>
            <w:r>
              <w:rPr>
                <w:rFonts w:hint="eastAsia" w:ascii="宋体" w:hAnsi="宋体" w:eastAsia="宋体" w:cs="宋体"/>
                <w:szCs w:val="21"/>
              </w:rPr>
              <w:t>生产设备（功能、型号、数量）</w:t>
            </w:r>
          </w:p>
        </w:tc>
        <w:tc>
          <w:tcPr>
            <w:tcW w:w="6205" w:type="dxa"/>
            <w:gridSpan w:val="6"/>
            <w:noWrap w:val="0"/>
            <w:vAlign w:val="center"/>
          </w:tcPr>
          <w:p w14:paraId="26F5EE70">
            <w:pPr>
              <w:jc w:val="center"/>
              <w:rPr>
                <w:rFonts w:hint="eastAsia" w:ascii="宋体" w:hAnsi="宋体" w:cs="宋体"/>
                <w:szCs w:val="21"/>
              </w:rPr>
            </w:pPr>
          </w:p>
        </w:tc>
      </w:tr>
      <w:tr w14:paraId="09AF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4B9B9B1A">
            <w:pPr>
              <w:jc w:val="center"/>
              <w:rPr>
                <w:rFonts w:hint="eastAsia" w:ascii="宋体" w:hAnsi="宋体" w:eastAsia="宋体" w:cs="宋体"/>
                <w:szCs w:val="21"/>
              </w:rPr>
            </w:pPr>
          </w:p>
        </w:tc>
        <w:tc>
          <w:tcPr>
            <w:tcW w:w="1730" w:type="dxa"/>
            <w:gridSpan w:val="4"/>
            <w:noWrap w:val="0"/>
            <w:vAlign w:val="center"/>
          </w:tcPr>
          <w:p w14:paraId="6E0B560C">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0E3B9F96">
            <w:pPr>
              <w:jc w:val="center"/>
              <w:rPr>
                <w:rFonts w:hint="eastAsia" w:ascii="宋体" w:hAnsi="宋体" w:cs="宋体"/>
                <w:szCs w:val="21"/>
              </w:rPr>
            </w:pPr>
          </w:p>
        </w:tc>
      </w:tr>
      <w:tr w14:paraId="6A22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72E197A6">
            <w:pPr>
              <w:jc w:val="center"/>
              <w:rPr>
                <w:rFonts w:hint="eastAsia" w:ascii="宋体" w:hAnsi="宋体" w:eastAsia="宋体" w:cs="宋体"/>
                <w:szCs w:val="21"/>
              </w:rPr>
            </w:pPr>
          </w:p>
        </w:tc>
        <w:tc>
          <w:tcPr>
            <w:tcW w:w="1730" w:type="dxa"/>
            <w:gridSpan w:val="4"/>
            <w:noWrap w:val="0"/>
            <w:vAlign w:val="center"/>
          </w:tcPr>
          <w:p w14:paraId="70DCB409">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24852464">
            <w:pPr>
              <w:jc w:val="center"/>
              <w:rPr>
                <w:rFonts w:hint="eastAsia" w:ascii="宋体" w:hAnsi="宋体" w:cs="宋体"/>
                <w:szCs w:val="21"/>
              </w:rPr>
            </w:pPr>
          </w:p>
        </w:tc>
      </w:tr>
      <w:tr w14:paraId="5005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14:paraId="76362743">
            <w:pPr>
              <w:jc w:val="center"/>
              <w:rPr>
                <w:rFonts w:hint="eastAsia" w:ascii="宋体" w:hAnsi="宋体" w:eastAsia="宋体" w:cs="宋体"/>
                <w:szCs w:val="21"/>
              </w:rPr>
            </w:pPr>
            <w:r>
              <w:rPr>
                <w:rFonts w:hint="eastAsia" w:ascii="宋体" w:hAnsi="宋体" w:eastAsia="宋体" w:cs="宋体"/>
                <w:szCs w:val="21"/>
              </w:rPr>
              <w:t>其他</w:t>
            </w:r>
          </w:p>
        </w:tc>
        <w:tc>
          <w:tcPr>
            <w:tcW w:w="1730" w:type="dxa"/>
            <w:gridSpan w:val="4"/>
            <w:noWrap w:val="0"/>
            <w:vAlign w:val="center"/>
          </w:tcPr>
          <w:p w14:paraId="4786552D">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267CF9FD">
            <w:pPr>
              <w:jc w:val="center"/>
              <w:rPr>
                <w:rFonts w:hint="eastAsia" w:ascii="宋体" w:hAnsi="宋体" w:cs="宋体"/>
                <w:szCs w:val="21"/>
              </w:rPr>
            </w:pPr>
          </w:p>
        </w:tc>
      </w:tr>
      <w:tr w14:paraId="0C04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290494DA">
            <w:pPr>
              <w:jc w:val="center"/>
              <w:rPr>
                <w:rFonts w:hint="eastAsia" w:ascii="宋体" w:hAnsi="宋体" w:cs="宋体"/>
                <w:szCs w:val="21"/>
              </w:rPr>
            </w:pPr>
          </w:p>
        </w:tc>
        <w:tc>
          <w:tcPr>
            <w:tcW w:w="1730" w:type="dxa"/>
            <w:gridSpan w:val="4"/>
            <w:noWrap w:val="0"/>
            <w:vAlign w:val="center"/>
          </w:tcPr>
          <w:p w14:paraId="767A2DB3">
            <w:pPr>
              <w:jc w:val="center"/>
              <w:rPr>
                <w:rFonts w:hint="eastAsia" w:ascii="宋体" w:hAnsi="宋体" w:cs="宋体"/>
                <w:szCs w:val="21"/>
              </w:rPr>
            </w:pPr>
            <w:r>
              <w:rPr>
                <w:rFonts w:hint="eastAsia" w:ascii="宋体" w:hAnsi="宋体" w:cs="宋体"/>
                <w:szCs w:val="21"/>
              </w:rPr>
              <w:t>……</w:t>
            </w:r>
          </w:p>
        </w:tc>
        <w:tc>
          <w:tcPr>
            <w:tcW w:w="6205" w:type="dxa"/>
            <w:gridSpan w:val="6"/>
            <w:noWrap w:val="0"/>
            <w:vAlign w:val="center"/>
          </w:tcPr>
          <w:p w14:paraId="0C83656B">
            <w:pPr>
              <w:jc w:val="center"/>
              <w:rPr>
                <w:rFonts w:hint="eastAsia" w:ascii="宋体" w:hAnsi="宋体" w:cs="宋体"/>
                <w:szCs w:val="21"/>
              </w:rPr>
            </w:pPr>
          </w:p>
        </w:tc>
      </w:tr>
    </w:tbl>
    <w:p w14:paraId="7FA096A0">
      <w:pPr>
        <w:pStyle w:val="17"/>
        <w:spacing w:line="360" w:lineRule="auto"/>
        <w:ind w:firstLine="210" w:firstLineChars="100"/>
        <w:rPr>
          <w:rFonts w:hint="eastAsia" w:hAnsi="宋体" w:cs="宋体"/>
          <w:szCs w:val="21"/>
        </w:rPr>
      </w:pPr>
    </w:p>
    <w:p w14:paraId="3E44234F">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 xml:space="preserve">投标人名称（盖章）：             </w:t>
      </w:r>
    </w:p>
    <w:p w14:paraId="68D18099">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法定代表人或授权代表签字：</w:t>
      </w:r>
    </w:p>
    <w:p w14:paraId="5947F6DE">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日期：    年    月    日</w:t>
      </w:r>
    </w:p>
    <w:p w14:paraId="3C1FEBAB">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注：1.投标人为满足本招标项目之需，需实际配置的、包含但不限于上述设备、人员及其他条目；</w:t>
      </w:r>
    </w:p>
    <w:p w14:paraId="4CC6908E">
      <w:pPr>
        <w:spacing w:line="360" w:lineRule="auto"/>
        <w:ind w:firstLine="480"/>
        <w:rPr>
          <w:rFonts w:hint="eastAsia" w:ascii="宋体" w:hAnsi="宋体" w:eastAsia="宋体" w:cs="Times New Roman"/>
          <w:sz w:val="24"/>
          <w:szCs w:val="20"/>
          <w:lang w:eastAsia="zh-CN"/>
        </w:rPr>
        <w:sectPr>
          <w:footerReference r:id="rId16" w:type="first"/>
          <w:footerReference r:id="rId15" w:type="default"/>
          <w:pgSz w:w="11906" w:h="16838"/>
          <w:pgMar w:top="1588" w:right="1418" w:bottom="1134" w:left="1418" w:header="851" w:footer="992" w:gutter="0"/>
          <w:pgNumType w:fmt="decimal"/>
          <w:cols w:space="720" w:num="1"/>
          <w:docGrid w:type="lines" w:linePitch="312" w:charSpace="0"/>
        </w:sectPr>
      </w:pPr>
      <w:r>
        <w:rPr>
          <w:rFonts w:hint="eastAsia" w:ascii="宋体" w:hAnsi="宋体" w:eastAsia="宋体" w:cs="Times New Roman"/>
          <w:sz w:val="24"/>
          <w:szCs w:val="20"/>
        </w:rPr>
        <w:t>2.投标人可在上表内容基础上，酌情自行增加相关条目，以便更好的满足项目开展之需要</w:t>
      </w:r>
      <w:r>
        <w:rPr>
          <w:rFonts w:hint="eastAsia" w:ascii="宋体" w:hAnsi="宋体" w:eastAsia="宋体" w:cs="Times New Roman"/>
          <w:sz w:val="24"/>
          <w:szCs w:val="20"/>
          <w:lang w:eastAsia="zh-CN"/>
        </w:rPr>
        <w:t>。</w:t>
      </w:r>
    </w:p>
    <w:p w14:paraId="728ACC9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ascii="Times New Roman" w:hAnsi="Times New Roman" w:eastAsia="宋体" w:cs="Times New Roman"/>
          <w:b/>
          <w:bCs/>
          <w:color w:val="000000"/>
          <w:sz w:val="24"/>
          <w:szCs w:val="24"/>
          <w:lang w:val="en-US" w:eastAsia="zh-CN"/>
        </w:rPr>
        <w:t>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6CA7CE8E">
      <w:pPr>
        <w:spacing w:line="240" w:lineRule="exact"/>
        <w:jc w:val="center"/>
        <w:rPr>
          <w:rFonts w:ascii="宋体" w:hAnsi="Calibri" w:eastAsia="宋体" w:cs="Times New Roman"/>
          <w:b/>
          <w:bCs/>
          <w:sz w:val="36"/>
          <w:szCs w:val="20"/>
        </w:rPr>
      </w:pPr>
    </w:p>
    <w:p w14:paraId="7F84CA9A">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Courier New" w:eastAsia="宋体" w:cs="Times New Roman"/>
          <w:color w:val="000000"/>
          <w:sz w:val="24"/>
          <w:szCs w:val="24"/>
          <w:highlight w:val="none"/>
          <w:u w:val="single"/>
          <w:lang w:val="en-US" w:eastAsia="zh-CN"/>
        </w:rPr>
        <w:t>***项目</w:t>
      </w:r>
    </w:p>
    <w:p w14:paraId="66C42329">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6D922394">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highlight w:val="yellow"/>
          <w:lang w:eastAsia="zh-CN"/>
        </w:rPr>
        <w:t>投标人</w:t>
      </w:r>
      <w:r>
        <w:rPr>
          <w:rFonts w:hint="eastAsia" w:ascii="宋体" w:hAnsi="宋体" w:eastAsia="宋体" w:cs="Times New Roman"/>
          <w:sz w:val="24"/>
          <w:szCs w:val="20"/>
          <w:highlight w:val="yellow"/>
        </w:rPr>
        <w:t>名称</w:t>
      </w:r>
      <w:r>
        <w:rPr>
          <w:rFonts w:hint="eastAsia" w:ascii="宋体" w:hAnsi="宋体" w:eastAsia="宋体" w:cs="Times New Roman"/>
          <w:sz w:val="24"/>
          <w:szCs w:val="20"/>
        </w:rPr>
        <w:t>）对招标人的商业秘密作如下承诺：</w:t>
      </w:r>
    </w:p>
    <w:p w14:paraId="2E7E63BA">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2895A14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A195D8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89DE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D306D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354892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DC04A9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949CE4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D1EDF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D4187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9A0077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A169A1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D6F5CF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DED788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4A543AB">
      <w:pPr>
        <w:spacing w:line="360" w:lineRule="auto"/>
        <w:ind w:firstLine="480" w:firstLineChars="200"/>
        <w:rPr>
          <w:rFonts w:ascii="宋体" w:hAnsi="宋体" w:eastAsia="宋体" w:cs="Times New Roman"/>
          <w:sz w:val="24"/>
          <w:szCs w:val="20"/>
          <w:u w:val="single"/>
        </w:rPr>
      </w:pPr>
    </w:p>
    <w:p w14:paraId="7996747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E04CDD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E50155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6C4E3729">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pgNumType w:fmt="decimal"/>
          <w:cols w:space="720" w:num="1"/>
          <w:docGrid w:type="lines" w:linePitch="312" w:charSpace="0"/>
        </w:sectPr>
      </w:pPr>
    </w:p>
    <w:p w14:paraId="3045C0E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Times New Roman"/>
          <w:b/>
          <w:bCs/>
          <w:color w:val="000000"/>
          <w:sz w:val="24"/>
          <w:szCs w:val="24"/>
        </w:rPr>
        <w:t>技术规格偏离表</w:t>
      </w:r>
    </w:p>
    <w:p w14:paraId="7ACD1C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***项目</w:t>
      </w:r>
      <w:r>
        <w:rPr>
          <w:rFonts w:ascii="宋体" w:hAnsi="宋体" w:eastAsia="宋体" w:cs="Times New Roman"/>
          <w:color w:val="000000"/>
          <w:sz w:val="24"/>
          <w:szCs w:val="24"/>
        </w:rPr>
        <w:t xml:space="preserve">                                                           </w:t>
      </w:r>
    </w:p>
    <w:tbl>
      <w:tblPr>
        <w:tblStyle w:val="36"/>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6135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2B35AA0">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F11AFE9">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4AC73A5D">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0C31403E">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352A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6C457A7">
            <w:pPr>
              <w:jc w:val="center"/>
              <w:rPr>
                <w:rFonts w:ascii="Times New Roman" w:hAnsi="Times New Roman" w:eastAsia="宋体" w:cs="Times New Roman"/>
                <w:b/>
                <w:sz w:val="24"/>
                <w:szCs w:val="20"/>
              </w:rPr>
            </w:pPr>
          </w:p>
        </w:tc>
        <w:tc>
          <w:tcPr>
            <w:tcW w:w="3449" w:type="dxa"/>
          </w:tcPr>
          <w:p w14:paraId="44540A4F">
            <w:pPr>
              <w:jc w:val="center"/>
              <w:rPr>
                <w:rFonts w:ascii="Times New Roman" w:hAnsi="Times New Roman" w:eastAsia="宋体" w:cs="Times New Roman"/>
                <w:b/>
                <w:sz w:val="24"/>
                <w:szCs w:val="20"/>
              </w:rPr>
            </w:pPr>
          </w:p>
        </w:tc>
        <w:tc>
          <w:tcPr>
            <w:tcW w:w="2414" w:type="dxa"/>
          </w:tcPr>
          <w:p w14:paraId="2EF5C50C">
            <w:pPr>
              <w:jc w:val="center"/>
              <w:rPr>
                <w:rFonts w:ascii="Times New Roman" w:hAnsi="Times New Roman" w:eastAsia="宋体" w:cs="Times New Roman"/>
                <w:b/>
                <w:sz w:val="24"/>
                <w:szCs w:val="20"/>
              </w:rPr>
            </w:pPr>
          </w:p>
        </w:tc>
        <w:tc>
          <w:tcPr>
            <w:tcW w:w="1608" w:type="dxa"/>
          </w:tcPr>
          <w:p w14:paraId="2E14FC83">
            <w:pPr>
              <w:jc w:val="center"/>
              <w:rPr>
                <w:rFonts w:ascii="Times New Roman" w:hAnsi="Times New Roman" w:eastAsia="宋体" w:cs="Times New Roman"/>
                <w:b/>
                <w:sz w:val="24"/>
                <w:szCs w:val="20"/>
              </w:rPr>
            </w:pPr>
          </w:p>
        </w:tc>
      </w:tr>
      <w:tr w14:paraId="511D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2748817">
            <w:pPr>
              <w:jc w:val="center"/>
              <w:rPr>
                <w:rFonts w:ascii="Times New Roman" w:hAnsi="Times New Roman" w:eastAsia="宋体" w:cs="Times New Roman"/>
                <w:b/>
                <w:sz w:val="24"/>
                <w:szCs w:val="20"/>
              </w:rPr>
            </w:pPr>
          </w:p>
        </w:tc>
        <w:tc>
          <w:tcPr>
            <w:tcW w:w="3449" w:type="dxa"/>
          </w:tcPr>
          <w:p w14:paraId="7F66332B">
            <w:pPr>
              <w:jc w:val="center"/>
              <w:rPr>
                <w:rFonts w:ascii="Times New Roman" w:hAnsi="Times New Roman" w:eastAsia="宋体" w:cs="Times New Roman"/>
                <w:b/>
                <w:sz w:val="24"/>
                <w:szCs w:val="20"/>
              </w:rPr>
            </w:pPr>
          </w:p>
        </w:tc>
        <w:tc>
          <w:tcPr>
            <w:tcW w:w="2414" w:type="dxa"/>
          </w:tcPr>
          <w:p w14:paraId="0536DB68">
            <w:pPr>
              <w:jc w:val="center"/>
              <w:rPr>
                <w:rFonts w:ascii="Times New Roman" w:hAnsi="Times New Roman" w:eastAsia="宋体" w:cs="Times New Roman"/>
                <w:b/>
                <w:sz w:val="24"/>
                <w:szCs w:val="20"/>
              </w:rPr>
            </w:pPr>
          </w:p>
        </w:tc>
        <w:tc>
          <w:tcPr>
            <w:tcW w:w="1608" w:type="dxa"/>
          </w:tcPr>
          <w:p w14:paraId="2CBE9CA7">
            <w:pPr>
              <w:jc w:val="center"/>
              <w:rPr>
                <w:rFonts w:ascii="Times New Roman" w:hAnsi="Times New Roman" w:eastAsia="宋体" w:cs="Times New Roman"/>
                <w:b/>
                <w:sz w:val="24"/>
                <w:szCs w:val="20"/>
              </w:rPr>
            </w:pPr>
          </w:p>
        </w:tc>
      </w:tr>
      <w:tr w14:paraId="4D93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C59D0A">
            <w:pPr>
              <w:jc w:val="center"/>
              <w:rPr>
                <w:rFonts w:ascii="Times New Roman" w:hAnsi="Times New Roman" w:eastAsia="宋体" w:cs="Times New Roman"/>
                <w:b/>
                <w:sz w:val="24"/>
                <w:szCs w:val="20"/>
              </w:rPr>
            </w:pPr>
          </w:p>
        </w:tc>
        <w:tc>
          <w:tcPr>
            <w:tcW w:w="3449" w:type="dxa"/>
          </w:tcPr>
          <w:p w14:paraId="3BB0BE5A">
            <w:pPr>
              <w:jc w:val="center"/>
              <w:rPr>
                <w:rFonts w:ascii="Times New Roman" w:hAnsi="Times New Roman" w:eastAsia="宋体" w:cs="Times New Roman"/>
                <w:b/>
                <w:sz w:val="24"/>
                <w:szCs w:val="20"/>
              </w:rPr>
            </w:pPr>
          </w:p>
        </w:tc>
        <w:tc>
          <w:tcPr>
            <w:tcW w:w="2414" w:type="dxa"/>
          </w:tcPr>
          <w:p w14:paraId="681377F0">
            <w:pPr>
              <w:jc w:val="center"/>
              <w:rPr>
                <w:rFonts w:ascii="Times New Roman" w:hAnsi="Times New Roman" w:eastAsia="宋体" w:cs="Times New Roman"/>
                <w:b/>
                <w:sz w:val="24"/>
                <w:szCs w:val="20"/>
              </w:rPr>
            </w:pPr>
          </w:p>
        </w:tc>
        <w:tc>
          <w:tcPr>
            <w:tcW w:w="1608" w:type="dxa"/>
          </w:tcPr>
          <w:p w14:paraId="7FEE7B51">
            <w:pPr>
              <w:jc w:val="center"/>
              <w:rPr>
                <w:rFonts w:ascii="Times New Roman" w:hAnsi="Times New Roman" w:eastAsia="宋体" w:cs="Times New Roman"/>
                <w:b/>
                <w:sz w:val="24"/>
                <w:szCs w:val="20"/>
              </w:rPr>
            </w:pPr>
          </w:p>
        </w:tc>
      </w:tr>
      <w:tr w14:paraId="279A5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5FC3B32">
            <w:pPr>
              <w:jc w:val="center"/>
              <w:rPr>
                <w:rFonts w:ascii="Times New Roman" w:hAnsi="Times New Roman" w:eastAsia="宋体" w:cs="Times New Roman"/>
                <w:b/>
                <w:sz w:val="24"/>
                <w:szCs w:val="20"/>
              </w:rPr>
            </w:pPr>
          </w:p>
        </w:tc>
        <w:tc>
          <w:tcPr>
            <w:tcW w:w="3449" w:type="dxa"/>
          </w:tcPr>
          <w:p w14:paraId="1763D3A1">
            <w:pPr>
              <w:jc w:val="center"/>
              <w:rPr>
                <w:rFonts w:ascii="Times New Roman" w:hAnsi="Times New Roman" w:eastAsia="宋体" w:cs="Times New Roman"/>
                <w:b/>
                <w:sz w:val="24"/>
                <w:szCs w:val="20"/>
              </w:rPr>
            </w:pPr>
          </w:p>
        </w:tc>
        <w:tc>
          <w:tcPr>
            <w:tcW w:w="2414" w:type="dxa"/>
          </w:tcPr>
          <w:p w14:paraId="329B8E52">
            <w:pPr>
              <w:jc w:val="center"/>
              <w:rPr>
                <w:rFonts w:ascii="Times New Roman" w:hAnsi="Times New Roman" w:eastAsia="宋体" w:cs="Times New Roman"/>
                <w:b/>
                <w:sz w:val="24"/>
                <w:szCs w:val="20"/>
              </w:rPr>
            </w:pPr>
          </w:p>
        </w:tc>
        <w:tc>
          <w:tcPr>
            <w:tcW w:w="1608" w:type="dxa"/>
          </w:tcPr>
          <w:p w14:paraId="4BA36842">
            <w:pPr>
              <w:jc w:val="center"/>
              <w:rPr>
                <w:rFonts w:ascii="Times New Roman" w:hAnsi="Times New Roman" w:eastAsia="宋体" w:cs="Times New Roman"/>
                <w:b/>
                <w:sz w:val="24"/>
                <w:szCs w:val="20"/>
              </w:rPr>
            </w:pPr>
          </w:p>
        </w:tc>
      </w:tr>
      <w:tr w14:paraId="6348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D767457">
            <w:pPr>
              <w:jc w:val="center"/>
              <w:rPr>
                <w:rFonts w:ascii="Times New Roman" w:hAnsi="Times New Roman" w:eastAsia="宋体" w:cs="Times New Roman"/>
                <w:b/>
                <w:sz w:val="24"/>
                <w:szCs w:val="20"/>
              </w:rPr>
            </w:pPr>
          </w:p>
        </w:tc>
        <w:tc>
          <w:tcPr>
            <w:tcW w:w="3449" w:type="dxa"/>
          </w:tcPr>
          <w:p w14:paraId="7706D104">
            <w:pPr>
              <w:jc w:val="center"/>
              <w:rPr>
                <w:rFonts w:ascii="Times New Roman" w:hAnsi="Times New Roman" w:eastAsia="宋体" w:cs="Times New Roman"/>
                <w:b/>
                <w:sz w:val="24"/>
                <w:szCs w:val="20"/>
              </w:rPr>
            </w:pPr>
          </w:p>
        </w:tc>
        <w:tc>
          <w:tcPr>
            <w:tcW w:w="2414" w:type="dxa"/>
          </w:tcPr>
          <w:p w14:paraId="6DE5F85B">
            <w:pPr>
              <w:jc w:val="center"/>
              <w:rPr>
                <w:rFonts w:ascii="Times New Roman" w:hAnsi="Times New Roman" w:eastAsia="宋体" w:cs="Times New Roman"/>
                <w:b/>
                <w:sz w:val="24"/>
                <w:szCs w:val="20"/>
              </w:rPr>
            </w:pPr>
          </w:p>
        </w:tc>
        <w:tc>
          <w:tcPr>
            <w:tcW w:w="1608" w:type="dxa"/>
          </w:tcPr>
          <w:p w14:paraId="501BEBD2">
            <w:pPr>
              <w:jc w:val="center"/>
              <w:rPr>
                <w:rFonts w:ascii="Times New Roman" w:hAnsi="Times New Roman" w:eastAsia="宋体" w:cs="Times New Roman"/>
                <w:b/>
                <w:sz w:val="24"/>
                <w:szCs w:val="20"/>
              </w:rPr>
            </w:pPr>
          </w:p>
        </w:tc>
      </w:tr>
      <w:tr w14:paraId="6384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B56165C">
            <w:pPr>
              <w:jc w:val="center"/>
              <w:rPr>
                <w:rFonts w:ascii="Times New Roman" w:hAnsi="Times New Roman" w:eastAsia="宋体" w:cs="Times New Roman"/>
                <w:b/>
                <w:sz w:val="24"/>
                <w:szCs w:val="20"/>
              </w:rPr>
            </w:pPr>
          </w:p>
        </w:tc>
        <w:tc>
          <w:tcPr>
            <w:tcW w:w="3449" w:type="dxa"/>
          </w:tcPr>
          <w:p w14:paraId="79AE3F32">
            <w:pPr>
              <w:jc w:val="center"/>
              <w:rPr>
                <w:rFonts w:ascii="Times New Roman" w:hAnsi="Times New Roman" w:eastAsia="宋体" w:cs="Times New Roman"/>
                <w:b/>
                <w:sz w:val="24"/>
                <w:szCs w:val="20"/>
              </w:rPr>
            </w:pPr>
          </w:p>
        </w:tc>
        <w:tc>
          <w:tcPr>
            <w:tcW w:w="2414" w:type="dxa"/>
          </w:tcPr>
          <w:p w14:paraId="19E4F13D">
            <w:pPr>
              <w:jc w:val="center"/>
              <w:rPr>
                <w:rFonts w:ascii="Times New Roman" w:hAnsi="Times New Roman" w:eastAsia="宋体" w:cs="Times New Roman"/>
                <w:b/>
                <w:sz w:val="24"/>
                <w:szCs w:val="20"/>
              </w:rPr>
            </w:pPr>
          </w:p>
        </w:tc>
        <w:tc>
          <w:tcPr>
            <w:tcW w:w="1608" w:type="dxa"/>
          </w:tcPr>
          <w:p w14:paraId="00CB3844">
            <w:pPr>
              <w:jc w:val="center"/>
              <w:rPr>
                <w:rFonts w:ascii="Times New Roman" w:hAnsi="Times New Roman" w:eastAsia="宋体" w:cs="Times New Roman"/>
                <w:b/>
                <w:sz w:val="24"/>
                <w:szCs w:val="20"/>
              </w:rPr>
            </w:pPr>
          </w:p>
        </w:tc>
      </w:tr>
      <w:tr w14:paraId="51C0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47BE85F">
            <w:pPr>
              <w:jc w:val="center"/>
              <w:rPr>
                <w:rFonts w:ascii="Times New Roman" w:hAnsi="Times New Roman" w:eastAsia="宋体" w:cs="Times New Roman"/>
                <w:b/>
                <w:sz w:val="24"/>
                <w:szCs w:val="20"/>
              </w:rPr>
            </w:pPr>
          </w:p>
        </w:tc>
        <w:tc>
          <w:tcPr>
            <w:tcW w:w="3449" w:type="dxa"/>
          </w:tcPr>
          <w:p w14:paraId="301D5234">
            <w:pPr>
              <w:jc w:val="center"/>
              <w:rPr>
                <w:rFonts w:ascii="Times New Roman" w:hAnsi="Times New Roman" w:eastAsia="宋体" w:cs="Times New Roman"/>
                <w:b/>
                <w:sz w:val="24"/>
                <w:szCs w:val="20"/>
              </w:rPr>
            </w:pPr>
          </w:p>
        </w:tc>
        <w:tc>
          <w:tcPr>
            <w:tcW w:w="2414" w:type="dxa"/>
          </w:tcPr>
          <w:p w14:paraId="658C2190">
            <w:pPr>
              <w:jc w:val="center"/>
              <w:rPr>
                <w:rFonts w:ascii="Times New Roman" w:hAnsi="Times New Roman" w:eastAsia="宋体" w:cs="Times New Roman"/>
                <w:b/>
                <w:sz w:val="24"/>
                <w:szCs w:val="20"/>
              </w:rPr>
            </w:pPr>
          </w:p>
        </w:tc>
        <w:tc>
          <w:tcPr>
            <w:tcW w:w="1608" w:type="dxa"/>
          </w:tcPr>
          <w:p w14:paraId="2218625E">
            <w:pPr>
              <w:jc w:val="center"/>
              <w:rPr>
                <w:rFonts w:ascii="Times New Roman" w:hAnsi="Times New Roman" w:eastAsia="宋体" w:cs="Times New Roman"/>
                <w:b/>
                <w:sz w:val="24"/>
                <w:szCs w:val="20"/>
              </w:rPr>
            </w:pPr>
          </w:p>
        </w:tc>
      </w:tr>
      <w:tr w14:paraId="505F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749271E">
            <w:pPr>
              <w:jc w:val="center"/>
              <w:rPr>
                <w:rFonts w:ascii="Times New Roman" w:hAnsi="Times New Roman" w:eastAsia="宋体" w:cs="Times New Roman"/>
                <w:b/>
                <w:sz w:val="24"/>
                <w:szCs w:val="20"/>
              </w:rPr>
            </w:pPr>
          </w:p>
        </w:tc>
        <w:tc>
          <w:tcPr>
            <w:tcW w:w="3449" w:type="dxa"/>
          </w:tcPr>
          <w:p w14:paraId="10820694">
            <w:pPr>
              <w:jc w:val="center"/>
              <w:rPr>
                <w:rFonts w:ascii="Times New Roman" w:hAnsi="Times New Roman" w:eastAsia="宋体" w:cs="Times New Roman"/>
                <w:b/>
                <w:sz w:val="24"/>
                <w:szCs w:val="20"/>
              </w:rPr>
            </w:pPr>
          </w:p>
        </w:tc>
        <w:tc>
          <w:tcPr>
            <w:tcW w:w="2414" w:type="dxa"/>
          </w:tcPr>
          <w:p w14:paraId="1A5CA5B8">
            <w:pPr>
              <w:jc w:val="center"/>
              <w:rPr>
                <w:rFonts w:ascii="Times New Roman" w:hAnsi="Times New Roman" w:eastAsia="宋体" w:cs="Times New Roman"/>
                <w:b/>
                <w:sz w:val="24"/>
                <w:szCs w:val="20"/>
              </w:rPr>
            </w:pPr>
          </w:p>
        </w:tc>
        <w:tc>
          <w:tcPr>
            <w:tcW w:w="1608" w:type="dxa"/>
          </w:tcPr>
          <w:p w14:paraId="62161A56">
            <w:pPr>
              <w:jc w:val="center"/>
              <w:rPr>
                <w:rFonts w:ascii="Times New Roman" w:hAnsi="Times New Roman" w:eastAsia="宋体" w:cs="Times New Roman"/>
                <w:b/>
                <w:sz w:val="24"/>
                <w:szCs w:val="20"/>
              </w:rPr>
            </w:pPr>
          </w:p>
        </w:tc>
      </w:tr>
      <w:tr w14:paraId="2A07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C2C91CE">
            <w:pPr>
              <w:jc w:val="center"/>
              <w:rPr>
                <w:rFonts w:ascii="Times New Roman" w:hAnsi="Times New Roman" w:eastAsia="宋体" w:cs="Times New Roman"/>
                <w:b/>
                <w:sz w:val="24"/>
                <w:szCs w:val="20"/>
              </w:rPr>
            </w:pPr>
          </w:p>
        </w:tc>
        <w:tc>
          <w:tcPr>
            <w:tcW w:w="3449" w:type="dxa"/>
          </w:tcPr>
          <w:p w14:paraId="53DCD954">
            <w:pPr>
              <w:jc w:val="center"/>
              <w:rPr>
                <w:rFonts w:ascii="Times New Roman" w:hAnsi="Times New Roman" w:eastAsia="宋体" w:cs="Times New Roman"/>
                <w:b/>
                <w:sz w:val="24"/>
                <w:szCs w:val="20"/>
              </w:rPr>
            </w:pPr>
          </w:p>
        </w:tc>
        <w:tc>
          <w:tcPr>
            <w:tcW w:w="2414" w:type="dxa"/>
          </w:tcPr>
          <w:p w14:paraId="01DFA447">
            <w:pPr>
              <w:jc w:val="center"/>
              <w:rPr>
                <w:rFonts w:ascii="Times New Roman" w:hAnsi="Times New Roman" w:eastAsia="宋体" w:cs="Times New Roman"/>
                <w:b/>
                <w:sz w:val="24"/>
                <w:szCs w:val="20"/>
              </w:rPr>
            </w:pPr>
          </w:p>
        </w:tc>
        <w:tc>
          <w:tcPr>
            <w:tcW w:w="1608" w:type="dxa"/>
          </w:tcPr>
          <w:p w14:paraId="6366A31A">
            <w:pPr>
              <w:jc w:val="center"/>
              <w:rPr>
                <w:rFonts w:ascii="Times New Roman" w:hAnsi="Times New Roman" w:eastAsia="宋体" w:cs="Times New Roman"/>
                <w:b/>
                <w:sz w:val="24"/>
                <w:szCs w:val="20"/>
              </w:rPr>
            </w:pPr>
          </w:p>
        </w:tc>
      </w:tr>
      <w:tr w14:paraId="4DC0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B7F601A">
            <w:pPr>
              <w:jc w:val="center"/>
              <w:rPr>
                <w:rFonts w:ascii="Times New Roman" w:hAnsi="Times New Roman" w:eastAsia="宋体" w:cs="Times New Roman"/>
                <w:b/>
                <w:sz w:val="24"/>
                <w:szCs w:val="20"/>
              </w:rPr>
            </w:pPr>
          </w:p>
        </w:tc>
        <w:tc>
          <w:tcPr>
            <w:tcW w:w="3449" w:type="dxa"/>
          </w:tcPr>
          <w:p w14:paraId="26D010A0">
            <w:pPr>
              <w:jc w:val="center"/>
              <w:rPr>
                <w:rFonts w:ascii="Times New Roman" w:hAnsi="Times New Roman" w:eastAsia="宋体" w:cs="Times New Roman"/>
                <w:b/>
                <w:sz w:val="24"/>
                <w:szCs w:val="20"/>
              </w:rPr>
            </w:pPr>
          </w:p>
        </w:tc>
        <w:tc>
          <w:tcPr>
            <w:tcW w:w="2414" w:type="dxa"/>
          </w:tcPr>
          <w:p w14:paraId="14B54C0B">
            <w:pPr>
              <w:jc w:val="center"/>
              <w:rPr>
                <w:rFonts w:ascii="Times New Roman" w:hAnsi="Times New Roman" w:eastAsia="宋体" w:cs="Times New Roman"/>
                <w:b/>
                <w:sz w:val="24"/>
                <w:szCs w:val="20"/>
              </w:rPr>
            </w:pPr>
          </w:p>
        </w:tc>
        <w:tc>
          <w:tcPr>
            <w:tcW w:w="1608" w:type="dxa"/>
          </w:tcPr>
          <w:p w14:paraId="5E5517AC">
            <w:pPr>
              <w:jc w:val="center"/>
              <w:rPr>
                <w:rFonts w:ascii="Times New Roman" w:hAnsi="Times New Roman" w:eastAsia="宋体" w:cs="Times New Roman"/>
                <w:b/>
                <w:sz w:val="24"/>
                <w:szCs w:val="20"/>
              </w:rPr>
            </w:pPr>
          </w:p>
        </w:tc>
      </w:tr>
      <w:tr w14:paraId="6F39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F0AB418">
            <w:pPr>
              <w:jc w:val="center"/>
              <w:rPr>
                <w:rFonts w:ascii="Times New Roman" w:hAnsi="Times New Roman" w:eastAsia="宋体" w:cs="Times New Roman"/>
                <w:b/>
                <w:sz w:val="24"/>
                <w:szCs w:val="20"/>
              </w:rPr>
            </w:pPr>
          </w:p>
        </w:tc>
        <w:tc>
          <w:tcPr>
            <w:tcW w:w="3449" w:type="dxa"/>
          </w:tcPr>
          <w:p w14:paraId="1A81F723">
            <w:pPr>
              <w:jc w:val="center"/>
              <w:rPr>
                <w:rFonts w:ascii="Times New Roman" w:hAnsi="Times New Roman" w:eastAsia="宋体" w:cs="Times New Roman"/>
                <w:b/>
                <w:sz w:val="24"/>
                <w:szCs w:val="20"/>
              </w:rPr>
            </w:pPr>
          </w:p>
        </w:tc>
        <w:tc>
          <w:tcPr>
            <w:tcW w:w="2414" w:type="dxa"/>
          </w:tcPr>
          <w:p w14:paraId="61FA215D">
            <w:pPr>
              <w:jc w:val="center"/>
              <w:rPr>
                <w:rFonts w:ascii="Times New Roman" w:hAnsi="Times New Roman" w:eastAsia="宋体" w:cs="Times New Roman"/>
                <w:b/>
                <w:sz w:val="24"/>
                <w:szCs w:val="20"/>
              </w:rPr>
            </w:pPr>
          </w:p>
        </w:tc>
        <w:tc>
          <w:tcPr>
            <w:tcW w:w="1608" w:type="dxa"/>
          </w:tcPr>
          <w:p w14:paraId="37969EFC">
            <w:pPr>
              <w:jc w:val="center"/>
              <w:rPr>
                <w:rFonts w:ascii="Times New Roman" w:hAnsi="Times New Roman" w:eastAsia="宋体" w:cs="Times New Roman"/>
                <w:b/>
                <w:sz w:val="24"/>
                <w:szCs w:val="20"/>
              </w:rPr>
            </w:pPr>
          </w:p>
        </w:tc>
      </w:tr>
      <w:tr w14:paraId="0D7C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921EAEF">
            <w:pPr>
              <w:jc w:val="center"/>
              <w:rPr>
                <w:rFonts w:ascii="Times New Roman" w:hAnsi="Times New Roman" w:eastAsia="宋体" w:cs="Times New Roman"/>
                <w:b/>
                <w:sz w:val="24"/>
                <w:szCs w:val="20"/>
              </w:rPr>
            </w:pPr>
          </w:p>
        </w:tc>
        <w:tc>
          <w:tcPr>
            <w:tcW w:w="3449" w:type="dxa"/>
          </w:tcPr>
          <w:p w14:paraId="03485CA4">
            <w:pPr>
              <w:jc w:val="center"/>
              <w:rPr>
                <w:rFonts w:ascii="Times New Roman" w:hAnsi="Times New Roman" w:eastAsia="宋体" w:cs="Times New Roman"/>
                <w:b/>
                <w:sz w:val="24"/>
                <w:szCs w:val="20"/>
              </w:rPr>
            </w:pPr>
          </w:p>
        </w:tc>
        <w:tc>
          <w:tcPr>
            <w:tcW w:w="2414" w:type="dxa"/>
          </w:tcPr>
          <w:p w14:paraId="6EE281AE">
            <w:pPr>
              <w:jc w:val="center"/>
              <w:rPr>
                <w:rFonts w:ascii="Times New Roman" w:hAnsi="Times New Roman" w:eastAsia="宋体" w:cs="Times New Roman"/>
                <w:b/>
                <w:sz w:val="24"/>
                <w:szCs w:val="20"/>
              </w:rPr>
            </w:pPr>
          </w:p>
        </w:tc>
        <w:tc>
          <w:tcPr>
            <w:tcW w:w="1608" w:type="dxa"/>
          </w:tcPr>
          <w:p w14:paraId="7714743D">
            <w:pPr>
              <w:jc w:val="center"/>
              <w:rPr>
                <w:rFonts w:ascii="Times New Roman" w:hAnsi="Times New Roman" w:eastAsia="宋体" w:cs="Times New Roman"/>
                <w:b/>
                <w:sz w:val="24"/>
                <w:szCs w:val="20"/>
              </w:rPr>
            </w:pPr>
          </w:p>
        </w:tc>
      </w:tr>
      <w:tr w14:paraId="7D8A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D2AF3F1">
            <w:pPr>
              <w:jc w:val="center"/>
              <w:rPr>
                <w:rFonts w:ascii="Times New Roman" w:hAnsi="Times New Roman" w:eastAsia="宋体" w:cs="Times New Roman"/>
                <w:b/>
                <w:sz w:val="24"/>
                <w:szCs w:val="20"/>
              </w:rPr>
            </w:pPr>
          </w:p>
        </w:tc>
        <w:tc>
          <w:tcPr>
            <w:tcW w:w="3449" w:type="dxa"/>
          </w:tcPr>
          <w:p w14:paraId="78D2F5D0">
            <w:pPr>
              <w:jc w:val="center"/>
              <w:rPr>
                <w:rFonts w:ascii="Times New Roman" w:hAnsi="Times New Roman" w:eastAsia="宋体" w:cs="Times New Roman"/>
                <w:b/>
                <w:sz w:val="24"/>
                <w:szCs w:val="20"/>
              </w:rPr>
            </w:pPr>
          </w:p>
        </w:tc>
        <w:tc>
          <w:tcPr>
            <w:tcW w:w="2414" w:type="dxa"/>
          </w:tcPr>
          <w:p w14:paraId="599F50F8">
            <w:pPr>
              <w:jc w:val="center"/>
              <w:rPr>
                <w:rFonts w:ascii="Times New Roman" w:hAnsi="Times New Roman" w:eastAsia="宋体" w:cs="Times New Roman"/>
                <w:b/>
                <w:sz w:val="24"/>
                <w:szCs w:val="20"/>
              </w:rPr>
            </w:pPr>
          </w:p>
        </w:tc>
        <w:tc>
          <w:tcPr>
            <w:tcW w:w="1608" w:type="dxa"/>
          </w:tcPr>
          <w:p w14:paraId="50E409E0">
            <w:pPr>
              <w:jc w:val="center"/>
              <w:rPr>
                <w:rFonts w:ascii="Times New Roman" w:hAnsi="Times New Roman" w:eastAsia="宋体" w:cs="Times New Roman"/>
                <w:b/>
                <w:sz w:val="24"/>
                <w:szCs w:val="20"/>
              </w:rPr>
            </w:pPr>
          </w:p>
        </w:tc>
      </w:tr>
      <w:tr w14:paraId="3C83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EC6F673">
            <w:pPr>
              <w:jc w:val="center"/>
              <w:rPr>
                <w:rFonts w:ascii="Times New Roman" w:hAnsi="Times New Roman" w:eastAsia="宋体" w:cs="Times New Roman"/>
                <w:b/>
                <w:sz w:val="24"/>
                <w:szCs w:val="20"/>
              </w:rPr>
            </w:pPr>
          </w:p>
        </w:tc>
        <w:tc>
          <w:tcPr>
            <w:tcW w:w="3449" w:type="dxa"/>
          </w:tcPr>
          <w:p w14:paraId="521047C0">
            <w:pPr>
              <w:jc w:val="center"/>
              <w:rPr>
                <w:rFonts w:ascii="Times New Roman" w:hAnsi="Times New Roman" w:eastAsia="宋体" w:cs="Times New Roman"/>
                <w:b/>
                <w:sz w:val="24"/>
                <w:szCs w:val="20"/>
              </w:rPr>
            </w:pPr>
          </w:p>
        </w:tc>
        <w:tc>
          <w:tcPr>
            <w:tcW w:w="2414" w:type="dxa"/>
          </w:tcPr>
          <w:p w14:paraId="682ADDEC">
            <w:pPr>
              <w:jc w:val="center"/>
              <w:rPr>
                <w:rFonts w:ascii="Times New Roman" w:hAnsi="Times New Roman" w:eastAsia="宋体" w:cs="Times New Roman"/>
                <w:b/>
                <w:sz w:val="24"/>
                <w:szCs w:val="20"/>
              </w:rPr>
            </w:pPr>
          </w:p>
        </w:tc>
        <w:tc>
          <w:tcPr>
            <w:tcW w:w="1608" w:type="dxa"/>
          </w:tcPr>
          <w:p w14:paraId="433DD144">
            <w:pPr>
              <w:jc w:val="center"/>
              <w:rPr>
                <w:rFonts w:ascii="Times New Roman" w:hAnsi="Times New Roman" w:eastAsia="宋体" w:cs="Times New Roman"/>
                <w:b/>
                <w:sz w:val="24"/>
                <w:szCs w:val="20"/>
              </w:rPr>
            </w:pPr>
          </w:p>
        </w:tc>
      </w:tr>
    </w:tbl>
    <w:p w14:paraId="0263CE78">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09C017">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C461B99">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CE71A1B">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2F97C27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lang w:val="en-US" w:eastAsia="zh-CN"/>
        </w:rPr>
        <w:t xml:space="preserve"> 近三年</w:t>
      </w:r>
      <w:r>
        <w:rPr>
          <w:rFonts w:hint="eastAsia" w:ascii="Times New Roman" w:hAnsi="Times New Roman" w:eastAsia="宋体" w:cs="Times New Roman"/>
          <w:b/>
          <w:bCs/>
          <w:color w:val="000000"/>
          <w:sz w:val="24"/>
          <w:szCs w:val="24"/>
        </w:rPr>
        <w:t>同类项目业绩一览表</w:t>
      </w:r>
    </w:p>
    <w:p w14:paraId="23AB30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***项目</w:t>
      </w:r>
      <w:r>
        <w:rPr>
          <w:rFonts w:ascii="宋体" w:hAnsi="宋体" w:eastAsia="宋体" w:cs="Times New Roman"/>
          <w:color w:val="000000"/>
          <w:sz w:val="24"/>
          <w:szCs w:val="24"/>
        </w:rPr>
        <w:t xml:space="preserve">                                                            </w:t>
      </w:r>
    </w:p>
    <w:tbl>
      <w:tblPr>
        <w:tblStyle w:val="36"/>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02D7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01DB6A68">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41556E19">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67F9D84D">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102AE0FE">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6AB799F5">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70997C32">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06B3B298">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819B6FB">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6396725">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3CC3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FB328C3">
            <w:pPr>
              <w:ind w:left="420" w:hanging="420"/>
              <w:rPr>
                <w:rFonts w:ascii="宋体" w:hAnsi="Times New Roman" w:eastAsia="宋体" w:cs="Times New Roman"/>
                <w:b/>
                <w:szCs w:val="20"/>
              </w:rPr>
            </w:pPr>
          </w:p>
        </w:tc>
        <w:tc>
          <w:tcPr>
            <w:tcW w:w="2082" w:type="dxa"/>
          </w:tcPr>
          <w:p w14:paraId="365AEAA7">
            <w:pPr>
              <w:ind w:left="420" w:hanging="420"/>
              <w:rPr>
                <w:rFonts w:ascii="宋体" w:hAnsi="Times New Roman" w:eastAsia="宋体" w:cs="Times New Roman"/>
                <w:b/>
                <w:szCs w:val="20"/>
              </w:rPr>
            </w:pPr>
          </w:p>
        </w:tc>
        <w:tc>
          <w:tcPr>
            <w:tcW w:w="1355" w:type="dxa"/>
          </w:tcPr>
          <w:p w14:paraId="17E8B512">
            <w:pPr>
              <w:ind w:left="420" w:hanging="420"/>
              <w:rPr>
                <w:rFonts w:ascii="宋体" w:hAnsi="Times New Roman" w:eastAsia="宋体" w:cs="Times New Roman"/>
                <w:b/>
                <w:szCs w:val="20"/>
              </w:rPr>
            </w:pPr>
          </w:p>
        </w:tc>
        <w:tc>
          <w:tcPr>
            <w:tcW w:w="826" w:type="dxa"/>
          </w:tcPr>
          <w:p w14:paraId="67BA78C6">
            <w:pPr>
              <w:ind w:left="420" w:hanging="420"/>
              <w:rPr>
                <w:rFonts w:ascii="宋体" w:hAnsi="Times New Roman" w:eastAsia="宋体" w:cs="Times New Roman"/>
                <w:b/>
                <w:szCs w:val="20"/>
              </w:rPr>
            </w:pPr>
          </w:p>
        </w:tc>
        <w:tc>
          <w:tcPr>
            <w:tcW w:w="1320" w:type="dxa"/>
          </w:tcPr>
          <w:p w14:paraId="6A2E8228">
            <w:pPr>
              <w:ind w:left="420" w:hanging="420"/>
              <w:rPr>
                <w:rFonts w:ascii="宋体" w:hAnsi="Times New Roman" w:eastAsia="宋体" w:cs="Times New Roman"/>
                <w:b/>
                <w:szCs w:val="20"/>
              </w:rPr>
            </w:pPr>
          </w:p>
        </w:tc>
        <w:tc>
          <w:tcPr>
            <w:tcW w:w="1023" w:type="dxa"/>
          </w:tcPr>
          <w:p w14:paraId="0A8047F0">
            <w:pPr>
              <w:ind w:left="420" w:hanging="420"/>
              <w:rPr>
                <w:rFonts w:ascii="宋体" w:hAnsi="Times New Roman" w:eastAsia="宋体" w:cs="Times New Roman"/>
                <w:b/>
                <w:szCs w:val="20"/>
              </w:rPr>
            </w:pPr>
          </w:p>
        </w:tc>
        <w:tc>
          <w:tcPr>
            <w:tcW w:w="1590" w:type="dxa"/>
          </w:tcPr>
          <w:p w14:paraId="030BF52A">
            <w:pPr>
              <w:ind w:left="420" w:hanging="420"/>
              <w:rPr>
                <w:rFonts w:ascii="宋体" w:hAnsi="Times New Roman" w:eastAsia="宋体" w:cs="Times New Roman"/>
                <w:b/>
                <w:szCs w:val="20"/>
              </w:rPr>
            </w:pPr>
          </w:p>
        </w:tc>
      </w:tr>
      <w:tr w14:paraId="379A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76868E">
            <w:pPr>
              <w:ind w:left="420" w:hanging="420"/>
              <w:rPr>
                <w:rFonts w:ascii="宋体" w:hAnsi="Times New Roman" w:eastAsia="宋体" w:cs="Times New Roman"/>
                <w:b/>
                <w:szCs w:val="20"/>
              </w:rPr>
            </w:pPr>
          </w:p>
        </w:tc>
        <w:tc>
          <w:tcPr>
            <w:tcW w:w="2082" w:type="dxa"/>
          </w:tcPr>
          <w:p w14:paraId="3B8A4203">
            <w:pPr>
              <w:ind w:left="420" w:hanging="420"/>
              <w:rPr>
                <w:rFonts w:ascii="宋体" w:hAnsi="Times New Roman" w:eastAsia="宋体" w:cs="Times New Roman"/>
                <w:b/>
                <w:szCs w:val="20"/>
              </w:rPr>
            </w:pPr>
          </w:p>
        </w:tc>
        <w:tc>
          <w:tcPr>
            <w:tcW w:w="1355" w:type="dxa"/>
          </w:tcPr>
          <w:p w14:paraId="031C75E4">
            <w:pPr>
              <w:ind w:left="420" w:hanging="420"/>
              <w:rPr>
                <w:rFonts w:ascii="宋体" w:hAnsi="Times New Roman" w:eastAsia="宋体" w:cs="Times New Roman"/>
                <w:b/>
                <w:szCs w:val="20"/>
              </w:rPr>
            </w:pPr>
          </w:p>
        </w:tc>
        <w:tc>
          <w:tcPr>
            <w:tcW w:w="826" w:type="dxa"/>
          </w:tcPr>
          <w:p w14:paraId="002DD1A2">
            <w:pPr>
              <w:ind w:left="420" w:hanging="420"/>
              <w:rPr>
                <w:rFonts w:ascii="宋体" w:hAnsi="Times New Roman" w:eastAsia="宋体" w:cs="Times New Roman"/>
                <w:b/>
                <w:szCs w:val="20"/>
              </w:rPr>
            </w:pPr>
          </w:p>
        </w:tc>
        <w:tc>
          <w:tcPr>
            <w:tcW w:w="1320" w:type="dxa"/>
          </w:tcPr>
          <w:p w14:paraId="18FAA0BC">
            <w:pPr>
              <w:ind w:left="420" w:hanging="420"/>
              <w:rPr>
                <w:rFonts w:ascii="宋体" w:hAnsi="Times New Roman" w:eastAsia="宋体" w:cs="Times New Roman"/>
                <w:b/>
                <w:szCs w:val="20"/>
              </w:rPr>
            </w:pPr>
          </w:p>
        </w:tc>
        <w:tc>
          <w:tcPr>
            <w:tcW w:w="1023" w:type="dxa"/>
          </w:tcPr>
          <w:p w14:paraId="34CA87A5">
            <w:pPr>
              <w:ind w:left="420" w:hanging="420"/>
              <w:rPr>
                <w:rFonts w:ascii="宋体" w:hAnsi="Times New Roman" w:eastAsia="宋体" w:cs="Times New Roman"/>
                <w:b/>
                <w:szCs w:val="20"/>
              </w:rPr>
            </w:pPr>
          </w:p>
        </w:tc>
        <w:tc>
          <w:tcPr>
            <w:tcW w:w="1590" w:type="dxa"/>
          </w:tcPr>
          <w:p w14:paraId="76C401B0">
            <w:pPr>
              <w:ind w:left="420" w:hanging="420"/>
              <w:rPr>
                <w:rFonts w:ascii="宋体" w:hAnsi="Times New Roman" w:eastAsia="宋体" w:cs="Times New Roman"/>
                <w:b/>
                <w:szCs w:val="20"/>
              </w:rPr>
            </w:pPr>
          </w:p>
        </w:tc>
      </w:tr>
      <w:tr w14:paraId="194A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4FEF6F5">
            <w:pPr>
              <w:ind w:left="420" w:hanging="420"/>
              <w:rPr>
                <w:rFonts w:ascii="宋体" w:hAnsi="Times New Roman" w:eastAsia="宋体" w:cs="Times New Roman"/>
                <w:b/>
                <w:szCs w:val="20"/>
              </w:rPr>
            </w:pPr>
          </w:p>
        </w:tc>
        <w:tc>
          <w:tcPr>
            <w:tcW w:w="2082" w:type="dxa"/>
          </w:tcPr>
          <w:p w14:paraId="6496BEB4">
            <w:pPr>
              <w:ind w:left="420" w:hanging="420"/>
              <w:rPr>
                <w:rFonts w:ascii="宋体" w:hAnsi="Times New Roman" w:eastAsia="宋体" w:cs="Times New Roman"/>
                <w:b/>
                <w:szCs w:val="20"/>
              </w:rPr>
            </w:pPr>
          </w:p>
        </w:tc>
        <w:tc>
          <w:tcPr>
            <w:tcW w:w="1355" w:type="dxa"/>
          </w:tcPr>
          <w:p w14:paraId="31A0C4A3">
            <w:pPr>
              <w:ind w:left="420" w:hanging="420"/>
              <w:rPr>
                <w:rFonts w:ascii="宋体" w:hAnsi="Times New Roman" w:eastAsia="宋体" w:cs="Times New Roman"/>
                <w:b/>
                <w:szCs w:val="20"/>
              </w:rPr>
            </w:pPr>
          </w:p>
        </w:tc>
        <w:tc>
          <w:tcPr>
            <w:tcW w:w="826" w:type="dxa"/>
          </w:tcPr>
          <w:p w14:paraId="2100BBD2">
            <w:pPr>
              <w:ind w:left="420" w:hanging="420"/>
              <w:rPr>
                <w:rFonts w:ascii="宋体" w:hAnsi="Times New Roman" w:eastAsia="宋体" w:cs="Times New Roman"/>
                <w:b/>
                <w:szCs w:val="20"/>
              </w:rPr>
            </w:pPr>
          </w:p>
        </w:tc>
        <w:tc>
          <w:tcPr>
            <w:tcW w:w="1320" w:type="dxa"/>
          </w:tcPr>
          <w:p w14:paraId="1D9030BD">
            <w:pPr>
              <w:ind w:left="420" w:hanging="420"/>
              <w:rPr>
                <w:rFonts w:ascii="宋体" w:hAnsi="Times New Roman" w:eastAsia="宋体" w:cs="Times New Roman"/>
                <w:b/>
                <w:szCs w:val="20"/>
              </w:rPr>
            </w:pPr>
          </w:p>
        </w:tc>
        <w:tc>
          <w:tcPr>
            <w:tcW w:w="1023" w:type="dxa"/>
          </w:tcPr>
          <w:p w14:paraId="017BC291">
            <w:pPr>
              <w:ind w:left="420" w:hanging="420"/>
              <w:rPr>
                <w:rFonts w:ascii="宋体" w:hAnsi="Times New Roman" w:eastAsia="宋体" w:cs="Times New Roman"/>
                <w:b/>
                <w:szCs w:val="20"/>
              </w:rPr>
            </w:pPr>
          </w:p>
        </w:tc>
        <w:tc>
          <w:tcPr>
            <w:tcW w:w="1590" w:type="dxa"/>
          </w:tcPr>
          <w:p w14:paraId="1019F431">
            <w:pPr>
              <w:ind w:left="420" w:hanging="420"/>
              <w:rPr>
                <w:rFonts w:ascii="宋体" w:hAnsi="Times New Roman" w:eastAsia="宋体" w:cs="Times New Roman"/>
                <w:b/>
                <w:szCs w:val="20"/>
              </w:rPr>
            </w:pPr>
          </w:p>
        </w:tc>
      </w:tr>
      <w:tr w14:paraId="3856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5E582D2">
            <w:pPr>
              <w:ind w:left="420" w:hanging="420"/>
              <w:rPr>
                <w:rFonts w:ascii="宋体" w:hAnsi="Times New Roman" w:eastAsia="宋体" w:cs="Times New Roman"/>
                <w:b/>
                <w:szCs w:val="20"/>
              </w:rPr>
            </w:pPr>
          </w:p>
        </w:tc>
        <w:tc>
          <w:tcPr>
            <w:tcW w:w="2082" w:type="dxa"/>
          </w:tcPr>
          <w:p w14:paraId="27D27D7F">
            <w:pPr>
              <w:ind w:left="420" w:hanging="420"/>
              <w:rPr>
                <w:rFonts w:ascii="宋体" w:hAnsi="Times New Roman" w:eastAsia="宋体" w:cs="Times New Roman"/>
                <w:b/>
                <w:szCs w:val="20"/>
              </w:rPr>
            </w:pPr>
          </w:p>
        </w:tc>
        <w:tc>
          <w:tcPr>
            <w:tcW w:w="1355" w:type="dxa"/>
          </w:tcPr>
          <w:p w14:paraId="3C5392FE">
            <w:pPr>
              <w:ind w:left="420" w:hanging="420"/>
              <w:rPr>
                <w:rFonts w:ascii="宋体" w:hAnsi="Times New Roman" w:eastAsia="宋体" w:cs="Times New Roman"/>
                <w:b/>
                <w:szCs w:val="20"/>
              </w:rPr>
            </w:pPr>
          </w:p>
        </w:tc>
        <w:tc>
          <w:tcPr>
            <w:tcW w:w="826" w:type="dxa"/>
          </w:tcPr>
          <w:p w14:paraId="0690654A">
            <w:pPr>
              <w:ind w:left="420" w:hanging="420"/>
              <w:rPr>
                <w:rFonts w:ascii="宋体" w:hAnsi="Times New Roman" w:eastAsia="宋体" w:cs="Times New Roman"/>
                <w:b/>
                <w:szCs w:val="20"/>
              </w:rPr>
            </w:pPr>
          </w:p>
        </w:tc>
        <w:tc>
          <w:tcPr>
            <w:tcW w:w="1320" w:type="dxa"/>
          </w:tcPr>
          <w:p w14:paraId="3F9B9719">
            <w:pPr>
              <w:ind w:left="420" w:hanging="420"/>
              <w:rPr>
                <w:rFonts w:ascii="宋体" w:hAnsi="Times New Roman" w:eastAsia="宋体" w:cs="Times New Roman"/>
                <w:b/>
                <w:szCs w:val="20"/>
              </w:rPr>
            </w:pPr>
          </w:p>
        </w:tc>
        <w:tc>
          <w:tcPr>
            <w:tcW w:w="1023" w:type="dxa"/>
          </w:tcPr>
          <w:p w14:paraId="40B3E65A">
            <w:pPr>
              <w:ind w:left="420" w:hanging="420"/>
              <w:rPr>
                <w:rFonts w:ascii="宋体" w:hAnsi="Times New Roman" w:eastAsia="宋体" w:cs="Times New Roman"/>
                <w:b/>
                <w:szCs w:val="20"/>
              </w:rPr>
            </w:pPr>
          </w:p>
        </w:tc>
        <w:tc>
          <w:tcPr>
            <w:tcW w:w="1590" w:type="dxa"/>
          </w:tcPr>
          <w:p w14:paraId="54FF310A">
            <w:pPr>
              <w:ind w:left="420" w:hanging="420"/>
              <w:rPr>
                <w:rFonts w:ascii="宋体" w:hAnsi="Times New Roman" w:eastAsia="宋体" w:cs="Times New Roman"/>
                <w:b/>
                <w:szCs w:val="20"/>
              </w:rPr>
            </w:pPr>
          </w:p>
        </w:tc>
      </w:tr>
      <w:tr w14:paraId="70E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FAABF5A">
            <w:pPr>
              <w:ind w:left="420" w:hanging="420"/>
              <w:rPr>
                <w:rFonts w:ascii="宋体" w:hAnsi="Times New Roman" w:eastAsia="宋体" w:cs="Times New Roman"/>
                <w:b/>
                <w:szCs w:val="20"/>
              </w:rPr>
            </w:pPr>
          </w:p>
        </w:tc>
        <w:tc>
          <w:tcPr>
            <w:tcW w:w="2082" w:type="dxa"/>
          </w:tcPr>
          <w:p w14:paraId="1692C7AE">
            <w:pPr>
              <w:ind w:left="420" w:hanging="420"/>
              <w:rPr>
                <w:rFonts w:ascii="宋体" w:hAnsi="Times New Roman" w:eastAsia="宋体" w:cs="Times New Roman"/>
                <w:b/>
                <w:szCs w:val="20"/>
              </w:rPr>
            </w:pPr>
          </w:p>
        </w:tc>
        <w:tc>
          <w:tcPr>
            <w:tcW w:w="1355" w:type="dxa"/>
          </w:tcPr>
          <w:p w14:paraId="36E3CFBA">
            <w:pPr>
              <w:ind w:left="420" w:hanging="420"/>
              <w:rPr>
                <w:rFonts w:ascii="宋体" w:hAnsi="Times New Roman" w:eastAsia="宋体" w:cs="Times New Roman"/>
                <w:b/>
                <w:szCs w:val="20"/>
              </w:rPr>
            </w:pPr>
          </w:p>
        </w:tc>
        <w:tc>
          <w:tcPr>
            <w:tcW w:w="826" w:type="dxa"/>
          </w:tcPr>
          <w:p w14:paraId="2214C3A5">
            <w:pPr>
              <w:ind w:left="420" w:hanging="420"/>
              <w:rPr>
                <w:rFonts w:ascii="宋体" w:hAnsi="Times New Roman" w:eastAsia="宋体" w:cs="Times New Roman"/>
                <w:b/>
                <w:szCs w:val="20"/>
              </w:rPr>
            </w:pPr>
          </w:p>
        </w:tc>
        <w:tc>
          <w:tcPr>
            <w:tcW w:w="1320" w:type="dxa"/>
          </w:tcPr>
          <w:p w14:paraId="2A16D421">
            <w:pPr>
              <w:ind w:left="420" w:hanging="420"/>
              <w:rPr>
                <w:rFonts w:ascii="宋体" w:hAnsi="Times New Roman" w:eastAsia="宋体" w:cs="Times New Roman"/>
                <w:b/>
                <w:szCs w:val="20"/>
              </w:rPr>
            </w:pPr>
          </w:p>
        </w:tc>
        <w:tc>
          <w:tcPr>
            <w:tcW w:w="1023" w:type="dxa"/>
          </w:tcPr>
          <w:p w14:paraId="424524D8">
            <w:pPr>
              <w:ind w:left="420" w:hanging="420"/>
              <w:rPr>
                <w:rFonts w:ascii="宋体" w:hAnsi="Times New Roman" w:eastAsia="宋体" w:cs="Times New Roman"/>
                <w:b/>
                <w:szCs w:val="20"/>
              </w:rPr>
            </w:pPr>
          </w:p>
        </w:tc>
        <w:tc>
          <w:tcPr>
            <w:tcW w:w="1590" w:type="dxa"/>
          </w:tcPr>
          <w:p w14:paraId="7904D02D">
            <w:pPr>
              <w:ind w:left="420" w:hanging="420"/>
              <w:rPr>
                <w:rFonts w:ascii="宋体" w:hAnsi="Times New Roman" w:eastAsia="宋体" w:cs="Times New Roman"/>
                <w:b/>
                <w:szCs w:val="20"/>
              </w:rPr>
            </w:pPr>
          </w:p>
        </w:tc>
      </w:tr>
      <w:tr w14:paraId="1D23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2D2AABB">
            <w:pPr>
              <w:ind w:left="420" w:hanging="420"/>
              <w:rPr>
                <w:rFonts w:ascii="宋体" w:hAnsi="Times New Roman" w:eastAsia="宋体" w:cs="Times New Roman"/>
                <w:b/>
                <w:szCs w:val="20"/>
              </w:rPr>
            </w:pPr>
          </w:p>
        </w:tc>
        <w:tc>
          <w:tcPr>
            <w:tcW w:w="2082" w:type="dxa"/>
          </w:tcPr>
          <w:p w14:paraId="06E356A8">
            <w:pPr>
              <w:ind w:left="420" w:hanging="420"/>
              <w:rPr>
                <w:rFonts w:ascii="宋体" w:hAnsi="Times New Roman" w:eastAsia="宋体" w:cs="Times New Roman"/>
                <w:b/>
                <w:szCs w:val="20"/>
              </w:rPr>
            </w:pPr>
          </w:p>
        </w:tc>
        <w:tc>
          <w:tcPr>
            <w:tcW w:w="1355" w:type="dxa"/>
          </w:tcPr>
          <w:p w14:paraId="58D53344">
            <w:pPr>
              <w:ind w:left="420" w:hanging="420"/>
              <w:rPr>
                <w:rFonts w:ascii="宋体" w:hAnsi="Times New Roman" w:eastAsia="宋体" w:cs="Times New Roman"/>
                <w:b/>
                <w:szCs w:val="20"/>
              </w:rPr>
            </w:pPr>
          </w:p>
        </w:tc>
        <w:tc>
          <w:tcPr>
            <w:tcW w:w="826" w:type="dxa"/>
          </w:tcPr>
          <w:p w14:paraId="47D41CE7">
            <w:pPr>
              <w:ind w:left="420" w:hanging="420"/>
              <w:rPr>
                <w:rFonts w:ascii="宋体" w:hAnsi="Times New Roman" w:eastAsia="宋体" w:cs="Times New Roman"/>
                <w:b/>
                <w:szCs w:val="20"/>
              </w:rPr>
            </w:pPr>
          </w:p>
        </w:tc>
        <w:tc>
          <w:tcPr>
            <w:tcW w:w="1320" w:type="dxa"/>
          </w:tcPr>
          <w:p w14:paraId="39E5E1F2">
            <w:pPr>
              <w:ind w:left="420" w:hanging="420"/>
              <w:rPr>
                <w:rFonts w:ascii="宋体" w:hAnsi="Times New Roman" w:eastAsia="宋体" w:cs="Times New Roman"/>
                <w:b/>
                <w:szCs w:val="20"/>
              </w:rPr>
            </w:pPr>
          </w:p>
        </w:tc>
        <w:tc>
          <w:tcPr>
            <w:tcW w:w="1023" w:type="dxa"/>
          </w:tcPr>
          <w:p w14:paraId="5EDEE553">
            <w:pPr>
              <w:ind w:left="420" w:hanging="420"/>
              <w:rPr>
                <w:rFonts w:ascii="宋体" w:hAnsi="Times New Roman" w:eastAsia="宋体" w:cs="Times New Roman"/>
                <w:b/>
                <w:szCs w:val="20"/>
              </w:rPr>
            </w:pPr>
          </w:p>
        </w:tc>
        <w:tc>
          <w:tcPr>
            <w:tcW w:w="1590" w:type="dxa"/>
          </w:tcPr>
          <w:p w14:paraId="2B3D0690">
            <w:pPr>
              <w:ind w:left="420" w:hanging="420"/>
              <w:rPr>
                <w:rFonts w:ascii="宋体" w:hAnsi="Times New Roman" w:eastAsia="宋体" w:cs="Times New Roman"/>
                <w:b/>
                <w:szCs w:val="20"/>
              </w:rPr>
            </w:pPr>
          </w:p>
        </w:tc>
      </w:tr>
      <w:tr w14:paraId="01AA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1EBC5EB">
            <w:pPr>
              <w:ind w:left="420" w:hanging="420"/>
              <w:rPr>
                <w:rFonts w:ascii="宋体" w:hAnsi="Times New Roman" w:eastAsia="宋体" w:cs="Times New Roman"/>
                <w:b/>
                <w:szCs w:val="20"/>
              </w:rPr>
            </w:pPr>
          </w:p>
        </w:tc>
        <w:tc>
          <w:tcPr>
            <w:tcW w:w="2082" w:type="dxa"/>
          </w:tcPr>
          <w:p w14:paraId="4F544261">
            <w:pPr>
              <w:ind w:left="420" w:hanging="420"/>
              <w:rPr>
                <w:rFonts w:ascii="宋体" w:hAnsi="Times New Roman" w:eastAsia="宋体" w:cs="Times New Roman"/>
                <w:b/>
                <w:szCs w:val="20"/>
              </w:rPr>
            </w:pPr>
          </w:p>
        </w:tc>
        <w:tc>
          <w:tcPr>
            <w:tcW w:w="1355" w:type="dxa"/>
          </w:tcPr>
          <w:p w14:paraId="0A17D771">
            <w:pPr>
              <w:ind w:left="420" w:hanging="420"/>
              <w:rPr>
                <w:rFonts w:ascii="宋体" w:hAnsi="Times New Roman" w:eastAsia="宋体" w:cs="Times New Roman"/>
                <w:b/>
                <w:szCs w:val="20"/>
              </w:rPr>
            </w:pPr>
          </w:p>
        </w:tc>
        <w:tc>
          <w:tcPr>
            <w:tcW w:w="826" w:type="dxa"/>
          </w:tcPr>
          <w:p w14:paraId="5CA80529">
            <w:pPr>
              <w:ind w:left="420" w:hanging="420"/>
              <w:rPr>
                <w:rFonts w:ascii="宋体" w:hAnsi="Times New Roman" w:eastAsia="宋体" w:cs="Times New Roman"/>
                <w:b/>
                <w:szCs w:val="20"/>
              </w:rPr>
            </w:pPr>
          </w:p>
        </w:tc>
        <w:tc>
          <w:tcPr>
            <w:tcW w:w="1320" w:type="dxa"/>
          </w:tcPr>
          <w:p w14:paraId="1AFCF637">
            <w:pPr>
              <w:ind w:left="420" w:hanging="420"/>
              <w:rPr>
                <w:rFonts w:ascii="宋体" w:hAnsi="Times New Roman" w:eastAsia="宋体" w:cs="Times New Roman"/>
                <w:b/>
                <w:szCs w:val="20"/>
              </w:rPr>
            </w:pPr>
          </w:p>
        </w:tc>
        <w:tc>
          <w:tcPr>
            <w:tcW w:w="1023" w:type="dxa"/>
          </w:tcPr>
          <w:p w14:paraId="5A9366F6">
            <w:pPr>
              <w:ind w:left="420" w:hanging="420"/>
              <w:rPr>
                <w:rFonts w:ascii="宋体" w:hAnsi="Times New Roman" w:eastAsia="宋体" w:cs="Times New Roman"/>
                <w:b/>
                <w:szCs w:val="20"/>
              </w:rPr>
            </w:pPr>
          </w:p>
        </w:tc>
        <w:tc>
          <w:tcPr>
            <w:tcW w:w="1590" w:type="dxa"/>
          </w:tcPr>
          <w:p w14:paraId="6DDEC819">
            <w:pPr>
              <w:ind w:left="420" w:hanging="420"/>
              <w:rPr>
                <w:rFonts w:ascii="宋体" w:hAnsi="Times New Roman" w:eastAsia="宋体" w:cs="Times New Roman"/>
                <w:b/>
                <w:szCs w:val="20"/>
              </w:rPr>
            </w:pPr>
          </w:p>
        </w:tc>
      </w:tr>
      <w:tr w14:paraId="0F94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E9D3C4">
            <w:pPr>
              <w:ind w:left="420" w:hanging="420"/>
              <w:rPr>
                <w:rFonts w:ascii="宋体" w:hAnsi="Times New Roman" w:eastAsia="宋体" w:cs="Times New Roman"/>
                <w:b/>
                <w:szCs w:val="20"/>
              </w:rPr>
            </w:pPr>
          </w:p>
        </w:tc>
        <w:tc>
          <w:tcPr>
            <w:tcW w:w="2082" w:type="dxa"/>
          </w:tcPr>
          <w:p w14:paraId="21FE7430">
            <w:pPr>
              <w:ind w:left="420" w:hanging="420"/>
              <w:rPr>
                <w:rFonts w:ascii="宋体" w:hAnsi="Times New Roman" w:eastAsia="宋体" w:cs="Times New Roman"/>
                <w:b/>
                <w:szCs w:val="20"/>
              </w:rPr>
            </w:pPr>
          </w:p>
        </w:tc>
        <w:tc>
          <w:tcPr>
            <w:tcW w:w="1355" w:type="dxa"/>
          </w:tcPr>
          <w:p w14:paraId="22DD15A5">
            <w:pPr>
              <w:ind w:left="420" w:hanging="420"/>
              <w:rPr>
                <w:rFonts w:ascii="宋体" w:hAnsi="Times New Roman" w:eastAsia="宋体" w:cs="Times New Roman"/>
                <w:b/>
                <w:szCs w:val="20"/>
              </w:rPr>
            </w:pPr>
          </w:p>
        </w:tc>
        <w:tc>
          <w:tcPr>
            <w:tcW w:w="826" w:type="dxa"/>
          </w:tcPr>
          <w:p w14:paraId="70930DFB">
            <w:pPr>
              <w:ind w:left="420" w:hanging="420"/>
              <w:rPr>
                <w:rFonts w:ascii="宋体" w:hAnsi="Times New Roman" w:eastAsia="宋体" w:cs="Times New Roman"/>
                <w:b/>
                <w:szCs w:val="20"/>
              </w:rPr>
            </w:pPr>
          </w:p>
        </w:tc>
        <w:tc>
          <w:tcPr>
            <w:tcW w:w="1320" w:type="dxa"/>
          </w:tcPr>
          <w:p w14:paraId="3D365ED7">
            <w:pPr>
              <w:ind w:left="420" w:hanging="420"/>
              <w:rPr>
                <w:rFonts w:ascii="宋体" w:hAnsi="Times New Roman" w:eastAsia="宋体" w:cs="Times New Roman"/>
                <w:b/>
                <w:szCs w:val="20"/>
              </w:rPr>
            </w:pPr>
          </w:p>
        </w:tc>
        <w:tc>
          <w:tcPr>
            <w:tcW w:w="1023" w:type="dxa"/>
          </w:tcPr>
          <w:p w14:paraId="6EBCD0EB">
            <w:pPr>
              <w:ind w:left="420" w:hanging="420"/>
              <w:rPr>
                <w:rFonts w:ascii="宋体" w:hAnsi="Times New Roman" w:eastAsia="宋体" w:cs="Times New Roman"/>
                <w:b/>
                <w:szCs w:val="20"/>
              </w:rPr>
            </w:pPr>
          </w:p>
        </w:tc>
        <w:tc>
          <w:tcPr>
            <w:tcW w:w="1590" w:type="dxa"/>
          </w:tcPr>
          <w:p w14:paraId="36641A3A">
            <w:pPr>
              <w:ind w:left="420" w:hanging="420"/>
              <w:rPr>
                <w:rFonts w:ascii="宋体" w:hAnsi="Times New Roman" w:eastAsia="宋体" w:cs="Times New Roman"/>
                <w:b/>
                <w:szCs w:val="20"/>
              </w:rPr>
            </w:pPr>
          </w:p>
        </w:tc>
      </w:tr>
      <w:tr w14:paraId="67C1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9B79A1C">
            <w:pPr>
              <w:ind w:left="420" w:hanging="420"/>
              <w:rPr>
                <w:rFonts w:ascii="宋体" w:hAnsi="Times New Roman" w:eastAsia="宋体" w:cs="Times New Roman"/>
                <w:b/>
                <w:szCs w:val="20"/>
              </w:rPr>
            </w:pPr>
          </w:p>
        </w:tc>
        <w:tc>
          <w:tcPr>
            <w:tcW w:w="2082" w:type="dxa"/>
          </w:tcPr>
          <w:p w14:paraId="46B6CDB6">
            <w:pPr>
              <w:ind w:left="420" w:hanging="420"/>
              <w:rPr>
                <w:rFonts w:ascii="宋体" w:hAnsi="Times New Roman" w:eastAsia="宋体" w:cs="Times New Roman"/>
                <w:b/>
                <w:szCs w:val="20"/>
              </w:rPr>
            </w:pPr>
          </w:p>
        </w:tc>
        <w:tc>
          <w:tcPr>
            <w:tcW w:w="1355" w:type="dxa"/>
          </w:tcPr>
          <w:p w14:paraId="4A9FC6DF">
            <w:pPr>
              <w:ind w:left="420" w:hanging="420"/>
              <w:rPr>
                <w:rFonts w:ascii="宋体" w:hAnsi="Times New Roman" w:eastAsia="宋体" w:cs="Times New Roman"/>
                <w:b/>
                <w:szCs w:val="20"/>
              </w:rPr>
            </w:pPr>
          </w:p>
        </w:tc>
        <w:tc>
          <w:tcPr>
            <w:tcW w:w="826" w:type="dxa"/>
          </w:tcPr>
          <w:p w14:paraId="7ECBC43F">
            <w:pPr>
              <w:ind w:left="420" w:hanging="420"/>
              <w:rPr>
                <w:rFonts w:ascii="宋体" w:hAnsi="Times New Roman" w:eastAsia="宋体" w:cs="Times New Roman"/>
                <w:b/>
                <w:szCs w:val="20"/>
              </w:rPr>
            </w:pPr>
          </w:p>
        </w:tc>
        <w:tc>
          <w:tcPr>
            <w:tcW w:w="1320" w:type="dxa"/>
          </w:tcPr>
          <w:p w14:paraId="6D728F1C">
            <w:pPr>
              <w:ind w:left="420" w:hanging="420"/>
              <w:rPr>
                <w:rFonts w:ascii="宋体" w:hAnsi="Times New Roman" w:eastAsia="宋体" w:cs="Times New Roman"/>
                <w:b/>
                <w:szCs w:val="20"/>
              </w:rPr>
            </w:pPr>
          </w:p>
        </w:tc>
        <w:tc>
          <w:tcPr>
            <w:tcW w:w="1023" w:type="dxa"/>
          </w:tcPr>
          <w:p w14:paraId="6B699CE7">
            <w:pPr>
              <w:ind w:left="420" w:hanging="420"/>
              <w:rPr>
                <w:rFonts w:ascii="宋体" w:hAnsi="Times New Roman" w:eastAsia="宋体" w:cs="Times New Roman"/>
                <w:b/>
                <w:szCs w:val="20"/>
              </w:rPr>
            </w:pPr>
          </w:p>
        </w:tc>
        <w:tc>
          <w:tcPr>
            <w:tcW w:w="1590" w:type="dxa"/>
          </w:tcPr>
          <w:p w14:paraId="7D0D21B3">
            <w:pPr>
              <w:ind w:left="420" w:hanging="420"/>
              <w:rPr>
                <w:rFonts w:ascii="宋体" w:hAnsi="Times New Roman" w:eastAsia="宋体" w:cs="Times New Roman"/>
                <w:b/>
                <w:szCs w:val="20"/>
              </w:rPr>
            </w:pPr>
          </w:p>
        </w:tc>
      </w:tr>
      <w:tr w14:paraId="4582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00F4A9D">
            <w:pPr>
              <w:ind w:left="420" w:hanging="420"/>
              <w:rPr>
                <w:rFonts w:ascii="宋体" w:hAnsi="Times New Roman" w:eastAsia="宋体" w:cs="Times New Roman"/>
                <w:b/>
                <w:szCs w:val="20"/>
              </w:rPr>
            </w:pPr>
          </w:p>
        </w:tc>
        <w:tc>
          <w:tcPr>
            <w:tcW w:w="2082" w:type="dxa"/>
          </w:tcPr>
          <w:p w14:paraId="4C005F75">
            <w:pPr>
              <w:ind w:left="420" w:hanging="420"/>
              <w:rPr>
                <w:rFonts w:ascii="宋体" w:hAnsi="Times New Roman" w:eastAsia="宋体" w:cs="Times New Roman"/>
                <w:b/>
                <w:szCs w:val="20"/>
              </w:rPr>
            </w:pPr>
          </w:p>
        </w:tc>
        <w:tc>
          <w:tcPr>
            <w:tcW w:w="1355" w:type="dxa"/>
          </w:tcPr>
          <w:p w14:paraId="0E98C3DB">
            <w:pPr>
              <w:ind w:left="420" w:hanging="420"/>
              <w:rPr>
                <w:rFonts w:ascii="宋体" w:hAnsi="Times New Roman" w:eastAsia="宋体" w:cs="Times New Roman"/>
                <w:b/>
                <w:szCs w:val="20"/>
              </w:rPr>
            </w:pPr>
          </w:p>
        </w:tc>
        <w:tc>
          <w:tcPr>
            <w:tcW w:w="826" w:type="dxa"/>
          </w:tcPr>
          <w:p w14:paraId="79AE9620">
            <w:pPr>
              <w:ind w:left="420" w:hanging="420"/>
              <w:rPr>
                <w:rFonts w:ascii="宋体" w:hAnsi="Times New Roman" w:eastAsia="宋体" w:cs="Times New Roman"/>
                <w:b/>
                <w:szCs w:val="20"/>
              </w:rPr>
            </w:pPr>
          </w:p>
        </w:tc>
        <w:tc>
          <w:tcPr>
            <w:tcW w:w="1320" w:type="dxa"/>
          </w:tcPr>
          <w:p w14:paraId="32937A72">
            <w:pPr>
              <w:ind w:left="420" w:hanging="420"/>
              <w:rPr>
                <w:rFonts w:ascii="宋体" w:hAnsi="Times New Roman" w:eastAsia="宋体" w:cs="Times New Roman"/>
                <w:b/>
                <w:szCs w:val="20"/>
              </w:rPr>
            </w:pPr>
          </w:p>
        </w:tc>
        <w:tc>
          <w:tcPr>
            <w:tcW w:w="1023" w:type="dxa"/>
          </w:tcPr>
          <w:p w14:paraId="70DEA4DF">
            <w:pPr>
              <w:ind w:left="420" w:hanging="420"/>
              <w:rPr>
                <w:rFonts w:ascii="宋体" w:hAnsi="Times New Roman" w:eastAsia="宋体" w:cs="Times New Roman"/>
                <w:b/>
                <w:szCs w:val="20"/>
              </w:rPr>
            </w:pPr>
          </w:p>
        </w:tc>
        <w:tc>
          <w:tcPr>
            <w:tcW w:w="1590" w:type="dxa"/>
          </w:tcPr>
          <w:p w14:paraId="73DACDA4">
            <w:pPr>
              <w:ind w:left="420" w:hanging="420"/>
              <w:rPr>
                <w:rFonts w:ascii="宋体" w:hAnsi="Times New Roman" w:eastAsia="宋体" w:cs="Times New Roman"/>
                <w:b/>
                <w:szCs w:val="20"/>
              </w:rPr>
            </w:pPr>
          </w:p>
        </w:tc>
      </w:tr>
      <w:tr w14:paraId="4123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A07D23">
            <w:pPr>
              <w:ind w:left="420" w:hanging="420"/>
              <w:rPr>
                <w:rFonts w:ascii="宋体" w:hAnsi="Times New Roman" w:eastAsia="宋体" w:cs="Times New Roman"/>
                <w:b/>
                <w:szCs w:val="20"/>
              </w:rPr>
            </w:pPr>
          </w:p>
        </w:tc>
        <w:tc>
          <w:tcPr>
            <w:tcW w:w="2082" w:type="dxa"/>
          </w:tcPr>
          <w:p w14:paraId="1BC8AF2D">
            <w:pPr>
              <w:ind w:left="420" w:hanging="420"/>
              <w:rPr>
                <w:rFonts w:ascii="宋体" w:hAnsi="Times New Roman" w:eastAsia="宋体" w:cs="Times New Roman"/>
                <w:b/>
                <w:szCs w:val="20"/>
              </w:rPr>
            </w:pPr>
          </w:p>
        </w:tc>
        <w:tc>
          <w:tcPr>
            <w:tcW w:w="1355" w:type="dxa"/>
          </w:tcPr>
          <w:p w14:paraId="3436FB83">
            <w:pPr>
              <w:ind w:left="420" w:hanging="420"/>
              <w:rPr>
                <w:rFonts w:ascii="宋体" w:hAnsi="Times New Roman" w:eastAsia="宋体" w:cs="Times New Roman"/>
                <w:b/>
                <w:szCs w:val="20"/>
              </w:rPr>
            </w:pPr>
          </w:p>
        </w:tc>
        <w:tc>
          <w:tcPr>
            <w:tcW w:w="826" w:type="dxa"/>
          </w:tcPr>
          <w:p w14:paraId="6A5EBA5A">
            <w:pPr>
              <w:ind w:left="420" w:hanging="420"/>
              <w:rPr>
                <w:rFonts w:ascii="宋体" w:hAnsi="Times New Roman" w:eastAsia="宋体" w:cs="Times New Roman"/>
                <w:b/>
                <w:szCs w:val="20"/>
              </w:rPr>
            </w:pPr>
          </w:p>
        </w:tc>
        <w:tc>
          <w:tcPr>
            <w:tcW w:w="1320" w:type="dxa"/>
          </w:tcPr>
          <w:p w14:paraId="6E3E8892">
            <w:pPr>
              <w:ind w:left="420" w:hanging="420"/>
              <w:rPr>
                <w:rFonts w:ascii="宋体" w:hAnsi="Times New Roman" w:eastAsia="宋体" w:cs="Times New Roman"/>
                <w:b/>
                <w:szCs w:val="20"/>
              </w:rPr>
            </w:pPr>
          </w:p>
        </w:tc>
        <w:tc>
          <w:tcPr>
            <w:tcW w:w="1023" w:type="dxa"/>
          </w:tcPr>
          <w:p w14:paraId="10C66409">
            <w:pPr>
              <w:ind w:left="420" w:hanging="420"/>
              <w:rPr>
                <w:rFonts w:ascii="宋体" w:hAnsi="Times New Roman" w:eastAsia="宋体" w:cs="Times New Roman"/>
                <w:b/>
                <w:szCs w:val="20"/>
              </w:rPr>
            </w:pPr>
          </w:p>
        </w:tc>
        <w:tc>
          <w:tcPr>
            <w:tcW w:w="1590" w:type="dxa"/>
          </w:tcPr>
          <w:p w14:paraId="1C7D23BB">
            <w:pPr>
              <w:ind w:left="420" w:hanging="420"/>
              <w:rPr>
                <w:rFonts w:ascii="宋体" w:hAnsi="Times New Roman" w:eastAsia="宋体" w:cs="Times New Roman"/>
                <w:b/>
                <w:szCs w:val="20"/>
              </w:rPr>
            </w:pPr>
          </w:p>
        </w:tc>
      </w:tr>
      <w:tr w14:paraId="5455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D9A140B">
            <w:pPr>
              <w:ind w:left="420" w:hanging="420"/>
              <w:rPr>
                <w:rFonts w:ascii="宋体" w:hAnsi="Times New Roman" w:eastAsia="宋体" w:cs="Times New Roman"/>
                <w:b/>
                <w:szCs w:val="20"/>
              </w:rPr>
            </w:pPr>
          </w:p>
        </w:tc>
        <w:tc>
          <w:tcPr>
            <w:tcW w:w="2082" w:type="dxa"/>
          </w:tcPr>
          <w:p w14:paraId="2D178B00">
            <w:pPr>
              <w:ind w:left="420" w:hanging="420"/>
              <w:rPr>
                <w:rFonts w:ascii="宋体" w:hAnsi="Times New Roman" w:eastAsia="宋体" w:cs="Times New Roman"/>
                <w:b/>
                <w:szCs w:val="20"/>
              </w:rPr>
            </w:pPr>
          </w:p>
        </w:tc>
        <w:tc>
          <w:tcPr>
            <w:tcW w:w="1355" w:type="dxa"/>
          </w:tcPr>
          <w:p w14:paraId="18C2B998">
            <w:pPr>
              <w:ind w:left="420" w:hanging="420"/>
              <w:rPr>
                <w:rFonts w:ascii="宋体" w:hAnsi="Times New Roman" w:eastAsia="宋体" w:cs="Times New Roman"/>
                <w:b/>
                <w:szCs w:val="20"/>
              </w:rPr>
            </w:pPr>
          </w:p>
        </w:tc>
        <w:tc>
          <w:tcPr>
            <w:tcW w:w="826" w:type="dxa"/>
          </w:tcPr>
          <w:p w14:paraId="313883AB">
            <w:pPr>
              <w:ind w:left="420" w:hanging="420"/>
              <w:rPr>
                <w:rFonts w:ascii="宋体" w:hAnsi="Times New Roman" w:eastAsia="宋体" w:cs="Times New Roman"/>
                <w:b/>
                <w:szCs w:val="20"/>
              </w:rPr>
            </w:pPr>
          </w:p>
        </w:tc>
        <w:tc>
          <w:tcPr>
            <w:tcW w:w="1320" w:type="dxa"/>
          </w:tcPr>
          <w:p w14:paraId="0132DCEF">
            <w:pPr>
              <w:ind w:left="420" w:hanging="420"/>
              <w:rPr>
                <w:rFonts w:ascii="宋体" w:hAnsi="Times New Roman" w:eastAsia="宋体" w:cs="Times New Roman"/>
                <w:b/>
                <w:szCs w:val="20"/>
              </w:rPr>
            </w:pPr>
          </w:p>
        </w:tc>
        <w:tc>
          <w:tcPr>
            <w:tcW w:w="1023" w:type="dxa"/>
          </w:tcPr>
          <w:p w14:paraId="58BFD7FC">
            <w:pPr>
              <w:ind w:left="420" w:hanging="420"/>
              <w:rPr>
                <w:rFonts w:ascii="宋体" w:hAnsi="Times New Roman" w:eastAsia="宋体" w:cs="Times New Roman"/>
                <w:b/>
                <w:szCs w:val="20"/>
              </w:rPr>
            </w:pPr>
          </w:p>
        </w:tc>
        <w:tc>
          <w:tcPr>
            <w:tcW w:w="1590" w:type="dxa"/>
          </w:tcPr>
          <w:p w14:paraId="46374524">
            <w:pPr>
              <w:ind w:left="420" w:hanging="420"/>
              <w:rPr>
                <w:rFonts w:ascii="宋体" w:hAnsi="Times New Roman" w:eastAsia="宋体" w:cs="Times New Roman"/>
                <w:b/>
                <w:szCs w:val="20"/>
              </w:rPr>
            </w:pPr>
          </w:p>
        </w:tc>
      </w:tr>
      <w:tr w14:paraId="7BB7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vAlign w:val="center"/>
          </w:tcPr>
          <w:p w14:paraId="5B6D2A75">
            <w:pPr>
              <w:ind w:left="420" w:hanging="420"/>
              <w:jc w:val="center"/>
              <w:rPr>
                <w:rFonts w:hint="eastAsia" w:ascii="宋体" w:hAnsi="宋体" w:eastAsia="宋体" w:cs="Times New Roman"/>
                <w:b/>
                <w:szCs w:val="21"/>
                <w:lang w:val="en-US" w:eastAsia="zh-CN"/>
              </w:rPr>
            </w:pPr>
            <w:r>
              <w:rPr>
                <w:rFonts w:hint="eastAsia" w:ascii="宋体" w:hAnsi="宋体" w:eastAsia="宋体" w:cs="Times New Roman"/>
                <w:b/>
                <w:szCs w:val="21"/>
                <w:lang w:val="en-US" w:eastAsia="zh-CN"/>
              </w:rPr>
              <w:t>合计</w:t>
            </w:r>
          </w:p>
        </w:tc>
        <w:tc>
          <w:tcPr>
            <w:tcW w:w="826" w:type="dxa"/>
            <w:vAlign w:val="center"/>
          </w:tcPr>
          <w:p w14:paraId="230816EF">
            <w:pPr>
              <w:ind w:left="420" w:hanging="420"/>
              <w:jc w:val="center"/>
              <w:rPr>
                <w:rFonts w:hint="eastAsia" w:ascii="宋体" w:hAnsi="宋体" w:eastAsia="宋体" w:cs="Times New Roman"/>
                <w:b/>
                <w:szCs w:val="21"/>
              </w:rPr>
            </w:pPr>
          </w:p>
        </w:tc>
        <w:tc>
          <w:tcPr>
            <w:tcW w:w="1320" w:type="dxa"/>
            <w:vAlign w:val="center"/>
          </w:tcPr>
          <w:p w14:paraId="23308CF5">
            <w:pPr>
              <w:ind w:left="420" w:hanging="420"/>
              <w:jc w:val="center"/>
              <w:rPr>
                <w:rFonts w:hint="eastAsia" w:ascii="宋体" w:hAnsi="宋体" w:eastAsia="宋体" w:cs="Times New Roman"/>
                <w:b/>
                <w:szCs w:val="21"/>
              </w:rPr>
            </w:pPr>
          </w:p>
        </w:tc>
        <w:tc>
          <w:tcPr>
            <w:tcW w:w="2613" w:type="dxa"/>
            <w:gridSpan w:val="2"/>
            <w:vAlign w:val="center"/>
          </w:tcPr>
          <w:p w14:paraId="47D7CB15">
            <w:pPr>
              <w:ind w:left="420" w:hanging="420"/>
              <w:jc w:val="center"/>
              <w:rPr>
                <w:rFonts w:hint="default" w:ascii="宋体" w:hAnsi="宋体" w:eastAsia="宋体" w:cs="Times New Roman"/>
                <w:b/>
                <w:szCs w:val="21"/>
                <w:lang w:val="en-US"/>
              </w:rPr>
            </w:pPr>
            <w:r>
              <w:rPr>
                <w:rFonts w:hint="eastAsia" w:ascii="宋体" w:hAnsi="宋体" w:eastAsia="宋体" w:cs="Times New Roman"/>
                <w:b/>
                <w:szCs w:val="21"/>
                <w:highlight w:val="none"/>
                <w:lang w:val="en-US" w:eastAsia="zh-CN"/>
              </w:rPr>
              <w:t>汇总金额为必填项</w:t>
            </w:r>
          </w:p>
        </w:tc>
      </w:tr>
    </w:tbl>
    <w:p w14:paraId="22B3029B">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w:t>
      </w:r>
      <w:r>
        <w:rPr>
          <w:rFonts w:hint="eastAsia" w:ascii="宋体" w:hAnsi="宋体" w:eastAsia="宋体" w:cs="宋体"/>
          <w:kern w:val="0"/>
          <w:sz w:val="24"/>
          <w:szCs w:val="20"/>
          <w:lang w:val="en-US" w:eastAsia="zh-CN"/>
        </w:rPr>
        <w:t>近三年</w:t>
      </w:r>
      <w:r>
        <w:rPr>
          <w:rFonts w:hint="eastAsia" w:ascii="宋体" w:hAnsi="宋体" w:eastAsia="宋体" w:cs="宋体"/>
          <w:kern w:val="0"/>
          <w:sz w:val="24"/>
          <w:szCs w:val="20"/>
        </w:rPr>
        <w:t>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63E8AD43">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A1F90D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951591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45584A">
      <w:pPr>
        <w:rPr>
          <w:rFonts w:ascii="宋体" w:hAnsi="Calibri" w:eastAsia="宋体" w:cs="宋体"/>
          <w:b/>
          <w:bCs/>
          <w:color w:val="000000"/>
          <w:sz w:val="28"/>
        </w:rPr>
      </w:pPr>
    </w:p>
    <w:p w14:paraId="4BB7734A">
      <w:pPr>
        <w:rPr>
          <w:rFonts w:ascii="宋体" w:hAnsi="Calibri" w:eastAsia="宋体" w:cs="宋体"/>
          <w:b/>
          <w:bCs/>
          <w:color w:val="000000"/>
          <w:sz w:val="28"/>
        </w:rPr>
        <w:sectPr>
          <w:footerReference r:id="rId20" w:type="first"/>
          <w:footerReference r:id="rId19" w:type="default"/>
          <w:pgSz w:w="11906" w:h="16838"/>
          <w:pgMar w:top="1588" w:right="1418" w:bottom="1134" w:left="1418" w:header="851" w:footer="992" w:gutter="0"/>
          <w:pgNumType w:fmt="decimal"/>
          <w:cols w:space="720" w:num="1"/>
          <w:docGrid w:type="lines" w:linePitch="312" w:charSpace="0"/>
        </w:sectPr>
      </w:pPr>
    </w:p>
    <w:p w14:paraId="5030432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lang w:val="en-US" w:eastAsia="zh-CN"/>
        </w:rPr>
        <w:t>工装</w:t>
      </w:r>
      <w:r>
        <w:rPr>
          <w:rFonts w:hint="eastAsia" w:ascii="Times New Roman" w:hAnsi="Times New Roman" w:eastAsia="宋体" w:cs="Times New Roman"/>
          <w:b/>
          <w:bCs/>
          <w:color w:val="000000"/>
          <w:sz w:val="24"/>
          <w:szCs w:val="24"/>
        </w:rPr>
        <w:t>质量承诺函</w:t>
      </w:r>
    </w:p>
    <w:p w14:paraId="4D1EC657">
      <w:pPr>
        <w:spacing w:line="240" w:lineRule="exact"/>
        <w:rPr>
          <w:rFonts w:ascii="宋体" w:hAnsi="宋体" w:eastAsia="宋体" w:cs="Times New Roman"/>
          <w:szCs w:val="20"/>
        </w:rPr>
      </w:pPr>
      <w:r>
        <w:rPr>
          <w:rFonts w:ascii="宋体" w:hAnsi="宋体" w:eastAsia="宋体" w:cs="Times New Roman"/>
          <w:szCs w:val="20"/>
        </w:rPr>
        <w:t xml:space="preserve">                                               </w:t>
      </w:r>
    </w:p>
    <w:p w14:paraId="04974B1F">
      <w:pPr>
        <w:spacing w:line="360" w:lineRule="auto"/>
        <w:rPr>
          <w:rFonts w:hint="default" w:ascii="宋体" w:hAnsi="宋体" w:eastAsia="宋体" w:cs="Times New Roman"/>
          <w:sz w:val="24"/>
          <w:szCs w:val="20"/>
          <w:u w:val="single"/>
          <w:lang w:val="en-US"/>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Courier New" w:eastAsia="宋体" w:cs="Times New Roman"/>
          <w:color w:val="000000"/>
          <w:sz w:val="24"/>
          <w:szCs w:val="24"/>
          <w:highlight w:val="none"/>
          <w:u w:val="single"/>
          <w:lang w:val="en-US" w:eastAsia="zh-CN"/>
        </w:rPr>
        <w:t>***项目</w:t>
      </w:r>
    </w:p>
    <w:p w14:paraId="17FAD6F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0E3F185C">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0117B79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C55257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FCA396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4DB911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2B01EF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3DA22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F5E7E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B4CFA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6ECE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6731CA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2EEE1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50644E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08E27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3DDF6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E96CB1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B822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420A4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BC836D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F7EAF1B">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61BC65B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E432802">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FCFFB74">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D6A8D89">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pgNumType w:fmt="decimal"/>
          <w:cols w:space="720" w:num="1"/>
          <w:docGrid w:type="lines" w:linePitch="312" w:charSpace="0"/>
        </w:sectPr>
      </w:pPr>
    </w:p>
    <w:p w14:paraId="746BB20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60692DA0">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w:t>
      </w:r>
    </w:p>
    <w:p w14:paraId="2729D6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***项目</w:t>
      </w:r>
      <w:r>
        <w:rPr>
          <w:rFonts w:ascii="宋体" w:hAnsi="宋体" w:eastAsia="宋体" w:cs="Times New Roman"/>
          <w:color w:val="000000"/>
          <w:sz w:val="24"/>
          <w:szCs w:val="24"/>
        </w:rPr>
        <w:t xml:space="preserve">                                                        </w:t>
      </w:r>
    </w:p>
    <w:tbl>
      <w:tblPr>
        <w:tblStyle w:val="36"/>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1125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E27FE22">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6C854FB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AAE8DAD">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19791D47">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358C7E32">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6529BE38">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1B9CF4A6">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0A2D814C">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47222C65">
            <w:pPr>
              <w:jc w:val="center"/>
              <w:rPr>
                <w:rFonts w:ascii="等线" w:hAnsi="等线" w:eastAsia="等线" w:cs="Times New Roman"/>
                <w:b/>
                <w:szCs w:val="20"/>
              </w:rPr>
            </w:pPr>
            <w:r>
              <w:rPr>
                <w:rFonts w:hint="eastAsia" w:ascii="等线" w:hAnsi="等线" w:eastAsia="等线" w:cs="Times New Roman"/>
                <w:b/>
                <w:szCs w:val="20"/>
              </w:rPr>
              <w:t>付款方式及比例是否偏离</w:t>
            </w:r>
          </w:p>
        </w:tc>
      </w:tr>
      <w:tr w14:paraId="737E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422DA6CF">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19C2D5F2">
            <w:pPr>
              <w:jc w:val="center"/>
              <w:rPr>
                <w:rFonts w:ascii="Times New Roman" w:hAnsi="Times New Roman" w:eastAsia="宋体" w:cs="Times New Roman"/>
                <w:b/>
                <w:szCs w:val="20"/>
              </w:rPr>
            </w:pPr>
            <w:r>
              <w:rPr>
                <w:rFonts w:hint="eastAsia" w:ascii="宋体" w:hAnsi="Courier New" w:eastAsia="宋体" w:cs="Times New Roman"/>
                <w:color w:val="000000"/>
                <w:sz w:val="24"/>
                <w:szCs w:val="24"/>
                <w:highlight w:val="none"/>
                <w:u w:val="single"/>
                <w:lang w:val="en-US" w:eastAsia="zh-CN"/>
              </w:rPr>
              <w:t>***项目</w:t>
            </w:r>
          </w:p>
        </w:tc>
        <w:tc>
          <w:tcPr>
            <w:tcW w:w="848" w:type="dxa"/>
            <w:vAlign w:val="center"/>
          </w:tcPr>
          <w:p w14:paraId="5FC99E34">
            <w:pPr>
              <w:jc w:val="center"/>
              <w:rPr>
                <w:rFonts w:hint="eastAsia" w:ascii="Times New Roman" w:hAnsi="Times New Roman" w:eastAsia="宋体" w:cs="Times New Roman"/>
                <w:b/>
                <w:szCs w:val="20"/>
                <w:lang w:val="en-US" w:eastAsia="zh-CN"/>
              </w:rPr>
            </w:pPr>
          </w:p>
        </w:tc>
        <w:tc>
          <w:tcPr>
            <w:tcW w:w="2270" w:type="dxa"/>
            <w:vAlign w:val="center"/>
          </w:tcPr>
          <w:p w14:paraId="29B8C954">
            <w:pPr>
              <w:jc w:val="center"/>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29FA228D">
            <w:pPr>
              <w:jc w:val="center"/>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69CFEE25">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66A86A46">
            <w:pPr>
              <w:jc w:val="center"/>
              <w:rPr>
                <w:rFonts w:ascii="Times New Roman" w:hAnsi="Times New Roman" w:eastAsia="宋体" w:cs="Times New Roman"/>
                <w:b/>
                <w:szCs w:val="20"/>
              </w:rPr>
            </w:pPr>
          </w:p>
        </w:tc>
        <w:tc>
          <w:tcPr>
            <w:tcW w:w="1243" w:type="dxa"/>
            <w:vAlign w:val="center"/>
          </w:tcPr>
          <w:p w14:paraId="4C26376F">
            <w:pPr>
              <w:jc w:val="center"/>
              <w:rPr>
                <w:rFonts w:ascii="Times New Roman" w:hAnsi="Times New Roman" w:eastAsia="宋体" w:cs="Times New Roman"/>
                <w:b/>
                <w:szCs w:val="20"/>
              </w:rPr>
            </w:pPr>
          </w:p>
        </w:tc>
        <w:tc>
          <w:tcPr>
            <w:tcW w:w="705" w:type="dxa"/>
            <w:vAlign w:val="center"/>
          </w:tcPr>
          <w:p w14:paraId="7CA449AA">
            <w:pPr>
              <w:jc w:val="center"/>
              <w:rPr>
                <w:rFonts w:ascii="Times New Roman" w:hAnsi="Times New Roman" w:eastAsia="宋体" w:cs="Times New Roman"/>
                <w:b/>
                <w:szCs w:val="20"/>
              </w:rPr>
            </w:pPr>
          </w:p>
        </w:tc>
        <w:tc>
          <w:tcPr>
            <w:tcW w:w="699" w:type="dxa"/>
            <w:vAlign w:val="center"/>
          </w:tcPr>
          <w:p w14:paraId="4C67D7B8">
            <w:pPr>
              <w:jc w:val="center"/>
              <w:rPr>
                <w:rFonts w:ascii="Times New Roman" w:hAnsi="Times New Roman" w:eastAsia="宋体" w:cs="Times New Roman"/>
                <w:b/>
                <w:szCs w:val="20"/>
              </w:rPr>
            </w:pPr>
          </w:p>
        </w:tc>
      </w:tr>
    </w:tbl>
    <w:p w14:paraId="4D27A8C2">
      <w:pPr>
        <w:rPr>
          <w:rFonts w:ascii="宋体" w:hAnsi="Arial" w:eastAsia="宋体" w:cs="Times New Roman"/>
          <w:sz w:val="24"/>
          <w:szCs w:val="24"/>
        </w:rPr>
      </w:pPr>
    </w:p>
    <w:p w14:paraId="06178D5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13E355E8">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41B26C6">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23CD8E65">
      <w:pPr>
        <w:spacing w:line="300" w:lineRule="auto"/>
        <w:rPr>
          <w:rFonts w:ascii="宋体" w:hAnsi="宋体" w:eastAsia="宋体" w:cs="宋体"/>
          <w:b/>
          <w:szCs w:val="20"/>
        </w:rPr>
      </w:pPr>
      <w:r>
        <w:rPr>
          <w:rFonts w:hint="eastAsia" w:ascii="宋体" w:hAnsi="宋体" w:eastAsia="宋体" w:cs="宋体"/>
          <w:b/>
          <w:szCs w:val="20"/>
        </w:rPr>
        <w:t>3.需写明含税价、不含税价格、税率。</w:t>
      </w:r>
    </w:p>
    <w:p w14:paraId="23A8926C">
      <w:pPr>
        <w:pStyle w:val="17"/>
        <w:rPr>
          <w:rFonts w:hAnsi="宋体" w:eastAsia="宋体" w:cs="Times New Roman"/>
          <w:b/>
          <w:bCs/>
          <w:szCs w:val="21"/>
          <w:highlight w:val="none"/>
        </w:rPr>
      </w:pPr>
      <w:r>
        <w:rPr>
          <w:rFonts w:hint="eastAsia" w:hAnsi="宋体" w:eastAsia="宋体" w:cs="宋体"/>
          <w:b/>
          <w:szCs w:val="20"/>
          <w:highlight w:val="none"/>
        </w:rPr>
        <w:t>4.</w:t>
      </w:r>
      <w:r>
        <w:rPr>
          <w:rFonts w:hint="eastAsia" w:hAnsi="宋体" w:eastAsia="宋体" w:cs="Times New Roman"/>
          <w:b/>
          <w:bCs/>
          <w:szCs w:val="21"/>
          <w:highlight w:val="none"/>
        </w:rPr>
        <w:t>投标总价包括</w:t>
      </w:r>
      <w:r>
        <w:rPr>
          <w:rFonts w:hint="eastAsia" w:hAnsi="宋体" w:eastAsia="宋体" w:cs="Times New Roman"/>
          <w:b/>
          <w:bCs/>
          <w:szCs w:val="21"/>
          <w:highlight w:val="none"/>
          <w:lang w:val="en-US" w:eastAsia="zh-CN"/>
        </w:rPr>
        <w:t>工装</w:t>
      </w:r>
      <w:r>
        <w:rPr>
          <w:rFonts w:hint="eastAsia" w:hAnsi="宋体" w:eastAsia="宋体" w:cs="Times New Roman"/>
          <w:b/>
          <w:bCs/>
          <w:szCs w:val="21"/>
          <w:highlight w:val="none"/>
        </w:rPr>
        <w:t>费、调试费、备品备件、特殊工具、运杂费、装卸费、技术服务费、保险费及增值税和其它税费。</w:t>
      </w:r>
    </w:p>
    <w:p w14:paraId="79CB76BE">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AD1C65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AEADD3B">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D0C54C4">
      <w:pPr>
        <w:ind w:firstLine="480"/>
        <w:rPr>
          <w:rFonts w:ascii="宋体" w:hAnsi="Calibri" w:eastAsia="宋体" w:cs="Times New Roman"/>
          <w:color w:val="000000"/>
          <w:sz w:val="24"/>
          <w:szCs w:val="24"/>
        </w:rPr>
      </w:pPr>
    </w:p>
    <w:p w14:paraId="7276B2F8">
      <w:pPr>
        <w:pStyle w:val="17"/>
        <w:sectPr>
          <w:pgSz w:w="11906" w:h="16838"/>
          <w:pgMar w:top="1588" w:right="1418" w:bottom="1134" w:left="1418" w:header="851" w:footer="992" w:gutter="0"/>
          <w:pgNumType w:fmt="decimal"/>
          <w:cols w:space="720" w:num="1"/>
          <w:docGrid w:type="lines" w:linePitch="312" w:charSpace="0"/>
        </w:sectPr>
      </w:pPr>
    </w:p>
    <w:p w14:paraId="49F7321E">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附件9 </w:t>
      </w:r>
      <w:r>
        <w:rPr>
          <w:rFonts w:hint="eastAsia" w:ascii="Times New Roman" w:hAnsi="Times New Roman" w:eastAsia="宋体" w:cs="Times New Roman"/>
          <w:b/>
          <w:bCs/>
          <w:color w:val="000000"/>
          <w:sz w:val="24"/>
          <w:szCs w:val="24"/>
          <w:lang w:val="en-US" w:eastAsia="zh-CN"/>
        </w:rPr>
        <w:t>投标</w:t>
      </w:r>
      <w:r>
        <w:rPr>
          <w:rFonts w:hint="eastAsia" w:ascii="Times New Roman" w:hAnsi="Times New Roman" w:eastAsia="宋体" w:cs="Times New Roman"/>
          <w:b/>
          <w:bCs/>
          <w:color w:val="000000"/>
          <w:sz w:val="24"/>
          <w:szCs w:val="24"/>
        </w:rPr>
        <w:t>分项报价表</w:t>
      </w:r>
    </w:p>
    <w:p w14:paraId="66D8B716">
      <w:pPr>
        <w:keepNext/>
        <w:keepLines/>
        <w:outlineLvl w:val="9"/>
        <w:rPr>
          <w:rFonts w:hint="eastAsia" w:ascii="Times New Roman" w:hAnsi="Times New Roman" w:eastAsia="宋体" w:cs="Times New Roman"/>
          <w:b/>
          <w:bCs/>
          <w:color w:val="000000"/>
          <w:sz w:val="24"/>
          <w:szCs w:val="24"/>
        </w:rPr>
      </w:pPr>
    </w:p>
    <w:p w14:paraId="1579ECA7">
      <w:pP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***项目</w:t>
      </w:r>
    </w:p>
    <w:p w14:paraId="243A832B">
      <w:pPr>
        <w:rPr>
          <w:rFonts w:hint="eastAsia" w:ascii="宋体" w:hAnsi="宋体" w:eastAsia="宋体" w:cs="Times New Roman"/>
          <w:color w:val="000000"/>
          <w:sz w:val="24"/>
          <w:szCs w:val="24"/>
        </w:rPr>
      </w:pP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813"/>
        <w:gridCol w:w="1388"/>
        <w:gridCol w:w="1589"/>
        <w:gridCol w:w="877"/>
        <w:gridCol w:w="1382"/>
        <w:gridCol w:w="1317"/>
      </w:tblGrid>
      <w:tr w14:paraId="18CF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80" w:type="pct"/>
            <w:noWrap w:val="0"/>
            <w:vAlign w:val="center"/>
          </w:tcPr>
          <w:p w14:paraId="2045033A">
            <w:pPr>
              <w:jc w:val="center"/>
              <w:rPr>
                <w:rFonts w:hint="eastAsia" w:ascii="Times New Roman" w:hAnsi="Times New Roman" w:eastAsia="宋体" w:cs="Times New Roman"/>
                <w:b/>
                <w:szCs w:val="20"/>
              </w:rPr>
            </w:pPr>
            <w:r>
              <w:rPr>
                <w:rFonts w:hint="eastAsia" w:ascii="Times New Roman" w:hAnsi="Times New Roman" w:eastAsia="宋体" w:cs="Times New Roman"/>
                <w:b/>
                <w:szCs w:val="20"/>
              </w:rPr>
              <w:t>序号</w:t>
            </w:r>
          </w:p>
        </w:tc>
        <w:tc>
          <w:tcPr>
            <w:tcW w:w="1001" w:type="pct"/>
            <w:noWrap w:val="0"/>
            <w:vAlign w:val="center"/>
          </w:tcPr>
          <w:p w14:paraId="1C3684EE">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产品编号</w:t>
            </w:r>
          </w:p>
        </w:tc>
        <w:tc>
          <w:tcPr>
            <w:tcW w:w="766" w:type="pct"/>
            <w:noWrap w:val="0"/>
            <w:vAlign w:val="center"/>
          </w:tcPr>
          <w:p w14:paraId="2907A447">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工装编号</w:t>
            </w:r>
          </w:p>
        </w:tc>
        <w:tc>
          <w:tcPr>
            <w:tcW w:w="876" w:type="pct"/>
            <w:noWrap w:val="0"/>
            <w:vAlign w:val="center"/>
          </w:tcPr>
          <w:p w14:paraId="0BE2F543">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工装名称</w:t>
            </w:r>
          </w:p>
        </w:tc>
        <w:tc>
          <w:tcPr>
            <w:tcW w:w="484" w:type="pct"/>
            <w:noWrap w:val="0"/>
            <w:vAlign w:val="center"/>
          </w:tcPr>
          <w:p w14:paraId="4AC542F9">
            <w:pPr>
              <w:jc w:val="center"/>
              <w:rPr>
                <w:rFonts w:hint="eastAsia" w:ascii="Times New Roman" w:hAnsi="Times New Roman" w:eastAsia="宋体" w:cs="Times New Roman"/>
                <w:b/>
                <w:szCs w:val="20"/>
              </w:rPr>
            </w:pPr>
            <w:r>
              <w:rPr>
                <w:rFonts w:hint="eastAsia" w:ascii="Times New Roman" w:hAnsi="Times New Roman" w:eastAsia="宋体" w:cs="Times New Roman"/>
                <w:b/>
                <w:szCs w:val="20"/>
              </w:rPr>
              <w:t>数量/套</w:t>
            </w:r>
          </w:p>
        </w:tc>
        <w:tc>
          <w:tcPr>
            <w:tcW w:w="763" w:type="pct"/>
            <w:noWrap w:val="0"/>
            <w:vAlign w:val="center"/>
          </w:tcPr>
          <w:p w14:paraId="746C6277">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含税</w:t>
            </w:r>
            <w:r>
              <w:rPr>
                <w:rFonts w:hint="eastAsia" w:ascii="Times New Roman" w:hAnsi="Times New Roman" w:eastAsia="宋体" w:cs="Times New Roman"/>
                <w:b/>
                <w:szCs w:val="20"/>
              </w:rPr>
              <w:t>单价</w:t>
            </w:r>
            <w:r>
              <w:rPr>
                <w:rFonts w:hint="eastAsia" w:ascii="Times New Roman" w:hAnsi="Times New Roman" w:eastAsia="宋体" w:cs="Times New Roman"/>
                <w:b/>
                <w:szCs w:val="20"/>
                <w:lang w:val="en-US" w:eastAsia="zh-CN"/>
              </w:rPr>
              <w:t>/万元</w:t>
            </w:r>
          </w:p>
        </w:tc>
        <w:tc>
          <w:tcPr>
            <w:tcW w:w="727" w:type="pct"/>
            <w:noWrap w:val="0"/>
            <w:vAlign w:val="center"/>
          </w:tcPr>
          <w:p w14:paraId="42D22484">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价税合计金额/万元</w:t>
            </w:r>
          </w:p>
        </w:tc>
      </w:tr>
      <w:tr w14:paraId="4FB1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4D240F26">
            <w:pPr>
              <w:pStyle w:val="26"/>
              <w:ind w:left="360" w:hanging="36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001" w:type="pct"/>
            <w:shd w:val="clear" w:color="auto" w:fill="auto"/>
            <w:noWrap w:val="0"/>
            <w:vAlign w:val="center"/>
          </w:tcPr>
          <w:p w14:paraId="2955556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678EF40A">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110D9E03">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1EC63930">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77B86E9F">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0EAFE25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6C1E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71EF0174">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c>
          <w:tcPr>
            <w:tcW w:w="1001" w:type="pct"/>
            <w:shd w:val="clear" w:color="auto" w:fill="auto"/>
            <w:noWrap w:val="0"/>
            <w:vAlign w:val="center"/>
          </w:tcPr>
          <w:p w14:paraId="4787FF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7A504C8A">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5AAB46C0">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2B581B08">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7F4D6632">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01FBBF2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136C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37436B8A">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w:t>
            </w:r>
          </w:p>
        </w:tc>
        <w:tc>
          <w:tcPr>
            <w:tcW w:w="1001" w:type="pct"/>
            <w:shd w:val="clear" w:color="auto" w:fill="auto"/>
            <w:noWrap w:val="0"/>
            <w:vAlign w:val="center"/>
          </w:tcPr>
          <w:p w14:paraId="722A8D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1783A1D6">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258CE8F3">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355FF31F">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05B5F3A0">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4701401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1E44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18E901FC">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4</w:t>
            </w:r>
          </w:p>
        </w:tc>
        <w:tc>
          <w:tcPr>
            <w:tcW w:w="1001" w:type="pct"/>
            <w:shd w:val="clear" w:color="auto" w:fill="auto"/>
            <w:noWrap w:val="0"/>
            <w:vAlign w:val="center"/>
          </w:tcPr>
          <w:p w14:paraId="23E9AE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3D0D3139">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68B11985">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39F7B090">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1D36D818">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17D1E63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53AB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024" w:type="pct"/>
            <w:gridSpan w:val="4"/>
            <w:noWrap w:val="0"/>
            <w:vAlign w:val="center"/>
          </w:tcPr>
          <w:p w14:paraId="5B6B5779">
            <w:pPr>
              <w:pStyle w:val="26"/>
              <w:ind w:left="420" w:hanging="420"/>
              <w:jc w:val="center"/>
              <w:rPr>
                <w:rFonts w:hint="eastAsia" w:ascii="宋体" w:hAnsi="宋体" w:eastAsia="宋体" w:cs="宋体"/>
                <w:sz w:val="21"/>
                <w:szCs w:val="21"/>
              </w:rPr>
            </w:pPr>
            <w:r>
              <w:rPr>
                <w:rFonts w:hint="eastAsia" w:ascii="宋体" w:hAnsi="宋体" w:eastAsia="宋体" w:cs="宋体"/>
                <w:sz w:val="21"/>
                <w:szCs w:val="21"/>
              </w:rPr>
              <w:t>合   计</w:t>
            </w:r>
          </w:p>
        </w:tc>
        <w:tc>
          <w:tcPr>
            <w:tcW w:w="484" w:type="pct"/>
            <w:noWrap w:val="0"/>
            <w:vAlign w:val="center"/>
          </w:tcPr>
          <w:p w14:paraId="30259AD3">
            <w:pPr>
              <w:pStyle w:val="26"/>
              <w:ind w:left="420" w:hanging="42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4</w:t>
            </w:r>
          </w:p>
        </w:tc>
        <w:tc>
          <w:tcPr>
            <w:tcW w:w="763" w:type="pct"/>
            <w:noWrap w:val="0"/>
            <w:vAlign w:val="center"/>
          </w:tcPr>
          <w:p w14:paraId="70844862">
            <w:pPr>
              <w:pStyle w:val="26"/>
              <w:ind w:left="420" w:hanging="420"/>
              <w:jc w:val="center"/>
              <w:rPr>
                <w:rFonts w:hint="eastAsia" w:ascii="宋体" w:hAnsi="宋体" w:eastAsia="宋体" w:cs="宋体"/>
                <w:sz w:val="21"/>
                <w:szCs w:val="21"/>
              </w:rPr>
            </w:pPr>
          </w:p>
        </w:tc>
        <w:tc>
          <w:tcPr>
            <w:tcW w:w="727" w:type="pct"/>
            <w:noWrap w:val="0"/>
            <w:vAlign w:val="center"/>
          </w:tcPr>
          <w:p w14:paraId="1B024037">
            <w:pPr>
              <w:pStyle w:val="26"/>
              <w:ind w:left="420" w:hanging="420"/>
              <w:jc w:val="center"/>
              <w:rPr>
                <w:rFonts w:hint="eastAsia" w:ascii="宋体" w:hAnsi="宋体" w:eastAsia="宋体" w:cs="宋体"/>
                <w:sz w:val="21"/>
                <w:szCs w:val="21"/>
              </w:rPr>
            </w:pPr>
          </w:p>
        </w:tc>
      </w:tr>
    </w:tbl>
    <w:p w14:paraId="7D20135E">
      <w:pPr>
        <w:rPr>
          <w:rFonts w:hint="eastAsia"/>
          <w:lang w:eastAsia="zh-CN"/>
        </w:rPr>
      </w:pPr>
    </w:p>
    <w:p w14:paraId="7806D5E6">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8A90071">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A4D3266">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079E3F4">
      <w:pPr>
        <w:ind w:firstLine="480"/>
        <w:rPr>
          <w:rFonts w:ascii="宋体" w:hAnsi="Calibri" w:eastAsia="宋体" w:cs="Times New Roman"/>
          <w:color w:val="000000"/>
          <w:sz w:val="24"/>
          <w:szCs w:val="24"/>
        </w:rPr>
      </w:pPr>
    </w:p>
    <w:p w14:paraId="7167FBCD">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5403BBA0">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0D207909">
      <w:pPr>
        <w:keepNext/>
        <w:keepLines/>
        <w:outlineLvl w:val="9"/>
        <w:rPr>
          <w:rFonts w:hint="eastAsia" w:ascii="Times New Roman" w:hAnsi="Times New Roman" w:eastAsia="宋体" w:cs="Times New Roman"/>
          <w:b/>
          <w:bCs/>
          <w:color w:val="000000"/>
          <w:sz w:val="24"/>
          <w:szCs w:val="24"/>
        </w:rPr>
      </w:pPr>
    </w:p>
    <w:p w14:paraId="7A750333">
      <w:pP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***项目</w:t>
      </w:r>
    </w:p>
    <w:p w14:paraId="7F26F572">
      <w:pPr>
        <w:rPr>
          <w:rFonts w:ascii="Calibri" w:hAnsi="Calibri" w:eastAsia="宋体" w:cs="Times New Roman"/>
          <w:szCs w:val="20"/>
        </w:rPr>
      </w:pPr>
    </w:p>
    <w:tbl>
      <w:tblPr>
        <w:tblStyle w:val="36"/>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58626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D0F4D5B">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05834452">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407A1A6">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E6D9211">
            <w:pPr>
              <w:jc w:val="center"/>
              <w:rPr>
                <w:rFonts w:ascii="Times New Roman" w:hAnsi="Times New Roman" w:eastAsia="宋体" w:cs="Times New Roman"/>
                <w:b/>
                <w:szCs w:val="20"/>
              </w:rPr>
            </w:pPr>
            <w:r>
              <w:rPr>
                <w:rFonts w:hint="eastAsia" w:ascii="宋体" w:hAnsi="宋体" w:eastAsia="宋体" w:cs="宋体"/>
                <w:b/>
                <w:szCs w:val="20"/>
              </w:rPr>
              <w:t>是否偏离</w:t>
            </w:r>
          </w:p>
          <w:p w14:paraId="5759298A">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783AB8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385DC62">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5C5E0692">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B078E45">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997023B">
            <w:pPr>
              <w:jc w:val="center"/>
              <w:rPr>
                <w:rFonts w:ascii="Times New Roman" w:hAnsi="Times New Roman" w:eastAsia="宋体" w:cs="Times New Roman"/>
                <w:b/>
                <w:szCs w:val="20"/>
              </w:rPr>
            </w:pPr>
          </w:p>
        </w:tc>
      </w:tr>
      <w:tr w14:paraId="2E4D9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0E55842">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0AC8750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63B96C06">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93B15D4">
            <w:pPr>
              <w:jc w:val="center"/>
              <w:rPr>
                <w:rFonts w:ascii="Times New Roman" w:hAnsi="Times New Roman" w:eastAsia="宋体" w:cs="Times New Roman"/>
                <w:b/>
                <w:szCs w:val="21"/>
              </w:rPr>
            </w:pPr>
          </w:p>
        </w:tc>
      </w:tr>
      <w:tr w14:paraId="4AD4A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8B5669">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6A92E33D">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1E31A86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DB66879">
            <w:pPr>
              <w:jc w:val="center"/>
              <w:rPr>
                <w:rFonts w:ascii="Times New Roman" w:hAnsi="Times New Roman" w:eastAsia="宋体" w:cs="Times New Roman"/>
                <w:b/>
                <w:szCs w:val="20"/>
              </w:rPr>
            </w:pPr>
          </w:p>
        </w:tc>
      </w:tr>
      <w:tr w14:paraId="1CEF7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5CCA2AD">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7EDE9E4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2AAD35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BB5410E">
            <w:pPr>
              <w:jc w:val="center"/>
              <w:rPr>
                <w:rFonts w:ascii="Times New Roman" w:hAnsi="Times New Roman" w:eastAsia="宋体" w:cs="Times New Roman"/>
                <w:b/>
                <w:szCs w:val="21"/>
              </w:rPr>
            </w:pPr>
          </w:p>
          <w:p w14:paraId="42FFEF9A">
            <w:pPr>
              <w:jc w:val="center"/>
              <w:rPr>
                <w:rFonts w:ascii="Times New Roman" w:hAnsi="Times New Roman" w:eastAsia="宋体" w:cs="Times New Roman"/>
                <w:b/>
                <w:szCs w:val="21"/>
              </w:rPr>
            </w:pPr>
          </w:p>
          <w:p w14:paraId="18B713F1">
            <w:pPr>
              <w:jc w:val="center"/>
              <w:rPr>
                <w:rFonts w:ascii="Times New Roman" w:hAnsi="Times New Roman" w:eastAsia="宋体" w:cs="Times New Roman"/>
                <w:b/>
                <w:szCs w:val="21"/>
              </w:rPr>
            </w:pPr>
          </w:p>
          <w:p w14:paraId="61A51D53">
            <w:pPr>
              <w:jc w:val="center"/>
              <w:rPr>
                <w:rFonts w:ascii="Times New Roman" w:hAnsi="Times New Roman" w:eastAsia="宋体" w:cs="Times New Roman"/>
                <w:b/>
                <w:szCs w:val="21"/>
              </w:rPr>
            </w:pPr>
          </w:p>
          <w:p w14:paraId="4302FF19">
            <w:pPr>
              <w:jc w:val="center"/>
              <w:rPr>
                <w:rFonts w:ascii="Times New Roman" w:hAnsi="Times New Roman" w:eastAsia="宋体" w:cs="Times New Roman"/>
                <w:b/>
                <w:szCs w:val="21"/>
              </w:rPr>
            </w:pPr>
          </w:p>
          <w:p w14:paraId="67610DDC">
            <w:pPr>
              <w:jc w:val="center"/>
              <w:rPr>
                <w:rFonts w:ascii="Times New Roman" w:hAnsi="Times New Roman" w:eastAsia="宋体" w:cs="Times New Roman"/>
                <w:b/>
                <w:szCs w:val="21"/>
              </w:rPr>
            </w:pPr>
          </w:p>
          <w:p w14:paraId="74D864DD">
            <w:pPr>
              <w:jc w:val="center"/>
              <w:rPr>
                <w:rFonts w:ascii="Times New Roman" w:hAnsi="Times New Roman" w:eastAsia="宋体" w:cs="Times New Roman"/>
                <w:b/>
                <w:szCs w:val="21"/>
              </w:rPr>
            </w:pPr>
          </w:p>
          <w:p w14:paraId="4D62900B">
            <w:pPr>
              <w:jc w:val="center"/>
              <w:rPr>
                <w:rFonts w:ascii="Times New Roman" w:hAnsi="Times New Roman" w:eastAsia="宋体" w:cs="Times New Roman"/>
                <w:b/>
                <w:szCs w:val="21"/>
              </w:rPr>
            </w:pPr>
          </w:p>
          <w:p w14:paraId="52DF6FFA">
            <w:pPr>
              <w:jc w:val="center"/>
              <w:rPr>
                <w:rFonts w:ascii="Times New Roman" w:hAnsi="Times New Roman" w:eastAsia="宋体" w:cs="Times New Roman"/>
                <w:b/>
                <w:szCs w:val="21"/>
              </w:rPr>
            </w:pPr>
          </w:p>
          <w:p w14:paraId="09E24298">
            <w:pPr>
              <w:jc w:val="center"/>
              <w:rPr>
                <w:rFonts w:ascii="Times New Roman" w:hAnsi="Times New Roman" w:eastAsia="宋体" w:cs="Times New Roman"/>
                <w:b/>
                <w:szCs w:val="21"/>
              </w:rPr>
            </w:pPr>
          </w:p>
          <w:p w14:paraId="26272628">
            <w:pPr>
              <w:jc w:val="center"/>
              <w:rPr>
                <w:rFonts w:ascii="Times New Roman" w:hAnsi="Times New Roman" w:eastAsia="宋体" w:cs="Times New Roman"/>
                <w:b/>
                <w:szCs w:val="21"/>
              </w:rPr>
            </w:pPr>
          </w:p>
          <w:p w14:paraId="177319E9">
            <w:pPr>
              <w:jc w:val="center"/>
              <w:rPr>
                <w:rFonts w:ascii="Times New Roman" w:hAnsi="Times New Roman" w:eastAsia="宋体" w:cs="Times New Roman"/>
                <w:b/>
                <w:szCs w:val="21"/>
              </w:rPr>
            </w:pPr>
          </w:p>
          <w:p w14:paraId="3E90E32F">
            <w:pPr>
              <w:jc w:val="center"/>
              <w:rPr>
                <w:rFonts w:ascii="Times New Roman" w:hAnsi="Times New Roman" w:eastAsia="宋体" w:cs="Times New Roman"/>
                <w:b/>
                <w:szCs w:val="21"/>
              </w:rPr>
            </w:pPr>
          </w:p>
          <w:p w14:paraId="45E44E5A">
            <w:pPr>
              <w:jc w:val="center"/>
              <w:rPr>
                <w:rFonts w:ascii="Times New Roman" w:hAnsi="Times New Roman" w:eastAsia="宋体" w:cs="Times New Roman"/>
                <w:b/>
                <w:szCs w:val="21"/>
              </w:rPr>
            </w:pPr>
          </w:p>
          <w:p w14:paraId="3BF3FE78">
            <w:pPr>
              <w:jc w:val="center"/>
              <w:rPr>
                <w:rFonts w:ascii="Times New Roman" w:hAnsi="Times New Roman" w:eastAsia="宋体" w:cs="Times New Roman"/>
                <w:b/>
                <w:szCs w:val="21"/>
              </w:rPr>
            </w:pPr>
          </w:p>
          <w:p w14:paraId="3163C1B3">
            <w:pPr>
              <w:jc w:val="center"/>
              <w:rPr>
                <w:rFonts w:ascii="Times New Roman" w:hAnsi="Times New Roman" w:eastAsia="宋体" w:cs="Times New Roman"/>
                <w:b/>
                <w:szCs w:val="21"/>
              </w:rPr>
            </w:pPr>
          </w:p>
          <w:p w14:paraId="75599243">
            <w:pPr>
              <w:jc w:val="center"/>
              <w:rPr>
                <w:rFonts w:ascii="Times New Roman" w:hAnsi="Times New Roman" w:eastAsia="宋体" w:cs="Times New Roman"/>
                <w:b/>
                <w:szCs w:val="20"/>
              </w:rPr>
            </w:pPr>
          </w:p>
        </w:tc>
      </w:tr>
      <w:tr w14:paraId="6F9F08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16FDA52">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541B80DD">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07C67499">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77D40A5">
            <w:pPr>
              <w:jc w:val="center"/>
              <w:rPr>
                <w:rFonts w:ascii="Times New Roman" w:hAnsi="Times New Roman" w:eastAsia="宋体" w:cs="Times New Roman"/>
                <w:b/>
                <w:szCs w:val="20"/>
              </w:rPr>
            </w:pPr>
          </w:p>
        </w:tc>
      </w:tr>
    </w:tbl>
    <w:p w14:paraId="7A80909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070C92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3BFBB393">
      <w:pPr>
        <w:rPr>
          <w:rFonts w:ascii="宋体" w:hAnsi="Calibri" w:eastAsia="宋体" w:cs="Times New Roman"/>
          <w:szCs w:val="20"/>
        </w:rPr>
      </w:pPr>
    </w:p>
    <w:p w14:paraId="4D2B273E">
      <w:pPr>
        <w:rPr>
          <w:rFonts w:ascii="宋体" w:hAnsi="Calibri" w:eastAsia="宋体" w:cs="宋体"/>
          <w:b/>
          <w:bCs/>
          <w:color w:val="000000"/>
          <w:sz w:val="28"/>
          <w:szCs w:val="20"/>
        </w:rPr>
        <w:sectPr>
          <w:footerReference r:id="rId23" w:type="default"/>
          <w:pgSz w:w="11906" w:h="16838"/>
          <w:pgMar w:top="1588" w:right="1418" w:bottom="1134" w:left="1418" w:header="851" w:footer="992" w:gutter="0"/>
          <w:pgNumType w:fmt="decimal"/>
          <w:cols w:space="720" w:num="1"/>
          <w:docGrid w:type="lines" w:linePitch="312" w:charSpace="0"/>
        </w:sectPr>
      </w:pPr>
    </w:p>
    <w:p w14:paraId="28F328F3">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5C62173">
      <w:pPr>
        <w:spacing w:line="272" w:lineRule="auto"/>
        <w:rPr>
          <w:rFonts w:ascii="Arial"/>
        </w:rPr>
      </w:pPr>
    </w:p>
    <w:p w14:paraId="43DACF96">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Courier New" w:eastAsia="宋体" w:cs="Times New Roman"/>
          <w:color w:val="000000"/>
          <w:sz w:val="24"/>
          <w:szCs w:val="24"/>
          <w:highlight w:val="none"/>
          <w:u w:val="single"/>
          <w:lang w:val="en-US" w:eastAsia="zh-CN"/>
        </w:rPr>
        <w:t>***项目</w:t>
      </w:r>
    </w:p>
    <w:p w14:paraId="0C6C96CC">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ADF2167"/>
    <w:p w14:paraId="3B6C0EF1">
      <w:pPr>
        <w:spacing w:line="109" w:lineRule="exact"/>
      </w:pPr>
    </w:p>
    <w:tbl>
      <w:tblPr>
        <w:tblStyle w:val="127"/>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96BF07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14D2222">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0E848B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①</w:t>
            </w:r>
            <w:r>
              <w:rPr>
                <w:rFonts w:hint="eastAsia" w:ascii="宋体" w:hAnsi="宋体" w:eastAsia="宋体" w:cs="Times New Roman"/>
                <w:color w:val="000000"/>
                <w:sz w:val="24"/>
                <w:szCs w:val="24"/>
              </w:rPr>
              <w:t>我公司承诺遵守贵公司由于招标人公司政策变化引起的随时终止项目的要求并承担由此带来的一切损失。</w:t>
            </w:r>
          </w:p>
          <w:p w14:paraId="4EB075E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②我单位按招标人明确要求的工装使用材料，并在投标文件中明确，最终材料由招标人确认后执行，若我单位不按招标人执行的，招标人有权终止合同且有权禁止我单位参与后续投标。</w:t>
            </w:r>
          </w:p>
          <w:p w14:paraId="0587F2A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③我单位承诺中标后需要根据招标文件及技术协议要求提供产品，如招标人发现我单位未按招标文件或技术协议制作的，接受招标人从重处罚，甚至进入招标人黑名单。若技术协议与招标文件要求不一致的，我方必须书面文件给招标人商务人员确认存档，才能做相应变更。否则由此带来的一切损失由我方承担。</w:t>
            </w:r>
          </w:p>
          <w:p w14:paraId="7781807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④我方承诺本次投标所提供的产品在生产、安装和调试时能满足国际、国家或企业相应的标准要求，并提供相应证明文件。</w:t>
            </w:r>
          </w:p>
          <w:p w14:paraId="5103FDB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⑤我单位已完全理解、明确并熟知招标文件中的全部招标内容，对供货范围无异议，报价包含所有费用，保证后期不再追加任何费用。</w:t>
            </w:r>
          </w:p>
          <w:p w14:paraId="12F5FDEF">
            <w:pPr>
              <w:spacing w:line="360" w:lineRule="auto"/>
              <w:ind w:firstLine="480" w:firstLineChars="200"/>
              <w:rPr>
                <w:rFonts w:hint="eastAsia" w:ascii="宋体" w:hAnsi="宋体" w:eastAsia="宋体" w:cs="宋体"/>
                <w:spacing w:val="6"/>
                <w:sz w:val="23"/>
                <w:szCs w:val="23"/>
                <w:lang w:eastAsia="zh-CN"/>
              </w:rPr>
            </w:pPr>
            <w:r>
              <w:rPr>
                <w:rFonts w:hint="eastAsia" w:ascii="宋体" w:hAnsi="宋体" w:eastAsia="宋体" w:cs="Times New Roman"/>
                <w:color w:val="000000"/>
                <w:sz w:val="24"/>
                <w:szCs w:val="24"/>
              </w:rPr>
              <w:t>⑥</w:t>
            </w:r>
            <w:r>
              <w:rPr>
                <w:rFonts w:hint="eastAsia" w:ascii="宋体" w:hAnsi="宋体" w:eastAsia="宋体" w:cs="Times New Roman"/>
                <w:color w:val="000000"/>
                <w:sz w:val="24"/>
                <w:szCs w:val="24"/>
                <w:lang w:val="en-US" w:eastAsia="zh-CN"/>
              </w:rPr>
              <w:t>我单位对招标人</w:t>
            </w:r>
            <w:r>
              <w:rPr>
                <w:rFonts w:hint="eastAsia" w:ascii="宋体" w:hAnsi="宋体" w:eastAsia="宋体" w:cs="Times New Roman"/>
                <w:color w:val="000000"/>
                <w:sz w:val="24"/>
                <w:szCs w:val="24"/>
              </w:rPr>
              <w:t>采购的货物所涉及的技术、产能等信息负有保密义务，招标</w:t>
            </w:r>
            <w:r>
              <w:rPr>
                <w:rFonts w:hint="eastAsia" w:ascii="宋体" w:hAnsi="宋体" w:eastAsia="宋体" w:cs="Times New Roman"/>
                <w:color w:val="000000"/>
                <w:sz w:val="24"/>
                <w:szCs w:val="24"/>
                <w:lang w:val="en-US" w:eastAsia="zh-CN"/>
              </w:rPr>
              <w:t>人</w:t>
            </w:r>
            <w:r>
              <w:rPr>
                <w:rFonts w:hint="eastAsia" w:ascii="宋体" w:hAnsi="宋体" w:eastAsia="宋体" w:cs="Times New Roman"/>
                <w:color w:val="000000"/>
                <w:sz w:val="24"/>
                <w:szCs w:val="24"/>
              </w:rPr>
              <w:t>拥有追究投标方泄密责任的权利；招标</w:t>
            </w:r>
            <w:r>
              <w:rPr>
                <w:rFonts w:hint="eastAsia" w:ascii="宋体" w:hAnsi="宋体" w:eastAsia="宋体" w:cs="Times New Roman"/>
                <w:color w:val="000000"/>
                <w:sz w:val="24"/>
                <w:szCs w:val="24"/>
                <w:lang w:val="en-US" w:eastAsia="zh-CN"/>
              </w:rPr>
              <w:t>人</w:t>
            </w:r>
            <w:r>
              <w:rPr>
                <w:rFonts w:hint="eastAsia" w:ascii="宋体" w:hAnsi="宋体" w:eastAsia="宋体" w:cs="Times New Roman"/>
                <w:color w:val="000000"/>
                <w:sz w:val="24"/>
                <w:szCs w:val="24"/>
              </w:rPr>
              <w:t>如有需要，</w:t>
            </w:r>
            <w:r>
              <w:rPr>
                <w:rFonts w:hint="eastAsia" w:ascii="宋体" w:hAnsi="宋体" w:eastAsia="宋体" w:cs="Times New Roman"/>
                <w:color w:val="000000"/>
                <w:sz w:val="24"/>
                <w:szCs w:val="24"/>
                <w:lang w:val="en-US" w:eastAsia="zh-CN"/>
              </w:rPr>
              <w:t>我单位可无条</w:t>
            </w:r>
            <w:r>
              <w:rPr>
                <w:rFonts w:hint="eastAsia" w:ascii="宋体" w:hAnsi="宋体" w:eastAsia="宋体" w:cs="Times New Roman"/>
                <w:color w:val="000000"/>
                <w:sz w:val="24"/>
                <w:szCs w:val="24"/>
              </w:rPr>
              <w:t>件签署保密协议</w:t>
            </w:r>
            <w:r>
              <w:rPr>
                <w:rFonts w:hint="eastAsia" w:ascii="宋体" w:hAnsi="宋体" w:eastAsia="宋体" w:cs="Times New Roman"/>
                <w:color w:val="000000"/>
                <w:sz w:val="24"/>
                <w:szCs w:val="24"/>
                <w:lang w:eastAsia="zh-CN"/>
              </w:rPr>
              <w:t>。</w:t>
            </w:r>
          </w:p>
        </w:tc>
      </w:tr>
    </w:tbl>
    <w:p w14:paraId="4E0DA5BC">
      <w:pPr>
        <w:keepNext/>
        <w:keepLines/>
        <w:rPr>
          <w:rFonts w:ascii="Times New Roman" w:hAnsi="Times New Roman" w:eastAsia="宋体" w:cs="Times New Roman"/>
          <w:b/>
          <w:bCs/>
          <w:color w:val="000000"/>
          <w:sz w:val="24"/>
          <w:szCs w:val="24"/>
        </w:rPr>
      </w:pPr>
    </w:p>
    <w:p w14:paraId="162D82FF">
      <w:pPr>
        <w:spacing w:before="75" w:line="227" w:lineRule="auto"/>
        <w:ind w:left="135"/>
        <w:rPr>
          <w:rFonts w:ascii="宋体" w:hAnsi="宋体" w:eastAsia="宋体" w:cs="宋体"/>
          <w:spacing w:val="-2"/>
          <w:sz w:val="24"/>
          <w:szCs w:val="24"/>
        </w:rPr>
      </w:pPr>
    </w:p>
    <w:p w14:paraId="45AFB74F">
      <w:pPr>
        <w:spacing w:before="75" w:line="227" w:lineRule="auto"/>
        <w:ind w:left="135"/>
        <w:rPr>
          <w:rFonts w:ascii="宋体" w:hAnsi="宋体" w:eastAsia="宋体" w:cs="宋体"/>
          <w:spacing w:val="-2"/>
          <w:sz w:val="24"/>
          <w:szCs w:val="24"/>
        </w:rPr>
      </w:pPr>
    </w:p>
    <w:p w14:paraId="4A85B61E">
      <w:pPr>
        <w:spacing w:before="75" w:line="227" w:lineRule="auto"/>
        <w:ind w:left="135"/>
        <w:rPr>
          <w:rFonts w:eastAsia="宋体"/>
          <w:sz w:val="24"/>
          <w:szCs w:val="24"/>
        </w:rPr>
        <w:sectPr>
          <w:footerReference r:id="rId24" w:type="default"/>
          <w:pgSz w:w="11906" w:h="16839"/>
          <w:pgMar w:top="1431" w:right="1417" w:bottom="1179" w:left="1304" w:header="850" w:footer="992" w:gutter="0"/>
          <w:pgNumType w:fmt="decimal"/>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22B49EB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298B0022">
      <w:pPr>
        <w:spacing w:line="240" w:lineRule="exact"/>
        <w:jc w:val="center"/>
        <w:rPr>
          <w:rFonts w:ascii="宋体" w:hAnsi="Calibri" w:eastAsia="宋体" w:cs="Times New Roman"/>
          <w:b/>
          <w:bCs/>
          <w:sz w:val="36"/>
          <w:szCs w:val="20"/>
        </w:rPr>
      </w:pPr>
    </w:p>
    <w:p w14:paraId="77A1C916">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Courier New" w:eastAsia="宋体" w:cs="Times New Roman"/>
          <w:color w:val="000000"/>
          <w:sz w:val="24"/>
          <w:szCs w:val="24"/>
          <w:highlight w:val="none"/>
          <w:u w:val="single"/>
          <w:lang w:val="en-US" w:eastAsia="zh-CN"/>
        </w:rPr>
        <w:t>***项目</w:t>
      </w:r>
    </w:p>
    <w:p w14:paraId="3094CFCB">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5815105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名称）对中标合同产品的服务作如下承诺：</w:t>
      </w:r>
    </w:p>
    <w:p w14:paraId="7D4E04F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90E35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3DF02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B2D38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1320B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DE7C8C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15469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472C0D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43B5C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0B2D42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288835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F5E1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85D8DB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F34AEC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7005B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03731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154CE1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E2A504">
      <w:pPr>
        <w:spacing w:line="360" w:lineRule="auto"/>
        <w:ind w:firstLine="480" w:firstLineChars="200"/>
        <w:rPr>
          <w:rFonts w:ascii="宋体" w:hAnsi="宋体" w:eastAsia="宋体" w:cs="Times New Roman"/>
          <w:sz w:val="24"/>
          <w:szCs w:val="20"/>
          <w:u w:val="single"/>
        </w:rPr>
      </w:pPr>
    </w:p>
    <w:p w14:paraId="13EBD84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2475E80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6BBB25F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D070363">
      <w:pPr>
        <w:rPr>
          <w:rFonts w:ascii="宋体" w:hAnsi="Calibri" w:eastAsia="宋体" w:cs="宋体"/>
          <w:b/>
          <w:bCs/>
          <w:color w:val="000000"/>
          <w:sz w:val="28"/>
          <w:szCs w:val="20"/>
        </w:rPr>
      </w:pPr>
    </w:p>
    <w:p w14:paraId="7C5D9873">
      <w:pPr>
        <w:pStyle w:val="17"/>
        <w:rPr>
          <w:rFonts w:hAnsi="Calibri" w:eastAsia="宋体" w:cs="宋体"/>
          <w:b/>
          <w:bCs/>
          <w:color w:val="000000"/>
          <w:sz w:val="28"/>
          <w:szCs w:val="20"/>
        </w:rPr>
      </w:pPr>
    </w:p>
    <w:p w14:paraId="68C12FDD">
      <w:pPr>
        <w:rPr>
          <w:rFonts w:ascii="宋体" w:hAnsi="Calibri" w:eastAsia="宋体" w:cs="宋体"/>
          <w:b/>
          <w:bCs/>
          <w:color w:val="000000"/>
          <w:sz w:val="28"/>
          <w:szCs w:val="20"/>
        </w:rPr>
      </w:pPr>
    </w:p>
    <w:p w14:paraId="6B6003EF">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6F8CB05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743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129EBE8">
            <w:pPr>
              <w:jc w:val="center"/>
              <w:rPr>
                <w:rFonts w:ascii="Times New Roman" w:hAnsi="Times New Roman" w:eastAsia="宋体" w:cs="Times New Roman"/>
                <w:b/>
                <w:szCs w:val="20"/>
              </w:rPr>
            </w:pPr>
          </w:p>
          <w:p w14:paraId="34A63D82">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5C6727E8">
            <w:pPr>
              <w:rPr>
                <w:rFonts w:ascii="Times New Roman" w:hAnsi="Times New Roman" w:eastAsia="等线" w:cs="Times New Roman"/>
                <w:b/>
                <w:sz w:val="30"/>
                <w:szCs w:val="30"/>
              </w:rPr>
            </w:pPr>
          </w:p>
          <w:p w14:paraId="3D200D3A">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0</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0A234997">
            <w:pPr>
              <w:jc w:val="center"/>
              <w:rPr>
                <w:rFonts w:ascii="Times New Roman" w:hAnsi="Times New Roman" w:eastAsia="宋体" w:cs="Times New Roman"/>
                <w:b/>
                <w:szCs w:val="20"/>
              </w:rPr>
            </w:pPr>
          </w:p>
          <w:p w14:paraId="101B3351">
            <w:pPr>
              <w:jc w:val="center"/>
              <w:rPr>
                <w:rFonts w:ascii="Times New Roman" w:hAnsi="Times New Roman" w:eastAsia="宋体" w:cs="Times New Roman"/>
                <w:b/>
                <w:szCs w:val="20"/>
              </w:rPr>
            </w:pPr>
          </w:p>
          <w:p w14:paraId="455499BC">
            <w:pPr>
              <w:jc w:val="center"/>
              <w:rPr>
                <w:rFonts w:ascii="Times New Roman" w:hAnsi="Times New Roman" w:eastAsia="宋体" w:cs="Times New Roman"/>
                <w:b/>
                <w:szCs w:val="20"/>
              </w:rPr>
            </w:pPr>
            <w:r>
              <w:rPr>
                <w:rFonts w:hint="eastAsia" w:ascii="宋体" w:hAnsi="宋体" w:eastAsia="宋体" w:cs="宋体"/>
                <w:b/>
                <w:szCs w:val="20"/>
              </w:rPr>
              <w:t>项目名称：</w:t>
            </w:r>
          </w:p>
          <w:p w14:paraId="066B547D">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1DCEAE3F">
            <w:pPr>
              <w:jc w:val="center"/>
              <w:rPr>
                <w:rFonts w:ascii="Times New Roman" w:hAnsi="Times New Roman" w:eastAsia="宋体" w:cs="Times New Roman"/>
                <w:b/>
                <w:szCs w:val="20"/>
              </w:rPr>
            </w:pPr>
            <w:r>
              <w:rPr>
                <w:rFonts w:hint="eastAsia" w:ascii="宋体" w:hAnsi="宋体" w:eastAsia="宋体" w:cs="宋体"/>
                <w:b/>
                <w:szCs w:val="20"/>
              </w:rPr>
              <w:t>地址：</w:t>
            </w:r>
          </w:p>
          <w:p w14:paraId="6607F928">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59F29197">
            <w:pPr>
              <w:jc w:val="center"/>
              <w:rPr>
                <w:rFonts w:ascii="Times New Roman" w:hAnsi="Times New Roman" w:eastAsia="宋体" w:cs="Times New Roman"/>
                <w:b/>
                <w:szCs w:val="20"/>
              </w:rPr>
            </w:pPr>
            <w:r>
              <w:rPr>
                <w:rFonts w:hint="eastAsia" w:ascii="宋体" w:hAnsi="宋体" w:eastAsia="宋体" w:cs="宋体"/>
                <w:b/>
                <w:szCs w:val="20"/>
              </w:rPr>
              <w:t>传真：</w:t>
            </w:r>
          </w:p>
          <w:p w14:paraId="01642312">
            <w:pPr>
              <w:jc w:val="center"/>
              <w:rPr>
                <w:rFonts w:ascii="Times New Roman" w:hAnsi="Times New Roman" w:eastAsia="宋体" w:cs="Times New Roman"/>
                <w:b/>
                <w:szCs w:val="20"/>
              </w:rPr>
            </w:pPr>
          </w:p>
          <w:p w14:paraId="723EDFC2">
            <w:pPr>
              <w:jc w:val="center"/>
              <w:rPr>
                <w:rFonts w:ascii="Times New Roman" w:hAnsi="Times New Roman" w:eastAsia="宋体" w:cs="Times New Roman"/>
                <w:b/>
                <w:szCs w:val="20"/>
              </w:rPr>
            </w:pPr>
          </w:p>
        </w:tc>
      </w:tr>
    </w:tbl>
    <w:p w14:paraId="0DFF4F5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3EBCE0C7">
      <w:pPr>
        <w:pStyle w:val="17"/>
      </w:pPr>
    </w:p>
    <w:p w14:paraId="2533328C">
      <w:pPr>
        <w:jc w:val="right"/>
        <w:rPr>
          <w:rFonts w:asciiTheme="minorEastAsia" w:hAnsiTheme="minorEastAsia" w:cstheme="minorEastAsia"/>
          <w:sz w:val="20"/>
          <w:szCs w:val="20"/>
        </w:rPr>
      </w:pPr>
    </w:p>
    <w:p w14:paraId="585E15B8">
      <w:pPr>
        <w:jc w:val="right"/>
        <w:rPr>
          <w:rFonts w:asciiTheme="minorEastAsia" w:hAnsiTheme="minorEastAsia" w:cstheme="minorEastAsia"/>
          <w:sz w:val="20"/>
          <w:szCs w:val="20"/>
        </w:rPr>
      </w:pPr>
    </w:p>
    <w:p w14:paraId="7384CDDA">
      <w:pPr>
        <w:sectPr>
          <w:headerReference r:id="rId26" w:type="first"/>
          <w:footerReference r:id="rId28" w:type="first"/>
          <w:headerReference r:id="rId25" w:type="default"/>
          <w:footerReference r:id="rId27" w:type="default"/>
          <w:pgSz w:w="11906" w:h="16838"/>
          <w:pgMar w:top="1588" w:right="1418" w:bottom="1134" w:left="1418" w:header="851" w:footer="992" w:gutter="0"/>
          <w:pgNumType w:fmt="decimal"/>
          <w:cols w:space="720" w:num="1"/>
          <w:docGrid w:type="lines" w:linePitch="312" w:charSpace="0"/>
        </w:sectPr>
      </w:pPr>
    </w:p>
    <w:p w14:paraId="7B9546CE">
      <w:pPr>
        <w:adjustRightInd/>
        <w:snapToGrid/>
        <w:spacing w:line="240" w:lineRule="auto"/>
        <w:ind w:firstLine="0" w:firstLineChars="0"/>
        <w:outlineLvl w:val="2"/>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rPr>
        <w:t>附件1</w:t>
      </w:r>
      <w:r>
        <w:rPr>
          <w:rFonts w:hint="eastAsia" w:ascii="Times New Roman" w:hAnsi="Times New Roman" w:eastAsia="宋体" w:cs="Times New Roman"/>
          <w:b/>
          <w:bCs/>
          <w:color w:val="000000"/>
          <w:sz w:val="24"/>
          <w:szCs w:val="24"/>
          <w:lang w:val="en-US" w:eastAsia="zh-CN"/>
        </w:rPr>
        <w:t>4评分标准</w:t>
      </w:r>
    </w:p>
    <w:p w14:paraId="72BD6A71">
      <w:pPr>
        <w:adjustRightInd/>
        <w:snapToGrid/>
        <w:spacing w:line="240" w:lineRule="auto"/>
        <w:ind w:firstLine="0" w:firstLineChars="0"/>
        <w:outlineLvl w:val="9"/>
        <w:rPr>
          <w:rFonts w:hint="eastAsia" w:ascii="Times New Roman" w:hAnsi="Times New Roman" w:eastAsia="宋体" w:cs="Times New Roman"/>
          <w:b/>
          <w:bCs/>
          <w:color w:val="000000"/>
          <w:sz w:val="24"/>
          <w:szCs w:val="24"/>
          <w:lang w:val="en-US" w:eastAsia="zh-CN"/>
        </w:rPr>
      </w:pPr>
    </w:p>
    <w:p w14:paraId="5236D6C6">
      <w:pPr>
        <w:adjustRightInd/>
        <w:snapToGrid/>
        <w:spacing w:line="240" w:lineRule="auto"/>
        <w:ind w:firstLine="0" w:firstLineChars="0"/>
        <w:outlineLvl w:val="9"/>
        <w:rPr>
          <w:rFonts w:hint="eastAsia" w:ascii="宋体" w:hAnsi="Courier New" w:eastAsia="宋体" w:cs="Times New Roman"/>
          <w:color w:val="000000"/>
          <w:sz w:val="24"/>
          <w:szCs w:val="24"/>
          <w:highlight w:val="none"/>
          <w:u w:val="single"/>
          <w:lang w:val="en-US" w:eastAsia="zh-CN"/>
        </w:rPr>
      </w:pPr>
      <w:r>
        <w:rPr>
          <w:rFonts w:hint="eastAsia" w:ascii="宋体" w:hAnsi="Courier New" w:eastAsia="宋体" w:cs="Times New Roman"/>
          <w:color w:val="000000"/>
          <w:sz w:val="24"/>
          <w:szCs w:val="24"/>
          <w:highlight w:val="none"/>
          <w:u w:val="none"/>
          <w:lang w:val="en-US" w:eastAsia="zh-CN"/>
        </w:rPr>
        <w:t>项目名称：</w:t>
      </w:r>
      <w:r>
        <w:rPr>
          <w:rFonts w:hint="eastAsia" w:ascii="宋体" w:hAnsi="Courier New" w:eastAsia="宋体" w:cs="Times New Roman"/>
          <w:color w:val="000000"/>
          <w:sz w:val="24"/>
          <w:szCs w:val="24"/>
          <w:highlight w:val="none"/>
          <w:u w:val="single"/>
          <w:lang w:val="en-US" w:eastAsia="zh-CN"/>
        </w:rPr>
        <w:t>***项目</w:t>
      </w:r>
    </w:p>
    <w:p w14:paraId="6210242F">
      <w:pPr>
        <w:adjustRightInd/>
        <w:snapToGrid/>
        <w:spacing w:line="240" w:lineRule="auto"/>
        <w:ind w:firstLine="0" w:firstLineChars="0"/>
        <w:outlineLvl w:val="9"/>
        <w:rPr>
          <w:rFonts w:hint="eastAsia" w:ascii="宋体" w:hAnsi="Courier New" w:eastAsia="宋体" w:cs="Times New Roman"/>
          <w:color w:val="000000"/>
          <w:sz w:val="24"/>
          <w:szCs w:val="24"/>
          <w:highlight w:val="none"/>
          <w:u w:val="single"/>
          <w:lang w:val="en-US" w:eastAsia="zh-CN"/>
        </w:rPr>
      </w:pPr>
    </w:p>
    <w:tbl>
      <w:tblPr>
        <w:tblStyle w:val="36"/>
        <w:tblW w:w="5000" w:type="pct"/>
        <w:tblInd w:w="0" w:type="dxa"/>
        <w:tblLayout w:type="autofit"/>
        <w:tblCellMar>
          <w:top w:w="0" w:type="dxa"/>
          <w:left w:w="0" w:type="dxa"/>
          <w:bottom w:w="0" w:type="dxa"/>
          <w:right w:w="0" w:type="dxa"/>
        </w:tblCellMar>
      </w:tblPr>
      <w:tblGrid>
        <w:gridCol w:w="570"/>
        <w:gridCol w:w="535"/>
        <w:gridCol w:w="1235"/>
        <w:gridCol w:w="642"/>
        <w:gridCol w:w="6088"/>
      </w:tblGrid>
      <w:tr w14:paraId="67960F00">
        <w:tblPrEx>
          <w:tblCellMar>
            <w:top w:w="0" w:type="dxa"/>
            <w:left w:w="0" w:type="dxa"/>
            <w:bottom w:w="0" w:type="dxa"/>
            <w:right w:w="0" w:type="dxa"/>
          </w:tblCellMar>
        </w:tblPrEx>
        <w:trPr>
          <w:cantSplit/>
          <w:trHeight w:val="793" w:hRule="atLeast"/>
        </w:trPr>
        <w:tc>
          <w:tcPr>
            <w:tcW w:w="31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CDF3F2">
            <w:pPr>
              <w:widowControl/>
              <w:jc w:val="center"/>
              <w:textAlignment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评标</w:t>
            </w:r>
          </w:p>
          <w:p w14:paraId="07E4EE10">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因素</w:t>
            </w:r>
          </w:p>
        </w:tc>
        <w:tc>
          <w:tcPr>
            <w:tcW w:w="295"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365293E">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总分</w:t>
            </w:r>
          </w:p>
        </w:tc>
        <w:tc>
          <w:tcPr>
            <w:tcW w:w="681"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A81FA4">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评价内容</w:t>
            </w:r>
          </w:p>
        </w:tc>
        <w:tc>
          <w:tcPr>
            <w:tcW w:w="3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9209D3">
            <w:pPr>
              <w:widowControl/>
              <w:jc w:val="center"/>
              <w:textAlignment w:val="center"/>
              <w:rPr>
                <w:rFonts w:ascii="宋体" w:hAnsi="宋体" w:cs="宋体"/>
                <w:color w:val="000000"/>
                <w:kern w:val="0"/>
                <w:sz w:val="21"/>
                <w:szCs w:val="21"/>
                <w:lang w:bidi="ar"/>
              </w:rPr>
            </w:pPr>
            <w:r>
              <w:rPr>
                <w:rFonts w:hint="eastAsia" w:ascii="宋体" w:hAnsi="宋体" w:cs="宋体"/>
                <w:color w:val="000000"/>
                <w:kern w:val="0"/>
                <w:sz w:val="21"/>
                <w:szCs w:val="21"/>
                <w:lang w:bidi="ar"/>
              </w:rPr>
              <w:t>最高</w:t>
            </w:r>
          </w:p>
          <w:p w14:paraId="30022EF6">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得分</w:t>
            </w:r>
          </w:p>
        </w:tc>
        <w:tc>
          <w:tcPr>
            <w:tcW w:w="335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12DFFD">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lang w:bidi="ar"/>
              </w:rPr>
              <w:t>评分标准</w:t>
            </w:r>
          </w:p>
        </w:tc>
      </w:tr>
      <w:tr w14:paraId="779FDA3F">
        <w:tblPrEx>
          <w:tblCellMar>
            <w:top w:w="0" w:type="dxa"/>
            <w:left w:w="0" w:type="dxa"/>
            <w:bottom w:w="0" w:type="dxa"/>
            <w:right w:w="0" w:type="dxa"/>
          </w:tblCellMar>
        </w:tblPrEx>
        <w:trPr>
          <w:cantSplit/>
          <w:trHeight w:val="23" w:hRule="atLeast"/>
        </w:trPr>
        <w:tc>
          <w:tcPr>
            <w:tcW w:w="314" w:type="pct"/>
            <w:vMerge w:val="restart"/>
            <w:tcBorders>
              <w:top w:val="single" w:color="000000" w:sz="4" w:space="0"/>
              <w:left w:val="single" w:color="000000" w:sz="4" w:space="0"/>
              <w:right w:val="single" w:color="auto" w:sz="4" w:space="0"/>
            </w:tcBorders>
            <w:noWrap w:val="0"/>
            <w:tcMar>
              <w:top w:w="12" w:type="dxa"/>
              <w:left w:w="12" w:type="dxa"/>
              <w:right w:w="12" w:type="dxa"/>
            </w:tcMar>
            <w:vAlign w:val="center"/>
          </w:tcPr>
          <w:p w14:paraId="55D8D040">
            <w:pPr>
              <w:widowControl/>
              <w:jc w:val="center"/>
              <w:textAlignment w:val="center"/>
              <w:rPr>
                <w:rFonts w:ascii="宋体" w:hAnsi="宋体" w:cs="宋体"/>
                <w:color w:val="000000"/>
                <w:kern w:val="0"/>
                <w:sz w:val="21"/>
                <w:szCs w:val="21"/>
                <w:highlight w:val="yellow"/>
                <w:lang w:bidi="ar"/>
              </w:rPr>
            </w:pPr>
            <w:r>
              <w:rPr>
                <w:rFonts w:hint="eastAsia" w:ascii="宋体" w:hAnsi="宋体" w:cs="宋体"/>
                <w:color w:val="000000"/>
                <w:kern w:val="0"/>
                <w:sz w:val="21"/>
                <w:szCs w:val="21"/>
                <w:highlight w:val="yellow"/>
                <w:lang w:bidi="ar"/>
              </w:rPr>
              <w:t>技术部分</w:t>
            </w:r>
          </w:p>
        </w:tc>
        <w:tc>
          <w:tcPr>
            <w:tcW w:w="295" w:type="pct"/>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14:paraId="3D9C727E">
            <w:pPr>
              <w:jc w:val="center"/>
              <w:rPr>
                <w:rFonts w:hint="eastAsia" w:ascii="宋体" w:hAnsi="宋体" w:eastAsia="宋体" w:cs="宋体"/>
                <w:color w:val="000000"/>
                <w:sz w:val="21"/>
                <w:szCs w:val="21"/>
                <w:highlight w:val="yellow"/>
                <w:lang w:val="en-US" w:eastAsia="zh-CN"/>
              </w:rPr>
            </w:pPr>
            <w:r>
              <w:rPr>
                <w:rFonts w:hint="eastAsia" w:ascii="宋体" w:hAnsi="宋体" w:cs="宋体"/>
                <w:color w:val="000000"/>
                <w:sz w:val="21"/>
                <w:szCs w:val="21"/>
                <w:highlight w:val="yellow"/>
                <w:lang w:val="en-US" w:eastAsia="zh-CN"/>
              </w:rPr>
              <w:t>1</w:t>
            </w:r>
            <w:r>
              <w:rPr>
                <w:rFonts w:hint="eastAsia" w:ascii="宋体" w:hAnsi="宋体" w:cs="宋体"/>
                <w:color w:val="000000"/>
                <w:sz w:val="21"/>
                <w:szCs w:val="21"/>
                <w:highlight w:val="yellow"/>
              </w:rPr>
              <w:t>0</w:t>
            </w:r>
            <w:r>
              <w:rPr>
                <w:rFonts w:hint="eastAsia" w:ascii="宋体" w:hAnsi="宋体" w:cs="宋体"/>
                <w:color w:val="000000"/>
                <w:sz w:val="21"/>
                <w:szCs w:val="21"/>
                <w:highlight w:val="yellow"/>
                <w:lang w:val="en-US" w:eastAsia="zh-CN"/>
              </w:rPr>
              <w:t>0</w:t>
            </w:r>
          </w:p>
        </w:tc>
        <w:tc>
          <w:tcPr>
            <w:tcW w:w="681" w:type="pct"/>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14:paraId="23D290CD">
            <w:pPr>
              <w:widowControl/>
              <w:jc w:val="center"/>
              <w:textAlignment w:val="center"/>
              <w:rPr>
                <w:rFonts w:ascii="宋体" w:hAnsi="宋体" w:cs="宋体"/>
                <w:color w:val="000000"/>
                <w:sz w:val="21"/>
                <w:szCs w:val="21"/>
                <w:highlight w:val="yellow"/>
              </w:rPr>
            </w:pPr>
            <w:r>
              <w:rPr>
                <w:rFonts w:hint="eastAsia" w:ascii="宋体" w:hAnsi="宋体" w:cs="宋体"/>
                <w:color w:val="000000"/>
                <w:kern w:val="0"/>
                <w:sz w:val="21"/>
                <w:szCs w:val="21"/>
                <w:highlight w:val="yellow"/>
                <w:lang w:bidi="ar"/>
              </w:rPr>
              <w:t>技术方案</w:t>
            </w:r>
          </w:p>
        </w:tc>
        <w:tc>
          <w:tcPr>
            <w:tcW w:w="3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322582">
            <w:pPr>
              <w:jc w:val="center"/>
              <w:rPr>
                <w:rFonts w:hint="default" w:ascii="Arial" w:hAnsi="Arial" w:cs="Arial"/>
                <w:color w:val="000000"/>
                <w:sz w:val="21"/>
                <w:szCs w:val="21"/>
                <w:highlight w:val="yellow"/>
              </w:rPr>
            </w:pPr>
            <w:r>
              <w:rPr>
                <w:rFonts w:hint="default" w:ascii="Arial" w:hAnsi="Arial" w:cs="Arial"/>
                <w:color w:val="000000"/>
                <w:sz w:val="21"/>
                <w:szCs w:val="21"/>
                <w:highlight w:val="yellow"/>
                <w:lang w:val="en-US" w:eastAsia="zh-CN"/>
              </w:rPr>
              <w:t>6</w:t>
            </w:r>
            <w:r>
              <w:rPr>
                <w:rFonts w:hint="default" w:ascii="Arial" w:hAnsi="Arial" w:cs="Arial"/>
                <w:color w:val="000000"/>
                <w:sz w:val="21"/>
                <w:szCs w:val="21"/>
                <w:highlight w:val="yellow"/>
              </w:rPr>
              <w:t>0</w:t>
            </w:r>
          </w:p>
        </w:tc>
        <w:tc>
          <w:tcPr>
            <w:tcW w:w="335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FED64">
            <w:pPr>
              <w:widowControl/>
              <w:jc w:val="left"/>
              <w:textAlignment w:val="center"/>
              <w:rPr>
                <w:rFonts w:ascii="宋体" w:hAnsi="宋体" w:cs="宋体"/>
                <w:color w:val="000000"/>
                <w:kern w:val="0"/>
                <w:sz w:val="21"/>
                <w:szCs w:val="21"/>
                <w:highlight w:val="yellow"/>
                <w:lang w:bidi="ar"/>
              </w:rPr>
            </w:pPr>
            <w:r>
              <w:rPr>
                <w:rFonts w:hint="eastAsia" w:ascii="宋体" w:hAnsi="宋体" w:cs="宋体"/>
                <w:color w:val="000000"/>
                <w:kern w:val="0"/>
                <w:sz w:val="21"/>
                <w:szCs w:val="21"/>
                <w:highlight w:val="yellow"/>
                <w:lang w:bidi="ar"/>
              </w:rPr>
              <w:t>1.完全满足招标文件配置要求得基础分</w:t>
            </w:r>
            <w:r>
              <w:rPr>
                <w:rFonts w:hint="eastAsia" w:ascii="宋体" w:hAnsi="宋体" w:cs="宋体"/>
                <w:color w:val="000000"/>
                <w:kern w:val="0"/>
                <w:sz w:val="21"/>
                <w:szCs w:val="21"/>
                <w:highlight w:val="yellow"/>
                <w:lang w:val="en-US" w:eastAsia="zh-CN" w:bidi="ar"/>
              </w:rPr>
              <w:t>4</w:t>
            </w:r>
            <w:r>
              <w:rPr>
                <w:rFonts w:ascii="宋体" w:hAnsi="宋体" w:cs="宋体"/>
                <w:color w:val="000000"/>
                <w:kern w:val="0"/>
                <w:sz w:val="21"/>
                <w:szCs w:val="21"/>
                <w:highlight w:val="yellow"/>
                <w:lang w:bidi="ar"/>
              </w:rPr>
              <w:t>0</w:t>
            </w:r>
            <w:r>
              <w:rPr>
                <w:rFonts w:hint="eastAsia" w:ascii="宋体" w:hAnsi="宋体" w:cs="宋体"/>
                <w:color w:val="000000"/>
                <w:kern w:val="0"/>
                <w:sz w:val="21"/>
                <w:szCs w:val="21"/>
                <w:highlight w:val="yellow"/>
                <w:lang w:bidi="ar"/>
              </w:rPr>
              <w:t>分，有实质性增项且为用户所需，每项酌情加</w:t>
            </w:r>
            <w:r>
              <w:rPr>
                <w:rFonts w:hint="eastAsia" w:ascii="宋体" w:hAnsi="宋体" w:cs="宋体"/>
                <w:color w:val="000000"/>
                <w:kern w:val="0"/>
                <w:sz w:val="21"/>
                <w:szCs w:val="21"/>
                <w:highlight w:val="yellow"/>
                <w:lang w:val="en-US" w:eastAsia="zh-CN" w:bidi="ar"/>
              </w:rPr>
              <w:t>2</w:t>
            </w:r>
            <w:r>
              <w:rPr>
                <w:rFonts w:hint="eastAsia" w:ascii="宋体" w:hAnsi="宋体" w:cs="宋体"/>
                <w:color w:val="000000"/>
                <w:kern w:val="0"/>
                <w:sz w:val="21"/>
                <w:szCs w:val="21"/>
                <w:highlight w:val="yellow"/>
                <w:lang w:bidi="ar"/>
              </w:rPr>
              <w:t>-</w:t>
            </w:r>
            <w:r>
              <w:rPr>
                <w:rFonts w:hint="eastAsia" w:ascii="宋体" w:hAnsi="宋体" w:cs="宋体"/>
                <w:color w:val="000000"/>
                <w:kern w:val="0"/>
                <w:sz w:val="21"/>
                <w:szCs w:val="21"/>
                <w:highlight w:val="yellow"/>
                <w:lang w:val="en-US" w:eastAsia="zh-CN" w:bidi="ar"/>
              </w:rPr>
              <w:t>4</w:t>
            </w:r>
            <w:r>
              <w:rPr>
                <w:rFonts w:hint="eastAsia" w:ascii="宋体" w:hAnsi="宋体" w:cs="宋体"/>
                <w:color w:val="000000"/>
                <w:kern w:val="0"/>
                <w:sz w:val="21"/>
                <w:szCs w:val="21"/>
                <w:highlight w:val="yellow"/>
                <w:lang w:bidi="ar"/>
              </w:rPr>
              <w:t>分，最多加</w:t>
            </w:r>
            <w:r>
              <w:rPr>
                <w:rFonts w:hint="eastAsia" w:ascii="宋体" w:hAnsi="宋体" w:cs="宋体"/>
                <w:color w:val="000000"/>
                <w:kern w:val="0"/>
                <w:sz w:val="21"/>
                <w:szCs w:val="21"/>
                <w:highlight w:val="yellow"/>
                <w:lang w:val="en-US" w:eastAsia="zh-CN" w:bidi="ar"/>
              </w:rPr>
              <w:t>2</w:t>
            </w:r>
            <w:r>
              <w:rPr>
                <w:rFonts w:ascii="宋体" w:hAnsi="宋体" w:cs="宋体"/>
                <w:color w:val="000000"/>
                <w:kern w:val="0"/>
                <w:sz w:val="21"/>
                <w:szCs w:val="21"/>
                <w:highlight w:val="yellow"/>
                <w:lang w:bidi="ar"/>
              </w:rPr>
              <w:t>0</w:t>
            </w:r>
            <w:r>
              <w:rPr>
                <w:rFonts w:hint="eastAsia" w:ascii="宋体" w:hAnsi="宋体" w:cs="宋体"/>
                <w:color w:val="000000"/>
                <w:kern w:val="0"/>
                <w:sz w:val="21"/>
                <w:szCs w:val="21"/>
                <w:highlight w:val="yellow"/>
                <w:lang w:bidi="ar"/>
              </w:rPr>
              <w:t>分；</w:t>
            </w:r>
          </w:p>
          <w:p w14:paraId="346A04B4">
            <w:pPr>
              <w:widowControl/>
              <w:jc w:val="left"/>
              <w:textAlignment w:val="center"/>
              <w:rPr>
                <w:rFonts w:ascii="宋体" w:hAnsi="宋体" w:cs="宋体"/>
                <w:color w:val="000000"/>
                <w:sz w:val="21"/>
                <w:szCs w:val="21"/>
                <w:highlight w:val="yellow"/>
              </w:rPr>
            </w:pPr>
            <w:r>
              <w:rPr>
                <w:rFonts w:ascii="宋体" w:hAnsi="宋体" w:cs="宋体"/>
                <w:color w:val="000000"/>
                <w:kern w:val="0"/>
                <w:sz w:val="21"/>
                <w:szCs w:val="21"/>
                <w:highlight w:val="yellow"/>
                <w:lang w:bidi="ar"/>
              </w:rPr>
              <w:t>2</w:t>
            </w:r>
            <w:r>
              <w:rPr>
                <w:rFonts w:hint="eastAsia" w:ascii="宋体" w:hAnsi="宋体" w:cs="宋体"/>
                <w:color w:val="000000"/>
                <w:kern w:val="0"/>
                <w:sz w:val="21"/>
                <w:szCs w:val="21"/>
                <w:highlight w:val="yellow"/>
                <w:lang w:bidi="ar"/>
              </w:rPr>
              <w:t>.有缺项但对使用无实质性影响，每项酌情减</w:t>
            </w:r>
            <w:r>
              <w:rPr>
                <w:rFonts w:hint="eastAsia" w:ascii="宋体" w:hAnsi="宋体" w:cs="宋体"/>
                <w:color w:val="000000"/>
                <w:kern w:val="0"/>
                <w:sz w:val="21"/>
                <w:szCs w:val="21"/>
                <w:highlight w:val="yellow"/>
                <w:lang w:val="en-US" w:eastAsia="zh-CN" w:bidi="ar"/>
              </w:rPr>
              <w:t>2</w:t>
            </w:r>
            <w:r>
              <w:rPr>
                <w:rFonts w:hint="eastAsia" w:ascii="宋体" w:hAnsi="宋体" w:cs="宋体"/>
                <w:color w:val="000000"/>
                <w:kern w:val="0"/>
                <w:sz w:val="21"/>
                <w:szCs w:val="21"/>
                <w:highlight w:val="yellow"/>
                <w:lang w:bidi="ar"/>
              </w:rPr>
              <w:t>-</w:t>
            </w:r>
            <w:r>
              <w:rPr>
                <w:rFonts w:hint="eastAsia" w:ascii="宋体" w:hAnsi="宋体" w:cs="宋体"/>
                <w:color w:val="000000"/>
                <w:kern w:val="0"/>
                <w:sz w:val="21"/>
                <w:szCs w:val="21"/>
                <w:highlight w:val="yellow"/>
                <w:lang w:val="en-US" w:eastAsia="zh-CN" w:bidi="ar"/>
              </w:rPr>
              <w:t>4</w:t>
            </w:r>
            <w:r>
              <w:rPr>
                <w:rFonts w:hint="eastAsia" w:ascii="宋体" w:hAnsi="宋体" w:cs="宋体"/>
                <w:color w:val="000000"/>
                <w:kern w:val="0"/>
                <w:sz w:val="21"/>
                <w:szCs w:val="21"/>
                <w:highlight w:val="yellow"/>
                <w:lang w:bidi="ar"/>
              </w:rPr>
              <w:t>分，减完为止；</w:t>
            </w:r>
          </w:p>
        </w:tc>
      </w:tr>
      <w:tr w14:paraId="3DBC26BD">
        <w:tblPrEx>
          <w:tblCellMar>
            <w:top w:w="0" w:type="dxa"/>
            <w:left w:w="0" w:type="dxa"/>
            <w:bottom w:w="0" w:type="dxa"/>
            <w:right w:w="0" w:type="dxa"/>
          </w:tblCellMar>
        </w:tblPrEx>
        <w:trPr>
          <w:cantSplit/>
          <w:trHeight w:val="23" w:hRule="atLeast"/>
        </w:trPr>
        <w:tc>
          <w:tcPr>
            <w:tcW w:w="314" w:type="pct"/>
            <w:vMerge w:val="continue"/>
            <w:tcBorders>
              <w:left w:val="single" w:color="000000" w:sz="4" w:space="0"/>
              <w:right w:val="single" w:color="auto" w:sz="4" w:space="0"/>
            </w:tcBorders>
            <w:noWrap w:val="0"/>
            <w:tcMar>
              <w:top w:w="12" w:type="dxa"/>
              <w:left w:w="12" w:type="dxa"/>
              <w:right w:w="12" w:type="dxa"/>
            </w:tcMar>
            <w:vAlign w:val="center"/>
          </w:tcPr>
          <w:p w14:paraId="4CA08493">
            <w:pPr>
              <w:jc w:val="center"/>
              <w:rPr>
                <w:rFonts w:ascii="宋体" w:hAnsi="宋体" w:cs="宋体"/>
                <w:color w:val="000000"/>
                <w:sz w:val="21"/>
                <w:szCs w:val="21"/>
                <w:highlight w:val="yellow"/>
              </w:rPr>
            </w:pPr>
          </w:p>
        </w:tc>
        <w:tc>
          <w:tcPr>
            <w:tcW w:w="295" w:type="pct"/>
            <w:vMerge w:val="continue"/>
            <w:tcBorders>
              <w:left w:val="single" w:color="auto" w:sz="4" w:space="0"/>
              <w:right w:val="single" w:color="auto" w:sz="4" w:space="0"/>
            </w:tcBorders>
            <w:noWrap w:val="0"/>
            <w:tcMar>
              <w:top w:w="12" w:type="dxa"/>
              <w:left w:w="12" w:type="dxa"/>
              <w:right w:w="12" w:type="dxa"/>
            </w:tcMar>
            <w:vAlign w:val="center"/>
          </w:tcPr>
          <w:p w14:paraId="66FB6BAA">
            <w:pPr>
              <w:jc w:val="center"/>
              <w:rPr>
                <w:rFonts w:ascii="宋体" w:hAnsi="宋体" w:cs="宋体"/>
                <w:color w:val="000000"/>
                <w:sz w:val="21"/>
                <w:szCs w:val="21"/>
                <w:highlight w:val="yellow"/>
              </w:rPr>
            </w:pPr>
          </w:p>
        </w:tc>
        <w:tc>
          <w:tcPr>
            <w:tcW w:w="681" w:type="pct"/>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14:paraId="6DF3C262">
            <w:pPr>
              <w:jc w:val="center"/>
              <w:rPr>
                <w:rFonts w:ascii="宋体" w:hAnsi="宋体" w:cs="宋体"/>
                <w:color w:val="000000"/>
                <w:sz w:val="21"/>
                <w:szCs w:val="21"/>
                <w:highlight w:val="yellow"/>
              </w:rPr>
            </w:pPr>
            <w:r>
              <w:rPr>
                <w:rFonts w:hint="eastAsia" w:ascii="宋体" w:hAnsi="宋体" w:cs="宋体"/>
                <w:color w:val="000000"/>
                <w:sz w:val="21"/>
                <w:szCs w:val="21"/>
                <w:highlight w:val="yellow"/>
              </w:rPr>
              <w:t>业绩</w:t>
            </w:r>
          </w:p>
        </w:tc>
        <w:tc>
          <w:tcPr>
            <w:tcW w:w="354"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C4EC64">
            <w:pPr>
              <w:jc w:val="center"/>
              <w:rPr>
                <w:rFonts w:hint="default" w:ascii="Arial" w:hAnsi="Arial" w:eastAsia="宋体" w:cs="Arial"/>
                <w:color w:val="000000"/>
                <w:sz w:val="21"/>
                <w:szCs w:val="21"/>
                <w:highlight w:val="yellow"/>
                <w:lang w:val="en-US" w:eastAsia="zh-CN"/>
              </w:rPr>
            </w:pPr>
            <w:r>
              <w:rPr>
                <w:rFonts w:hint="default" w:ascii="Arial" w:hAnsi="Arial" w:cs="Arial"/>
                <w:color w:val="000000"/>
                <w:sz w:val="21"/>
                <w:szCs w:val="21"/>
                <w:highlight w:val="yellow"/>
                <w:lang w:val="en-US" w:eastAsia="zh-CN"/>
              </w:rPr>
              <w:t>30</w:t>
            </w:r>
          </w:p>
        </w:tc>
        <w:tc>
          <w:tcPr>
            <w:tcW w:w="3355"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E308F4">
            <w:pPr>
              <w:widowControl/>
              <w:jc w:val="left"/>
              <w:textAlignment w:val="center"/>
              <w:rPr>
                <w:rFonts w:ascii="宋体" w:hAnsi="宋体" w:cs="宋体"/>
                <w:color w:val="000000"/>
                <w:sz w:val="21"/>
                <w:szCs w:val="21"/>
                <w:highlight w:val="yellow"/>
              </w:rPr>
            </w:pPr>
            <w:r>
              <w:rPr>
                <w:rFonts w:hint="eastAsia" w:ascii="宋体" w:hAnsi="宋体" w:cs="宋体"/>
                <w:color w:val="000000"/>
                <w:kern w:val="0"/>
                <w:sz w:val="21"/>
                <w:szCs w:val="21"/>
                <w:highlight w:val="yellow"/>
                <w:lang w:bidi="ar"/>
              </w:rPr>
              <w:t>投标人在20</w:t>
            </w:r>
            <w:r>
              <w:rPr>
                <w:rFonts w:ascii="宋体" w:hAnsi="宋体" w:cs="宋体"/>
                <w:color w:val="000000"/>
                <w:kern w:val="0"/>
                <w:sz w:val="21"/>
                <w:szCs w:val="21"/>
                <w:highlight w:val="yellow"/>
                <w:lang w:bidi="ar"/>
              </w:rPr>
              <w:t>2</w:t>
            </w:r>
            <w:r>
              <w:rPr>
                <w:rFonts w:hint="eastAsia" w:ascii="宋体" w:hAnsi="宋体" w:cs="宋体"/>
                <w:color w:val="000000"/>
                <w:kern w:val="0"/>
                <w:sz w:val="21"/>
                <w:szCs w:val="21"/>
                <w:highlight w:val="yellow"/>
                <w:lang w:val="en-US" w:eastAsia="zh-CN" w:bidi="ar"/>
              </w:rPr>
              <w:t>2</w:t>
            </w:r>
            <w:r>
              <w:rPr>
                <w:rFonts w:hint="eastAsia" w:ascii="宋体" w:hAnsi="宋体" w:cs="宋体"/>
                <w:color w:val="000000"/>
                <w:kern w:val="0"/>
                <w:sz w:val="21"/>
                <w:szCs w:val="21"/>
                <w:highlight w:val="yellow"/>
                <w:lang w:bidi="ar"/>
              </w:rPr>
              <w:t>年1月1日以来在中国与本标同类规格产品的业绩，以合同</w:t>
            </w:r>
            <w:r>
              <w:rPr>
                <w:rFonts w:hint="eastAsia" w:ascii="Calibri" w:hAnsi="Calibri"/>
                <w:sz w:val="21"/>
                <w:szCs w:val="21"/>
                <w:highlight w:val="yellow"/>
              </w:rPr>
              <w:t>复印件加盖公章为准（</w:t>
            </w:r>
            <w:r>
              <w:rPr>
                <w:rFonts w:hint="eastAsia" w:ascii="Calibri" w:hAnsi="Calibri"/>
                <w:bCs/>
                <w:sz w:val="21"/>
                <w:szCs w:val="21"/>
                <w:highlight w:val="yellow"/>
              </w:rPr>
              <w:t>须有客户联系方式及联系人以供招标人核实确认）</w:t>
            </w:r>
            <w:r>
              <w:rPr>
                <w:rFonts w:ascii="宋体" w:hAnsi="宋体" w:cs="宋体"/>
                <w:color w:val="000000"/>
                <w:sz w:val="21"/>
                <w:szCs w:val="21"/>
                <w:highlight w:val="yellow"/>
                <w:lang w:bidi="ar"/>
              </w:rPr>
              <w:t>，每个合同加</w:t>
            </w:r>
            <w:r>
              <w:rPr>
                <w:rFonts w:hint="eastAsia" w:ascii="宋体" w:hAnsi="宋体" w:cs="宋体"/>
                <w:color w:val="000000"/>
                <w:sz w:val="21"/>
                <w:szCs w:val="21"/>
                <w:highlight w:val="yellow"/>
                <w:lang w:val="en-US" w:eastAsia="zh-CN" w:bidi="ar"/>
              </w:rPr>
              <w:t>6</w:t>
            </w:r>
            <w:r>
              <w:rPr>
                <w:rFonts w:ascii="宋体" w:hAnsi="宋体" w:cs="宋体"/>
                <w:color w:val="000000"/>
                <w:sz w:val="21"/>
                <w:szCs w:val="21"/>
                <w:highlight w:val="yellow"/>
                <w:lang w:bidi="ar"/>
              </w:rPr>
              <w:t>分，满分</w:t>
            </w:r>
            <w:r>
              <w:rPr>
                <w:rFonts w:hint="eastAsia" w:ascii="宋体" w:hAnsi="宋体" w:cs="宋体"/>
                <w:color w:val="000000"/>
                <w:sz w:val="21"/>
                <w:szCs w:val="21"/>
                <w:highlight w:val="yellow"/>
                <w:lang w:val="en-US" w:eastAsia="zh-CN" w:bidi="ar"/>
              </w:rPr>
              <w:t>30</w:t>
            </w:r>
            <w:r>
              <w:rPr>
                <w:rFonts w:ascii="宋体" w:hAnsi="宋体" w:cs="宋体"/>
                <w:color w:val="000000"/>
                <w:sz w:val="21"/>
                <w:szCs w:val="21"/>
                <w:highlight w:val="yellow"/>
                <w:lang w:bidi="ar"/>
              </w:rPr>
              <w:t>分，没有不得分。</w:t>
            </w:r>
          </w:p>
        </w:tc>
      </w:tr>
      <w:tr w14:paraId="54123475">
        <w:tblPrEx>
          <w:tblCellMar>
            <w:top w:w="0" w:type="dxa"/>
            <w:left w:w="0" w:type="dxa"/>
            <w:bottom w:w="0" w:type="dxa"/>
            <w:right w:w="0" w:type="dxa"/>
          </w:tblCellMar>
        </w:tblPrEx>
        <w:trPr>
          <w:cantSplit/>
          <w:trHeight w:val="23" w:hRule="atLeast"/>
        </w:trPr>
        <w:tc>
          <w:tcPr>
            <w:tcW w:w="314" w:type="pct"/>
            <w:vMerge w:val="continue"/>
            <w:tcBorders>
              <w:left w:val="single" w:color="000000" w:sz="4" w:space="0"/>
              <w:bottom w:val="single" w:color="auto" w:sz="4" w:space="0"/>
              <w:right w:val="single" w:color="auto" w:sz="4" w:space="0"/>
            </w:tcBorders>
            <w:noWrap w:val="0"/>
            <w:tcMar>
              <w:top w:w="12" w:type="dxa"/>
              <w:left w:w="12" w:type="dxa"/>
              <w:right w:w="12" w:type="dxa"/>
            </w:tcMar>
            <w:vAlign w:val="center"/>
          </w:tcPr>
          <w:p w14:paraId="33C6EA7C">
            <w:pPr>
              <w:jc w:val="center"/>
              <w:rPr>
                <w:rFonts w:ascii="宋体" w:hAnsi="宋体" w:cs="宋体"/>
                <w:color w:val="000000"/>
                <w:sz w:val="21"/>
                <w:szCs w:val="21"/>
                <w:highlight w:val="yellow"/>
              </w:rPr>
            </w:pPr>
          </w:p>
        </w:tc>
        <w:tc>
          <w:tcPr>
            <w:tcW w:w="295" w:type="pct"/>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14:paraId="52658500">
            <w:pPr>
              <w:jc w:val="center"/>
              <w:rPr>
                <w:rFonts w:ascii="宋体" w:hAnsi="宋体" w:cs="宋体"/>
                <w:color w:val="000000"/>
                <w:sz w:val="21"/>
                <w:szCs w:val="21"/>
                <w:highlight w:val="yellow"/>
              </w:rPr>
            </w:pPr>
          </w:p>
        </w:tc>
        <w:tc>
          <w:tcPr>
            <w:tcW w:w="681" w:type="pct"/>
            <w:tcBorders>
              <w:top w:val="single" w:color="000000" w:sz="4" w:space="0"/>
              <w:left w:val="single" w:color="auto" w:sz="4" w:space="0"/>
              <w:bottom w:val="single" w:color="auto" w:sz="4" w:space="0"/>
              <w:right w:val="single" w:color="000000" w:sz="4" w:space="0"/>
            </w:tcBorders>
            <w:noWrap w:val="0"/>
            <w:tcMar>
              <w:top w:w="12" w:type="dxa"/>
              <w:left w:w="12" w:type="dxa"/>
              <w:right w:w="12" w:type="dxa"/>
            </w:tcMar>
            <w:vAlign w:val="center"/>
          </w:tcPr>
          <w:p w14:paraId="303A5EE8">
            <w:pPr>
              <w:jc w:val="center"/>
              <w:rPr>
                <w:rFonts w:ascii="宋体" w:hAnsi="宋体" w:cs="宋体"/>
                <w:color w:val="000000"/>
                <w:sz w:val="21"/>
                <w:szCs w:val="21"/>
                <w:highlight w:val="yellow"/>
              </w:rPr>
            </w:pPr>
            <w:r>
              <w:rPr>
                <w:rFonts w:hint="eastAsia" w:ascii="Calibri" w:hAnsi="Calibri"/>
                <w:sz w:val="21"/>
                <w:szCs w:val="21"/>
                <w:highlight w:val="yellow"/>
              </w:rPr>
              <w:t>条款响应</w:t>
            </w:r>
          </w:p>
        </w:tc>
        <w:tc>
          <w:tcPr>
            <w:tcW w:w="354"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61967A97">
            <w:pPr>
              <w:jc w:val="center"/>
              <w:rPr>
                <w:rFonts w:hint="default" w:ascii="Arial" w:hAnsi="Arial" w:eastAsia="宋体" w:cs="Arial"/>
                <w:color w:val="000000"/>
                <w:sz w:val="21"/>
                <w:szCs w:val="21"/>
                <w:highlight w:val="yellow"/>
                <w:lang w:val="en-US" w:eastAsia="zh-CN"/>
              </w:rPr>
            </w:pPr>
            <w:r>
              <w:rPr>
                <w:rFonts w:hint="default" w:ascii="Arial" w:hAnsi="Arial" w:cs="Arial"/>
                <w:sz w:val="21"/>
                <w:szCs w:val="21"/>
                <w:highlight w:val="yellow"/>
                <w:lang w:val="en-US" w:eastAsia="zh-CN"/>
              </w:rPr>
              <w:t>10</w:t>
            </w:r>
          </w:p>
        </w:tc>
        <w:tc>
          <w:tcPr>
            <w:tcW w:w="3355"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40D1826D">
            <w:pPr>
              <w:widowControl/>
              <w:jc w:val="left"/>
              <w:textAlignment w:val="center"/>
              <w:rPr>
                <w:rFonts w:ascii="宋体" w:hAnsi="宋体" w:cs="宋体"/>
                <w:color w:val="000000"/>
                <w:kern w:val="0"/>
                <w:sz w:val="21"/>
                <w:szCs w:val="21"/>
                <w:highlight w:val="yellow"/>
                <w:lang w:bidi="ar"/>
              </w:rPr>
            </w:pPr>
            <w:r>
              <w:rPr>
                <w:rFonts w:hint="eastAsia" w:ascii="Calibri" w:hAnsi="Calibri"/>
                <w:sz w:val="21"/>
                <w:szCs w:val="21"/>
                <w:highlight w:val="yellow"/>
              </w:rPr>
              <w:t>经过有效性和符合性审核合格的投标人，投标文件中对技术要求无偏离得2分，每一条正偏离得</w:t>
            </w:r>
            <w:r>
              <w:rPr>
                <w:rFonts w:hint="eastAsia" w:ascii="Calibri" w:hAnsi="Calibri"/>
                <w:sz w:val="21"/>
                <w:szCs w:val="21"/>
                <w:highlight w:val="yellow"/>
                <w:lang w:val="en-US" w:eastAsia="zh-CN"/>
              </w:rPr>
              <w:t>2</w:t>
            </w:r>
            <w:r>
              <w:rPr>
                <w:rFonts w:hint="eastAsia" w:ascii="Calibri" w:hAnsi="Calibri"/>
                <w:sz w:val="21"/>
                <w:szCs w:val="21"/>
                <w:highlight w:val="yellow"/>
              </w:rPr>
              <w:t>分，上限</w:t>
            </w:r>
            <w:r>
              <w:rPr>
                <w:rFonts w:hint="eastAsia" w:ascii="Calibri" w:hAnsi="Calibri"/>
                <w:sz w:val="21"/>
                <w:szCs w:val="21"/>
                <w:highlight w:val="yellow"/>
                <w:lang w:val="en-US" w:eastAsia="zh-CN"/>
              </w:rPr>
              <w:t>10</w:t>
            </w:r>
            <w:r>
              <w:rPr>
                <w:rFonts w:hint="eastAsia" w:ascii="Calibri" w:hAnsi="Calibri"/>
                <w:sz w:val="21"/>
                <w:szCs w:val="21"/>
                <w:highlight w:val="yellow"/>
              </w:rPr>
              <w:t>分，每一条负偏离扣</w:t>
            </w:r>
            <w:r>
              <w:rPr>
                <w:rFonts w:hint="eastAsia" w:ascii="Calibri" w:hAnsi="Calibri"/>
                <w:sz w:val="21"/>
                <w:szCs w:val="21"/>
                <w:highlight w:val="yellow"/>
                <w:lang w:val="en-US" w:eastAsia="zh-CN"/>
              </w:rPr>
              <w:t>2</w:t>
            </w:r>
            <w:r>
              <w:rPr>
                <w:rFonts w:hint="eastAsia" w:ascii="Calibri" w:hAnsi="Calibri"/>
                <w:sz w:val="21"/>
                <w:szCs w:val="21"/>
                <w:highlight w:val="yellow"/>
              </w:rPr>
              <w:t>分，最低0分。</w:t>
            </w:r>
          </w:p>
        </w:tc>
      </w:tr>
      <w:tr w14:paraId="3171B175">
        <w:tblPrEx>
          <w:tblCellMar>
            <w:top w:w="0" w:type="dxa"/>
            <w:left w:w="0" w:type="dxa"/>
            <w:bottom w:w="0" w:type="dxa"/>
            <w:right w:w="0" w:type="dxa"/>
          </w:tblCellMar>
        </w:tblPrEx>
        <w:trPr>
          <w:cantSplit/>
          <w:trHeight w:val="23" w:hRule="atLeast"/>
        </w:trPr>
        <w:tc>
          <w:tcPr>
            <w:tcW w:w="314" w:type="pct"/>
            <w:tcBorders>
              <w:left w:val="single" w:color="000000" w:sz="4" w:space="0"/>
              <w:bottom w:val="single" w:color="auto" w:sz="4" w:space="0"/>
              <w:right w:val="single" w:color="auto" w:sz="4" w:space="0"/>
            </w:tcBorders>
            <w:noWrap w:val="0"/>
            <w:tcMar>
              <w:top w:w="12" w:type="dxa"/>
              <w:left w:w="12" w:type="dxa"/>
              <w:right w:w="12" w:type="dxa"/>
            </w:tcMar>
            <w:vAlign w:val="center"/>
          </w:tcPr>
          <w:p w14:paraId="5CB208C8">
            <w:pPr>
              <w:jc w:val="center"/>
              <w:rPr>
                <w:rFonts w:hint="default" w:ascii="宋体" w:hAnsi="宋体" w:eastAsia="宋体" w:cs="宋体"/>
                <w:color w:val="000000"/>
                <w:sz w:val="21"/>
                <w:szCs w:val="21"/>
                <w:highlight w:val="yellow"/>
                <w:lang w:val="en-US" w:eastAsia="zh-CN"/>
              </w:rPr>
            </w:pPr>
            <w:r>
              <w:rPr>
                <w:rFonts w:hint="eastAsia" w:ascii="宋体" w:hAnsi="宋体" w:cs="宋体"/>
                <w:color w:val="000000"/>
                <w:sz w:val="21"/>
                <w:szCs w:val="21"/>
                <w:highlight w:val="yellow"/>
                <w:lang w:val="en-US" w:eastAsia="zh-CN"/>
              </w:rPr>
              <w:t>商务部分</w:t>
            </w:r>
          </w:p>
        </w:tc>
        <w:tc>
          <w:tcPr>
            <w:tcW w:w="295" w:type="pct"/>
            <w:tcBorders>
              <w:left w:val="single" w:color="auto" w:sz="4" w:space="0"/>
              <w:bottom w:val="single" w:color="auto" w:sz="4" w:space="0"/>
              <w:right w:val="single" w:color="auto" w:sz="4" w:space="0"/>
            </w:tcBorders>
            <w:noWrap w:val="0"/>
            <w:tcMar>
              <w:top w:w="12" w:type="dxa"/>
              <w:left w:w="12" w:type="dxa"/>
              <w:right w:w="12" w:type="dxa"/>
            </w:tcMar>
            <w:vAlign w:val="center"/>
          </w:tcPr>
          <w:p w14:paraId="3AE3096B">
            <w:pPr>
              <w:jc w:val="center"/>
              <w:rPr>
                <w:rFonts w:hint="default" w:ascii="宋体" w:hAnsi="宋体" w:eastAsia="宋体" w:cs="宋体"/>
                <w:color w:val="000000"/>
                <w:sz w:val="21"/>
                <w:szCs w:val="21"/>
                <w:highlight w:val="yellow"/>
                <w:lang w:val="en-US" w:eastAsia="zh-CN"/>
              </w:rPr>
            </w:pPr>
            <w:r>
              <w:rPr>
                <w:rFonts w:hint="eastAsia" w:ascii="宋体" w:hAnsi="宋体" w:cs="宋体"/>
                <w:color w:val="000000"/>
                <w:sz w:val="21"/>
                <w:szCs w:val="21"/>
                <w:highlight w:val="yellow"/>
                <w:lang w:val="en-US" w:eastAsia="zh-CN"/>
              </w:rPr>
              <w:t>100</w:t>
            </w:r>
          </w:p>
        </w:tc>
        <w:tc>
          <w:tcPr>
            <w:tcW w:w="681" w:type="pct"/>
            <w:tcBorders>
              <w:top w:val="single" w:color="000000" w:sz="4" w:space="0"/>
              <w:left w:val="single" w:color="auto" w:sz="4" w:space="0"/>
              <w:bottom w:val="single" w:color="auto" w:sz="4" w:space="0"/>
              <w:right w:val="single" w:color="000000" w:sz="4" w:space="0"/>
            </w:tcBorders>
            <w:noWrap w:val="0"/>
            <w:tcMar>
              <w:top w:w="12" w:type="dxa"/>
              <w:left w:w="12" w:type="dxa"/>
              <w:right w:w="12" w:type="dxa"/>
            </w:tcMar>
            <w:vAlign w:val="center"/>
          </w:tcPr>
          <w:p w14:paraId="1EB786E2">
            <w:pPr>
              <w:jc w:val="center"/>
              <w:rPr>
                <w:rFonts w:hint="eastAsia" w:ascii="Calibri" w:hAnsi="Calibri"/>
                <w:sz w:val="21"/>
                <w:szCs w:val="21"/>
                <w:highlight w:val="yellow"/>
              </w:rPr>
            </w:pPr>
            <w:r>
              <w:rPr>
                <w:rFonts w:hint="eastAsia" w:ascii="宋体" w:hAnsi="宋体" w:cs="宋体"/>
                <w:color w:val="000000"/>
                <w:kern w:val="0"/>
                <w:sz w:val="21"/>
                <w:szCs w:val="21"/>
                <w:highlight w:val="yellow"/>
                <w:lang w:bidi="ar"/>
              </w:rPr>
              <w:t>投标报价</w:t>
            </w:r>
          </w:p>
        </w:tc>
        <w:tc>
          <w:tcPr>
            <w:tcW w:w="354"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51617628">
            <w:pPr>
              <w:jc w:val="center"/>
              <w:rPr>
                <w:rFonts w:hint="default" w:ascii="Arial" w:hAnsi="Arial" w:cs="Arial"/>
                <w:color w:val="000000" w:themeColor="text1"/>
                <w:sz w:val="21"/>
                <w:szCs w:val="21"/>
                <w:highlight w:val="yellow"/>
                <w:lang w:val="en-US" w:eastAsia="zh-CN"/>
                <w14:textFill>
                  <w14:solidFill>
                    <w14:schemeClr w14:val="tx1"/>
                  </w14:solidFill>
                </w14:textFill>
              </w:rPr>
            </w:pPr>
            <w:r>
              <w:rPr>
                <w:rFonts w:hint="eastAsia" w:ascii="Arial" w:hAnsi="Arial" w:cs="Arial"/>
                <w:color w:val="000000" w:themeColor="text1"/>
                <w:sz w:val="21"/>
                <w:szCs w:val="21"/>
                <w:highlight w:val="yellow"/>
                <w:lang w:val="en-US" w:eastAsia="zh-CN"/>
                <w14:textFill>
                  <w14:solidFill>
                    <w14:schemeClr w14:val="tx1"/>
                  </w14:solidFill>
                </w14:textFill>
              </w:rPr>
              <w:t>100</w:t>
            </w:r>
          </w:p>
        </w:tc>
        <w:tc>
          <w:tcPr>
            <w:tcW w:w="3355"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14:paraId="30FA28C5">
            <w:pPr>
              <w:jc w:val="left"/>
              <w:rPr>
                <w:rFonts w:hint="eastAsia" w:ascii="宋体" w:hAnsi="宋体" w:eastAsia="宋体" w:cs="Times New Roman"/>
                <w:bCs/>
                <w:color w:val="000000" w:themeColor="text1"/>
                <w:sz w:val="21"/>
                <w:szCs w:val="21"/>
                <w:highlight w:val="yellow"/>
                <w14:textFill>
                  <w14:solidFill>
                    <w14:schemeClr w14:val="tx1"/>
                  </w14:solidFill>
                </w14:textFill>
              </w:rPr>
            </w:pPr>
            <w:r>
              <w:rPr>
                <w:rFonts w:hint="eastAsia" w:ascii="宋体" w:hAnsi="宋体" w:eastAsia="宋体" w:cs="Times New Roman"/>
                <w:bCs/>
                <w:color w:val="000000" w:themeColor="text1"/>
                <w:sz w:val="21"/>
                <w:szCs w:val="21"/>
                <w:highlight w:val="yellow"/>
                <w14:textFill>
                  <w14:solidFill>
                    <w14:schemeClr w14:val="tx1"/>
                  </w14:solidFill>
                </w14:textFill>
              </w:rPr>
              <w:t xml:space="preserve">评标基准价： </w:t>
            </w:r>
          </w:p>
          <w:p w14:paraId="0295B31B">
            <w:pPr>
              <w:jc w:val="left"/>
              <w:rPr>
                <w:rFonts w:hint="eastAsia" w:ascii="宋体" w:hAnsi="宋体" w:eastAsia="宋体" w:cs="Times New Roman"/>
                <w:bCs/>
                <w:color w:val="000000" w:themeColor="text1"/>
                <w:sz w:val="21"/>
                <w:szCs w:val="21"/>
                <w:highlight w:val="yellow"/>
                <w14:textFill>
                  <w14:solidFill>
                    <w14:schemeClr w14:val="tx1"/>
                  </w14:solidFill>
                </w14:textFill>
              </w:rPr>
            </w:pPr>
            <w:r>
              <w:rPr>
                <w:rFonts w:hint="eastAsia" w:ascii="宋体" w:hAnsi="宋体" w:eastAsia="宋体" w:cs="Times New Roman"/>
                <w:bCs/>
                <w:color w:val="000000" w:themeColor="text1"/>
                <w:sz w:val="21"/>
                <w:szCs w:val="21"/>
                <w:highlight w:val="yellow"/>
                <w14:textFill>
                  <w14:solidFill>
                    <w14:schemeClr w14:val="tx1"/>
                  </w14:solidFill>
                </w14:textFill>
              </w:rPr>
              <w:t>1、评标基准价为所有合理有效的最终投标报价的最低价。</w:t>
            </w:r>
          </w:p>
          <w:p w14:paraId="41B69944">
            <w:pPr>
              <w:jc w:val="left"/>
              <w:rPr>
                <w:rFonts w:hint="eastAsia" w:ascii="宋体" w:hAnsi="宋体" w:eastAsia="宋体" w:cs="Times New Roman"/>
                <w:bCs/>
                <w:color w:val="000000" w:themeColor="text1"/>
                <w:sz w:val="21"/>
                <w:szCs w:val="21"/>
                <w:highlight w:val="yellow"/>
                <w14:textFill>
                  <w14:solidFill>
                    <w14:schemeClr w14:val="tx1"/>
                  </w14:solidFill>
                </w14:textFill>
              </w:rPr>
            </w:pPr>
            <w:r>
              <w:rPr>
                <w:rFonts w:hint="eastAsia" w:ascii="宋体" w:hAnsi="宋体" w:eastAsia="宋体" w:cs="Times New Roman"/>
                <w:bCs/>
                <w:color w:val="000000" w:themeColor="text1"/>
                <w:sz w:val="21"/>
                <w:szCs w:val="21"/>
                <w:highlight w:val="yellow"/>
                <w14:textFill>
                  <w14:solidFill>
                    <w14:schemeClr w14:val="tx1"/>
                  </w14:solidFill>
                </w14:textFill>
              </w:rPr>
              <w:t>2、有效的评标基准价得</w:t>
            </w:r>
            <w:r>
              <w:rPr>
                <w:rFonts w:hint="eastAsia" w:ascii="宋体" w:hAnsi="宋体" w:eastAsia="宋体" w:cs="Times New Roman"/>
                <w:bCs/>
                <w:color w:val="000000" w:themeColor="text1"/>
                <w:sz w:val="21"/>
                <w:szCs w:val="21"/>
                <w:highlight w:val="yellow"/>
                <w:lang w:val="en-US" w:eastAsia="zh-CN"/>
                <w14:textFill>
                  <w14:solidFill>
                    <w14:schemeClr w14:val="tx1"/>
                  </w14:solidFill>
                </w14:textFill>
              </w:rPr>
              <w:t>10</w:t>
            </w:r>
            <w:r>
              <w:rPr>
                <w:rFonts w:hint="eastAsia" w:ascii="宋体" w:hAnsi="宋体" w:eastAsia="宋体" w:cs="Times New Roman"/>
                <w:bCs/>
                <w:color w:val="000000" w:themeColor="text1"/>
                <w:sz w:val="21"/>
                <w:szCs w:val="21"/>
                <w:highlight w:val="yellow"/>
                <w14:textFill>
                  <w14:solidFill>
                    <w14:schemeClr w14:val="tx1"/>
                  </w14:solidFill>
                </w14:textFill>
              </w:rPr>
              <w:t>0分；其他投标人的价格得分按下列公式计算：投标价格得分=</w:t>
            </w:r>
            <w:r>
              <w:rPr>
                <w:rFonts w:hint="eastAsia" w:ascii="宋体" w:hAnsi="宋体" w:eastAsia="宋体" w:cs="Times New Roman"/>
                <w:bCs/>
                <w:color w:val="000000" w:themeColor="text1"/>
                <w:sz w:val="21"/>
                <w:szCs w:val="21"/>
                <w:highlight w:val="yellow"/>
                <w:lang w:val="en-US" w:eastAsia="zh-CN"/>
                <w14:textFill>
                  <w14:solidFill>
                    <w14:schemeClr w14:val="tx1"/>
                  </w14:solidFill>
                </w14:textFill>
              </w:rPr>
              <w:t>10</w:t>
            </w:r>
            <w:r>
              <w:rPr>
                <w:rFonts w:hint="eastAsia" w:ascii="宋体" w:hAnsi="宋体" w:eastAsia="宋体" w:cs="Times New Roman"/>
                <w:bCs/>
                <w:color w:val="000000" w:themeColor="text1"/>
                <w:sz w:val="21"/>
                <w:szCs w:val="21"/>
                <w:highlight w:val="yellow"/>
                <w14:textFill>
                  <w14:solidFill>
                    <w14:schemeClr w14:val="tx1"/>
                  </w14:solidFill>
                </w14:textFill>
              </w:rPr>
              <w:t>0×（评标基准价/投标报价）。</w:t>
            </w:r>
          </w:p>
          <w:p w14:paraId="532BC4A7">
            <w:pPr>
              <w:widowControl/>
              <w:jc w:val="left"/>
              <w:textAlignment w:val="center"/>
              <w:rPr>
                <w:rFonts w:hint="eastAsia" w:ascii="Calibri" w:hAnsi="Calibri"/>
                <w:color w:val="000000" w:themeColor="text1"/>
                <w:sz w:val="21"/>
                <w:szCs w:val="21"/>
                <w:highlight w:val="yellow"/>
                <w14:textFill>
                  <w14:solidFill>
                    <w14:schemeClr w14:val="tx1"/>
                  </w14:solidFill>
                </w14:textFill>
              </w:rPr>
            </w:pPr>
            <w:r>
              <w:rPr>
                <w:rFonts w:hint="eastAsia" w:ascii="宋体" w:hAnsi="宋体" w:eastAsia="宋体" w:cs="Times New Roman"/>
                <w:bCs/>
                <w:color w:val="000000" w:themeColor="text1"/>
                <w:sz w:val="21"/>
                <w:szCs w:val="21"/>
                <w:highlight w:val="yellow"/>
                <w14:textFill>
                  <w14:solidFill>
                    <w14:schemeClr w14:val="tx1"/>
                  </w14:solidFill>
                </w14:textFill>
              </w:rPr>
              <w:t>注：得分值取小数点后两位，不足一个百分点的，按照四舍五入法计算。</w:t>
            </w:r>
          </w:p>
        </w:tc>
      </w:tr>
      <w:tr w14:paraId="1AA0FC34">
        <w:tblPrEx>
          <w:tblCellMar>
            <w:top w:w="0" w:type="dxa"/>
            <w:left w:w="0" w:type="dxa"/>
            <w:bottom w:w="0" w:type="dxa"/>
            <w:right w:w="0" w:type="dxa"/>
          </w:tblCellMar>
        </w:tblPrEx>
        <w:trPr>
          <w:cantSplit/>
          <w:trHeight w:val="23" w:hRule="atLeast"/>
        </w:trPr>
        <w:tc>
          <w:tcPr>
            <w:tcW w:w="5000" w:type="pct"/>
            <w:gridSpan w:val="5"/>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65D5A2">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p w14:paraId="01730ABB">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1.通过初审者为有效投标。</w:t>
            </w:r>
          </w:p>
          <w:p w14:paraId="74BD8DB0">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2.商务分相同的，依照技术优先次序进行排名。若上述排名皆相同的，则由全体评委成员无记名投票，得票高者排序在前。</w:t>
            </w:r>
          </w:p>
          <w:p w14:paraId="12C81154">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3.评委打分不得超过得分界限。</w:t>
            </w:r>
          </w:p>
          <w:p w14:paraId="51DA7C4F">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投标人提交的投标文件和资料必须真实有效。合同签订前，招标人有权组织联合小组（财务、技术、工装、质量等）到中标候选人实地审核，如发现投标文件和资料有弄虚作假，招标人有权取消其中标候选人资格。</w:t>
            </w:r>
          </w:p>
          <w:p w14:paraId="62BFE0DE">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5.交货期为一票否决项，无法满足交货期所有项得0分。</w:t>
            </w:r>
          </w:p>
          <w:p w14:paraId="04A4D03F">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6.中标厂家为唯一厂家。</w:t>
            </w:r>
          </w:p>
          <w:p w14:paraId="5ED8D25E">
            <w:pPr>
              <w:pStyle w:val="11"/>
              <w:ind w:firstLine="480" w:firstLineChars="200"/>
              <w:rPr>
                <w:rFonts w:hint="default"/>
                <w:sz w:val="28"/>
                <w:szCs w:val="18"/>
                <w:lang w:val="en-US"/>
              </w:rPr>
            </w:pPr>
            <w:r>
              <w:rPr>
                <w:rFonts w:hint="eastAsia" w:ascii="宋体" w:hAnsi="宋体" w:eastAsia="宋体" w:cs="宋体"/>
                <w:sz w:val="24"/>
                <w:szCs w:val="24"/>
                <w:lang w:val="en-US" w:eastAsia="zh-CN"/>
              </w:rPr>
              <w:t>7.评标方法为综合评标法。</w:t>
            </w:r>
          </w:p>
        </w:tc>
      </w:tr>
    </w:tbl>
    <w:p w14:paraId="7BA7BEB7">
      <w:pPr>
        <w:rPr>
          <w:rFonts w:hint="eastAsia" w:ascii="宋体" w:hAnsi="宋体" w:eastAsia="宋体" w:cs="Times New Roman"/>
          <w:b/>
          <w:bCs/>
          <w:sz w:val="24"/>
          <w:szCs w:val="24"/>
          <w:highlight w:val="none"/>
        </w:rPr>
      </w:pPr>
    </w:p>
    <w:p w14:paraId="3E507C21">
      <w:pPr>
        <w:pStyle w:val="17"/>
        <w:rPr>
          <w:rFonts w:hint="eastAsia"/>
        </w:rPr>
      </w:pPr>
    </w:p>
    <w:p w14:paraId="14ED8E12">
      <w:pPr>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br w:type="page"/>
      </w:r>
    </w:p>
    <w:p w14:paraId="65A00F2C">
      <w:pPr>
        <w:pStyle w:val="17"/>
        <w:outlineLvl w:val="2"/>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附件1</w:t>
      </w:r>
      <w:r>
        <w:rPr>
          <w:rFonts w:hint="eastAsia" w:hAnsi="宋体" w:eastAsia="宋体" w:cs="宋体"/>
          <w:b/>
          <w:bCs/>
          <w:color w:val="000000"/>
          <w:sz w:val="24"/>
          <w:szCs w:val="24"/>
          <w:lang w:val="en-US" w:eastAsia="zh-CN"/>
        </w:rPr>
        <w:t>5</w:t>
      </w:r>
      <w:r>
        <w:rPr>
          <w:rFonts w:hint="eastAsia" w:ascii="宋体" w:hAnsi="宋体" w:eastAsia="宋体" w:cs="宋体"/>
          <w:b/>
          <w:bCs/>
          <w:color w:val="000000"/>
          <w:sz w:val="24"/>
          <w:szCs w:val="24"/>
          <w:lang w:val="en-US" w:eastAsia="zh-CN"/>
        </w:rPr>
        <w:t xml:space="preserve"> SRM非生产供应商注册操作手册</w:t>
      </w:r>
    </w:p>
    <w:p w14:paraId="14619847">
      <w:pPr>
        <w:pStyle w:val="17"/>
        <w:rPr>
          <w:rFonts w:hint="eastAsia" w:eastAsia="宋体"/>
          <w:lang w:val="en-US" w:eastAsia="zh-CN"/>
        </w:rPr>
      </w:pPr>
    </w:p>
    <w:p w14:paraId="63A28969">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浏览器中输入地址;</w:t>
      </w:r>
    </w:p>
    <w:p w14:paraId="705C0E1E">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HYPERLINK http://ecaitong.sinotruk.com:8012/#/login normalLink \tdkey d38o9f \tdfe -10 \tdfu http://ecaitong.sinotruk.com:8012/#/login \tdlt inline </w:instrText>
      </w:r>
      <w:r>
        <w:rPr>
          <w:rFonts w:ascii="宋体" w:hAnsi="宋体" w:eastAsia="宋体" w:cs="宋体"/>
          <w:sz w:val="24"/>
          <w:szCs w:val="24"/>
        </w:rP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8489506">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1.点击立即注册</w:t>
      </w:r>
    </w:p>
    <w:p w14:paraId="14F5357A">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2"/>
                    <a:stretch>
                      <a:fillRect/>
                    </a:stretch>
                  </pic:blipFill>
                  <pic:spPr>
                    <a:xfrm>
                      <a:off x="0" y="0"/>
                      <a:ext cx="5760085" cy="2933377"/>
                    </a:xfrm>
                    <a:prstGeom prst="rect">
                      <a:avLst/>
                    </a:prstGeom>
                  </pic:spPr>
                </pic:pic>
              </a:graphicData>
            </a:graphic>
          </wp:inline>
        </w:drawing>
      </w:r>
    </w:p>
    <w:p w14:paraId="4E176B9C">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2.</w:t>
      </w:r>
      <w:r>
        <w:rPr>
          <w:rFonts w:ascii="宋体" w:hAnsi="宋体" w:eastAsia="宋体" w:cs="宋体"/>
          <w:i w:val="0"/>
          <w:strike w:val="0"/>
          <w:color w:val="000000"/>
          <w:sz w:val="24"/>
          <w:szCs w:val="28"/>
          <w:u w:val="none"/>
        </w:rPr>
        <w:t>填写手机号码（没有注册过的）</w:t>
      </w:r>
    </w:p>
    <w:p w14:paraId="50449CC2">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3"/>
                    <a:stretch>
                      <a:fillRect/>
                    </a:stretch>
                  </pic:blipFill>
                  <pic:spPr>
                    <a:xfrm>
                      <a:off x="0" y="0"/>
                      <a:ext cx="5760085" cy="2766707"/>
                    </a:xfrm>
                    <a:prstGeom prst="rect">
                      <a:avLst/>
                    </a:prstGeom>
                  </pic:spPr>
                </pic:pic>
              </a:graphicData>
            </a:graphic>
          </wp:inline>
        </w:drawing>
      </w:r>
    </w:p>
    <w:p w14:paraId="134F3A19">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3.</w:t>
      </w:r>
      <w:r>
        <w:rPr>
          <w:rFonts w:ascii="宋体" w:hAnsi="宋体" w:eastAsia="宋体" w:cs="宋体"/>
          <w:i w:val="0"/>
          <w:strike w:val="0"/>
          <w:color w:val="000000"/>
          <w:sz w:val="24"/>
          <w:szCs w:val="28"/>
          <w:u w:val="none"/>
        </w:rPr>
        <w:t>注册成功登录这个手机号码的账号进入系统，点击供应商注册</w:t>
      </w:r>
    </w:p>
    <w:p w14:paraId="714C66A4">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4"/>
                    <a:stretch>
                      <a:fillRect/>
                    </a:stretch>
                  </pic:blipFill>
                  <pic:spPr>
                    <a:xfrm>
                      <a:off x="0" y="0"/>
                      <a:ext cx="5760085" cy="2870054"/>
                    </a:xfrm>
                    <a:prstGeom prst="rect">
                      <a:avLst/>
                    </a:prstGeom>
                  </pic:spPr>
                </pic:pic>
              </a:graphicData>
            </a:graphic>
          </wp:inline>
        </w:drawing>
      </w:r>
    </w:p>
    <w:p w14:paraId="5F61E14C">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4.</w:t>
      </w:r>
      <w:r>
        <w:rPr>
          <w:rFonts w:ascii="宋体" w:hAnsi="宋体" w:eastAsia="宋体" w:cs="宋体"/>
          <w:i w:val="0"/>
          <w:strike w:val="0"/>
          <w:color w:val="000000"/>
          <w:sz w:val="24"/>
          <w:szCs w:val="28"/>
          <w:u w:val="none"/>
        </w:rPr>
        <w:t>点击新增</w:t>
      </w:r>
    </w:p>
    <w:p w14:paraId="148E8D5C">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5"/>
                    <a:stretch>
                      <a:fillRect/>
                    </a:stretch>
                  </pic:blipFill>
                  <pic:spPr>
                    <a:xfrm>
                      <a:off x="0" y="0"/>
                      <a:ext cx="5760085" cy="2853375"/>
                    </a:xfrm>
                    <a:prstGeom prst="rect">
                      <a:avLst/>
                    </a:prstGeom>
                  </pic:spPr>
                </pic:pic>
              </a:graphicData>
            </a:graphic>
          </wp:inline>
        </w:drawing>
      </w:r>
    </w:p>
    <w:p w14:paraId="6079F02C">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i w:val="0"/>
          <w:strike w:val="0"/>
          <w:color w:val="000000"/>
          <w:sz w:val="24"/>
          <w:szCs w:val="28"/>
          <w:u w:val="none"/>
          <w:lang w:eastAsia="zh-CN"/>
        </w:rPr>
        <w:t>.</w:t>
      </w:r>
      <w:r>
        <w:rPr>
          <w:rFonts w:ascii="宋体" w:hAnsi="宋体" w:eastAsia="宋体" w:cs="宋体"/>
          <w:i w:val="0"/>
          <w:strike w:val="0"/>
          <w:color w:val="000000"/>
          <w:sz w:val="24"/>
          <w:szCs w:val="28"/>
          <w:u w:val="none"/>
        </w:rPr>
        <w:t>按要求填写所有信息，注意非生产类要填写合作单位，最后提交审批</w:t>
      </w:r>
    </w:p>
    <w:p w14:paraId="64067014">
      <w:pPr>
        <w:pStyle w:val="17"/>
        <w:rPr>
          <w:rFonts w:hint="default"/>
          <w:lang w:val="en-US" w:eastAsia="zh-CN"/>
        </w:rPr>
      </w:pPr>
    </w:p>
    <w:p w14:paraId="6B7A0C8A">
      <w:pPr>
        <w:snapToGrid/>
        <w:spacing w:before="0" w:after="0" w:line="240" w:lineRule="auto"/>
        <w:ind w:left="0" w:right="0" w:firstLine="0"/>
        <w:jc w:val="both"/>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6"/>
                    <a:stretch>
                      <a:fillRect/>
                    </a:stretch>
                  </pic:blipFill>
                  <pic:spPr>
                    <a:xfrm>
                      <a:off x="0" y="0"/>
                      <a:ext cx="5760085" cy="2810122"/>
                    </a:xfrm>
                    <a:prstGeom prst="rect">
                      <a:avLst/>
                    </a:prstGeom>
                  </pic:spPr>
                </pic:pic>
              </a:graphicData>
            </a:graphic>
          </wp:inline>
        </w:drawing>
      </w:r>
    </w:p>
    <w:p w14:paraId="0C3EB0F1">
      <w:pPr>
        <w:pStyle w:val="17"/>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7"/>
                    <a:stretch>
                      <a:fillRect/>
                    </a:stretch>
                  </pic:blipFill>
                  <pic:spPr>
                    <a:xfrm>
                      <a:off x="0" y="0"/>
                      <a:ext cx="5760085" cy="2820042"/>
                    </a:xfrm>
                    <a:prstGeom prst="rect">
                      <a:avLst/>
                    </a:prstGeom>
                  </pic:spPr>
                </pic:pic>
              </a:graphicData>
            </a:graphic>
          </wp:inline>
        </w:drawing>
      </w:r>
    </w:p>
    <w:p w14:paraId="716E15EF">
      <w:pPr>
        <w:pStyle w:val="17"/>
      </w:pPr>
    </w:p>
    <w:p w14:paraId="588F2E66">
      <w:pPr>
        <w:snapToGrid/>
        <w:spacing w:before="0" w:after="0" w:line="240" w:lineRule="auto"/>
        <w:ind w:left="0" w:right="0" w:firstLine="0"/>
        <w:jc w:val="both"/>
        <w:rPr>
          <w:rFonts w:hint="eastAsia"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注：</w:t>
      </w:r>
    </w:p>
    <w:p w14:paraId="76212AF0">
      <w:pPr>
        <w:snapToGrid/>
        <w:spacing w:before="0" w:after="0" w:line="240" w:lineRule="auto"/>
        <w:ind w:left="0" w:right="0" w:firstLine="0"/>
        <w:jc w:val="both"/>
        <w:rPr>
          <w:rFonts w:hint="default"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1.“项目名称”和“采购形式编号”见投标须知附表1.1；</w:t>
      </w:r>
    </w:p>
    <w:p w14:paraId="585241F3">
      <w:pPr>
        <w:pStyle w:val="17"/>
        <w:rPr>
          <w:rFonts w:hint="default"/>
          <w:lang w:val="en-US" w:eastAsia="zh-CN"/>
        </w:rPr>
      </w:pPr>
      <w:r>
        <w:rPr>
          <w:rFonts w:hint="eastAsia" w:ascii="宋体" w:hAnsi="宋体" w:eastAsia="宋体" w:cs="宋体"/>
          <w:b/>
          <w:bCs/>
          <w:i w:val="0"/>
          <w:strike w:val="0"/>
          <w:color w:val="000000"/>
          <w:sz w:val="24"/>
          <w:szCs w:val="28"/>
          <w:highlight w:val="yellow"/>
          <w:u w:val="none"/>
          <w:lang w:val="en-US" w:eastAsia="zh-CN"/>
        </w:rPr>
        <w:t>2.</w:t>
      </w:r>
      <w:r>
        <w:rPr>
          <w:rFonts w:hint="eastAsia" w:hAnsi="宋体" w:eastAsia="宋体" w:cs="宋体"/>
          <w:b/>
          <w:bCs/>
          <w:color w:val="000000"/>
          <w:sz w:val="24"/>
          <w:szCs w:val="28"/>
          <w:highlight w:val="yellow"/>
        </w:rPr>
        <w:t>配套能力“供货类别”选“非生产招标→</w:t>
      </w:r>
      <w:r>
        <w:rPr>
          <w:rFonts w:hint="eastAsia" w:hAnsi="宋体" w:eastAsia="宋体" w:cs="宋体"/>
          <w:b/>
          <w:bCs/>
          <w:color w:val="000000"/>
          <w:sz w:val="24"/>
          <w:szCs w:val="28"/>
          <w:highlight w:val="yellow"/>
          <w:lang w:val="en-US" w:eastAsia="zh-CN"/>
        </w:rPr>
        <w:t>货物</w:t>
      </w:r>
      <w:r>
        <w:rPr>
          <w:rFonts w:hint="eastAsia" w:hAnsi="宋体" w:eastAsia="宋体" w:cs="宋体"/>
          <w:b/>
          <w:bCs/>
          <w:color w:val="000000"/>
          <w:sz w:val="24"/>
          <w:szCs w:val="28"/>
          <w:highlight w:val="yellow"/>
        </w:rPr>
        <w:t>→</w:t>
      </w:r>
      <w:r>
        <w:rPr>
          <w:rFonts w:hint="eastAsia" w:hAnsi="宋体" w:eastAsia="宋体" w:cs="宋体"/>
          <w:b/>
          <w:bCs/>
          <w:color w:val="000000"/>
          <w:sz w:val="24"/>
          <w:szCs w:val="28"/>
          <w:highlight w:val="yellow"/>
          <w:lang w:val="en-US" w:eastAsia="zh-CN"/>
        </w:rPr>
        <w:t>工装</w:t>
      </w:r>
      <w:r>
        <w:rPr>
          <w:rFonts w:hint="eastAsia" w:hAnsi="宋体" w:eastAsia="宋体" w:cs="宋体"/>
          <w:b/>
          <w:bCs/>
          <w:color w:val="000000"/>
          <w:sz w:val="24"/>
          <w:szCs w:val="28"/>
          <w:highlight w:val="yellow"/>
        </w:rPr>
        <w:t>”</w:t>
      </w:r>
      <w:r>
        <w:rPr>
          <w:rFonts w:hint="eastAsia" w:hAnsi="宋体" w:eastAsia="宋体" w:cs="宋体"/>
          <w:b/>
          <w:bCs/>
          <w:i w:val="0"/>
          <w:strike w:val="0"/>
          <w:color w:val="000000"/>
          <w:sz w:val="24"/>
          <w:szCs w:val="28"/>
          <w:highlight w:val="yellow"/>
          <w:u w:val="none"/>
          <w:lang w:val="en-US" w:eastAsia="zh-CN"/>
        </w:rPr>
        <w:t>。</w:t>
      </w:r>
    </w:p>
    <w:p w14:paraId="3146AA01">
      <w:pPr>
        <w:pStyle w:val="17"/>
        <w:sectPr>
          <w:pgSz w:w="11906" w:h="16838"/>
          <w:pgMar w:top="1588" w:right="1418" w:bottom="1134" w:left="1418" w:header="851" w:footer="992" w:gutter="0"/>
          <w:pgNumType w:fmt="decimal"/>
          <w:cols w:space="720" w:num="1"/>
          <w:docGrid w:type="lines" w:linePitch="312" w:charSpace="0"/>
        </w:sectPr>
      </w:pPr>
    </w:p>
    <w:p w14:paraId="717FC854">
      <w:pPr>
        <w:pStyle w:val="17"/>
        <w:outlineLvl w:val="2"/>
        <w:rPr>
          <w:rFonts w:hint="eastAsia" w:ascii="宋体" w:hAnsi="宋体" w:eastAsia="宋体" w:cs="Times New Roman"/>
          <w:b/>
          <w:color w:val="000000"/>
          <w:sz w:val="24"/>
          <w:szCs w:val="24"/>
          <w:lang w:val="en-US" w:eastAsia="zh-CN"/>
        </w:rPr>
      </w:pPr>
      <w:r>
        <w:rPr>
          <w:rFonts w:hint="eastAsia" w:ascii="宋体" w:hAnsi="宋体" w:eastAsia="宋体" w:cs="宋体"/>
          <w:b/>
          <w:bCs/>
          <w:color w:val="000000"/>
          <w:sz w:val="24"/>
          <w:szCs w:val="24"/>
          <w:lang w:val="en-US" w:eastAsia="zh-CN"/>
        </w:rPr>
        <w:t>附件</w:t>
      </w:r>
      <w:r>
        <w:rPr>
          <w:rFonts w:hint="eastAsia" w:hAnsi="宋体" w:eastAsia="宋体" w:cs="宋体"/>
          <w:b/>
          <w:bCs/>
          <w:color w:val="000000"/>
          <w:sz w:val="24"/>
          <w:szCs w:val="24"/>
          <w:lang w:val="en-US" w:eastAsia="zh-CN"/>
        </w:rPr>
        <w:t>16</w:t>
      </w:r>
      <w:r>
        <w:rPr>
          <w:rFonts w:hint="eastAsia" w:ascii="宋体" w:hAnsi="宋体" w:eastAsia="宋体" w:cs="宋体"/>
          <w:b/>
          <w:bCs/>
          <w:color w:val="000000"/>
          <w:sz w:val="24"/>
          <w:szCs w:val="24"/>
          <w:lang w:val="en-US" w:eastAsia="zh-CN"/>
        </w:rPr>
        <w:t xml:space="preserve"> </w:t>
      </w:r>
      <w:r>
        <w:rPr>
          <w:rFonts w:hint="eastAsia" w:ascii="宋体" w:hAnsi="宋体" w:eastAsia="宋体" w:cs="Times New Roman"/>
          <w:b/>
          <w:color w:val="000000"/>
          <w:sz w:val="24"/>
          <w:szCs w:val="24"/>
          <w:lang w:val="en-US" w:eastAsia="zh-CN"/>
        </w:rPr>
        <w:t>SRM系统供应商用户手册</w:t>
      </w:r>
    </w:p>
    <w:p w14:paraId="0B4113F6">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44"/>
          <w:rFonts w:hint="eastAsia" w:ascii="宋体" w:hAnsi="宋体" w:eastAsia="宋体" w:cs="宋体"/>
          <w:sz w:val="24"/>
          <w:szCs w:val="24"/>
        </w:rPr>
        <w:fldChar w:fldCharType="begin"/>
      </w:r>
      <w:r>
        <w:rPr>
          <w:rStyle w:val="44"/>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44"/>
          <w:rFonts w:hint="eastAsia" w:ascii="宋体" w:hAnsi="宋体" w:eastAsia="宋体" w:cs="宋体"/>
          <w:sz w:val="24"/>
          <w:szCs w:val="24"/>
        </w:rPr>
        <w:fldChar w:fldCharType="separate"/>
      </w:r>
      <w:r>
        <w:rPr>
          <w:rStyle w:val="44"/>
          <w:rFonts w:hint="eastAsia" w:ascii="宋体" w:hAnsi="宋体" w:eastAsia="宋体" w:cs="宋体"/>
          <w:sz w:val="24"/>
          <w:szCs w:val="24"/>
        </w:rPr>
        <w:t>http</w:t>
      </w:r>
      <w:r>
        <w:rPr>
          <w:rStyle w:val="44"/>
          <w:rFonts w:hint="eastAsia" w:ascii="宋体" w:hAnsi="宋体" w:eastAsia="宋体" w:cs="宋体"/>
          <w:sz w:val="24"/>
          <w:szCs w:val="24"/>
          <w:lang w:val="en-US" w:eastAsia="zh-CN"/>
        </w:rPr>
        <w:t>s</w:t>
      </w:r>
      <w:r>
        <w:rPr>
          <w:rStyle w:val="44"/>
          <w:rFonts w:hint="eastAsia" w:ascii="宋体" w:hAnsi="宋体" w:eastAsia="宋体" w:cs="宋体"/>
          <w:sz w:val="24"/>
          <w:szCs w:val="24"/>
        </w:rPr>
        <w:t>://ecaitong.sinotruk.com:8012/</w:t>
      </w:r>
      <w:r>
        <w:rPr>
          <w:rStyle w:val="44"/>
          <w:rFonts w:hint="eastAsia" w:ascii="宋体" w:hAnsi="宋体" w:eastAsia="宋体" w:cs="宋体"/>
          <w:sz w:val="24"/>
          <w:szCs w:val="24"/>
        </w:rPr>
        <w:fldChar w:fldCharType="end"/>
      </w:r>
    </w:p>
    <w:p w14:paraId="354EB374">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用 户 名：gys+供应商代码</w:t>
      </w:r>
      <w:r>
        <w:rPr>
          <w:rFonts w:hint="eastAsia" w:ascii="宋体" w:hAnsi="宋体" w:eastAsia="宋体" w:cs="宋体"/>
          <w:i w:val="0"/>
          <w:strike w:val="0"/>
          <w:color w:val="000000"/>
          <w:sz w:val="24"/>
          <w:szCs w:val="24"/>
          <w:u w:val="none"/>
          <w:lang w:eastAsia="zh-CN"/>
        </w:rPr>
        <w:t>（</w:t>
      </w:r>
      <w:r>
        <w:rPr>
          <w:rFonts w:hint="eastAsia" w:ascii="宋体" w:hAnsi="宋体" w:eastAsia="宋体" w:cs="宋体"/>
          <w:i w:val="0"/>
          <w:strike w:val="0"/>
          <w:color w:val="FF0000"/>
          <w:sz w:val="24"/>
          <w:szCs w:val="24"/>
          <w:highlight w:val="none"/>
          <w:u w:val="none"/>
          <w:lang w:val="en-US" w:eastAsia="zh-CN"/>
        </w:rPr>
        <w:t>注意：注册完毕后，用户名不要用手机号登录</w:t>
      </w:r>
      <w:r>
        <w:rPr>
          <w:rFonts w:hint="eastAsia" w:ascii="宋体" w:hAnsi="宋体" w:eastAsia="宋体" w:cs="宋体"/>
          <w:i w:val="0"/>
          <w:strike w:val="0"/>
          <w:color w:val="000000"/>
          <w:sz w:val="24"/>
          <w:szCs w:val="24"/>
          <w:u w:val="none"/>
          <w:lang w:eastAsia="zh-CN"/>
        </w:rPr>
        <w:t>）</w:t>
      </w:r>
    </w:p>
    <w:p w14:paraId="63C4C84E">
      <w:pPr>
        <w:snapToGrid/>
        <w:spacing w:before="0" w:after="0" w:line="360" w:lineRule="auto"/>
        <w:ind w:left="0" w:right="0" w:firstLine="0"/>
        <w:jc w:val="both"/>
        <w:rPr>
          <w:rFonts w:hint="default" w:ascii="宋体" w:hAnsi="宋体" w:eastAsia="宋体" w:cs="宋体"/>
          <w:sz w:val="24"/>
          <w:szCs w:val="24"/>
          <w:lang w:val="en-US" w:eastAsia="zh-CN"/>
        </w:rPr>
      </w:pPr>
      <w:r>
        <w:rPr>
          <w:rFonts w:hint="eastAsia" w:ascii="宋体" w:hAnsi="宋体" w:eastAsia="宋体" w:cs="宋体"/>
          <w:i w:val="0"/>
          <w:strike w:val="0"/>
          <w:color w:val="000000"/>
          <w:sz w:val="24"/>
          <w:szCs w:val="24"/>
          <w:u w:val="none"/>
        </w:rPr>
        <w:t>初始密码：</w:t>
      </w:r>
      <w:r>
        <w:rPr>
          <w:rFonts w:hint="eastAsia" w:ascii="宋体" w:hAnsi="宋体" w:eastAsia="宋体" w:cs="宋体"/>
          <w:i w:val="0"/>
          <w:strike w:val="0"/>
          <w:color w:val="000000"/>
          <w:sz w:val="24"/>
          <w:szCs w:val="24"/>
          <w:u w:val="none"/>
          <w:lang w:val="en-US" w:eastAsia="zh-CN"/>
        </w:rPr>
        <w:t>详见手机短信。</w:t>
      </w:r>
    </w:p>
    <w:p w14:paraId="0098D7E3">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14:paraId="7603F2BE">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供应商应标</w:t>
      </w:r>
    </w:p>
    <w:p w14:paraId="0ABEA1E5">
      <w:pPr>
        <w:snapToGrid/>
        <w:spacing w:before="0" w:after="0" w:line="360" w:lineRule="auto"/>
        <w:ind w:left="0" w:right="0"/>
        <w:jc w:val="both"/>
        <w:rPr>
          <w:rFonts w:ascii="宋体" w:hAnsi="宋体" w:eastAsia="宋体" w:cs="宋体"/>
          <w:i w:val="0"/>
          <w:strike w:val="0"/>
          <w:color w:val="000000"/>
          <w:sz w:val="24"/>
          <w:szCs w:val="24"/>
          <w:u w:val="none"/>
        </w:rPr>
      </w:pPr>
      <w:r>
        <w:rPr>
          <w:rFonts w:ascii="宋体" w:hAnsi="宋体" w:eastAsia="宋体" w:cs="宋体"/>
          <w:i w:val="0"/>
          <w:strike w:val="0"/>
          <w:color w:val="000000"/>
          <w:sz w:val="24"/>
          <w:szCs w:val="24"/>
          <w:u w:val="none"/>
        </w:rPr>
        <w:t>点击应标，上传文件之后点击提交。</w:t>
      </w:r>
    </w:p>
    <w:p w14:paraId="58E3D93F">
      <w:pPr>
        <w:snapToGrid/>
        <w:spacing w:before="0" w:after="0" w:line="240" w:lineRule="auto"/>
        <w:ind w:left="0" w:right="0"/>
        <w:jc w:val="both"/>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8"/>
                    <a:stretch>
                      <a:fillRect/>
                    </a:stretch>
                  </pic:blipFill>
                  <pic:spPr>
                    <a:xfrm>
                      <a:off x="0" y="0"/>
                      <a:ext cx="5760085" cy="2269864"/>
                    </a:xfrm>
                    <a:prstGeom prst="rect">
                      <a:avLst/>
                    </a:prstGeom>
                  </pic:spPr>
                </pic:pic>
              </a:graphicData>
            </a:graphic>
          </wp:inline>
        </w:drawing>
      </w:r>
    </w:p>
    <w:p w14:paraId="58EEE790">
      <w:pPr>
        <w:snapToGrid/>
        <w:spacing w:before="0" w:after="0" w:line="240" w:lineRule="auto"/>
        <w:ind w:left="0" w:right="0"/>
        <w:jc w:val="both"/>
      </w:pPr>
    </w:p>
    <w:p w14:paraId="32EB8BDA">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14:paraId="16E8372E">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供应商投标</w:t>
      </w:r>
    </w:p>
    <w:p w14:paraId="6168CF71">
      <w:pPr>
        <w:snapToGrid/>
        <w:spacing w:before="0" w:after="0" w:line="240" w:lineRule="auto"/>
        <w:ind w:left="0" w:right="0"/>
        <w:jc w:val="both"/>
        <w:rPr>
          <w:rFonts w:ascii="宋体" w:hAnsi="宋体" w:eastAsia="宋体" w:cs="宋体"/>
          <w:i w:val="0"/>
          <w:strike w:val="0"/>
          <w:color w:val="000000"/>
          <w:sz w:val="21"/>
          <w:u w:val="none"/>
        </w:rPr>
      </w:pPr>
      <w:r>
        <w:rPr>
          <w:rFonts w:ascii="宋体" w:hAnsi="宋体" w:eastAsia="宋体" w:cs="宋体"/>
          <w:i w:val="0"/>
          <w:strike w:val="0"/>
          <w:color w:val="000000"/>
          <w:sz w:val="21"/>
          <w:u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49"/>
                    <a:stretch>
                      <a:fillRect/>
                    </a:stretch>
                  </pic:blipFill>
                  <pic:spPr>
                    <a:xfrm>
                      <a:off x="0" y="0"/>
                      <a:ext cx="5760085" cy="2125673"/>
                    </a:xfrm>
                    <a:prstGeom prst="rect">
                      <a:avLst/>
                    </a:prstGeom>
                  </pic:spPr>
                </pic:pic>
              </a:graphicData>
            </a:graphic>
          </wp:inline>
        </w:drawing>
      </w:r>
    </w:p>
    <w:p w14:paraId="15A5350A">
      <w:pPr>
        <w:snapToGrid/>
        <w:spacing w:before="0" w:after="0" w:line="360" w:lineRule="auto"/>
        <w:ind w:left="0" w:right="0"/>
        <w:jc w:val="both"/>
        <w:rPr>
          <w:rFonts w:ascii="宋体" w:hAnsi="宋体" w:eastAsia="宋体" w:cs="宋体"/>
          <w:i w:val="0"/>
          <w:strike w:val="0"/>
          <w:color w:val="000000"/>
          <w:sz w:val="24"/>
          <w:szCs w:val="28"/>
          <w:u w:val="none"/>
        </w:rPr>
      </w:pPr>
      <w:r>
        <w:rPr>
          <w:rFonts w:ascii="宋体" w:hAnsi="宋体" w:eastAsia="宋体" w:cs="宋体"/>
          <w:i w:val="0"/>
          <w:strike w:val="0"/>
          <w:color w:val="000000"/>
          <w:sz w:val="24"/>
          <w:szCs w:val="28"/>
          <w:u w:val="none"/>
        </w:rPr>
        <w:t>点击投标按钮，进入详情页，输入投标报价并上传相应的附件。</w:t>
      </w:r>
    </w:p>
    <w:p w14:paraId="1266C9EE">
      <w:pPr>
        <w:pStyle w:val="17"/>
      </w:pPr>
      <w:r>
        <w:rPr>
          <w:rFonts w:hint="eastAsia" w:ascii="宋体" w:hAnsi="宋体" w:eastAsia="宋体" w:cs="宋体"/>
          <w:i w:val="0"/>
          <w:strike w:val="0"/>
          <w:color w:val="000000"/>
          <w:sz w:val="24"/>
          <w:szCs w:val="28"/>
          <w:highlight w:val="yellow"/>
          <w:u w:val="none"/>
          <w:lang w:val="en-US" w:eastAsia="zh-CN"/>
        </w:rPr>
        <w:t>注意：系统内的投标报价单位为“万元”，如开标现场发现填错报价，即直接淘汰</w:t>
      </w:r>
      <w:r>
        <w:rPr>
          <w:rFonts w:hint="eastAsia" w:hAnsi="宋体" w:eastAsia="宋体" w:cs="宋体"/>
          <w:i w:val="0"/>
          <w:strike w:val="0"/>
          <w:color w:val="000000"/>
          <w:sz w:val="24"/>
          <w:szCs w:val="28"/>
          <w:highlight w:val="yellow"/>
          <w:u w:val="none"/>
          <w:lang w:val="en-US" w:eastAsia="zh-CN"/>
        </w:rPr>
        <w:t>。</w:t>
      </w:r>
    </w:p>
    <w:p w14:paraId="3E2408BE">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0"/>
                    <a:stretch>
                      <a:fillRect/>
                    </a:stretch>
                  </pic:blipFill>
                  <pic:spPr>
                    <a:xfrm>
                      <a:off x="0" y="0"/>
                      <a:ext cx="5490210" cy="2669498"/>
                    </a:xfrm>
                    <a:prstGeom prst="rect">
                      <a:avLst/>
                    </a:prstGeom>
                  </pic:spPr>
                </pic:pic>
              </a:graphicData>
            </a:graphic>
          </wp:inline>
        </w:drawing>
      </w:r>
    </w:p>
    <w:p w14:paraId="7763D9A3">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14:paraId="413C9242">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供应商技术标澄清函</w:t>
      </w:r>
    </w:p>
    <w:p w14:paraId="2ECE72C8">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点击编辑按钮进入系统，上传技术标澄清函。</w:t>
      </w:r>
    </w:p>
    <w:p w14:paraId="691B6C01">
      <w:pPr>
        <w:spacing w:before="0" w:after="0" w:line="360" w:lineRule="auto"/>
        <w:ind w:left="0"/>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开标之后所有投标的供应商都可编辑提交，技术标入围之后</w:t>
      </w:r>
      <w:r>
        <w:rPr>
          <w:rFonts w:hint="eastAsia" w:ascii="宋体" w:hAnsi="宋体" w:eastAsia="宋体" w:cs="宋体"/>
          <w:i w:val="0"/>
          <w:strike w:val="0"/>
          <w:color w:val="000000"/>
          <w:sz w:val="24"/>
          <w:szCs w:val="24"/>
          <w:u w:val="none"/>
        </w:rPr>
        <w:t xml:space="preserve"> </w:t>
      </w:r>
      <w:r>
        <w:rPr>
          <w:rFonts w:ascii="宋体" w:hAnsi="宋体" w:eastAsia="宋体" w:cs="宋体"/>
          <w:i w:val="0"/>
          <w:strike w:val="0"/>
          <w:color w:val="000000"/>
          <w:sz w:val="24"/>
          <w:szCs w:val="24"/>
          <w:u w:val="none"/>
        </w:rPr>
        <w:t>都不可编辑</w:t>
      </w:r>
      <w:r>
        <w:rPr>
          <w:rFonts w:ascii="Arial" w:hAnsi="Arial" w:eastAsia="Arial" w:cs="Arial"/>
          <w:i w:val="0"/>
          <w:strike w:val="0"/>
          <w:color w:val="000000"/>
          <w:sz w:val="28"/>
          <w:u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1"/>
                    <a:stretch>
                      <a:fillRect/>
                    </a:stretch>
                  </pic:blipFill>
                  <pic:spPr>
                    <a:xfrm>
                      <a:off x="0" y="0"/>
                      <a:ext cx="5490210" cy="1992743"/>
                    </a:xfrm>
                    <a:prstGeom prst="rect">
                      <a:avLst/>
                    </a:prstGeom>
                  </pic:spPr>
                </pic:pic>
              </a:graphicData>
            </a:graphic>
          </wp:inline>
        </w:drawing>
      </w:r>
    </w:p>
    <w:p w14:paraId="4320D9BC">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14:paraId="1412C6A2">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供应商报价</w:t>
      </w:r>
    </w:p>
    <w:p w14:paraId="18C64EF5">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点击报价按钮进入报价详情界面，请在此轮报价起止时间内报价，否则无法报价。</w:t>
      </w:r>
    </w:p>
    <w:p w14:paraId="578A5768">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14:paraId="0CC99350">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供应商澄清报价</w:t>
      </w:r>
    </w:p>
    <w:p w14:paraId="153B6AAB">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p>
    <w:p w14:paraId="579F5F7C">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2"/>
                    <a:stretch>
                      <a:fillRect/>
                    </a:stretch>
                  </pic:blipFill>
                  <pic:spPr>
                    <a:xfrm>
                      <a:off x="0" y="0"/>
                      <a:ext cx="5490210" cy="2544669"/>
                    </a:xfrm>
                    <a:prstGeom prst="rect">
                      <a:avLst/>
                    </a:prstGeom>
                  </pic:spPr>
                </pic:pic>
              </a:graphicData>
            </a:graphic>
          </wp:inline>
        </w:drawing>
      </w:r>
    </w:p>
    <w:p w14:paraId="7A6CA19E">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14:paraId="0D553CF3">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中标项目</w:t>
      </w:r>
    </w:p>
    <w:p w14:paraId="40301213">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点击查看进入查看中标项目详情</w:t>
      </w:r>
    </w:p>
    <w:p w14:paraId="0AF0F3A0">
      <w:pPr>
        <w:snapToGrid/>
        <w:spacing w:before="0" w:after="0" w:line="240" w:lineRule="auto"/>
        <w:ind w:left="0" w:right="0"/>
        <w:jc w:val="both"/>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3"/>
                    <a:stretch>
                      <a:fillRect/>
                    </a:stretch>
                  </pic:blipFill>
                  <pic:spPr>
                    <a:xfrm>
                      <a:off x="0" y="0"/>
                      <a:ext cx="5760085" cy="1956600"/>
                    </a:xfrm>
                    <a:prstGeom prst="rect">
                      <a:avLst/>
                    </a:prstGeom>
                  </pic:spPr>
                </pic:pic>
              </a:graphicData>
            </a:graphic>
          </wp:inline>
        </w:drawing>
      </w:r>
    </w:p>
    <w:p w14:paraId="5B370771">
      <w:pPr>
        <w:pStyle w:val="17"/>
        <w:rPr>
          <w:rFonts w:hint="eastAsia" w:hAnsi="宋体" w:eastAsia="宋体" w:cs="Times New Roman"/>
          <w:b/>
          <w:color w:val="000000"/>
          <w:sz w:val="24"/>
          <w:szCs w:val="24"/>
          <w:lang w:val="en-US" w:eastAsia="zh-CN"/>
        </w:rPr>
      </w:pPr>
    </w:p>
    <w:sectPr>
      <w:pgSz w:w="11906" w:h="16838"/>
      <w:pgMar w:top="1588" w:right="1418" w:bottom="1134" w:left="141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3D066">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8C1C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2A8C1C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C9E">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DBDFC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DBDFC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836A1">
    <w:pPr>
      <w:pStyle w:val="22"/>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F6D4F">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6CF6D4F">
                    <w:pPr>
                      <w:pStyle w:val="2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4A2F9">
    <w:pPr>
      <w:pStyle w:val="22"/>
      <w:jc w:val="both"/>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4EFB6F3">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14:paraId="14EFB6F3">
                    <w:pPr>
                      <w:pStyle w:val="22"/>
                    </w:pPr>
                    <w:r>
                      <w:fldChar w:fldCharType="begin"/>
                    </w:r>
                    <w:r>
                      <w:instrText xml:space="preserve"> PAGE  \* MERGEFORMAT </w:instrText>
                    </w:r>
                    <w:r>
                      <w:fldChar w:fldCharType="separate"/>
                    </w:r>
                    <w:r>
                      <w:t>3</w:t>
                    </w:r>
                    <w:r>
                      <w:fldChar w:fldCharType="end"/>
                    </w:r>
                  </w:p>
                </w:txbxContent>
              </v:textbox>
            </v:shape>
          </w:pict>
        </mc:Fallback>
      </mc:AlternateContent>
    </w:r>
  </w:p>
  <w:p w14:paraId="14625556">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F2976">
    <w:pPr>
      <w:pStyle w:val="2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3E859">
                          <w:pPr>
                            <w:snapToGrid w:val="0"/>
                            <w:rPr>
                              <w:sz w:val="18"/>
                            </w:rPr>
                          </w:pPr>
                          <w:r>
                            <w:rPr>
                              <w:sz w:val="18"/>
                            </w:rPr>
                            <w:fldChar w:fldCharType="begin"/>
                          </w:r>
                          <w:r>
                            <w:rPr>
                              <w:sz w:val="18"/>
                            </w:rPr>
                            <w:instrText xml:space="preserve"> PAGE  \* MERGEFORMAT </w:instrText>
                          </w:r>
                          <w:r>
                            <w:rPr>
                              <w:sz w:val="18"/>
                            </w:rPr>
                            <w:fldChar w:fldCharType="separate"/>
                          </w:r>
                          <w:r>
                            <w:rPr>
                              <w:sz w:val="18"/>
                            </w:rPr>
                            <w:t>7</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33E859">
                    <w:pPr>
                      <w:snapToGrid w:val="0"/>
                      <w:rPr>
                        <w:sz w:val="18"/>
                      </w:rPr>
                    </w:pPr>
                    <w:r>
                      <w:rPr>
                        <w:sz w:val="18"/>
                      </w:rPr>
                      <w:fldChar w:fldCharType="begin"/>
                    </w:r>
                    <w:r>
                      <w:rPr>
                        <w:sz w:val="18"/>
                      </w:rPr>
                      <w:instrText xml:space="preserve"> PAGE  \* MERGEFORMAT </w:instrText>
                    </w:r>
                    <w:r>
                      <w:rPr>
                        <w:sz w:val="18"/>
                      </w:rPr>
                      <w:fldChar w:fldCharType="separate"/>
                    </w:r>
                    <w:r>
                      <w:rPr>
                        <w:sz w:val="18"/>
                      </w:rPr>
                      <w:t>7</w:t>
                    </w:r>
                    <w:r>
                      <w:rPr>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6E6A4">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D5BE0">
                          <w:pPr>
                            <w:pStyle w:val="22"/>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D2D5BE0">
                    <w:pPr>
                      <w:pStyle w:val="22"/>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0A46F">
    <w:pPr>
      <w:pStyle w:val="2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C06B8">
                          <w:pPr>
                            <w:snapToGrid w:val="0"/>
                            <w:rPr>
                              <w:sz w:val="18"/>
                            </w:rPr>
                          </w:pP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0BC06B8">
                    <w:pPr>
                      <w:snapToGrid w:val="0"/>
                      <w:rPr>
                        <w:sz w:val="18"/>
                      </w:rPr>
                    </w:pP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E0B11">
    <w:pPr>
      <w:pStyle w:val="2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0262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960262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A03F9">
    <w:pPr>
      <w:pStyle w:val="2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5442E">
                          <w:pPr>
                            <w:snapToGrid w:val="0"/>
                            <w:rPr>
                              <w:sz w:val="18"/>
                            </w:rPr>
                          </w:pPr>
                          <w:r>
                            <w:rPr>
                              <w:sz w:val="18"/>
                            </w:rPr>
                            <w:fldChar w:fldCharType="begin"/>
                          </w:r>
                          <w:r>
                            <w:rPr>
                              <w:sz w:val="18"/>
                            </w:rPr>
                            <w:instrText xml:space="preserve"> PAGE  \* MERGEFORMAT </w:instrText>
                          </w:r>
                          <w:r>
                            <w:rPr>
                              <w:sz w:val="18"/>
                            </w:rPr>
                            <w:fldChar w:fldCharType="separate"/>
                          </w:r>
                          <w:r>
                            <w:rPr>
                              <w:sz w:val="18"/>
                            </w:rPr>
                            <w:t>18</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7C5442E">
                    <w:pPr>
                      <w:snapToGrid w:val="0"/>
                      <w:rPr>
                        <w:sz w:val="18"/>
                      </w:rPr>
                    </w:pPr>
                    <w:r>
                      <w:rPr>
                        <w:sz w:val="18"/>
                      </w:rPr>
                      <w:fldChar w:fldCharType="begin"/>
                    </w:r>
                    <w:r>
                      <w:rPr>
                        <w:sz w:val="18"/>
                      </w:rPr>
                      <w:instrText xml:space="preserve"> PAGE  \* MERGEFORMAT </w:instrText>
                    </w:r>
                    <w:r>
                      <w:rPr>
                        <w:sz w:val="18"/>
                      </w:rPr>
                      <w:fldChar w:fldCharType="separate"/>
                    </w:r>
                    <w:r>
                      <w:rPr>
                        <w:sz w:val="18"/>
                      </w:rPr>
                      <w:t>18</w:t>
                    </w:r>
                    <w:r>
                      <w:rPr>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1F253">
    <w:pPr>
      <w:pStyle w:val="22"/>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DD3F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8DDD3F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ED5B7">
    <w:pPr>
      <w:pStyle w:val="2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378F2">
                          <w:pPr>
                            <w:snapToGrid w:val="0"/>
                            <w:rPr>
                              <w:sz w:val="18"/>
                            </w:rPr>
                          </w:pPr>
                          <w:r>
                            <w:rPr>
                              <w:sz w:val="18"/>
                            </w:rPr>
                            <w:fldChar w:fldCharType="begin"/>
                          </w:r>
                          <w:r>
                            <w:rPr>
                              <w:sz w:val="18"/>
                            </w:rPr>
                            <w:instrText xml:space="preserve"> PAGE  \* MERGEFORMAT </w:instrText>
                          </w:r>
                          <w:r>
                            <w:rPr>
                              <w:sz w:val="18"/>
                            </w:rPr>
                            <w:fldChar w:fldCharType="separate"/>
                          </w:r>
                          <w:r>
                            <w:rPr>
                              <w:sz w:val="18"/>
                            </w:rPr>
                            <w:t>19</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A5378F2">
                    <w:pPr>
                      <w:snapToGrid w:val="0"/>
                      <w:rPr>
                        <w:sz w:val="18"/>
                      </w:rPr>
                    </w:pPr>
                    <w:r>
                      <w:rPr>
                        <w:sz w:val="18"/>
                      </w:rPr>
                      <w:fldChar w:fldCharType="begin"/>
                    </w:r>
                    <w:r>
                      <w:rPr>
                        <w:sz w:val="18"/>
                      </w:rPr>
                      <w:instrText xml:space="preserve"> PAGE  \* MERGEFORMAT </w:instrText>
                    </w:r>
                    <w:r>
                      <w:rPr>
                        <w:sz w:val="18"/>
                      </w:rPr>
                      <w:fldChar w:fldCharType="separate"/>
                    </w:r>
                    <w:r>
                      <w:rPr>
                        <w:sz w:val="18"/>
                      </w:rPr>
                      <w:t>19</w:t>
                    </w:r>
                    <w:r>
                      <w:rPr>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DED1F">
    <w:pPr>
      <w:pStyle w:val="22"/>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C478B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8C478B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AD12">
    <w:pPr>
      <w:spacing w:line="182" w:lineRule="auto"/>
      <w:ind w:left="6866"/>
      <w:rPr>
        <w:rFonts w:ascii="宋体" w:hAnsi="宋体" w:eastAsia="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BF2A098">
                          <w:pPr>
                            <w:pStyle w:val="2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M3tSfd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krohBFGgrRQ&#10;8ftvX++//7z/8QXBHgi0VWYCcbcKIu3uUu4guN83sOl47yrdun9ghMAP8t4d5GU7i6g7lA7SNAIX&#10;BV+/APzweFxpY18x2SJnZFhD/bysZLMwtgvtQ9xtQhYN576GXKBthoenZ5E/cPAAOBcuFrIAjL3V&#10;1ebTOBpfpVdpEiSD4VWQRHkezIp5EgyLeHSWn+bzeR5/dnhxMqmbsmTC3df3SZw8rw77XukqfOgU&#10;I3lTOjiXktGr5ZxrtCHQp4X/OYUh+Qdh4eM0vBtYPaEUD5LocjAOimE6CpIiOQvGoygNonh8OR5G&#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ze1J90CAAAmBgAADgAAAAAAAAABACAAAAAfAQAAZHJzL2Uyb0RvYy54bWxQSwUG&#10;AAAAAAYABgBZAQAAbgYAAAAA&#10;">
              <v:fill on="f" focussize="0,0"/>
              <v:stroke on="f" weight="0.5pt"/>
              <v:imagedata o:title=""/>
              <o:lock v:ext="edit" aspectratio="f"/>
              <v:textbox inset="0mm,0mm,0mm,0mm" style="mso-fit-shape-to-text:t;">
                <w:txbxContent>
                  <w:p w14:paraId="3BF2A098">
                    <w:pPr>
                      <w:pStyle w:val="2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A9F1">
    <w:pPr>
      <w:pStyle w:val="22"/>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A5DE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3F4A5DE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8F19D">
    <w:pPr>
      <w:pStyle w:val="2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C83D1">
                          <w:pPr>
                            <w:snapToGrid w:val="0"/>
                            <w:rPr>
                              <w:sz w:val="18"/>
                            </w:rPr>
                          </w:pPr>
                          <w:r>
                            <w:rPr>
                              <w:sz w:val="18"/>
                            </w:rPr>
                            <w:fldChar w:fldCharType="begin"/>
                          </w:r>
                          <w:r>
                            <w:rPr>
                              <w:sz w:val="18"/>
                            </w:rPr>
                            <w:instrText xml:space="preserve"> PAGE  \* MERGEFORMAT </w:instrText>
                          </w:r>
                          <w:r>
                            <w:rPr>
                              <w:sz w:val="18"/>
                            </w:rPr>
                            <w:fldChar w:fldCharType="separate"/>
                          </w:r>
                          <w:r>
                            <w:rPr>
                              <w:sz w:val="18"/>
                            </w:rPr>
                            <w:t>22</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20C83D1">
                    <w:pPr>
                      <w:snapToGrid w:val="0"/>
                      <w:rPr>
                        <w:sz w:val="18"/>
                      </w:rPr>
                    </w:pPr>
                    <w:r>
                      <w:rPr>
                        <w:sz w:val="18"/>
                      </w:rPr>
                      <w:fldChar w:fldCharType="begin"/>
                    </w:r>
                    <w:r>
                      <w:rPr>
                        <w:sz w:val="18"/>
                      </w:rPr>
                      <w:instrText xml:space="preserve"> PAGE  \* MERGEFORMAT </w:instrText>
                    </w:r>
                    <w:r>
                      <w:rPr>
                        <w:sz w:val="18"/>
                      </w:rPr>
                      <w:fldChar w:fldCharType="separate"/>
                    </w:r>
                    <w:r>
                      <w:rPr>
                        <w:sz w:val="18"/>
                      </w:rPr>
                      <w:t>22</w:t>
                    </w:r>
                    <w:r>
                      <w:rPr>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5CA06">
    <w:pPr>
      <w:pStyle w:val="22"/>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9D18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25C9D18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3B5D6">
    <w:pPr>
      <w:spacing w:line="182" w:lineRule="auto"/>
      <w:ind w:left="6857"/>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BBBC13">
                          <w:pPr>
                            <w:pStyle w:val="2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gr57PdAgAAJg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Cvns90CAAAmBgAADgAAAAAAAAABACAAAAAfAQAAZHJzL2Uyb0RvYy54bWxQSwUG&#10;AAAAAAYABgBZAQAAbgYAAAAA&#10;">
              <v:fill on="f" focussize="0,0"/>
              <v:stroke on="f" weight="0.5pt"/>
              <v:imagedata o:title=""/>
              <o:lock v:ext="edit" aspectratio="f"/>
              <v:textbox inset="0mm,0mm,0mm,0mm" style="mso-fit-shape-to-text:t;">
                <w:txbxContent>
                  <w:p w14:paraId="42BBBC13">
                    <w:pPr>
                      <w:pStyle w:val="22"/>
                    </w:pPr>
                    <w:r>
                      <w:fldChar w:fldCharType="begin"/>
                    </w:r>
                    <w:r>
                      <w:instrText xml:space="preserve"> PAGE  \* MERGEFORMAT </w:instrText>
                    </w:r>
                    <w:r>
                      <w:fldChar w:fldCharType="separate"/>
                    </w:r>
                    <w:r>
                      <w:t>24</w:t>
                    </w:r>
                    <w:r>
                      <w:fldChar w:fldCharType="end"/>
                    </w:r>
                  </w:p>
                </w:txbxContent>
              </v:textbox>
            </v:shape>
          </w:pict>
        </mc:Fallback>
      </mc:AlternateContent>
    </w:r>
    <w:r>
      <w:rPr>
        <w:rFonts w:ascii="宋体" w:hAnsi="宋体" w:eastAsia="宋体" w:cs="宋体"/>
        <w:spacing w:val="-3"/>
        <w:sz w:val="18"/>
        <w:szCs w:val="18"/>
      </w:rPr>
      <w:t>3</w:t>
    </w:r>
    <w:r>
      <w:rPr>
        <w:rFonts w:ascii="宋体" w:hAnsi="宋体" w:eastAsia="宋体" w:cs="宋体"/>
        <w:spacing w:val="-2"/>
        <w:sz w:val="18"/>
        <w:szCs w:val="18"/>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710E7">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63201">
                          <w:pPr>
                            <w:pStyle w:val="2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4C463201">
                    <w:pPr>
                      <w:pStyle w:val="2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75FF">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BCCEA">
                          <w:pPr>
                            <w:pStyle w:val="2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7DCBCCEA">
                    <w:pPr>
                      <w:pStyle w:val="2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CBBB">
    <w:pPr>
      <w:pStyle w:val="22"/>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E00C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63AE00C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1FEEE">
    <w:pPr>
      <w:pStyle w:val="2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1612">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41EB8">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F243D">
    <w:pPr>
      <w:pStyle w:val="2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83153">
    <w:pPr>
      <w:pStyle w:val="23"/>
    </w:pPr>
  </w:p>
  <w:p w14:paraId="7832F203">
    <w:pPr>
      <w:pStyle w:val="2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A6A53">
    <w:pPr>
      <w:pStyle w:val="2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2C38D"/>
    <w:multiLevelType w:val="singleLevel"/>
    <w:tmpl w:val="9482C38D"/>
    <w:lvl w:ilvl="0" w:tentative="0">
      <w:start w:val="1"/>
      <w:numFmt w:val="bullet"/>
      <w:lvlText w:val=""/>
      <w:lvlJc w:val="left"/>
      <w:pPr>
        <w:ind w:left="420" w:hanging="420"/>
      </w:pPr>
      <w:rPr>
        <w:rFonts w:hint="default" w:ascii="Wingdings" w:hAnsi="Wingdings"/>
      </w:rPr>
    </w:lvl>
  </w:abstractNum>
  <w:abstractNum w:abstractNumId="1">
    <w:nsid w:val="31C99E0A"/>
    <w:multiLevelType w:val="singleLevel"/>
    <w:tmpl w:val="31C99E0A"/>
    <w:lvl w:ilvl="0" w:tentative="0">
      <w:start w:val="1"/>
      <w:numFmt w:val="bullet"/>
      <w:lvlText w:val=""/>
      <w:lvlJc w:val="left"/>
      <w:pPr>
        <w:ind w:left="420" w:hanging="420"/>
      </w:pPr>
      <w:rPr>
        <w:rFonts w:hint="default" w:ascii="Wingdings" w:hAnsi="Wingdings"/>
      </w:rPr>
    </w:lvl>
  </w:abstractNum>
  <w:abstractNum w:abstractNumId="2">
    <w:nsid w:val="6E8C6948"/>
    <w:multiLevelType w:val="singleLevel"/>
    <w:tmpl w:val="6E8C6948"/>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0YTViYjUyMjA3NDdjNDFjY2ZjZWYwYmZhZmI2YTEifQ=="/>
    <w:docVar w:name="KSO_WPS_MARK_KEY" w:val="288773bf-0df4-413a-9f38-c1906dd68f40"/>
  </w:docVars>
  <w:rsids>
    <w:rsidRoot w:val="0056018A"/>
    <w:rsid w:val="000139F5"/>
    <w:rsid w:val="00022B06"/>
    <w:rsid w:val="00036836"/>
    <w:rsid w:val="0005777A"/>
    <w:rsid w:val="00065382"/>
    <w:rsid w:val="00080223"/>
    <w:rsid w:val="000A5309"/>
    <w:rsid w:val="000D6A51"/>
    <w:rsid w:val="000F45A3"/>
    <w:rsid w:val="001C1EE3"/>
    <w:rsid w:val="001C713C"/>
    <w:rsid w:val="001D75B9"/>
    <w:rsid w:val="00200F05"/>
    <w:rsid w:val="00220056"/>
    <w:rsid w:val="002626ED"/>
    <w:rsid w:val="00265A40"/>
    <w:rsid w:val="00282FDE"/>
    <w:rsid w:val="0029130A"/>
    <w:rsid w:val="003A4540"/>
    <w:rsid w:val="003B4D7D"/>
    <w:rsid w:val="003E0AB3"/>
    <w:rsid w:val="00401C42"/>
    <w:rsid w:val="004076DE"/>
    <w:rsid w:val="00460AFB"/>
    <w:rsid w:val="00470130"/>
    <w:rsid w:val="00483B0A"/>
    <w:rsid w:val="004B5126"/>
    <w:rsid w:val="004F7838"/>
    <w:rsid w:val="00503391"/>
    <w:rsid w:val="00552960"/>
    <w:rsid w:val="0056018A"/>
    <w:rsid w:val="00567344"/>
    <w:rsid w:val="005829DC"/>
    <w:rsid w:val="005C0B4E"/>
    <w:rsid w:val="005C421F"/>
    <w:rsid w:val="005F16F0"/>
    <w:rsid w:val="0065185D"/>
    <w:rsid w:val="00680629"/>
    <w:rsid w:val="00686C52"/>
    <w:rsid w:val="006F1414"/>
    <w:rsid w:val="007432BF"/>
    <w:rsid w:val="007525BF"/>
    <w:rsid w:val="007800DC"/>
    <w:rsid w:val="007838AA"/>
    <w:rsid w:val="00783D5E"/>
    <w:rsid w:val="00785FD6"/>
    <w:rsid w:val="007B212D"/>
    <w:rsid w:val="00806A61"/>
    <w:rsid w:val="00824BFD"/>
    <w:rsid w:val="008453B3"/>
    <w:rsid w:val="0084787F"/>
    <w:rsid w:val="008D3B56"/>
    <w:rsid w:val="008D5CEF"/>
    <w:rsid w:val="009360F9"/>
    <w:rsid w:val="00964F00"/>
    <w:rsid w:val="009B511E"/>
    <w:rsid w:val="009E0F5E"/>
    <w:rsid w:val="00A21EB2"/>
    <w:rsid w:val="00A31561"/>
    <w:rsid w:val="00A54E95"/>
    <w:rsid w:val="00A80564"/>
    <w:rsid w:val="00A960B2"/>
    <w:rsid w:val="00AE6633"/>
    <w:rsid w:val="00B01FF1"/>
    <w:rsid w:val="00B72516"/>
    <w:rsid w:val="00B92C97"/>
    <w:rsid w:val="00BA3C70"/>
    <w:rsid w:val="00BB4E42"/>
    <w:rsid w:val="00BC57CD"/>
    <w:rsid w:val="00BF0E19"/>
    <w:rsid w:val="00C01073"/>
    <w:rsid w:val="00C855F6"/>
    <w:rsid w:val="00C92F53"/>
    <w:rsid w:val="00CD5223"/>
    <w:rsid w:val="00CE5010"/>
    <w:rsid w:val="00CE6E17"/>
    <w:rsid w:val="00D0528A"/>
    <w:rsid w:val="00D11B37"/>
    <w:rsid w:val="00D408EF"/>
    <w:rsid w:val="00D5145C"/>
    <w:rsid w:val="00D64DAE"/>
    <w:rsid w:val="00D729A1"/>
    <w:rsid w:val="00DB5225"/>
    <w:rsid w:val="00DD1E5E"/>
    <w:rsid w:val="00DE6417"/>
    <w:rsid w:val="00E16182"/>
    <w:rsid w:val="00E1627A"/>
    <w:rsid w:val="00E34C35"/>
    <w:rsid w:val="00E650A8"/>
    <w:rsid w:val="00E878B4"/>
    <w:rsid w:val="00EB3D00"/>
    <w:rsid w:val="00F71720"/>
    <w:rsid w:val="00FE040F"/>
    <w:rsid w:val="00FE42B3"/>
    <w:rsid w:val="014832F2"/>
    <w:rsid w:val="014D51C1"/>
    <w:rsid w:val="01714809"/>
    <w:rsid w:val="01C52478"/>
    <w:rsid w:val="02625AC8"/>
    <w:rsid w:val="027408EE"/>
    <w:rsid w:val="02963F39"/>
    <w:rsid w:val="02B3095A"/>
    <w:rsid w:val="02BA7274"/>
    <w:rsid w:val="03251978"/>
    <w:rsid w:val="0325718A"/>
    <w:rsid w:val="039C3706"/>
    <w:rsid w:val="03D30959"/>
    <w:rsid w:val="042921B6"/>
    <w:rsid w:val="043B72BB"/>
    <w:rsid w:val="04461EC1"/>
    <w:rsid w:val="04504B3F"/>
    <w:rsid w:val="04722D72"/>
    <w:rsid w:val="04AD02B8"/>
    <w:rsid w:val="04DE51C8"/>
    <w:rsid w:val="04DF17D4"/>
    <w:rsid w:val="05412745"/>
    <w:rsid w:val="05491761"/>
    <w:rsid w:val="05A351AD"/>
    <w:rsid w:val="05D45F40"/>
    <w:rsid w:val="05F9748A"/>
    <w:rsid w:val="060A2B37"/>
    <w:rsid w:val="06266F78"/>
    <w:rsid w:val="063E7B7A"/>
    <w:rsid w:val="06582413"/>
    <w:rsid w:val="067E33B8"/>
    <w:rsid w:val="06E82FCB"/>
    <w:rsid w:val="06F34B95"/>
    <w:rsid w:val="07571DAC"/>
    <w:rsid w:val="0891585F"/>
    <w:rsid w:val="08B17792"/>
    <w:rsid w:val="08DD171B"/>
    <w:rsid w:val="08E64121"/>
    <w:rsid w:val="0942017F"/>
    <w:rsid w:val="09897255"/>
    <w:rsid w:val="09B23C11"/>
    <w:rsid w:val="09BA1FBB"/>
    <w:rsid w:val="09CB139F"/>
    <w:rsid w:val="09D64F19"/>
    <w:rsid w:val="0A0106F5"/>
    <w:rsid w:val="0A112AB7"/>
    <w:rsid w:val="0A4E5482"/>
    <w:rsid w:val="0AAA504A"/>
    <w:rsid w:val="0AD71BC7"/>
    <w:rsid w:val="0AF420EB"/>
    <w:rsid w:val="0B0A5B2B"/>
    <w:rsid w:val="0B2B2BF5"/>
    <w:rsid w:val="0B2F3908"/>
    <w:rsid w:val="0B3F6206"/>
    <w:rsid w:val="0B6D11A4"/>
    <w:rsid w:val="0B756CA4"/>
    <w:rsid w:val="0BA0009A"/>
    <w:rsid w:val="0BE12DB6"/>
    <w:rsid w:val="0BFC6504"/>
    <w:rsid w:val="0C345AD1"/>
    <w:rsid w:val="0C626CE4"/>
    <w:rsid w:val="0C676F35"/>
    <w:rsid w:val="0D0C2B7B"/>
    <w:rsid w:val="0D307327"/>
    <w:rsid w:val="0D3536E3"/>
    <w:rsid w:val="0D9308F8"/>
    <w:rsid w:val="0DE76C3D"/>
    <w:rsid w:val="0E1A1D85"/>
    <w:rsid w:val="0E3E5A73"/>
    <w:rsid w:val="0E750568"/>
    <w:rsid w:val="0E883E64"/>
    <w:rsid w:val="0E9C3C97"/>
    <w:rsid w:val="0EA7616C"/>
    <w:rsid w:val="0EAD05D0"/>
    <w:rsid w:val="0F2D7A80"/>
    <w:rsid w:val="0F4277E5"/>
    <w:rsid w:val="0F6A2898"/>
    <w:rsid w:val="0FA75561"/>
    <w:rsid w:val="0FB83603"/>
    <w:rsid w:val="0FBD752B"/>
    <w:rsid w:val="0FCA77F1"/>
    <w:rsid w:val="0FCD5DCC"/>
    <w:rsid w:val="0FE36A1F"/>
    <w:rsid w:val="10043197"/>
    <w:rsid w:val="10270545"/>
    <w:rsid w:val="103409DF"/>
    <w:rsid w:val="10420912"/>
    <w:rsid w:val="104A4BA3"/>
    <w:rsid w:val="107B1755"/>
    <w:rsid w:val="108A1D4B"/>
    <w:rsid w:val="10A10111"/>
    <w:rsid w:val="10BE093E"/>
    <w:rsid w:val="10E20BD8"/>
    <w:rsid w:val="111B0FE9"/>
    <w:rsid w:val="112C77F4"/>
    <w:rsid w:val="114755AB"/>
    <w:rsid w:val="115F67A8"/>
    <w:rsid w:val="116F4433"/>
    <w:rsid w:val="119A7465"/>
    <w:rsid w:val="11C07DA5"/>
    <w:rsid w:val="11C2491E"/>
    <w:rsid w:val="11D864CE"/>
    <w:rsid w:val="11F36B75"/>
    <w:rsid w:val="12491386"/>
    <w:rsid w:val="12E60579"/>
    <w:rsid w:val="12EB0F02"/>
    <w:rsid w:val="13695B36"/>
    <w:rsid w:val="1372609F"/>
    <w:rsid w:val="13D73572"/>
    <w:rsid w:val="14504752"/>
    <w:rsid w:val="145A6A37"/>
    <w:rsid w:val="1467440F"/>
    <w:rsid w:val="150A7E73"/>
    <w:rsid w:val="15400323"/>
    <w:rsid w:val="15433A9B"/>
    <w:rsid w:val="155B6F0B"/>
    <w:rsid w:val="159E5278"/>
    <w:rsid w:val="15FC2F04"/>
    <w:rsid w:val="160E6673"/>
    <w:rsid w:val="16181FAC"/>
    <w:rsid w:val="168756A0"/>
    <w:rsid w:val="16E060F6"/>
    <w:rsid w:val="16F94849"/>
    <w:rsid w:val="17045E51"/>
    <w:rsid w:val="172011D4"/>
    <w:rsid w:val="17252C3B"/>
    <w:rsid w:val="172F68A1"/>
    <w:rsid w:val="173870FA"/>
    <w:rsid w:val="173F0A2E"/>
    <w:rsid w:val="174C1201"/>
    <w:rsid w:val="17770BC2"/>
    <w:rsid w:val="17860E2F"/>
    <w:rsid w:val="17A119AA"/>
    <w:rsid w:val="18586F2B"/>
    <w:rsid w:val="18906C85"/>
    <w:rsid w:val="189D4924"/>
    <w:rsid w:val="19267830"/>
    <w:rsid w:val="19A766B9"/>
    <w:rsid w:val="19CE76BA"/>
    <w:rsid w:val="19F1314D"/>
    <w:rsid w:val="19F26070"/>
    <w:rsid w:val="19F97C8B"/>
    <w:rsid w:val="1A1523CE"/>
    <w:rsid w:val="1AA730BD"/>
    <w:rsid w:val="1AC526BA"/>
    <w:rsid w:val="1B333D5D"/>
    <w:rsid w:val="1B587618"/>
    <w:rsid w:val="1B5F19C7"/>
    <w:rsid w:val="1BF41E67"/>
    <w:rsid w:val="1C1C709B"/>
    <w:rsid w:val="1C4F6795"/>
    <w:rsid w:val="1C896A53"/>
    <w:rsid w:val="1C9F6814"/>
    <w:rsid w:val="1D5C514E"/>
    <w:rsid w:val="1D865D14"/>
    <w:rsid w:val="1D8705EC"/>
    <w:rsid w:val="1DBF0DD0"/>
    <w:rsid w:val="1DEC0E7D"/>
    <w:rsid w:val="1E43150B"/>
    <w:rsid w:val="1EA93E80"/>
    <w:rsid w:val="1ED33FB6"/>
    <w:rsid w:val="1EE81332"/>
    <w:rsid w:val="1F32415A"/>
    <w:rsid w:val="1F542F9A"/>
    <w:rsid w:val="1F702632"/>
    <w:rsid w:val="1F7E2174"/>
    <w:rsid w:val="20107567"/>
    <w:rsid w:val="208337BA"/>
    <w:rsid w:val="20AB56C6"/>
    <w:rsid w:val="21547789"/>
    <w:rsid w:val="2176507C"/>
    <w:rsid w:val="21A25092"/>
    <w:rsid w:val="21BE35AF"/>
    <w:rsid w:val="21C11174"/>
    <w:rsid w:val="220B3A67"/>
    <w:rsid w:val="22244B28"/>
    <w:rsid w:val="22467FD4"/>
    <w:rsid w:val="229451FD"/>
    <w:rsid w:val="22995058"/>
    <w:rsid w:val="22A12DB6"/>
    <w:rsid w:val="22FD3CF7"/>
    <w:rsid w:val="236356D1"/>
    <w:rsid w:val="23A77BC7"/>
    <w:rsid w:val="23A91C83"/>
    <w:rsid w:val="23C962E8"/>
    <w:rsid w:val="23FC481A"/>
    <w:rsid w:val="247E4FED"/>
    <w:rsid w:val="248A5117"/>
    <w:rsid w:val="24AD78E0"/>
    <w:rsid w:val="24B30BE8"/>
    <w:rsid w:val="24E34060"/>
    <w:rsid w:val="253A0491"/>
    <w:rsid w:val="254E0478"/>
    <w:rsid w:val="25E036B2"/>
    <w:rsid w:val="25E9082A"/>
    <w:rsid w:val="25F42473"/>
    <w:rsid w:val="26667E05"/>
    <w:rsid w:val="26924613"/>
    <w:rsid w:val="269C17B8"/>
    <w:rsid w:val="26AF2D79"/>
    <w:rsid w:val="26B34B91"/>
    <w:rsid w:val="270D66E8"/>
    <w:rsid w:val="274912B9"/>
    <w:rsid w:val="27514612"/>
    <w:rsid w:val="278B0DAB"/>
    <w:rsid w:val="279A5FA8"/>
    <w:rsid w:val="279B3ADF"/>
    <w:rsid w:val="279C6B0E"/>
    <w:rsid w:val="27A64735"/>
    <w:rsid w:val="27CC4DF2"/>
    <w:rsid w:val="281864F2"/>
    <w:rsid w:val="286903EF"/>
    <w:rsid w:val="28791F29"/>
    <w:rsid w:val="287F5DD3"/>
    <w:rsid w:val="288047CB"/>
    <w:rsid w:val="289E62FA"/>
    <w:rsid w:val="28CE34D5"/>
    <w:rsid w:val="28FD6E90"/>
    <w:rsid w:val="291E2CA6"/>
    <w:rsid w:val="29331862"/>
    <w:rsid w:val="296C5ABF"/>
    <w:rsid w:val="299741EC"/>
    <w:rsid w:val="299E147F"/>
    <w:rsid w:val="29C32A87"/>
    <w:rsid w:val="29CF26DC"/>
    <w:rsid w:val="2A0E67EA"/>
    <w:rsid w:val="2A1C5DA0"/>
    <w:rsid w:val="2A200D39"/>
    <w:rsid w:val="2A507EFF"/>
    <w:rsid w:val="2A576DC3"/>
    <w:rsid w:val="2A636B36"/>
    <w:rsid w:val="2A963752"/>
    <w:rsid w:val="2ADC05A4"/>
    <w:rsid w:val="2AEF2177"/>
    <w:rsid w:val="2B0845BE"/>
    <w:rsid w:val="2B5C21AC"/>
    <w:rsid w:val="2B6F0D7F"/>
    <w:rsid w:val="2B8716BD"/>
    <w:rsid w:val="2B8B76FF"/>
    <w:rsid w:val="2BD5034F"/>
    <w:rsid w:val="2CBC0C64"/>
    <w:rsid w:val="2D025012"/>
    <w:rsid w:val="2D4178F0"/>
    <w:rsid w:val="2D6311CF"/>
    <w:rsid w:val="2D940DB4"/>
    <w:rsid w:val="2DAE631A"/>
    <w:rsid w:val="2DD877E0"/>
    <w:rsid w:val="2DDB4C35"/>
    <w:rsid w:val="2DE616C9"/>
    <w:rsid w:val="2DFC2451"/>
    <w:rsid w:val="2E3422F8"/>
    <w:rsid w:val="2E6E566D"/>
    <w:rsid w:val="2E7F188E"/>
    <w:rsid w:val="2E804559"/>
    <w:rsid w:val="2EBC0905"/>
    <w:rsid w:val="2EC73739"/>
    <w:rsid w:val="2EE144CD"/>
    <w:rsid w:val="2EFB1B0E"/>
    <w:rsid w:val="2F5C684F"/>
    <w:rsid w:val="2F63756E"/>
    <w:rsid w:val="2FA774C5"/>
    <w:rsid w:val="2FD06DD2"/>
    <w:rsid w:val="305A656D"/>
    <w:rsid w:val="306E6E6F"/>
    <w:rsid w:val="30766201"/>
    <w:rsid w:val="307776D1"/>
    <w:rsid w:val="30862574"/>
    <w:rsid w:val="30B631E1"/>
    <w:rsid w:val="30DB7FD3"/>
    <w:rsid w:val="30ED7B79"/>
    <w:rsid w:val="311933AA"/>
    <w:rsid w:val="317D15BB"/>
    <w:rsid w:val="31D07E6C"/>
    <w:rsid w:val="320C1750"/>
    <w:rsid w:val="323F65DA"/>
    <w:rsid w:val="32412074"/>
    <w:rsid w:val="32584868"/>
    <w:rsid w:val="32DE0199"/>
    <w:rsid w:val="333746BC"/>
    <w:rsid w:val="333C2963"/>
    <w:rsid w:val="335B2774"/>
    <w:rsid w:val="33A25157"/>
    <w:rsid w:val="33A4642E"/>
    <w:rsid w:val="33D4039C"/>
    <w:rsid w:val="33D47E05"/>
    <w:rsid w:val="33EA17CD"/>
    <w:rsid w:val="3413677D"/>
    <w:rsid w:val="342B544B"/>
    <w:rsid w:val="34374BAE"/>
    <w:rsid w:val="344F012B"/>
    <w:rsid w:val="345E036E"/>
    <w:rsid w:val="34C47852"/>
    <w:rsid w:val="34DE1E4F"/>
    <w:rsid w:val="34F07DB1"/>
    <w:rsid w:val="35790250"/>
    <w:rsid w:val="358A48B4"/>
    <w:rsid w:val="359009FB"/>
    <w:rsid w:val="35CD7559"/>
    <w:rsid w:val="35D354B8"/>
    <w:rsid w:val="35D4025C"/>
    <w:rsid w:val="360D042A"/>
    <w:rsid w:val="362666BC"/>
    <w:rsid w:val="368A6B11"/>
    <w:rsid w:val="36BD75CE"/>
    <w:rsid w:val="37085B1F"/>
    <w:rsid w:val="372E04CB"/>
    <w:rsid w:val="37D17274"/>
    <w:rsid w:val="37E961A0"/>
    <w:rsid w:val="3869113E"/>
    <w:rsid w:val="389F7C3A"/>
    <w:rsid w:val="38E070F2"/>
    <w:rsid w:val="390D33AB"/>
    <w:rsid w:val="391D07F7"/>
    <w:rsid w:val="391E6D06"/>
    <w:rsid w:val="39865840"/>
    <w:rsid w:val="3A074847"/>
    <w:rsid w:val="3A4B6C9E"/>
    <w:rsid w:val="3A567717"/>
    <w:rsid w:val="3A830B2E"/>
    <w:rsid w:val="3A9D6513"/>
    <w:rsid w:val="3AA90FE6"/>
    <w:rsid w:val="3AA9318F"/>
    <w:rsid w:val="3AB62DA0"/>
    <w:rsid w:val="3AD153F6"/>
    <w:rsid w:val="3B201ED9"/>
    <w:rsid w:val="3B702D85"/>
    <w:rsid w:val="3B7D3FD5"/>
    <w:rsid w:val="3B823DDF"/>
    <w:rsid w:val="3BA40A34"/>
    <w:rsid w:val="3BD827B4"/>
    <w:rsid w:val="3BDC04F6"/>
    <w:rsid w:val="3BEB46A2"/>
    <w:rsid w:val="3BFC1C05"/>
    <w:rsid w:val="3C237ED3"/>
    <w:rsid w:val="3C241E9D"/>
    <w:rsid w:val="3C4D2D59"/>
    <w:rsid w:val="3CAA596A"/>
    <w:rsid w:val="3CAF1D22"/>
    <w:rsid w:val="3CB1587B"/>
    <w:rsid w:val="3CB735F2"/>
    <w:rsid w:val="3CD411CD"/>
    <w:rsid w:val="3D186684"/>
    <w:rsid w:val="3D363C36"/>
    <w:rsid w:val="3D8B2178"/>
    <w:rsid w:val="3DB34909"/>
    <w:rsid w:val="3DD115F5"/>
    <w:rsid w:val="3DE435F0"/>
    <w:rsid w:val="3DE5122C"/>
    <w:rsid w:val="3DF37E53"/>
    <w:rsid w:val="3E213F61"/>
    <w:rsid w:val="3E6F175D"/>
    <w:rsid w:val="3E8731F0"/>
    <w:rsid w:val="3ED26DE9"/>
    <w:rsid w:val="3EDF3E59"/>
    <w:rsid w:val="3EEC6C72"/>
    <w:rsid w:val="3EED17D0"/>
    <w:rsid w:val="3F0C0304"/>
    <w:rsid w:val="3F774839"/>
    <w:rsid w:val="3FEC147E"/>
    <w:rsid w:val="40376375"/>
    <w:rsid w:val="40CB718C"/>
    <w:rsid w:val="412732B7"/>
    <w:rsid w:val="4127791F"/>
    <w:rsid w:val="41281794"/>
    <w:rsid w:val="413C1FDF"/>
    <w:rsid w:val="415C08D2"/>
    <w:rsid w:val="417B430D"/>
    <w:rsid w:val="41806A69"/>
    <w:rsid w:val="41B0259C"/>
    <w:rsid w:val="41BC6F1C"/>
    <w:rsid w:val="41EF2363"/>
    <w:rsid w:val="41F77860"/>
    <w:rsid w:val="422B2087"/>
    <w:rsid w:val="424A4B98"/>
    <w:rsid w:val="42581D3A"/>
    <w:rsid w:val="42ED2EA4"/>
    <w:rsid w:val="42F6649D"/>
    <w:rsid w:val="42FE0080"/>
    <w:rsid w:val="43315D2E"/>
    <w:rsid w:val="43670C99"/>
    <w:rsid w:val="43824A1C"/>
    <w:rsid w:val="43A63197"/>
    <w:rsid w:val="43D110E1"/>
    <w:rsid w:val="43E873C9"/>
    <w:rsid w:val="43F860E9"/>
    <w:rsid w:val="44905B1F"/>
    <w:rsid w:val="44E85AE7"/>
    <w:rsid w:val="45316885"/>
    <w:rsid w:val="456057AD"/>
    <w:rsid w:val="45765517"/>
    <w:rsid w:val="45877724"/>
    <w:rsid w:val="45A95EE9"/>
    <w:rsid w:val="45B7168C"/>
    <w:rsid w:val="45FB0F21"/>
    <w:rsid w:val="46167166"/>
    <w:rsid w:val="462E435B"/>
    <w:rsid w:val="4636719A"/>
    <w:rsid w:val="470E5A41"/>
    <w:rsid w:val="47200EE3"/>
    <w:rsid w:val="47435AC2"/>
    <w:rsid w:val="47544B78"/>
    <w:rsid w:val="47587AF7"/>
    <w:rsid w:val="47745A86"/>
    <w:rsid w:val="47E239AC"/>
    <w:rsid w:val="480F4B73"/>
    <w:rsid w:val="487974BD"/>
    <w:rsid w:val="48DB38E3"/>
    <w:rsid w:val="48E44E8E"/>
    <w:rsid w:val="49001B5E"/>
    <w:rsid w:val="49376DB0"/>
    <w:rsid w:val="49804BB7"/>
    <w:rsid w:val="49826DCB"/>
    <w:rsid w:val="499013E7"/>
    <w:rsid w:val="49C8088A"/>
    <w:rsid w:val="4A091933"/>
    <w:rsid w:val="4A0F6D68"/>
    <w:rsid w:val="4A301C93"/>
    <w:rsid w:val="4A3302AB"/>
    <w:rsid w:val="4A3605A8"/>
    <w:rsid w:val="4A572A17"/>
    <w:rsid w:val="4AC85D49"/>
    <w:rsid w:val="4AE308A9"/>
    <w:rsid w:val="4B260F2D"/>
    <w:rsid w:val="4B9A1456"/>
    <w:rsid w:val="4BA32C82"/>
    <w:rsid w:val="4BE70627"/>
    <w:rsid w:val="4C0A5AE1"/>
    <w:rsid w:val="4C130AB8"/>
    <w:rsid w:val="4C5A284D"/>
    <w:rsid w:val="4C5C0673"/>
    <w:rsid w:val="4CAB1C72"/>
    <w:rsid w:val="4CB96B43"/>
    <w:rsid w:val="4CC75FCC"/>
    <w:rsid w:val="4CC87A5E"/>
    <w:rsid w:val="4CD63947"/>
    <w:rsid w:val="4CF03E01"/>
    <w:rsid w:val="4CFC49F4"/>
    <w:rsid w:val="4D073D73"/>
    <w:rsid w:val="4D1E27BA"/>
    <w:rsid w:val="4D23574A"/>
    <w:rsid w:val="4D4C4DB0"/>
    <w:rsid w:val="4D6C7200"/>
    <w:rsid w:val="4D7322D5"/>
    <w:rsid w:val="4DD7034C"/>
    <w:rsid w:val="4DE312CB"/>
    <w:rsid w:val="4DF5318E"/>
    <w:rsid w:val="4E1F4862"/>
    <w:rsid w:val="4E2E4393"/>
    <w:rsid w:val="4E535EF2"/>
    <w:rsid w:val="4F08773C"/>
    <w:rsid w:val="4F31409F"/>
    <w:rsid w:val="4F5E670E"/>
    <w:rsid w:val="4F846A83"/>
    <w:rsid w:val="4F8E0473"/>
    <w:rsid w:val="4FE94417"/>
    <w:rsid w:val="50070E2C"/>
    <w:rsid w:val="501112F3"/>
    <w:rsid w:val="504B57F2"/>
    <w:rsid w:val="50B82E88"/>
    <w:rsid w:val="50BE6F12"/>
    <w:rsid w:val="50C5433A"/>
    <w:rsid w:val="50C62BC7"/>
    <w:rsid w:val="50F72A66"/>
    <w:rsid w:val="51025EB1"/>
    <w:rsid w:val="5123368C"/>
    <w:rsid w:val="5130747C"/>
    <w:rsid w:val="515C765A"/>
    <w:rsid w:val="51905BB3"/>
    <w:rsid w:val="51946FCB"/>
    <w:rsid w:val="51DD796B"/>
    <w:rsid w:val="51DF373B"/>
    <w:rsid w:val="52EF4CB5"/>
    <w:rsid w:val="52F959F0"/>
    <w:rsid w:val="5302488E"/>
    <w:rsid w:val="53136173"/>
    <w:rsid w:val="534B12B7"/>
    <w:rsid w:val="539A4AC7"/>
    <w:rsid w:val="542631B6"/>
    <w:rsid w:val="5447483C"/>
    <w:rsid w:val="546649A9"/>
    <w:rsid w:val="54942CAE"/>
    <w:rsid w:val="54A61722"/>
    <w:rsid w:val="54B31FAF"/>
    <w:rsid w:val="54C811C0"/>
    <w:rsid w:val="551E7413"/>
    <w:rsid w:val="55326D63"/>
    <w:rsid w:val="555D1A10"/>
    <w:rsid w:val="55D50038"/>
    <w:rsid w:val="56AC4A78"/>
    <w:rsid w:val="56D71B8E"/>
    <w:rsid w:val="56DB16B9"/>
    <w:rsid w:val="577A3463"/>
    <w:rsid w:val="57812D23"/>
    <w:rsid w:val="57F967AD"/>
    <w:rsid w:val="58052975"/>
    <w:rsid w:val="584D1A65"/>
    <w:rsid w:val="584F5C44"/>
    <w:rsid w:val="58AF374E"/>
    <w:rsid w:val="58E525CA"/>
    <w:rsid w:val="58EE7372"/>
    <w:rsid w:val="593D045A"/>
    <w:rsid w:val="5960739E"/>
    <w:rsid w:val="59796F2C"/>
    <w:rsid w:val="59896D0A"/>
    <w:rsid w:val="59A7082E"/>
    <w:rsid w:val="59AD2EBB"/>
    <w:rsid w:val="59B72684"/>
    <w:rsid w:val="5A041474"/>
    <w:rsid w:val="5A5A57AD"/>
    <w:rsid w:val="5A8A32B5"/>
    <w:rsid w:val="5A9579AE"/>
    <w:rsid w:val="5AC468CD"/>
    <w:rsid w:val="5AE563AD"/>
    <w:rsid w:val="5B342B9A"/>
    <w:rsid w:val="5B370E4D"/>
    <w:rsid w:val="5B5953B0"/>
    <w:rsid w:val="5B630802"/>
    <w:rsid w:val="5B807F68"/>
    <w:rsid w:val="5B9B5880"/>
    <w:rsid w:val="5BA72CE5"/>
    <w:rsid w:val="5C034D53"/>
    <w:rsid w:val="5C7C151F"/>
    <w:rsid w:val="5C9F314E"/>
    <w:rsid w:val="5CC00B84"/>
    <w:rsid w:val="5D6E48CE"/>
    <w:rsid w:val="5D722852"/>
    <w:rsid w:val="5E1D6F56"/>
    <w:rsid w:val="5E52187F"/>
    <w:rsid w:val="5E6A13CD"/>
    <w:rsid w:val="5E705D15"/>
    <w:rsid w:val="5E93326C"/>
    <w:rsid w:val="5E9F1A7A"/>
    <w:rsid w:val="5EAF3818"/>
    <w:rsid w:val="5EFB4BA4"/>
    <w:rsid w:val="5F025452"/>
    <w:rsid w:val="5F5F46B5"/>
    <w:rsid w:val="5FB25360"/>
    <w:rsid w:val="5FBA3CC0"/>
    <w:rsid w:val="5FD90D61"/>
    <w:rsid w:val="60177697"/>
    <w:rsid w:val="602329DB"/>
    <w:rsid w:val="607777D6"/>
    <w:rsid w:val="60BC76A1"/>
    <w:rsid w:val="60CC5A22"/>
    <w:rsid w:val="60EB2D7A"/>
    <w:rsid w:val="610B7637"/>
    <w:rsid w:val="612279BA"/>
    <w:rsid w:val="61274AB5"/>
    <w:rsid w:val="615F5624"/>
    <w:rsid w:val="61D215CF"/>
    <w:rsid w:val="625C563D"/>
    <w:rsid w:val="626A1704"/>
    <w:rsid w:val="627921C2"/>
    <w:rsid w:val="62B362C8"/>
    <w:rsid w:val="62C1330E"/>
    <w:rsid w:val="62CA25D2"/>
    <w:rsid w:val="632151B1"/>
    <w:rsid w:val="6342085E"/>
    <w:rsid w:val="636F415C"/>
    <w:rsid w:val="64917820"/>
    <w:rsid w:val="64AA1CC5"/>
    <w:rsid w:val="64B50296"/>
    <w:rsid w:val="6528341F"/>
    <w:rsid w:val="65312DB1"/>
    <w:rsid w:val="656B2909"/>
    <w:rsid w:val="65A17F37"/>
    <w:rsid w:val="65A215B9"/>
    <w:rsid w:val="65A3045D"/>
    <w:rsid w:val="65D97752"/>
    <w:rsid w:val="65E25E59"/>
    <w:rsid w:val="66071826"/>
    <w:rsid w:val="66307F76"/>
    <w:rsid w:val="66580EAF"/>
    <w:rsid w:val="66694D0D"/>
    <w:rsid w:val="667B4472"/>
    <w:rsid w:val="66F041A8"/>
    <w:rsid w:val="6721178A"/>
    <w:rsid w:val="6739399A"/>
    <w:rsid w:val="673F39DE"/>
    <w:rsid w:val="674C5D22"/>
    <w:rsid w:val="67663AF8"/>
    <w:rsid w:val="67762CFD"/>
    <w:rsid w:val="67784CCA"/>
    <w:rsid w:val="677A678D"/>
    <w:rsid w:val="677F6056"/>
    <w:rsid w:val="67E22141"/>
    <w:rsid w:val="67FD341E"/>
    <w:rsid w:val="68011379"/>
    <w:rsid w:val="681D2D25"/>
    <w:rsid w:val="68252C37"/>
    <w:rsid w:val="683910B1"/>
    <w:rsid w:val="683D2FE2"/>
    <w:rsid w:val="68817BAC"/>
    <w:rsid w:val="689A5E59"/>
    <w:rsid w:val="68A044D6"/>
    <w:rsid w:val="68A94E70"/>
    <w:rsid w:val="68EE72DF"/>
    <w:rsid w:val="690B4C92"/>
    <w:rsid w:val="69485FEA"/>
    <w:rsid w:val="69677DC0"/>
    <w:rsid w:val="69937EC7"/>
    <w:rsid w:val="69D64558"/>
    <w:rsid w:val="6A042548"/>
    <w:rsid w:val="6A413A96"/>
    <w:rsid w:val="6A471EFD"/>
    <w:rsid w:val="6AAD61DA"/>
    <w:rsid w:val="6AB57116"/>
    <w:rsid w:val="6B17424A"/>
    <w:rsid w:val="6B2218FA"/>
    <w:rsid w:val="6B543355"/>
    <w:rsid w:val="6B686C59"/>
    <w:rsid w:val="6B691672"/>
    <w:rsid w:val="6BE97F42"/>
    <w:rsid w:val="6C5E6A51"/>
    <w:rsid w:val="6C6513C3"/>
    <w:rsid w:val="6C744268"/>
    <w:rsid w:val="6C913746"/>
    <w:rsid w:val="6CD62D03"/>
    <w:rsid w:val="6CD97FB6"/>
    <w:rsid w:val="6D0E5050"/>
    <w:rsid w:val="6D4B22B8"/>
    <w:rsid w:val="6D561607"/>
    <w:rsid w:val="6D8326E5"/>
    <w:rsid w:val="6D930013"/>
    <w:rsid w:val="6DCF3167"/>
    <w:rsid w:val="6E1A1656"/>
    <w:rsid w:val="6E231DD6"/>
    <w:rsid w:val="6E5A5288"/>
    <w:rsid w:val="6E9C16ED"/>
    <w:rsid w:val="6EE013EE"/>
    <w:rsid w:val="6EE079F1"/>
    <w:rsid w:val="6EE3336E"/>
    <w:rsid w:val="6EE42C42"/>
    <w:rsid w:val="6F5E62F6"/>
    <w:rsid w:val="6F7F7CB0"/>
    <w:rsid w:val="6FB01F2D"/>
    <w:rsid w:val="6FE0165C"/>
    <w:rsid w:val="6FE10C44"/>
    <w:rsid w:val="6FF3296D"/>
    <w:rsid w:val="701B1E7B"/>
    <w:rsid w:val="70222744"/>
    <w:rsid w:val="706D25DF"/>
    <w:rsid w:val="706D2B21"/>
    <w:rsid w:val="707B1384"/>
    <w:rsid w:val="70857A34"/>
    <w:rsid w:val="70985D3C"/>
    <w:rsid w:val="71047C73"/>
    <w:rsid w:val="7109004F"/>
    <w:rsid w:val="710B6BAC"/>
    <w:rsid w:val="71103167"/>
    <w:rsid w:val="712E56F7"/>
    <w:rsid w:val="71691ABB"/>
    <w:rsid w:val="71AE1AEA"/>
    <w:rsid w:val="71CF3B6C"/>
    <w:rsid w:val="71F80F33"/>
    <w:rsid w:val="722922C6"/>
    <w:rsid w:val="727176A7"/>
    <w:rsid w:val="72A042BA"/>
    <w:rsid w:val="72CB03A1"/>
    <w:rsid w:val="72E025CA"/>
    <w:rsid w:val="732D4B5D"/>
    <w:rsid w:val="73393C88"/>
    <w:rsid w:val="7343262D"/>
    <w:rsid w:val="7362513F"/>
    <w:rsid w:val="73771D49"/>
    <w:rsid w:val="73A1354E"/>
    <w:rsid w:val="73D0484A"/>
    <w:rsid w:val="73F72026"/>
    <w:rsid w:val="74A11E7D"/>
    <w:rsid w:val="74DD43BC"/>
    <w:rsid w:val="74F11C15"/>
    <w:rsid w:val="74FB2FA9"/>
    <w:rsid w:val="75590B0A"/>
    <w:rsid w:val="75763EBF"/>
    <w:rsid w:val="7582279F"/>
    <w:rsid w:val="7583373D"/>
    <w:rsid w:val="75843EB5"/>
    <w:rsid w:val="75AB270C"/>
    <w:rsid w:val="75BB71AF"/>
    <w:rsid w:val="75F01962"/>
    <w:rsid w:val="760E19DF"/>
    <w:rsid w:val="764E52E0"/>
    <w:rsid w:val="76557F3E"/>
    <w:rsid w:val="76653E02"/>
    <w:rsid w:val="76676A53"/>
    <w:rsid w:val="769574C2"/>
    <w:rsid w:val="76966116"/>
    <w:rsid w:val="76A3294D"/>
    <w:rsid w:val="76B620A1"/>
    <w:rsid w:val="76D87C9D"/>
    <w:rsid w:val="76D90BB3"/>
    <w:rsid w:val="76F20814"/>
    <w:rsid w:val="77462524"/>
    <w:rsid w:val="779A6594"/>
    <w:rsid w:val="77A21064"/>
    <w:rsid w:val="77E34EB2"/>
    <w:rsid w:val="781564B8"/>
    <w:rsid w:val="78224ACF"/>
    <w:rsid w:val="788E3053"/>
    <w:rsid w:val="78CA0560"/>
    <w:rsid w:val="78CD6DCC"/>
    <w:rsid w:val="78D07CAF"/>
    <w:rsid w:val="78D635FC"/>
    <w:rsid w:val="78DE12D7"/>
    <w:rsid w:val="78E963B0"/>
    <w:rsid w:val="791800B8"/>
    <w:rsid w:val="79210683"/>
    <w:rsid w:val="79513032"/>
    <w:rsid w:val="799C3465"/>
    <w:rsid w:val="79B14EC4"/>
    <w:rsid w:val="7A2A6B4A"/>
    <w:rsid w:val="7A681070"/>
    <w:rsid w:val="7A8157E9"/>
    <w:rsid w:val="7A860C7C"/>
    <w:rsid w:val="7AB02C60"/>
    <w:rsid w:val="7AB12572"/>
    <w:rsid w:val="7AB43E11"/>
    <w:rsid w:val="7AB879FE"/>
    <w:rsid w:val="7B3264DD"/>
    <w:rsid w:val="7B81188A"/>
    <w:rsid w:val="7B9931EA"/>
    <w:rsid w:val="7B9E2902"/>
    <w:rsid w:val="7BC854E2"/>
    <w:rsid w:val="7C0562EC"/>
    <w:rsid w:val="7C067A45"/>
    <w:rsid w:val="7C27683F"/>
    <w:rsid w:val="7C647170"/>
    <w:rsid w:val="7C7E0232"/>
    <w:rsid w:val="7CAD0323"/>
    <w:rsid w:val="7CB14B4D"/>
    <w:rsid w:val="7CF26969"/>
    <w:rsid w:val="7D25523C"/>
    <w:rsid w:val="7D40373A"/>
    <w:rsid w:val="7DB23041"/>
    <w:rsid w:val="7E3F60E7"/>
    <w:rsid w:val="7E5F7809"/>
    <w:rsid w:val="7ED56C53"/>
    <w:rsid w:val="7EEA1BAF"/>
    <w:rsid w:val="7F5460D4"/>
    <w:rsid w:val="7F552892"/>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46"/>
    <w:qFormat/>
    <w:uiPriority w:val="9"/>
    <w:pPr>
      <w:keepNext/>
      <w:keepLines/>
      <w:jc w:val="center"/>
      <w:outlineLvl w:val="0"/>
    </w:pPr>
    <w:rPr>
      <w:b/>
      <w:bCs/>
      <w:kern w:val="44"/>
      <w:sz w:val="36"/>
      <w:szCs w:val="44"/>
    </w:rPr>
  </w:style>
  <w:style w:type="paragraph" w:styleId="4">
    <w:name w:val="heading 2"/>
    <w:basedOn w:val="1"/>
    <w:next w:val="1"/>
    <w:link w:val="47"/>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48"/>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7">
    <w:name w:val="toc 7"/>
    <w:basedOn w:val="1"/>
    <w:next w:val="1"/>
    <w:qFormat/>
    <w:uiPriority w:val="39"/>
    <w:pPr>
      <w:ind w:left="1440"/>
      <w:jc w:val="left"/>
    </w:pPr>
    <w:rPr>
      <w:rFonts w:ascii="Calibri" w:hAnsi="Calibri" w:eastAsia="宋体" w:cs="Times New Roman"/>
      <w:sz w:val="18"/>
      <w:szCs w:val="18"/>
    </w:rPr>
  </w:style>
  <w:style w:type="paragraph" w:styleId="8">
    <w:name w:val="caption"/>
    <w:basedOn w:val="1"/>
    <w:next w:val="1"/>
    <w:qFormat/>
    <w:uiPriority w:val="35"/>
    <w:pPr>
      <w:spacing w:before="152" w:after="160"/>
    </w:pPr>
    <w:rPr>
      <w:rFonts w:ascii="Arial" w:hAnsi="Arial" w:eastAsia="黑体" w:cs="Arial"/>
      <w:sz w:val="20"/>
      <w:szCs w:val="20"/>
    </w:rPr>
  </w:style>
  <w:style w:type="paragraph" w:styleId="9">
    <w:name w:val="Document Map"/>
    <w:basedOn w:val="1"/>
    <w:link w:val="69"/>
    <w:qFormat/>
    <w:uiPriority w:val="0"/>
    <w:pPr>
      <w:shd w:val="clear" w:color="auto" w:fill="000080"/>
    </w:pPr>
    <w:rPr>
      <w:sz w:val="24"/>
    </w:rPr>
  </w:style>
  <w:style w:type="paragraph" w:styleId="10">
    <w:name w:val="toa heading"/>
    <w:basedOn w:val="1"/>
    <w:next w:val="1"/>
    <w:qFormat/>
    <w:uiPriority w:val="99"/>
    <w:pPr>
      <w:spacing w:before="120"/>
    </w:pPr>
    <w:rPr>
      <w:rFonts w:ascii="Arial" w:hAnsi="Arial" w:eastAsia="宋体" w:cs="Arial"/>
      <w:sz w:val="24"/>
      <w:szCs w:val="24"/>
    </w:rPr>
  </w:style>
  <w:style w:type="paragraph" w:styleId="11">
    <w:name w:val="annotation text"/>
    <w:basedOn w:val="1"/>
    <w:link w:val="60"/>
    <w:qFormat/>
    <w:uiPriority w:val="0"/>
    <w:pPr>
      <w:jc w:val="left"/>
    </w:pPr>
  </w:style>
  <w:style w:type="paragraph" w:styleId="12">
    <w:name w:val="Body Text"/>
    <w:basedOn w:val="1"/>
    <w:next w:val="13"/>
    <w:link w:val="80"/>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13">
    <w:name w:val="Default"/>
    <w:link w:val="73"/>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14">
    <w:name w:val="Body Text Indent"/>
    <w:basedOn w:val="1"/>
    <w:link w:val="77"/>
    <w:qFormat/>
    <w:uiPriority w:val="99"/>
    <w:pPr>
      <w:spacing w:after="120"/>
      <w:ind w:left="420" w:leftChars="200"/>
    </w:pPr>
    <w:rPr>
      <w:rFonts w:ascii="Calibri" w:hAnsi="Calibri" w:eastAsia="宋体" w:cs="Times New Roman"/>
      <w:szCs w:val="20"/>
    </w:rPr>
  </w:style>
  <w:style w:type="paragraph" w:styleId="15">
    <w:name w:val="index 4"/>
    <w:basedOn w:val="1"/>
    <w:next w:val="1"/>
    <w:qFormat/>
    <w:uiPriority w:val="0"/>
    <w:pPr>
      <w:ind w:left="600" w:leftChars="600"/>
    </w:pPr>
  </w:style>
  <w:style w:type="paragraph" w:styleId="16">
    <w:name w:val="toc 5"/>
    <w:basedOn w:val="1"/>
    <w:next w:val="1"/>
    <w:qFormat/>
    <w:uiPriority w:val="39"/>
    <w:pPr>
      <w:ind w:left="960"/>
      <w:jc w:val="left"/>
    </w:pPr>
    <w:rPr>
      <w:rFonts w:ascii="Calibri" w:hAnsi="Calibri" w:eastAsia="宋体" w:cs="Times New Roman"/>
      <w:sz w:val="18"/>
      <w:szCs w:val="18"/>
    </w:rPr>
  </w:style>
  <w:style w:type="paragraph" w:styleId="17">
    <w:name w:val="Plain Text"/>
    <w:basedOn w:val="1"/>
    <w:link w:val="71"/>
    <w:qFormat/>
    <w:uiPriority w:val="0"/>
    <w:rPr>
      <w:rFonts w:ascii="宋体" w:hAnsi="Courier New"/>
    </w:rPr>
  </w:style>
  <w:style w:type="paragraph" w:styleId="18">
    <w:name w:val="toc 8"/>
    <w:basedOn w:val="1"/>
    <w:next w:val="1"/>
    <w:qFormat/>
    <w:uiPriority w:val="39"/>
    <w:pPr>
      <w:ind w:left="1680"/>
      <w:jc w:val="left"/>
    </w:pPr>
    <w:rPr>
      <w:rFonts w:ascii="Calibri" w:hAnsi="Calibri" w:eastAsia="宋体" w:cs="Times New Roman"/>
      <w:sz w:val="18"/>
      <w:szCs w:val="18"/>
    </w:rPr>
  </w:style>
  <w:style w:type="paragraph" w:styleId="19">
    <w:name w:val="Date"/>
    <w:basedOn w:val="1"/>
    <w:next w:val="1"/>
    <w:link w:val="62"/>
    <w:qFormat/>
    <w:uiPriority w:val="0"/>
    <w:pPr>
      <w:ind w:left="100" w:leftChars="2500"/>
    </w:pPr>
    <w:rPr>
      <w:sz w:val="24"/>
    </w:rPr>
  </w:style>
  <w:style w:type="paragraph" w:styleId="20">
    <w:name w:val="Body Text Indent 2"/>
    <w:basedOn w:val="1"/>
    <w:link w:val="50"/>
    <w:qFormat/>
    <w:uiPriority w:val="0"/>
    <w:pPr>
      <w:spacing w:after="120" w:line="480" w:lineRule="auto"/>
      <w:ind w:left="420" w:leftChars="200"/>
    </w:pPr>
  </w:style>
  <w:style w:type="paragraph" w:styleId="21">
    <w:name w:val="Balloon Text"/>
    <w:basedOn w:val="1"/>
    <w:link w:val="66"/>
    <w:qFormat/>
    <w:uiPriority w:val="0"/>
    <w:rPr>
      <w:sz w:val="18"/>
    </w:rPr>
  </w:style>
  <w:style w:type="paragraph" w:styleId="22">
    <w:name w:val="footer"/>
    <w:basedOn w:val="1"/>
    <w:link w:val="72"/>
    <w:qFormat/>
    <w:uiPriority w:val="99"/>
    <w:pPr>
      <w:tabs>
        <w:tab w:val="center" w:pos="4153"/>
        <w:tab w:val="right" w:pos="8306"/>
      </w:tabs>
      <w:snapToGrid w:val="0"/>
      <w:jc w:val="left"/>
    </w:pPr>
    <w:rPr>
      <w:sz w:val="18"/>
    </w:rPr>
  </w:style>
  <w:style w:type="paragraph" w:styleId="23">
    <w:name w:val="header"/>
    <w:basedOn w:val="1"/>
    <w:link w:val="58"/>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25">
    <w:name w:val="toc 4"/>
    <w:basedOn w:val="1"/>
    <w:next w:val="1"/>
    <w:qFormat/>
    <w:uiPriority w:val="39"/>
    <w:pPr>
      <w:ind w:left="720"/>
      <w:jc w:val="left"/>
    </w:pPr>
    <w:rPr>
      <w:rFonts w:ascii="Calibri" w:hAnsi="Calibri" w:eastAsia="宋体" w:cs="Times New Roman"/>
      <w:sz w:val="18"/>
      <w:szCs w:val="18"/>
    </w:rPr>
  </w:style>
  <w:style w:type="paragraph" w:styleId="26">
    <w:name w:val="List"/>
    <w:basedOn w:val="1"/>
    <w:qFormat/>
    <w:uiPriority w:val="99"/>
    <w:pPr>
      <w:ind w:left="420" w:hanging="420"/>
    </w:pPr>
    <w:rPr>
      <w:rFonts w:ascii="Times New Roman" w:hAnsi="Times New Roman" w:eastAsia="宋体" w:cs="Times New Roman"/>
      <w:szCs w:val="20"/>
    </w:rPr>
  </w:style>
  <w:style w:type="paragraph" w:styleId="27">
    <w:name w:val="toc 6"/>
    <w:basedOn w:val="1"/>
    <w:next w:val="1"/>
    <w:qFormat/>
    <w:uiPriority w:val="39"/>
    <w:pPr>
      <w:ind w:left="1200"/>
      <w:jc w:val="left"/>
    </w:pPr>
    <w:rPr>
      <w:rFonts w:ascii="Calibri" w:hAnsi="Calibri" w:eastAsia="宋体" w:cs="Times New Roman"/>
      <w:sz w:val="18"/>
      <w:szCs w:val="18"/>
    </w:rPr>
  </w:style>
  <w:style w:type="paragraph" w:styleId="28">
    <w:name w:val="Body Text Indent 3"/>
    <w:basedOn w:val="1"/>
    <w:link w:val="52"/>
    <w:qFormat/>
    <w:uiPriority w:val="0"/>
    <w:pPr>
      <w:spacing w:after="120"/>
      <w:ind w:left="420" w:leftChars="200"/>
    </w:pPr>
    <w:rPr>
      <w:sz w:val="16"/>
    </w:rPr>
  </w:style>
  <w:style w:type="paragraph" w:styleId="29">
    <w:name w:val="toc 2"/>
    <w:basedOn w:val="1"/>
    <w:next w:val="1"/>
    <w:unhideWhenUsed/>
    <w:qFormat/>
    <w:uiPriority w:val="39"/>
    <w:pPr>
      <w:ind w:left="420" w:leftChars="200"/>
    </w:pPr>
    <w:rPr>
      <w:rFonts w:ascii="Calibri" w:hAnsi="Calibri" w:eastAsia="宋体" w:cs="Times New Roman"/>
      <w:szCs w:val="20"/>
    </w:rPr>
  </w:style>
  <w:style w:type="paragraph" w:styleId="30">
    <w:name w:val="toc 9"/>
    <w:basedOn w:val="1"/>
    <w:next w:val="1"/>
    <w:qFormat/>
    <w:uiPriority w:val="39"/>
    <w:pPr>
      <w:ind w:left="1920"/>
      <w:jc w:val="left"/>
    </w:pPr>
    <w:rPr>
      <w:rFonts w:ascii="Calibri" w:hAnsi="Calibri" w:eastAsia="宋体" w:cs="Times New Roman"/>
      <w:sz w:val="18"/>
      <w:szCs w:val="18"/>
    </w:rPr>
  </w:style>
  <w:style w:type="paragraph" w:styleId="31">
    <w:name w:val="Normal (Web)"/>
    <w:basedOn w:val="1"/>
    <w:qFormat/>
    <w:uiPriority w:val="99"/>
    <w:rPr>
      <w:rFonts w:ascii="Calibri" w:hAnsi="Calibri" w:eastAsia="宋体" w:cs="Times New Roman"/>
      <w:sz w:val="24"/>
      <w:szCs w:val="20"/>
    </w:rPr>
  </w:style>
  <w:style w:type="paragraph" w:styleId="32">
    <w:name w:val="index 1"/>
    <w:basedOn w:val="1"/>
    <w:next w:val="1"/>
    <w:qFormat/>
    <w:uiPriority w:val="99"/>
    <w:rPr>
      <w:rFonts w:ascii="Calibri" w:hAnsi="Calibri" w:eastAsia="宋体" w:cs="Times New Roman"/>
      <w:sz w:val="24"/>
      <w:szCs w:val="24"/>
    </w:rPr>
  </w:style>
  <w:style w:type="paragraph" w:styleId="33">
    <w:name w:val="Title"/>
    <w:basedOn w:val="1"/>
    <w:next w:val="1"/>
    <w:link w:val="61"/>
    <w:qFormat/>
    <w:uiPriority w:val="0"/>
    <w:pPr>
      <w:spacing w:before="160" w:after="40" w:line="240" w:lineRule="atLeast"/>
      <w:ind w:left="425" w:hanging="425"/>
      <w:jc w:val="center"/>
      <w:outlineLvl w:val="0"/>
    </w:pPr>
    <w:rPr>
      <w:rFonts w:ascii="Arial" w:hAnsi="Arial"/>
      <w:b/>
      <w:sz w:val="32"/>
    </w:rPr>
  </w:style>
  <w:style w:type="paragraph" w:styleId="34">
    <w:name w:val="annotation subject"/>
    <w:basedOn w:val="11"/>
    <w:next w:val="11"/>
    <w:link w:val="51"/>
    <w:qFormat/>
    <w:uiPriority w:val="0"/>
    <w:rPr>
      <w:b/>
    </w:rPr>
  </w:style>
  <w:style w:type="paragraph" w:styleId="35">
    <w:name w:val="Body Text First Indent 2"/>
    <w:basedOn w:val="14"/>
    <w:semiHidden/>
    <w:qFormat/>
    <w:uiPriority w:val="99"/>
    <w:pPr>
      <w:spacing w:line="276" w:lineRule="auto"/>
      <w:ind w:firstLine="420" w:firstLineChars="200"/>
      <w:jc w:val="left"/>
    </w:pPr>
  </w:style>
  <w:style w:type="table" w:styleId="37">
    <w:name w:val="Table Grid"/>
    <w:basedOn w:val="3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22"/>
    <w:rPr>
      <w:b/>
    </w:rPr>
  </w:style>
  <w:style w:type="character" w:styleId="40">
    <w:name w:val="page number"/>
    <w:basedOn w:val="38"/>
    <w:qFormat/>
    <w:uiPriority w:val="99"/>
    <w:rPr>
      <w:rFonts w:cs="Times New Roman"/>
    </w:rPr>
  </w:style>
  <w:style w:type="character" w:styleId="41">
    <w:name w:val="FollowedHyperlink"/>
    <w:basedOn w:val="38"/>
    <w:qFormat/>
    <w:uiPriority w:val="99"/>
    <w:rPr>
      <w:color w:val="800080"/>
      <w:u w:val="single"/>
    </w:rPr>
  </w:style>
  <w:style w:type="character" w:styleId="42">
    <w:name w:val="Emphasis"/>
    <w:qFormat/>
    <w:uiPriority w:val="99"/>
    <w:rPr>
      <w:rFonts w:cs="Times New Roman"/>
      <w:color w:val="auto"/>
    </w:rPr>
  </w:style>
  <w:style w:type="character" w:styleId="43">
    <w:name w:val="HTML Acronym"/>
    <w:basedOn w:val="38"/>
    <w:qFormat/>
    <w:uiPriority w:val="99"/>
  </w:style>
  <w:style w:type="character" w:styleId="44">
    <w:name w:val="Hyperlink"/>
    <w:basedOn w:val="38"/>
    <w:qFormat/>
    <w:uiPriority w:val="99"/>
    <w:rPr>
      <w:color w:val="1F4F88"/>
      <w:u w:val="none"/>
    </w:rPr>
  </w:style>
  <w:style w:type="character" w:styleId="45">
    <w:name w:val="annotation reference"/>
    <w:basedOn w:val="38"/>
    <w:qFormat/>
    <w:uiPriority w:val="99"/>
    <w:rPr>
      <w:sz w:val="21"/>
    </w:rPr>
  </w:style>
  <w:style w:type="character" w:customStyle="1" w:styleId="46">
    <w:name w:val="标题 1 字符"/>
    <w:basedOn w:val="38"/>
    <w:link w:val="2"/>
    <w:qFormat/>
    <w:uiPriority w:val="9"/>
    <w:rPr>
      <w:rFonts w:ascii="Calibri" w:hAnsi="Calibri" w:eastAsia="宋体" w:cs="Times New Roman"/>
      <w:b/>
      <w:bCs/>
      <w:kern w:val="44"/>
      <w:sz w:val="36"/>
      <w:szCs w:val="44"/>
    </w:rPr>
  </w:style>
  <w:style w:type="character" w:customStyle="1" w:styleId="47">
    <w:name w:val="标题 2 字符"/>
    <w:basedOn w:val="38"/>
    <w:link w:val="4"/>
    <w:qFormat/>
    <w:uiPriority w:val="9"/>
    <w:rPr>
      <w:rFonts w:ascii="Arial" w:hAnsi="Arial" w:eastAsia="宋体" w:cs="Times New Roman"/>
      <w:b/>
      <w:bCs/>
      <w:sz w:val="24"/>
      <w:szCs w:val="32"/>
    </w:rPr>
  </w:style>
  <w:style w:type="character" w:customStyle="1" w:styleId="48">
    <w:name w:val="标题 3 字符"/>
    <w:basedOn w:val="38"/>
    <w:link w:val="5"/>
    <w:semiHidden/>
    <w:qFormat/>
    <w:uiPriority w:val="9"/>
    <w:rPr>
      <w:rFonts w:ascii="Calibri" w:hAnsi="Calibri" w:eastAsia="宋体" w:cs="Times New Roman"/>
      <w:b/>
      <w:bCs/>
      <w:sz w:val="32"/>
      <w:szCs w:val="32"/>
    </w:rPr>
  </w:style>
  <w:style w:type="character" w:customStyle="1" w:styleId="49">
    <w:name w:val="Char Char3"/>
    <w:qFormat/>
    <w:uiPriority w:val="0"/>
    <w:rPr>
      <w:rFonts w:ascii="宋体" w:hAnsi="Courier New" w:eastAsia="宋体"/>
      <w:kern w:val="2"/>
      <w:sz w:val="21"/>
      <w:lang w:val="en-US" w:eastAsia="zh-CN"/>
    </w:rPr>
  </w:style>
  <w:style w:type="character" w:customStyle="1" w:styleId="50">
    <w:name w:val="正文文本缩进 2 字符"/>
    <w:link w:val="20"/>
    <w:qFormat/>
    <w:locked/>
    <w:uiPriority w:val="0"/>
  </w:style>
  <w:style w:type="character" w:customStyle="1" w:styleId="51">
    <w:name w:val="批注主题 字符"/>
    <w:link w:val="34"/>
    <w:qFormat/>
    <w:locked/>
    <w:uiPriority w:val="0"/>
    <w:rPr>
      <w:b/>
    </w:rPr>
  </w:style>
  <w:style w:type="character" w:customStyle="1" w:styleId="52">
    <w:name w:val="正文文本缩进 3 字符"/>
    <w:link w:val="28"/>
    <w:qFormat/>
    <w:locked/>
    <w:uiPriority w:val="0"/>
    <w:rPr>
      <w:sz w:val="16"/>
    </w:rPr>
  </w:style>
  <w:style w:type="character" w:customStyle="1" w:styleId="53">
    <w:name w:val="纯文本 Char"/>
    <w:qFormat/>
    <w:uiPriority w:val="0"/>
    <w:rPr>
      <w:rFonts w:ascii="宋体" w:hAnsi="Courier New" w:eastAsia="宋体"/>
      <w:kern w:val="2"/>
      <w:sz w:val="21"/>
      <w:lang w:val="en-US" w:eastAsia="zh-CN"/>
    </w:rPr>
  </w:style>
  <w:style w:type="character" w:customStyle="1" w:styleId="54">
    <w:name w:val="Char Char2"/>
    <w:qFormat/>
    <w:uiPriority w:val="0"/>
    <w:rPr>
      <w:rFonts w:ascii="宋体" w:hAnsi="Courier New"/>
      <w:kern w:val="2"/>
      <w:sz w:val="21"/>
    </w:rPr>
  </w:style>
  <w:style w:type="character" w:customStyle="1" w:styleId="55">
    <w:name w:val="列出段落 字符"/>
    <w:link w:val="56"/>
    <w:qFormat/>
    <w:locked/>
    <w:uiPriority w:val="34"/>
    <w:rPr>
      <w:sz w:val="22"/>
    </w:rPr>
  </w:style>
  <w:style w:type="paragraph" w:customStyle="1" w:styleId="56">
    <w:name w:val="列出段落1"/>
    <w:basedOn w:val="1"/>
    <w:link w:val="55"/>
    <w:qFormat/>
    <w:uiPriority w:val="34"/>
    <w:pPr>
      <w:ind w:firstLine="420" w:firstLineChars="200"/>
    </w:pPr>
    <w:rPr>
      <w:sz w:val="22"/>
    </w:rPr>
  </w:style>
  <w:style w:type="character" w:customStyle="1" w:styleId="57">
    <w:name w:val="apple-converted-space"/>
    <w:basedOn w:val="38"/>
    <w:qFormat/>
    <w:uiPriority w:val="0"/>
    <w:rPr>
      <w:rFonts w:cs="Times New Roman"/>
    </w:rPr>
  </w:style>
  <w:style w:type="character" w:customStyle="1" w:styleId="58">
    <w:name w:val="页眉 字符"/>
    <w:link w:val="23"/>
    <w:qFormat/>
    <w:locked/>
    <w:uiPriority w:val="0"/>
    <w:rPr>
      <w:sz w:val="18"/>
    </w:rPr>
  </w:style>
  <w:style w:type="character" w:customStyle="1" w:styleId="59">
    <w:name w:val="BODY TEXT Char"/>
    <w:qFormat/>
    <w:locked/>
    <w:uiPriority w:val="0"/>
    <w:rPr>
      <w:rFonts w:eastAsia="新宋体"/>
      <w:kern w:val="2"/>
      <w:sz w:val="21"/>
    </w:rPr>
  </w:style>
  <w:style w:type="character" w:customStyle="1" w:styleId="60">
    <w:name w:val="批注文字 字符"/>
    <w:link w:val="11"/>
    <w:qFormat/>
    <w:locked/>
    <w:uiPriority w:val="0"/>
  </w:style>
  <w:style w:type="character" w:customStyle="1" w:styleId="61">
    <w:name w:val="标题 字符"/>
    <w:link w:val="33"/>
    <w:qFormat/>
    <w:locked/>
    <w:uiPriority w:val="0"/>
    <w:rPr>
      <w:rFonts w:ascii="Arial" w:hAnsi="Arial"/>
      <w:b/>
      <w:sz w:val="32"/>
    </w:rPr>
  </w:style>
  <w:style w:type="character" w:customStyle="1" w:styleId="62">
    <w:name w:val="日期 字符"/>
    <w:link w:val="19"/>
    <w:qFormat/>
    <w:locked/>
    <w:uiPriority w:val="0"/>
    <w:rPr>
      <w:sz w:val="24"/>
    </w:rPr>
  </w:style>
  <w:style w:type="character" w:customStyle="1" w:styleId="63">
    <w:name w:val="ATXT_Bullets Zchn"/>
    <w:link w:val="64"/>
    <w:qFormat/>
    <w:locked/>
    <w:uiPriority w:val="99"/>
    <w:rPr>
      <w:rFonts w:ascii="Arial" w:hAnsi="Arial"/>
      <w:lang w:val="de-AT" w:eastAsia="zh-CN"/>
    </w:rPr>
  </w:style>
  <w:style w:type="paragraph" w:customStyle="1" w:styleId="64">
    <w:name w:val="ATXT_Bullets"/>
    <w:link w:val="63"/>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5">
    <w:name w:val="Char Char5"/>
    <w:qFormat/>
    <w:uiPriority w:val="0"/>
    <w:rPr>
      <w:rFonts w:ascii="宋体" w:hAnsi="Courier New" w:eastAsia="宋体"/>
      <w:kern w:val="2"/>
      <w:sz w:val="21"/>
      <w:lang w:val="en-US" w:eastAsia="zh-CN"/>
    </w:rPr>
  </w:style>
  <w:style w:type="character" w:customStyle="1" w:styleId="66">
    <w:name w:val="批注框文本 字符"/>
    <w:link w:val="21"/>
    <w:qFormat/>
    <w:locked/>
    <w:uiPriority w:val="0"/>
    <w:rPr>
      <w:sz w:val="18"/>
    </w:rPr>
  </w:style>
  <w:style w:type="character" w:customStyle="1" w:styleId="67">
    <w:name w:val="批注文字 Char"/>
    <w:qFormat/>
    <w:uiPriority w:val="0"/>
    <w:rPr>
      <w:kern w:val="2"/>
    </w:rPr>
  </w:style>
  <w:style w:type="character" w:customStyle="1" w:styleId="68">
    <w:name w:val="批注主题 Char"/>
    <w:qFormat/>
    <w:uiPriority w:val="0"/>
    <w:rPr>
      <w:b/>
      <w:kern w:val="2"/>
    </w:rPr>
  </w:style>
  <w:style w:type="character" w:customStyle="1" w:styleId="69">
    <w:name w:val="文档结构图 字符"/>
    <w:link w:val="9"/>
    <w:qFormat/>
    <w:locked/>
    <w:uiPriority w:val="0"/>
    <w:rPr>
      <w:sz w:val="24"/>
      <w:shd w:val="clear" w:color="auto" w:fill="000080"/>
    </w:rPr>
  </w:style>
  <w:style w:type="character" w:customStyle="1" w:styleId="70">
    <w:name w:val="HTML Markup"/>
    <w:qFormat/>
    <w:uiPriority w:val="0"/>
    <w:rPr>
      <w:vanish/>
      <w:color w:val="FF0000"/>
    </w:rPr>
  </w:style>
  <w:style w:type="character" w:customStyle="1" w:styleId="71">
    <w:name w:val="纯文本 字符"/>
    <w:link w:val="17"/>
    <w:qFormat/>
    <w:locked/>
    <w:uiPriority w:val="0"/>
    <w:rPr>
      <w:rFonts w:ascii="宋体" w:hAnsi="Courier New"/>
    </w:rPr>
  </w:style>
  <w:style w:type="character" w:customStyle="1" w:styleId="72">
    <w:name w:val="页脚 字符"/>
    <w:link w:val="22"/>
    <w:qFormat/>
    <w:locked/>
    <w:uiPriority w:val="99"/>
    <w:rPr>
      <w:sz w:val="18"/>
    </w:rPr>
  </w:style>
  <w:style w:type="character" w:customStyle="1" w:styleId="73">
    <w:name w:val="Default Char"/>
    <w:link w:val="13"/>
    <w:qFormat/>
    <w:locked/>
    <w:uiPriority w:val="0"/>
    <w:rPr>
      <w:rFonts w:ascii="仿宋_GB2312" w:eastAsia="仿宋_GB2312"/>
      <w:color w:val="000000"/>
      <w:sz w:val="24"/>
    </w:rPr>
  </w:style>
  <w:style w:type="character" w:customStyle="1" w:styleId="74">
    <w:name w:val="页脚 Char"/>
    <w:qFormat/>
    <w:locked/>
    <w:uiPriority w:val="99"/>
    <w:rPr>
      <w:sz w:val="18"/>
    </w:rPr>
  </w:style>
  <w:style w:type="character" w:customStyle="1" w:styleId="75">
    <w:name w:val="批注文字 字符1"/>
    <w:basedOn w:val="38"/>
    <w:semiHidden/>
    <w:qFormat/>
    <w:uiPriority w:val="99"/>
  </w:style>
  <w:style w:type="character" w:customStyle="1" w:styleId="76">
    <w:name w:val="批注文字 字符11"/>
    <w:basedOn w:val="38"/>
    <w:qFormat/>
    <w:uiPriority w:val="0"/>
    <w:rPr>
      <w:rFonts w:cs="Times New Roman"/>
      <w:kern w:val="2"/>
      <w:sz w:val="21"/>
    </w:rPr>
  </w:style>
  <w:style w:type="character" w:customStyle="1" w:styleId="77">
    <w:name w:val="正文文本缩进 字符"/>
    <w:basedOn w:val="38"/>
    <w:link w:val="14"/>
    <w:qFormat/>
    <w:uiPriority w:val="99"/>
    <w:rPr>
      <w:rFonts w:ascii="Calibri" w:hAnsi="Calibri" w:eastAsia="宋体" w:cs="Times New Roman"/>
      <w:szCs w:val="20"/>
    </w:rPr>
  </w:style>
  <w:style w:type="character" w:customStyle="1" w:styleId="78">
    <w:name w:val="文档结构图 字符1"/>
    <w:basedOn w:val="38"/>
    <w:semiHidden/>
    <w:qFormat/>
    <w:uiPriority w:val="99"/>
    <w:rPr>
      <w:rFonts w:ascii="Microsoft YaHei UI" w:eastAsia="Microsoft YaHei UI"/>
      <w:sz w:val="18"/>
      <w:szCs w:val="18"/>
    </w:rPr>
  </w:style>
  <w:style w:type="character" w:customStyle="1" w:styleId="79">
    <w:name w:val="文档结构图 字符11"/>
    <w:basedOn w:val="38"/>
    <w:semiHidden/>
    <w:qFormat/>
    <w:uiPriority w:val="99"/>
    <w:rPr>
      <w:rFonts w:ascii="Microsoft YaHei UI" w:eastAsia="Microsoft YaHei UI" w:cs="Times New Roman"/>
      <w:kern w:val="2"/>
      <w:sz w:val="18"/>
      <w:szCs w:val="18"/>
    </w:rPr>
  </w:style>
  <w:style w:type="character" w:customStyle="1" w:styleId="80">
    <w:name w:val="正文文本 字符"/>
    <w:basedOn w:val="38"/>
    <w:link w:val="12"/>
    <w:qFormat/>
    <w:uiPriority w:val="99"/>
    <w:rPr>
      <w:rFonts w:ascii="Calibri" w:hAnsi="Calibri" w:eastAsia="新宋体" w:cs="Times New Roman"/>
      <w:szCs w:val="21"/>
    </w:rPr>
  </w:style>
  <w:style w:type="character" w:customStyle="1" w:styleId="81">
    <w:name w:val="纯文本 字符1"/>
    <w:basedOn w:val="38"/>
    <w:semiHidden/>
    <w:qFormat/>
    <w:uiPriority w:val="99"/>
    <w:rPr>
      <w:rFonts w:hAnsi="Courier New" w:cs="Courier New" w:asciiTheme="minorEastAsia"/>
    </w:rPr>
  </w:style>
  <w:style w:type="character" w:customStyle="1" w:styleId="82">
    <w:name w:val="纯文本 字符11"/>
    <w:basedOn w:val="38"/>
    <w:qFormat/>
    <w:uiPriority w:val="0"/>
    <w:rPr>
      <w:rFonts w:hAnsi="Courier New" w:cs="Courier New" w:asciiTheme="minorEastAsia" w:eastAsiaTheme="minorEastAsia"/>
      <w:kern w:val="2"/>
      <w:sz w:val="21"/>
    </w:rPr>
  </w:style>
  <w:style w:type="character" w:customStyle="1" w:styleId="83">
    <w:name w:val="页眉 字符1"/>
    <w:basedOn w:val="38"/>
    <w:semiHidden/>
    <w:qFormat/>
    <w:uiPriority w:val="99"/>
    <w:rPr>
      <w:sz w:val="18"/>
      <w:szCs w:val="18"/>
    </w:rPr>
  </w:style>
  <w:style w:type="character" w:customStyle="1" w:styleId="84">
    <w:name w:val="页眉 字符11"/>
    <w:basedOn w:val="38"/>
    <w:semiHidden/>
    <w:qFormat/>
    <w:uiPriority w:val="99"/>
    <w:rPr>
      <w:rFonts w:cs="Times New Roman"/>
      <w:kern w:val="2"/>
      <w:sz w:val="18"/>
      <w:szCs w:val="18"/>
    </w:rPr>
  </w:style>
  <w:style w:type="character" w:customStyle="1" w:styleId="85">
    <w:name w:val="批注框文本 字符1"/>
    <w:basedOn w:val="38"/>
    <w:semiHidden/>
    <w:qFormat/>
    <w:uiPriority w:val="99"/>
    <w:rPr>
      <w:sz w:val="18"/>
      <w:szCs w:val="18"/>
    </w:rPr>
  </w:style>
  <w:style w:type="character" w:customStyle="1" w:styleId="86">
    <w:name w:val="批注框文本 字符11"/>
    <w:basedOn w:val="38"/>
    <w:semiHidden/>
    <w:qFormat/>
    <w:uiPriority w:val="99"/>
    <w:rPr>
      <w:rFonts w:cs="Times New Roman"/>
      <w:kern w:val="2"/>
      <w:sz w:val="18"/>
      <w:szCs w:val="18"/>
    </w:rPr>
  </w:style>
  <w:style w:type="character" w:customStyle="1" w:styleId="87">
    <w:name w:val="日期 字符1"/>
    <w:basedOn w:val="38"/>
    <w:semiHidden/>
    <w:qFormat/>
    <w:uiPriority w:val="99"/>
  </w:style>
  <w:style w:type="character" w:customStyle="1" w:styleId="88">
    <w:name w:val="日期 字符11"/>
    <w:basedOn w:val="38"/>
    <w:semiHidden/>
    <w:qFormat/>
    <w:uiPriority w:val="99"/>
    <w:rPr>
      <w:rFonts w:cs="Times New Roman"/>
      <w:kern w:val="2"/>
      <w:sz w:val="21"/>
    </w:rPr>
  </w:style>
  <w:style w:type="character" w:customStyle="1" w:styleId="89">
    <w:name w:val="页脚 字符1"/>
    <w:basedOn w:val="38"/>
    <w:semiHidden/>
    <w:qFormat/>
    <w:uiPriority w:val="99"/>
    <w:rPr>
      <w:sz w:val="18"/>
      <w:szCs w:val="18"/>
    </w:rPr>
  </w:style>
  <w:style w:type="character" w:customStyle="1" w:styleId="90">
    <w:name w:val="页脚 字符11"/>
    <w:basedOn w:val="38"/>
    <w:semiHidden/>
    <w:qFormat/>
    <w:uiPriority w:val="99"/>
    <w:rPr>
      <w:rFonts w:cs="Times New Roman"/>
      <w:kern w:val="2"/>
      <w:sz w:val="18"/>
      <w:szCs w:val="18"/>
    </w:rPr>
  </w:style>
  <w:style w:type="character" w:customStyle="1" w:styleId="91">
    <w:name w:val="正文文本缩进 2 字符1"/>
    <w:basedOn w:val="38"/>
    <w:semiHidden/>
    <w:qFormat/>
    <w:uiPriority w:val="99"/>
  </w:style>
  <w:style w:type="character" w:customStyle="1" w:styleId="92">
    <w:name w:val="正文文本缩进 2 字符11"/>
    <w:basedOn w:val="38"/>
    <w:semiHidden/>
    <w:qFormat/>
    <w:uiPriority w:val="99"/>
    <w:rPr>
      <w:rFonts w:cs="Times New Roman"/>
      <w:kern w:val="2"/>
      <w:sz w:val="21"/>
    </w:rPr>
  </w:style>
  <w:style w:type="character" w:customStyle="1" w:styleId="93">
    <w:name w:val="正文文本缩进 3 字符1"/>
    <w:basedOn w:val="38"/>
    <w:semiHidden/>
    <w:qFormat/>
    <w:uiPriority w:val="99"/>
    <w:rPr>
      <w:sz w:val="16"/>
      <w:szCs w:val="16"/>
    </w:rPr>
  </w:style>
  <w:style w:type="character" w:customStyle="1" w:styleId="94">
    <w:name w:val="正文文本缩进 3 字符11"/>
    <w:basedOn w:val="38"/>
    <w:semiHidden/>
    <w:qFormat/>
    <w:uiPriority w:val="99"/>
    <w:rPr>
      <w:rFonts w:cs="Times New Roman"/>
      <w:kern w:val="2"/>
      <w:sz w:val="16"/>
      <w:szCs w:val="16"/>
    </w:rPr>
  </w:style>
  <w:style w:type="character" w:customStyle="1" w:styleId="95">
    <w:name w:val="批注主题 字符1"/>
    <w:basedOn w:val="75"/>
    <w:semiHidden/>
    <w:qFormat/>
    <w:uiPriority w:val="99"/>
    <w:rPr>
      <w:b/>
      <w:bCs/>
    </w:rPr>
  </w:style>
  <w:style w:type="character" w:customStyle="1" w:styleId="96">
    <w:name w:val="批注主题 字符11"/>
    <w:basedOn w:val="76"/>
    <w:semiHidden/>
    <w:qFormat/>
    <w:uiPriority w:val="99"/>
    <w:rPr>
      <w:rFonts w:cs="Times New Roman"/>
      <w:b/>
      <w:bCs/>
      <w:kern w:val="2"/>
      <w:sz w:val="21"/>
    </w:rPr>
  </w:style>
  <w:style w:type="character" w:customStyle="1" w:styleId="97">
    <w:name w:val="标题 字符1"/>
    <w:basedOn w:val="38"/>
    <w:qFormat/>
    <w:uiPriority w:val="10"/>
    <w:rPr>
      <w:rFonts w:asciiTheme="majorHAnsi" w:hAnsiTheme="majorHAnsi" w:eastAsiaTheme="majorEastAsia" w:cstheme="majorBidi"/>
      <w:b/>
      <w:bCs/>
      <w:sz w:val="32"/>
      <w:szCs w:val="32"/>
    </w:rPr>
  </w:style>
  <w:style w:type="character" w:customStyle="1" w:styleId="98">
    <w:name w:val="标题 字符11"/>
    <w:basedOn w:val="38"/>
    <w:qFormat/>
    <w:uiPriority w:val="10"/>
    <w:rPr>
      <w:rFonts w:cs="Times New Roman" w:asciiTheme="majorHAnsi" w:hAnsiTheme="majorHAnsi" w:eastAsiaTheme="majorEastAsia"/>
      <w:b/>
      <w:bCs/>
      <w:kern w:val="2"/>
      <w:sz w:val="32"/>
      <w:szCs w:val="32"/>
    </w:rPr>
  </w:style>
  <w:style w:type="paragraph" w:customStyle="1" w:styleId="99">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0">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1">
    <w:name w:val="二级列表 Char"/>
    <w:basedOn w:val="1"/>
    <w:qFormat/>
    <w:uiPriority w:val="0"/>
    <w:rPr>
      <w:rFonts w:ascii="Calibri" w:hAnsi="Calibri" w:eastAsia="宋体" w:cs="Times New Roman"/>
      <w:szCs w:val="20"/>
    </w:rPr>
  </w:style>
  <w:style w:type="paragraph" w:customStyle="1" w:styleId="102">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3">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04">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5">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06">
    <w:name w:val="Char Char Char Char Char Char Char"/>
    <w:basedOn w:val="1"/>
    <w:qFormat/>
    <w:uiPriority w:val="0"/>
    <w:rPr>
      <w:rFonts w:ascii="Verdana" w:hAnsi="Verdana" w:eastAsia="宋体" w:cs="Times New Roman"/>
      <w:kern w:val="0"/>
      <w:sz w:val="20"/>
      <w:szCs w:val="20"/>
      <w:lang w:eastAsia="en-US"/>
    </w:rPr>
  </w:style>
  <w:style w:type="paragraph" w:customStyle="1" w:styleId="107">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08">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0">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1">
    <w:name w:val="标书正文格式"/>
    <w:basedOn w:val="17"/>
    <w:link w:val="113"/>
    <w:qFormat/>
    <w:uiPriority w:val="0"/>
    <w:pPr>
      <w:spacing w:line="360" w:lineRule="auto"/>
      <w:ind w:firstLine="200" w:firstLineChars="200"/>
    </w:pPr>
    <w:rPr>
      <w:rFonts w:hAnsi="宋体"/>
      <w:color w:val="000000"/>
      <w:sz w:val="24"/>
      <w:szCs w:val="24"/>
    </w:rPr>
  </w:style>
  <w:style w:type="paragraph" w:customStyle="1" w:styleId="112">
    <w:name w:val="标书二级标题"/>
    <w:basedOn w:val="4"/>
    <w:link w:val="115"/>
    <w:qFormat/>
    <w:uiPriority w:val="0"/>
    <w:pPr>
      <w:spacing w:line="240" w:lineRule="auto"/>
      <w:jc w:val="left"/>
    </w:pPr>
    <w:rPr>
      <w:rFonts w:ascii="宋体" w:hAnsi="宋体" w:eastAsia="黑体"/>
      <w:b w:val="0"/>
      <w:sz w:val="28"/>
      <w:szCs w:val="30"/>
    </w:rPr>
  </w:style>
  <w:style w:type="character" w:customStyle="1" w:styleId="113">
    <w:name w:val="标书正文格式 字符"/>
    <w:link w:val="111"/>
    <w:qFormat/>
    <w:locked/>
    <w:uiPriority w:val="0"/>
    <w:rPr>
      <w:rFonts w:ascii="宋体" w:hAnsi="宋体"/>
      <w:color w:val="000000"/>
      <w:sz w:val="24"/>
      <w:szCs w:val="24"/>
    </w:rPr>
  </w:style>
  <w:style w:type="paragraph" w:customStyle="1" w:styleId="114">
    <w:name w:val="标书表格"/>
    <w:basedOn w:val="1"/>
    <w:link w:val="116"/>
    <w:qFormat/>
    <w:uiPriority w:val="0"/>
    <w:pPr>
      <w:jc w:val="center"/>
    </w:pPr>
    <w:rPr>
      <w:rFonts w:ascii="Times New Roman" w:hAnsi="Times New Roman" w:eastAsia="宋体" w:cs="Times New Roman"/>
      <w:b/>
      <w:szCs w:val="20"/>
    </w:rPr>
  </w:style>
  <w:style w:type="character" w:customStyle="1" w:styleId="115">
    <w:name w:val="标书二级标题 字符"/>
    <w:link w:val="112"/>
    <w:qFormat/>
    <w:locked/>
    <w:uiPriority w:val="0"/>
    <w:rPr>
      <w:rFonts w:ascii="宋体" w:hAnsi="宋体" w:eastAsia="黑体" w:cs="Times New Roman"/>
      <w:bCs/>
      <w:sz w:val="28"/>
      <w:szCs w:val="30"/>
    </w:rPr>
  </w:style>
  <w:style w:type="character" w:customStyle="1" w:styleId="116">
    <w:name w:val="标书表格 字符"/>
    <w:link w:val="114"/>
    <w:qFormat/>
    <w:locked/>
    <w:uiPriority w:val="0"/>
    <w:rPr>
      <w:rFonts w:ascii="Times New Roman" w:hAnsi="Times New Roman" w:eastAsia="宋体" w:cs="Times New Roman"/>
      <w:b/>
      <w:szCs w:val="20"/>
    </w:rPr>
  </w:style>
  <w:style w:type="paragraph" w:customStyle="1" w:styleId="117">
    <w:name w:val="标书三级标题"/>
    <w:basedOn w:val="5"/>
    <w:next w:val="111"/>
    <w:link w:val="118"/>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18">
    <w:name w:val="标书三级标题 字符"/>
    <w:link w:val="117"/>
    <w:qFormat/>
    <w:locked/>
    <w:uiPriority w:val="0"/>
    <w:rPr>
      <w:rFonts w:ascii="Times New Roman" w:hAnsi="Times New Roman" w:eastAsia="宋体" w:cs="Times New Roman"/>
      <w:b/>
      <w:bCs/>
      <w:color w:val="000000"/>
      <w:sz w:val="24"/>
      <w:szCs w:val="24"/>
    </w:rPr>
  </w:style>
  <w:style w:type="character" w:customStyle="1" w:styleId="119">
    <w:name w:val="标三级标题 字符"/>
    <w:link w:val="120"/>
    <w:qFormat/>
    <w:locked/>
    <w:uiPriority w:val="0"/>
    <w:rPr>
      <w:b/>
      <w:color w:val="000000"/>
      <w:sz w:val="24"/>
    </w:rPr>
  </w:style>
  <w:style w:type="paragraph" w:customStyle="1" w:styleId="120">
    <w:name w:val="标三级标题"/>
    <w:basedOn w:val="117"/>
    <w:link w:val="119"/>
    <w:qFormat/>
    <w:uiPriority w:val="0"/>
    <w:rPr>
      <w:rFonts w:asciiTheme="minorHAnsi" w:hAnsiTheme="minorHAnsi" w:eastAsiaTheme="minorEastAsia" w:cstheme="minorBidi"/>
      <w:bCs w:val="0"/>
      <w:szCs w:val="22"/>
    </w:rPr>
  </w:style>
  <w:style w:type="character" w:customStyle="1" w:styleId="121">
    <w:name w:val="标正文 字符"/>
    <w:link w:val="122"/>
    <w:qFormat/>
    <w:locked/>
    <w:uiPriority w:val="0"/>
    <w:rPr>
      <w:rFonts w:ascii="宋体" w:eastAsia="宋体"/>
      <w:color w:val="000000"/>
      <w:sz w:val="24"/>
    </w:rPr>
  </w:style>
  <w:style w:type="paragraph" w:customStyle="1" w:styleId="122">
    <w:name w:val="标正文"/>
    <w:basedOn w:val="111"/>
    <w:link w:val="121"/>
    <w:qFormat/>
    <w:uiPriority w:val="0"/>
    <w:pPr>
      <w:ind w:firstLine="480"/>
    </w:pPr>
    <w:rPr>
      <w:rFonts w:eastAsia="宋体" w:hAnsiTheme="minorHAnsi"/>
      <w:szCs w:val="22"/>
    </w:rPr>
  </w:style>
  <w:style w:type="paragraph" w:customStyle="1" w:styleId="123">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4">
    <w:name w:val="HR正文表格"/>
    <w:basedOn w:val="1"/>
    <w:qFormat/>
    <w:uiPriority w:val="0"/>
    <w:pPr>
      <w:spacing w:beforeLines="25" w:afterLines="25" w:line="300" w:lineRule="auto"/>
    </w:pPr>
    <w:rPr>
      <w:szCs w:val="24"/>
    </w:rPr>
  </w:style>
  <w:style w:type="paragraph" w:styleId="125">
    <w:name w:val="List Paragraph"/>
    <w:basedOn w:val="1"/>
    <w:qFormat/>
    <w:uiPriority w:val="99"/>
    <w:pPr>
      <w:ind w:firstLine="420" w:firstLineChars="200"/>
    </w:pPr>
  </w:style>
  <w:style w:type="paragraph" w:customStyle="1" w:styleId="126">
    <w:name w:val="WPSOffice手动目录 1"/>
    <w:qFormat/>
    <w:uiPriority w:val="0"/>
    <w:rPr>
      <w:rFonts w:ascii="Times New Roman" w:hAnsi="Times New Roman" w:eastAsia="宋体" w:cs="Times New Roman"/>
      <w:lang w:val="en-US" w:eastAsia="zh-CN" w:bidi="ar-SA"/>
    </w:rPr>
  </w:style>
  <w:style w:type="table" w:customStyle="1" w:styleId="127">
    <w:name w:val="Table Normal"/>
    <w:semiHidden/>
    <w:unhideWhenUsed/>
    <w:qFormat/>
    <w:uiPriority w:val="0"/>
    <w:tblPr>
      <w:tblCellMar>
        <w:top w:w="0" w:type="dxa"/>
        <w:left w:w="0" w:type="dxa"/>
        <w:bottom w:w="0" w:type="dxa"/>
        <w:right w:w="0" w:type="dxa"/>
      </w:tblCellMar>
    </w:tblPr>
  </w:style>
  <w:style w:type="character" w:customStyle="1" w:styleId="128">
    <w:name w:val="NormalCharacter"/>
    <w:qFormat/>
    <w:uiPriority w:val="0"/>
  </w:style>
  <w:style w:type="paragraph" w:customStyle="1" w:styleId="129">
    <w:name w:val="Table Paragraph"/>
    <w:basedOn w:val="1"/>
    <w:qFormat/>
    <w:uiPriority w:val="1"/>
    <w:rPr>
      <w:rFonts w:ascii="宋体" w:hAnsi="宋体" w:eastAsia="宋体" w:cs="宋体"/>
    </w:rPr>
  </w:style>
  <w:style w:type="paragraph" w:customStyle="1" w:styleId="130">
    <w:name w:val="标书一级标题"/>
    <w:basedOn w:val="2"/>
    <w:qFormat/>
    <w:uiPriority w:val="0"/>
    <w:pPr>
      <w:spacing w:before="0" w:after="0" w:line="240" w:lineRule="auto"/>
      <w:jc w:val="center"/>
    </w:pPr>
    <w:rPr>
      <w:rFonts w:eastAsia="黑体"/>
      <w:b w:val="0"/>
      <w:color w:val="000000"/>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footer" Target="footer2.xml"/><Relationship Id="rId49" Type="http://schemas.openxmlformats.org/officeDocument/2006/relationships/image" Target="media/image20.png"/><Relationship Id="rId48" Type="http://schemas.openxmlformats.org/officeDocument/2006/relationships/image" Target="media/image19.png"/><Relationship Id="rId47" Type="http://schemas.openxmlformats.org/officeDocument/2006/relationships/image" Target="media/image18.png"/><Relationship Id="rId46" Type="http://schemas.openxmlformats.org/officeDocument/2006/relationships/image" Target="media/image17.png"/><Relationship Id="rId45" Type="http://schemas.openxmlformats.org/officeDocument/2006/relationships/image" Target="media/image16.png"/><Relationship Id="rId44" Type="http://schemas.openxmlformats.org/officeDocument/2006/relationships/image" Target="media/image15.png"/><Relationship Id="rId43" Type="http://schemas.openxmlformats.org/officeDocument/2006/relationships/image" Target="media/image14.png"/><Relationship Id="rId42" Type="http://schemas.openxmlformats.org/officeDocument/2006/relationships/image" Target="media/image13.png"/><Relationship Id="rId41" Type="http://schemas.openxmlformats.org/officeDocument/2006/relationships/image" Target="media/image12.png"/><Relationship Id="rId40" Type="http://schemas.openxmlformats.org/officeDocument/2006/relationships/image" Target="media/image11.png"/><Relationship Id="rId4" Type="http://schemas.openxmlformats.org/officeDocument/2006/relationships/footer" Target="footer1.xml"/><Relationship Id="rId39" Type="http://schemas.openxmlformats.org/officeDocument/2006/relationships/image" Target="media/image10.png"/><Relationship Id="rId38" Type="http://schemas.openxmlformats.org/officeDocument/2006/relationships/image" Target="media/image9.png"/><Relationship Id="rId37" Type="http://schemas.openxmlformats.org/officeDocument/2006/relationships/image" Target="media/image8.png"/><Relationship Id="rId36" Type="http://schemas.openxmlformats.org/officeDocument/2006/relationships/image" Target="media/image7.png"/><Relationship Id="rId35" Type="http://schemas.openxmlformats.org/officeDocument/2006/relationships/image" Target="media/image6.pn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jpeg"/><Relationship Id="rId30" Type="http://schemas.openxmlformats.org/officeDocument/2006/relationships/image" Target="media/image1.pn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header" Target="header6.xml"/><Relationship Id="rId25" Type="http://schemas.openxmlformats.org/officeDocument/2006/relationships/header" Target="header5.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37</Pages>
  <Words>10315</Words>
  <Characters>11119</Characters>
  <Lines>305</Lines>
  <Paragraphs>86</Paragraphs>
  <TotalTime>0</TotalTime>
  <ScaleCrop>false</ScaleCrop>
  <LinksUpToDate>false</LinksUpToDate>
  <CharactersWithSpaces>11854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汤喜博</cp:lastModifiedBy>
  <cp:lastPrinted>2022-07-01T03:19:00Z</cp:lastPrinted>
  <dcterms:modified xsi:type="dcterms:W3CDTF">2026-10-27T08:36:57Z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E37726BA58D44E70B755CDCACCF9E3F0_13</vt:lpwstr>
  </property>
  <property fmtid="{D5CDD505-2E9C-101B-9397-08002B2CF9AE}" pid="4" name="KSOTemplateDocerSaveRecord">
    <vt:lpwstr>eyJoZGlkIjoiNzM0YTViYjUyMjA3NDdjNDFjY2ZjZWYwYmZhZmI2YTEiLCJ1c2VySWQiOiIxODg2MzE4MzQzIn0=</vt:lpwstr>
  </property>
</Properties>
</file>