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715A4">
      <w:pPr>
        <w:jc w:val="center"/>
        <w:rPr>
          <w:rFonts w:ascii="宋体" w:hAnsi="Calibri" w:eastAsia="宋体" w:cs="Times New Roman"/>
          <w:color w:val="000000"/>
          <w:sz w:val="30"/>
          <w:szCs w:val="30"/>
        </w:rPr>
      </w:pPr>
      <w:bookmarkStart w:id="0" w:name="OLE_LINK30"/>
      <w:bookmarkStart w:id="1" w:name="OLE_LINK31"/>
    </w:p>
    <w:p w14:paraId="63238EC3">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济南卡车制造公司莱芜厂区新增后背电池行车技改项目</w:t>
      </w:r>
    </w:p>
    <w:p w14:paraId="0E389AB8">
      <w:pPr>
        <w:pStyle w:val="18"/>
        <w:rPr>
          <w:rFonts w:hint="eastAsia"/>
          <w:lang w:eastAsia="zh-CN"/>
        </w:rPr>
      </w:pPr>
    </w:p>
    <w:p w14:paraId="3C25735A">
      <w:pPr>
        <w:pStyle w:val="18"/>
        <w:rPr>
          <w:rFonts w:hint="eastAsia"/>
          <w:lang w:eastAsia="zh-CN"/>
        </w:rPr>
      </w:pPr>
    </w:p>
    <w:p w14:paraId="4EBAD48D">
      <w:pPr>
        <w:jc w:val="right"/>
        <w:rPr>
          <w:rFonts w:ascii="Calibri" w:hAnsi="Calibri" w:eastAsia="宋体" w:cs="Times New Roman"/>
          <w:color w:val="000000"/>
          <w:sz w:val="28"/>
          <w:szCs w:val="28"/>
        </w:rPr>
      </w:pPr>
    </w:p>
    <w:p w14:paraId="0503958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F86E50C">
      <w:pPr>
        <w:jc w:val="center"/>
        <w:rPr>
          <w:rFonts w:ascii="黑体" w:hAnsi="宋体" w:eastAsia="黑体" w:cs="Times New Roman"/>
          <w:color w:val="000000"/>
          <w:sz w:val="72"/>
          <w:szCs w:val="72"/>
        </w:rPr>
      </w:pPr>
    </w:p>
    <w:p w14:paraId="663B8C1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BBE52B3">
      <w:pPr>
        <w:jc w:val="center"/>
        <w:rPr>
          <w:rFonts w:ascii="黑体" w:hAnsi="宋体" w:eastAsia="黑体" w:cs="Times New Roman"/>
          <w:color w:val="000000"/>
          <w:sz w:val="72"/>
          <w:szCs w:val="72"/>
        </w:rPr>
      </w:pPr>
    </w:p>
    <w:p w14:paraId="5AFCD510">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BF58CAE">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AD26E38">
      <w:pPr>
        <w:spacing w:line="860" w:lineRule="exact"/>
        <w:rPr>
          <w:rFonts w:hint="eastAsia" w:ascii="华文仿宋" w:hAnsi="华文仿宋" w:eastAsia="华文仿宋"/>
          <w:sz w:val="32"/>
          <w:szCs w:val="28"/>
        </w:rPr>
      </w:pPr>
    </w:p>
    <w:p w14:paraId="34EE6945">
      <w:pPr>
        <w:spacing w:line="860" w:lineRule="exact"/>
        <w:rPr>
          <w:rFonts w:hint="eastAsia" w:ascii="华文仿宋" w:hAnsi="华文仿宋" w:eastAsia="华文仿宋"/>
          <w:sz w:val="32"/>
          <w:szCs w:val="28"/>
        </w:rPr>
      </w:pPr>
    </w:p>
    <w:p w14:paraId="56A9342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89DCE04">
      <w:pPr>
        <w:pStyle w:val="18"/>
        <w:rPr>
          <w:b/>
          <w:bCs/>
        </w:rPr>
      </w:pPr>
    </w:p>
    <w:p w14:paraId="66FCD8E7">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2C8DADEC">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1C1D5CC0">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7C750B17">
          <w:pPr>
            <w:spacing w:line="480" w:lineRule="auto"/>
            <w:jc w:val="center"/>
            <w:rPr>
              <w:rFonts w:cs="宋体"/>
              <w:b/>
              <w:bCs/>
              <w:sz w:val="48"/>
              <w:szCs w:val="48"/>
            </w:rPr>
          </w:pPr>
          <w:r>
            <w:rPr>
              <w:rFonts w:ascii="宋体" w:hAnsi="宋体" w:eastAsia="宋体" w:cs="宋体"/>
              <w:b/>
              <w:bCs/>
              <w:sz w:val="48"/>
              <w:szCs w:val="48"/>
            </w:rPr>
            <w:t>目录</w:t>
          </w:r>
        </w:p>
        <w:p w14:paraId="6FEDF03C">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84CFBC4">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1CF4C9D">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6D685E8">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FB42CC">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379E7613">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40049AC2">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51C4A1F">
      <w:pPr>
        <w:pStyle w:val="18"/>
        <w:numPr>
          <w:ilvl w:val="0"/>
          <w:numId w:val="5"/>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7159A4AF">
      <w:pPr>
        <w:pStyle w:val="18"/>
        <w:jc w:val="center"/>
        <w:rPr>
          <w:rFonts w:ascii="Calibri" w:hAnsi="Calibri" w:eastAsia="宋体" w:cs="Times New Roman"/>
          <w:b/>
          <w:bCs/>
          <w:kern w:val="44"/>
          <w:sz w:val="36"/>
          <w:szCs w:val="44"/>
        </w:rPr>
      </w:pPr>
    </w:p>
    <w:p w14:paraId="185396F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1BB8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D52721C">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643EA1C">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4A6D48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5EE9738">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89C4C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0CAD57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250FE14">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tc>
      </w:tr>
      <w:tr w14:paraId="1C7E54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35FC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C2B420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bookmarkStart w:id="122" w:name="_GoBack"/>
            <w:r>
              <w:rPr>
                <w:rFonts w:hint="eastAsia" w:ascii="宋体" w:hAnsi="宋体" w:eastAsia="宋体" w:cs="宋体"/>
                <w:b/>
                <w:bCs/>
                <w:sz w:val="24"/>
                <w:szCs w:val="24"/>
              </w:rPr>
              <w:t>编号</w:t>
            </w:r>
            <w:bookmarkEnd w:id="122"/>
            <w:r>
              <w:rPr>
                <w:rFonts w:hint="eastAsia" w:ascii="宋体" w:hAnsi="宋体" w:eastAsia="宋体" w:cs="宋体"/>
                <w:b/>
                <w:bCs/>
                <w:sz w:val="24"/>
                <w:szCs w:val="24"/>
              </w:rPr>
              <w:t>：ZBGL2026010301</w:t>
            </w:r>
          </w:p>
        </w:tc>
      </w:tr>
      <w:tr w14:paraId="21269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539E557">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F469370">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莱芜厂区总装二线新增1套10T行车，含配套土建基础、行车框</w:t>
            </w:r>
          </w:p>
          <w:p w14:paraId="1A7BA304">
            <w:pP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架、钢结构框架改造等</w:t>
            </w:r>
          </w:p>
        </w:tc>
      </w:tr>
      <w:tr w14:paraId="18206B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0F85DE9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F6265B2">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105C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85C8C61">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10F745B">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14:paraId="3260E9D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lang w:val="en-US" w:eastAsia="zh-CN"/>
              </w:rPr>
              <w:t>济南市莱芜区莱城大道777号</w:t>
            </w:r>
          </w:p>
          <w:p w14:paraId="026D0BD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王泓远</w:t>
            </w:r>
          </w:p>
          <w:p w14:paraId="4D93071C">
            <w:pPr>
              <w:pStyle w:val="18"/>
              <w:ind w:firstLine="482" w:firstLineChars="200"/>
              <w:rPr>
                <w:rFonts w:hint="default"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19811729267</w:t>
            </w:r>
          </w:p>
          <w:p w14:paraId="49171676">
            <w:pPr>
              <w:pStyle w:val="18"/>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wanghongyuan@sinotruk.com</w:t>
            </w:r>
          </w:p>
          <w:p w14:paraId="51A7A5B0">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联系人：杜嘉源</w:t>
            </w:r>
          </w:p>
          <w:p w14:paraId="305475B5">
            <w:pPr>
              <w:pStyle w:val="18"/>
              <w:ind w:firstLine="482" w:firstLineChars="200"/>
              <w:rPr>
                <w:rFonts w:hint="eastAsia"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15699457995</w:t>
            </w:r>
          </w:p>
          <w:p w14:paraId="06F96ABE">
            <w:pPr>
              <w:ind w:firstLine="482" w:firstLineChars="200"/>
              <w:rPr>
                <w:rFonts w:hint="default"/>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dujiayuan@sinotruk.com</w:t>
            </w:r>
          </w:p>
        </w:tc>
      </w:tr>
      <w:tr w14:paraId="2B3B1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0FB9BBA">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157C822">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C7E8C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A8164A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2A7A0EB">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04FEB8">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22CE805">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44.5</w:t>
            </w:r>
            <w:r>
              <w:rPr>
                <w:rFonts w:hint="eastAsia" w:hAnsi="宋体" w:eastAsia="宋体" w:cs="Times New Roman"/>
                <w:color w:val="000000"/>
                <w:sz w:val="24"/>
                <w:szCs w:val="24"/>
                <w:highlight w:val="none"/>
                <w:lang w:val="en-US" w:eastAsia="zh-CN"/>
              </w:rPr>
              <w:t>万元（含税，税率13%），超过投标限价无法投标。</w:t>
            </w:r>
          </w:p>
        </w:tc>
      </w:tr>
      <w:tr w14:paraId="6DB356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91FC6F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B8350B">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9C378AC">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3533B95">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257DED29">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7CE3AAC">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2365DE1F">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B129FB9">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2808A3E9">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79B060A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5B00EEE6">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26496C74">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1FC717BC">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4BCD2934">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7EFE838C">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4D77CFE5">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14.与招标人存在利害关系可能影响招标公正性的法人、其他组织或者个人，不得参加投标。</w:t>
            </w:r>
          </w:p>
        </w:tc>
      </w:tr>
      <w:tr w14:paraId="0A8C7C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C54750">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7DCCA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AE508B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43E8A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 xml:space="preserve">1月 27 </w:t>
            </w:r>
            <w:r>
              <w:rPr>
                <w:rFonts w:hint="eastAsia" w:ascii="宋体" w:hAnsi="宋体" w:eastAsia="宋体" w:cs="宋体"/>
                <w:bCs/>
                <w:sz w:val="24"/>
                <w:szCs w:val="24"/>
                <w:highlight w:val="yellow"/>
              </w:rPr>
              <w:t>日;</w:t>
            </w:r>
          </w:p>
        </w:tc>
      </w:tr>
      <w:tr w14:paraId="732E74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A46A5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2D65BB5">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w:t>
            </w:r>
            <w:r>
              <w:rPr>
                <w:rFonts w:hint="eastAsia" w:ascii="宋体" w:hAnsi="宋体" w:eastAsia="宋体" w:cs="Times New Roman"/>
                <w:color w:val="000000"/>
                <w:sz w:val="24"/>
                <w:szCs w:val="24"/>
              </w:rPr>
              <w:t>。</w:t>
            </w:r>
          </w:p>
        </w:tc>
      </w:tr>
      <w:tr w14:paraId="2D3404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5E61F6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FDD8F6A">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2D854BC8">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2月 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4475A72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87666A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2827D7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6250DC6">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F997CC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2月 1</w:t>
            </w:r>
            <w:r>
              <w:rPr>
                <w:rFonts w:hint="eastAsia" w:ascii="宋体" w:hAnsi="宋体" w:eastAsia="宋体" w:cs="宋体"/>
                <w:sz w:val="24"/>
                <w:szCs w:val="24"/>
                <w:highlight w:val="yellow"/>
              </w:rPr>
              <w:t>日17:00前</w:t>
            </w:r>
            <w:r>
              <w:rPr>
                <w:rFonts w:hint="eastAsia" w:ascii="宋体" w:hAnsi="宋体" w:eastAsia="宋体" w:cs="宋体"/>
                <w:sz w:val="24"/>
                <w:szCs w:val="24"/>
                <w:highlight w:val="none"/>
              </w:rPr>
              <w:t>；</w:t>
            </w:r>
          </w:p>
          <w:p w14:paraId="7AE3E066">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600E28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E396D1B">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4EEFCF3">
            <w:pPr>
              <w:pStyle w:val="115"/>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w:t>
            </w:r>
            <w:r>
              <w:rPr>
                <w:rFonts w:hint="eastAsia" w:ascii="宋体" w:hAnsi="宋体" w:eastAsia="宋体" w:cs="Times New Roman"/>
                <w:b/>
                <w:bCs/>
                <w:color w:val="000000"/>
                <w:sz w:val="24"/>
                <w:szCs w:val="24"/>
                <w:highlight w:val="yellow"/>
              </w:rPr>
              <w:t>资格证明文件中的1.1</w:t>
            </w:r>
            <w:r>
              <w:rPr>
                <w:rFonts w:ascii="宋体" w:hAnsi="宋体" w:eastAsia="宋体" w:cs="Times New Roman"/>
                <w:b/>
                <w:bCs/>
                <w:color w:val="000000"/>
                <w:sz w:val="24"/>
                <w:szCs w:val="24"/>
                <w:highlight w:val="yellow"/>
              </w:rPr>
              <w:t>-</w:t>
            </w:r>
            <w:r>
              <w:rPr>
                <w:rFonts w:hint="eastAsia" w:ascii="宋体" w:hAnsi="宋体" w:eastAsia="宋体" w:cs="Times New Roman"/>
                <w:b/>
                <w:bCs/>
                <w:color w:val="000000"/>
                <w:sz w:val="24"/>
                <w:szCs w:val="24"/>
                <w:highlight w:val="yellow"/>
              </w:rPr>
              <w:t>1.</w:t>
            </w:r>
            <w:r>
              <w:rPr>
                <w:rFonts w:hint="eastAsia" w:ascii="宋体" w:hAnsi="宋体" w:eastAsia="宋体" w:cs="Times New Roman"/>
                <w:b/>
                <w:bCs/>
                <w:color w:val="000000"/>
                <w:sz w:val="24"/>
                <w:szCs w:val="24"/>
                <w:highlight w:val="yellow"/>
                <w:lang w:val="en-US" w:eastAsia="zh-CN"/>
              </w:rPr>
              <w:t>1</w:t>
            </w:r>
            <w:r>
              <w:rPr>
                <w:rFonts w:hint="eastAsia" w:eastAsia="宋体" w:cs="Times New Roman"/>
                <w:b/>
                <w:bCs/>
                <w:color w:val="000000"/>
                <w:sz w:val="24"/>
                <w:szCs w:val="24"/>
                <w:highlight w:val="yellow"/>
                <w:lang w:val="en-US" w:eastAsia="zh-CN"/>
              </w:rPr>
              <w:t>3</w:t>
            </w:r>
            <w:r>
              <w:rPr>
                <w:rFonts w:hint="eastAsia" w:ascii="宋体" w:hAnsi="宋体" w:eastAsia="宋体" w:cs="Times New Roman"/>
                <w:b/>
                <w:bCs/>
                <w:color w:val="000000"/>
                <w:sz w:val="24"/>
                <w:szCs w:val="24"/>
                <w:highlight w:val="yellow"/>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31D2F1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E203FF4">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8BDB273">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2026</w:t>
            </w:r>
            <w:r>
              <w:rPr>
                <w:rFonts w:hint="eastAsia" w:eastAsia="宋体" w:cs="宋体"/>
                <w:highlight w:val="yellow"/>
              </w:rPr>
              <w:t>年</w:t>
            </w:r>
            <w:r>
              <w:rPr>
                <w:rFonts w:hint="eastAsia" w:eastAsia="宋体" w:cs="宋体"/>
                <w:highlight w:val="yellow"/>
                <w:lang w:val="en-US" w:eastAsia="zh-CN"/>
              </w:rPr>
              <w:t xml:space="preserve">2月 1 </w:t>
            </w:r>
            <w:r>
              <w:rPr>
                <w:rFonts w:hint="eastAsia" w:eastAsia="宋体" w:cs="宋体"/>
                <w:highlight w:val="yellow"/>
              </w:rPr>
              <w:t>日</w:t>
            </w:r>
            <w:r>
              <w:rPr>
                <w:rFonts w:hint="eastAsia" w:eastAsia="宋体" w:cs="宋体"/>
                <w:highlight w:val="yellow"/>
                <w:lang w:val="en-US" w:eastAsia="zh-CN"/>
              </w:rPr>
              <w:t>17时00分00秒</w:t>
            </w:r>
          </w:p>
          <w:p w14:paraId="6CDCE96A">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B8C5B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0227517">
            <w:pPr>
              <w:jc w:val="center"/>
              <w:rPr>
                <w:rFonts w:hint="eastAsia" w:hAnsi="宋体" w:eastAsia="宋体" w:cs="宋体"/>
                <w:b/>
                <w:bCs/>
                <w:sz w:val="24"/>
                <w:szCs w:val="24"/>
                <w:highlight w:val="none"/>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2B5C34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09CCA35F">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B22A2B7">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2E337F60">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47BC870D">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39554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551B72D2">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F7867C4">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233C671F">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0BE65C06">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EF42655">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068BAAA">
            <w:pPr>
              <w:pStyle w:val="18"/>
              <w:rPr>
                <w:rFonts w:hint="default" w:ascii="宋体" w:hAnsi="宋体" w:eastAsia="宋体" w:cs="Times New Roman"/>
                <w:color w:val="000000"/>
                <w:kern w:val="2"/>
                <w:sz w:val="24"/>
                <w:szCs w:val="24"/>
                <w:lang w:val="en-US" w:eastAsia="zh-CN" w:bidi="ar-SA"/>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w:t>
            </w:r>
            <w:r>
              <w:rPr>
                <w:rFonts w:hint="eastAsia" w:hAnsi="宋体" w:eastAsia="宋体" w:cs="Times New Roman"/>
                <w:color w:val="000000"/>
                <w:sz w:val="24"/>
                <w:szCs w:val="24"/>
                <w:highlight w:val="yellow"/>
                <w:lang w:val="en-US" w:eastAsia="zh-CN"/>
              </w:rPr>
              <w:t>莱芜</w:t>
            </w:r>
            <w:r>
              <w:rPr>
                <w:rFonts w:hint="eastAsia" w:ascii="宋体" w:hAnsi="宋体" w:eastAsia="宋体" w:cs="Times New Roman"/>
                <w:color w:val="000000"/>
                <w:sz w:val="24"/>
                <w:szCs w:val="24"/>
                <w:highlight w:val="yellow"/>
              </w:rPr>
              <w:t>区</w:t>
            </w:r>
            <w:r>
              <w:rPr>
                <w:rFonts w:hint="eastAsia" w:hAnsi="宋体" w:eastAsia="宋体" w:cs="Times New Roman"/>
                <w:color w:val="000000"/>
                <w:sz w:val="24"/>
                <w:szCs w:val="24"/>
                <w:highlight w:val="yellow"/>
                <w:lang w:val="en-US" w:eastAsia="zh-CN"/>
              </w:rPr>
              <w:t>莱城大道</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tc>
      </w:tr>
      <w:tr w14:paraId="5C5A94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5B7DFA7F">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27F06672">
            <w:pPr>
              <w:pStyle w:val="18"/>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5C1C12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7C03A944">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ABA4C86">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60FBC1A">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6F928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1BA2617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6CDF5C4">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 xml:space="preserve"> 6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11C4D9EC">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1869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736E6AC">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014B24C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042380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A9F2EE">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6434E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900978">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8C8704F">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39952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5380051">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50BC0FE">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1716AAC0">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lang w:val="en-US" w:eastAsia="zh-CN"/>
              </w:rPr>
              <w:t>单位</w:t>
            </w:r>
            <w:r>
              <w:rPr>
                <w:rFonts w:hint="eastAsia" w:ascii="宋体" w:hAnsi="宋体" w:eastAsia="宋体" w:cs="宋体"/>
                <w:b/>
                <w:bCs/>
                <w:color w:val="000000"/>
                <w:kern w:val="0"/>
                <w:sz w:val="24"/>
                <w:szCs w:val="24"/>
                <w:highlight w:val="yellow"/>
              </w:rPr>
              <w:t>名称：</w:t>
            </w:r>
            <w:r>
              <w:rPr>
                <w:rFonts w:ascii="宋体" w:hAnsi="宋体" w:eastAsia="宋体" w:cs="宋体"/>
                <w:sz w:val="24"/>
                <w:szCs w:val="24"/>
              </w:rPr>
              <w:t>中国重汽集团济南卡车股份有限公司</w:t>
            </w:r>
          </w:p>
          <w:p w14:paraId="5F46885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14:paraId="72E1AF1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rPr>
              <w:t>531900051810601</w:t>
            </w:r>
          </w:p>
          <w:p w14:paraId="67528F02">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14:paraId="39DEEB05">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51BE6295">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r>
              <w:rPr>
                <w:rFonts w:hint="eastAsia" w:eastAsia="宋体" w:cs="Times New Roman"/>
                <w:sz w:val="24"/>
                <w:szCs w:val="28"/>
                <w:highlight w:val="yellow"/>
                <w:lang w:val="en-US" w:eastAsia="zh-CN"/>
              </w:rPr>
              <w:t>严格按照此格式备注</w:t>
            </w:r>
            <w:r>
              <w:rPr>
                <w:rFonts w:hint="eastAsia" w:eastAsia="宋体" w:cs="Times New Roman"/>
                <w:sz w:val="24"/>
                <w:szCs w:val="28"/>
                <w:highlight w:val="yellow"/>
                <w:lang w:eastAsia="zh-CN"/>
              </w:rPr>
              <w:t>）</w:t>
            </w:r>
          </w:p>
        </w:tc>
      </w:tr>
      <w:tr w14:paraId="09FD1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9F30E0C">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633D5C0">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4ED66F4B">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204805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D2AEC1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4DFFD81">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7DB1E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032F1C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2C718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78BDC1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78A6D99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 xml:space="preserve"> 7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暂定，具体时间地点另行通知</w:t>
            </w:r>
            <w:r>
              <w:rPr>
                <w:rFonts w:hint="eastAsia" w:ascii="宋体" w:hAnsi="宋体" w:eastAsia="宋体" w:cs="宋体"/>
                <w:kern w:val="0"/>
                <w:sz w:val="24"/>
                <w:szCs w:val="24"/>
                <w:highlight w:val="yellow"/>
                <w:lang w:eastAsia="zh-CN"/>
              </w:rPr>
              <w:t>）</w:t>
            </w:r>
          </w:p>
          <w:p w14:paraId="43DD337C">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莱芜</w:t>
            </w:r>
            <w:r>
              <w:rPr>
                <w:rFonts w:hint="eastAsia" w:ascii="宋体" w:hAnsi="宋体" w:eastAsia="宋体" w:cs="Times New Roman"/>
                <w:color w:val="000000"/>
                <w:sz w:val="24"/>
                <w:szCs w:val="24"/>
                <w:highlight w:val="yellow"/>
              </w:rPr>
              <w:t>区</w:t>
            </w:r>
            <w:r>
              <w:rPr>
                <w:rFonts w:hint="eastAsia" w:ascii="宋体" w:hAnsi="宋体" w:eastAsia="宋体" w:cs="Times New Roman"/>
                <w:color w:val="000000"/>
                <w:sz w:val="24"/>
                <w:szCs w:val="24"/>
                <w:highlight w:val="yellow"/>
                <w:lang w:val="en-US" w:eastAsia="zh-CN"/>
              </w:rPr>
              <w:t>莱城大道</w:t>
            </w:r>
            <w:r>
              <w:rPr>
                <w:rFonts w:hint="eastAsia" w:ascii="宋体" w:hAnsi="宋体" w:eastAsia="宋体" w:cs="宋体"/>
                <w:sz w:val="24"/>
                <w:szCs w:val="24"/>
                <w:highlight w:val="yellow"/>
              </w:rPr>
              <w:t>777号</w:t>
            </w:r>
            <w:r>
              <w:rPr>
                <w:rFonts w:hint="eastAsia" w:ascii="宋体" w:hAnsi="宋体" w:eastAsia="宋体" w:cs="宋体"/>
                <w:sz w:val="24"/>
                <w:szCs w:val="24"/>
                <w:highlight w:val="yellow"/>
                <w:lang w:val="en-US" w:eastAsia="zh-CN"/>
              </w:rPr>
              <w:t>办公楼三楼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62E595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636BD62">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0576316D">
            <w:pPr>
              <w:pStyle w:val="12"/>
              <w:ind w:firstLine="482" w:firstLineChars="200"/>
              <w:rPr>
                <w:rFonts w:ascii="宋体" w:hAnsi="宋体" w:eastAsia="宋体" w:cs="宋体"/>
                <w:kern w:val="2"/>
                <w:sz w:val="24"/>
                <w:szCs w:val="24"/>
                <w:lang w:val="en-US" w:eastAsia="zh-CN" w:bidi="ar-SA"/>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资质标审核→唱标→综合评标。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2C108F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FD888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30015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B78F35">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987F2C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58CF7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8FD3D8">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6F30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07F0D9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2E785B3">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2D4DDFC">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3个月内</w:t>
            </w:r>
            <w:r>
              <w:rPr>
                <w:rFonts w:hint="eastAsia" w:hAnsi="宋体" w:eastAsia="宋体" w:cs="宋体"/>
                <w:color w:val="000000"/>
                <w:sz w:val="24"/>
                <w:szCs w:val="24"/>
                <w:highlight w:val="none"/>
              </w:rPr>
              <w:t>完成现场安装调试及培训服务。</w:t>
            </w:r>
          </w:p>
          <w:p w14:paraId="06D770DB">
            <w:pPr>
              <w:pStyle w:val="18"/>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安装调试工期超过</w:t>
            </w:r>
            <w:r>
              <w:rPr>
                <w:rFonts w:hint="eastAsia" w:hAnsi="宋体" w:eastAsia="宋体" w:cs="宋体"/>
                <w:color w:val="000000"/>
                <w:sz w:val="24"/>
                <w:szCs w:val="24"/>
                <w:highlight w:val="yellow"/>
                <w:u w:val="none"/>
                <w:lang w:val="en-US" w:eastAsia="zh-CN"/>
              </w:rPr>
              <w:t>15</w:t>
            </w:r>
            <w:r>
              <w:rPr>
                <w:rFonts w:hint="eastAsia" w:ascii="宋体" w:hAnsi="宋体" w:eastAsia="宋体" w:cs="宋体"/>
                <w:color w:val="000000"/>
                <w:sz w:val="24"/>
                <w:szCs w:val="24"/>
                <w:highlight w:val="yellow"/>
                <w:u w:val="none"/>
              </w:rPr>
              <w:t>个日历日</w:t>
            </w:r>
            <w:r>
              <w:rPr>
                <w:rFonts w:hint="eastAsia" w:ascii="宋体" w:hAnsi="宋体" w:eastAsia="宋体" w:cs="宋体"/>
                <w:color w:val="000000"/>
                <w:sz w:val="24"/>
                <w:szCs w:val="24"/>
                <w:highlight w:val="yellow"/>
              </w:rPr>
              <w:t>的</w:t>
            </w:r>
            <w:r>
              <w:rPr>
                <w:rFonts w:hint="eastAsia" w:ascii="宋体" w:hAnsi="宋体" w:eastAsia="宋体" w:cs="宋体"/>
                <w:color w:val="000000"/>
                <w:sz w:val="24"/>
                <w:szCs w:val="24"/>
                <w:highlight w:val="none"/>
              </w:rPr>
              <w:t>，投标人应当随标书提供详细的工期计划。</w:t>
            </w:r>
          </w:p>
        </w:tc>
      </w:tr>
      <w:tr w14:paraId="14D1E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2DE9EA">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DD98B7E">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5162D8B">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济南卡车制造公司</w:t>
            </w:r>
            <w:r>
              <w:rPr>
                <w:rFonts w:hint="eastAsia" w:ascii="宋体" w:hAnsi="宋体" w:eastAsia="宋体" w:cs="宋体"/>
                <w:color w:val="000000"/>
                <w:sz w:val="24"/>
                <w:szCs w:val="24"/>
                <w:highlight w:val="yellow"/>
                <w:u w:val="single"/>
              </w:rPr>
              <w:t>莱芜工厂</w:t>
            </w:r>
            <w:r>
              <w:rPr>
                <w:rFonts w:hint="eastAsia" w:ascii="宋体" w:hAnsi="宋体" w:eastAsia="宋体" w:cs="宋体"/>
                <w:color w:val="000000"/>
                <w:sz w:val="24"/>
                <w:szCs w:val="24"/>
                <w:highlight w:val="yellow"/>
                <w:u w:val="single"/>
                <w:lang w:val="en-US" w:eastAsia="zh-CN"/>
              </w:rPr>
              <w:t>总装车间</w:t>
            </w:r>
            <w:r>
              <w:rPr>
                <w:rFonts w:hint="eastAsia" w:ascii="宋体" w:hAnsi="宋体" w:eastAsia="宋体" w:cs="宋体"/>
                <w:color w:val="000000"/>
                <w:kern w:val="2"/>
                <w:sz w:val="24"/>
                <w:szCs w:val="24"/>
                <w:lang w:val="en-US" w:eastAsia="zh-CN" w:bidi="ar-SA"/>
              </w:rPr>
              <w:t>。</w:t>
            </w:r>
          </w:p>
        </w:tc>
      </w:tr>
      <w:tr w14:paraId="61A1A9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8FA23F">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DF5AB7F">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471F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AEB5B2D">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DC29719">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05F38AE7">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14:paraId="1B3624B2">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14:paraId="12A03742">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09B8FC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20FFFD7">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9F737C0">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ED3673D">
            <w:pPr>
              <w:ind w:firstLine="480" w:firstLineChars="200"/>
              <w:rPr>
                <w:rFonts w:ascii="宋体" w:hAnsi="宋体" w:cs="宋体"/>
                <w:bCs/>
                <w:sz w:val="24"/>
                <w:szCs w:val="24"/>
              </w:rPr>
            </w:pPr>
            <w:r>
              <w:rPr>
                <w:rFonts w:hint="eastAsia" w:ascii="宋体" w:hAnsi="宋体" w:eastAsia="宋体" w:cs="宋体"/>
                <w:color w:val="000000"/>
                <w:sz w:val="24"/>
                <w:szCs w:val="24"/>
                <w:highlight w:val="yellow"/>
                <w:lang w:val="en-US" w:eastAsia="zh-CN"/>
              </w:rPr>
              <w:t>详见合同签订信息</w:t>
            </w:r>
          </w:p>
        </w:tc>
      </w:tr>
      <w:tr w14:paraId="493012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1ED0E7A">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37289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FED73FF">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DB09BC">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E99A7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2A105">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543E4E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0B57A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AF60811">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DF936E3">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none"/>
              </w:rPr>
              <w:t>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27B2CC4">
      <w:pPr>
        <w:pStyle w:val="18"/>
        <w:jc w:val="center"/>
        <w:outlineLvl w:val="0"/>
        <w:rPr>
          <w:rFonts w:hint="eastAsia" w:ascii="Calibri" w:hAnsi="Calibri" w:eastAsia="宋体" w:cs="Times New Roman"/>
          <w:b/>
          <w:bCs/>
          <w:kern w:val="44"/>
          <w:sz w:val="36"/>
          <w:szCs w:val="44"/>
        </w:rPr>
      </w:pPr>
      <w:bookmarkStart w:id="4" w:name="_Toc15609"/>
    </w:p>
    <w:p w14:paraId="09CC7333">
      <w:pPr>
        <w:pStyle w:val="18"/>
        <w:jc w:val="center"/>
        <w:outlineLvl w:val="0"/>
        <w:rPr>
          <w:rFonts w:hint="eastAsia" w:ascii="Calibri" w:hAnsi="Calibri" w:eastAsia="宋体" w:cs="Times New Roman"/>
          <w:b/>
          <w:bCs/>
          <w:kern w:val="44"/>
          <w:sz w:val="36"/>
          <w:szCs w:val="44"/>
        </w:rPr>
      </w:pPr>
    </w:p>
    <w:p w14:paraId="68229158">
      <w:pPr>
        <w:pStyle w:val="18"/>
        <w:jc w:val="center"/>
        <w:outlineLvl w:val="0"/>
        <w:rPr>
          <w:rFonts w:hint="eastAsia" w:ascii="Calibri" w:hAnsi="Calibri" w:eastAsia="宋体" w:cs="Times New Roman"/>
          <w:b/>
          <w:bCs/>
          <w:kern w:val="44"/>
          <w:sz w:val="36"/>
          <w:szCs w:val="44"/>
        </w:rPr>
      </w:pPr>
    </w:p>
    <w:p w14:paraId="3D267477">
      <w:pPr>
        <w:pStyle w:val="18"/>
        <w:jc w:val="center"/>
        <w:outlineLvl w:val="0"/>
        <w:rPr>
          <w:rFonts w:hint="eastAsia" w:ascii="Calibri" w:hAnsi="Calibri" w:eastAsia="宋体" w:cs="Times New Roman"/>
          <w:b/>
          <w:bCs/>
          <w:kern w:val="44"/>
          <w:sz w:val="36"/>
          <w:szCs w:val="44"/>
        </w:rPr>
      </w:pPr>
    </w:p>
    <w:p w14:paraId="28C15546">
      <w:pPr>
        <w:pStyle w:val="18"/>
        <w:jc w:val="center"/>
        <w:outlineLvl w:val="0"/>
        <w:rPr>
          <w:rFonts w:hint="eastAsia" w:ascii="Calibri" w:hAnsi="Calibri" w:eastAsia="宋体" w:cs="Times New Roman"/>
          <w:b/>
          <w:bCs/>
          <w:kern w:val="44"/>
          <w:sz w:val="36"/>
          <w:szCs w:val="44"/>
        </w:rPr>
      </w:pPr>
    </w:p>
    <w:p w14:paraId="5957F1EB">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DBEBC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43276FED">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CFB3DC8">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61E9725">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245F877">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A5A5C3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03CBE0D8">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01A4A78B">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2E76DD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6C1F9C0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C1A88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E40E7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7D4CA8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4875EAE6">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49F4191">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69906A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D044571">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391B069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BF90C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9740A2">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600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DEEAE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6A060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03C9D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9C84C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886BDF7">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39D632">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017FB70">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7BA39B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7C1AB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F8162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4980ADB">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330F30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F704A2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527D48D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4645F66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B5E22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1590AF1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8CAD5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33344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0E098926">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DE2AB32">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4FD96D31">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5CD82621">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56EBCA14">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514A1749">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1E28D8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1B4C90B1">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77BF0C4D">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0F4218F6">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1586BE96">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35F5F70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7D3E49D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4A006B50">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7F3A6B8B">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4A3517B4">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31CEF5E8">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4A23EDE">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F665EC9">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DF8A9A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1F87614">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51AA369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314D9EA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2B2448D9">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653"/>
      <w:bookmarkStart w:id="8" w:name="_Toc33266627"/>
      <w:bookmarkStart w:id="9" w:name="_Toc33266914"/>
      <w:bookmarkStart w:id="10" w:name="_Toc33266950"/>
      <w:bookmarkStart w:id="11" w:name="_Toc3328548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70F8677">
      <w:pPr>
        <w:spacing w:line="360" w:lineRule="auto"/>
        <w:ind w:firstLine="482" w:firstLineChars="200"/>
        <w:outlineLvl w:val="2"/>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1.评标</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08D2170A">
      <w:pPr>
        <w:pStyle w:val="162"/>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宋体" w:hAnsi="宋体" w:eastAsia="宋体" w:cs="宋体"/>
          <w:b w:val="0"/>
          <w:bCs w:val="0"/>
          <w:color w:val="000000"/>
          <w:kern w:val="2"/>
          <w:sz w:val="24"/>
          <w:szCs w:val="24"/>
          <w:lang w:val="en-US" w:eastAsia="zh-CN" w:bidi="ar-SA"/>
        </w:rPr>
      </w:pPr>
      <w:bookmarkStart w:id="14" w:name="_Toc33265654"/>
      <w:bookmarkStart w:id="15" w:name="_Toc33267002"/>
      <w:bookmarkStart w:id="16" w:name="_Toc33285489"/>
      <w:bookmarkStart w:id="17" w:name="_Toc33265753"/>
      <w:bookmarkStart w:id="18" w:name="_Toc33266915"/>
      <w:bookmarkStart w:id="19" w:name="_Toc33266951"/>
      <w:bookmarkStart w:id="20" w:name="_Toc395116634"/>
      <w:bookmarkStart w:id="21" w:name="_Toc33266628"/>
      <w:r>
        <w:rPr>
          <w:rFonts w:hint="eastAsia" w:ascii="宋体" w:hAnsi="宋体" w:eastAsia="宋体" w:cs="宋体"/>
          <w:b w:val="0"/>
          <w:bCs w:val="0"/>
          <w:color w:val="000000"/>
          <w:kern w:val="2"/>
          <w:sz w:val="24"/>
          <w:szCs w:val="24"/>
          <w:lang w:val="en-US" w:eastAsia="zh-CN" w:bidi="ar-SA"/>
        </w:rPr>
        <w:t>本次招标采用综合评分法评标，即在最大限度地满足招标文件实质性要求的前提下，按照评分标准中规定的评分因素和评分细则进行综合评价、评分。</w:t>
      </w:r>
    </w:p>
    <w:p w14:paraId="19D5127B">
      <w:pPr>
        <w:pStyle w:val="16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评标委员会各成员独立对每一份有效投标文件进行评价并对除报价以外的评分项目进行评分，报价得分由工作人员通过计算得出。</w:t>
      </w:r>
    </w:p>
    <w:p w14:paraId="7FCBEF4F">
      <w:pPr>
        <w:pStyle w:val="16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rPr>
      </w:pPr>
      <w:r>
        <w:rPr>
          <w:rFonts w:hint="eastAsia" w:ascii="宋体" w:hAnsi="宋体" w:eastAsia="宋体" w:cs="宋体"/>
          <w:b w:val="0"/>
          <w:bCs w:val="0"/>
          <w:color w:val="000000"/>
          <w:kern w:val="2"/>
          <w:sz w:val="24"/>
          <w:szCs w:val="24"/>
          <w:lang w:val="en-US" w:eastAsia="zh-CN" w:bidi="ar-SA"/>
        </w:rPr>
        <w:t>投标人得分＝∑评委评价得分/评委人数＋商务标得分</w:t>
      </w:r>
    </w:p>
    <w:bookmarkEnd w:id="14"/>
    <w:bookmarkEnd w:id="15"/>
    <w:bookmarkEnd w:id="16"/>
    <w:bookmarkEnd w:id="17"/>
    <w:bookmarkEnd w:id="18"/>
    <w:bookmarkEnd w:id="19"/>
    <w:bookmarkEnd w:id="20"/>
    <w:bookmarkEnd w:id="21"/>
    <w:p w14:paraId="2F7A58B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8C47440">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部分第</w:t>
      </w:r>
      <w:r>
        <w:rPr>
          <w:rFonts w:hint="eastAsia" w:ascii="宋体" w:hAnsi="宋体" w:eastAsia="宋体" w:cs="宋体"/>
          <w:b/>
          <w:color w:val="000000"/>
          <w:sz w:val="24"/>
          <w:szCs w:val="24"/>
          <w:lang w:val="en-US" w:eastAsia="zh-CN"/>
        </w:rPr>
        <w:t>四</w:t>
      </w:r>
      <w:r>
        <w:rPr>
          <w:rFonts w:hint="eastAsia" w:ascii="宋体" w:hAnsi="宋体" w:eastAsia="宋体" w:cs="宋体"/>
          <w:b/>
          <w:color w:val="000000"/>
          <w:sz w:val="24"/>
          <w:szCs w:val="24"/>
        </w:rPr>
        <w:t>条投标文件</w:t>
      </w:r>
      <w:r>
        <w:rPr>
          <w:rFonts w:hint="eastAsia" w:ascii="宋体" w:hAnsi="宋体" w:eastAsia="宋体" w:cs="宋体"/>
          <w:b/>
          <w:color w:val="000000"/>
          <w:sz w:val="24"/>
          <w:szCs w:val="24"/>
          <w:lang w:val="en-US" w:eastAsia="zh-CN"/>
        </w:rPr>
        <w:t>编制</w:t>
      </w:r>
      <w:r>
        <w:rPr>
          <w:rFonts w:hint="eastAsia" w:ascii="宋体" w:hAnsi="宋体" w:eastAsia="宋体" w:cs="宋体"/>
          <w:b/>
          <w:color w:val="000000"/>
          <w:sz w:val="24"/>
          <w:szCs w:val="24"/>
        </w:rPr>
        <w:t>资格证明文件中的1.1-1.1</w:t>
      </w:r>
      <w:r>
        <w:rPr>
          <w:rFonts w:hint="eastAsia" w:ascii="宋体" w:hAnsi="宋体" w:eastAsia="宋体" w:cs="宋体"/>
          <w:b/>
          <w:color w:val="000000"/>
          <w:sz w:val="24"/>
          <w:szCs w:val="24"/>
          <w:lang w:val="en-US" w:eastAsia="zh-CN"/>
        </w:rPr>
        <w:t>1</w:t>
      </w:r>
      <w:r>
        <w:rPr>
          <w:rFonts w:hint="eastAsia" w:ascii="宋体" w:hAnsi="宋体" w:eastAsia="宋体" w:cs="宋体"/>
          <w:b/>
          <w:color w:val="000000"/>
          <w:sz w:val="24"/>
          <w:szCs w:val="24"/>
        </w:rPr>
        <w:t>准备资料，上传完毕后，等待审核；</w:t>
      </w:r>
    </w:p>
    <w:p w14:paraId="3925B8AD">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3B34C86F">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5672B712">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7E63C2E8">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color w:val="000000"/>
          <w:sz w:val="24"/>
          <w:szCs w:val="24"/>
          <w:lang w:val="en-US" w:eastAsia="zh-CN"/>
        </w:rPr>
        <w:t>评分详见</w:t>
      </w:r>
      <w:r>
        <w:rPr>
          <w:rFonts w:hint="eastAsia" w:ascii="宋体" w:hAnsi="宋体" w:eastAsia="宋体" w:cs="宋体"/>
          <w:b/>
          <w:color w:val="000000"/>
          <w:sz w:val="24"/>
          <w:szCs w:val="24"/>
        </w:rPr>
        <w:t>评分标准；</w:t>
      </w:r>
    </w:p>
    <w:p w14:paraId="17C23BBD">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14:paraId="148C0E04">
      <w:pPr>
        <w:numPr>
          <w:ilvl w:val="0"/>
          <w:numId w:val="10"/>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注意：投标人均需要自带笔记本电脑在重汽e采通进行自主投标和提交澄清函；投标和提交澄清函均有时间限制，超时未提交的按无效处理。</w:t>
      </w:r>
    </w:p>
    <w:p w14:paraId="445B9A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41F9F4B">
      <w:pPr>
        <w:spacing w:line="360" w:lineRule="auto"/>
        <w:ind w:firstLine="482" w:firstLineChars="200"/>
        <w:outlineLvl w:val="2"/>
        <w:rPr>
          <w:rFonts w:hint="eastAsia"/>
          <w:lang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评分标准</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4061725C">
      <w:pPr>
        <w:keepNext/>
        <w:keepLines/>
        <w:spacing w:line="360" w:lineRule="auto"/>
        <w:ind w:firstLine="480" w:firstLineChars="200"/>
        <w:outlineLvl w:val="9"/>
        <w:rPr>
          <w:rFonts w:hint="eastAsia" w:ascii="宋体" w:hAnsi="宋体" w:eastAsia="宋体" w:cs="宋体"/>
          <w:b w:val="0"/>
          <w:bCs w:val="0"/>
          <w:color w:val="000000"/>
          <w:sz w:val="24"/>
          <w:szCs w:val="24"/>
          <w:highlight w:val="yellow"/>
          <w:lang w:eastAsia="zh-CN"/>
        </w:rPr>
      </w:pPr>
      <w:r>
        <w:rPr>
          <w:rFonts w:hint="eastAsia" w:ascii="宋体" w:hAnsi="宋体" w:eastAsia="宋体" w:cs="宋体"/>
          <w:b w:val="0"/>
          <w:bCs w:val="0"/>
          <w:color w:val="000000"/>
          <w:sz w:val="24"/>
          <w:szCs w:val="24"/>
          <w:highlight w:val="yellow"/>
          <w:lang w:val="en-US" w:eastAsia="zh-CN"/>
        </w:rPr>
        <w:t>详见附件14</w:t>
      </w:r>
    </w:p>
    <w:p w14:paraId="47D596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20C498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79364F36">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42439D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68BB3F33">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7991EA7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52B3226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60FAEAD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FFA9E7E">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CBA3C7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0D776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1612D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FFDD63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5493692">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6186F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52A9DF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73DF6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A52972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3ACFA8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96AE93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A40D061">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5408390">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25AB7C47">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274BAFE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A7CE77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98922A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FB4A0B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5F9A0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8"/>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0D9599D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BD2EA6B">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52D4257C">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97C745">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7B15D7AF">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2171B85">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36E8C82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77761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EB1A80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DBA9E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26CD4D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59F480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1558D6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30A71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C49DB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367CED74">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F3FE2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1796A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C99A73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A6B55DA">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3B36865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18F5434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1479B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DC9F8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8E60B7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71713A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559AD435">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AD32A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051F53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3737B8B">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1CDB5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40304E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4EC381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78FE57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340F60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59B98E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755BE6D9">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1CB77F3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02ABEB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4532E96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67E5B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34212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199BAC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3F727517">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645660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52666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1862B6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3549E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5086D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6DD157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D3A2A2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2ABF4A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5685B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D0D845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BFF90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5C74898F">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5440E40">
      <w:pPr>
        <w:keepNext/>
        <w:keepLines/>
        <w:jc w:val="center"/>
        <w:outlineLvl w:val="0"/>
        <w:rPr>
          <w:rFonts w:ascii="Calibri" w:hAnsi="Calibri" w:eastAsia="宋体" w:cs="Times New Roman"/>
          <w:b/>
          <w:bCs/>
          <w:kern w:val="44"/>
          <w:sz w:val="36"/>
          <w:szCs w:val="44"/>
        </w:rPr>
      </w:pPr>
      <w:bookmarkStart w:id="32" w:name="_Toc11980"/>
      <w:bookmarkStart w:id="33" w:name="_Toc169605877"/>
      <w:r>
        <w:rPr>
          <w:rFonts w:hint="eastAsia" w:ascii="Calibri" w:hAnsi="Calibri" w:eastAsia="宋体" w:cs="Times New Roman"/>
          <w:b/>
          <w:bCs/>
          <w:kern w:val="44"/>
          <w:sz w:val="36"/>
          <w:szCs w:val="44"/>
        </w:rPr>
        <w:t>第四部分 技术标书</w:t>
      </w:r>
      <w:bookmarkEnd w:id="32"/>
    </w:p>
    <w:p w14:paraId="799FE4DB">
      <w:pPr>
        <w:pStyle w:val="18"/>
      </w:pPr>
    </w:p>
    <w:p w14:paraId="2BB66E28">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14:paraId="7C52FB53">
      <w:pPr>
        <w:jc w:val="center"/>
        <w:rPr>
          <w:rFonts w:hint="eastAsia" w:ascii="Calibri" w:hAnsi="Calibri" w:eastAsia="宋体" w:cs="Times New Roman"/>
          <w:b/>
          <w:bCs/>
          <w:color w:val="000000"/>
          <w:sz w:val="28"/>
          <w:szCs w:val="28"/>
          <w:lang w:eastAsia="zh-CN"/>
        </w:rPr>
      </w:pPr>
      <w:r>
        <w:rPr>
          <w:rFonts w:hint="eastAsia" w:ascii="Calibri" w:hAnsi="Calibri" w:eastAsia="宋体" w:cs="Times New Roman"/>
          <w:b/>
          <w:bCs/>
          <w:color w:val="000000"/>
          <w:sz w:val="48"/>
          <w:szCs w:val="48"/>
          <w:lang w:eastAsia="zh-CN"/>
        </w:rPr>
        <w:t>莱芜厂区新增后背电池行车技改项目</w:t>
      </w:r>
    </w:p>
    <w:p w14:paraId="2B9C9F8A">
      <w:pPr>
        <w:pStyle w:val="18"/>
      </w:pPr>
    </w:p>
    <w:p w14:paraId="5F5D52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E9ECA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25ACF1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C3F2C0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5664D84">
      <w:pPr>
        <w:pStyle w:val="18"/>
      </w:pPr>
    </w:p>
    <w:p w14:paraId="73D84EE2">
      <w:pPr>
        <w:pStyle w:val="18"/>
        <w:rPr>
          <w:rFonts w:ascii="黑体" w:hAnsi="宋体" w:eastAsia="黑体" w:cs="Times New Roman"/>
          <w:color w:val="000000"/>
          <w:sz w:val="72"/>
          <w:szCs w:val="72"/>
        </w:rPr>
      </w:pPr>
    </w:p>
    <w:p w14:paraId="2C4708C4">
      <w:pPr>
        <w:pStyle w:val="18"/>
        <w:rPr>
          <w:rFonts w:ascii="黑体" w:hAnsi="宋体" w:eastAsia="黑体" w:cs="Times New Roman"/>
          <w:color w:val="000000"/>
          <w:sz w:val="72"/>
          <w:szCs w:val="72"/>
        </w:rPr>
      </w:pPr>
    </w:p>
    <w:p w14:paraId="31A6F732">
      <w:pPr>
        <w:pStyle w:val="18"/>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p>
    <w:p w14:paraId="1D54AE2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332A95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9DF6EBA">
      <w:pPr>
        <w:pStyle w:val="18"/>
        <w:rPr>
          <w:b/>
          <w:bCs/>
        </w:rPr>
      </w:pPr>
    </w:p>
    <w:p w14:paraId="28E58FD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677A7A39">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 xml:space="preserve">2026年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lang w:eastAsia="zh-CN"/>
        </w:rPr>
        <w:t>月</w:t>
      </w:r>
    </w:p>
    <w:p w14:paraId="412FC737">
      <w:pPr>
        <w:pStyle w:val="18"/>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0950DE00">
      <w:pPr>
        <w:pStyle w:val="18"/>
        <w:rPr>
          <w:rFonts w:hint="eastAsia" w:ascii="华文仿宋" w:hAnsi="华文仿宋" w:eastAsia="华文仿宋"/>
          <w:b/>
          <w:bCs/>
          <w:sz w:val="32"/>
          <w:szCs w:val="28"/>
        </w:rPr>
      </w:pPr>
    </w:p>
    <w:p w14:paraId="38E8FB66">
      <w:pPr>
        <w:pStyle w:val="18"/>
        <w:rPr>
          <w:rFonts w:hint="eastAsia" w:ascii="华文仿宋" w:hAnsi="华文仿宋" w:eastAsia="华文仿宋"/>
          <w:b/>
          <w:bCs/>
          <w:sz w:val="32"/>
          <w:szCs w:val="28"/>
        </w:rPr>
      </w:pPr>
    </w:p>
    <w:p w14:paraId="76663525">
      <w:pPr>
        <w:pStyle w:val="18"/>
        <w:rPr>
          <w:rFonts w:hint="eastAsia" w:ascii="华文仿宋" w:hAnsi="华文仿宋" w:eastAsia="华文仿宋"/>
          <w:b/>
          <w:bCs/>
          <w:sz w:val="32"/>
          <w:szCs w:val="28"/>
        </w:rPr>
      </w:pPr>
    </w:p>
    <w:p w14:paraId="3F74D38E">
      <w:pPr>
        <w:pStyle w:val="18"/>
        <w:rPr>
          <w:rFonts w:hint="eastAsia" w:ascii="华文仿宋" w:hAnsi="华文仿宋" w:eastAsia="华文仿宋"/>
          <w:b/>
          <w:bCs/>
          <w:sz w:val="32"/>
          <w:szCs w:val="28"/>
        </w:rPr>
      </w:pPr>
    </w:p>
    <w:p w14:paraId="536D9952">
      <w:pPr>
        <w:spacing w:line="360" w:lineRule="auto"/>
        <w:rPr>
          <w:rFonts w:ascii="宋体" w:hAnsi="宋体" w:eastAsia="宋体"/>
          <w:b/>
          <w:sz w:val="36"/>
          <w:szCs w:val="36"/>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14:paraId="400EC7B1">
      <w:pPr>
        <w:keepNext/>
        <w:keepLines/>
        <w:spacing w:before="120" w:after="120" w:line="480" w:lineRule="exact"/>
        <w:jc w:val="center"/>
        <w:outlineLvl w:val="1"/>
        <w:rPr>
          <w:rFonts w:ascii="宋体" w:hAnsi="宋体" w:eastAsia="宋体"/>
          <w:b/>
          <w:bCs/>
          <w:kern w:val="44"/>
          <w:sz w:val="28"/>
          <w:szCs w:val="28"/>
        </w:rPr>
      </w:pPr>
      <w:r>
        <w:rPr>
          <w:rFonts w:hint="eastAsia" w:ascii="宋体" w:hAnsi="宋体" w:eastAsia="宋体"/>
          <w:b/>
          <w:bCs/>
          <w:kern w:val="44"/>
          <w:sz w:val="28"/>
          <w:szCs w:val="28"/>
        </w:rPr>
        <w:t>第一章采购货物概况</w:t>
      </w:r>
    </w:p>
    <w:p w14:paraId="3A956583">
      <w:pPr>
        <w:keepNext/>
        <w:keepLines/>
        <w:spacing w:before="120" w:after="120" w:line="480" w:lineRule="exact"/>
        <w:jc w:val="center"/>
        <w:outlineLvl w:val="2"/>
        <w:rPr>
          <w:rFonts w:ascii="宋体" w:hAnsi="宋体" w:eastAsia="宋体"/>
          <w:b/>
          <w:bCs/>
          <w:sz w:val="24"/>
          <w:szCs w:val="24"/>
        </w:rPr>
      </w:pPr>
      <w:bookmarkStart w:id="34" w:name="_Toc169605878"/>
      <w:r>
        <w:rPr>
          <w:rFonts w:hint="eastAsia" w:ascii="宋体" w:hAnsi="宋体" w:eastAsia="宋体"/>
          <w:b/>
          <w:bCs/>
          <w:sz w:val="24"/>
          <w:szCs w:val="24"/>
        </w:rPr>
        <w:t>第一节使用环境</w:t>
      </w:r>
      <w:bookmarkEnd w:id="34"/>
    </w:p>
    <w:p w14:paraId="3FEF9863">
      <w:pPr>
        <w:spacing w:line="360" w:lineRule="auto"/>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cs="宋体"/>
          <w:sz w:val="24"/>
          <w:szCs w:val="24"/>
          <w:highlight w:val="none"/>
          <w:u w:val="single"/>
          <w:lang w:val="en-US" w:eastAsia="zh-CN"/>
        </w:rPr>
        <w:t>济南卡车制造公司莱芜厂区新增后背电池行车技改项目</w:t>
      </w:r>
    </w:p>
    <w:p w14:paraId="0847FD53">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中国重汽集团济南卡车制造公司</w:t>
      </w:r>
    </w:p>
    <w:p w14:paraId="11F73391">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p>
    <w:p w14:paraId="23040895">
      <w:pPr>
        <w:pStyle w:val="129"/>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3FCE40D">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2BBE5BBC">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495FFC6">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331F0D02">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630602EF">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B012C94">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6EA72B91">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EC3C51D">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128244F3">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106AAC33">
      <w:pPr>
        <w:keepNext/>
        <w:keepLines/>
        <w:spacing w:before="120" w:after="120" w:line="480" w:lineRule="exact"/>
        <w:jc w:val="center"/>
        <w:outlineLvl w:val="2"/>
        <w:rPr>
          <w:rFonts w:ascii="宋体" w:hAnsi="宋体" w:eastAsia="宋体"/>
          <w:b/>
          <w:bCs/>
          <w:sz w:val="24"/>
          <w:szCs w:val="24"/>
        </w:rPr>
      </w:pPr>
      <w:r>
        <w:rPr>
          <w:rFonts w:hint="eastAsia" w:ascii="宋体" w:hAnsi="宋体" w:eastAsia="宋体"/>
          <w:b/>
          <w:bCs/>
          <w:sz w:val="24"/>
          <w:szCs w:val="24"/>
        </w:rPr>
        <w:t>第二节采购货物概况</w:t>
      </w:r>
    </w:p>
    <w:p w14:paraId="37AA3234">
      <w:pPr>
        <w:pStyle w:val="129"/>
        <w:numPr>
          <w:ilvl w:val="0"/>
          <w:numId w:val="11"/>
        </w:numPr>
        <w:spacing w:line="420" w:lineRule="exact"/>
        <w:ind w:firstLineChars="0"/>
        <w:outlineLvl w:val="3"/>
        <w:rPr>
          <w:rFonts w:ascii="宋体" w:hAnsi="宋体" w:eastAsia="宋体"/>
          <w:bCs/>
          <w:sz w:val="24"/>
          <w:szCs w:val="24"/>
        </w:rPr>
      </w:pPr>
      <w:r>
        <w:rPr>
          <w:rFonts w:hint="eastAsia" w:ascii="宋体" w:hAnsi="宋体" w:eastAsia="宋体"/>
          <w:b/>
          <w:sz w:val="24"/>
          <w:szCs w:val="24"/>
        </w:rPr>
        <w:t>货物名称：10</w:t>
      </w:r>
      <w:r>
        <w:rPr>
          <w:rFonts w:hint="eastAsia" w:ascii="宋体" w:hAnsi="宋体" w:eastAsia="宋体"/>
          <w:b/>
          <w:sz w:val="24"/>
          <w:szCs w:val="24"/>
          <w:lang w:val="en-US" w:eastAsia="zh-CN"/>
        </w:rPr>
        <w:t>T</w:t>
      </w:r>
      <w:r>
        <w:rPr>
          <w:rFonts w:hint="eastAsia" w:ascii="宋体" w:hAnsi="宋体" w:eastAsia="宋体"/>
          <w:b/>
          <w:sz w:val="24"/>
          <w:szCs w:val="24"/>
        </w:rPr>
        <w:t>单梁</w:t>
      </w:r>
      <w:r>
        <w:rPr>
          <w:rFonts w:hint="eastAsia" w:ascii="宋体" w:hAnsi="宋体" w:eastAsia="宋体"/>
          <w:b/>
          <w:sz w:val="24"/>
          <w:szCs w:val="24"/>
          <w:lang w:val="en-US" w:eastAsia="zh-CN"/>
        </w:rPr>
        <w:t>欧式</w:t>
      </w:r>
      <w:r>
        <w:rPr>
          <w:rFonts w:hint="eastAsia" w:ascii="宋体" w:hAnsi="宋体" w:eastAsia="宋体"/>
          <w:b/>
          <w:sz w:val="24"/>
          <w:szCs w:val="24"/>
        </w:rPr>
        <w:t>行车</w:t>
      </w:r>
    </w:p>
    <w:p w14:paraId="779B71CC">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340D6822">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7066665A">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770"/>
        <w:gridCol w:w="498"/>
        <w:gridCol w:w="708"/>
        <w:gridCol w:w="1276"/>
        <w:gridCol w:w="2413"/>
      </w:tblGrid>
      <w:tr w14:paraId="0E16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7" w:type="dxa"/>
            <w:vAlign w:val="center"/>
          </w:tcPr>
          <w:p w14:paraId="55066C30">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序号</w:t>
            </w:r>
          </w:p>
        </w:tc>
        <w:tc>
          <w:tcPr>
            <w:tcW w:w="1318" w:type="dxa"/>
            <w:vAlign w:val="center"/>
          </w:tcPr>
          <w:p w14:paraId="5636DC85">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名称</w:t>
            </w:r>
          </w:p>
        </w:tc>
        <w:tc>
          <w:tcPr>
            <w:tcW w:w="1770" w:type="dxa"/>
            <w:vAlign w:val="center"/>
          </w:tcPr>
          <w:p w14:paraId="12FE3A34">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规格</w:t>
            </w:r>
          </w:p>
        </w:tc>
        <w:tc>
          <w:tcPr>
            <w:tcW w:w="498" w:type="dxa"/>
            <w:vAlign w:val="center"/>
          </w:tcPr>
          <w:p w14:paraId="7174DC17">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单位</w:t>
            </w:r>
          </w:p>
        </w:tc>
        <w:tc>
          <w:tcPr>
            <w:tcW w:w="708" w:type="dxa"/>
            <w:vAlign w:val="center"/>
          </w:tcPr>
          <w:p w14:paraId="18AA10DC">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数量</w:t>
            </w:r>
          </w:p>
        </w:tc>
        <w:tc>
          <w:tcPr>
            <w:tcW w:w="1276" w:type="dxa"/>
            <w:vAlign w:val="center"/>
          </w:tcPr>
          <w:p w14:paraId="70E9393C">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交货方式</w:t>
            </w:r>
          </w:p>
        </w:tc>
        <w:tc>
          <w:tcPr>
            <w:tcW w:w="2413" w:type="dxa"/>
            <w:vAlign w:val="center"/>
          </w:tcPr>
          <w:p w14:paraId="3104FEDD">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备注</w:t>
            </w:r>
          </w:p>
        </w:tc>
      </w:tr>
      <w:tr w14:paraId="73B3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17" w:type="dxa"/>
            <w:vAlign w:val="center"/>
          </w:tcPr>
          <w:p w14:paraId="58D343BF">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1</w:t>
            </w:r>
          </w:p>
        </w:tc>
        <w:tc>
          <w:tcPr>
            <w:tcW w:w="1318" w:type="dxa"/>
            <w:vAlign w:val="center"/>
          </w:tcPr>
          <w:p w14:paraId="43807336">
            <w:pPr>
              <w:keepNext w:val="0"/>
              <w:keepLines w:val="0"/>
              <w:widowControl/>
              <w:suppressLineNumbers w:val="0"/>
              <w:spacing w:before="0" w:beforeAutospacing="0" w:after="0" w:afterAutospacing="0"/>
              <w:ind w:left="0" w:right="0"/>
              <w:jc w:val="center"/>
              <w:rPr>
                <w:rFonts w:hint="default" w:ascii="仿宋_GB2312" w:hAnsi="仿宋_GB2312" w:eastAsia="仿宋_GB2312" w:cs="仿宋_GB2312"/>
                <w:color w:val="000000"/>
                <w:kern w:val="0"/>
                <w:sz w:val="24"/>
                <w:szCs w:val="24"/>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单梁欧式行车</w:t>
            </w:r>
          </w:p>
        </w:tc>
        <w:tc>
          <w:tcPr>
            <w:tcW w:w="1770" w:type="dxa"/>
            <w:vAlign w:val="center"/>
          </w:tcPr>
          <w:p w14:paraId="3F3060CA">
            <w:pPr>
              <w:keepNext w:val="0"/>
              <w:keepLines w:val="0"/>
              <w:widowControl/>
              <w:suppressLineNumbers w:val="0"/>
              <w:spacing w:before="0" w:beforeAutospacing="0" w:after="0" w:afterAutospacing="0"/>
              <w:ind w:left="0" w:right="0"/>
              <w:jc w:val="center"/>
              <w:rPr>
                <w:rFonts w:hint="default" w:ascii="宋体" w:hAnsi="宋体" w:eastAsia="仿宋_GB2312"/>
                <w:b/>
                <w:bCs/>
                <w:lang w:val="en-US"/>
              </w:rPr>
            </w:pPr>
            <w:r>
              <w:rPr>
                <w:rFonts w:hint="eastAsia" w:ascii="宋体" w:hAnsi="宋体" w:eastAsia="宋体" w:cs="宋体"/>
                <w:color w:val="auto"/>
                <w:sz w:val="24"/>
                <w:szCs w:val="24"/>
                <w:highlight w:val="none"/>
                <w:lang w:val="en-US" w:eastAsia="zh-CN"/>
              </w:rPr>
              <w:t>Gn=10t、So=9.7m、Lo=11m、A5</w:t>
            </w:r>
          </w:p>
        </w:tc>
        <w:tc>
          <w:tcPr>
            <w:tcW w:w="498" w:type="dxa"/>
            <w:vAlign w:val="center"/>
          </w:tcPr>
          <w:p w14:paraId="7582BFB5">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套</w:t>
            </w:r>
          </w:p>
        </w:tc>
        <w:tc>
          <w:tcPr>
            <w:tcW w:w="708" w:type="dxa"/>
            <w:vAlign w:val="center"/>
          </w:tcPr>
          <w:p w14:paraId="3AF98179">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1</w:t>
            </w:r>
          </w:p>
        </w:tc>
        <w:tc>
          <w:tcPr>
            <w:tcW w:w="1276" w:type="dxa"/>
            <w:vAlign w:val="center"/>
          </w:tcPr>
          <w:p w14:paraId="06816227">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交钥匙方式</w:t>
            </w:r>
          </w:p>
        </w:tc>
        <w:tc>
          <w:tcPr>
            <w:tcW w:w="2413" w:type="dxa"/>
            <w:vAlign w:val="center"/>
          </w:tcPr>
          <w:p w14:paraId="3240062E">
            <w:pPr>
              <w:keepNext w:val="0"/>
              <w:keepLines w:val="0"/>
              <w:suppressLineNumbers w:val="0"/>
              <w:spacing w:before="0" w:beforeAutospacing="0" w:after="0" w:afterAutospacing="0" w:line="360" w:lineRule="exact"/>
              <w:ind w:left="0" w:right="0"/>
              <w:jc w:val="center"/>
              <w:rPr>
                <w:rFonts w:hint="eastAsia" w:ascii="宋体" w:hAnsi="宋体" w:eastAsia="宋体"/>
                <w:b/>
                <w:lang w:val="en-US" w:eastAsia="zh-CN"/>
              </w:rPr>
            </w:pPr>
            <w:r>
              <w:rPr>
                <w:rFonts w:hint="eastAsia" w:ascii="宋体" w:hAnsi="宋体" w:eastAsia="宋体"/>
                <w:b/>
              </w:rPr>
              <w:t>含滑线</w:t>
            </w:r>
            <w:r>
              <w:rPr>
                <w:rFonts w:hint="eastAsia" w:ascii="宋体" w:hAnsi="宋体" w:eastAsia="宋体"/>
                <w:b/>
                <w:lang w:val="en-US" w:eastAsia="zh-CN"/>
              </w:rPr>
              <w:t>11</w:t>
            </w:r>
            <w:r>
              <w:rPr>
                <w:rFonts w:hint="eastAsia" w:ascii="宋体" w:hAnsi="宋体" w:eastAsia="宋体"/>
                <w:b/>
                <w:lang w:eastAsia="zh-CN"/>
              </w:rPr>
              <w:t>m</w:t>
            </w:r>
            <w:r>
              <w:rPr>
                <w:rFonts w:hint="eastAsia" w:ascii="宋体" w:hAnsi="宋体" w:eastAsia="宋体"/>
                <w:b/>
              </w:rPr>
              <w:t>，轨道</w:t>
            </w:r>
            <w:r>
              <w:rPr>
                <w:rFonts w:hint="eastAsia" w:ascii="宋体" w:hAnsi="宋体" w:eastAsia="宋体"/>
                <w:b/>
                <w:lang w:val="en-US" w:eastAsia="zh-CN"/>
              </w:rPr>
              <w:t>9.4</w:t>
            </w:r>
            <w:r>
              <w:rPr>
                <w:rFonts w:hint="eastAsia" w:ascii="宋体" w:hAnsi="宋体" w:eastAsia="宋体"/>
                <w:b/>
                <w:lang w:eastAsia="zh-CN"/>
              </w:rPr>
              <w:t>m</w:t>
            </w:r>
            <w:r>
              <w:rPr>
                <w:rFonts w:hint="eastAsia" w:ascii="宋体" w:hAnsi="宋体" w:eastAsia="宋体"/>
                <w:b/>
              </w:rPr>
              <w:t>，配套土建基础、行车框架、钢结构框架改造</w:t>
            </w:r>
            <w:r>
              <w:rPr>
                <w:rFonts w:hint="eastAsia" w:ascii="宋体" w:hAnsi="宋体" w:eastAsia="宋体"/>
                <w:b/>
                <w:lang w:val="en-US" w:eastAsia="zh-CN"/>
              </w:rPr>
              <w:t>等</w:t>
            </w:r>
          </w:p>
        </w:tc>
      </w:tr>
    </w:tbl>
    <w:p w14:paraId="5F24C3A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w:t>
      </w:r>
    </w:p>
    <w:p w14:paraId="747CA57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5AD0797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172259CC">
      <w:pPr>
        <w:pStyle w:val="13"/>
      </w:pPr>
    </w:p>
    <w:p w14:paraId="69619D1D">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b/>
          <w:color w:val="000000"/>
          <w:sz w:val="24"/>
          <w:szCs w:val="24"/>
        </w:rPr>
        <w:t>、采购货物特别说明</w:t>
      </w:r>
    </w:p>
    <w:p w14:paraId="12AFD80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主要器件品牌表：</w:t>
      </w:r>
    </w:p>
    <w:p w14:paraId="781E6F3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元器件建议按照下表清单中的标准选用，投标方投标时提供选用规格清单,最终规格待图纸会签时确定，</w:t>
      </w:r>
      <w:r>
        <w:rPr>
          <w:rFonts w:hint="eastAsia" w:ascii="宋体" w:hAnsi="宋体" w:eastAsia="宋体" w:cs="宋体"/>
          <w:bCs/>
          <w:sz w:val="24"/>
          <w:szCs w:val="24"/>
          <w:highlight w:val="yellow"/>
        </w:rPr>
        <w:t>可选同等或</w:t>
      </w:r>
      <w:r>
        <w:rPr>
          <w:rFonts w:hint="eastAsia" w:ascii="宋体" w:hAnsi="宋体" w:eastAsia="宋体" w:cs="宋体"/>
          <w:bCs/>
          <w:sz w:val="24"/>
          <w:szCs w:val="24"/>
          <w:highlight w:val="yellow"/>
          <w:lang w:val="en-US" w:eastAsia="zh-CN"/>
        </w:rPr>
        <w:t>国内一流</w:t>
      </w:r>
      <w:r>
        <w:rPr>
          <w:rFonts w:hint="eastAsia" w:ascii="宋体" w:hAnsi="宋体" w:eastAsia="宋体" w:cs="宋体"/>
          <w:bCs/>
          <w:sz w:val="24"/>
          <w:szCs w:val="24"/>
          <w:highlight w:val="yellow"/>
        </w:rPr>
        <w:t>品牌。</w:t>
      </w:r>
    </w:p>
    <w:tbl>
      <w:tblPr>
        <w:tblStyle w:val="3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1925"/>
        <w:gridCol w:w="5370"/>
      </w:tblGrid>
      <w:tr w14:paraId="1C37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EF5FB3E">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序号</w:t>
            </w:r>
          </w:p>
        </w:tc>
        <w:tc>
          <w:tcPr>
            <w:tcW w:w="3039" w:type="dxa"/>
            <w:gridSpan w:val="2"/>
            <w:noWrap w:val="0"/>
            <w:vAlign w:val="center"/>
          </w:tcPr>
          <w:p w14:paraId="57639516">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名     称</w:t>
            </w:r>
          </w:p>
        </w:tc>
        <w:tc>
          <w:tcPr>
            <w:tcW w:w="5370" w:type="dxa"/>
            <w:noWrap w:val="0"/>
            <w:vAlign w:val="center"/>
          </w:tcPr>
          <w:p w14:paraId="338CC07E">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rPr>
            </w:pPr>
            <w:r>
              <w:rPr>
                <w:rFonts w:hint="eastAsia" w:ascii="宋体" w:hAnsi="宋体" w:cs="宋体"/>
                <w:kern w:val="0"/>
                <w:szCs w:val="21"/>
              </w:rPr>
              <w:t>品牌</w:t>
            </w:r>
          </w:p>
        </w:tc>
      </w:tr>
      <w:tr w14:paraId="30E4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BA1804B">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3039" w:type="dxa"/>
            <w:gridSpan w:val="2"/>
            <w:noWrap w:val="0"/>
            <w:vAlign w:val="center"/>
          </w:tcPr>
          <w:p w14:paraId="0E7C825B">
            <w:pPr>
              <w:keepNext w:val="0"/>
              <w:keepLines w:val="0"/>
              <w:suppressLineNumbers w:val="0"/>
              <w:spacing w:before="0" w:beforeAutospacing="0" w:after="0" w:afterAutospacing="0"/>
              <w:ind w:left="0" w:right="0"/>
              <w:jc w:val="center"/>
              <w:rPr>
                <w:rFonts w:hint="default" w:ascii="宋体" w:hAnsi="宋体" w:eastAsia="等线" w:cs="宋体"/>
                <w:color w:val="000000"/>
                <w:sz w:val="21"/>
                <w:szCs w:val="21"/>
                <w:lang w:val="en-US" w:eastAsia="zh-CN"/>
              </w:rPr>
            </w:pPr>
            <w:r>
              <w:rPr>
                <w:rFonts w:hint="eastAsia" w:ascii="宋体" w:hAnsi="宋体" w:cs="宋体"/>
                <w:b/>
                <w:bCs/>
                <w:color w:val="000000"/>
                <w:sz w:val="21"/>
                <w:szCs w:val="21"/>
              </w:rPr>
              <w:t>主端梁金属钢结构</w:t>
            </w:r>
            <w:r>
              <w:rPr>
                <w:rFonts w:hint="eastAsia" w:ascii="宋体" w:hAnsi="宋体" w:cs="宋体"/>
                <w:b/>
                <w:bCs/>
                <w:color w:val="000000"/>
                <w:sz w:val="21"/>
                <w:szCs w:val="21"/>
                <w:lang w:val="en-US" w:eastAsia="zh-CN"/>
              </w:rPr>
              <w:t>及立柱材料</w:t>
            </w:r>
          </w:p>
        </w:tc>
        <w:tc>
          <w:tcPr>
            <w:tcW w:w="5370" w:type="dxa"/>
            <w:noWrap w:val="0"/>
            <w:vAlign w:val="center"/>
          </w:tcPr>
          <w:p w14:paraId="4B48E4CF">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山钢，莱钢、宝武、鞍钢等品牌大厂</w:t>
            </w:r>
          </w:p>
        </w:tc>
      </w:tr>
      <w:tr w14:paraId="551F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14" w:hRule="atLeast"/>
          <w:jc w:val="center"/>
        </w:trPr>
        <w:tc>
          <w:tcPr>
            <w:tcW w:w="1031" w:type="dxa"/>
            <w:noWrap w:val="0"/>
            <w:vAlign w:val="center"/>
          </w:tcPr>
          <w:p w14:paraId="39D2E5C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1114" w:type="dxa"/>
            <w:vMerge w:val="restart"/>
            <w:noWrap w:val="0"/>
            <w:vAlign w:val="center"/>
          </w:tcPr>
          <w:p w14:paraId="48BB1EC4">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1925" w:type="dxa"/>
            <w:noWrap w:val="0"/>
            <w:vAlign w:val="center"/>
          </w:tcPr>
          <w:p w14:paraId="37BD55D4">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电动葫芦品牌</w:t>
            </w:r>
          </w:p>
        </w:tc>
        <w:tc>
          <w:tcPr>
            <w:tcW w:w="5370" w:type="dxa"/>
            <w:noWrap w:val="0"/>
            <w:vAlign w:val="center"/>
          </w:tcPr>
          <w:p w14:paraId="3CFB4231">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Novocranes诺威、BRIMA八马、WORLD华德或同档次品牌</w:t>
            </w:r>
          </w:p>
        </w:tc>
      </w:tr>
      <w:tr w14:paraId="20DE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18D5473">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3</w:t>
            </w:r>
          </w:p>
        </w:tc>
        <w:tc>
          <w:tcPr>
            <w:tcW w:w="1114" w:type="dxa"/>
            <w:vMerge w:val="continue"/>
            <w:noWrap w:val="0"/>
            <w:vAlign w:val="center"/>
          </w:tcPr>
          <w:p w14:paraId="5B3D3670">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p>
        </w:tc>
        <w:tc>
          <w:tcPr>
            <w:tcW w:w="1925" w:type="dxa"/>
            <w:noWrap w:val="0"/>
            <w:vAlign w:val="center"/>
          </w:tcPr>
          <w:p w14:paraId="1667E852">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钢丝绳</w:t>
            </w:r>
          </w:p>
        </w:tc>
        <w:tc>
          <w:tcPr>
            <w:tcW w:w="5370" w:type="dxa"/>
            <w:noWrap w:val="0"/>
            <w:vAlign w:val="center"/>
          </w:tcPr>
          <w:p w14:paraId="43E2AAD2">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英国布顿、英制钢缆、韩国荣盛或同档次品牌</w:t>
            </w:r>
          </w:p>
        </w:tc>
      </w:tr>
      <w:tr w14:paraId="2809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554351B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4</w:t>
            </w:r>
          </w:p>
        </w:tc>
        <w:tc>
          <w:tcPr>
            <w:tcW w:w="3039" w:type="dxa"/>
            <w:gridSpan w:val="2"/>
            <w:noWrap w:val="0"/>
            <w:vAlign w:val="center"/>
          </w:tcPr>
          <w:p w14:paraId="7C7FF40E">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大</w:t>
            </w:r>
            <w:r>
              <w:rPr>
                <w:rFonts w:hint="eastAsia" w:ascii="宋体" w:hAnsi="宋体" w:cs="宋体"/>
                <w:b/>
                <w:bCs/>
                <w:color w:val="000000"/>
                <w:sz w:val="21"/>
                <w:szCs w:val="21"/>
                <w:lang w:val="en-US" w:eastAsia="zh-CN"/>
              </w:rPr>
              <w:t>小</w:t>
            </w:r>
            <w:r>
              <w:rPr>
                <w:rFonts w:hint="eastAsia" w:ascii="宋体" w:hAnsi="宋体" w:cs="宋体"/>
                <w:b/>
                <w:bCs/>
                <w:color w:val="000000"/>
                <w:sz w:val="21"/>
                <w:szCs w:val="21"/>
              </w:rPr>
              <w:t>车驱动三合一电机</w:t>
            </w:r>
          </w:p>
        </w:tc>
        <w:tc>
          <w:tcPr>
            <w:tcW w:w="5370" w:type="dxa"/>
            <w:noWrap w:val="0"/>
            <w:vAlign w:val="center"/>
          </w:tcPr>
          <w:p w14:paraId="5BD79607">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fr-FR" w:eastAsia="zh-CN"/>
              </w:rPr>
            </w:pPr>
            <w:r>
              <w:rPr>
                <w:rFonts w:hint="eastAsia" w:ascii="宋体" w:hAnsi="宋体" w:cs="宋体"/>
                <w:kern w:val="0"/>
                <w:szCs w:val="21"/>
                <w:lang w:val="en-US" w:eastAsia="zh-CN"/>
              </w:rPr>
              <w:t>ABM、SEW、BONENG博能或同档次品牌（要求一级能效*）</w:t>
            </w:r>
          </w:p>
        </w:tc>
      </w:tr>
      <w:tr w14:paraId="2312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1DB933C">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5</w:t>
            </w:r>
          </w:p>
        </w:tc>
        <w:tc>
          <w:tcPr>
            <w:tcW w:w="3039" w:type="dxa"/>
            <w:gridSpan w:val="2"/>
            <w:noWrap w:val="0"/>
            <w:vAlign w:val="center"/>
          </w:tcPr>
          <w:p w14:paraId="204CD088">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370" w:type="dxa"/>
            <w:noWrap w:val="0"/>
            <w:vAlign w:val="center"/>
          </w:tcPr>
          <w:p w14:paraId="402C03B7">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西门子、日本安川、施耐德或同档次品牌</w:t>
            </w:r>
          </w:p>
        </w:tc>
      </w:tr>
      <w:tr w14:paraId="7366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5B0BB9DF">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6</w:t>
            </w:r>
          </w:p>
        </w:tc>
        <w:tc>
          <w:tcPr>
            <w:tcW w:w="3039" w:type="dxa"/>
            <w:gridSpan w:val="2"/>
            <w:noWrap w:val="0"/>
            <w:vAlign w:val="center"/>
          </w:tcPr>
          <w:p w14:paraId="43B5E4A8">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370" w:type="dxa"/>
            <w:noWrap w:val="0"/>
            <w:vAlign w:val="center"/>
          </w:tcPr>
          <w:p w14:paraId="7E3DDAE0">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施耐德、西门子或同档次品牌</w:t>
            </w:r>
          </w:p>
        </w:tc>
      </w:tr>
      <w:tr w14:paraId="4ECD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0B0B31F">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3039" w:type="dxa"/>
            <w:gridSpan w:val="2"/>
            <w:noWrap w:val="0"/>
            <w:vAlign w:val="center"/>
          </w:tcPr>
          <w:p w14:paraId="6E10F0B2">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370" w:type="dxa"/>
            <w:noWrap w:val="0"/>
            <w:vAlign w:val="center"/>
          </w:tcPr>
          <w:p w14:paraId="08AA6CD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14:paraId="3589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C682DB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8</w:t>
            </w:r>
          </w:p>
        </w:tc>
        <w:tc>
          <w:tcPr>
            <w:tcW w:w="3039" w:type="dxa"/>
            <w:gridSpan w:val="2"/>
            <w:noWrap w:val="0"/>
            <w:vAlign w:val="center"/>
          </w:tcPr>
          <w:p w14:paraId="40E9E08E">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370" w:type="dxa"/>
            <w:noWrap w:val="0"/>
            <w:vAlign w:val="center"/>
          </w:tcPr>
          <w:p w14:paraId="09D31EA0">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14:paraId="509E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437E99FD">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9</w:t>
            </w:r>
          </w:p>
        </w:tc>
        <w:tc>
          <w:tcPr>
            <w:tcW w:w="3039" w:type="dxa"/>
            <w:gridSpan w:val="2"/>
            <w:noWrap w:val="0"/>
            <w:vAlign w:val="center"/>
          </w:tcPr>
          <w:p w14:paraId="107E3159">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rPr>
              <w:t>滑线</w:t>
            </w:r>
          </w:p>
        </w:tc>
        <w:tc>
          <w:tcPr>
            <w:tcW w:w="5370" w:type="dxa"/>
            <w:noWrap w:val="0"/>
            <w:vAlign w:val="center"/>
          </w:tcPr>
          <w:p w14:paraId="1BE54095">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济南德玛、武汉汉发同档次品牌</w:t>
            </w:r>
          </w:p>
        </w:tc>
      </w:tr>
      <w:tr w14:paraId="4C56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7D7B3AA">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10</w:t>
            </w:r>
          </w:p>
        </w:tc>
        <w:tc>
          <w:tcPr>
            <w:tcW w:w="3039" w:type="dxa"/>
            <w:gridSpan w:val="2"/>
            <w:noWrap w:val="0"/>
            <w:vAlign w:val="center"/>
          </w:tcPr>
          <w:p w14:paraId="5E9DDB2C">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大、小车限位开关</w:t>
            </w:r>
          </w:p>
        </w:tc>
        <w:tc>
          <w:tcPr>
            <w:tcW w:w="5370" w:type="dxa"/>
            <w:noWrap w:val="0"/>
            <w:vAlign w:val="center"/>
          </w:tcPr>
          <w:p w14:paraId="488C24BC">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施耐德、韩起、房山或同档次品牌</w:t>
            </w:r>
          </w:p>
        </w:tc>
      </w:tr>
      <w:tr w14:paraId="7BAC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FB069CB">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11</w:t>
            </w:r>
          </w:p>
        </w:tc>
        <w:tc>
          <w:tcPr>
            <w:tcW w:w="3039" w:type="dxa"/>
            <w:gridSpan w:val="2"/>
            <w:noWrap w:val="0"/>
            <w:vAlign w:val="center"/>
          </w:tcPr>
          <w:p w14:paraId="16FA2CBF">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欧式主梁及钢结构</w:t>
            </w:r>
          </w:p>
        </w:tc>
        <w:tc>
          <w:tcPr>
            <w:tcW w:w="5370" w:type="dxa"/>
            <w:noWrap w:val="0"/>
            <w:vAlign w:val="center"/>
          </w:tcPr>
          <w:p w14:paraId="288C93CB">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材质不低于Q235-B</w:t>
            </w:r>
          </w:p>
        </w:tc>
      </w:tr>
      <w:tr w14:paraId="6A3A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41AA19F8">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12</w:t>
            </w:r>
          </w:p>
        </w:tc>
        <w:tc>
          <w:tcPr>
            <w:tcW w:w="3039" w:type="dxa"/>
            <w:gridSpan w:val="2"/>
            <w:noWrap w:val="0"/>
            <w:vAlign w:val="center"/>
          </w:tcPr>
          <w:p w14:paraId="04874CF4">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欧式端梁</w:t>
            </w:r>
          </w:p>
        </w:tc>
        <w:tc>
          <w:tcPr>
            <w:tcW w:w="5370" w:type="dxa"/>
            <w:noWrap w:val="0"/>
            <w:vAlign w:val="center"/>
          </w:tcPr>
          <w:p w14:paraId="79BFCD23">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轴承：NSK、SKF、FAG品牌产品或同档次</w:t>
            </w:r>
          </w:p>
          <w:p w14:paraId="757F168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车轮：42CrMo铸钢</w:t>
            </w:r>
          </w:p>
        </w:tc>
      </w:tr>
      <w:tr w14:paraId="493C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F2BB3DA">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13</w:t>
            </w:r>
          </w:p>
        </w:tc>
        <w:tc>
          <w:tcPr>
            <w:tcW w:w="3039" w:type="dxa"/>
            <w:gridSpan w:val="2"/>
            <w:noWrap w:val="0"/>
            <w:vAlign w:val="center"/>
          </w:tcPr>
          <w:p w14:paraId="37499666">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轨道及附件</w:t>
            </w:r>
          </w:p>
        </w:tc>
        <w:tc>
          <w:tcPr>
            <w:tcW w:w="5370" w:type="dxa"/>
            <w:noWrap w:val="0"/>
            <w:vAlign w:val="center"/>
          </w:tcPr>
          <w:p w14:paraId="6F58B956">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河北永洋同或同档次牌国内品牌</w:t>
            </w:r>
          </w:p>
        </w:tc>
      </w:tr>
      <w:tr w14:paraId="0E05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22F45DC1">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14</w:t>
            </w:r>
          </w:p>
        </w:tc>
        <w:tc>
          <w:tcPr>
            <w:tcW w:w="3039" w:type="dxa"/>
            <w:gridSpan w:val="2"/>
            <w:noWrap w:val="0"/>
            <w:vAlign w:val="center"/>
          </w:tcPr>
          <w:p w14:paraId="5EEF5AF8">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370" w:type="dxa"/>
            <w:noWrap w:val="0"/>
            <w:vAlign w:val="center"/>
          </w:tcPr>
          <w:p w14:paraId="253E7945">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江苏上上、远东电缆等国内一线品牌</w:t>
            </w:r>
          </w:p>
        </w:tc>
      </w:tr>
    </w:tbl>
    <w:p w14:paraId="1798724E">
      <w:pPr>
        <w:pStyle w:val="13"/>
        <w:ind w:left="0" w:leftChars="0" w:firstLine="0" w:firstLineChars="0"/>
        <w:rPr>
          <w:rFonts w:hint="eastAsia"/>
        </w:rPr>
      </w:pPr>
    </w:p>
    <w:p w14:paraId="79F614F3">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54D3B21C">
      <w:pPr>
        <w:spacing w:line="360" w:lineRule="auto"/>
        <w:rPr>
          <w:rFonts w:ascii="宋体" w:hAnsi="宋体" w:eastAsia="宋体"/>
          <w:sz w:val="24"/>
          <w:szCs w:val="24"/>
        </w:rPr>
      </w:pPr>
      <w:r>
        <w:rPr>
          <w:rFonts w:hint="eastAsia" w:ascii="宋体" w:hAnsi="宋体" w:eastAsia="宋体"/>
          <w:b/>
          <w:sz w:val="24"/>
          <w:szCs w:val="24"/>
        </w:rPr>
        <w:t>五、投标要求</w:t>
      </w:r>
    </w:p>
    <w:p w14:paraId="02AA4EFE">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14:paraId="74A4DEE6">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38C7B531">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3DDD7842">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48B8308F">
      <w:pPr>
        <w:spacing w:line="360" w:lineRule="auto"/>
        <w:ind w:firstLine="480" w:firstLineChars="200"/>
        <w:rPr>
          <w:rFonts w:hint="eastAsia" w:ascii="宋体" w:hAnsi="宋体" w:eastAsia="宋体"/>
          <w:bCs/>
          <w:sz w:val="24"/>
          <w:szCs w:val="24"/>
          <w:highlight w:val="cyan"/>
          <w:lang w:eastAsia="zh-CN"/>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w:t>
      </w:r>
    </w:p>
    <w:p w14:paraId="7AF4653B">
      <w:pPr>
        <w:spacing w:line="360" w:lineRule="auto"/>
        <w:ind w:firstLine="480" w:firstLine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42E7088E">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414A9303">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632C45BE">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6FAB29DB">
      <w:pPr>
        <w:numPr>
          <w:ilvl w:val="0"/>
          <w:numId w:val="12"/>
        </w:numPr>
        <w:spacing w:line="360" w:lineRule="auto"/>
        <w:rPr>
          <w:rFonts w:ascii="宋体" w:hAnsi="宋体" w:eastAsia="宋体"/>
          <w:bCs/>
          <w:sz w:val="24"/>
          <w:szCs w:val="24"/>
        </w:rPr>
      </w:pPr>
      <w:r>
        <w:rPr>
          <w:rFonts w:hint="eastAsia" w:ascii="宋体" w:hAnsi="宋体" w:eastAsia="宋体"/>
          <w:bCs/>
          <w:sz w:val="24"/>
          <w:szCs w:val="24"/>
          <w:lang w:val="en-US" w:eastAsia="zh-CN"/>
        </w:rPr>
        <w:t>负责</w:t>
      </w:r>
      <w:r>
        <w:rPr>
          <w:rFonts w:hint="eastAsia" w:ascii="宋体" w:hAnsi="宋体" w:eastAsia="宋体"/>
          <w:bCs/>
          <w:sz w:val="24"/>
          <w:szCs w:val="24"/>
        </w:rPr>
        <w:t>土建施工，负责检查各种预留孔洞、沟槽和预埋件的位置、尺寸；</w:t>
      </w:r>
    </w:p>
    <w:p w14:paraId="78345C0F">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6330F4B5">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77ACF071">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08B5091D">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配合业主方进行工艺调试；</w:t>
      </w:r>
    </w:p>
    <w:p w14:paraId="3899574A">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7734E53F">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665599D1">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21478303">
      <w:pPr>
        <w:numPr>
          <w:ilvl w:val="0"/>
          <w:numId w:val="12"/>
        </w:numPr>
        <w:spacing w:line="360" w:lineRule="auto"/>
        <w:rPr>
          <w:rFonts w:ascii="宋体" w:hAnsi="宋体" w:eastAsia="宋体"/>
          <w:bCs/>
          <w:sz w:val="24"/>
          <w:szCs w:val="24"/>
        </w:rPr>
      </w:pPr>
      <w:bookmarkStart w:id="35" w:name="_Hlk206399421"/>
      <w:r>
        <w:rPr>
          <w:rFonts w:hint="eastAsia" w:ascii="宋体" w:hAnsi="宋体" w:eastAsia="宋体"/>
          <w:bCs/>
          <w:sz w:val="24"/>
          <w:szCs w:val="24"/>
        </w:rPr>
        <w:t>其他</w:t>
      </w:r>
      <w:r>
        <w:rPr>
          <w:rFonts w:hint="eastAsia" w:ascii="宋体" w:hAnsi="宋体" w:eastAsia="宋体"/>
          <w:bCs/>
          <w:sz w:val="24"/>
          <w:szCs w:val="24"/>
          <w:lang w:val="en-US" w:eastAsia="zh-CN"/>
        </w:rPr>
        <w:t>招标方</w:t>
      </w:r>
      <w:r>
        <w:rPr>
          <w:rFonts w:hint="eastAsia" w:ascii="宋体" w:hAnsi="宋体" w:eastAsia="宋体"/>
          <w:bCs/>
          <w:sz w:val="24"/>
          <w:szCs w:val="24"/>
        </w:rPr>
        <w:t>的施工要求。</w:t>
      </w:r>
    </w:p>
    <w:bookmarkEnd w:id="35"/>
    <w:p w14:paraId="36B1D265">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4D64403A">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5C8B12C6">
      <w:pPr>
        <w:widowControl/>
        <w:spacing w:line="360" w:lineRule="auto"/>
        <w:jc w:val="left"/>
        <w:rPr>
          <w:rFonts w:ascii="宋体" w:hAnsi="宋体" w:eastAsia="宋体"/>
          <w:sz w:val="24"/>
          <w:szCs w:val="24"/>
        </w:rPr>
      </w:pPr>
    </w:p>
    <w:p w14:paraId="0A7EEACE">
      <w:pPr>
        <w:widowControl/>
        <w:spacing w:line="360" w:lineRule="auto"/>
        <w:jc w:val="left"/>
        <w:rPr>
          <w:rFonts w:ascii="宋体" w:hAnsi="宋体" w:eastAsia="宋体"/>
          <w:sz w:val="24"/>
          <w:szCs w:val="24"/>
        </w:rPr>
      </w:pPr>
    </w:p>
    <w:p w14:paraId="3A8AEF65">
      <w:pPr>
        <w:keepNext/>
        <w:keepLines/>
        <w:spacing w:before="120" w:after="120" w:line="480" w:lineRule="exact"/>
        <w:jc w:val="center"/>
        <w:outlineLvl w:val="1"/>
        <w:rPr>
          <w:rFonts w:ascii="宋体" w:hAnsi="宋体" w:eastAsia="宋体"/>
          <w:bCs/>
          <w:kern w:val="44"/>
          <w:sz w:val="28"/>
          <w:szCs w:val="28"/>
        </w:rPr>
      </w:pPr>
      <w:bookmarkStart w:id="36" w:name="_Toc169605880"/>
      <w:bookmarkStart w:id="37" w:name="_Toc169605881"/>
      <w:r>
        <w:rPr>
          <w:rFonts w:hint="eastAsia" w:ascii="宋体" w:hAnsi="宋体" w:eastAsia="宋体"/>
          <w:b/>
          <w:bCs/>
          <w:kern w:val="44"/>
          <w:sz w:val="28"/>
          <w:szCs w:val="28"/>
        </w:rPr>
        <w:t>第二章技术要求</w:t>
      </w:r>
      <w:bookmarkEnd w:id="36"/>
    </w:p>
    <w:p w14:paraId="59B8E68D">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3A51B2A5">
      <w:pPr>
        <w:spacing w:line="360" w:lineRule="auto"/>
        <w:rPr>
          <w:rFonts w:ascii="宋体" w:hAnsi="宋体" w:eastAsia="宋体"/>
          <w:sz w:val="24"/>
          <w:szCs w:val="24"/>
        </w:rPr>
      </w:pPr>
      <w:r>
        <w:rPr>
          <w:rFonts w:hint="eastAsia" w:ascii="宋体" w:hAnsi="宋体" w:eastAsia="宋体"/>
          <w:sz w:val="24"/>
          <w:szCs w:val="24"/>
        </w:rPr>
        <w:t xml:space="preserve">    1.本章技术要求，仅对功能、设计、结构、性能、安装和试验检验等方面，提出了最低和一般性的技术要求，并未对一切技术细节作出规定。</w:t>
      </w:r>
    </w:p>
    <w:p w14:paraId="5D7FD72B">
      <w:pPr>
        <w:spacing w:line="360" w:lineRule="auto"/>
        <w:rPr>
          <w:rFonts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14:paraId="243757A6">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.投标人认为所供货物必须由招标人配备、解决或提供的其它要求，如设备基础隔振和减振设施、软化水、洁净气源等，均应在投标文件“技术偏离”中予以充分说明。</w:t>
      </w:r>
    </w:p>
    <w:p w14:paraId="5939D6EF">
      <w:pPr>
        <w:spacing w:line="360" w:lineRule="auto"/>
        <w:ind w:firstLine="480" w:firstLineChars="200"/>
        <w:rPr>
          <w:rFonts w:ascii="宋体" w:hAnsi="宋体"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14:paraId="17048E1F">
      <w:pPr>
        <w:spacing w:line="360" w:lineRule="auto"/>
        <w:rPr>
          <w:rFonts w:ascii="宋体" w:hAnsi="宋体"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14:paraId="282AC218">
      <w:pPr>
        <w:spacing w:line="360" w:lineRule="auto"/>
        <w:ind w:firstLine="480" w:firstLineChars="20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14:paraId="5B417E7A">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D1881F6">
      <w:pPr>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14:paraId="13F05D3A">
      <w:pPr>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14:paraId="68696C4D">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14:paraId="332875C4">
      <w:pPr>
        <w:spacing w:line="360" w:lineRule="auto"/>
        <w:ind w:firstLine="480" w:firstLineChars="2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14:paraId="7E674108">
      <w:pPr>
        <w:spacing w:line="360" w:lineRule="auto"/>
        <w:ind w:firstLine="480" w:firstLineChars="20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14:paraId="753343B8">
      <w:pPr>
        <w:spacing w:line="360" w:lineRule="auto"/>
        <w:ind w:firstLine="480" w:firstLineChars="20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14:paraId="302F4071">
      <w:pPr>
        <w:spacing w:line="360" w:lineRule="auto"/>
        <w:ind w:firstLine="480" w:firstLineChars="200"/>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14:paraId="3685DF73">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14:paraId="3F944261">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14:paraId="42A0A1A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14:paraId="6AEF764F">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14:paraId="18ADF2D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14:paraId="79E97B8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14:paraId="395891A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14:paraId="7DAA6E86">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14:paraId="282C744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07775124">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14:paraId="1E8A6246">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14:paraId="1CFB812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B783C7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D1D4B7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14:paraId="717EA3B5">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14:paraId="4E0A933C">
      <w:pPr>
        <w:spacing w:line="360" w:lineRule="auto"/>
        <w:ind w:firstLine="600" w:firstLineChars="250"/>
        <w:rPr>
          <w:rFonts w:ascii="宋体" w:hAnsi="宋体" w:eastAsia="宋体"/>
          <w:sz w:val="24"/>
          <w:szCs w:val="24"/>
        </w:rPr>
      </w:pPr>
      <w:r>
        <w:rPr>
          <w:rFonts w:hint="eastAsia" w:ascii="Times New Roman" w:hAnsi="Times New Roman" w:eastAsia="宋体"/>
          <w:bCs/>
          <w:sz w:val="24"/>
          <w:szCs w:val="24"/>
        </w:rPr>
        <w:t>23.本招标文件中所有加注“*”的条款为否决项，不允许出现偏离。</w:t>
      </w:r>
    </w:p>
    <w:p w14:paraId="428F14C8">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7A506E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1.法律、法规、技术标准要求</w:t>
      </w:r>
    </w:p>
    <w:p w14:paraId="679DC9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双方签订的技术协议、双方会签的图纸、双方签订的会议纪要、安全规范和标准、防火规范和标准、环保规范和标准。</w:t>
      </w:r>
    </w:p>
    <w:p w14:paraId="494F8B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设备采用材质合格证明及分析报告</w:t>
      </w:r>
    </w:p>
    <w:p w14:paraId="4295B2EC">
      <w:pPr>
        <w:numPr>
          <w:ilvl w:val="0"/>
          <w:numId w:val="13"/>
        </w:numPr>
        <w:spacing w:line="360" w:lineRule="auto"/>
        <w:rPr>
          <w:rFonts w:ascii="宋体" w:hAnsi="宋体" w:eastAsia="宋体" w:cs="宋体"/>
          <w:sz w:val="24"/>
          <w:szCs w:val="24"/>
        </w:rPr>
      </w:pPr>
      <w:r>
        <w:rPr>
          <w:rFonts w:hint="eastAsia" w:ascii="宋体" w:hAnsi="宋体" w:eastAsia="宋体" w:cs="宋体"/>
          <w:sz w:val="24"/>
          <w:szCs w:val="24"/>
        </w:rPr>
        <w:t>设计标准与规范</w:t>
      </w:r>
    </w:p>
    <w:p w14:paraId="63E347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GB/T3811-2008</w:t>
      </w:r>
      <w:r>
        <w:rPr>
          <w:rFonts w:hint="eastAsia" w:ascii="宋体" w:hAnsi="宋体" w:eastAsia="宋体" w:cs="宋体"/>
          <w:sz w:val="24"/>
          <w:szCs w:val="24"/>
        </w:rPr>
        <w:tab/>
      </w:r>
      <w:r>
        <w:rPr>
          <w:rFonts w:hint="eastAsia" w:ascii="宋体" w:hAnsi="宋体" w:eastAsia="宋体" w:cs="宋体"/>
          <w:sz w:val="24"/>
          <w:szCs w:val="24"/>
        </w:rPr>
        <w:t>《起重机设计规范》</w:t>
      </w:r>
    </w:p>
    <w:p w14:paraId="7555EB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GB/T6067.1-2010 《起重机安全规程第l部分总则》</w:t>
      </w:r>
    </w:p>
    <w:p w14:paraId="7760A4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GB/T6067.5-2014《起重机安全规程第5部分桥式和门式起重机》</w:t>
      </w:r>
    </w:p>
    <w:p w14:paraId="01AF47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GB/T14405-2011《通用桥式起重机》</w:t>
      </w:r>
    </w:p>
    <w:p w14:paraId="7FE23A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GB/T5226.32-2017《机械电气安全 机械电气设备第32部分：起重机械技术条件》</w:t>
      </w:r>
    </w:p>
    <w:p w14:paraId="03E324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GB/T20303.1-2016《起重机司机室第l部分总则》</w:t>
      </w:r>
    </w:p>
    <w:p w14:paraId="4F2F59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GB/T20303.5-2006《起重机司机室第5部分桥式和门式起重机》</w:t>
      </w:r>
    </w:p>
    <w:p w14:paraId="2387E1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22437.1-2018 《起重机 载荷与载荷组合的设计原则 第1部分：总则》</w:t>
      </w:r>
    </w:p>
    <w:p w14:paraId="6A3B0D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35975-2018 《起重吊具 分类》</w:t>
      </w:r>
    </w:p>
    <w:p w14:paraId="6A570A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34529-2017 《起重机和葫芦 钢丝绳、卷筒和滑轮的选择》</w:t>
      </w:r>
    </w:p>
    <w:p w14:paraId="5AC860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34198-2017 《起重机用钢丝绳》</w:t>
      </w:r>
    </w:p>
    <w:p w14:paraId="393ED8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5972-2016 《起重机 钢丝绳 保养、维护、检验和报废》</w:t>
      </w:r>
    </w:p>
    <w:p w14:paraId="30DC41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23724.1-2016 《起重机 检查 第1部分：总则》</w:t>
      </w:r>
    </w:p>
    <w:p w14:paraId="4ECBAD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20303.1-2016 《起重机械 检查与维护规程 第7部分：桅杆起重机》</w:t>
      </w:r>
    </w:p>
    <w:p w14:paraId="0BF693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31052.10-2016 《起重机械 检查与维护规程 第10部分：轻小型起重设备》</w:t>
      </w:r>
    </w:p>
    <w:p w14:paraId="7502EA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31052.1-2014 《起重机械 检查与维护规程 第1部分：总则》</w:t>
      </w:r>
    </w:p>
    <w:p w14:paraId="572B97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31051.1-2014《起重机 工作和非工作状态下的锚定装置 第1部分：总则》</w:t>
      </w:r>
    </w:p>
    <w:p w14:paraId="3EA8F5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30222-2013 《起重机械用电力驱动起升机构能效测试方法》</w:t>
      </w:r>
    </w:p>
    <w:p w14:paraId="1A01E9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30223-2013 《起重机械用电力驱动运行机构能效测试方法》</w:t>
      </w:r>
    </w:p>
    <w:p w14:paraId="61E6BF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29562.3-2013 《起重机械用电动机能效测试方法 第3部分：锥形转子三相异步电动机》</w:t>
      </w:r>
    </w:p>
    <w:p w14:paraId="4A60BB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24818.1-2009 《起重机 通道及安全防护设施 第1部分：总则》</w:t>
      </w:r>
    </w:p>
    <w:p w14:paraId="440209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24818.5-2009 《起重机 通道及安全防护设施 第5部分：桥式和门式起重机》</w:t>
      </w:r>
    </w:p>
    <w:p w14:paraId="5E0CC2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22437.5-2008 《起重机 载荷与载荷组合的设计原则 第5部分：桥式和门式起重机》</w:t>
      </w:r>
    </w:p>
    <w:p w14:paraId="3E8507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22416.1-2008</w:t>
      </w:r>
      <w:r>
        <w:rPr>
          <w:rFonts w:hint="eastAsia" w:ascii="宋体" w:hAnsi="宋体" w:eastAsia="宋体" w:cs="宋体"/>
          <w:sz w:val="24"/>
          <w:szCs w:val="24"/>
        </w:rPr>
        <w:tab/>
      </w:r>
      <w:r>
        <w:rPr>
          <w:rFonts w:hint="eastAsia" w:ascii="宋体" w:hAnsi="宋体" w:eastAsia="宋体" w:cs="宋体"/>
          <w:sz w:val="24"/>
          <w:szCs w:val="24"/>
        </w:rPr>
        <w:t>《起重机 维护 第1部分：总则》</w:t>
      </w:r>
    </w:p>
    <w:p w14:paraId="6B2CDD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20863.1-2007</w:t>
      </w:r>
      <w:r>
        <w:rPr>
          <w:rFonts w:hint="eastAsia" w:ascii="宋体" w:hAnsi="宋体" w:eastAsia="宋体" w:cs="宋体"/>
          <w:sz w:val="24"/>
          <w:szCs w:val="24"/>
        </w:rPr>
        <w:tab/>
      </w:r>
      <w:r>
        <w:rPr>
          <w:rFonts w:hint="eastAsia" w:ascii="宋体" w:hAnsi="宋体" w:eastAsia="宋体" w:cs="宋体"/>
          <w:sz w:val="24"/>
          <w:szCs w:val="24"/>
        </w:rPr>
        <w:t>《起重机械 分级 第1部分：总则》</w:t>
      </w:r>
    </w:p>
    <w:p w14:paraId="58A13E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20863.5-2007</w:t>
      </w:r>
      <w:r>
        <w:rPr>
          <w:rFonts w:hint="eastAsia" w:ascii="宋体" w:hAnsi="宋体" w:eastAsia="宋体" w:cs="宋体"/>
          <w:sz w:val="24"/>
          <w:szCs w:val="24"/>
        </w:rPr>
        <w:tab/>
      </w:r>
      <w:r>
        <w:rPr>
          <w:rFonts w:hint="eastAsia" w:ascii="宋体" w:hAnsi="宋体" w:eastAsia="宋体" w:cs="宋体"/>
          <w:sz w:val="24"/>
          <w:szCs w:val="24"/>
        </w:rPr>
        <w:t xml:space="preserve"> 《起重机 分级 第5部分: 桥式和门式起重机》</w:t>
      </w:r>
    </w:p>
    <w:p w14:paraId="2B75DA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10183-2005 《桥式和门式起重机 制造及轨道安装公差》</w:t>
      </w:r>
    </w:p>
    <w:p w14:paraId="2B22D4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18875-2002 《起重机 备件手册》</w:t>
      </w:r>
    </w:p>
    <w:p w14:paraId="539DFF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18453-2001 《起重机 维护手册 第1部分:总则》</w:t>
      </w:r>
    </w:p>
    <w:p w14:paraId="4C3D5F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17908-1999 《起重机和起重机械 技术性能和验收文件》</w:t>
      </w:r>
    </w:p>
    <w:p w14:paraId="793A58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790-1995 《电动桥式起重机跨度和起升高度系列》</w:t>
      </w:r>
    </w:p>
    <w:p w14:paraId="4F8062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GB/T25295-2010《电气设备安全设计导则》</w:t>
      </w:r>
    </w:p>
    <w:p w14:paraId="1F4632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GB/T12602-2009</w:t>
      </w:r>
      <w:r>
        <w:rPr>
          <w:rFonts w:hint="eastAsia" w:ascii="宋体" w:hAnsi="宋体" w:eastAsia="宋体" w:cs="宋体"/>
          <w:sz w:val="24"/>
          <w:szCs w:val="24"/>
        </w:rPr>
        <w:tab/>
      </w:r>
      <w:r>
        <w:rPr>
          <w:rFonts w:hint="eastAsia" w:ascii="宋体" w:hAnsi="宋体" w:eastAsia="宋体" w:cs="宋体"/>
          <w:sz w:val="24"/>
          <w:szCs w:val="24"/>
        </w:rPr>
        <w:t>《起重机械超载保护装置》</w:t>
      </w:r>
    </w:p>
    <w:p w14:paraId="041B64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GB/T28264-2017《起重机械安全监控管理系统》</w:t>
      </w:r>
    </w:p>
    <w:p w14:paraId="7E2049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GB986-1998《气焊、手工焊及气保焊焊缝坡口基本形式与尺寸》</w:t>
      </w:r>
    </w:p>
    <w:p w14:paraId="6FACDF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GB/T4942.1-2006 《旋转电机整体结构的防护等级》</w:t>
      </w:r>
    </w:p>
    <w:p w14:paraId="2C4249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GB50052-2016</w:t>
      </w:r>
      <w:r>
        <w:rPr>
          <w:rFonts w:hint="eastAsia" w:ascii="宋体" w:hAnsi="宋体" w:eastAsia="宋体" w:cs="宋体"/>
          <w:sz w:val="24"/>
          <w:szCs w:val="24"/>
        </w:rPr>
        <w:tab/>
      </w:r>
      <w:r>
        <w:rPr>
          <w:rFonts w:hint="eastAsia" w:ascii="宋体" w:hAnsi="宋体" w:eastAsia="宋体" w:cs="宋体"/>
          <w:sz w:val="24"/>
          <w:szCs w:val="24"/>
        </w:rPr>
        <w:t>《供配电系统设计规范》</w:t>
      </w:r>
    </w:p>
    <w:p w14:paraId="238C6F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GB50054-2011</w:t>
      </w:r>
      <w:r>
        <w:rPr>
          <w:rFonts w:hint="eastAsia" w:ascii="宋体" w:hAnsi="宋体" w:eastAsia="宋体" w:cs="宋体"/>
          <w:sz w:val="24"/>
          <w:szCs w:val="24"/>
        </w:rPr>
        <w:tab/>
      </w:r>
      <w:r>
        <w:rPr>
          <w:rFonts w:hint="eastAsia" w:ascii="宋体" w:hAnsi="宋体" w:eastAsia="宋体" w:cs="宋体"/>
          <w:sz w:val="24"/>
          <w:szCs w:val="24"/>
        </w:rPr>
        <w:t>《低压配电设计规范》</w:t>
      </w:r>
    </w:p>
    <w:p w14:paraId="4C65B544">
      <w:pPr>
        <w:numPr>
          <w:ilvl w:val="0"/>
          <w:numId w:val="14"/>
        </w:numPr>
        <w:spacing w:line="360" w:lineRule="auto"/>
        <w:rPr>
          <w:rFonts w:ascii="宋体" w:hAnsi="宋体" w:eastAsia="宋体" w:cs="宋体"/>
          <w:sz w:val="24"/>
          <w:szCs w:val="24"/>
        </w:rPr>
      </w:pPr>
      <w:r>
        <w:rPr>
          <w:rFonts w:hint="eastAsia" w:ascii="宋体" w:hAnsi="宋体" w:eastAsia="宋体" w:cs="宋体"/>
          <w:sz w:val="24"/>
          <w:szCs w:val="24"/>
        </w:rPr>
        <w:t>材料标准与规范</w:t>
      </w:r>
    </w:p>
    <w:p w14:paraId="7791BC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GB699-88《优质碳素结构钢》</w:t>
      </w:r>
    </w:p>
    <w:p w14:paraId="3361E8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GB700-88《碳素结构钢》</w:t>
      </w:r>
    </w:p>
    <w:p w14:paraId="59C2BC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JB/T6392-2008《起重机车轮》</w:t>
      </w:r>
    </w:p>
    <w:p w14:paraId="6ECE2A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GB8918-2006《重要用途钢丝绳》</w:t>
      </w:r>
    </w:p>
    <w:p w14:paraId="12DDA5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GB1348-88《低合金结构钢》</w:t>
      </w:r>
    </w:p>
    <w:p w14:paraId="20DDA5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GBl1352-89《一般工程用铸造碳钢件》</w:t>
      </w:r>
    </w:p>
    <w:p w14:paraId="072071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J8/T9003-2004《起重机用三合一减速器》</w:t>
      </w:r>
    </w:p>
    <w:p w14:paraId="77E9D801">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检验标准与规范</w:t>
      </w:r>
    </w:p>
    <w:p w14:paraId="590D1F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GB5905-2011《起重机试验规范和规程》</w:t>
      </w:r>
    </w:p>
    <w:p w14:paraId="2D71FA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GB/T3323-2005《钢熔化焊对接头射线照相和质量分级》</w:t>
      </w:r>
    </w:p>
    <w:p w14:paraId="582544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GBl1345- 2013《焊缝无损检测技术、检测等级和评定》</w:t>
      </w:r>
    </w:p>
    <w:p w14:paraId="70C376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GB/T8923.2-2008《涂覆涂料前钢材表面处理》</w:t>
      </w:r>
    </w:p>
    <w:p w14:paraId="583F28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GB50278 -2010《起重设备安装工程施工及验收规范》</w:t>
      </w:r>
    </w:p>
    <w:p w14:paraId="4A67AC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GB50256-2014《电气装置安装工程起重机电气装置施工及验收规范》</w:t>
      </w:r>
    </w:p>
    <w:p w14:paraId="5B8FE9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05G525《吊车轨道联结及车挡》</w:t>
      </w:r>
    </w:p>
    <w:p w14:paraId="198CDFCE">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其它国家和行业相关的技术标准规范等。</w:t>
      </w:r>
    </w:p>
    <w:p w14:paraId="5E278BE2">
      <w:pPr>
        <w:numPr>
          <w:ilvl w:val="0"/>
          <w:numId w:val="15"/>
        </w:numPr>
        <w:spacing w:line="360" w:lineRule="auto"/>
        <w:rPr>
          <w:rFonts w:ascii="宋体" w:hAnsi="宋体" w:eastAsia="宋体" w:cs="宋体"/>
          <w:sz w:val="24"/>
          <w:szCs w:val="24"/>
          <w:highlight w:val="yellow"/>
        </w:rPr>
      </w:pPr>
      <w:r>
        <w:rPr>
          <w:rFonts w:hint="eastAsia" w:ascii="宋体" w:hAnsi="宋体" w:eastAsia="宋体" w:cs="宋体"/>
          <w:sz w:val="24"/>
          <w:szCs w:val="24"/>
          <w:lang w:eastAsia="zh-CN"/>
        </w:rPr>
        <w:t>中标人</w:t>
      </w:r>
      <w:r>
        <w:rPr>
          <w:rFonts w:hint="eastAsia" w:ascii="宋体" w:hAnsi="宋体" w:eastAsia="宋体" w:cs="宋体"/>
          <w:sz w:val="24"/>
          <w:szCs w:val="24"/>
        </w:rPr>
        <w:t>企标高于上述标准时优先采用</w:t>
      </w:r>
      <w:r>
        <w:rPr>
          <w:rFonts w:hint="eastAsia" w:ascii="宋体" w:hAnsi="宋体" w:eastAsia="宋体" w:cs="宋体"/>
          <w:sz w:val="24"/>
          <w:szCs w:val="24"/>
          <w:lang w:eastAsia="zh-CN"/>
        </w:rPr>
        <w:t>中标人</w:t>
      </w:r>
      <w:r>
        <w:rPr>
          <w:rFonts w:hint="eastAsia" w:ascii="宋体" w:hAnsi="宋体" w:eastAsia="宋体" w:cs="宋体"/>
          <w:sz w:val="24"/>
          <w:szCs w:val="24"/>
        </w:rPr>
        <w:t>企标。</w:t>
      </w:r>
    </w:p>
    <w:p w14:paraId="375A5E8C">
      <w:pPr>
        <w:pStyle w:val="36"/>
        <w:numPr>
          <w:ilvl w:val="0"/>
          <w:numId w:val="16"/>
        </w:numPr>
        <w:spacing w:before="156" w:after="156" w:line="320" w:lineRule="exact"/>
        <w:jc w:val="left"/>
        <w:rPr>
          <w:rFonts w:ascii="宋体" w:hAnsi="宋体" w:eastAsia="宋体" w:cs="宋体"/>
          <w:sz w:val="28"/>
          <w:szCs w:val="28"/>
          <w:highlight w:val="yellow"/>
        </w:rPr>
      </w:pPr>
      <w:r>
        <w:rPr>
          <w:rFonts w:hint="eastAsia" w:ascii="宋体" w:hAnsi="宋体" w:eastAsia="宋体" w:cs="宋体"/>
          <w:sz w:val="28"/>
          <w:szCs w:val="28"/>
          <w:highlight w:val="yellow"/>
        </w:rPr>
        <w:t>设备构成及主要技术说明</w:t>
      </w:r>
    </w:p>
    <w:tbl>
      <w:tblPr>
        <w:tblStyle w:val="39"/>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719"/>
        <w:gridCol w:w="5748"/>
      </w:tblGrid>
      <w:tr w14:paraId="46EB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15F67285">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型式</w:t>
            </w:r>
          </w:p>
        </w:tc>
        <w:tc>
          <w:tcPr>
            <w:tcW w:w="5748" w:type="dxa"/>
            <w:vAlign w:val="center"/>
          </w:tcPr>
          <w:p w14:paraId="36095686">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欧式电动单梁桥式起重机</w:t>
            </w:r>
          </w:p>
        </w:tc>
      </w:tr>
      <w:tr w14:paraId="1C55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50B5364D">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跨度</w:t>
            </w:r>
          </w:p>
        </w:tc>
        <w:tc>
          <w:tcPr>
            <w:tcW w:w="5748" w:type="dxa"/>
            <w:vAlign w:val="center"/>
          </w:tcPr>
          <w:p w14:paraId="2AC6C98A">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lang w:val="en-US" w:eastAsia="zh-CN"/>
              </w:rPr>
              <w:t>9.</w:t>
            </w:r>
            <w:r>
              <w:rPr>
                <w:rFonts w:hint="eastAsia" w:cs="Times New Roman"/>
                <w:szCs w:val="21"/>
                <w:highlight w:val="yellow"/>
                <w:lang w:val="en-US" w:eastAsia="zh-CN"/>
              </w:rPr>
              <w:t>4m</w:t>
            </w:r>
            <w:r>
              <w:rPr>
                <w:rFonts w:hint="eastAsia" w:cs="Times New Roman"/>
                <w:szCs w:val="21"/>
                <w:highlight w:val="yellow"/>
              </w:rPr>
              <w:t>(详细尺寸投标方现场测量）</w:t>
            </w:r>
          </w:p>
        </w:tc>
      </w:tr>
      <w:tr w14:paraId="1C4D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282AFE22">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主要用途</w:t>
            </w:r>
          </w:p>
        </w:tc>
        <w:tc>
          <w:tcPr>
            <w:tcW w:w="5748" w:type="dxa"/>
            <w:vAlign w:val="center"/>
          </w:tcPr>
          <w:p w14:paraId="7217E08E">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szCs w:val="21"/>
                <w:highlight w:val="yellow"/>
              </w:rPr>
              <w:t>用于</w:t>
            </w:r>
            <w:r>
              <w:rPr>
                <w:rFonts w:hint="eastAsia"/>
                <w:szCs w:val="21"/>
                <w:highlight w:val="yellow"/>
                <w:lang w:val="en-US" w:eastAsia="zh-CN"/>
              </w:rPr>
              <w:t>后背电池</w:t>
            </w:r>
            <w:r>
              <w:rPr>
                <w:rFonts w:hint="eastAsia"/>
                <w:szCs w:val="21"/>
                <w:highlight w:val="yellow"/>
              </w:rPr>
              <w:t>吊运</w:t>
            </w:r>
          </w:p>
        </w:tc>
      </w:tr>
      <w:tr w14:paraId="7F03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4660D35B">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起重量</w:t>
            </w:r>
          </w:p>
        </w:tc>
        <w:tc>
          <w:tcPr>
            <w:tcW w:w="5748" w:type="dxa"/>
            <w:vAlign w:val="center"/>
          </w:tcPr>
          <w:p w14:paraId="7736D6F0">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eastAsia="等线" w:cs="宋体"/>
                <w:kern w:val="0"/>
                <w:szCs w:val="21"/>
                <w:highlight w:val="yellow"/>
                <w:lang w:val="en-US" w:eastAsia="zh-CN"/>
              </w:rPr>
            </w:pPr>
            <w:r>
              <w:rPr>
                <w:rFonts w:hint="default" w:ascii="宋体" w:hAnsi="宋体" w:cs="宋体"/>
                <w:kern w:val="0"/>
                <w:szCs w:val="21"/>
                <w:highlight w:val="yellow"/>
              </w:rPr>
              <w:t>10</w:t>
            </w:r>
            <w:r>
              <w:rPr>
                <w:rFonts w:hint="eastAsia" w:ascii="宋体" w:hAnsi="宋体" w:cs="宋体"/>
                <w:kern w:val="0"/>
                <w:szCs w:val="21"/>
                <w:highlight w:val="yellow"/>
                <w:lang w:val="en-US" w:eastAsia="zh-CN"/>
              </w:rPr>
              <w:t>T</w:t>
            </w:r>
          </w:p>
        </w:tc>
      </w:tr>
      <w:tr w14:paraId="60AF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0A2AAE74">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设备数量（台）</w:t>
            </w:r>
          </w:p>
        </w:tc>
        <w:tc>
          <w:tcPr>
            <w:tcW w:w="5748" w:type="dxa"/>
            <w:vAlign w:val="center"/>
          </w:tcPr>
          <w:p w14:paraId="7EC9E2FA">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1</w:t>
            </w:r>
          </w:p>
        </w:tc>
      </w:tr>
      <w:tr w14:paraId="3980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49CE11E0">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工作级别</w:t>
            </w:r>
          </w:p>
        </w:tc>
        <w:tc>
          <w:tcPr>
            <w:tcW w:w="5748" w:type="dxa"/>
            <w:vAlign w:val="center"/>
          </w:tcPr>
          <w:p w14:paraId="47477DDA">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A5</w:t>
            </w:r>
          </w:p>
        </w:tc>
      </w:tr>
      <w:tr w14:paraId="229A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7898BB55">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最大起升高度（m）</w:t>
            </w:r>
          </w:p>
        </w:tc>
        <w:tc>
          <w:tcPr>
            <w:tcW w:w="5748" w:type="dxa"/>
            <w:vAlign w:val="center"/>
          </w:tcPr>
          <w:p w14:paraId="35528337">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lang w:val="en-US"/>
              </w:rPr>
            </w:pPr>
            <w:r>
              <w:rPr>
                <w:rFonts w:hint="eastAsia" w:ascii="宋体" w:hAnsi="宋体" w:cs="宋体"/>
                <w:kern w:val="0"/>
                <w:szCs w:val="21"/>
                <w:highlight w:val="yellow"/>
                <w:lang w:val="en-US" w:eastAsia="zh-CN"/>
              </w:rPr>
              <w:t>≥6m</w:t>
            </w:r>
          </w:p>
        </w:tc>
      </w:tr>
      <w:tr w14:paraId="5576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restart"/>
            <w:vAlign w:val="center"/>
          </w:tcPr>
          <w:p w14:paraId="792631C1">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速度（m/min）</w:t>
            </w:r>
          </w:p>
        </w:tc>
        <w:tc>
          <w:tcPr>
            <w:tcW w:w="1719" w:type="dxa"/>
            <w:vAlign w:val="center"/>
          </w:tcPr>
          <w:p w14:paraId="7BAFDE1E">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大车运行</w:t>
            </w:r>
          </w:p>
        </w:tc>
        <w:tc>
          <w:tcPr>
            <w:tcW w:w="5748" w:type="dxa"/>
            <w:vAlign w:val="center"/>
          </w:tcPr>
          <w:p w14:paraId="2C451C5B">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0~20m/min变频调速</w:t>
            </w:r>
          </w:p>
        </w:tc>
      </w:tr>
      <w:tr w14:paraId="51FE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continue"/>
            <w:vAlign w:val="center"/>
          </w:tcPr>
          <w:p w14:paraId="28474A0D">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p>
        </w:tc>
        <w:tc>
          <w:tcPr>
            <w:tcW w:w="1719" w:type="dxa"/>
            <w:vAlign w:val="center"/>
          </w:tcPr>
          <w:p w14:paraId="49D1DEFB">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起升</w:t>
            </w:r>
          </w:p>
          <w:p w14:paraId="279E6322">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default" w:ascii="宋体" w:hAnsi="宋体" w:cs="宋体"/>
                <w:kern w:val="0"/>
                <w:szCs w:val="21"/>
                <w:highlight w:val="yellow"/>
              </w:rPr>
              <w:t>主</w:t>
            </w:r>
          </w:p>
        </w:tc>
        <w:tc>
          <w:tcPr>
            <w:tcW w:w="5748" w:type="dxa"/>
            <w:vAlign w:val="center"/>
          </w:tcPr>
          <w:p w14:paraId="495617DF">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0.5~5m/min变频调速</w:t>
            </w:r>
          </w:p>
        </w:tc>
      </w:tr>
      <w:tr w14:paraId="09C6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continue"/>
            <w:vAlign w:val="center"/>
          </w:tcPr>
          <w:p w14:paraId="04726B4A">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p>
        </w:tc>
        <w:tc>
          <w:tcPr>
            <w:tcW w:w="1719" w:type="dxa"/>
            <w:vAlign w:val="center"/>
          </w:tcPr>
          <w:p w14:paraId="318A1580">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小车运行</w:t>
            </w:r>
          </w:p>
        </w:tc>
        <w:tc>
          <w:tcPr>
            <w:tcW w:w="5748" w:type="dxa"/>
            <w:vAlign w:val="center"/>
          </w:tcPr>
          <w:p w14:paraId="01BCF410">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0~20m/min变频调速</w:t>
            </w:r>
          </w:p>
        </w:tc>
      </w:tr>
      <w:tr w14:paraId="6787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391C5EE3">
            <w:pPr>
              <w:keepNext w:val="0"/>
              <w:keepLines w:val="0"/>
              <w:suppressLineNumbers w:val="0"/>
              <w:adjustRightInd w:val="0"/>
              <w:spacing w:before="0" w:beforeAutospacing="0" w:after="0" w:afterAutospacing="0" w:line="320" w:lineRule="exact"/>
              <w:ind w:left="0" w:right="0" w:firstLine="1155" w:firstLineChars="550"/>
              <w:jc w:val="left"/>
              <w:textAlignment w:val="baseline"/>
              <w:rPr>
                <w:rFonts w:hint="default" w:ascii="宋体" w:hAnsi="宋体" w:cs="宋体"/>
                <w:kern w:val="0"/>
                <w:szCs w:val="21"/>
                <w:highlight w:val="yellow"/>
              </w:rPr>
            </w:pPr>
            <w:r>
              <w:rPr>
                <w:rFonts w:hint="eastAsia" w:ascii="宋体" w:hAnsi="宋体" w:cs="宋体"/>
                <w:kern w:val="0"/>
                <w:szCs w:val="21"/>
                <w:highlight w:val="yellow"/>
              </w:rPr>
              <w:t>荐用钢轨</w:t>
            </w:r>
          </w:p>
        </w:tc>
        <w:tc>
          <w:tcPr>
            <w:tcW w:w="5748" w:type="dxa"/>
            <w:vAlign w:val="center"/>
          </w:tcPr>
          <w:p w14:paraId="100B8650">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P43</w:t>
            </w:r>
          </w:p>
        </w:tc>
      </w:tr>
      <w:tr w14:paraId="7153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57906624">
            <w:pPr>
              <w:keepNext w:val="0"/>
              <w:keepLines w:val="0"/>
              <w:suppressLineNumbers w:val="0"/>
              <w:adjustRightInd w:val="0"/>
              <w:spacing w:before="0" w:beforeAutospacing="0" w:after="0" w:afterAutospacing="0" w:line="320" w:lineRule="exact"/>
              <w:ind w:left="0" w:right="0" w:firstLine="1155" w:firstLineChars="550"/>
              <w:jc w:val="left"/>
              <w:textAlignment w:val="baseline"/>
              <w:rPr>
                <w:rFonts w:hint="default" w:ascii="宋体" w:hAnsi="宋体" w:cs="宋体"/>
                <w:kern w:val="0"/>
                <w:szCs w:val="21"/>
                <w:highlight w:val="yellow"/>
              </w:rPr>
            </w:pPr>
            <w:r>
              <w:rPr>
                <w:rFonts w:hint="eastAsia" w:ascii="宋体" w:hAnsi="宋体" w:cs="宋体"/>
                <w:kern w:val="0"/>
                <w:szCs w:val="21"/>
                <w:highlight w:val="yellow"/>
              </w:rPr>
              <w:t>轮压</w:t>
            </w:r>
          </w:p>
        </w:tc>
        <w:tc>
          <w:tcPr>
            <w:tcW w:w="5748" w:type="dxa"/>
            <w:vAlign w:val="center"/>
          </w:tcPr>
          <w:p w14:paraId="75EBA297">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≤68KN</w:t>
            </w:r>
          </w:p>
        </w:tc>
      </w:tr>
      <w:tr w14:paraId="0761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58041C91">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操作方式</w:t>
            </w:r>
          </w:p>
        </w:tc>
        <w:tc>
          <w:tcPr>
            <w:tcW w:w="5748" w:type="dxa"/>
            <w:vAlign w:val="center"/>
          </w:tcPr>
          <w:p w14:paraId="3A62B125">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lang w:val="en-US" w:eastAsia="zh-CN"/>
              </w:rPr>
              <w:t>无线遥控+备用手操</w:t>
            </w:r>
          </w:p>
        </w:tc>
      </w:tr>
      <w:tr w14:paraId="2ADB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14:paraId="5D2417D0">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电源</w:t>
            </w:r>
          </w:p>
        </w:tc>
        <w:tc>
          <w:tcPr>
            <w:tcW w:w="5748" w:type="dxa"/>
            <w:vAlign w:val="center"/>
          </w:tcPr>
          <w:p w14:paraId="4E48754A">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三相交流 AC 50Hz 380V</w:t>
            </w:r>
          </w:p>
        </w:tc>
      </w:tr>
    </w:tbl>
    <w:p w14:paraId="56183E74">
      <w:pPr>
        <w:rPr>
          <w:highlight w:val="yellow"/>
        </w:rPr>
      </w:pPr>
    </w:p>
    <w:p w14:paraId="6470D95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2.1设备性能要求</w:t>
      </w:r>
    </w:p>
    <w:p w14:paraId="547DF6DA">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2.1.1 起重机的设计与制造须运行安全、设计先进、结构合理、操作简单、维修方便，其总体技术水平达到当今国内外同类产品的先进水平。</w:t>
      </w:r>
    </w:p>
    <w:p w14:paraId="2714BE2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2.1.2起重机的钢结构、机械系统、电气系统和安全保护装置要符合或高于现行国家有关规范和标准。</w:t>
      </w:r>
    </w:p>
    <w:p w14:paraId="3D75EA7F">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2.1.3起重机有足够的强度、刚度、稳定性和抗倾覆性，各机构能安全可靠地运行，震动、噪声、环保均符合现行有关标准的要求，消防和安全均符合ISO国际标准或国家标准；</w:t>
      </w:r>
    </w:p>
    <w:p w14:paraId="6AD741E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2.1.4起重机须把充分满足使用方的要求作为最重要的追求目标；</w:t>
      </w:r>
    </w:p>
    <w:p w14:paraId="09A0032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2.1.5起重机的设计图纸和技术文件的制图方法、尺寸、公差配合、符号等都应采用公制体系，并符合ISO现行有关标准或中国现行有关国家标准的规定；</w:t>
      </w:r>
    </w:p>
    <w:p w14:paraId="552CFC57">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2.1.6起重机钢结构设计合理、结构优化、符合规范和标准，满足强度、刚度和稳定性的要求，设计中应充分考虑现场的工作环境；钢结构的设计必须考虑到制造、检查、运输、安装和维护的方便与可靠性。在满足需求和有关现行规范标准条件下，通过优化设计，最大限度地降低钢结构的重量；</w:t>
      </w:r>
    </w:p>
    <w:p w14:paraId="2C00BABB">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所有钢结构件对接焊缝按照国家标准（钢结构超声波探伤标准GB/T3323-2005）进行探伤并且焊接后都要经过抛丸2.5Sa预处理，以达到消除焊接应力和除锈除氧化皮的目的，保证焊接质量；</w:t>
      </w:r>
    </w:p>
    <w:p w14:paraId="44CE8838">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起重机的钢结构主要由主梁、端梁等组成；主梁与端梁所有链接采用10.9级高强度镀锌螺栓连接，安全性好，强度高，确保整机精度和运行平稳。</w:t>
      </w:r>
    </w:p>
    <w:p w14:paraId="34AC43C4">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 结构要求</w:t>
      </w:r>
    </w:p>
    <w:p w14:paraId="2588670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2.2.1主梁部分</w:t>
      </w:r>
    </w:p>
    <w:p w14:paraId="0A7B8B5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主梁为箱型梁结构；</w:t>
      </w:r>
    </w:p>
    <w:p w14:paraId="59AB1E70">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主梁上拱度、水平方向的弯曲要符合国家相关标准；</w:t>
      </w:r>
    </w:p>
    <w:p w14:paraId="40EF3EC4">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主梁由钢板焊接成型，钢板材料必须符合国家的相应规范，刚度满足国家标准要求，主要钢结构材料应具有良好的焊接工艺性，主要钢结构材料采用不低于Q235B，使用的材料具有材质报告及相应的合格证书；</w:t>
      </w:r>
    </w:p>
    <w:p w14:paraId="7A108480">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所有钢结构件在喷漆前必须经过表面抛丸Sa2.5预处理以达到消除焊接应力和除锈除氧化皮的目的；并且对接焊缝按照国家标准（钢结构超声波探伤标准GB/T3323-2005）进行探伤；</w:t>
      </w:r>
    </w:p>
    <w:p w14:paraId="6CECE6AC">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2.2.2端梁部分</w:t>
      </w:r>
    </w:p>
    <w:p w14:paraId="481711C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端梁材质：中国国家标准不低于Q345B；</w:t>
      </w:r>
    </w:p>
    <w:p w14:paraId="559CD9AB">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端梁为矩形钢管或钢板焊接成型，成型后的端梁在数控机床一次定位加工；</w:t>
      </w:r>
    </w:p>
    <w:p w14:paraId="1F1233CF">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每个端梁配有双轮缘的车轮、缓冲器和防脱轨保护装置；</w:t>
      </w:r>
    </w:p>
    <w:p w14:paraId="302F0B9D">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2.2.3起重机机械部分</w:t>
      </w:r>
    </w:p>
    <w:p w14:paraId="062E2D74">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重机机械系统主要由起升机构、大车及小车行走机构等主要机械机构组成；起重机机械系统所用的零部件，如齿轮箱、制动器、卷筒、轮、滑轮、吊钩、轴承等都必须按起重机规范和相应标准设计制造。所有旋转轴、联节器、齿轮和其它旋转部件均须有安全防护，防护罩的设计应能使人容易接近润滑油脂加注点、油位计和其它检查点，以便操作人员能够没有危险的或者不需拆除防护体的任何部分情况下，就可进行日常观察、维修。</w:t>
      </w:r>
    </w:p>
    <w:p w14:paraId="0DE38D5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起重机各部安全联锁和限位装置、缓冲器、制动器、安全护栏、吊钩防脱钩等齐全，安全可靠。</w:t>
      </w:r>
    </w:p>
    <w:p w14:paraId="096034E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上升极限位置限位器：起升机构设置上升极限位置限位器，保证吊具起升到极限位置时，自动切断起升装置的动力电源，通过安全报警系统发出信号；起升设置上升双限位。</w:t>
      </w:r>
    </w:p>
    <w:p w14:paraId="75AE75C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下降极限位置限位器：保证吊钩下降到极限位置时，自动切断下降装置的动力电源，使钢丝绳在卷筒上缠绕圈数不少于国家规范所规定的圈数；</w:t>
      </w:r>
    </w:p>
    <w:p w14:paraId="3FFE5E1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防碰撞机构：起重机设置两套限位机械限位与光电防碰撞装置；</w:t>
      </w:r>
    </w:p>
    <w:p w14:paraId="3F8C3E9E">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2.2.4起升机构</w:t>
      </w:r>
    </w:p>
    <w:p w14:paraId="7A19A25B">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电动葫芦：采用国内知名品牌。</w:t>
      </w:r>
    </w:p>
    <w:p w14:paraId="622C0CAC">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单梁桥式起重机起升机构为欧式开放卷扬机构；</w:t>
      </w:r>
    </w:p>
    <w:p w14:paraId="23F6032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起升机构钢丝绳应采用符合国际和中国现行有关标准的产品，所有钢丝绳采用高强度钢丝绳，要求破断力大，寿命长，自润滑，免维护性能好；</w:t>
      </w:r>
    </w:p>
    <w:p w14:paraId="476DB2A0">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起升电机：防护等级IP55，F级绝缘；接电持续率60%；有过热保护，风冷式；电机外壳由铝合金冲压成型或压铸成型壳体。</w:t>
      </w:r>
    </w:p>
    <w:p w14:paraId="35A65E5E">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减速箱：完全密封紧凑型齿轮箱，硬齿面（HRC60）、经过研磨处理；采用半油脂润滑，免维护；</w:t>
      </w:r>
    </w:p>
    <w:p w14:paraId="15C105E6">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限位开关：起升机构设置双限位</w:t>
      </w:r>
      <w:r>
        <w:rPr>
          <w:rFonts w:hint="eastAsia" w:ascii="宋体" w:hAnsi="宋体" w:eastAsia="宋体" w:cs="宋体"/>
          <w:sz w:val="24"/>
          <w:szCs w:val="24"/>
          <w:highlight w:val="yellow"/>
          <w:lang w:eastAsia="zh-CN"/>
        </w:rPr>
        <w:t>；</w:t>
      </w:r>
    </w:p>
    <w:p w14:paraId="5F01CC6C">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卷筒：卷筒直径和钢丝绳直径比值符合国家标准，增强钢丝绳寿命，重物放置偏移小；钢丝绳用绳夹固定，至少有3 圈钢丝绳固定安全圈。主副钩电机接电持续率60%。</w:t>
      </w:r>
    </w:p>
    <w:p w14:paraId="0D48A10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在吊钩放在最低端，至少留有2圈钢丝绳余量（不含压绳圈）；重级工作制轴承(机构工作级别大于等于M6)，轴承为国内外知名厂家产品；卷筒由无缝钢管制成，并加工出绳槽。</w:t>
      </w:r>
    </w:p>
    <w:p w14:paraId="2DA1A38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吊钩：吊钩组由吊钩和滑轮等组成。采用抗磨滚子轴承，轴承为国内外知名厂家产品；吊钩可以 360°旋转，配备弹簧压紧的安全扣可以防止滑脱；依据标准 DIN17200，吊钩锻件为调质钢 34CrMoV。</w:t>
      </w:r>
    </w:p>
    <w:p w14:paraId="6D5A38C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2.2.5大车、小车行走机构</w:t>
      </w:r>
    </w:p>
    <w:p w14:paraId="561F3B1D">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2.2.5.1驱动结构形式：三合一结构；大、小车：电机防护等级为IP55、绝缘等级为F 级。电机调速为变频器调速，变频器采用起重机专用变频器。</w:t>
      </w:r>
    </w:p>
    <w:p w14:paraId="1E6FD02A">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2.2.5.2 减速机为硬齿面减速机，其齿轮、齿轮轴为锻制，齿面硬度55HRC左右。</w:t>
      </w:r>
    </w:p>
    <w:p w14:paraId="5FADF39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2.2.5.3 制动器为电磁盘式制动器,防尘、无石棉设计。制动器具有自动调节间隙功能，当起升刹车片厚度不够时自动报警，在断电时运行机构要确保处于制动状态要求转向操作轻便, 可靠性高。</w:t>
      </w:r>
    </w:p>
    <w:p w14:paraId="397F8C06">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起升制动器：双制动</w:t>
      </w:r>
    </w:p>
    <w:p w14:paraId="0C4D2F9E">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刹车片寿命：正常使用不低于100万次，紧急制动不低于500次。</w:t>
      </w:r>
    </w:p>
    <w:p w14:paraId="1857BC2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2.2.5.4 车轮材料为球墨铸铁或锻造合金，表面硬化处理。</w:t>
      </w:r>
    </w:p>
    <w:p w14:paraId="2A50F10B">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2.2.5.5 在大、小车运行的终端位置设置十字限位开关，大、小车运行到此位置自动实现减速、停止。终端位置设置机械死档块，防止因电气失灵大、小车冲出轨道。</w:t>
      </w:r>
    </w:p>
    <w:p w14:paraId="78DE257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2.2.5.6 缓冲器采用吸收能量高、缓冲性能好的缓冲器。</w:t>
      </w:r>
    </w:p>
    <w:p w14:paraId="6EFBC4F9">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2.2.6操作方式</w:t>
      </w:r>
    </w:p>
    <w:p w14:paraId="3DE43286">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2.2.6</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操作系统：采用无线遥控器和备用手操，无线遥控器推荐品牌为台湾禹鼎。需确保安全可靠，各台起重机操作频率合理分配，绝对不应相互干扰；在遥控装置故障情况下，应能通过备用手操装置安全地将正在起吊的货物放置在指定位置，并将行车移动到检修位置。备用手操设计为非跟随式扁电缆滑道手电门操纵。</w:t>
      </w:r>
    </w:p>
    <w:p w14:paraId="28A5E263">
      <w:pPr>
        <w:spacing w:line="360" w:lineRule="auto"/>
        <w:ind w:firstLine="480" w:firstLineChars="200"/>
      </w:pPr>
      <w:r>
        <w:rPr>
          <w:rFonts w:hint="eastAsia" w:ascii="宋体" w:hAnsi="宋体" w:eastAsia="宋体" w:cs="宋体"/>
          <w:sz w:val="24"/>
          <w:szCs w:val="24"/>
          <w:highlight w:val="yellow"/>
        </w:rPr>
        <w:t>2.2.6</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地操系统的防护等级不低于IP65，按钮寿命不抵于50万次。</w:t>
      </w:r>
    </w:p>
    <w:p w14:paraId="1F3DB93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2.3电气及控制要求</w:t>
      </w:r>
    </w:p>
    <w:p w14:paraId="6AD51EEE">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2.3.1起重机电气系统的设计和制造须把安全运行放在首位，所有电气设备须有必要的防护措施，防止发生意外的触电事故和碰撞事故，在所有的操作系统上都应设有应急停止专用的蘑菇头紧急停车开关；</w:t>
      </w:r>
    </w:p>
    <w:p w14:paraId="1905993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2.3.2起重机所采用的电气元器件和部件要充分保证系统的可靠性、稳定性、耐用性。电气元器件和部件的要保证其产品的连续性，能够保证备件10年的国内供应；</w:t>
      </w:r>
    </w:p>
    <w:p w14:paraId="4BA39BB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2.3.3起重机的电气控制系统的所有控制柜和元器件都要保留足够的检测和维修空间，并且可方便地搬运和吊装，电气控制系统要方便维修、更换和拆卸部件；</w:t>
      </w:r>
    </w:p>
    <w:p w14:paraId="780AEDB5">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2.3.4所有起重机配置过载保护及报警功能、以及安全规范规定或相关标准规定的所有保护措施；起重机的所有电气元件选用国内外知名品牌产品；</w:t>
      </w:r>
    </w:p>
    <w:p w14:paraId="3F67963D">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2.3.5电气柜要求：电气柜须采用标准尺寸柜体，外壳防护等级为IP54</w:t>
      </w:r>
      <w:r>
        <w:rPr>
          <w:rFonts w:hint="eastAsia" w:ascii="宋体" w:hAnsi="宋体" w:eastAsia="宋体" w:cs="宋体"/>
          <w:sz w:val="24"/>
          <w:szCs w:val="24"/>
          <w:highlight w:val="yellow"/>
          <w:lang w:eastAsia="zh-CN"/>
        </w:rPr>
        <w:t>。</w:t>
      </w:r>
    </w:p>
    <w:p w14:paraId="45481AD7">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2.3.6常规电气保护：过流、过压、欠压、短路、过热、接地、漏电、缺相、刹车片厚度监测、报警保护。</w:t>
      </w:r>
    </w:p>
    <w:p w14:paraId="17717C4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2.3.7大车行走指示：大车行走时要有符合工程标准的声光警示装置；</w:t>
      </w:r>
    </w:p>
    <w:p w14:paraId="6E18BC1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2.3.8起重机要尽量采用各种阻燃材料从本质上来预防火灾的发生；</w:t>
      </w:r>
    </w:p>
    <w:p w14:paraId="0BE0AEF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2.3.9所有正常工作条件下温度超过60℃的部分都应用隔热材料进行防护；</w:t>
      </w:r>
    </w:p>
    <w:p w14:paraId="27F8610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2.3.10所有可能带电的部位，应进行绝缘处理或者用栅栏护围以防止危险发生；</w:t>
      </w:r>
    </w:p>
    <w:p w14:paraId="7EF2FE6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2.3.11起重机电气系统所使用的电线和电缆一律为各种铜芯电线和电缆，必须具有耐高温、防火、防爆、机械强度高、安全可靠的特性；</w:t>
      </w:r>
    </w:p>
    <w:p w14:paraId="4B34E3F4">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2.3.12起重机的电源采用三相五线制(380V 50Hz)，现场每跨提供一处电源断路器，断路器出线开始由投标方负责提供，电源由大车滑触线引入起重机上的电源控制柜上。由电源控制柜引出动力、照明、控制等电源。电源总开关必须具有过电流及电磁保护功能。电网的PE 线与起重机轨道紧密相连，轨道应采用重复接地措施。滑触线需提供相间、各相对地的绝缘测试报告。</w:t>
      </w:r>
    </w:p>
    <w:p w14:paraId="0D4FE726">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 其他要求</w:t>
      </w:r>
    </w:p>
    <w:p w14:paraId="7D40B1F2">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2.4.1所有转动部件应有可靠的润滑系统。</w:t>
      </w:r>
    </w:p>
    <w:p w14:paraId="092833BF">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2.4.2 全部减速器采用硬齿面减速器，供方应采取措施防止减速器渗漏油。</w:t>
      </w:r>
    </w:p>
    <w:p w14:paraId="7AEFFCCB">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2.4.3起重机须具备载荷的模拟测量、报警、过载保护，以及超载次数累计、显示等功能，以便提高起重机自身保护和监控，减少不合理操作对起重机带来的损害。</w:t>
      </w:r>
    </w:p>
    <w:p w14:paraId="3E826D1F">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2.4.4 整车设置警示电铃，大、小车、起升等运行之前需操作电铃警示。</w:t>
      </w:r>
    </w:p>
    <w:p w14:paraId="41B1B73D">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2.4.5起升机构（主、副钩）设置起重量限制器，当载荷达到90%额定载荷时，发出提示性报警信号，达到100%额定载荷时，起升机构停止上升，只能下降。起重量限制器带吨位显示器，必须保证在地面上数字清晰可见，选择质量可靠的产品。重量限制器具有主、副钩总载荷叠加功能，防止主梁过载。</w:t>
      </w:r>
    </w:p>
    <w:p w14:paraId="28668EB1">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2.4.6采用全新国标轨道，不允许采用翻新轨道，包括轨道、轨道压板（图集号：05G525）、螺栓、鱼尾板、调整垫板。轨道两端车档应与起重机撞块有良好的接触（大车止档招标方提供）。</w:t>
      </w:r>
    </w:p>
    <w:p w14:paraId="6822F83B">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2.4.7起重机的喷涂应按招标方要求喷涂,采用高质量防锈漆，钢结构、机械设备及零部件都要作防腐处理。制造钢结构的板材和型材要经过抛丸预处理，管材除镀锌外，要经过化学方法或机械手工除锈。</w:t>
      </w:r>
    </w:p>
    <w:p w14:paraId="1104C514">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起重机</w:t>
      </w:r>
      <w:r>
        <w:rPr>
          <w:rFonts w:hint="eastAsia" w:ascii="宋体" w:hAnsi="宋体" w:eastAsia="宋体" w:cs="宋体"/>
          <w:sz w:val="24"/>
          <w:szCs w:val="24"/>
          <w:highlight w:val="yellow"/>
          <w:lang w:val="en-US" w:eastAsia="zh-CN"/>
        </w:rPr>
        <w:t>承重立柱配备防撞防护，同时 具备明显的警示作用。</w:t>
      </w:r>
    </w:p>
    <w:p w14:paraId="27135B86">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 标准</w:t>
      </w:r>
    </w:p>
    <w:p w14:paraId="603BDD29">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2.5.1 桥式起重机的设计、制造、包装、运输、安装、验收应符合下列标准、规范和有关的中国国家标准(GB)的要求。如下列标准与企业执行标准有矛盾，按较高标准执行。从订货之日起至供方开始投料制造之前的这段时间内，如果因标准、规程发生修改或变化，需方有权提出补充要求，供方应满足并遵守这些要求。</w:t>
      </w:r>
    </w:p>
    <w:p w14:paraId="429562F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2.5.2 供方须执行本规范书所列标准。有矛盾时，按较高标准执行。</w:t>
      </w:r>
    </w:p>
    <w:p w14:paraId="49465F44">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2.5.3</w:t>
      </w:r>
      <w:r>
        <w:rPr>
          <w:rFonts w:hint="eastAsia" w:ascii="宋体" w:hAnsi="宋体" w:eastAsia="宋体" w:cs="宋体"/>
          <w:sz w:val="24"/>
          <w:szCs w:val="24"/>
          <w:highlight w:val="yellow"/>
          <w:lang w:val="en-US" w:eastAsia="zh-CN"/>
        </w:rPr>
        <w:t>基础与柱脚：核心要求：确保天车轨道梁及钢柱基础的承载力和稳定性。技术要求与规范：</w:t>
      </w:r>
    </w:p>
    <w:p w14:paraId="40ACCACD">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柱脚采用预埋锚栓或地脚螺栓固定。</w:t>
      </w:r>
    </w:p>
    <w:p w14:paraId="09014731">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地基基础施工质量需符合 《建筑地基基础工程施工质量验收标准》GB 50202-2018 的规定。</w:t>
      </w:r>
    </w:p>
    <w:p w14:paraId="4DA38FC9">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柱脚二次灌浆需使用无收缩灌浆料（抗压强度通常不低于60MPa），以保证密实度。</w:t>
      </w:r>
    </w:p>
    <w:p w14:paraId="2529B956">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2.6涂装要求</w:t>
      </w:r>
    </w:p>
    <w:p w14:paraId="38F4D66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2.6.1起重机涂装的寿命要求不小于10年，要求采用高质量防锈漆。</w:t>
      </w:r>
    </w:p>
    <w:p w14:paraId="14B355D8">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2.6.2起重机所有的钢结构、机械设备及所有零部件都要作防腐处理。制造钢结构的板材和型材都要经过Sa2.5抛丸预处理，管材除镀锌外，要经过化学方法或机械手工除锈。</w:t>
      </w:r>
    </w:p>
    <w:p w14:paraId="3040751E">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2.6.3设备的涂装要求：钢结构油漆为A80，涂层总厚度不小于120µm。主梁结构颜色：RAL1028（中黄色），零部件油漆为（包括齿轮箱、电机、吊钩、制动器及小车等）RAL5009（蓝色），电器柜内侧也要涂漆。以上所有涂装颜色需业主确认。如需变更，需要在合同生效之日起壹个月内通知卖方。</w:t>
      </w:r>
    </w:p>
    <w:p w14:paraId="4594C39F">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2.6.4发运途中，所有金属表面都有防湿防潮保护；</w:t>
      </w:r>
    </w:p>
    <w:p w14:paraId="0B6932BC">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2.6.5外购的机电设备的颜色与周围环境相协调，提交时不能有任何损坏；</w:t>
      </w:r>
    </w:p>
    <w:p w14:paraId="4A5D1CB3">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2.6.6漆膜的外观检查为湿膜，不得缩边、缩水、起泡、发白、失光、涂料流挂。干膜不得有细微龟裂、剥膜等现象。面漆应均匀、平整、色泽一致，不得有漏漆、流漆、开裂、针孔、脱层等缺陷；</w:t>
      </w:r>
    </w:p>
    <w:p w14:paraId="6C9C84D4">
      <w:pPr>
        <w:spacing w:line="360" w:lineRule="auto"/>
        <w:ind w:firstLine="480" w:firstLineChars="200"/>
        <w:rPr>
          <w:highlight w:val="yellow"/>
        </w:rPr>
      </w:pPr>
      <w:r>
        <w:rPr>
          <w:rFonts w:hint="eastAsia" w:ascii="宋体" w:hAnsi="宋体" w:eastAsia="宋体" w:cs="宋体"/>
          <w:sz w:val="24"/>
          <w:szCs w:val="24"/>
          <w:highlight w:val="yellow"/>
        </w:rPr>
        <w:t>2.6.7漆膜性能检验，漆膜的干透性、粘附力参照GB9286-88规定的一级质量要求进行。漆膜的厚度检验，每10</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不少于3处，厚度误差20%。</w:t>
      </w:r>
    </w:p>
    <w:p w14:paraId="47109B94">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74D2BD69">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7A7A1A8F">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204C9571">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79A16B0">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0240188D">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0FC36F5">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12F47F1">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025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E210BF3">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1017FB33">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AC9E561">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372890E8">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备注</w:t>
            </w:r>
          </w:p>
        </w:tc>
      </w:tr>
      <w:tr w14:paraId="6A83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EC47275">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1930ACBE">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4A505AAE">
            <w:pPr>
              <w:keepNext w:val="0"/>
              <w:keepLines w:val="0"/>
              <w:suppressLineNumbers w:val="0"/>
              <w:spacing w:before="0" w:beforeAutospacing="0" w:after="0" w:afterAutospacing="0" w:line="360" w:lineRule="auto"/>
              <w:ind w:left="480" w:right="0"/>
              <w:jc w:val="center"/>
              <w:rPr>
                <w:rFonts w:hint="default" w:ascii="宋体" w:hAnsi="宋体" w:eastAsia="宋体" w:cs="宋体"/>
                <w:sz w:val="24"/>
                <w:szCs w:val="24"/>
              </w:rPr>
            </w:pPr>
          </w:p>
        </w:tc>
        <w:tc>
          <w:tcPr>
            <w:tcW w:w="2062" w:type="dxa"/>
            <w:vAlign w:val="center"/>
          </w:tcPr>
          <w:p w14:paraId="5BA960EF">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卖方确认</w:t>
            </w:r>
          </w:p>
        </w:tc>
      </w:tr>
      <w:tr w14:paraId="4E39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FF3382B">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65861D45">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494A5545">
            <w:pPr>
              <w:keepNext w:val="0"/>
              <w:keepLines w:val="0"/>
              <w:suppressLineNumbers w:val="0"/>
              <w:spacing w:before="0" w:beforeAutospacing="0" w:after="0" w:afterAutospacing="0" w:line="360" w:lineRule="auto"/>
              <w:ind w:left="480" w:right="0"/>
              <w:jc w:val="center"/>
              <w:rPr>
                <w:rFonts w:hint="default" w:ascii="宋体" w:hAnsi="宋体" w:eastAsia="宋体" w:cs="宋体"/>
                <w:sz w:val="24"/>
                <w:szCs w:val="24"/>
              </w:rPr>
            </w:pPr>
          </w:p>
        </w:tc>
        <w:tc>
          <w:tcPr>
            <w:tcW w:w="2062" w:type="dxa"/>
            <w:vAlign w:val="center"/>
          </w:tcPr>
          <w:p w14:paraId="7A83CB28">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卖方确认</w:t>
            </w:r>
          </w:p>
        </w:tc>
      </w:tr>
    </w:tbl>
    <w:p w14:paraId="6D32E4E6">
      <w:pPr>
        <w:pStyle w:val="18"/>
        <w:rPr>
          <w:rFonts w:hAnsi="宋体" w:eastAsia="宋体"/>
        </w:rPr>
      </w:pPr>
    </w:p>
    <w:p w14:paraId="2C3ADA68">
      <w:pPr>
        <w:keepNext/>
        <w:keepLines/>
        <w:jc w:val="center"/>
        <w:outlineLvl w:val="1"/>
        <w:rPr>
          <w:rFonts w:ascii="宋体" w:hAnsi="宋体" w:eastAsia="宋体"/>
          <w:b/>
          <w:bCs/>
          <w:kern w:val="44"/>
          <w:sz w:val="28"/>
          <w:szCs w:val="28"/>
        </w:rPr>
      </w:pPr>
      <w:r>
        <w:rPr>
          <w:rFonts w:hint="eastAsia" w:ascii="宋体" w:hAnsi="宋体" w:eastAsia="宋体"/>
          <w:b/>
          <w:bCs/>
          <w:kern w:val="44"/>
          <w:sz w:val="28"/>
          <w:szCs w:val="28"/>
        </w:rPr>
        <w:t>第三章供货范围及供货方式</w:t>
      </w:r>
      <w:bookmarkEnd w:id="37"/>
    </w:p>
    <w:p w14:paraId="613AEF78">
      <w:pPr>
        <w:rPr>
          <w:rFonts w:ascii="宋体" w:hAnsi="宋体" w:eastAsia="宋体"/>
        </w:rPr>
      </w:pPr>
    </w:p>
    <w:p w14:paraId="3D417FB5">
      <w:pPr>
        <w:keepNext/>
        <w:keepLines/>
        <w:spacing w:line="360" w:lineRule="auto"/>
        <w:jc w:val="center"/>
        <w:outlineLvl w:val="2"/>
      </w:pPr>
      <w:bookmarkStart w:id="38" w:name="_Toc169605882"/>
      <w:r>
        <w:rPr>
          <w:rFonts w:hint="eastAsia" w:ascii="宋体" w:hAnsi="宋体" w:eastAsia="宋体" w:cs="宋体"/>
          <w:b/>
          <w:bCs/>
          <w:sz w:val="24"/>
          <w:szCs w:val="32"/>
        </w:rPr>
        <w:t>第一节  供货范围</w:t>
      </w:r>
      <w:bookmarkEnd w:id="38"/>
    </w:p>
    <w:p w14:paraId="39191222">
      <w:pPr>
        <w:pStyle w:val="129"/>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9"/>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803"/>
      </w:tblGrid>
      <w:tr w14:paraId="49F7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4345497">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vAlign w:val="center"/>
          </w:tcPr>
          <w:p w14:paraId="0BAC8329">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vAlign w:val="center"/>
          </w:tcPr>
          <w:p w14:paraId="40750A5B">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vAlign w:val="center"/>
          </w:tcPr>
          <w:p w14:paraId="1BDA77DC">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803" w:type="dxa"/>
            <w:vAlign w:val="center"/>
          </w:tcPr>
          <w:p w14:paraId="2E5C68B2">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1A13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C4652E0">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3520" w:type="dxa"/>
            <w:vAlign w:val="center"/>
          </w:tcPr>
          <w:p w14:paraId="708C45B1">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单梁行车</w:t>
            </w:r>
          </w:p>
        </w:tc>
        <w:tc>
          <w:tcPr>
            <w:tcW w:w="1215" w:type="dxa"/>
            <w:vAlign w:val="center"/>
          </w:tcPr>
          <w:p w14:paraId="04CEE97F">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5312B0C3">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2803" w:type="dxa"/>
            <w:vAlign w:val="center"/>
          </w:tcPr>
          <w:p w14:paraId="47F4D006">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lang w:val="en-US" w:eastAsia="zh-CN"/>
              </w:rPr>
              <w:t>含</w:t>
            </w:r>
            <w:r>
              <w:rPr>
                <w:rFonts w:hint="eastAsia" w:ascii="宋体" w:hAnsi="宋体" w:eastAsia="宋体" w:cs="宋体"/>
                <w:sz w:val="24"/>
              </w:rPr>
              <w:t>配套土建基础、行车框架、钢结构框架改造</w:t>
            </w:r>
            <w:r>
              <w:rPr>
                <w:rFonts w:hint="eastAsia" w:ascii="宋体" w:hAnsi="宋体" w:eastAsia="宋体" w:cs="宋体"/>
                <w:sz w:val="24"/>
                <w:lang w:val="en-US" w:eastAsia="zh-CN"/>
              </w:rPr>
              <w:t>等</w:t>
            </w:r>
          </w:p>
        </w:tc>
      </w:tr>
      <w:tr w14:paraId="0B3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1C957E4">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2</w:t>
            </w:r>
          </w:p>
        </w:tc>
        <w:tc>
          <w:tcPr>
            <w:tcW w:w="3520" w:type="dxa"/>
            <w:vAlign w:val="center"/>
          </w:tcPr>
          <w:p w14:paraId="4BF613F6">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滑线、轨道、其他附件</w:t>
            </w:r>
          </w:p>
        </w:tc>
        <w:tc>
          <w:tcPr>
            <w:tcW w:w="1215" w:type="dxa"/>
            <w:vAlign w:val="center"/>
          </w:tcPr>
          <w:p w14:paraId="008E7479">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25ABD3F5">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2803" w:type="dxa"/>
            <w:vAlign w:val="center"/>
          </w:tcPr>
          <w:p w14:paraId="17FF7C6D">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p>
        </w:tc>
      </w:tr>
      <w:tr w14:paraId="2D02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C5F07A8">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3</w:t>
            </w:r>
          </w:p>
        </w:tc>
        <w:tc>
          <w:tcPr>
            <w:tcW w:w="3520" w:type="dxa"/>
            <w:vAlign w:val="center"/>
          </w:tcPr>
          <w:p w14:paraId="111BFED4">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设备使用说明书</w:t>
            </w:r>
          </w:p>
        </w:tc>
        <w:tc>
          <w:tcPr>
            <w:tcW w:w="1215" w:type="dxa"/>
            <w:vAlign w:val="center"/>
          </w:tcPr>
          <w:p w14:paraId="1E85F0DF">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08D26CED">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14:paraId="700336B8">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14:paraId="0A62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E866B65">
            <w:pPr>
              <w:pStyle w:val="34"/>
              <w:keepNext w:val="0"/>
              <w:keepLines w:val="0"/>
              <w:suppressLineNumbers w:val="0"/>
              <w:tabs>
                <w:tab w:val="center" w:pos="375"/>
                <w:tab w:val="left" w:pos="539"/>
              </w:tabs>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4</w:t>
            </w:r>
          </w:p>
        </w:tc>
        <w:tc>
          <w:tcPr>
            <w:tcW w:w="3520" w:type="dxa"/>
            <w:vAlign w:val="center"/>
          </w:tcPr>
          <w:p w14:paraId="78550C13">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系统软硬件清单</w:t>
            </w:r>
          </w:p>
        </w:tc>
        <w:tc>
          <w:tcPr>
            <w:tcW w:w="1215" w:type="dxa"/>
            <w:vAlign w:val="center"/>
          </w:tcPr>
          <w:p w14:paraId="5048B535">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0399213B">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14:paraId="6BF5F3A5">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14:paraId="3D74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AE354BF">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5</w:t>
            </w:r>
          </w:p>
        </w:tc>
        <w:tc>
          <w:tcPr>
            <w:tcW w:w="3520" w:type="dxa"/>
            <w:vAlign w:val="center"/>
          </w:tcPr>
          <w:p w14:paraId="54CBD4E7">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技术培训资料</w:t>
            </w:r>
          </w:p>
        </w:tc>
        <w:tc>
          <w:tcPr>
            <w:tcW w:w="1215" w:type="dxa"/>
            <w:vAlign w:val="center"/>
          </w:tcPr>
          <w:p w14:paraId="0DE7712B">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11A067AD">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14:paraId="47C74F41">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14:paraId="4552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44FD6B5">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6</w:t>
            </w:r>
          </w:p>
        </w:tc>
        <w:tc>
          <w:tcPr>
            <w:tcW w:w="3520" w:type="dxa"/>
            <w:vAlign w:val="center"/>
          </w:tcPr>
          <w:p w14:paraId="41E4274E">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设备资料（序号6/7/8/9）电子版WORD或PDF版</w:t>
            </w:r>
          </w:p>
        </w:tc>
        <w:tc>
          <w:tcPr>
            <w:tcW w:w="1215" w:type="dxa"/>
            <w:vAlign w:val="center"/>
          </w:tcPr>
          <w:p w14:paraId="5DD5011C">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1F533A3C">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1</w:t>
            </w:r>
          </w:p>
        </w:tc>
        <w:tc>
          <w:tcPr>
            <w:tcW w:w="2803" w:type="dxa"/>
            <w:vAlign w:val="center"/>
          </w:tcPr>
          <w:p w14:paraId="7B959B6A">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bl>
    <w:p w14:paraId="7AD0EA2C">
      <w:pPr>
        <w:spacing w:beforeLines="5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7E0D80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7BF8CD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703826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2361B4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6E719A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83E93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85792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4BB63B4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5E1D97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7EBBF2AF">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4A4D5037">
      <w:pPr>
        <w:pStyle w:val="13"/>
        <w:ind w:firstLine="420" w:firstLineChars="175"/>
        <w:rPr>
          <w:rFonts w:ascii="宋体" w:hAnsi="宋体" w:eastAsia="宋体" w:cs="宋体"/>
          <w:sz w:val="24"/>
          <w:szCs w:val="24"/>
        </w:rPr>
      </w:pPr>
      <w:r>
        <w:rPr>
          <w:rFonts w:hint="eastAsia" w:ascii="宋体" w:hAnsi="宋体" w:eastAsia="宋体" w:cs="宋体"/>
          <w:sz w:val="24"/>
          <w:szCs w:val="24"/>
        </w:rPr>
        <w:t>3.供货界面说明</w:t>
      </w:r>
    </w:p>
    <w:p w14:paraId="63032F04">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3.1、投标方提供每跨含适配的轨道、滑线（及运输安装）及安装附件</w:t>
      </w:r>
      <w:r>
        <w:rPr>
          <w:rFonts w:hint="eastAsia" w:ascii="宋体" w:hAnsi="宋体" w:eastAsia="宋体" w:cs="宋体"/>
          <w:sz w:val="24"/>
          <w:szCs w:val="24"/>
          <w:highlight w:val="yellow"/>
          <w:lang w:eastAsia="zh-CN"/>
        </w:rPr>
        <w:t>。</w:t>
      </w:r>
    </w:p>
    <w:p w14:paraId="17D4E9F7">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3.2、滑触线按适配型号安装，含未来增加项。</w:t>
      </w:r>
    </w:p>
    <w:p w14:paraId="42B5728A">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、投标方提供电源开关箱至行车接线端的电缆、安装及附件</w:t>
      </w:r>
      <w:r>
        <w:rPr>
          <w:rFonts w:hint="eastAsia" w:ascii="宋体" w:hAnsi="宋体" w:eastAsia="宋体" w:cs="宋体"/>
          <w:sz w:val="24"/>
          <w:szCs w:val="24"/>
          <w:highlight w:val="yellow"/>
          <w:lang w:eastAsia="zh-CN"/>
        </w:rPr>
        <w:t>。</w:t>
      </w:r>
    </w:p>
    <w:p w14:paraId="6C3FE32A">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、压板采用焊接的形式</w:t>
      </w:r>
      <w:r>
        <w:rPr>
          <w:rFonts w:hint="eastAsia" w:ascii="宋体" w:hAnsi="宋体" w:eastAsia="宋体" w:cs="宋体"/>
          <w:sz w:val="24"/>
          <w:szCs w:val="24"/>
          <w:highlight w:val="yellow"/>
          <w:lang w:eastAsia="zh-CN"/>
        </w:rPr>
        <w:t>。</w:t>
      </w:r>
    </w:p>
    <w:p w14:paraId="5DB6763E">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投标方对施工区钢结构与相关电路与气路改造，满足现有的生产条件。</w:t>
      </w:r>
    </w:p>
    <w:p w14:paraId="3BBF5C1D">
      <w:pPr>
        <w:spacing w:line="360" w:lineRule="auto"/>
        <w:ind w:firstLine="480" w:firstLineChars="200"/>
        <w:rPr>
          <w:rFonts w:hint="default"/>
          <w:lang w:val="en-US"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投标方在中标后10日内提供土建基础相关图纸并提供土建基础的核算过程，由双方确认会签后进行施工。</w:t>
      </w:r>
    </w:p>
    <w:p w14:paraId="5EBFF4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B2D31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32FFC5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42190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8F46E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2ED47E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250234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22E03C3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5BCA4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759F987F">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D9652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E9105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706D0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52E3E6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AAD7B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5E0E91F">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5439E3E3">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4192F191">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9.供方必须提供设备模型（文件格式STP），模型文件应包含设备的全部信息；对设备结构及功能详细说明，包括设备工作流程描述、运行说明、工位节拍等信息。</w:t>
      </w:r>
    </w:p>
    <w:p w14:paraId="6170902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10.</w:t>
      </w:r>
      <w:r>
        <w:rPr>
          <w:rFonts w:ascii="Times New Roman" w:hAnsi="Times New Roman" w:eastAsia="宋体"/>
          <w:sz w:val="24"/>
          <w:szCs w:val="24"/>
        </w:rPr>
        <w:t>维修和使用手册</w:t>
      </w:r>
    </w:p>
    <w:p w14:paraId="19386DFF">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在调试以前必须提供维修和使用手册四套和一套电子文件。这些手册应包括，但不限于下述内容：</w:t>
      </w:r>
    </w:p>
    <w:p w14:paraId="50D6043A">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设备描述和主要设备的分项；</w:t>
      </w:r>
    </w:p>
    <w:p w14:paraId="2D721DB3">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润滑计划和润滑频次；</w:t>
      </w:r>
    </w:p>
    <w:p w14:paraId="2668A5D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供应商的文献和详细的元件部件；</w:t>
      </w:r>
    </w:p>
    <w:p w14:paraId="63D1FFEF">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操作程序；</w:t>
      </w:r>
    </w:p>
    <w:p w14:paraId="21BDA13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设备布置图；</w:t>
      </w:r>
    </w:p>
    <w:p w14:paraId="4F328075">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详细的元件和总装图，包括分解部件总成图；</w:t>
      </w:r>
    </w:p>
    <w:p w14:paraId="68152AB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故障分析和解决方法；</w:t>
      </w:r>
    </w:p>
    <w:p w14:paraId="705F3DAD">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维修功能——维护和维修细节，包括频次；</w:t>
      </w:r>
    </w:p>
    <w:p w14:paraId="25128D43">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图纸</w:t>
      </w:r>
    </w:p>
    <w:p w14:paraId="673A52BF">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.1提供机械AutoCAD（.dwg）格式，电气EPLANP8可编辑格式的文件和电子数据。</w:t>
      </w:r>
    </w:p>
    <w:p w14:paraId="7D71C7DC">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.2提供所有设施和设备的图纸，包括总图、原理图、制造图、分解视图。</w:t>
      </w:r>
    </w:p>
    <w:p w14:paraId="0507CF3A">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.3在签订合同后立即进行设计图纸，并提供图纸，在整个阶段连续地进行。这些图纸包括，但不限于：</w:t>
      </w:r>
    </w:p>
    <w:p w14:paraId="0EDAD07D">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详细的零件图；</w:t>
      </w:r>
    </w:p>
    <w:p w14:paraId="031E38C7">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零件和总成图；</w:t>
      </w:r>
    </w:p>
    <w:p w14:paraId="7C557315">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总的平面布置图和分图；</w:t>
      </w:r>
    </w:p>
    <w:p w14:paraId="5E611D6E">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钢结构布置图和分图；</w:t>
      </w:r>
    </w:p>
    <w:p w14:paraId="6A8D886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.4在制作开始前必须将所有平面图和分图交给本公司会签。提供</w:t>
      </w:r>
      <w:r>
        <w:rPr>
          <w:rFonts w:hint="eastAsia" w:ascii="Times New Roman" w:hAnsi="Times New Roman" w:eastAsia="宋体"/>
          <w:sz w:val="24"/>
          <w:szCs w:val="24"/>
        </w:rPr>
        <w:t>二</w:t>
      </w:r>
      <w:r>
        <w:rPr>
          <w:rFonts w:ascii="Times New Roman" w:hAnsi="Times New Roman" w:eastAsia="宋体"/>
          <w:sz w:val="24"/>
          <w:szCs w:val="24"/>
        </w:rPr>
        <w:t>份图纸加一套电子文件。这种图纸的会签并不构成供货厂商可以不承担设计责任保证或者对设备顺利运用的责任。</w:t>
      </w:r>
    </w:p>
    <w:p w14:paraId="6014FD41">
      <w:pPr>
        <w:spacing w:line="360" w:lineRule="auto"/>
        <w:ind w:firstLine="480" w:firstLineChars="200"/>
        <w:rPr>
          <w:rFonts w:ascii="宋体" w:hAnsi="宋体" w:eastAsia="宋体" w:cs="宋体"/>
          <w:sz w:val="24"/>
          <w:szCs w:val="24"/>
        </w:rPr>
      </w:pPr>
      <w:r>
        <w:rPr>
          <w:rFonts w:hint="eastAsia" w:ascii="Times New Roman" w:hAnsi="Times New Roman" w:eastAsia="宋体"/>
          <w:sz w:val="24"/>
          <w:szCs w:val="24"/>
        </w:rPr>
        <w:t>11</w:t>
      </w:r>
      <w:r>
        <w:rPr>
          <w:rFonts w:ascii="Times New Roman" w:hAnsi="Times New Roman" w:eastAsia="宋体"/>
          <w:sz w:val="24"/>
          <w:szCs w:val="24"/>
        </w:rPr>
        <w:t>.5在完工时要提供四套图纸和机械AutoCAD（.dwg）格式，电气EPLANP8电子版本图纸。</w:t>
      </w:r>
    </w:p>
    <w:p w14:paraId="33AA1EEC">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D9E62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14:paraId="17B54B8D">
      <w:pPr>
        <w:pStyle w:val="18"/>
        <w:spacing w:line="360" w:lineRule="auto"/>
        <w:rPr>
          <w:rFonts w:hAnsi="宋体" w:eastAsia="宋体"/>
        </w:rPr>
      </w:pPr>
    </w:p>
    <w:p w14:paraId="7516250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9"/>
    </w:p>
    <w:p w14:paraId="4CF52FD1">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0806F012">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8A0CDF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lang w:val="en-US" w:eastAsia="zh-CN"/>
        </w:rPr>
        <w:t>中国</w:t>
      </w:r>
      <w:r>
        <w:rPr>
          <w:rFonts w:hint="eastAsia" w:ascii="Times New Roman" w:hAnsi="Times New Roman" w:eastAsia="宋体"/>
          <w:sz w:val="24"/>
          <w:szCs w:val="24"/>
          <w:u w:val="single"/>
        </w:rPr>
        <w:t>重汽集团济南卡车制造公司莱芜工厂</w:t>
      </w:r>
    </w:p>
    <w:p w14:paraId="42AB019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CECE5C9">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30</w:t>
      </w:r>
      <w:r>
        <w:rPr>
          <w:rFonts w:hint="eastAsia" w:ascii="宋体" w:hAnsi="宋体" w:eastAsia="宋体"/>
          <w:sz w:val="24"/>
          <w:szCs w:val="24"/>
        </w:rPr>
        <w:t>个日历日之内交货至供货地点。</w:t>
      </w:r>
    </w:p>
    <w:p w14:paraId="6F264AF2">
      <w:pPr>
        <w:spacing w:line="360" w:lineRule="auto"/>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rPr>
        <w:t>2.</w:t>
      </w:r>
      <w:r>
        <w:rPr>
          <w:rFonts w:hint="eastAsia" w:ascii="宋体" w:hAnsi="宋体" w:eastAsia="宋体"/>
          <w:sz w:val="24"/>
          <w:szCs w:val="24"/>
          <w:highlight w:val="yellow"/>
        </w:rPr>
        <w:t>接续</w:t>
      </w:r>
      <w:r>
        <w:rPr>
          <w:rFonts w:hint="eastAsia" w:ascii="宋体" w:hAnsi="宋体" w:eastAsia="宋体"/>
          <w:sz w:val="24"/>
          <w:szCs w:val="24"/>
          <w:highlight w:val="yellow"/>
          <w:u w:val="single"/>
          <w:lang w:val="en-US" w:eastAsia="zh-CN"/>
        </w:rPr>
        <w:t>15</w:t>
      </w:r>
      <w:r>
        <w:rPr>
          <w:rFonts w:hint="eastAsia" w:ascii="宋体" w:hAnsi="宋体" w:eastAsia="宋体"/>
          <w:sz w:val="24"/>
          <w:szCs w:val="24"/>
          <w:highlight w:val="yellow"/>
        </w:rPr>
        <w:t>个日历日之内安装调试完毕</w:t>
      </w:r>
      <w:r>
        <w:rPr>
          <w:rFonts w:hint="eastAsia" w:ascii="宋体" w:hAnsi="宋体" w:eastAsia="宋体"/>
          <w:sz w:val="24"/>
          <w:szCs w:val="24"/>
          <w:highlight w:val="yellow"/>
          <w:lang w:eastAsia="zh-CN"/>
        </w:rPr>
        <w:t>，</w:t>
      </w:r>
      <w:r>
        <w:rPr>
          <w:rFonts w:hint="eastAsia" w:ascii="宋体" w:hAnsi="宋体" w:eastAsia="宋体"/>
          <w:sz w:val="24"/>
          <w:szCs w:val="24"/>
          <w:highlight w:val="yellow"/>
          <w:lang w:val="en-US" w:eastAsia="zh-CN"/>
        </w:rPr>
        <w:t>施工过程进行隔离，不影响生产。安装完成后</w:t>
      </w:r>
      <w:r>
        <w:rPr>
          <w:rFonts w:hint="eastAsia" w:ascii="宋体" w:hAnsi="宋体" w:eastAsia="宋体"/>
          <w:sz w:val="24"/>
          <w:szCs w:val="24"/>
          <w:highlight w:val="yellow"/>
          <w:u w:val="single"/>
          <w:lang w:val="en-US" w:eastAsia="zh-CN"/>
        </w:rPr>
        <w:t>15</w:t>
      </w:r>
      <w:r>
        <w:rPr>
          <w:rFonts w:hint="eastAsia" w:ascii="宋体" w:hAnsi="宋体" w:eastAsia="宋体"/>
          <w:sz w:val="24"/>
          <w:szCs w:val="24"/>
          <w:highlight w:val="yellow"/>
        </w:rPr>
        <w:t>个日历日</w:t>
      </w:r>
      <w:r>
        <w:rPr>
          <w:rFonts w:hint="eastAsia" w:ascii="宋体" w:hAnsi="宋体" w:eastAsia="宋体"/>
          <w:sz w:val="24"/>
          <w:szCs w:val="24"/>
          <w:highlight w:val="yellow"/>
          <w:lang w:val="en-US" w:eastAsia="zh-CN"/>
        </w:rPr>
        <w:t>内中标方负责为招标方向当地特种设备主管部门取得验收报告，通过验收。起重机终验收在招标方所在地进行，验收按合同、技术协议、中标方提供的自检报告书以及国家相关标准进行验收。</w:t>
      </w:r>
    </w:p>
    <w:p w14:paraId="4722B8F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518FA74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8A16C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52CBF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6779E1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49E77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21BAF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E2DF6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392AF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6B880C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20E241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30D6B74">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6985F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82FBD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62668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45A6E7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57F01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3B95728">
      <w:pPr>
        <w:widowControl/>
        <w:spacing w:line="360" w:lineRule="auto"/>
        <w:jc w:val="left"/>
        <w:rPr>
          <w:rFonts w:ascii="宋体" w:hAnsi="宋体" w:eastAsia="宋体"/>
          <w:szCs w:val="20"/>
        </w:rPr>
      </w:pPr>
    </w:p>
    <w:p w14:paraId="41A67AF4">
      <w:pPr>
        <w:keepNext/>
        <w:keepLines/>
        <w:spacing w:line="360" w:lineRule="auto"/>
        <w:jc w:val="center"/>
        <w:outlineLvl w:val="1"/>
        <w:rPr>
          <w:rFonts w:ascii="宋体" w:hAnsi="宋体" w:eastAsia="宋体"/>
          <w:b/>
          <w:bCs/>
          <w:kern w:val="44"/>
          <w:sz w:val="28"/>
          <w:szCs w:val="28"/>
        </w:rPr>
      </w:pPr>
      <w:bookmarkStart w:id="40" w:name="_Toc169605884"/>
      <w:r>
        <w:rPr>
          <w:rFonts w:hint="eastAsia" w:ascii="宋体" w:hAnsi="宋体" w:eastAsia="宋体"/>
          <w:b/>
          <w:bCs/>
          <w:kern w:val="44"/>
          <w:sz w:val="28"/>
          <w:szCs w:val="28"/>
        </w:rPr>
        <w:t>第四章质保期及售后服务</w:t>
      </w:r>
      <w:bookmarkEnd w:id="40"/>
    </w:p>
    <w:p w14:paraId="12CD17F7">
      <w:pPr>
        <w:pStyle w:val="121"/>
        <w:spacing w:line="360" w:lineRule="auto"/>
        <w:rPr>
          <w:rFonts w:ascii="宋体" w:hAnsi="宋体"/>
        </w:rPr>
      </w:pPr>
      <w:r>
        <w:rPr>
          <w:rFonts w:hint="eastAsia" w:ascii="宋体" w:hAnsi="宋体"/>
        </w:rPr>
        <w:t>一、质保期及质保要求</w:t>
      </w:r>
    </w:p>
    <w:p w14:paraId="158ABB1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65C2ABA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023B15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FA3653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04F77C5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198AE9C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7F31068A">
      <w:pPr>
        <w:adjustRightInd w:val="0"/>
        <w:snapToGrid w:val="0"/>
        <w:spacing w:line="360" w:lineRule="auto"/>
        <w:ind w:firstLine="480" w:firstLineChars="200"/>
      </w:pPr>
      <w:r>
        <w:rPr>
          <w:rFonts w:hint="eastAsia" w:ascii="Times New Roman" w:hAnsi="Times New Roman" w:eastAsia="宋体"/>
          <w:sz w:val="24"/>
          <w:szCs w:val="24"/>
        </w:rPr>
        <w:t>5.软件要具备升级功能，在投产后十年内中标方负责为业主方免费升级。</w:t>
      </w:r>
    </w:p>
    <w:p w14:paraId="78CC799A">
      <w:pPr>
        <w:pStyle w:val="121"/>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2525A1A5">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0F6287D8">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1E215B37">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34EF50C9">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0F1B0CE">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2E74078F">
      <w:pPr>
        <w:pStyle w:val="8"/>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0DEBAB80">
      <w:pPr>
        <w:pStyle w:val="121"/>
        <w:spacing w:line="360" w:lineRule="auto"/>
        <w:rPr>
          <w:rFonts w:ascii="宋体" w:hAnsi="宋体" w:cs="宋体"/>
        </w:rPr>
      </w:pPr>
      <w:r>
        <w:rPr>
          <w:rFonts w:hint="eastAsia" w:ascii="宋体" w:hAnsi="宋体" w:cs="宋体"/>
        </w:rPr>
        <w:t>三、安装调试及验收服务</w:t>
      </w:r>
    </w:p>
    <w:p w14:paraId="520C959B">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76BB5AEA">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5F6B318B">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4E20DB27">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0DEDB0D4">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w:t>
      </w:r>
      <w:r>
        <w:rPr>
          <w:rFonts w:hint="eastAsia" w:ascii="宋体" w:hAnsi="宋体" w:eastAsia="宋体"/>
          <w:sz w:val="24"/>
          <w:szCs w:val="24"/>
          <w:lang w:eastAsia="zh-CN"/>
        </w:rPr>
        <w:t>招标方</w:t>
      </w:r>
      <w:r>
        <w:rPr>
          <w:rFonts w:hint="eastAsia" w:ascii="宋体" w:hAnsi="宋体" w:eastAsia="宋体"/>
          <w:sz w:val="24"/>
          <w:szCs w:val="24"/>
        </w:rPr>
        <w:t>完成设备数据采集的调试工作，包括但不限于提供设备PLC程序（无密码），接口调试等工作。</w:t>
      </w:r>
    </w:p>
    <w:p w14:paraId="57A339AE">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15</w:t>
      </w:r>
      <w:r>
        <w:rPr>
          <w:rFonts w:hint="eastAsia" w:ascii="宋体" w:hAnsi="宋体" w:eastAsia="宋体"/>
          <w:sz w:val="24"/>
          <w:szCs w:val="24"/>
        </w:rPr>
        <w:t>天；</w:t>
      </w:r>
    </w:p>
    <w:p w14:paraId="04A63DB2">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672F3A8B">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45CF3D58">
      <w:pPr>
        <w:pStyle w:val="121"/>
        <w:spacing w:line="360" w:lineRule="auto"/>
        <w:rPr>
          <w:rFonts w:ascii="宋体" w:hAnsi="宋体" w:cs="宋体"/>
        </w:rPr>
      </w:pPr>
      <w:r>
        <w:rPr>
          <w:rFonts w:hint="eastAsia" w:ascii="宋体" w:hAnsi="宋体" w:cs="宋体"/>
        </w:rPr>
        <w:t>四、售后服务</w:t>
      </w:r>
    </w:p>
    <w:p w14:paraId="4F8BE40A">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720F5E23">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0A07D1D8">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20CCDE37">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1E85BA32">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670C6B05">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40E58D40">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199CD4F2">
      <w:pPr>
        <w:pStyle w:val="121"/>
        <w:spacing w:line="360" w:lineRule="auto"/>
        <w:rPr>
          <w:rFonts w:ascii="宋体" w:hAnsi="宋体" w:cs="宋体"/>
        </w:rPr>
      </w:pPr>
      <w:r>
        <w:rPr>
          <w:rFonts w:hint="eastAsia" w:ascii="宋体" w:hAnsi="宋体" w:cs="宋体"/>
        </w:rPr>
        <w:t>五、其它服务</w:t>
      </w:r>
    </w:p>
    <w:p w14:paraId="31BBD0B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D4FCC6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6625DD8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sz w:val="24"/>
          <w:szCs w:val="24"/>
        </w:rPr>
        <w:t>济南卡车制造公司</w:t>
      </w:r>
      <w:r>
        <w:rPr>
          <w:rFonts w:ascii="Times New Roman" w:hAnsi="Times New Roman" w:eastAsia="宋体"/>
          <w:sz w:val="24"/>
          <w:szCs w:val="24"/>
        </w:rPr>
        <w:t>（章丘重汽工业园）</w:t>
      </w:r>
      <w:r>
        <w:rPr>
          <w:rFonts w:hint="eastAsia" w:ascii="宋体" w:hAnsi="宋体" w:eastAsia="宋体" w:cs="宋体"/>
          <w:color w:val="000000"/>
          <w:sz w:val="24"/>
          <w:szCs w:val="24"/>
        </w:rPr>
        <w:t>。</w:t>
      </w:r>
    </w:p>
    <w:p w14:paraId="6F6E1D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5D08C2D2">
      <w:pPr>
        <w:pStyle w:val="2"/>
      </w:pPr>
    </w:p>
    <w:p w14:paraId="788B1EC5">
      <w:pPr>
        <w:keepNext/>
        <w:keepLines/>
        <w:numPr>
          <w:ilvl w:val="0"/>
          <w:numId w:val="17"/>
        </w:numPr>
        <w:spacing w:line="360" w:lineRule="auto"/>
        <w:jc w:val="center"/>
        <w:outlineLvl w:val="1"/>
        <w:rPr>
          <w:rFonts w:hint="eastAsia" w:ascii="宋体" w:hAnsi="宋体" w:eastAsia="宋体"/>
          <w:b/>
          <w:bCs/>
          <w:kern w:val="44"/>
          <w:sz w:val="28"/>
          <w:szCs w:val="28"/>
        </w:rPr>
      </w:pPr>
      <w:bookmarkStart w:id="41" w:name="_Toc465187646"/>
      <w:r>
        <w:rPr>
          <w:rFonts w:hint="eastAsia" w:ascii="宋体" w:hAnsi="宋体" w:eastAsia="宋体"/>
          <w:b/>
          <w:bCs/>
          <w:kern w:val="44"/>
          <w:sz w:val="28"/>
          <w:szCs w:val="28"/>
        </w:rPr>
        <w:t xml:space="preserve"> </w:t>
      </w:r>
      <w:r>
        <w:rPr>
          <w:rFonts w:hint="eastAsia" w:ascii="宋体" w:hAnsi="宋体" w:eastAsia="宋体"/>
          <w:b/>
          <w:bCs/>
          <w:kern w:val="44"/>
          <w:sz w:val="28"/>
          <w:szCs w:val="28"/>
          <w:lang w:val="en-US" w:eastAsia="zh-CN"/>
        </w:rPr>
        <w:t>预验收与</w:t>
      </w:r>
      <w:r>
        <w:rPr>
          <w:rFonts w:hint="eastAsia" w:ascii="宋体" w:hAnsi="宋体" w:eastAsia="宋体"/>
          <w:b/>
          <w:bCs/>
          <w:kern w:val="44"/>
          <w:sz w:val="28"/>
          <w:szCs w:val="28"/>
        </w:rPr>
        <w:t>终验收</w:t>
      </w:r>
      <w:bookmarkEnd w:id="41"/>
    </w:p>
    <w:p w14:paraId="1D2C9A9F">
      <w:pPr>
        <w:pStyle w:val="121"/>
        <w:spacing w:line="360" w:lineRule="auto"/>
        <w:rPr>
          <w:rFonts w:hint="eastAsia" w:ascii="宋体" w:hAnsi="宋体"/>
          <w:color w:val="auto"/>
          <w:lang w:val="en-US" w:eastAsia="zh-CN"/>
        </w:rPr>
      </w:pPr>
      <w:r>
        <w:rPr>
          <w:rFonts w:hint="eastAsia" w:ascii="宋体" w:hAnsi="宋体"/>
          <w:color w:val="auto"/>
          <w:lang w:val="en-US" w:eastAsia="zh-CN"/>
        </w:rPr>
        <w:t>一、验收依据和验收标准</w:t>
      </w:r>
    </w:p>
    <w:p w14:paraId="25769495">
      <w:pPr>
        <w:pStyle w:val="121"/>
        <w:spacing w:line="360" w:lineRule="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1、验收标准一般以技术协议书和合同规定验收。无论技术协议书和合同，是否全部并准确列明验收所涉及的相关标准，均作为验收标准之一。</w:t>
      </w:r>
    </w:p>
    <w:p w14:paraId="07C1891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14:paraId="4F91013F">
      <w:pPr>
        <w:pStyle w:val="121"/>
        <w:spacing w:line="360" w:lineRule="auto"/>
        <w:rPr>
          <w:rFonts w:hint="eastAsia" w:ascii="宋体" w:hAnsi="宋体"/>
          <w:color w:val="auto"/>
          <w:lang w:val="en-US" w:eastAsia="zh-CN"/>
        </w:rPr>
      </w:pPr>
      <w:r>
        <w:rPr>
          <w:rFonts w:hint="eastAsia" w:ascii="宋体" w:hAnsi="宋体"/>
          <w:color w:val="auto"/>
          <w:lang w:val="en-US" w:eastAsia="zh-CN"/>
        </w:rPr>
        <w:t>二、检验</w:t>
      </w:r>
    </w:p>
    <w:p w14:paraId="52238335">
      <w:pPr>
        <w:pStyle w:val="121"/>
        <w:spacing w:line="360" w:lineRule="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如果采购货物涉及必要的或必需的检验，投标方应当在投标文件中明确可能涉及的检验费用，并将该费用包含在投标总报价之内；不作针对性澄清或说明的，视同包含在投标总价之内。基本约定如下：</w:t>
      </w:r>
    </w:p>
    <w:p w14:paraId="356F976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22FA664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EF95A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410FDE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056B894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9F843F3">
      <w:pPr>
        <w:pStyle w:val="121"/>
        <w:spacing w:line="360" w:lineRule="auto"/>
        <w:rPr>
          <w:rFonts w:hint="eastAsia" w:ascii="宋体" w:hAnsi="宋体"/>
          <w:color w:val="auto"/>
          <w:lang w:val="en-US" w:eastAsia="zh-CN"/>
        </w:rPr>
      </w:pPr>
      <w:r>
        <w:rPr>
          <w:rFonts w:hint="eastAsia" w:ascii="宋体" w:hAnsi="宋体"/>
          <w:color w:val="auto"/>
          <w:lang w:val="en-US" w:eastAsia="zh-CN"/>
        </w:rPr>
        <w:t>三、验收基本条件</w:t>
      </w:r>
    </w:p>
    <w:p w14:paraId="1B27A0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6F271AE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14:paraId="45416E0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卖方已经按照“供货范围”要求提供了验收资料，并且资料齐全、完整和有效。</w:t>
      </w:r>
    </w:p>
    <w:p w14:paraId="0D1F884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w:t>
      </w:r>
      <w:r>
        <w:rPr>
          <w:rFonts w:hint="eastAsia" w:ascii="宋体" w:hAnsi="宋体" w:eastAsia="宋体" w:cs="宋体"/>
          <w:color w:val="000000"/>
          <w:sz w:val="24"/>
          <w:szCs w:val="24"/>
          <w:lang w:val="en-US" w:eastAsia="zh-CN"/>
        </w:rPr>
        <w:t>在正常工况下运行30日</w:t>
      </w:r>
      <w:r>
        <w:rPr>
          <w:rFonts w:hint="eastAsia" w:ascii="宋体" w:hAnsi="宋体" w:eastAsia="宋体" w:cs="宋体"/>
          <w:color w:val="000000"/>
          <w:sz w:val="24"/>
          <w:szCs w:val="24"/>
        </w:rPr>
        <w:t>。</w:t>
      </w:r>
    </w:p>
    <w:p w14:paraId="6839AA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14:paraId="65FA32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试运行期间或之后无维修、调整等行为（特殊情况除外）。</w:t>
      </w:r>
    </w:p>
    <w:p w14:paraId="32D7B45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w:t>
      </w:r>
      <w:r>
        <w:rPr>
          <w:rFonts w:hint="eastAsia" w:ascii="宋体" w:hAnsi="宋体" w:eastAsia="宋体" w:cs="宋体"/>
          <w:color w:val="000000"/>
          <w:sz w:val="24"/>
          <w:szCs w:val="24"/>
          <w:lang w:val="en-US" w:eastAsia="zh-CN"/>
        </w:rPr>
        <w:t>规格型号</w:t>
      </w:r>
      <w:r>
        <w:rPr>
          <w:rFonts w:hint="eastAsia" w:ascii="宋体" w:hAnsi="宋体" w:eastAsia="宋体" w:cs="宋体"/>
          <w:color w:val="000000"/>
          <w:sz w:val="24"/>
          <w:szCs w:val="24"/>
        </w:rPr>
        <w:t>、技术性能等，达到签定的技术协议书和合同规定的终验收标准。</w:t>
      </w:r>
    </w:p>
    <w:p w14:paraId="123BDC7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14:paraId="540072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货物允许情况下，一般先进行</w:t>
      </w:r>
      <w:r>
        <w:rPr>
          <w:rFonts w:hint="eastAsia" w:ascii="宋体" w:hAnsi="宋体" w:eastAsia="宋体" w:cs="宋体"/>
          <w:color w:val="000000"/>
          <w:sz w:val="24"/>
          <w:szCs w:val="24"/>
          <w:lang w:val="en-US" w:eastAsia="zh-CN"/>
        </w:rPr>
        <w:t>行车无载荷运行3次</w:t>
      </w:r>
      <w:r>
        <w:rPr>
          <w:rFonts w:hint="eastAsia" w:ascii="宋体" w:hAnsi="宋体" w:eastAsia="宋体" w:cs="宋体"/>
          <w:color w:val="000000"/>
          <w:sz w:val="24"/>
          <w:szCs w:val="24"/>
        </w:rPr>
        <w:t>，然后再进行负荷运行</w:t>
      </w:r>
      <w:r>
        <w:rPr>
          <w:rFonts w:hint="eastAsia" w:ascii="宋体" w:hAnsi="宋体" w:eastAsia="宋体" w:cs="宋体"/>
          <w:color w:val="000000"/>
          <w:sz w:val="24"/>
          <w:szCs w:val="24"/>
          <w:lang w:val="en-US" w:eastAsia="zh-CN"/>
        </w:rPr>
        <w:t>3次，验证各个行车最大起重吨数</w:t>
      </w:r>
      <w:r>
        <w:rPr>
          <w:rFonts w:hint="eastAsia" w:ascii="宋体" w:hAnsi="宋体" w:eastAsia="宋体" w:cs="宋体"/>
          <w:color w:val="000000"/>
          <w:sz w:val="24"/>
          <w:szCs w:val="24"/>
        </w:rPr>
        <w:t>。</w:t>
      </w:r>
    </w:p>
    <w:p w14:paraId="2DB72B6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出现下列问题之一，视作验收失败：</w:t>
      </w:r>
    </w:p>
    <w:p w14:paraId="265D515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2.2.1  在整个验收过程中发生关键零部件损坏或重大故障；</w:t>
      </w:r>
    </w:p>
    <w:p w14:paraId="40626E7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  一般性故障超过 2 次；</w:t>
      </w:r>
    </w:p>
    <w:p w14:paraId="6D2A986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  所有出现的维修调整，每次时间均超过90分钟；所有维修调整时间的总和超过总运行时间的 5%；</w:t>
      </w:r>
    </w:p>
    <w:p w14:paraId="7D64475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  更换的零部件货值超过总货值的3%。</w:t>
      </w:r>
    </w:p>
    <w:p w14:paraId="528BD1A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累计负载运行实际性能（或生产率）达到合同规定；</w:t>
      </w:r>
    </w:p>
    <w:p w14:paraId="7EF95D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验收原则上要求一次完成。若一次验收不成功，最多允许两次；如果出现第三次验收失败，重新作价或退货；</w:t>
      </w:r>
    </w:p>
    <w:p w14:paraId="0F0BDDA8">
      <w:pPr>
        <w:adjustRightInd w:val="0"/>
        <w:snapToGrid w:val="0"/>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2.5 特种设备的首次注册检定由厂家完成，招标方可以协助提供相关材料，特种设备注册检定证书等相关文件作为验收的必要材料。</w:t>
      </w:r>
    </w:p>
    <w:p w14:paraId="3AD8E1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 xml:space="preserve">  验收通过后买卖双方共同签署终验收报告，并移交、核对全部供货范围内物品。</w:t>
      </w:r>
    </w:p>
    <w:p w14:paraId="1ACD57FA">
      <w:pPr>
        <w:pStyle w:val="18"/>
        <w:outlineLvl w:val="2"/>
        <w:rPr>
          <w:rFonts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cols w:space="720" w:num="1"/>
          <w:titlePg/>
          <w:docGrid w:type="lines" w:linePitch="312" w:charSpace="0"/>
        </w:sectPr>
      </w:pPr>
    </w:p>
    <w:bookmarkEnd w:id="33"/>
    <w:p w14:paraId="04E2D53C">
      <w:pPr>
        <w:pStyle w:val="18"/>
      </w:pPr>
    </w:p>
    <w:p w14:paraId="6A90BDFA">
      <w:pPr>
        <w:spacing w:line="360" w:lineRule="auto"/>
        <w:jc w:val="center"/>
        <w:outlineLvl w:val="0"/>
        <w:rPr>
          <w:rFonts w:ascii="宋体" w:hAnsi="Calibri" w:eastAsia="宋体" w:cs="Times New Roman"/>
          <w:b/>
          <w:sz w:val="36"/>
          <w:szCs w:val="36"/>
        </w:rPr>
      </w:pPr>
      <w:bookmarkStart w:id="42"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14:paraId="0124B22E">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1F6864A">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43" w:name="_Toc283814116"/>
      <w:bookmarkStart w:id="44" w:name="_Toc29691"/>
      <w:r>
        <w:rPr>
          <w:rFonts w:hint="eastAsia" w:ascii="仿宋_GB2312" w:hAnsi="仿宋_GB2312" w:eastAsia="仿宋_GB2312" w:cs="仿宋_GB2312"/>
          <w:w w:val="90"/>
          <w:sz w:val="24"/>
          <w:szCs w:val="24"/>
          <w:lang w:val="en-US" w:eastAsia="zh-CN"/>
        </w:rPr>
        <w:t xml:space="preserve"> </w:t>
      </w:r>
    </w:p>
    <w:p w14:paraId="6100C34F">
      <w:pPr>
        <w:spacing w:line="360" w:lineRule="auto"/>
        <w:jc w:val="center"/>
        <w:rPr>
          <w:rFonts w:hint="eastAsia" w:ascii="方正小标宋简体" w:hAnsi="方正小标宋简体" w:eastAsia="方正小标宋简体" w:cs="方正小标宋简体"/>
          <w:w w:val="90"/>
          <w:sz w:val="44"/>
          <w:szCs w:val="44"/>
        </w:rPr>
      </w:pPr>
    </w:p>
    <w:p w14:paraId="6F84E7A4">
      <w:pPr>
        <w:spacing w:line="360" w:lineRule="auto"/>
        <w:jc w:val="center"/>
        <w:rPr>
          <w:rFonts w:hint="eastAsia" w:ascii="方正小标宋简体" w:hAnsi="方正小标宋简体" w:eastAsia="方正小标宋简体" w:cs="方正小标宋简体"/>
          <w:w w:val="90"/>
          <w:sz w:val="48"/>
          <w:szCs w:val="48"/>
        </w:rPr>
      </w:pPr>
    </w:p>
    <w:p w14:paraId="6C38082E">
      <w:pPr>
        <w:spacing w:line="360" w:lineRule="auto"/>
        <w:jc w:val="center"/>
        <w:rPr>
          <w:rFonts w:hint="eastAsia" w:ascii="方正小标宋简体" w:hAnsi="方正小标宋简体" w:eastAsia="方正小标宋简体" w:cs="方正小标宋简体"/>
          <w:w w:val="90"/>
          <w:sz w:val="48"/>
          <w:szCs w:val="48"/>
        </w:rPr>
      </w:pPr>
    </w:p>
    <w:p w14:paraId="3092D331">
      <w:pPr>
        <w:spacing w:line="360" w:lineRule="auto"/>
        <w:jc w:val="center"/>
        <w:rPr>
          <w:rFonts w:hint="eastAsia" w:ascii="方正小标宋简体" w:hAnsi="方正小标宋简体" w:eastAsia="方正小标宋简体" w:cs="方正小标宋简体"/>
          <w:w w:val="90"/>
          <w:sz w:val="48"/>
          <w:szCs w:val="48"/>
        </w:rPr>
      </w:pPr>
    </w:p>
    <w:p w14:paraId="7D1F8EC0">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08F99322">
      <w:pPr>
        <w:spacing w:line="360" w:lineRule="auto"/>
        <w:jc w:val="center"/>
        <w:rPr>
          <w:rFonts w:hint="eastAsia" w:ascii="方正小标宋简体" w:hAnsi="方正小标宋简体" w:eastAsia="方正小标宋简体" w:cs="方正小标宋简体"/>
          <w:w w:val="90"/>
          <w:sz w:val="56"/>
          <w:szCs w:val="56"/>
          <w:lang w:eastAsia="zh-CN"/>
        </w:rPr>
      </w:pPr>
    </w:p>
    <w:p w14:paraId="10568AB3">
      <w:pPr>
        <w:spacing w:line="360" w:lineRule="auto"/>
        <w:jc w:val="center"/>
        <w:rPr>
          <w:rFonts w:hint="eastAsia" w:ascii="仿宋_GB2312" w:hAnsi="仿宋_GB2312" w:eastAsia="仿宋_GB2312" w:cs="仿宋_GB2312"/>
          <w:bCs/>
          <w:sz w:val="24"/>
          <w:szCs w:val="24"/>
        </w:rPr>
      </w:pPr>
    </w:p>
    <w:p w14:paraId="7593B268">
      <w:pPr>
        <w:spacing w:line="360" w:lineRule="auto"/>
        <w:jc w:val="center"/>
        <w:rPr>
          <w:rFonts w:hint="eastAsia" w:ascii="仿宋_GB2312" w:hAnsi="仿宋_GB2312" w:eastAsia="仿宋_GB2312" w:cs="仿宋_GB2312"/>
          <w:bCs/>
          <w:sz w:val="24"/>
          <w:szCs w:val="24"/>
          <w:lang w:val="en-US" w:eastAsia="zh-CN"/>
        </w:rPr>
      </w:pPr>
    </w:p>
    <w:p w14:paraId="2A3F768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402479B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5CD956A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255E2CB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4E5A25A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B6478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67D5DC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7C09A9F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1A682E9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0F2B9BA">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4CED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21D0EE9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2BAC4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07E1D96A">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2A53247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6C9C42F3">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222CE57D">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B8F50F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19B9396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5A1F973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6ED69203">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09D73B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4587CF9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5C06FCF">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6E4D5D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7409AA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179842B0">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E02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388423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E74A70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45786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DC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8FE554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D35DC7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FE8738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0192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3BC4AC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5287145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DA2C93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008C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6517F6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7BA62975">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4BB03AC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95B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05ED323">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2D4F17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2ECBBBF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18E1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7750A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115D67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743854C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D1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441AC2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B992361">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0E9CF9B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3025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F91167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5A8A5B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244AE50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1FA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F04CD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4615430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6835100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3330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A799633">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2DFFCF1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54A4E50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717F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496776">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75CF673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49F40CA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54E3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3B050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3142F6A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3A8BB2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4240C59A">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1C047D1">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5D8FED63">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0B144943">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18E3E6A5">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34B2F14A">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2B59EC8">
      <w:pPr>
        <w:spacing w:line="360" w:lineRule="auto"/>
        <w:rPr>
          <w:rFonts w:ascii="宋体" w:hAnsi="宋体"/>
          <w:snapToGrid w:val="0"/>
          <w:kern w:val="0"/>
          <w:sz w:val="20"/>
          <w:szCs w:val="20"/>
          <w:lang w:eastAsia="zh-Hans"/>
        </w:rPr>
      </w:pPr>
    </w:p>
    <w:p w14:paraId="49A81F6B">
      <w:pPr>
        <w:spacing w:line="360" w:lineRule="auto"/>
        <w:rPr>
          <w:rFonts w:ascii="宋体" w:hAnsi="宋体"/>
          <w:snapToGrid w:val="0"/>
          <w:kern w:val="0"/>
          <w:sz w:val="20"/>
          <w:szCs w:val="20"/>
          <w:lang w:eastAsia="zh-Hans"/>
        </w:rPr>
      </w:pPr>
    </w:p>
    <w:p w14:paraId="46DF2A8A">
      <w:pPr>
        <w:spacing w:line="360" w:lineRule="auto"/>
        <w:rPr>
          <w:rFonts w:ascii="宋体" w:hAnsi="宋体"/>
          <w:snapToGrid w:val="0"/>
          <w:kern w:val="0"/>
          <w:sz w:val="20"/>
          <w:szCs w:val="20"/>
          <w:lang w:eastAsia="zh-Hans"/>
        </w:rPr>
      </w:pPr>
    </w:p>
    <w:p w14:paraId="309D34B8">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527DA799">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841CC9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5EE45C0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2EAEBFA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15CA42A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2C611DE">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CFBEF2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1E973E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4A5BDB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4D72625">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7AF0C5E">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7BD0257A">
      <w:pPr>
        <w:pStyle w:val="3"/>
        <w:tabs>
          <w:tab w:val="right" w:leader="dot" w:pos="9061"/>
        </w:tabs>
        <w:ind w:left="0" w:firstLine="480" w:firstLineChars="200"/>
        <w:jc w:val="both"/>
        <w:rPr>
          <w:rFonts w:ascii="黑体" w:hAnsi="黑体" w:eastAsia="黑体" w:cs="黑体"/>
          <w:b w:val="0"/>
          <w:sz w:val="24"/>
          <w:szCs w:val="24"/>
        </w:rPr>
      </w:pPr>
      <w:bookmarkStart w:id="45" w:name="_Toc11930"/>
      <w:bookmarkStart w:id="46" w:name="_Toc11823"/>
      <w:bookmarkStart w:id="47" w:name="_Toc16330018"/>
      <w:bookmarkStart w:id="48" w:name="_Toc17619"/>
      <w:r>
        <w:rPr>
          <w:rFonts w:hint="eastAsia" w:ascii="黑体" w:hAnsi="黑体" w:eastAsia="黑体" w:cs="黑体"/>
          <w:b w:val="0"/>
          <w:sz w:val="24"/>
          <w:szCs w:val="24"/>
        </w:rPr>
        <w:t>1 合同设备</w:t>
      </w:r>
      <w:bookmarkEnd w:id="45"/>
      <w:bookmarkEnd w:id="46"/>
      <w:bookmarkEnd w:id="47"/>
      <w:bookmarkEnd w:id="48"/>
    </w:p>
    <w:p w14:paraId="317863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2800"/>
      <w:bookmarkStart w:id="51" w:name="_Toc29026"/>
      <w:r>
        <w:rPr>
          <w:rFonts w:hint="eastAsia" w:ascii="仿宋_GB2312" w:hAnsi="仿宋_GB2312" w:eastAsia="仿宋_GB2312" w:cs="仿宋_GB2312"/>
          <w:sz w:val="24"/>
          <w:szCs w:val="24"/>
        </w:rPr>
        <w:t>本合同约定设备的技术规格详见附件二《技术协议书》。</w:t>
      </w:r>
    </w:p>
    <w:p w14:paraId="07DF45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33056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4286687">
      <w:pPr>
        <w:pStyle w:val="3"/>
        <w:tabs>
          <w:tab w:val="right" w:leader="dot" w:pos="9061"/>
        </w:tabs>
        <w:ind w:left="0" w:firstLine="480" w:firstLineChars="200"/>
        <w:jc w:val="both"/>
        <w:rPr>
          <w:rFonts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14:paraId="38279B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9695C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4B06BE">
      <w:pPr>
        <w:pStyle w:val="3"/>
        <w:tabs>
          <w:tab w:val="right" w:leader="dot" w:pos="9061"/>
        </w:tabs>
        <w:ind w:left="0" w:firstLine="480" w:firstLineChars="200"/>
        <w:jc w:val="both"/>
        <w:rPr>
          <w:rFonts w:ascii="黑体" w:hAnsi="黑体" w:eastAsia="黑体" w:cs="黑体"/>
          <w:b w:val="0"/>
          <w:sz w:val="24"/>
          <w:szCs w:val="24"/>
        </w:rPr>
      </w:pPr>
      <w:bookmarkStart w:id="53" w:name="_Toc27453"/>
      <w:bookmarkStart w:id="54" w:name="_Toc16330020"/>
      <w:bookmarkStart w:id="55" w:name="_Toc27144"/>
      <w:bookmarkStart w:id="56" w:name="_Toc2833"/>
      <w:r>
        <w:rPr>
          <w:rFonts w:hint="eastAsia" w:ascii="黑体" w:hAnsi="黑体" w:eastAsia="黑体" w:cs="黑体"/>
          <w:b w:val="0"/>
          <w:sz w:val="24"/>
          <w:szCs w:val="24"/>
        </w:rPr>
        <w:t>3 运输标记</w:t>
      </w:r>
      <w:bookmarkEnd w:id="53"/>
      <w:bookmarkEnd w:id="54"/>
      <w:bookmarkEnd w:id="55"/>
      <w:bookmarkEnd w:id="56"/>
    </w:p>
    <w:p w14:paraId="2D4FE5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58B7E2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5CE9210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700F8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004CFA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06561F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8132D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43DB5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3D14C43">
      <w:pPr>
        <w:pStyle w:val="3"/>
        <w:tabs>
          <w:tab w:val="right" w:leader="dot" w:pos="9061"/>
        </w:tabs>
        <w:ind w:left="0" w:firstLine="480" w:firstLineChars="200"/>
        <w:jc w:val="both"/>
        <w:rPr>
          <w:rFonts w:ascii="黑体" w:hAnsi="黑体" w:eastAsia="黑体" w:cs="黑体"/>
          <w:b w:val="0"/>
          <w:sz w:val="24"/>
          <w:szCs w:val="24"/>
        </w:rPr>
      </w:pPr>
      <w:bookmarkStart w:id="57" w:name="_Toc10630"/>
      <w:bookmarkStart w:id="58" w:name="_Toc7431"/>
      <w:bookmarkStart w:id="59" w:name="_Toc16330021"/>
      <w:bookmarkStart w:id="60" w:name="_Toc16133"/>
      <w:r>
        <w:rPr>
          <w:rFonts w:hint="eastAsia" w:ascii="黑体" w:hAnsi="黑体" w:eastAsia="黑体" w:cs="黑体"/>
          <w:b w:val="0"/>
          <w:sz w:val="24"/>
          <w:szCs w:val="24"/>
        </w:rPr>
        <w:t>4 检验</w:t>
      </w:r>
      <w:bookmarkEnd w:id="57"/>
      <w:bookmarkEnd w:id="58"/>
      <w:bookmarkEnd w:id="59"/>
      <w:bookmarkEnd w:id="60"/>
    </w:p>
    <w:p w14:paraId="07A463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57A81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6EA6D110">
      <w:pPr>
        <w:pStyle w:val="3"/>
        <w:tabs>
          <w:tab w:val="right" w:leader="dot" w:pos="9061"/>
        </w:tabs>
        <w:ind w:left="0" w:firstLine="480" w:firstLineChars="200"/>
        <w:jc w:val="both"/>
        <w:rPr>
          <w:rFonts w:ascii="黑体" w:hAnsi="黑体" w:eastAsia="黑体" w:cs="黑体"/>
          <w:b w:val="0"/>
          <w:sz w:val="24"/>
          <w:szCs w:val="24"/>
        </w:rPr>
      </w:pPr>
      <w:bookmarkStart w:id="61" w:name="_Toc16330022"/>
      <w:bookmarkStart w:id="62" w:name="_Toc19850"/>
      <w:bookmarkStart w:id="63" w:name="_Toc11217"/>
      <w:bookmarkStart w:id="64" w:name="_Toc24467"/>
      <w:r>
        <w:rPr>
          <w:rFonts w:hint="eastAsia" w:ascii="黑体" w:hAnsi="黑体" w:eastAsia="黑体" w:cs="黑体"/>
          <w:b w:val="0"/>
          <w:sz w:val="24"/>
          <w:szCs w:val="24"/>
        </w:rPr>
        <w:t>5 权利担保</w:t>
      </w:r>
      <w:bookmarkEnd w:id="61"/>
      <w:bookmarkEnd w:id="62"/>
      <w:bookmarkEnd w:id="63"/>
      <w:bookmarkEnd w:id="64"/>
    </w:p>
    <w:p w14:paraId="506D52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D0092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880BE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F4D34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A2041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87F41D8">
      <w:pPr>
        <w:pStyle w:val="3"/>
        <w:tabs>
          <w:tab w:val="right" w:leader="dot" w:pos="9061"/>
        </w:tabs>
        <w:ind w:left="0" w:firstLine="480" w:firstLineChars="200"/>
        <w:jc w:val="both"/>
        <w:rPr>
          <w:rFonts w:ascii="黑体" w:hAnsi="黑体" w:eastAsia="黑体" w:cs="黑体"/>
          <w:b w:val="0"/>
          <w:sz w:val="24"/>
          <w:szCs w:val="24"/>
        </w:rPr>
      </w:pPr>
      <w:bookmarkStart w:id="65" w:name="_Toc16330023"/>
      <w:bookmarkStart w:id="66" w:name="_Toc27500"/>
      <w:bookmarkStart w:id="67" w:name="_Toc11759"/>
      <w:bookmarkStart w:id="68" w:name="_Toc14809"/>
      <w:r>
        <w:rPr>
          <w:rFonts w:hint="eastAsia" w:ascii="黑体" w:hAnsi="黑体" w:eastAsia="黑体" w:cs="黑体"/>
          <w:b w:val="0"/>
          <w:sz w:val="24"/>
          <w:szCs w:val="24"/>
        </w:rPr>
        <w:t>6 交货</w:t>
      </w:r>
      <w:bookmarkEnd w:id="65"/>
      <w:bookmarkEnd w:id="66"/>
      <w:bookmarkEnd w:id="67"/>
      <w:bookmarkEnd w:id="68"/>
    </w:p>
    <w:p w14:paraId="4646B7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8797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706C51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A0A8E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C0CE5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E18F3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15AE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4FB40F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5B2CA1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6848DE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3B7128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65FF8AE">
      <w:pPr>
        <w:pStyle w:val="3"/>
        <w:tabs>
          <w:tab w:val="right" w:leader="dot" w:pos="9061"/>
        </w:tabs>
        <w:ind w:left="0" w:firstLine="480" w:firstLineChars="200"/>
        <w:jc w:val="both"/>
        <w:rPr>
          <w:rFonts w:ascii="黑体" w:hAnsi="黑体" w:eastAsia="黑体" w:cs="黑体"/>
          <w:b w:val="0"/>
          <w:sz w:val="24"/>
          <w:szCs w:val="24"/>
        </w:rPr>
      </w:pPr>
      <w:bookmarkStart w:id="69" w:name="_Toc2984"/>
      <w:bookmarkStart w:id="70" w:name="_Toc16330024"/>
      <w:bookmarkStart w:id="71" w:name="_Toc25510"/>
      <w:bookmarkStart w:id="72" w:name="_Toc8024"/>
      <w:r>
        <w:rPr>
          <w:rFonts w:hint="eastAsia" w:ascii="黑体" w:hAnsi="黑体" w:eastAsia="黑体" w:cs="黑体"/>
          <w:b w:val="0"/>
          <w:sz w:val="24"/>
          <w:szCs w:val="24"/>
        </w:rPr>
        <w:t>7 安装、调试</w:t>
      </w:r>
      <w:bookmarkEnd w:id="69"/>
      <w:bookmarkEnd w:id="70"/>
      <w:bookmarkEnd w:id="71"/>
      <w:bookmarkEnd w:id="72"/>
    </w:p>
    <w:p w14:paraId="392E07C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10FF5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0D2012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F3F64D3">
      <w:pPr>
        <w:pStyle w:val="3"/>
        <w:tabs>
          <w:tab w:val="right" w:leader="dot" w:pos="9061"/>
        </w:tabs>
        <w:ind w:left="0" w:firstLine="480" w:firstLineChars="200"/>
        <w:jc w:val="both"/>
        <w:rPr>
          <w:rFonts w:ascii="黑体" w:hAnsi="黑体" w:eastAsia="黑体" w:cs="黑体"/>
          <w:b w:val="0"/>
          <w:sz w:val="24"/>
          <w:szCs w:val="24"/>
        </w:rPr>
      </w:pPr>
      <w:bookmarkStart w:id="73" w:name="_Toc6350"/>
      <w:bookmarkStart w:id="74" w:name="_Toc14260"/>
      <w:bookmarkStart w:id="75" w:name="_Toc16330025"/>
      <w:bookmarkStart w:id="76" w:name="_Toc14098"/>
      <w:r>
        <w:rPr>
          <w:rFonts w:hint="eastAsia" w:ascii="黑体" w:hAnsi="黑体" w:eastAsia="黑体" w:cs="黑体"/>
          <w:b w:val="0"/>
          <w:sz w:val="24"/>
          <w:szCs w:val="24"/>
        </w:rPr>
        <w:t>8 价款与支付</w:t>
      </w:r>
      <w:bookmarkEnd w:id="73"/>
      <w:bookmarkEnd w:id="74"/>
      <w:bookmarkEnd w:id="75"/>
      <w:bookmarkEnd w:id="76"/>
    </w:p>
    <w:p w14:paraId="087268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DDED4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6FA5A7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51E26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043A9A9C">
      <w:pPr>
        <w:pStyle w:val="3"/>
        <w:tabs>
          <w:tab w:val="right" w:leader="dot" w:pos="9061"/>
        </w:tabs>
        <w:ind w:left="0" w:firstLine="480" w:firstLineChars="200"/>
        <w:jc w:val="both"/>
        <w:rPr>
          <w:rFonts w:ascii="黑体" w:hAnsi="黑体" w:eastAsia="黑体" w:cs="黑体"/>
          <w:b w:val="0"/>
          <w:sz w:val="24"/>
          <w:szCs w:val="24"/>
        </w:rPr>
      </w:pPr>
      <w:bookmarkStart w:id="77" w:name="_Toc25708"/>
      <w:bookmarkStart w:id="78" w:name="_Toc16330026"/>
      <w:bookmarkStart w:id="79" w:name="_Toc6726"/>
      <w:bookmarkStart w:id="80" w:name="_Toc24085"/>
      <w:r>
        <w:rPr>
          <w:rFonts w:hint="eastAsia" w:ascii="黑体" w:hAnsi="黑体" w:eastAsia="黑体" w:cs="黑体"/>
          <w:b w:val="0"/>
          <w:sz w:val="24"/>
          <w:szCs w:val="24"/>
        </w:rPr>
        <w:t>9 质量保证及售后服务</w:t>
      </w:r>
      <w:bookmarkEnd w:id="77"/>
      <w:bookmarkEnd w:id="78"/>
      <w:bookmarkEnd w:id="79"/>
      <w:bookmarkEnd w:id="80"/>
    </w:p>
    <w:p w14:paraId="3C7039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5D40D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6BD63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668C6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CFDEB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3C7296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A4D0F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6F4D8F8">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1" w:name="_Toc16330027"/>
      <w:bookmarkStart w:id="82" w:name="_Toc10359"/>
      <w:bookmarkStart w:id="83" w:name="_Toc12927"/>
      <w:bookmarkStart w:id="84" w:name="_Toc15570"/>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lang w:val="en-US" w:eastAsia="zh-CN"/>
        </w:rPr>
        <w:t>及合规责任</w:t>
      </w:r>
    </w:p>
    <w:p w14:paraId="628908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6C490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4C6724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4141D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6ABAEF3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01A7163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E4C69E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1D629E2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EA486AB">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86ADD1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E248E2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4548CCC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639F0ED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3C4EEE2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64AB03B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39929EB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7046577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30965B5">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2D8FBA5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104411A3">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0F6ABBD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24173506">
      <w:pPr>
        <w:pStyle w:val="3"/>
        <w:tabs>
          <w:tab w:val="right" w:leader="dot" w:pos="9061"/>
        </w:tabs>
        <w:ind w:left="0" w:firstLine="480" w:firstLineChars="200"/>
        <w:jc w:val="both"/>
        <w:rPr>
          <w:rFonts w:ascii="黑体" w:hAnsi="黑体" w:eastAsia="黑体" w:cs="黑体"/>
          <w:b w:val="0"/>
          <w:sz w:val="24"/>
          <w:szCs w:val="24"/>
        </w:rPr>
      </w:pPr>
      <w:bookmarkStart w:id="85" w:name="_Toc27314"/>
      <w:bookmarkStart w:id="86" w:name="_Toc9708"/>
      <w:bookmarkStart w:id="87" w:name="_Toc16330028"/>
      <w:bookmarkStart w:id="88" w:name="_Toc30381"/>
      <w:r>
        <w:rPr>
          <w:rFonts w:hint="eastAsia" w:ascii="黑体" w:hAnsi="黑体" w:eastAsia="黑体" w:cs="黑体"/>
          <w:b w:val="0"/>
          <w:sz w:val="24"/>
          <w:szCs w:val="24"/>
        </w:rPr>
        <w:t>11 违约责任</w:t>
      </w:r>
      <w:bookmarkEnd w:id="85"/>
      <w:bookmarkEnd w:id="86"/>
      <w:bookmarkEnd w:id="87"/>
      <w:bookmarkEnd w:id="88"/>
    </w:p>
    <w:p w14:paraId="3FD866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3F896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8CD83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EEED5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135B9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40A2E3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0DE9C4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457BD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1028BD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9490E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64618BF">
      <w:pPr>
        <w:pStyle w:val="3"/>
        <w:tabs>
          <w:tab w:val="right" w:leader="dot" w:pos="9061"/>
        </w:tabs>
        <w:ind w:left="0" w:firstLine="480" w:firstLineChars="200"/>
        <w:jc w:val="both"/>
        <w:rPr>
          <w:rFonts w:ascii="黑体" w:hAnsi="黑体" w:eastAsia="黑体" w:cs="黑体"/>
          <w:b w:val="0"/>
          <w:sz w:val="24"/>
          <w:szCs w:val="24"/>
        </w:rPr>
      </w:pPr>
      <w:bookmarkStart w:id="89" w:name="_Toc1827"/>
      <w:bookmarkStart w:id="90" w:name="_Toc16330029"/>
      <w:bookmarkStart w:id="91" w:name="_Toc9172"/>
      <w:bookmarkStart w:id="92" w:name="_Toc31554"/>
      <w:r>
        <w:rPr>
          <w:rFonts w:hint="eastAsia" w:ascii="黑体" w:hAnsi="黑体" w:eastAsia="黑体" w:cs="黑体"/>
          <w:b w:val="0"/>
          <w:sz w:val="24"/>
          <w:szCs w:val="24"/>
        </w:rPr>
        <w:t>12 合同的终止与解除</w:t>
      </w:r>
      <w:bookmarkEnd w:id="89"/>
      <w:bookmarkEnd w:id="90"/>
      <w:bookmarkEnd w:id="91"/>
      <w:bookmarkEnd w:id="92"/>
    </w:p>
    <w:p w14:paraId="11C6FF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E917A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076B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2E3D6B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8024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107E40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0BDCE5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182927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D9359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175C45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40382A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138E225">
      <w:pPr>
        <w:pStyle w:val="3"/>
        <w:tabs>
          <w:tab w:val="right" w:leader="dot" w:pos="9061"/>
        </w:tabs>
        <w:ind w:left="0" w:firstLine="480" w:firstLineChars="200"/>
        <w:jc w:val="both"/>
        <w:rPr>
          <w:rFonts w:ascii="黑体" w:hAnsi="黑体" w:eastAsia="黑体" w:cs="黑体"/>
          <w:b w:val="0"/>
          <w:sz w:val="24"/>
          <w:szCs w:val="24"/>
        </w:rPr>
      </w:pPr>
      <w:bookmarkStart w:id="93" w:name="_Toc31945"/>
      <w:bookmarkStart w:id="94" w:name="_Toc16330030"/>
      <w:bookmarkStart w:id="95" w:name="_Toc8620"/>
      <w:bookmarkStart w:id="96" w:name="_Toc13671"/>
      <w:r>
        <w:rPr>
          <w:rFonts w:hint="eastAsia" w:ascii="黑体" w:hAnsi="黑体" w:eastAsia="黑体" w:cs="黑体"/>
          <w:b w:val="0"/>
          <w:sz w:val="24"/>
          <w:szCs w:val="24"/>
        </w:rPr>
        <w:t>13 不可抗力</w:t>
      </w:r>
      <w:bookmarkEnd w:id="93"/>
      <w:bookmarkEnd w:id="94"/>
      <w:bookmarkEnd w:id="95"/>
      <w:bookmarkEnd w:id="96"/>
    </w:p>
    <w:p w14:paraId="668AB5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2C0C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7156386F">
      <w:pPr>
        <w:pStyle w:val="3"/>
        <w:tabs>
          <w:tab w:val="right" w:leader="dot" w:pos="9061"/>
        </w:tabs>
        <w:ind w:left="0" w:firstLine="480" w:firstLineChars="200"/>
        <w:jc w:val="both"/>
        <w:rPr>
          <w:rFonts w:ascii="黑体" w:hAnsi="黑体" w:eastAsia="黑体" w:cs="黑体"/>
          <w:b w:val="0"/>
          <w:sz w:val="24"/>
          <w:szCs w:val="24"/>
        </w:rPr>
      </w:pPr>
      <w:bookmarkStart w:id="97" w:name="_Toc31243"/>
      <w:bookmarkStart w:id="98" w:name="_Toc30389"/>
      <w:bookmarkStart w:id="99" w:name="_Toc16330031"/>
      <w:bookmarkStart w:id="100" w:name="_Toc637"/>
      <w:r>
        <w:rPr>
          <w:rFonts w:hint="eastAsia" w:ascii="黑体" w:hAnsi="黑体" w:eastAsia="黑体" w:cs="黑体"/>
          <w:b w:val="0"/>
          <w:sz w:val="24"/>
          <w:szCs w:val="24"/>
        </w:rPr>
        <w:t>14 通讯</w:t>
      </w:r>
      <w:bookmarkEnd w:id="97"/>
      <w:bookmarkEnd w:id="98"/>
      <w:bookmarkEnd w:id="99"/>
      <w:bookmarkEnd w:id="100"/>
    </w:p>
    <w:p w14:paraId="2BC424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03DE6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D6969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26F149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7B1BC5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5A5DAE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D6B7F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544E7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E3F28B5">
      <w:pPr>
        <w:pStyle w:val="3"/>
        <w:tabs>
          <w:tab w:val="right" w:leader="dot" w:pos="9061"/>
        </w:tabs>
        <w:ind w:left="0" w:firstLine="480" w:firstLineChars="200"/>
        <w:jc w:val="both"/>
        <w:rPr>
          <w:rFonts w:ascii="黑体" w:hAnsi="黑体" w:eastAsia="黑体" w:cs="黑体"/>
          <w:b w:val="0"/>
          <w:sz w:val="24"/>
          <w:szCs w:val="24"/>
        </w:rPr>
      </w:pPr>
      <w:bookmarkStart w:id="101" w:name="_Toc16330032"/>
      <w:bookmarkStart w:id="102" w:name="_Toc12984"/>
      <w:bookmarkStart w:id="103" w:name="_Toc11290"/>
      <w:bookmarkStart w:id="104" w:name="_Toc9915"/>
      <w:r>
        <w:rPr>
          <w:rFonts w:hint="eastAsia" w:ascii="黑体" w:hAnsi="黑体" w:eastAsia="黑体" w:cs="黑体"/>
          <w:b w:val="0"/>
          <w:sz w:val="24"/>
          <w:szCs w:val="24"/>
        </w:rPr>
        <w:t>15 适用法律及争议解决</w:t>
      </w:r>
      <w:bookmarkEnd w:id="101"/>
      <w:bookmarkEnd w:id="102"/>
      <w:bookmarkEnd w:id="103"/>
      <w:bookmarkEnd w:id="104"/>
    </w:p>
    <w:p w14:paraId="6B2EBA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5E7C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8BAD4F2">
      <w:pPr>
        <w:pStyle w:val="3"/>
        <w:tabs>
          <w:tab w:val="right" w:leader="dot" w:pos="9061"/>
        </w:tabs>
        <w:ind w:left="0" w:firstLine="480" w:firstLineChars="200"/>
        <w:jc w:val="both"/>
        <w:rPr>
          <w:rFonts w:ascii="黑体" w:hAnsi="黑体" w:eastAsia="黑体" w:cs="黑体"/>
          <w:b w:val="0"/>
          <w:sz w:val="24"/>
          <w:szCs w:val="24"/>
        </w:rPr>
      </w:pPr>
      <w:bookmarkStart w:id="105" w:name="_Toc16330033"/>
      <w:bookmarkStart w:id="106" w:name="_Toc23765"/>
      <w:bookmarkStart w:id="107" w:name="_Toc23906"/>
      <w:bookmarkStart w:id="108" w:name="_Toc18207"/>
      <w:r>
        <w:rPr>
          <w:rFonts w:hint="eastAsia" w:ascii="黑体" w:hAnsi="黑体" w:eastAsia="黑体" w:cs="黑体"/>
          <w:b w:val="0"/>
          <w:sz w:val="24"/>
          <w:szCs w:val="24"/>
        </w:rPr>
        <w:t>16 附件</w:t>
      </w:r>
      <w:bookmarkEnd w:id="105"/>
      <w:bookmarkEnd w:id="106"/>
      <w:bookmarkEnd w:id="107"/>
      <w:bookmarkEnd w:id="108"/>
    </w:p>
    <w:p w14:paraId="76C6D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DD0BC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9107A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5ADD5A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54715B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55BBC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F0380F0">
      <w:pPr>
        <w:pStyle w:val="3"/>
        <w:tabs>
          <w:tab w:val="right" w:leader="dot" w:pos="9061"/>
        </w:tabs>
        <w:ind w:left="0" w:firstLine="480" w:firstLineChars="200"/>
        <w:jc w:val="both"/>
        <w:rPr>
          <w:rFonts w:ascii="黑体" w:hAnsi="黑体" w:eastAsia="黑体" w:cs="黑体"/>
          <w:b w:val="0"/>
          <w:sz w:val="24"/>
          <w:szCs w:val="24"/>
        </w:rPr>
      </w:pPr>
      <w:bookmarkStart w:id="109" w:name="_Toc27202"/>
      <w:bookmarkStart w:id="110" w:name="_Toc17656"/>
      <w:bookmarkStart w:id="111" w:name="_Toc16330034"/>
      <w:bookmarkStart w:id="112" w:name="_Toc31331"/>
      <w:r>
        <w:rPr>
          <w:rFonts w:hint="eastAsia" w:ascii="黑体" w:hAnsi="黑体" w:eastAsia="黑体" w:cs="黑体"/>
          <w:b w:val="0"/>
          <w:sz w:val="24"/>
          <w:szCs w:val="24"/>
        </w:rPr>
        <w:t>17 其他规定</w:t>
      </w:r>
      <w:bookmarkEnd w:id="109"/>
      <w:bookmarkEnd w:id="110"/>
      <w:bookmarkEnd w:id="111"/>
      <w:bookmarkEnd w:id="112"/>
    </w:p>
    <w:p w14:paraId="10338C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3F5AC8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C8DEB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D274799">
      <w:pPr>
        <w:spacing w:line="360" w:lineRule="auto"/>
        <w:ind w:firstLine="480" w:firstLineChars="200"/>
        <w:rPr>
          <w:rFonts w:ascii="仿宋_GB2312" w:hAnsi="仿宋_GB2312" w:eastAsia="仿宋_GB2312" w:cs="仿宋_GB2312"/>
          <w:sz w:val="24"/>
          <w:szCs w:val="24"/>
        </w:rPr>
      </w:pPr>
      <w:bookmarkStart w:id="113" w:name="_Toc17952"/>
      <w:bookmarkStart w:id="114" w:name="_Toc29136"/>
      <w:bookmarkStart w:id="115" w:name="_Toc16330035"/>
      <w:bookmarkStart w:id="116"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58D91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BBFA28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14:paraId="2CF945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5A4218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4C94954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59F39C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F248ED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E935FC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756D8330">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20ADA6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EE13606">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F9E3B4B">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6D78F2E">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39FD955E">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0A7C84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9C4419C">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4722191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53800C2F">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54A2034">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633E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8A0A76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73A3249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40E8E3E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3ADBC4D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8A2D878">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647360A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13C02A6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2EBB6DAC">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D079592">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53D52F29">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B5AA1F1">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1ABE8351">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306837F">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6D5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7A27990">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6F16E3FC">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778360E7">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04466A46">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1DB125DE">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76C7490F">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3993F3EC">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0ED2EAE5">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6A3F9DB6">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0AD4EA7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00283C0D">
            <w:pPr>
              <w:pStyle w:val="28"/>
              <w:spacing w:line="360" w:lineRule="auto"/>
              <w:ind w:left="0" w:firstLine="0" w:firstLineChars="0"/>
              <w:jc w:val="center"/>
              <w:rPr>
                <w:rFonts w:ascii="仿宋_GB2312" w:eastAsia="仿宋_GB2312" w:hAnsiTheme="minorEastAsia" w:cstheme="minorEastAsia"/>
              </w:rPr>
            </w:pPr>
          </w:p>
        </w:tc>
      </w:tr>
      <w:tr w14:paraId="1711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959B4AE">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60FA39C0">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4048181B">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5B9253A1">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288193BA">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57D65078">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4D406171">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72F2FD88">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0BA3DB2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3CA1F571">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01BE59A9">
            <w:pPr>
              <w:pStyle w:val="28"/>
              <w:spacing w:line="360" w:lineRule="auto"/>
              <w:ind w:left="0" w:firstLine="0" w:firstLineChars="0"/>
              <w:jc w:val="center"/>
              <w:rPr>
                <w:rFonts w:ascii="仿宋_GB2312" w:eastAsia="仿宋_GB2312" w:hAnsiTheme="minorEastAsia" w:cstheme="minorEastAsia"/>
              </w:rPr>
            </w:pPr>
          </w:p>
        </w:tc>
      </w:tr>
      <w:tr w14:paraId="7374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3F3DACD">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1BB6EBA3">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7E6DF8A9">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3EF44CB">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0C1245DB">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13EEA2BF">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198147CC">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25EC45A5">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477BB8C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3C9428F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0B228E0B">
            <w:pPr>
              <w:pStyle w:val="28"/>
              <w:spacing w:line="360" w:lineRule="auto"/>
              <w:ind w:left="0" w:firstLine="0" w:firstLineChars="0"/>
              <w:jc w:val="center"/>
              <w:rPr>
                <w:rFonts w:ascii="仿宋_GB2312" w:eastAsia="仿宋_GB2312" w:hAnsiTheme="minorEastAsia" w:cstheme="minorEastAsia"/>
              </w:rPr>
            </w:pPr>
          </w:p>
        </w:tc>
      </w:tr>
      <w:tr w14:paraId="58E1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516908">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274E4A06">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6DCE819A">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0DBC3BC">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5588D685">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673FA0A">
            <w:pPr>
              <w:spacing w:line="360" w:lineRule="auto"/>
              <w:jc w:val="center"/>
              <w:rPr>
                <w:rFonts w:ascii="仿宋_GB2312" w:eastAsia="仿宋_GB2312" w:hAnsiTheme="minorEastAsia" w:cstheme="minorEastAsia"/>
              </w:rPr>
            </w:pPr>
          </w:p>
        </w:tc>
        <w:tc>
          <w:tcPr>
            <w:tcW w:w="977" w:type="dxa"/>
            <w:vAlign w:val="center"/>
          </w:tcPr>
          <w:p w14:paraId="6E8B4B3D">
            <w:pPr>
              <w:spacing w:line="360" w:lineRule="auto"/>
              <w:jc w:val="center"/>
              <w:rPr>
                <w:rFonts w:ascii="仿宋_GB2312" w:eastAsia="仿宋_GB2312" w:hAnsiTheme="minorEastAsia" w:cstheme="minorEastAsia"/>
              </w:rPr>
            </w:pPr>
          </w:p>
        </w:tc>
        <w:tc>
          <w:tcPr>
            <w:tcW w:w="881" w:type="dxa"/>
            <w:vAlign w:val="center"/>
          </w:tcPr>
          <w:p w14:paraId="4FBD6D82">
            <w:pPr>
              <w:spacing w:line="360" w:lineRule="auto"/>
              <w:jc w:val="center"/>
              <w:rPr>
                <w:rFonts w:ascii="仿宋_GB2312" w:eastAsia="仿宋_GB2312" w:hAnsiTheme="minorEastAsia" w:cstheme="minorEastAsia"/>
              </w:rPr>
            </w:pPr>
          </w:p>
        </w:tc>
        <w:tc>
          <w:tcPr>
            <w:tcW w:w="997" w:type="dxa"/>
            <w:vAlign w:val="center"/>
          </w:tcPr>
          <w:p w14:paraId="112AB130">
            <w:pPr>
              <w:spacing w:line="360" w:lineRule="auto"/>
              <w:jc w:val="center"/>
              <w:rPr>
                <w:rFonts w:ascii="仿宋_GB2312" w:eastAsia="仿宋_GB2312" w:hAnsiTheme="minorEastAsia" w:cstheme="minorEastAsia"/>
              </w:rPr>
            </w:pPr>
          </w:p>
        </w:tc>
        <w:tc>
          <w:tcPr>
            <w:tcW w:w="677" w:type="dxa"/>
            <w:vAlign w:val="center"/>
          </w:tcPr>
          <w:p w14:paraId="57B5493B">
            <w:pPr>
              <w:spacing w:line="360" w:lineRule="auto"/>
              <w:jc w:val="center"/>
              <w:rPr>
                <w:rFonts w:ascii="仿宋_GB2312" w:eastAsia="仿宋_GB2312" w:hAnsiTheme="minorEastAsia" w:cstheme="minorEastAsia"/>
              </w:rPr>
            </w:pPr>
          </w:p>
        </w:tc>
        <w:tc>
          <w:tcPr>
            <w:tcW w:w="677" w:type="dxa"/>
            <w:vAlign w:val="center"/>
          </w:tcPr>
          <w:p w14:paraId="32A865F7">
            <w:pPr>
              <w:spacing w:line="360" w:lineRule="auto"/>
              <w:jc w:val="center"/>
              <w:rPr>
                <w:rFonts w:ascii="仿宋_GB2312" w:eastAsia="仿宋_GB2312" w:hAnsiTheme="minorEastAsia" w:cstheme="minorEastAsia"/>
              </w:rPr>
            </w:pPr>
          </w:p>
        </w:tc>
      </w:tr>
      <w:bookmarkEnd w:id="43"/>
    </w:tbl>
    <w:p w14:paraId="3510A964">
      <w:pPr>
        <w:pStyle w:val="3"/>
        <w:tabs>
          <w:tab w:val="right" w:leader="dot" w:pos="9061"/>
        </w:tabs>
        <w:ind w:left="0"/>
        <w:jc w:val="both"/>
        <w:rPr>
          <w:rFonts w:asciiTheme="minorEastAsia" w:hAnsiTheme="minorEastAsia" w:eastAsiaTheme="minorEastAsia" w:cstheme="minorEastAsia"/>
          <w:sz w:val="20"/>
        </w:rPr>
      </w:pPr>
    </w:p>
    <w:p w14:paraId="117C6395">
      <w:pPr>
        <w:rPr>
          <w:rFonts w:asciiTheme="minorEastAsia" w:hAnsiTheme="minorEastAsia" w:eastAsiaTheme="minorEastAsia" w:cstheme="minorEastAsia"/>
          <w:sz w:val="20"/>
        </w:rPr>
      </w:pPr>
    </w:p>
    <w:p w14:paraId="6C71514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902F6F1">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D5E89E0">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A623852">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68C6FFC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E48FC9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F644D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3FB33A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648A9070">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DF0993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13491D7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346092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B63DDE5">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C48AC67">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40D24896">
      <w:pPr>
        <w:wordWrap w:val="0"/>
        <w:ind w:right="480"/>
        <w:rPr>
          <w:rFonts w:asciiTheme="minorEastAsia" w:hAnsiTheme="minorEastAsia" w:eastAsiaTheme="minorEastAsia" w:cstheme="minorEastAsia"/>
          <w:sz w:val="20"/>
          <w:szCs w:val="20"/>
        </w:rPr>
      </w:pPr>
    </w:p>
    <w:p w14:paraId="16B7A247">
      <w:pPr>
        <w:jc w:val="right"/>
        <w:rPr>
          <w:rFonts w:ascii="楷体_GB2312" w:hAnsi="宋体" w:eastAsia="楷体_GB2312"/>
          <w:sz w:val="24"/>
        </w:rPr>
      </w:pPr>
      <w:bookmarkStart w:id="117" w:name="_Toc14341849"/>
    </w:p>
    <w:p w14:paraId="2494D37E">
      <w:pPr>
        <w:ind w:right="480"/>
        <w:jc w:val="center"/>
        <w:rPr>
          <w:sz w:val="24"/>
          <w:szCs w:val="24"/>
        </w:rPr>
      </w:pPr>
      <w:r>
        <w:rPr>
          <w:rFonts w:hint="eastAsia" w:ascii="楷体_GB2312" w:hAnsi="宋体" w:eastAsia="楷体_GB2312"/>
          <w:sz w:val="24"/>
        </w:rPr>
        <w:t xml:space="preserve">                                    </w:t>
      </w:r>
    </w:p>
    <w:bookmarkEnd w:id="117"/>
    <w:p w14:paraId="76FE80B3">
      <w:pPr>
        <w:rPr>
          <w:rFonts w:hint="eastAsia" w:ascii="方正小标宋简体" w:hAnsi="方正小标宋简体" w:eastAsia="方正小标宋简体" w:cs="方正小标宋简体"/>
          <w:sz w:val="40"/>
          <w:szCs w:val="21"/>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CB8F585">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1FD6E60D">
      <w:pPr>
        <w:pStyle w:val="14"/>
        <w:spacing w:before="8"/>
        <w:ind w:left="0" w:firstLine="0"/>
        <w:rPr>
          <w:rFonts w:ascii="楷体" w:hAnsi="楷体" w:eastAsia="楷体" w:cs="楷体"/>
          <w:sz w:val="44"/>
          <w:szCs w:val="28"/>
        </w:rPr>
      </w:pPr>
    </w:p>
    <w:p w14:paraId="598105D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F1A717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99FE15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A307D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DCA9F1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41D841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3399E47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BF34070">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72E2848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77ECBA0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1C4F2C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373CF6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61ECB2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7BBE5A5">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6C75B75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1863434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B82791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47B6C0F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5005488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447AD32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4FD3B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8ED2880">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72E77ED5">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9FC31EC">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8FE3C2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B2AABF4">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56A182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0F4373A">
      <w:pPr>
        <w:pStyle w:val="14"/>
        <w:spacing w:before="9"/>
        <w:ind w:left="0" w:firstLine="0"/>
        <w:rPr>
          <w:rFonts w:ascii="楷体" w:hAnsi="楷体" w:eastAsia="楷体" w:cs="楷体"/>
          <w:sz w:val="40"/>
          <w:szCs w:val="28"/>
        </w:rPr>
      </w:pPr>
    </w:p>
    <w:p w14:paraId="0BCF6B4C">
      <w:pPr>
        <w:pStyle w:val="14"/>
        <w:spacing w:before="9"/>
        <w:ind w:left="0" w:firstLine="0"/>
        <w:rPr>
          <w:rFonts w:ascii="楷体" w:hAnsi="楷体" w:eastAsia="楷体" w:cs="楷体"/>
          <w:sz w:val="40"/>
          <w:szCs w:val="28"/>
        </w:rPr>
      </w:pPr>
    </w:p>
    <w:p w14:paraId="14386D99">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6F41F7CF">
      <w:pPr>
        <w:pStyle w:val="14"/>
        <w:ind w:left="0" w:firstLine="0"/>
        <w:rPr>
          <w:rFonts w:ascii="楷体" w:hAnsi="楷体" w:eastAsia="楷体" w:cs="楷体"/>
          <w:b/>
          <w:sz w:val="24"/>
          <w:szCs w:val="28"/>
        </w:rPr>
      </w:pPr>
    </w:p>
    <w:p w14:paraId="74BF40A6">
      <w:pPr>
        <w:pStyle w:val="14"/>
        <w:ind w:left="0" w:firstLine="0"/>
        <w:rPr>
          <w:rFonts w:ascii="楷体" w:hAnsi="楷体" w:eastAsia="楷体" w:cs="楷体"/>
          <w:b/>
          <w:sz w:val="24"/>
          <w:szCs w:val="28"/>
        </w:rPr>
      </w:pPr>
    </w:p>
    <w:p w14:paraId="6FD4F459">
      <w:pPr>
        <w:pStyle w:val="14"/>
        <w:ind w:left="0" w:firstLine="0"/>
        <w:rPr>
          <w:rFonts w:ascii="楷体" w:hAnsi="楷体" w:eastAsia="楷体" w:cs="楷体"/>
          <w:b/>
          <w:sz w:val="24"/>
          <w:szCs w:val="28"/>
        </w:rPr>
      </w:pPr>
    </w:p>
    <w:p w14:paraId="3C163F47">
      <w:pPr>
        <w:pStyle w:val="14"/>
        <w:spacing w:before="1"/>
        <w:ind w:left="0" w:firstLine="0"/>
        <w:rPr>
          <w:rFonts w:ascii="楷体" w:hAnsi="楷体" w:eastAsia="楷体" w:cs="楷体"/>
          <w:b/>
          <w:sz w:val="24"/>
          <w:szCs w:val="28"/>
        </w:rPr>
      </w:pPr>
    </w:p>
    <w:p w14:paraId="29DB17BC">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AA5C4B3">
      <w:pPr>
        <w:tabs>
          <w:tab w:val="left" w:pos="5457"/>
        </w:tabs>
        <w:ind w:left="117"/>
        <w:rPr>
          <w:rFonts w:hint="eastAsia" w:ascii="楷体" w:hAnsi="楷体" w:eastAsia="楷体" w:cs="楷体"/>
          <w:b/>
          <w:sz w:val="24"/>
          <w:szCs w:val="21"/>
        </w:rPr>
      </w:pPr>
    </w:p>
    <w:p w14:paraId="2D49D19C">
      <w:pPr>
        <w:tabs>
          <w:tab w:val="left" w:pos="5457"/>
        </w:tabs>
        <w:ind w:left="117"/>
        <w:rPr>
          <w:rFonts w:hint="eastAsia" w:ascii="楷体" w:hAnsi="楷体" w:eastAsia="楷体" w:cs="楷体"/>
          <w:b/>
          <w:sz w:val="24"/>
          <w:szCs w:val="21"/>
        </w:rPr>
      </w:pPr>
    </w:p>
    <w:p w14:paraId="22F97EEA">
      <w:pPr>
        <w:tabs>
          <w:tab w:val="left" w:pos="5457"/>
        </w:tabs>
        <w:ind w:left="117"/>
        <w:rPr>
          <w:rFonts w:hint="eastAsia" w:ascii="楷体" w:hAnsi="楷体" w:eastAsia="楷体" w:cs="楷体"/>
          <w:b/>
          <w:sz w:val="24"/>
          <w:szCs w:val="21"/>
        </w:rPr>
      </w:pPr>
    </w:p>
    <w:p w14:paraId="1C56C15D">
      <w:pPr>
        <w:tabs>
          <w:tab w:val="left" w:pos="5457"/>
        </w:tabs>
        <w:ind w:left="117"/>
        <w:rPr>
          <w:rFonts w:hint="eastAsia" w:ascii="楷体" w:hAnsi="楷体" w:eastAsia="楷体" w:cs="楷体"/>
          <w:b/>
          <w:sz w:val="24"/>
          <w:szCs w:val="21"/>
        </w:rPr>
      </w:pPr>
    </w:p>
    <w:p w14:paraId="5C12E3B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F39DD9A">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C52168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0A79B12F">
      <w:pPr>
        <w:keepNext/>
        <w:keepLines/>
        <w:outlineLvl w:val="9"/>
        <w:rPr>
          <w:rFonts w:hint="eastAsia" w:ascii="Times New Roman" w:hAnsi="Times New Roman" w:eastAsia="宋体" w:cs="Times New Roman"/>
          <w:b/>
          <w:bCs/>
          <w:color w:val="000000"/>
          <w:sz w:val="24"/>
          <w:szCs w:val="24"/>
        </w:rPr>
      </w:pPr>
    </w:p>
    <w:p w14:paraId="06E30EFF">
      <w:pPr>
        <w:pStyle w:val="18"/>
        <w:rPr>
          <w:rFonts w:hint="eastAsia" w:ascii="Times New Roman" w:hAnsi="Times New Roman" w:eastAsia="宋体" w:cs="Times New Roman"/>
          <w:b/>
          <w:bCs/>
          <w:color w:val="000000"/>
          <w:sz w:val="24"/>
          <w:szCs w:val="24"/>
        </w:rPr>
      </w:pPr>
    </w:p>
    <w:p w14:paraId="7160BB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9CDE1A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77A38ED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2B2E7BC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08BC662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7E65719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30E50727">
      <w:pPr>
        <w:pStyle w:val="18"/>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4850D8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8" w:name="_Toc353881012"/>
      <w:bookmarkStart w:id="119" w:name="_Toc25811"/>
      <w:bookmarkStart w:id="120" w:name="_Toc212369550"/>
      <w:bookmarkStart w:id="121"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8"/>
      <w:bookmarkEnd w:id="119"/>
      <w:bookmarkEnd w:id="120"/>
      <w:bookmarkEnd w:id="121"/>
    </w:p>
    <w:p w14:paraId="50437A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63ABBA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济南卡车制造公司莱芜厂区新增后背电池行车技改项目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0A396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35F6B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1018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4FDAA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479AC5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E85C8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238084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BEEE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9417F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A532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AA6A7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BD7A9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D32EE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5D3A1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7813D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C69D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DF07259">
      <w:pPr>
        <w:rPr>
          <w:rFonts w:ascii="黑体" w:hAnsi="Calibri" w:eastAsia="黑体" w:cs="Times New Roman"/>
          <w:color w:val="000000"/>
          <w:sz w:val="24"/>
          <w:szCs w:val="24"/>
        </w:rPr>
      </w:pPr>
    </w:p>
    <w:p w14:paraId="543B30A2">
      <w:pPr>
        <w:rPr>
          <w:rFonts w:ascii="黑体" w:hAnsi="Calibri" w:eastAsia="黑体" w:cs="Times New Roman"/>
          <w:color w:val="000000"/>
          <w:sz w:val="24"/>
          <w:szCs w:val="24"/>
        </w:rPr>
      </w:pPr>
    </w:p>
    <w:p w14:paraId="26EB07B1">
      <w:pPr>
        <w:pStyle w:val="18"/>
        <w:rPr>
          <w:rFonts w:ascii="黑体" w:hAnsi="Calibri" w:eastAsia="黑体" w:cs="Times New Roman"/>
          <w:color w:val="000000"/>
          <w:sz w:val="24"/>
          <w:szCs w:val="24"/>
        </w:rPr>
      </w:pPr>
    </w:p>
    <w:p w14:paraId="7672BDDA">
      <w:pPr>
        <w:pStyle w:val="18"/>
        <w:rPr>
          <w:rFonts w:ascii="黑体" w:hAnsi="Calibri" w:eastAsia="黑体" w:cs="Times New Roman"/>
          <w:color w:val="000000"/>
          <w:sz w:val="24"/>
          <w:szCs w:val="24"/>
        </w:rPr>
      </w:pPr>
    </w:p>
    <w:p w14:paraId="549B5834">
      <w:pPr>
        <w:pStyle w:val="18"/>
        <w:rPr>
          <w:rFonts w:ascii="黑体" w:hAnsi="Calibri" w:eastAsia="黑体" w:cs="Times New Roman"/>
          <w:color w:val="000000"/>
          <w:sz w:val="24"/>
          <w:szCs w:val="24"/>
        </w:rPr>
      </w:pPr>
    </w:p>
    <w:p w14:paraId="77A49297">
      <w:pPr>
        <w:pStyle w:val="18"/>
        <w:rPr>
          <w:rFonts w:ascii="黑体" w:hAnsi="Calibri" w:eastAsia="黑体" w:cs="Times New Roman"/>
          <w:color w:val="000000"/>
          <w:sz w:val="24"/>
          <w:szCs w:val="24"/>
        </w:rPr>
      </w:pPr>
    </w:p>
    <w:p w14:paraId="4872EE60">
      <w:pPr>
        <w:rPr>
          <w:rFonts w:ascii="黑体" w:hAnsi="Calibri" w:eastAsia="黑体" w:cs="Times New Roman"/>
          <w:color w:val="000000"/>
          <w:sz w:val="24"/>
          <w:szCs w:val="24"/>
        </w:rPr>
      </w:pPr>
    </w:p>
    <w:p w14:paraId="1113434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7208CC0">
      <w:pPr>
        <w:adjustRightInd w:val="0"/>
        <w:snapToGrid w:val="0"/>
        <w:spacing w:before="93" w:beforeLines="30" w:line="240" w:lineRule="exact"/>
        <w:jc w:val="center"/>
        <w:rPr>
          <w:rFonts w:ascii="宋体" w:hAnsi="Calibri" w:eastAsia="宋体" w:cs="Times New Roman"/>
          <w:sz w:val="24"/>
          <w:szCs w:val="20"/>
        </w:rPr>
      </w:pPr>
    </w:p>
    <w:p w14:paraId="059956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济南卡车制造公司莱芜厂区新增后背电池行车技改项目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8910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0C2C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A7AA3E">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BDAF0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8DDD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86A8B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01B9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858B0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FA33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1A60E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7EA210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A9DC5FA">
      <w:pPr>
        <w:rPr>
          <w:rFonts w:ascii="Calibri" w:hAnsi="Calibri" w:eastAsia="黑体" w:cs="Times New Roman"/>
          <w:b/>
          <w:bCs/>
          <w:color w:val="000000"/>
          <w:sz w:val="28"/>
          <w:szCs w:val="20"/>
        </w:rPr>
      </w:pPr>
    </w:p>
    <w:p w14:paraId="208F915D">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6C96D7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2B0E5F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327E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9C8F22C">
            <w:pPr>
              <w:pStyle w:val="133"/>
              <w:spacing w:before="114"/>
              <w:ind w:left="720"/>
            </w:pPr>
            <w:r>
              <w:t xml:space="preserve">企业名称 </w:t>
            </w:r>
          </w:p>
        </w:tc>
        <w:tc>
          <w:tcPr>
            <w:tcW w:w="4680" w:type="dxa"/>
            <w:gridSpan w:val="4"/>
            <w:vAlign w:val="center"/>
          </w:tcPr>
          <w:p w14:paraId="345AD40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9DBE3F4">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A75DF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55B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9F387DD">
            <w:pPr>
              <w:pStyle w:val="133"/>
              <w:spacing w:before="114"/>
              <w:ind w:left="720"/>
            </w:pPr>
            <w:r>
              <w:t xml:space="preserve">企业地址 </w:t>
            </w:r>
          </w:p>
        </w:tc>
        <w:tc>
          <w:tcPr>
            <w:tcW w:w="4680" w:type="dxa"/>
            <w:gridSpan w:val="4"/>
            <w:vAlign w:val="center"/>
          </w:tcPr>
          <w:p w14:paraId="274F59B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04296D9">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C101C5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149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E956410">
            <w:pPr>
              <w:pStyle w:val="133"/>
              <w:spacing w:before="111"/>
              <w:ind w:left="720"/>
            </w:pPr>
            <w:r>
              <w:t xml:space="preserve">企业性质 </w:t>
            </w:r>
          </w:p>
        </w:tc>
        <w:tc>
          <w:tcPr>
            <w:tcW w:w="4680" w:type="dxa"/>
            <w:gridSpan w:val="4"/>
            <w:vAlign w:val="center"/>
          </w:tcPr>
          <w:p w14:paraId="2111629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DE34DF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A97BDB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291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2226905">
            <w:pPr>
              <w:pStyle w:val="133"/>
              <w:spacing w:before="111"/>
              <w:ind w:left="509"/>
              <w:rPr>
                <w:highlight w:val="yellow"/>
              </w:rPr>
            </w:pPr>
            <w:r>
              <w:t xml:space="preserve">企业法人代表  </w:t>
            </w:r>
          </w:p>
        </w:tc>
        <w:tc>
          <w:tcPr>
            <w:tcW w:w="4680" w:type="dxa"/>
            <w:gridSpan w:val="4"/>
          </w:tcPr>
          <w:p w14:paraId="0A199738">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3CC032">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CD38C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3E64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37F635">
            <w:pPr>
              <w:pStyle w:val="133"/>
              <w:spacing w:before="114"/>
              <w:ind w:left="720"/>
            </w:pPr>
            <w:r>
              <w:t xml:space="preserve">品牌区分 </w:t>
            </w:r>
          </w:p>
        </w:tc>
        <w:tc>
          <w:tcPr>
            <w:tcW w:w="7500" w:type="dxa"/>
            <w:gridSpan w:val="6"/>
          </w:tcPr>
          <w:p w14:paraId="4E05E7F2">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D709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7A1C3D1">
            <w:pPr>
              <w:pStyle w:val="133"/>
              <w:spacing w:before="178"/>
              <w:ind w:left="720"/>
            </w:pPr>
            <w:r>
              <w:t xml:space="preserve">品牌名称 </w:t>
            </w:r>
          </w:p>
        </w:tc>
        <w:tc>
          <w:tcPr>
            <w:tcW w:w="3583" w:type="dxa"/>
            <w:gridSpan w:val="3"/>
            <w:vAlign w:val="center"/>
          </w:tcPr>
          <w:p w14:paraId="34E7A1FC">
            <w:pPr>
              <w:widowControl/>
              <w:rPr>
                <w:rFonts w:ascii="宋体" w:hAnsi="宋体" w:eastAsia="仿宋_GB2312"/>
                <w:kern w:val="0"/>
                <w:szCs w:val="21"/>
                <w:lang w:bidi="ar"/>
              </w:rPr>
            </w:pPr>
          </w:p>
        </w:tc>
        <w:tc>
          <w:tcPr>
            <w:tcW w:w="1097" w:type="dxa"/>
          </w:tcPr>
          <w:p w14:paraId="24BC1AFF">
            <w:pPr>
              <w:pStyle w:val="133"/>
              <w:spacing w:before="15"/>
              <w:ind w:left="279"/>
            </w:pPr>
            <w:r>
              <w:rPr>
                <w:spacing w:val="-2"/>
              </w:rPr>
              <w:t>质量</w:t>
            </w:r>
            <w:r>
              <w:t xml:space="preserve"> </w:t>
            </w:r>
          </w:p>
          <w:p w14:paraId="5DE633FB">
            <w:pPr>
              <w:pStyle w:val="133"/>
              <w:spacing w:before="30" w:line="277" w:lineRule="exact"/>
              <w:ind w:left="279"/>
            </w:pPr>
            <w:r>
              <w:rPr>
                <w:rFonts w:hint="eastAsia"/>
              </w:rPr>
              <w:t>体系</w:t>
            </w:r>
          </w:p>
        </w:tc>
        <w:tc>
          <w:tcPr>
            <w:tcW w:w="2820" w:type="dxa"/>
            <w:gridSpan w:val="2"/>
          </w:tcPr>
          <w:p w14:paraId="0A04B7E3">
            <w:pPr>
              <w:pStyle w:val="133"/>
              <w:spacing w:before="158"/>
              <w:jc w:val="center"/>
              <w:rPr>
                <w:sz w:val="24"/>
              </w:rPr>
            </w:pPr>
            <w:r>
              <w:rPr>
                <w:rFonts w:hint="eastAsia"/>
                <w:kern w:val="0"/>
                <w:szCs w:val="21"/>
                <w:lang w:bidi="ar"/>
              </w:rPr>
              <w:t>/</w:t>
            </w:r>
          </w:p>
        </w:tc>
      </w:tr>
      <w:tr w14:paraId="00D4A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4E3B384">
            <w:pPr>
              <w:pStyle w:val="133"/>
              <w:spacing w:before="149"/>
              <w:ind w:left="3345" w:right="3223"/>
              <w:jc w:val="center"/>
            </w:pPr>
            <w:r>
              <w:rPr>
                <w:rFonts w:hint="eastAsia"/>
                <w:szCs w:val="21"/>
              </w:rPr>
              <w:t>单位概况</w:t>
            </w:r>
          </w:p>
        </w:tc>
      </w:tr>
      <w:tr w14:paraId="418FD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91D69ED">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BEAF9CA">
            <w:pPr>
              <w:widowControl/>
              <w:textAlignment w:val="center"/>
              <w:rPr>
                <w:rFonts w:ascii="宋体" w:hAnsi="宋体" w:eastAsia="宋体" w:cs="宋体"/>
                <w:szCs w:val="21"/>
              </w:rPr>
            </w:pPr>
          </w:p>
        </w:tc>
        <w:tc>
          <w:tcPr>
            <w:tcW w:w="1530" w:type="dxa"/>
            <w:vAlign w:val="center"/>
          </w:tcPr>
          <w:p w14:paraId="33C325EA">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0FB3474">
            <w:pPr>
              <w:widowControl/>
              <w:jc w:val="center"/>
              <w:textAlignment w:val="center"/>
              <w:rPr>
                <w:rFonts w:ascii="宋体" w:hAnsi="宋体" w:eastAsia="宋体" w:cs="宋体"/>
                <w:szCs w:val="21"/>
              </w:rPr>
            </w:pPr>
          </w:p>
        </w:tc>
        <w:tc>
          <w:tcPr>
            <w:tcW w:w="1097" w:type="dxa"/>
            <w:vAlign w:val="center"/>
          </w:tcPr>
          <w:p w14:paraId="04BC2C0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BB883B2">
            <w:pPr>
              <w:widowControl/>
              <w:jc w:val="center"/>
              <w:textAlignment w:val="center"/>
              <w:rPr>
                <w:rFonts w:ascii="宋体" w:hAnsi="宋体" w:eastAsia="宋体" w:cs="宋体"/>
                <w:szCs w:val="21"/>
              </w:rPr>
            </w:pPr>
          </w:p>
        </w:tc>
      </w:tr>
      <w:tr w14:paraId="75521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5AB65C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454043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4839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9E5D76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0361E1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488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9FF3A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A505B3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7DDA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AD951EA">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05BA1E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344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54F2C8">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F0244C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50E7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E833E0">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B53B41C">
            <w:pPr>
              <w:widowControl/>
              <w:jc w:val="left"/>
              <w:rPr>
                <w:rFonts w:ascii="宋体" w:hAnsi="宋体" w:eastAsia="宋体" w:cs="宋体"/>
                <w:kern w:val="0"/>
                <w:szCs w:val="21"/>
                <w:lang w:bidi="ar"/>
              </w:rPr>
            </w:pPr>
          </w:p>
        </w:tc>
      </w:tr>
    </w:tbl>
    <w:p w14:paraId="4FB170E2">
      <w:pPr>
        <w:pStyle w:val="18"/>
        <w:rPr>
          <w:rFonts w:ascii="Times New Roman" w:hAnsi="Times New Roman" w:eastAsia="宋体" w:cs="Times New Roman"/>
          <w:b/>
          <w:bCs/>
          <w:color w:val="000000"/>
          <w:sz w:val="24"/>
          <w:szCs w:val="24"/>
        </w:rPr>
      </w:pPr>
    </w:p>
    <w:p w14:paraId="39E713BE">
      <w:pPr>
        <w:pStyle w:val="18"/>
        <w:rPr>
          <w:rFonts w:ascii="Times New Roman" w:hAnsi="Times New Roman" w:eastAsia="宋体" w:cs="Times New Roman"/>
          <w:b/>
          <w:bCs/>
          <w:color w:val="000000"/>
          <w:sz w:val="24"/>
          <w:szCs w:val="24"/>
        </w:rPr>
      </w:pPr>
    </w:p>
    <w:p w14:paraId="3DAE6507">
      <w:pPr>
        <w:pStyle w:val="18"/>
        <w:rPr>
          <w:rFonts w:ascii="Times New Roman" w:hAnsi="Times New Roman" w:eastAsia="宋体" w:cs="Times New Roman"/>
          <w:b/>
          <w:bCs/>
          <w:color w:val="000000"/>
          <w:sz w:val="24"/>
          <w:szCs w:val="24"/>
        </w:rPr>
      </w:pPr>
    </w:p>
    <w:p w14:paraId="495E9C91">
      <w:pPr>
        <w:pStyle w:val="18"/>
        <w:rPr>
          <w:rFonts w:ascii="Times New Roman" w:hAnsi="Times New Roman" w:eastAsia="宋体" w:cs="Times New Roman"/>
          <w:b/>
          <w:bCs/>
          <w:color w:val="000000"/>
          <w:sz w:val="24"/>
          <w:szCs w:val="24"/>
        </w:rPr>
      </w:pPr>
    </w:p>
    <w:p w14:paraId="21F6B6CC">
      <w:pPr>
        <w:pStyle w:val="18"/>
        <w:rPr>
          <w:rFonts w:ascii="Times New Roman" w:hAnsi="Times New Roman" w:eastAsia="宋体" w:cs="Times New Roman"/>
          <w:b/>
          <w:bCs/>
          <w:color w:val="000000"/>
          <w:sz w:val="24"/>
          <w:szCs w:val="24"/>
        </w:rPr>
      </w:pPr>
    </w:p>
    <w:p w14:paraId="23B3CF25">
      <w:pPr>
        <w:pStyle w:val="18"/>
        <w:rPr>
          <w:rFonts w:ascii="Times New Roman" w:hAnsi="Times New Roman" w:eastAsia="宋体" w:cs="Times New Roman"/>
          <w:b/>
          <w:bCs/>
          <w:color w:val="000000"/>
          <w:sz w:val="24"/>
          <w:szCs w:val="24"/>
        </w:rPr>
      </w:pPr>
    </w:p>
    <w:p w14:paraId="4C23E624">
      <w:pPr>
        <w:pStyle w:val="18"/>
        <w:rPr>
          <w:rFonts w:ascii="Times New Roman" w:hAnsi="Times New Roman" w:eastAsia="宋体" w:cs="Times New Roman"/>
          <w:b/>
          <w:bCs/>
          <w:color w:val="000000"/>
          <w:sz w:val="24"/>
          <w:szCs w:val="24"/>
        </w:rPr>
      </w:pPr>
    </w:p>
    <w:p w14:paraId="08CB1AA0">
      <w:pPr>
        <w:pStyle w:val="18"/>
        <w:rPr>
          <w:rFonts w:ascii="Times New Roman" w:hAnsi="Times New Roman" w:eastAsia="宋体" w:cs="Times New Roman"/>
          <w:b/>
          <w:bCs/>
          <w:color w:val="000000"/>
          <w:sz w:val="24"/>
          <w:szCs w:val="24"/>
        </w:rPr>
      </w:pPr>
    </w:p>
    <w:p w14:paraId="76E246CB">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9EBFD2F">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D96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029C433">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5D5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435EB6">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5145D67">
            <w:pPr>
              <w:spacing w:line="440" w:lineRule="exact"/>
              <w:jc w:val="center"/>
              <w:rPr>
                <w:rFonts w:ascii="宋体" w:hAnsi="宋体"/>
                <w:color w:val="000000"/>
                <w:sz w:val="24"/>
                <w:szCs w:val="24"/>
              </w:rPr>
            </w:pPr>
          </w:p>
        </w:tc>
      </w:tr>
      <w:tr w14:paraId="1C9F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7780F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8FE8746">
            <w:pPr>
              <w:spacing w:line="440" w:lineRule="exact"/>
              <w:jc w:val="center"/>
              <w:rPr>
                <w:rFonts w:ascii="宋体" w:hAnsi="宋体"/>
                <w:color w:val="000000"/>
                <w:sz w:val="24"/>
                <w:szCs w:val="24"/>
              </w:rPr>
            </w:pPr>
          </w:p>
        </w:tc>
      </w:tr>
      <w:tr w14:paraId="1B59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186F1F">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39BCD61">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14:paraId="00E252C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635B251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56B7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A0F4D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ECB34A1">
            <w:pPr>
              <w:spacing w:line="440" w:lineRule="exact"/>
              <w:jc w:val="center"/>
              <w:rPr>
                <w:rFonts w:ascii="宋体" w:hAnsi="宋体"/>
                <w:color w:val="000000"/>
                <w:sz w:val="24"/>
                <w:szCs w:val="24"/>
              </w:rPr>
            </w:pPr>
          </w:p>
        </w:tc>
        <w:tc>
          <w:tcPr>
            <w:tcW w:w="1288" w:type="dxa"/>
          </w:tcPr>
          <w:p w14:paraId="48B2E1C0">
            <w:pPr>
              <w:spacing w:line="440" w:lineRule="exact"/>
              <w:jc w:val="center"/>
              <w:rPr>
                <w:rFonts w:ascii="宋体" w:hAnsi="宋体"/>
                <w:color w:val="000000"/>
                <w:sz w:val="24"/>
                <w:szCs w:val="24"/>
              </w:rPr>
            </w:pPr>
          </w:p>
        </w:tc>
        <w:tc>
          <w:tcPr>
            <w:tcW w:w="1288" w:type="dxa"/>
          </w:tcPr>
          <w:p w14:paraId="34440BA1">
            <w:pPr>
              <w:spacing w:line="440" w:lineRule="exact"/>
              <w:jc w:val="center"/>
              <w:rPr>
                <w:rFonts w:ascii="宋体" w:hAnsi="宋体"/>
                <w:color w:val="000000"/>
                <w:sz w:val="24"/>
                <w:szCs w:val="24"/>
              </w:rPr>
            </w:pPr>
          </w:p>
        </w:tc>
      </w:tr>
      <w:tr w14:paraId="5378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AE2B9D">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0B64B7A">
            <w:pPr>
              <w:spacing w:line="440" w:lineRule="exact"/>
              <w:jc w:val="center"/>
              <w:rPr>
                <w:rFonts w:ascii="宋体" w:hAnsi="宋体"/>
                <w:color w:val="000000"/>
                <w:sz w:val="24"/>
                <w:szCs w:val="24"/>
              </w:rPr>
            </w:pPr>
          </w:p>
        </w:tc>
        <w:tc>
          <w:tcPr>
            <w:tcW w:w="1288" w:type="dxa"/>
          </w:tcPr>
          <w:p w14:paraId="074F1231">
            <w:pPr>
              <w:spacing w:line="440" w:lineRule="exact"/>
              <w:jc w:val="center"/>
              <w:rPr>
                <w:rFonts w:ascii="宋体" w:hAnsi="宋体"/>
                <w:color w:val="000000"/>
                <w:sz w:val="24"/>
                <w:szCs w:val="24"/>
              </w:rPr>
            </w:pPr>
          </w:p>
        </w:tc>
        <w:tc>
          <w:tcPr>
            <w:tcW w:w="1288" w:type="dxa"/>
          </w:tcPr>
          <w:p w14:paraId="628B55C5">
            <w:pPr>
              <w:spacing w:line="440" w:lineRule="exact"/>
              <w:jc w:val="center"/>
              <w:rPr>
                <w:rFonts w:ascii="宋体" w:hAnsi="宋体"/>
                <w:color w:val="000000"/>
                <w:sz w:val="24"/>
                <w:szCs w:val="24"/>
              </w:rPr>
            </w:pPr>
          </w:p>
        </w:tc>
      </w:tr>
      <w:tr w14:paraId="1443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3DD57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E6D56ED">
            <w:pPr>
              <w:spacing w:line="440" w:lineRule="exact"/>
              <w:jc w:val="center"/>
              <w:rPr>
                <w:rFonts w:ascii="宋体" w:hAnsi="宋体"/>
                <w:color w:val="000000"/>
                <w:sz w:val="24"/>
                <w:szCs w:val="24"/>
                <w:highlight w:val="yellow"/>
              </w:rPr>
            </w:pPr>
          </w:p>
        </w:tc>
        <w:tc>
          <w:tcPr>
            <w:tcW w:w="1288" w:type="dxa"/>
          </w:tcPr>
          <w:p w14:paraId="0DC8B100">
            <w:pPr>
              <w:spacing w:line="440" w:lineRule="exact"/>
              <w:jc w:val="center"/>
              <w:rPr>
                <w:rFonts w:ascii="宋体" w:hAnsi="宋体"/>
                <w:color w:val="000000"/>
                <w:sz w:val="24"/>
                <w:szCs w:val="24"/>
                <w:highlight w:val="yellow"/>
              </w:rPr>
            </w:pPr>
          </w:p>
        </w:tc>
        <w:tc>
          <w:tcPr>
            <w:tcW w:w="1288" w:type="dxa"/>
          </w:tcPr>
          <w:p w14:paraId="29E689F9">
            <w:pPr>
              <w:spacing w:line="440" w:lineRule="exact"/>
              <w:jc w:val="center"/>
              <w:rPr>
                <w:rFonts w:ascii="宋体" w:hAnsi="宋体"/>
                <w:color w:val="000000"/>
                <w:sz w:val="24"/>
                <w:szCs w:val="24"/>
                <w:highlight w:val="yellow"/>
              </w:rPr>
            </w:pPr>
          </w:p>
        </w:tc>
      </w:tr>
      <w:tr w14:paraId="74D3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CA622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CFE320D">
            <w:pPr>
              <w:spacing w:line="440" w:lineRule="exact"/>
              <w:jc w:val="center"/>
              <w:rPr>
                <w:rFonts w:ascii="宋体" w:hAnsi="宋体"/>
                <w:color w:val="000000"/>
                <w:sz w:val="24"/>
                <w:szCs w:val="24"/>
              </w:rPr>
            </w:pPr>
          </w:p>
        </w:tc>
        <w:tc>
          <w:tcPr>
            <w:tcW w:w="1288" w:type="dxa"/>
          </w:tcPr>
          <w:p w14:paraId="79978EE8">
            <w:pPr>
              <w:spacing w:line="440" w:lineRule="exact"/>
              <w:jc w:val="center"/>
              <w:rPr>
                <w:rFonts w:ascii="宋体" w:hAnsi="宋体"/>
                <w:color w:val="000000"/>
                <w:sz w:val="24"/>
                <w:szCs w:val="24"/>
              </w:rPr>
            </w:pPr>
          </w:p>
        </w:tc>
        <w:tc>
          <w:tcPr>
            <w:tcW w:w="1288" w:type="dxa"/>
          </w:tcPr>
          <w:p w14:paraId="0FBA257C">
            <w:pPr>
              <w:spacing w:line="440" w:lineRule="exact"/>
              <w:jc w:val="center"/>
              <w:rPr>
                <w:rFonts w:ascii="宋体" w:hAnsi="宋体"/>
                <w:color w:val="000000"/>
                <w:sz w:val="24"/>
                <w:szCs w:val="24"/>
              </w:rPr>
            </w:pPr>
          </w:p>
        </w:tc>
      </w:tr>
      <w:tr w14:paraId="50A9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8354F9">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3EA8CC7">
            <w:pPr>
              <w:spacing w:line="440" w:lineRule="exact"/>
              <w:jc w:val="center"/>
              <w:rPr>
                <w:rFonts w:ascii="宋体" w:hAnsi="宋体"/>
                <w:color w:val="000000"/>
                <w:sz w:val="24"/>
                <w:szCs w:val="24"/>
              </w:rPr>
            </w:pPr>
          </w:p>
        </w:tc>
        <w:tc>
          <w:tcPr>
            <w:tcW w:w="1288" w:type="dxa"/>
          </w:tcPr>
          <w:p w14:paraId="08C77FE2">
            <w:pPr>
              <w:spacing w:line="440" w:lineRule="exact"/>
              <w:jc w:val="center"/>
              <w:rPr>
                <w:rFonts w:ascii="宋体" w:hAnsi="宋体"/>
                <w:color w:val="000000"/>
                <w:sz w:val="24"/>
                <w:szCs w:val="24"/>
              </w:rPr>
            </w:pPr>
          </w:p>
        </w:tc>
        <w:tc>
          <w:tcPr>
            <w:tcW w:w="1288" w:type="dxa"/>
          </w:tcPr>
          <w:p w14:paraId="052312F1">
            <w:pPr>
              <w:spacing w:line="440" w:lineRule="exact"/>
              <w:jc w:val="center"/>
              <w:rPr>
                <w:rFonts w:ascii="宋体" w:hAnsi="宋体"/>
                <w:color w:val="000000"/>
                <w:sz w:val="24"/>
                <w:szCs w:val="24"/>
              </w:rPr>
            </w:pPr>
          </w:p>
        </w:tc>
      </w:tr>
      <w:tr w14:paraId="0803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9DB504">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6BFFC07">
            <w:pPr>
              <w:spacing w:line="440" w:lineRule="exact"/>
              <w:jc w:val="center"/>
              <w:rPr>
                <w:rFonts w:ascii="宋体" w:hAnsi="宋体"/>
                <w:color w:val="000000"/>
                <w:sz w:val="24"/>
                <w:szCs w:val="24"/>
                <w:highlight w:val="yellow"/>
              </w:rPr>
            </w:pPr>
          </w:p>
        </w:tc>
        <w:tc>
          <w:tcPr>
            <w:tcW w:w="1288" w:type="dxa"/>
          </w:tcPr>
          <w:p w14:paraId="0DA5015C">
            <w:pPr>
              <w:spacing w:line="440" w:lineRule="exact"/>
              <w:jc w:val="center"/>
              <w:rPr>
                <w:rFonts w:ascii="宋体" w:hAnsi="宋体"/>
                <w:color w:val="000000"/>
                <w:sz w:val="24"/>
                <w:szCs w:val="24"/>
                <w:highlight w:val="yellow"/>
              </w:rPr>
            </w:pPr>
          </w:p>
        </w:tc>
        <w:tc>
          <w:tcPr>
            <w:tcW w:w="1288" w:type="dxa"/>
          </w:tcPr>
          <w:p w14:paraId="2F29BE3C">
            <w:pPr>
              <w:spacing w:line="440" w:lineRule="exact"/>
              <w:jc w:val="center"/>
              <w:rPr>
                <w:rFonts w:ascii="宋体" w:hAnsi="宋体"/>
                <w:color w:val="000000"/>
                <w:sz w:val="24"/>
                <w:szCs w:val="24"/>
                <w:highlight w:val="yellow"/>
              </w:rPr>
            </w:pPr>
          </w:p>
        </w:tc>
      </w:tr>
      <w:tr w14:paraId="00EE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73C7B8">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B83D5A4">
            <w:pPr>
              <w:spacing w:line="440" w:lineRule="exact"/>
              <w:jc w:val="center"/>
              <w:rPr>
                <w:rFonts w:ascii="宋体" w:hAnsi="宋体"/>
                <w:color w:val="000000"/>
                <w:sz w:val="24"/>
                <w:szCs w:val="24"/>
                <w:highlight w:val="yellow"/>
              </w:rPr>
            </w:pPr>
          </w:p>
        </w:tc>
        <w:tc>
          <w:tcPr>
            <w:tcW w:w="1288" w:type="dxa"/>
          </w:tcPr>
          <w:p w14:paraId="08E04056">
            <w:pPr>
              <w:spacing w:line="440" w:lineRule="exact"/>
              <w:jc w:val="center"/>
              <w:rPr>
                <w:rFonts w:ascii="宋体" w:hAnsi="宋体"/>
                <w:color w:val="000000"/>
                <w:sz w:val="24"/>
                <w:szCs w:val="24"/>
                <w:highlight w:val="yellow"/>
              </w:rPr>
            </w:pPr>
          </w:p>
        </w:tc>
        <w:tc>
          <w:tcPr>
            <w:tcW w:w="1288" w:type="dxa"/>
          </w:tcPr>
          <w:p w14:paraId="28849702">
            <w:pPr>
              <w:spacing w:line="440" w:lineRule="exact"/>
              <w:jc w:val="center"/>
              <w:rPr>
                <w:rFonts w:ascii="宋体" w:hAnsi="宋体"/>
                <w:color w:val="000000"/>
                <w:sz w:val="24"/>
                <w:szCs w:val="24"/>
                <w:highlight w:val="yellow"/>
              </w:rPr>
            </w:pPr>
          </w:p>
        </w:tc>
      </w:tr>
      <w:tr w14:paraId="5FB8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1A0654">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BAC4C81">
            <w:pPr>
              <w:spacing w:line="440" w:lineRule="exact"/>
              <w:jc w:val="center"/>
              <w:rPr>
                <w:rFonts w:ascii="宋体" w:hAnsi="宋体"/>
                <w:color w:val="000000"/>
                <w:sz w:val="24"/>
                <w:szCs w:val="24"/>
              </w:rPr>
            </w:pPr>
          </w:p>
        </w:tc>
        <w:tc>
          <w:tcPr>
            <w:tcW w:w="1288" w:type="dxa"/>
          </w:tcPr>
          <w:p w14:paraId="1BFC0626">
            <w:pPr>
              <w:spacing w:line="440" w:lineRule="exact"/>
              <w:jc w:val="center"/>
              <w:rPr>
                <w:rFonts w:ascii="宋体" w:hAnsi="宋体"/>
                <w:color w:val="000000"/>
                <w:sz w:val="24"/>
                <w:szCs w:val="24"/>
              </w:rPr>
            </w:pPr>
          </w:p>
        </w:tc>
        <w:tc>
          <w:tcPr>
            <w:tcW w:w="1288" w:type="dxa"/>
          </w:tcPr>
          <w:p w14:paraId="608A9643">
            <w:pPr>
              <w:spacing w:line="440" w:lineRule="exact"/>
              <w:jc w:val="center"/>
              <w:rPr>
                <w:rFonts w:ascii="宋体" w:hAnsi="宋体"/>
                <w:color w:val="000000"/>
                <w:sz w:val="24"/>
                <w:szCs w:val="24"/>
              </w:rPr>
            </w:pPr>
          </w:p>
        </w:tc>
      </w:tr>
      <w:tr w14:paraId="7BEA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9ACF9D">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EAF520">
            <w:pPr>
              <w:spacing w:line="440" w:lineRule="exact"/>
              <w:jc w:val="center"/>
              <w:rPr>
                <w:rFonts w:ascii="宋体" w:hAnsi="宋体"/>
                <w:color w:val="000000"/>
                <w:sz w:val="24"/>
                <w:szCs w:val="24"/>
              </w:rPr>
            </w:pPr>
          </w:p>
        </w:tc>
        <w:tc>
          <w:tcPr>
            <w:tcW w:w="1288" w:type="dxa"/>
          </w:tcPr>
          <w:p w14:paraId="54999B1F">
            <w:pPr>
              <w:spacing w:line="440" w:lineRule="exact"/>
              <w:jc w:val="center"/>
              <w:rPr>
                <w:rFonts w:ascii="宋体" w:hAnsi="宋体"/>
                <w:color w:val="000000"/>
                <w:sz w:val="24"/>
                <w:szCs w:val="24"/>
              </w:rPr>
            </w:pPr>
          </w:p>
        </w:tc>
        <w:tc>
          <w:tcPr>
            <w:tcW w:w="1288" w:type="dxa"/>
          </w:tcPr>
          <w:p w14:paraId="6F5F0E02">
            <w:pPr>
              <w:spacing w:line="440" w:lineRule="exact"/>
              <w:jc w:val="center"/>
              <w:rPr>
                <w:rFonts w:ascii="宋体" w:hAnsi="宋体"/>
                <w:color w:val="000000"/>
                <w:sz w:val="24"/>
                <w:szCs w:val="24"/>
              </w:rPr>
            </w:pPr>
          </w:p>
        </w:tc>
      </w:tr>
      <w:tr w14:paraId="2CCD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32A9F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C1C3133">
            <w:pPr>
              <w:spacing w:line="440" w:lineRule="exact"/>
              <w:jc w:val="center"/>
              <w:rPr>
                <w:rFonts w:ascii="宋体" w:hAnsi="宋体"/>
                <w:color w:val="000000"/>
                <w:sz w:val="24"/>
                <w:szCs w:val="24"/>
              </w:rPr>
            </w:pPr>
          </w:p>
        </w:tc>
        <w:tc>
          <w:tcPr>
            <w:tcW w:w="1288" w:type="dxa"/>
          </w:tcPr>
          <w:p w14:paraId="72DC8BE7">
            <w:pPr>
              <w:spacing w:line="440" w:lineRule="exact"/>
              <w:jc w:val="center"/>
              <w:rPr>
                <w:rFonts w:ascii="宋体" w:hAnsi="宋体"/>
                <w:color w:val="000000"/>
                <w:sz w:val="24"/>
                <w:szCs w:val="24"/>
              </w:rPr>
            </w:pPr>
          </w:p>
        </w:tc>
        <w:tc>
          <w:tcPr>
            <w:tcW w:w="1288" w:type="dxa"/>
          </w:tcPr>
          <w:p w14:paraId="35DAA409">
            <w:pPr>
              <w:spacing w:line="440" w:lineRule="exact"/>
              <w:jc w:val="center"/>
              <w:rPr>
                <w:rFonts w:ascii="宋体" w:hAnsi="宋体"/>
                <w:color w:val="000000"/>
                <w:sz w:val="24"/>
                <w:szCs w:val="24"/>
              </w:rPr>
            </w:pPr>
          </w:p>
        </w:tc>
      </w:tr>
    </w:tbl>
    <w:p w14:paraId="6433B2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14CE42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47A46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8D23EC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252F0F2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F1020E5">
      <w:pPr>
        <w:spacing w:line="240" w:lineRule="exact"/>
        <w:jc w:val="center"/>
        <w:rPr>
          <w:rFonts w:ascii="宋体" w:hAnsi="Calibri" w:eastAsia="宋体" w:cs="Times New Roman"/>
          <w:b/>
          <w:bCs/>
          <w:sz w:val="36"/>
          <w:szCs w:val="20"/>
        </w:rPr>
      </w:pPr>
    </w:p>
    <w:p w14:paraId="5305E51D">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14:paraId="05B7196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01BFF01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159A6B0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33DBE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78FC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954C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CCDC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5BCC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B8AF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6DA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975B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DDB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6493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FDB2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BD62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EBDC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78EA9A">
      <w:pPr>
        <w:spacing w:line="360" w:lineRule="auto"/>
        <w:ind w:firstLine="480" w:firstLineChars="200"/>
        <w:rPr>
          <w:rFonts w:ascii="宋体" w:hAnsi="宋体" w:eastAsia="宋体" w:cs="Times New Roman"/>
          <w:sz w:val="24"/>
          <w:szCs w:val="20"/>
          <w:u w:val="single"/>
        </w:rPr>
      </w:pPr>
    </w:p>
    <w:p w14:paraId="6564E2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4B9AF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C96AE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4EDC304">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09D38ED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0AA5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F1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EFDD6A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6E23C10">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ECE178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94CC27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01D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3FF312">
            <w:pPr>
              <w:jc w:val="center"/>
              <w:rPr>
                <w:rFonts w:ascii="Times New Roman" w:hAnsi="Times New Roman" w:eastAsia="宋体" w:cs="Times New Roman"/>
                <w:b/>
                <w:sz w:val="24"/>
                <w:szCs w:val="20"/>
              </w:rPr>
            </w:pPr>
          </w:p>
        </w:tc>
        <w:tc>
          <w:tcPr>
            <w:tcW w:w="3449" w:type="dxa"/>
          </w:tcPr>
          <w:p w14:paraId="51577E21">
            <w:pPr>
              <w:jc w:val="center"/>
              <w:rPr>
                <w:rFonts w:ascii="Times New Roman" w:hAnsi="Times New Roman" w:eastAsia="宋体" w:cs="Times New Roman"/>
                <w:b/>
                <w:sz w:val="24"/>
                <w:szCs w:val="20"/>
              </w:rPr>
            </w:pPr>
          </w:p>
        </w:tc>
        <w:tc>
          <w:tcPr>
            <w:tcW w:w="2414" w:type="dxa"/>
          </w:tcPr>
          <w:p w14:paraId="4080635D">
            <w:pPr>
              <w:jc w:val="center"/>
              <w:rPr>
                <w:rFonts w:ascii="Times New Roman" w:hAnsi="Times New Roman" w:eastAsia="宋体" w:cs="Times New Roman"/>
                <w:b/>
                <w:sz w:val="24"/>
                <w:szCs w:val="20"/>
              </w:rPr>
            </w:pPr>
          </w:p>
        </w:tc>
        <w:tc>
          <w:tcPr>
            <w:tcW w:w="1608" w:type="dxa"/>
          </w:tcPr>
          <w:p w14:paraId="3E89D4D1">
            <w:pPr>
              <w:jc w:val="center"/>
              <w:rPr>
                <w:rFonts w:ascii="Times New Roman" w:hAnsi="Times New Roman" w:eastAsia="宋体" w:cs="Times New Roman"/>
                <w:b/>
                <w:sz w:val="24"/>
                <w:szCs w:val="20"/>
              </w:rPr>
            </w:pPr>
          </w:p>
        </w:tc>
      </w:tr>
      <w:tr w14:paraId="0B87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199FF8">
            <w:pPr>
              <w:jc w:val="center"/>
              <w:rPr>
                <w:rFonts w:ascii="Times New Roman" w:hAnsi="Times New Roman" w:eastAsia="宋体" w:cs="Times New Roman"/>
                <w:b/>
                <w:sz w:val="24"/>
                <w:szCs w:val="20"/>
              </w:rPr>
            </w:pPr>
          </w:p>
        </w:tc>
        <w:tc>
          <w:tcPr>
            <w:tcW w:w="3449" w:type="dxa"/>
          </w:tcPr>
          <w:p w14:paraId="46E38243">
            <w:pPr>
              <w:jc w:val="center"/>
              <w:rPr>
                <w:rFonts w:ascii="Times New Roman" w:hAnsi="Times New Roman" w:eastAsia="宋体" w:cs="Times New Roman"/>
                <w:b/>
                <w:sz w:val="24"/>
                <w:szCs w:val="20"/>
              </w:rPr>
            </w:pPr>
          </w:p>
        </w:tc>
        <w:tc>
          <w:tcPr>
            <w:tcW w:w="2414" w:type="dxa"/>
          </w:tcPr>
          <w:p w14:paraId="526B0F4B">
            <w:pPr>
              <w:jc w:val="center"/>
              <w:rPr>
                <w:rFonts w:ascii="Times New Roman" w:hAnsi="Times New Roman" w:eastAsia="宋体" w:cs="Times New Roman"/>
                <w:b/>
                <w:sz w:val="24"/>
                <w:szCs w:val="20"/>
              </w:rPr>
            </w:pPr>
          </w:p>
        </w:tc>
        <w:tc>
          <w:tcPr>
            <w:tcW w:w="1608" w:type="dxa"/>
          </w:tcPr>
          <w:p w14:paraId="0C90EE59">
            <w:pPr>
              <w:jc w:val="center"/>
              <w:rPr>
                <w:rFonts w:ascii="Times New Roman" w:hAnsi="Times New Roman" w:eastAsia="宋体" w:cs="Times New Roman"/>
                <w:b/>
                <w:sz w:val="24"/>
                <w:szCs w:val="20"/>
              </w:rPr>
            </w:pPr>
          </w:p>
        </w:tc>
      </w:tr>
      <w:tr w14:paraId="01A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1FAD20">
            <w:pPr>
              <w:jc w:val="center"/>
              <w:rPr>
                <w:rFonts w:ascii="Times New Roman" w:hAnsi="Times New Roman" w:eastAsia="宋体" w:cs="Times New Roman"/>
                <w:b/>
                <w:sz w:val="24"/>
                <w:szCs w:val="20"/>
              </w:rPr>
            </w:pPr>
          </w:p>
        </w:tc>
        <w:tc>
          <w:tcPr>
            <w:tcW w:w="3449" w:type="dxa"/>
          </w:tcPr>
          <w:p w14:paraId="35D75CFF">
            <w:pPr>
              <w:jc w:val="center"/>
              <w:rPr>
                <w:rFonts w:ascii="Times New Roman" w:hAnsi="Times New Roman" w:eastAsia="宋体" w:cs="Times New Roman"/>
                <w:b/>
                <w:sz w:val="24"/>
                <w:szCs w:val="20"/>
              </w:rPr>
            </w:pPr>
          </w:p>
        </w:tc>
        <w:tc>
          <w:tcPr>
            <w:tcW w:w="2414" w:type="dxa"/>
          </w:tcPr>
          <w:p w14:paraId="0E8B4992">
            <w:pPr>
              <w:jc w:val="center"/>
              <w:rPr>
                <w:rFonts w:ascii="Times New Roman" w:hAnsi="Times New Roman" w:eastAsia="宋体" w:cs="Times New Roman"/>
                <w:b/>
                <w:sz w:val="24"/>
                <w:szCs w:val="20"/>
              </w:rPr>
            </w:pPr>
          </w:p>
        </w:tc>
        <w:tc>
          <w:tcPr>
            <w:tcW w:w="1608" w:type="dxa"/>
          </w:tcPr>
          <w:p w14:paraId="379D5180">
            <w:pPr>
              <w:jc w:val="center"/>
              <w:rPr>
                <w:rFonts w:ascii="Times New Roman" w:hAnsi="Times New Roman" w:eastAsia="宋体" w:cs="Times New Roman"/>
                <w:b/>
                <w:sz w:val="24"/>
                <w:szCs w:val="20"/>
              </w:rPr>
            </w:pPr>
          </w:p>
        </w:tc>
      </w:tr>
      <w:tr w14:paraId="1B5B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81949A8">
            <w:pPr>
              <w:jc w:val="center"/>
              <w:rPr>
                <w:rFonts w:ascii="Times New Roman" w:hAnsi="Times New Roman" w:eastAsia="宋体" w:cs="Times New Roman"/>
                <w:b/>
                <w:sz w:val="24"/>
                <w:szCs w:val="20"/>
              </w:rPr>
            </w:pPr>
          </w:p>
        </w:tc>
        <w:tc>
          <w:tcPr>
            <w:tcW w:w="3449" w:type="dxa"/>
          </w:tcPr>
          <w:p w14:paraId="6D555542">
            <w:pPr>
              <w:jc w:val="center"/>
              <w:rPr>
                <w:rFonts w:ascii="Times New Roman" w:hAnsi="Times New Roman" w:eastAsia="宋体" w:cs="Times New Roman"/>
                <w:b/>
                <w:sz w:val="24"/>
                <w:szCs w:val="20"/>
              </w:rPr>
            </w:pPr>
          </w:p>
        </w:tc>
        <w:tc>
          <w:tcPr>
            <w:tcW w:w="2414" w:type="dxa"/>
          </w:tcPr>
          <w:p w14:paraId="414AF0A0">
            <w:pPr>
              <w:jc w:val="center"/>
              <w:rPr>
                <w:rFonts w:ascii="Times New Roman" w:hAnsi="Times New Roman" w:eastAsia="宋体" w:cs="Times New Roman"/>
                <w:b/>
                <w:sz w:val="24"/>
                <w:szCs w:val="20"/>
              </w:rPr>
            </w:pPr>
          </w:p>
        </w:tc>
        <w:tc>
          <w:tcPr>
            <w:tcW w:w="1608" w:type="dxa"/>
          </w:tcPr>
          <w:p w14:paraId="09DF69BE">
            <w:pPr>
              <w:jc w:val="center"/>
              <w:rPr>
                <w:rFonts w:ascii="Times New Roman" w:hAnsi="Times New Roman" w:eastAsia="宋体" w:cs="Times New Roman"/>
                <w:b/>
                <w:sz w:val="24"/>
                <w:szCs w:val="20"/>
              </w:rPr>
            </w:pPr>
          </w:p>
        </w:tc>
      </w:tr>
      <w:tr w14:paraId="01E2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B12850">
            <w:pPr>
              <w:jc w:val="center"/>
              <w:rPr>
                <w:rFonts w:ascii="Times New Roman" w:hAnsi="Times New Roman" w:eastAsia="宋体" w:cs="Times New Roman"/>
                <w:b/>
                <w:sz w:val="24"/>
                <w:szCs w:val="20"/>
              </w:rPr>
            </w:pPr>
          </w:p>
        </w:tc>
        <w:tc>
          <w:tcPr>
            <w:tcW w:w="3449" w:type="dxa"/>
          </w:tcPr>
          <w:p w14:paraId="433E756A">
            <w:pPr>
              <w:jc w:val="center"/>
              <w:rPr>
                <w:rFonts w:ascii="Times New Roman" w:hAnsi="Times New Roman" w:eastAsia="宋体" w:cs="Times New Roman"/>
                <w:b/>
                <w:sz w:val="24"/>
                <w:szCs w:val="20"/>
              </w:rPr>
            </w:pPr>
          </w:p>
        </w:tc>
        <w:tc>
          <w:tcPr>
            <w:tcW w:w="2414" w:type="dxa"/>
          </w:tcPr>
          <w:p w14:paraId="488111AB">
            <w:pPr>
              <w:jc w:val="center"/>
              <w:rPr>
                <w:rFonts w:ascii="Times New Roman" w:hAnsi="Times New Roman" w:eastAsia="宋体" w:cs="Times New Roman"/>
                <w:b/>
                <w:sz w:val="24"/>
                <w:szCs w:val="20"/>
              </w:rPr>
            </w:pPr>
          </w:p>
        </w:tc>
        <w:tc>
          <w:tcPr>
            <w:tcW w:w="1608" w:type="dxa"/>
          </w:tcPr>
          <w:p w14:paraId="0D5BF869">
            <w:pPr>
              <w:jc w:val="center"/>
              <w:rPr>
                <w:rFonts w:ascii="Times New Roman" w:hAnsi="Times New Roman" w:eastAsia="宋体" w:cs="Times New Roman"/>
                <w:b/>
                <w:sz w:val="24"/>
                <w:szCs w:val="20"/>
              </w:rPr>
            </w:pPr>
          </w:p>
        </w:tc>
      </w:tr>
      <w:tr w14:paraId="27EE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E310825">
            <w:pPr>
              <w:jc w:val="center"/>
              <w:rPr>
                <w:rFonts w:ascii="Times New Roman" w:hAnsi="Times New Roman" w:eastAsia="宋体" w:cs="Times New Roman"/>
                <w:b/>
                <w:sz w:val="24"/>
                <w:szCs w:val="20"/>
              </w:rPr>
            </w:pPr>
          </w:p>
        </w:tc>
        <w:tc>
          <w:tcPr>
            <w:tcW w:w="3449" w:type="dxa"/>
          </w:tcPr>
          <w:p w14:paraId="7DE710A0">
            <w:pPr>
              <w:jc w:val="center"/>
              <w:rPr>
                <w:rFonts w:ascii="Times New Roman" w:hAnsi="Times New Roman" w:eastAsia="宋体" w:cs="Times New Roman"/>
                <w:b/>
                <w:sz w:val="24"/>
                <w:szCs w:val="20"/>
              </w:rPr>
            </w:pPr>
          </w:p>
        </w:tc>
        <w:tc>
          <w:tcPr>
            <w:tcW w:w="2414" w:type="dxa"/>
          </w:tcPr>
          <w:p w14:paraId="2866A345">
            <w:pPr>
              <w:jc w:val="center"/>
              <w:rPr>
                <w:rFonts w:ascii="Times New Roman" w:hAnsi="Times New Roman" w:eastAsia="宋体" w:cs="Times New Roman"/>
                <w:b/>
                <w:sz w:val="24"/>
                <w:szCs w:val="20"/>
              </w:rPr>
            </w:pPr>
          </w:p>
        </w:tc>
        <w:tc>
          <w:tcPr>
            <w:tcW w:w="1608" w:type="dxa"/>
          </w:tcPr>
          <w:p w14:paraId="58820A3B">
            <w:pPr>
              <w:jc w:val="center"/>
              <w:rPr>
                <w:rFonts w:ascii="Times New Roman" w:hAnsi="Times New Roman" w:eastAsia="宋体" w:cs="Times New Roman"/>
                <w:b/>
                <w:sz w:val="24"/>
                <w:szCs w:val="20"/>
              </w:rPr>
            </w:pPr>
          </w:p>
        </w:tc>
      </w:tr>
      <w:tr w14:paraId="4BE7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9AC36D">
            <w:pPr>
              <w:jc w:val="center"/>
              <w:rPr>
                <w:rFonts w:ascii="Times New Roman" w:hAnsi="Times New Roman" w:eastAsia="宋体" w:cs="Times New Roman"/>
                <w:b/>
                <w:sz w:val="24"/>
                <w:szCs w:val="20"/>
              </w:rPr>
            </w:pPr>
          </w:p>
        </w:tc>
        <w:tc>
          <w:tcPr>
            <w:tcW w:w="3449" w:type="dxa"/>
          </w:tcPr>
          <w:p w14:paraId="273CF7CE">
            <w:pPr>
              <w:jc w:val="center"/>
              <w:rPr>
                <w:rFonts w:ascii="Times New Roman" w:hAnsi="Times New Roman" w:eastAsia="宋体" w:cs="Times New Roman"/>
                <w:b/>
                <w:sz w:val="24"/>
                <w:szCs w:val="20"/>
              </w:rPr>
            </w:pPr>
          </w:p>
        </w:tc>
        <w:tc>
          <w:tcPr>
            <w:tcW w:w="2414" w:type="dxa"/>
          </w:tcPr>
          <w:p w14:paraId="6E1D518A">
            <w:pPr>
              <w:jc w:val="center"/>
              <w:rPr>
                <w:rFonts w:ascii="Times New Roman" w:hAnsi="Times New Roman" w:eastAsia="宋体" w:cs="Times New Roman"/>
                <w:b/>
                <w:sz w:val="24"/>
                <w:szCs w:val="20"/>
              </w:rPr>
            </w:pPr>
          </w:p>
        </w:tc>
        <w:tc>
          <w:tcPr>
            <w:tcW w:w="1608" w:type="dxa"/>
          </w:tcPr>
          <w:p w14:paraId="3FC68077">
            <w:pPr>
              <w:jc w:val="center"/>
              <w:rPr>
                <w:rFonts w:ascii="Times New Roman" w:hAnsi="Times New Roman" w:eastAsia="宋体" w:cs="Times New Roman"/>
                <w:b/>
                <w:sz w:val="24"/>
                <w:szCs w:val="20"/>
              </w:rPr>
            </w:pPr>
          </w:p>
        </w:tc>
      </w:tr>
      <w:tr w14:paraId="4109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F21D875">
            <w:pPr>
              <w:jc w:val="center"/>
              <w:rPr>
                <w:rFonts w:ascii="Times New Roman" w:hAnsi="Times New Roman" w:eastAsia="宋体" w:cs="Times New Roman"/>
                <w:b/>
                <w:sz w:val="24"/>
                <w:szCs w:val="20"/>
              </w:rPr>
            </w:pPr>
          </w:p>
        </w:tc>
        <w:tc>
          <w:tcPr>
            <w:tcW w:w="3449" w:type="dxa"/>
          </w:tcPr>
          <w:p w14:paraId="0E59933F">
            <w:pPr>
              <w:jc w:val="center"/>
              <w:rPr>
                <w:rFonts w:ascii="Times New Roman" w:hAnsi="Times New Roman" w:eastAsia="宋体" w:cs="Times New Roman"/>
                <w:b/>
                <w:sz w:val="24"/>
                <w:szCs w:val="20"/>
              </w:rPr>
            </w:pPr>
          </w:p>
        </w:tc>
        <w:tc>
          <w:tcPr>
            <w:tcW w:w="2414" w:type="dxa"/>
          </w:tcPr>
          <w:p w14:paraId="3D4D2A5A">
            <w:pPr>
              <w:jc w:val="center"/>
              <w:rPr>
                <w:rFonts w:ascii="Times New Roman" w:hAnsi="Times New Roman" w:eastAsia="宋体" w:cs="Times New Roman"/>
                <w:b/>
                <w:sz w:val="24"/>
                <w:szCs w:val="20"/>
              </w:rPr>
            </w:pPr>
          </w:p>
        </w:tc>
        <w:tc>
          <w:tcPr>
            <w:tcW w:w="1608" w:type="dxa"/>
          </w:tcPr>
          <w:p w14:paraId="6E57EC82">
            <w:pPr>
              <w:jc w:val="center"/>
              <w:rPr>
                <w:rFonts w:ascii="Times New Roman" w:hAnsi="Times New Roman" w:eastAsia="宋体" w:cs="Times New Roman"/>
                <w:b/>
                <w:sz w:val="24"/>
                <w:szCs w:val="20"/>
              </w:rPr>
            </w:pPr>
          </w:p>
        </w:tc>
      </w:tr>
      <w:tr w14:paraId="223D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28988C">
            <w:pPr>
              <w:jc w:val="center"/>
              <w:rPr>
                <w:rFonts w:ascii="Times New Roman" w:hAnsi="Times New Roman" w:eastAsia="宋体" w:cs="Times New Roman"/>
                <w:b/>
                <w:sz w:val="24"/>
                <w:szCs w:val="20"/>
              </w:rPr>
            </w:pPr>
          </w:p>
        </w:tc>
        <w:tc>
          <w:tcPr>
            <w:tcW w:w="3449" w:type="dxa"/>
          </w:tcPr>
          <w:p w14:paraId="72D26CBC">
            <w:pPr>
              <w:jc w:val="center"/>
              <w:rPr>
                <w:rFonts w:ascii="Times New Roman" w:hAnsi="Times New Roman" w:eastAsia="宋体" w:cs="Times New Roman"/>
                <w:b/>
                <w:sz w:val="24"/>
                <w:szCs w:val="20"/>
              </w:rPr>
            </w:pPr>
          </w:p>
        </w:tc>
        <w:tc>
          <w:tcPr>
            <w:tcW w:w="2414" w:type="dxa"/>
          </w:tcPr>
          <w:p w14:paraId="5A4E4F75">
            <w:pPr>
              <w:jc w:val="center"/>
              <w:rPr>
                <w:rFonts w:ascii="Times New Roman" w:hAnsi="Times New Roman" w:eastAsia="宋体" w:cs="Times New Roman"/>
                <w:b/>
                <w:sz w:val="24"/>
                <w:szCs w:val="20"/>
              </w:rPr>
            </w:pPr>
          </w:p>
        </w:tc>
        <w:tc>
          <w:tcPr>
            <w:tcW w:w="1608" w:type="dxa"/>
          </w:tcPr>
          <w:p w14:paraId="10C4BEE3">
            <w:pPr>
              <w:jc w:val="center"/>
              <w:rPr>
                <w:rFonts w:ascii="Times New Roman" w:hAnsi="Times New Roman" w:eastAsia="宋体" w:cs="Times New Roman"/>
                <w:b/>
                <w:sz w:val="24"/>
                <w:szCs w:val="20"/>
              </w:rPr>
            </w:pPr>
          </w:p>
        </w:tc>
      </w:tr>
      <w:tr w14:paraId="5A66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1B1AF3">
            <w:pPr>
              <w:jc w:val="center"/>
              <w:rPr>
                <w:rFonts w:ascii="Times New Roman" w:hAnsi="Times New Roman" w:eastAsia="宋体" w:cs="Times New Roman"/>
                <w:b/>
                <w:sz w:val="24"/>
                <w:szCs w:val="20"/>
              </w:rPr>
            </w:pPr>
          </w:p>
        </w:tc>
        <w:tc>
          <w:tcPr>
            <w:tcW w:w="3449" w:type="dxa"/>
          </w:tcPr>
          <w:p w14:paraId="3EF44C75">
            <w:pPr>
              <w:jc w:val="center"/>
              <w:rPr>
                <w:rFonts w:ascii="Times New Roman" w:hAnsi="Times New Roman" w:eastAsia="宋体" w:cs="Times New Roman"/>
                <w:b/>
                <w:sz w:val="24"/>
                <w:szCs w:val="20"/>
              </w:rPr>
            </w:pPr>
          </w:p>
        </w:tc>
        <w:tc>
          <w:tcPr>
            <w:tcW w:w="2414" w:type="dxa"/>
          </w:tcPr>
          <w:p w14:paraId="24DDC060">
            <w:pPr>
              <w:jc w:val="center"/>
              <w:rPr>
                <w:rFonts w:ascii="Times New Roman" w:hAnsi="Times New Roman" w:eastAsia="宋体" w:cs="Times New Roman"/>
                <w:b/>
                <w:sz w:val="24"/>
                <w:szCs w:val="20"/>
              </w:rPr>
            </w:pPr>
          </w:p>
        </w:tc>
        <w:tc>
          <w:tcPr>
            <w:tcW w:w="1608" w:type="dxa"/>
          </w:tcPr>
          <w:p w14:paraId="0145012A">
            <w:pPr>
              <w:jc w:val="center"/>
              <w:rPr>
                <w:rFonts w:ascii="Times New Roman" w:hAnsi="Times New Roman" w:eastAsia="宋体" w:cs="Times New Roman"/>
                <w:b/>
                <w:sz w:val="24"/>
                <w:szCs w:val="20"/>
              </w:rPr>
            </w:pPr>
          </w:p>
        </w:tc>
      </w:tr>
      <w:tr w14:paraId="411B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3EAE66">
            <w:pPr>
              <w:jc w:val="center"/>
              <w:rPr>
                <w:rFonts w:ascii="Times New Roman" w:hAnsi="Times New Roman" w:eastAsia="宋体" w:cs="Times New Roman"/>
                <w:b/>
                <w:sz w:val="24"/>
                <w:szCs w:val="20"/>
              </w:rPr>
            </w:pPr>
          </w:p>
        </w:tc>
        <w:tc>
          <w:tcPr>
            <w:tcW w:w="3449" w:type="dxa"/>
          </w:tcPr>
          <w:p w14:paraId="0942FB87">
            <w:pPr>
              <w:jc w:val="center"/>
              <w:rPr>
                <w:rFonts w:ascii="Times New Roman" w:hAnsi="Times New Roman" w:eastAsia="宋体" w:cs="Times New Roman"/>
                <w:b/>
                <w:sz w:val="24"/>
                <w:szCs w:val="20"/>
              </w:rPr>
            </w:pPr>
          </w:p>
        </w:tc>
        <w:tc>
          <w:tcPr>
            <w:tcW w:w="2414" w:type="dxa"/>
          </w:tcPr>
          <w:p w14:paraId="33F088DC">
            <w:pPr>
              <w:jc w:val="center"/>
              <w:rPr>
                <w:rFonts w:ascii="Times New Roman" w:hAnsi="Times New Roman" w:eastAsia="宋体" w:cs="Times New Roman"/>
                <w:b/>
                <w:sz w:val="24"/>
                <w:szCs w:val="20"/>
              </w:rPr>
            </w:pPr>
          </w:p>
        </w:tc>
        <w:tc>
          <w:tcPr>
            <w:tcW w:w="1608" w:type="dxa"/>
          </w:tcPr>
          <w:p w14:paraId="3D186BF9">
            <w:pPr>
              <w:jc w:val="center"/>
              <w:rPr>
                <w:rFonts w:ascii="Times New Roman" w:hAnsi="Times New Roman" w:eastAsia="宋体" w:cs="Times New Roman"/>
                <w:b/>
                <w:sz w:val="24"/>
                <w:szCs w:val="20"/>
              </w:rPr>
            </w:pPr>
          </w:p>
        </w:tc>
      </w:tr>
      <w:tr w14:paraId="5FE5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5132BD">
            <w:pPr>
              <w:jc w:val="center"/>
              <w:rPr>
                <w:rFonts w:ascii="Times New Roman" w:hAnsi="Times New Roman" w:eastAsia="宋体" w:cs="Times New Roman"/>
                <w:b/>
                <w:sz w:val="24"/>
                <w:szCs w:val="20"/>
              </w:rPr>
            </w:pPr>
          </w:p>
        </w:tc>
        <w:tc>
          <w:tcPr>
            <w:tcW w:w="3449" w:type="dxa"/>
          </w:tcPr>
          <w:p w14:paraId="3B222B23">
            <w:pPr>
              <w:jc w:val="center"/>
              <w:rPr>
                <w:rFonts w:ascii="Times New Roman" w:hAnsi="Times New Roman" w:eastAsia="宋体" w:cs="Times New Roman"/>
                <w:b/>
                <w:sz w:val="24"/>
                <w:szCs w:val="20"/>
              </w:rPr>
            </w:pPr>
          </w:p>
        </w:tc>
        <w:tc>
          <w:tcPr>
            <w:tcW w:w="2414" w:type="dxa"/>
          </w:tcPr>
          <w:p w14:paraId="76AE2433">
            <w:pPr>
              <w:jc w:val="center"/>
              <w:rPr>
                <w:rFonts w:ascii="Times New Roman" w:hAnsi="Times New Roman" w:eastAsia="宋体" w:cs="Times New Roman"/>
                <w:b/>
                <w:sz w:val="24"/>
                <w:szCs w:val="20"/>
              </w:rPr>
            </w:pPr>
          </w:p>
        </w:tc>
        <w:tc>
          <w:tcPr>
            <w:tcW w:w="1608" w:type="dxa"/>
          </w:tcPr>
          <w:p w14:paraId="51E5FD75">
            <w:pPr>
              <w:jc w:val="center"/>
              <w:rPr>
                <w:rFonts w:ascii="Times New Roman" w:hAnsi="Times New Roman" w:eastAsia="宋体" w:cs="Times New Roman"/>
                <w:b/>
                <w:sz w:val="24"/>
                <w:szCs w:val="20"/>
              </w:rPr>
            </w:pPr>
          </w:p>
        </w:tc>
      </w:tr>
      <w:tr w14:paraId="2099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5F11C9">
            <w:pPr>
              <w:jc w:val="center"/>
              <w:rPr>
                <w:rFonts w:ascii="Times New Roman" w:hAnsi="Times New Roman" w:eastAsia="宋体" w:cs="Times New Roman"/>
                <w:b/>
                <w:sz w:val="24"/>
                <w:szCs w:val="20"/>
              </w:rPr>
            </w:pPr>
          </w:p>
        </w:tc>
        <w:tc>
          <w:tcPr>
            <w:tcW w:w="3449" w:type="dxa"/>
          </w:tcPr>
          <w:p w14:paraId="0730B534">
            <w:pPr>
              <w:jc w:val="center"/>
              <w:rPr>
                <w:rFonts w:ascii="Times New Roman" w:hAnsi="Times New Roman" w:eastAsia="宋体" w:cs="Times New Roman"/>
                <w:b/>
                <w:sz w:val="24"/>
                <w:szCs w:val="20"/>
              </w:rPr>
            </w:pPr>
          </w:p>
        </w:tc>
        <w:tc>
          <w:tcPr>
            <w:tcW w:w="2414" w:type="dxa"/>
          </w:tcPr>
          <w:p w14:paraId="72462CCF">
            <w:pPr>
              <w:jc w:val="center"/>
              <w:rPr>
                <w:rFonts w:ascii="Times New Roman" w:hAnsi="Times New Roman" w:eastAsia="宋体" w:cs="Times New Roman"/>
                <w:b/>
                <w:sz w:val="24"/>
                <w:szCs w:val="20"/>
              </w:rPr>
            </w:pPr>
          </w:p>
        </w:tc>
        <w:tc>
          <w:tcPr>
            <w:tcW w:w="1608" w:type="dxa"/>
          </w:tcPr>
          <w:p w14:paraId="0E0AC55A">
            <w:pPr>
              <w:jc w:val="center"/>
              <w:rPr>
                <w:rFonts w:ascii="Times New Roman" w:hAnsi="Times New Roman" w:eastAsia="宋体" w:cs="Times New Roman"/>
                <w:b/>
                <w:sz w:val="24"/>
                <w:szCs w:val="20"/>
              </w:rPr>
            </w:pPr>
          </w:p>
        </w:tc>
      </w:tr>
      <w:tr w14:paraId="4455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C2050B">
            <w:pPr>
              <w:jc w:val="center"/>
              <w:rPr>
                <w:rFonts w:ascii="Times New Roman" w:hAnsi="Times New Roman" w:eastAsia="宋体" w:cs="Times New Roman"/>
                <w:b/>
                <w:sz w:val="24"/>
                <w:szCs w:val="20"/>
              </w:rPr>
            </w:pPr>
          </w:p>
        </w:tc>
        <w:tc>
          <w:tcPr>
            <w:tcW w:w="3449" w:type="dxa"/>
          </w:tcPr>
          <w:p w14:paraId="7A8D7B4A">
            <w:pPr>
              <w:jc w:val="center"/>
              <w:rPr>
                <w:rFonts w:ascii="Times New Roman" w:hAnsi="Times New Roman" w:eastAsia="宋体" w:cs="Times New Roman"/>
                <w:b/>
                <w:sz w:val="24"/>
                <w:szCs w:val="20"/>
              </w:rPr>
            </w:pPr>
          </w:p>
        </w:tc>
        <w:tc>
          <w:tcPr>
            <w:tcW w:w="2414" w:type="dxa"/>
          </w:tcPr>
          <w:p w14:paraId="7B39E45A">
            <w:pPr>
              <w:jc w:val="center"/>
              <w:rPr>
                <w:rFonts w:ascii="Times New Roman" w:hAnsi="Times New Roman" w:eastAsia="宋体" w:cs="Times New Roman"/>
                <w:b/>
                <w:sz w:val="24"/>
                <w:szCs w:val="20"/>
              </w:rPr>
            </w:pPr>
          </w:p>
        </w:tc>
        <w:tc>
          <w:tcPr>
            <w:tcW w:w="1608" w:type="dxa"/>
          </w:tcPr>
          <w:p w14:paraId="56A739F9">
            <w:pPr>
              <w:jc w:val="center"/>
              <w:rPr>
                <w:rFonts w:ascii="Times New Roman" w:hAnsi="Times New Roman" w:eastAsia="宋体" w:cs="Times New Roman"/>
                <w:b/>
                <w:sz w:val="24"/>
                <w:szCs w:val="20"/>
              </w:rPr>
            </w:pPr>
          </w:p>
        </w:tc>
      </w:tr>
    </w:tbl>
    <w:p w14:paraId="0D3E252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74A7A7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6292790">
      <w:pPr>
        <w:rPr>
          <w:rFonts w:ascii="宋体" w:hAnsi="Calibri" w:eastAsia="宋体" w:cs="宋体"/>
          <w:b/>
          <w:bCs/>
          <w:color w:val="000000"/>
          <w:sz w:val="28"/>
          <w:szCs w:val="20"/>
        </w:rPr>
      </w:pPr>
    </w:p>
    <w:p w14:paraId="5A31FE3C">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A70889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797BBD5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531369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048E1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D99684D">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1C44BDD5">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60A2F7B7">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6B383232">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58EC079B">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7116B3B0">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7694B868">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03766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6ABA3D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48D7C46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745E8F9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2EA78F3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1219120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23AC57B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33E462F8">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7C5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DF58143">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14:paraId="6C81878E">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单梁欧式行车</w:t>
            </w:r>
          </w:p>
        </w:tc>
        <w:tc>
          <w:tcPr>
            <w:tcW w:w="2239" w:type="dxa"/>
            <w:vAlign w:val="center"/>
          </w:tcPr>
          <w:p w14:paraId="557311B2">
            <w:pPr>
              <w:spacing w:beforeLines="0" w:afterLines="0" w:line="360" w:lineRule="auto"/>
              <w:jc w:val="center"/>
              <w:rPr>
                <w:rFonts w:ascii="Arial"/>
                <w:sz w:val="24"/>
                <w:szCs w:val="24"/>
              </w:rPr>
            </w:pPr>
            <w:r>
              <w:rPr>
                <w:rFonts w:hint="eastAsia" w:ascii="宋体" w:hAnsi="宋体" w:eastAsia="宋体" w:cs="宋体"/>
                <w:color w:val="auto"/>
                <w:sz w:val="24"/>
                <w:szCs w:val="24"/>
                <w:highlight w:val="none"/>
                <w:lang w:val="en-US" w:eastAsia="zh-CN"/>
              </w:rPr>
              <w:t>Gn=10t、So=9.7m、Lo=11m、A5</w:t>
            </w:r>
          </w:p>
        </w:tc>
        <w:tc>
          <w:tcPr>
            <w:tcW w:w="1335" w:type="dxa"/>
            <w:vAlign w:val="center"/>
          </w:tcPr>
          <w:p w14:paraId="426115FA">
            <w:pPr>
              <w:spacing w:line="240" w:lineRule="auto"/>
              <w:jc w:val="center"/>
              <w:textAlignment w:val="center"/>
              <w:rPr>
                <w:rFonts w:hint="eastAsia" w:ascii="Arial" w:eastAsiaTheme="minorEastAsia"/>
                <w:sz w:val="24"/>
                <w:szCs w:val="24"/>
                <w:lang w:eastAsia="zh-CN"/>
              </w:rPr>
            </w:pPr>
            <w:r>
              <w:rPr>
                <w:rFonts w:hint="eastAsia" w:ascii="宋体" w:hAnsi="宋体" w:eastAsia="宋体" w:cs="宋体"/>
                <w:sz w:val="24"/>
                <w:szCs w:val="24"/>
                <w:highlight w:val="none"/>
                <w:lang w:val="en-US" w:eastAsia="zh-CN"/>
              </w:rPr>
              <w:t>套</w:t>
            </w:r>
          </w:p>
        </w:tc>
        <w:tc>
          <w:tcPr>
            <w:tcW w:w="1824" w:type="dxa"/>
            <w:vAlign w:val="center"/>
          </w:tcPr>
          <w:p w14:paraId="4DA104BE">
            <w:pPr>
              <w:jc w:val="center"/>
              <w:rPr>
                <w:rFonts w:ascii="Arial"/>
                <w:sz w:val="24"/>
                <w:szCs w:val="24"/>
              </w:rPr>
            </w:pPr>
            <w:r>
              <w:rPr>
                <w:rFonts w:hint="eastAsia" w:ascii="宋体" w:hAnsi="宋体" w:eastAsia="宋体" w:cs="宋体"/>
                <w:kern w:val="2"/>
                <w:sz w:val="24"/>
                <w:szCs w:val="24"/>
                <w:highlight w:val="none"/>
                <w:lang w:val="en-US" w:eastAsia="zh-CN" w:bidi="ar-SA"/>
              </w:rPr>
              <w:t>1</w:t>
            </w:r>
          </w:p>
        </w:tc>
        <w:tc>
          <w:tcPr>
            <w:tcW w:w="2362" w:type="dxa"/>
            <w:tcBorders>
              <w:left w:val="single" w:color="000000" w:sz="4" w:space="0"/>
            </w:tcBorders>
            <w:vAlign w:val="center"/>
          </w:tcPr>
          <w:p w14:paraId="50CBDCA1">
            <w:pPr>
              <w:spacing w:line="240" w:lineRule="auto"/>
              <w:jc w:val="center"/>
              <w:rPr>
                <w:rFonts w:ascii="Arial"/>
                <w:sz w:val="24"/>
                <w:szCs w:val="24"/>
              </w:rPr>
            </w:pPr>
          </w:p>
        </w:tc>
        <w:tc>
          <w:tcPr>
            <w:tcW w:w="1355" w:type="dxa"/>
          </w:tcPr>
          <w:p w14:paraId="1907C606">
            <w:pPr>
              <w:spacing w:line="240" w:lineRule="auto"/>
              <w:rPr>
                <w:rFonts w:ascii="Arial"/>
                <w:sz w:val="24"/>
                <w:szCs w:val="24"/>
              </w:rPr>
            </w:pPr>
            <w:r>
              <w:rPr>
                <w:rFonts w:hint="eastAsia" w:ascii="宋体" w:hAnsi="宋体" w:eastAsia="宋体"/>
                <w:b/>
              </w:rPr>
              <w:t>含滑线</w:t>
            </w:r>
            <w:r>
              <w:rPr>
                <w:rFonts w:hint="eastAsia" w:ascii="宋体" w:hAnsi="宋体" w:eastAsia="宋体"/>
                <w:b/>
                <w:lang w:val="en-US" w:eastAsia="zh-CN"/>
              </w:rPr>
              <w:t>11</w:t>
            </w:r>
            <w:r>
              <w:rPr>
                <w:rFonts w:hint="eastAsia" w:ascii="宋体" w:hAnsi="宋体" w:eastAsia="宋体"/>
                <w:b/>
                <w:lang w:eastAsia="zh-CN"/>
              </w:rPr>
              <w:t>m</w:t>
            </w:r>
            <w:r>
              <w:rPr>
                <w:rFonts w:hint="eastAsia" w:ascii="宋体" w:hAnsi="宋体" w:eastAsia="宋体"/>
                <w:b/>
              </w:rPr>
              <w:t>，轨道</w:t>
            </w:r>
            <w:r>
              <w:rPr>
                <w:rFonts w:hint="eastAsia" w:ascii="宋体" w:hAnsi="宋体" w:eastAsia="宋体"/>
                <w:b/>
                <w:lang w:val="en-US" w:eastAsia="zh-CN"/>
              </w:rPr>
              <w:t>9.4</w:t>
            </w:r>
            <w:r>
              <w:rPr>
                <w:rFonts w:hint="eastAsia" w:ascii="宋体" w:hAnsi="宋体" w:eastAsia="宋体"/>
                <w:b/>
                <w:lang w:eastAsia="zh-CN"/>
              </w:rPr>
              <w:t>m</w:t>
            </w:r>
            <w:r>
              <w:rPr>
                <w:rFonts w:hint="eastAsia" w:ascii="宋体" w:hAnsi="宋体" w:eastAsia="宋体"/>
                <w:b/>
              </w:rPr>
              <w:t>，配套土建基础、行车框架、钢结构框架改造</w:t>
            </w:r>
            <w:r>
              <w:rPr>
                <w:rFonts w:hint="eastAsia" w:ascii="宋体" w:hAnsi="宋体" w:eastAsia="宋体"/>
                <w:b/>
                <w:lang w:val="en-US" w:eastAsia="zh-CN"/>
              </w:rPr>
              <w:t>等</w:t>
            </w:r>
          </w:p>
        </w:tc>
      </w:tr>
      <w:tr w14:paraId="3A5A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1118846">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p>
        </w:tc>
        <w:tc>
          <w:tcPr>
            <w:tcW w:w="2238" w:type="dxa"/>
            <w:vAlign w:val="center"/>
          </w:tcPr>
          <w:p w14:paraId="17862722">
            <w:pPr>
              <w:spacing w:beforeLines="0" w:afterLines="0" w:line="360" w:lineRule="auto"/>
              <w:jc w:val="both"/>
              <w:rPr>
                <w:rFonts w:hint="eastAsia" w:ascii="宋体" w:hAnsi="宋体" w:eastAsia="宋体" w:cstheme="minorBidi"/>
                <w:b w:val="0"/>
                <w:bCs/>
                <w:kern w:val="2"/>
                <w:sz w:val="24"/>
                <w:szCs w:val="24"/>
                <w:lang w:val="en-US" w:eastAsia="zh-CN" w:bidi="ar-SA"/>
              </w:rPr>
            </w:pPr>
          </w:p>
        </w:tc>
        <w:tc>
          <w:tcPr>
            <w:tcW w:w="2239" w:type="dxa"/>
            <w:vAlign w:val="center"/>
          </w:tcPr>
          <w:p w14:paraId="4962F460">
            <w:pPr>
              <w:spacing w:beforeLines="0" w:afterLines="0" w:line="360" w:lineRule="auto"/>
              <w:jc w:val="center"/>
              <w:rPr>
                <w:rFonts w:ascii="Arial"/>
                <w:sz w:val="24"/>
                <w:szCs w:val="24"/>
              </w:rPr>
            </w:pPr>
          </w:p>
        </w:tc>
        <w:tc>
          <w:tcPr>
            <w:tcW w:w="1335" w:type="dxa"/>
            <w:vAlign w:val="center"/>
          </w:tcPr>
          <w:p w14:paraId="643DD1A1">
            <w:pPr>
              <w:spacing w:line="240" w:lineRule="auto"/>
              <w:jc w:val="center"/>
              <w:textAlignment w:val="center"/>
              <w:rPr>
                <w:rFonts w:hint="eastAsia" w:ascii="Arial" w:eastAsiaTheme="minorEastAsia"/>
                <w:sz w:val="24"/>
                <w:szCs w:val="24"/>
                <w:lang w:eastAsia="zh-CN"/>
              </w:rPr>
            </w:pPr>
          </w:p>
        </w:tc>
        <w:tc>
          <w:tcPr>
            <w:tcW w:w="1824" w:type="dxa"/>
            <w:vAlign w:val="center"/>
          </w:tcPr>
          <w:p w14:paraId="30C76DD8">
            <w:pPr>
              <w:jc w:val="center"/>
              <w:rPr>
                <w:rFonts w:ascii="Arial"/>
                <w:sz w:val="24"/>
                <w:szCs w:val="24"/>
              </w:rPr>
            </w:pPr>
          </w:p>
        </w:tc>
        <w:tc>
          <w:tcPr>
            <w:tcW w:w="2362" w:type="dxa"/>
            <w:tcBorders>
              <w:left w:val="single" w:color="000000" w:sz="4" w:space="0"/>
            </w:tcBorders>
            <w:vAlign w:val="center"/>
          </w:tcPr>
          <w:p w14:paraId="6CF4D837">
            <w:pPr>
              <w:spacing w:line="240" w:lineRule="auto"/>
              <w:jc w:val="center"/>
              <w:rPr>
                <w:rFonts w:ascii="Arial"/>
                <w:sz w:val="24"/>
                <w:szCs w:val="24"/>
              </w:rPr>
            </w:pPr>
          </w:p>
        </w:tc>
        <w:tc>
          <w:tcPr>
            <w:tcW w:w="1355" w:type="dxa"/>
          </w:tcPr>
          <w:p w14:paraId="2B7C96EA">
            <w:pPr>
              <w:spacing w:line="240" w:lineRule="auto"/>
              <w:rPr>
                <w:rFonts w:ascii="Arial"/>
                <w:sz w:val="24"/>
                <w:szCs w:val="24"/>
              </w:rPr>
            </w:pPr>
          </w:p>
        </w:tc>
      </w:tr>
      <w:tr w14:paraId="21EA1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37B87B3">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14:paraId="6F69B86A">
            <w:pPr>
              <w:rPr>
                <w:rFonts w:ascii="Arial"/>
              </w:rPr>
            </w:pPr>
            <w:r>
              <w:rPr>
                <w:rFonts w:hint="eastAsia" w:ascii="宋体" w:hAnsi="宋体" w:eastAsia="宋体" w:cs="宋体"/>
              </w:rPr>
              <w:t>以上投标设备不足之处请往下添加序号自行补充</w:t>
            </w:r>
          </w:p>
        </w:tc>
        <w:tc>
          <w:tcPr>
            <w:tcW w:w="2239" w:type="dxa"/>
          </w:tcPr>
          <w:p w14:paraId="057EB69E">
            <w:pPr>
              <w:rPr>
                <w:rFonts w:ascii="Arial"/>
              </w:rPr>
            </w:pPr>
          </w:p>
        </w:tc>
        <w:tc>
          <w:tcPr>
            <w:tcW w:w="1335" w:type="dxa"/>
          </w:tcPr>
          <w:p w14:paraId="0419ED10">
            <w:pPr>
              <w:rPr>
                <w:rFonts w:ascii="Arial"/>
              </w:rPr>
            </w:pPr>
          </w:p>
        </w:tc>
        <w:tc>
          <w:tcPr>
            <w:tcW w:w="1824" w:type="dxa"/>
          </w:tcPr>
          <w:p w14:paraId="22162555">
            <w:pPr>
              <w:rPr>
                <w:rFonts w:ascii="Arial"/>
              </w:rPr>
            </w:pPr>
          </w:p>
        </w:tc>
        <w:tc>
          <w:tcPr>
            <w:tcW w:w="2362" w:type="dxa"/>
            <w:tcBorders>
              <w:left w:val="single" w:color="000000" w:sz="4" w:space="0"/>
            </w:tcBorders>
          </w:tcPr>
          <w:p w14:paraId="7BC7A014">
            <w:pPr>
              <w:rPr>
                <w:rFonts w:ascii="Arial"/>
              </w:rPr>
            </w:pPr>
          </w:p>
        </w:tc>
        <w:tc>
          <w:tcPr>
            <w:tcW w:w="1355" w:type="dxa"/>
          </w:tcPr>
          <w:p w14:paraId="379E7341">
            <w:pPr>
              <w:rPr>
                <w:rFonts w:ascii="Arial"/>
              </w:rPr>
            </w:pPr>
          </w:p>
        </w:tc>
      </w:tr>
    </w:tbl>
    <w:p w14:paraId="75682426">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40EEC7E3">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317A5754">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10CEB422">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070C5872">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4734412A">
      <w:pPr>
        <w:spacing w:before="78" w:line="219" w:lineRule="auto"/>
        <w:ind w:left="431"/>
        <w:rPr>
          <w:rFonts w:hint="eastAsia" w:ascii="宋体" w:hAnsi="宋体" w:eastAsia="宋体" w:cs="宋体"/>
          <w:b w:val="0"/>
          <w:bCs w:val="0"/>
          <w:spacing w:val="-6"/>
          <w:szCs w:val="21"/>
          <w:lang w:val="en-US" w:eastAsia="zh-CN"/>
        </w:rPr>
      </w:pPr>
    </w:p>
    <w:p w14:paraId="4E39D435">
      <w:pPr>
        <w:spacing w:line="105" w:lineRule="exact"/>
      </w:pPr>
    </w:p>
    <w:p w14:paraId="52207A34">
      <w:pPr>
        <w:sectPr>
          <w:footerReference r:id="rId28" w:type="default"/>
          <w:pgSz w:w="16841" w:h="11907" w:orient="landscape"/>
          <w:pgMar w:top="400" w:right="1387" w:bottom="1168" w:left="1473" w:header="0" w:footer="990" w:gutter="0"/>
          <w:cols w:equalWidth="0" w:num="1">
            <w:col w:w="13980"/>
          </w:cols>
        </w:sectPr>
      </w:pPr>
    </w:p>
    <w:p w14:paraId="33F8383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026B0A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5A958E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18473E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8C4932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6A2A9FD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2C3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785EEF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F4732AB">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30CD77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C00D86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A7CD84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311389E">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29DCF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FB4488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BD07D24">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23A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AF829D">
            <w:pPr>
              <w:ind w:left="420" w:hanging="420"/>
              <w:rPr>
                <w:rFonts w:ascii="宋体" w:hAnsi="Times New Roman" w:eastAsia="宋体" w:cs="Times New Roman"/>
                <w:b/>
                <w:szCs w:val="20"/>
              </w:rPr>
            </w:pPr>
          </w:p>
        </w:tc>
        <w:tc>
          <w:tcPr>
            <w:tcW w:w="2082" w:type="dxa"/>
          </w:tcPr>
          <w:p w14:paraId="67B0F78E">
            <w:pPr>
              <w:ind w:left="420" w:hanging="420"/>
              <w:rPr>
                <w:rFonts w:ascii="宋体" w:hAnsi="Times New Roman" w:eastAsia="宋体" w:cs="Times New Roman"/>
                <w:b/>
                <w:szCs w:val="20"/>
              </w:rPr>
            </w:pPr>
          </w:p>
        </w:tc>
        <w:tc>
          <w:tcPr>
            <w:tcW w:w="1355" w:type="dxa"/>
          </w:tcPr>
          <w:p w14:paraId="0D1826EF">
            <w:pPr>
              <w:ind w:left="420" w:hanging="420"/>
              <w:rPr>
                <w:rFonts w:ascii="宋体" w:hAnsi="Times New Roman" w:eastAsia="宋体" w:cs="Times New Roman"/>
                <w:b/>
                <w:szCs w:val="20"/>
              </w:rPr>
            </w:pPr>
          </w:p>
        </w:tc>
        <w:tc>
          <w:tcPr>
            <w:tcW w:w="826" w:type="dxa"/>
          </w:tcPr>
          <w:p w14:paraId="4C868F45">
            <w:pPr>
              <w:ind w:left="420" w:hanging="420"/>
              <w:rPr>
                <w:rFonts w:ascii="宋体" w:hAnsi="Times New Roman" w:eastAsia="宋体" w:cs="Times New Roman"/>
                <w:b/>
                <w:szCs w:val="20"/>
              </w:rPr>
            </w:pPr>
          </w:p>
        </w:tc>
        <w:tc>
          <w:tcPr>
            <w:tcW w:w="1320" w:type="dxa"/>
          </w:tcPr>
          <w:p w14:paraId="65F42E35">
            <w:pPr>
              <w:ind w:left="420" w:hanging="420"/>
              <w:rPr>
                <w:rFonts w:ascii="宋体" w:hAnsi="Times New Roman" w:eastAsia="宋体" w:cs="Times New Roman"/>
                <w:b/>
                <w:szCs w:val="20"/>
              </w:rPr>
            </w:pPr>
          </w:p>
        </w:tc>
        <w:tc>
          <w:tcPr>
            <w:tcW w:w="1023" w:type="dxa"/>
          </w:tcPr>
          <w:p w14:paraId="6DA6050E">
            <w:pPr>
              <w:ind w:left="420" w:hanging="420"/>
              <w:rPr>
                <w:rFonts w:ascii="宋体" w:hAnsi="Times New Roman" w:eastAsia="宋体" w:cs="Times New Roman"/>
                <w:b/>
                <w:szCs w:val="20"/>
              </w:rPr>
            </w:pPr>
          </w:p>
        </w:tc>
        <w:tc>
          <w:tcPr>
            <w:tcW w:w="1590" w:type="dxa"/>
          </w:tcPr>
          <w:p w14:paraId="53CE0425">
            <w:pPr>
              <w:ind w:left="420" w:hanging="420"/>
              <w:rPr>
                <w:rFonts w:ascii="宋体" w:hAnsi="Times New Roman" w:eastAsia="宋体" w:cs="Times New Roman"/>
                <w:b/>
                <w:szCs w:val="20"/>
              </w:rPr>
            </w:pPr>
          </w:p>
        </w:tc>
      </w:tr>
      <w:tr w14:paraId="6E40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417D72">
            <w:pPr>
              <w:ind w:left="420" w:hanging="420"/>
              <w:rPr>
                <w:rFonts w:ascii="宋体" w:hAnsi="Times New Roman" w:eastAsia="宋体" w:cs="Times New Roman"/>
                <w:b/>
                <w:szCs w:val="20"/>
              </w:rPr>
            </w:pPr>
          </w:p>
        </w:tc>
        <w:tc>
          <w:tcPr>
            <w:tcW w:w="2082" w:type="dxa"/>
          </w:tcPr>
          <w:p w14:paraId="4FE4CD22">
            <w:pPr>
              <w:ind w:left="420" w:hanging="420"/>
              <w:rPr>
                <w:rFonts w:ascii="宋体" w:hAnsi="Times New Roman" w:eastAsia="宋体" w:cs="Times New Roman"/>
                <w:b/>
                <w:szCs w:val="20"/>
              </w:rPr>
            </w:pPr>
          </w:p>
        </w:tc>
        <w:tc>
          <w:tcPr>
            <w:tcW w:w="1355" w:type="dxa"/>
          </w:tcPr>
          <w:p w14:paraId="2A18BBDF">
            <w:pPr>
              <w:ind w:left="420" w:hanging="420"/>
              <w:rPr>
                <w:rFonts w:ascii="宋体" w:hAnsi="Times New Roman" w:eastAsia="宋体" w:cs="Times New Roman"/>
                <w:b/>
                <w:szCs w:val="20"/>
              </w:rPr>
            </w:pPr>
          </w:p>
        </w:tc>
        <w:tc>
          <w:tcPr>
            <w:tcW w:w="826" w:type="dxa"/>
          </w:tcPr>
          <w:p w14:paraId="5B78AB2E">
            <w:pPr>
              <w:ind w:left="420" w:hanging="420"/>
              <w:rPr>
                <w:rFonts w:ascii="宋体" w:hAnsi="Times New Roman" w:eastAsia="宋体" w:cs="Times New Roman"/>
                <w:b/>
                <w:szCs w:val="20"/>
              </w:rPr>
            </w:pPr>
          </w:p>
        </w:tc>
        <w:tc>
          <w:tcPr>
            <w:tcW w:w="1320" w:type="dxa"/>
          </w:tcPr>
          <w:p w14:paraId="49851BC6">
            <w:pPr>
              <w:ind w:left="420" w:hanging="420"/>
              <w:rPr>
                <w:rFonts w:ascii="宋体" w:hAnsi="Times New Roman" w:eastAsia="宋体" w:cs="Times New Roman"/>
                <w:b/>
                <w:szCs w:val="20"/>
              </w:rPr>
            </w:pPr>
          </w:p>
        </w:tc>
        <w:tc>
          <w:tcPr>
            <w:tcW w:w="1023" w:type="dxa"/>
          </w:tcPr>
          <w:p w14:paraId="3B8E54D4">
            <w:pPr>
              <w:ind w:left="420" w:hanging="420"/>
              <w:rPr>
                <w:rFonts w:ascii="宋体" w:hAnsi="Times New Roman" w:eastAsia="宋体" w:cs="Times New Roman"/>
                <w:b/>
                <w:szCs w:val="20"/>
              </w:rPr>
            </w:pPr>
          </w:p>
        </w:tc>
        <w:tc>
          <w:tcPr>
            <w:tcW w:w="1590" w:type="dxa"/>
          </w:tcPr>
          <w:p w14:paraId="3F6B183E">
            <w:pPr>
              <w:ind w:left="420" w:hanging="420"/>
              <w:rPr>
                <w:rFonts w:ascii="宋体" w:hAnsi="Times New Roman" w:eastAsia="宋体" w:cs="Times New Roman"/>
                <w:b/>
                <w:szCs w:val="20"/>
              </w:rPr>
            </w:pPr>
          </w:p>
        </w:tc>
      </w:tr>
      <w:tr w14:paraId="466E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BA7A5E">
            <w:pPr>
              <w:ind w:left="420" w:hanging="420"/>
              <w:rPr>
                <w:rFonts w:ascii="宋体" w:hAnsi="Times New Roman" w:eastAsia="宋体" w:cs="Times New Roman"/>
                <w:b/>
                <w:szCs w:val="20"/>
              </w:rPr>
            </w:pPr>
          </w:p>
        </w:tc>
        <w:tc>
          <w:tcPr>
            <w:tcW w:w="2082" w:type="dxa"/>
          </w:tcPr>
          <w:p w14:paraId="673A9F3C">
            <w:pPr>
              <w:ind w:left="420" w:hanging="420"/>
              <w:rPr>
                <w:rFonts w:ascii="宋体" w:hAnsi="Times New Roman" w:eastAsia="宋体" w:cs="Times New Roman"/>
                <w:b/>
                <w:szCs w:val="20"/>
              </w:rPr>
            </w:pPr>
          </w:p>
        </w:tc>
        <w:tc>
          <w:tcPr>
            <w:tcW w:w="1355" w:type="dxa"/>
          </w:tcPr>
          <w:p w14:paraId="543727C7">
            <w:pPr>
              <w:ind w:left="420" w:hanging="420"/>
              <w:rPr>
                <w:rFonts w:ascii="宋体" w:hAnsi="Times New Roman" w:eastAsia="宋体" w:cs="Times New Roman"/>
                <w:b/>
                <w:szCs w:val="20"/>
              </w:rPr>
            </w:pPr>
          </w:p>
        </w:tc>
        <w:tc>
          <w:tcPr>
            <w:tcW w:w="826" w:type="dxa"/>
          </w:tcPr>
          <w:p w14:paraId="14DA2588">
            <w:pPr>
              <w:ind w:left="420" w:hanging="420"/>
              <w:rPr>
                <w:rFonts w:ascii="宋体" w:hAnsi="Times New Roman" w:eastAsia="宋体" w:cs="Times New Roman"/>
                <w:b/>
                <w:szCs w:val="20"/>
              </w:rPr>
            </w:pPr>
          </w:p>
        </w:tc>
        <w:tc>
          <w:tcPr>
            <w:tcW w:w="1320" w:type="dxa"/>
          </w:tcPr>
          <w:p w14:paraId="61F07E76">
            <w:pPr>
              <w:ind w:left="420" w:hanging="420"/>
              <w:rPr>
                <w:rFonts w:ascii="宋体" w:hAnsi="Times New Roman" w:eastAsia="宋体" w:cs="Times New Roman"/>
                <w:b/>
                <w:szCs w:val="20"/>
              </w:rPr>
            </w:pPr>
          </w:p>
        </w:tc>
        <w:tc>
          <w:tcPr>
            <w:tcW w:w="1023" w:type="dxa"/>
          </w:tcPr>
          <w:p w14:paraId="441A9D52">
            <w:pPr>
              <w:ind w:left="420" w:hanging="420"/>
              <w:rPr>
                <w:rFonts w:ascii="宋体" w:hAnsi="Times New Roman" w:eastAsia="宋体" w:cs="Times New Roman"/>
                <w:b/>
                <w:szCs w:val="20"/>
              </w:rPr>
            </w:pPr>
          </w:p>
        </w:tc>
        <w:tc>
          <w:tcPr>
            <w:tcW w:w="1590" w:type="dxa"/>
          </w:tcPr>
          <w:p w14:paraId="3371733C">
            <w:pPr>
              <w:ind w:left="420" w:hanging="420"/>
              <w:rPr>
                <w:rFonts w:ascii="宋体" w:hAnsi="Times New Roman" w:eastAsia="宋体" w:cs="Times New Roman"/>
                <w:b/>
                <w:szCs w:val="20"/>
              </w:rPr>
            </w:pPr>
          </w:p>
        </w:tc>
      </w:tr>
      <w:tr w14:paraId="0051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DCE95F2">
            <w:pPr>
              <w:ind w:left="420" w:hanging="420"/>
              <w:rPr>
                <w:rFonts w:ascii="宋体" w:hAnsi="Times New Roman" w:eastAsia="宋体" w:cs="Times New Roman"/>
                <w:b/>
                <w:szCs w:val="20"/>
              </w:rPr>
            </w:pPr>
          </w:p>
        </w:tc>
        <w:tc>
          <w:tcPr>
            <w:tcW w:w="2082" w:type="dxa"/>
          </w:tcPr>
          <w:p w14:paraId="24C838FC">
            <w:pPr>
              <w:ind w:left="420" w:hanging="420"/>
              <w:rPr>
                <w:rFonts w:ascii="宋体" w:hAnsi="Times New Roman" w:eastAsia="宋体" w:cs="Times New Roman"/>
                <w:b/>
                <w:szCs w:val="20"/>
              </w:rPr>
            </w:pPr>
          </w:p>
        </w:tc>
        <w:tc>
          <w:tcPr>
            <w:tcW w:w="1355" w:type="dxa"/>
          </w:tcPr>
          <w:p w14:paraId="37F5DB91">
            <w:pPr>
              <w:ind w:left="420" w:hanging="420"/>
              <w:rPr>
                <w:rFonts w:ascii="宋体" w:hAnsi="Times New Roman" w:eastAsia="宋体" w:cs="Times New Roman"/>
                <w:b/>
                <w:szCs w:val="20"/>
              </w:rPr>
            </w:pPr>
          </w:p>
        </w:tc>
        <w:tc>
          <w:tcPr>
            <w:tcW w:w="826" w:type="dxa"/>
          </w:tcPr>
          <w:p w14:paraId="0EFE02AA">
            <w:pPr>
              <w:ind w:left="420" w:hanging="420"/>
              <w:rPr>
                <w:rFonts w:ascii="宋体" w:hAnsi="Times New Roman" w:eastAsia="宋体" w:cs="Times New Roman"/>
                <w:b/>
                <w:szCs w:val="20"/>
              </w:rPr>
            </w:pPr>
          </w:p>
        </w:tc>
        <w:tc>
          <w:tcPr>
            <w:tcW w:w="1320" w:type="dxa"/>
          </w:tcPr>
          <w:p w14:paraId="70D1521F">
            <w:pPr>
              <w:ind w:left="420" w:hanging="420"/>
              <w:rPr>
                <w:rFonts w:ascii="宋体" w:hAnsi="Times New Roman" w:eastAsia="宋体" w:cs="Times New Roman"/>
                <w:b/>
                <w:szCs w:val="20"/>
              </w:rPr>
            </w:pPr>
          </w:p>
        </w:tc>
        <w:tc>
          <w:tcPr>
            <w:tcW w:w="1023" w:type="dxa"/>
          </w:tcPr>
          <w:p w14:paraId="490129B8">
            <w:pPr>
              <w:ind w:left="420" w:hanging="420"/>
              <w:rPr>
                <w:rFonts w:ascii="宋体" w:hAnsi="Times New Roman" w:eastAsia="宋体" w:cs="Times New Roman"/>
                <w:b/>
                <w:szCs w:val="20"/>
              </w:rPr>
            </w:pPr>
          </w:p>
        </w:tc>
        <w:tc>
          <w:tcPr>
            <w:tcW w:w="1590" w:type="dxa"/>
          </w:tcPr>
          <w:p w14:paraId="2431004B">
            <w:pPr>
              <w:ind w:left="420" w:hanging="420"/>
              <w:rPr>
                <w:rFonts w:ascii="宋体" w:hAnsi="Times New Roman" w:eastAsia="宋体" w:cs="Times New Roman"/>
                <w:b/>
                <w:szCs w:val="20"/>
              </w:rPr>
            </w:pPr>
          </w:p>
        </w:tc>
      </w:tr>
      <w:tr w14:paraId="1608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350DF2">
            <w:pPr>
              <w:ind w:left="420" w:hanging="420"/>
              <w:rPr>
                <w:rFonts w:ascii="宋体" w:hAnsi="Times New Roman" w:eastAsia="宋体" w:cs="Times New Roman"/>
                <w:b/>
                <w:szCs w:val="20"/>
              </w:rPr>
            </w:pPr>
          </w:p>
        </w:tc>
        <w:tc>
          <w:tcPr>
            <w:tcW w:w="2082" w:type="dxa"/>
          </w:tcPr>
          <w:p w14:paraId="7E494F25">
            <w:pPr>
              <w:ind w:left="420" w:hanging="420"/>
              <w:rPr>
                <w:rFonts w:ascii="宋体" w:hAnsi="Times New Roman" w:eastAsia="宋体" w:cs="Times New Roman"/>
                <w:b/>
                <w:szCs w:val="20"/>
              </w:rPr>
            </w:pPr>
          </w:p>
        </w:tc>
        <w:tc>
          <w:tcPr>
            <w:tcW w:w="1355" w:type="dxa"/>
          </w:tcPr>
          <w:p w14:paraId="71FF5E8A">
            <w:pPr>
              <w:ind w:left="420" w:hanging="420"/>
              <w:rPr>
                <w:rFonts w:ascii="宋体" w:hAnsi="Times New Roman" w:eastAsia="宋体" w:cs="Times New Roman"/>
                <w:b/>
                <w:szCs w:val="20"/>
              </w:rPr>
            </w:pPr>
          </w:p>
        </w:tc>
        <w:tc>
          <w:tcPr>
            <w:tcW w:w="826" w:type="dxa"/>
          </w:tcPr>
          <w:p w14:paraId="2875D0FA">
            <w:pPr>
              <w:ind w:left="420" w:hanging="420"/>
              <w:rPr>
                <w:rFonts w:ascii="宋体" w:hAnsi="Times New Roman" w:eastAsia="宋体" w:cs="Times New Roman"/>
                <w:b/>
                <w:szCs w:val="20"/>
              </w:rPr>
            </w:pPr>
          </w:p>
        </w:tc>
        <w:tc>
          <w:tcPr>
            <w:tcW w:w="1320" w:type="dxa"/>
          </w:tcPr>
          <w:p w14:paraId="24548659">
            <w:pPr>
              <w:ind w:left="420" w:hanging="420"/>
              <w:rPr>
                <w:rFonts w:ascii="宋体" w:hAnsi="Times New Roman" w:eastAsia="宋体" w:cs="Times New Roman"/>
                <w:b/>
                <w:szCs w:val="20"/>
              </w:rPr>
            </w:pPr>
          </w:p>
        </w:tc>
        <w:tc>
          <w:tcPr>
            <w:tcW w:w="1023" w:type="dxa"/>
          </w:tcPr>
          <w:p w14:paraId="3A22ECEC">
            <w:pPr>
              <w:ind w:left="420" w:hanging="420"/>
              <w:rPr>
                <w:rFonts w:ascii="宋体" w:hAnsi="Times New Roman" w:eastAsia="宋体" w:cs="Times New Roman"/>
                <w:b/>
                <w:szCs w:val="20"/>
              </w:rPr>
            </w:pPr>
          </w:p>
        </w:tc>
        <w:tc>
          <w:tcPr>
            <w:tcW w:w="1590" w:type="dxa"/>
          </w:tcPr>
          <w:p w14:paraId="67DF73C9">
            <w:pPr>
              <w:ind w:left="420" w:hanging="420"/>
              <w:rPr>
                <w:rFonts w:ascii="宋体" w:hAnsi="Times New Roman" w:eastAsia="宋体" w:cs="Times New Roman"/>
                <w:b/>
                <w:szCs w:val="20"/>
              </w:rPr>
            </w:pPr>
          </w:p>
        </w:tc>
      </w:tr>
      <w:tr w14:paraId="4421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0E91CB">
            <w:pPr>
              <w:ind w:left="420" w:hanging="420"/>
              <w:rPr>
                <w:rFonts w:ascii="宋体" w:hAnsi="Times New Roman" w:eastAsia="宋体" w:cs="Times New Roman"/>
                <w:b/>
                <w:szCs w:val="20"/>
              </w:rPr>
            </w:pPr>
          </w:p>
        </w:tc>
        <w:tc>
          <w:tcPr>
            <w:tcW w:w="2082" w:type="dxa"/>
          </w:tcPr>
          <w:p w14:paraId="297D7056">
            <w:pPr>
              <w:ind w:left="420" w:hanging="420"/>
              <w:rPr>
                <w:rFonts w:ascii="宋体" w:hAnsi="Times New Roman" w:eastAsia="宋体" w:cs="Times New Roman"/>
                <w:b/>
                <w:szCs w:val="20"/>
              </w:rPr>
            </w:pPr>
          </w:p>
        </w:tc>
        <w:tc>
          <w:tcPr>
            <w:tcW w:w="1355" w:type="dxa"/>
          </w:tcPr>
          <w:p w14:paraId="5F6009D5">
            <w:pPr>
              <w:ind w:left="420" w:hanging="420"/>
              <w:rPr>
                <w:rFonts w:ascii="宋体" w:hAnsi="Times New Roman" w:eastAsia="宋体" w:cs="Times New Roman"/>
                <w:b/>
                <w:szCs w:val="20"/>
              </w:rPr>
            </w:pPr>
          </w:p>
        </w:tc>
        <w:tc>
          <w:tcPr>
            <w:tcW w:w="826" w:type="dxa"/>
          </w:tcPr>
          <w:p w14:paraId="0C648D27">
            <w:pPr>
              <w:ind w:left="420" w:hanging="420"/>
              <w:rPr>
                <w:rFonts w:ascii="宋体" w:hAnsi="Times New Roman" w:eastAsia="宋体" w:cs="Times New Roman"/>
                <w:b/>
                <w:szCs w:val="20"/>
              </w:rPr>
            </w:pPr>
          </w:p>
        </w:tc>
        <w:tc>
          <w:tcPr>
            <w:tcW w:w="1320" w:type="dxa"/>
          </w:tcPr>
          <w:p w14:paraId="00180133">
            <w:pPr>
              <w:ind w:left="420" w:hanging="420"/>
              <w:rPr>
                <w:rFonts w:ascii="宋体" w:hAnsi="Times New Roman" w:eastAsia="宋体" w:cs="Times New Roman"/>
                <w:b/>
                <w:szCs w:val="20"/>
              </w:rPr>
            </w:pPr>
          </w:p>
        </w:tc>
        <w:tc>
          <w:tcPr>
            <w:tcW w:w="1023" w:type="dxa"/>
          </w:tcPr>
          <w:p w14:paraId="79592AA8">
            <w:pPr>
              <w:ind w:left="420" w:hanging="420"/>
              <w:rPr>
                <w:rFonts w:ascii="宋体" w:hAnsi="Times New Roman" w:eastAsia="宋体" w:cs="Times New Roman"/>
                <w:b/>
                <w:szCs w:val="20"/>
              </w:rPr>
            </w:pPr>
          </w:p>
        </w:tc>
        <w:tc>
          <w:tcPr>
            <w:tcW w:w="1590" w:type="dxa"/>
          </w:tcPr>
          <w:p w14:paraId="1D0A8F55">
            <w:pPr>
              <w:ind w:left="420" w:hanging="420"/>
              <w:rPr>
                <w:rFonts w:ascii="宋体" w:hAnsi="Times New Roman" w:eastAsia="宋体" w:cs="Times New Roman"/>
                <w:b/>
                <w:szCs w:val="20"/>
              </w:rPr>
            </w:pPr>
          </w:p>
        </w:tc>
      </w:tr>
      <w:tr w14:paraId="46C7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9C413B">
            <w:pPr>
              <w:ind w:left="420" w:hanging="420"/>
              <w:rPr>
                <w:rFonts w:ascii="宋体" w:hAnsi="Times New Roman" w:eastAsia="宋体" w:cs="Times New Roman"/>
                <w:b/>
                <w:szCs w:val="20"/>
              </w:rPr>
            </w:pPr>
          </w:p>
        </w:tc>
        <w:tc>
          <w:tcPr>
            <w:tcW w:w="2082" w:type="dxa"/>
          </w:tcPr>
          <w:p w14:paraId="20F09AB6">
            <w:pPr>
              <w:ind w:left="420" w:hanging="420"/>
              <w:rPr>
                <w:rFonts w:ascii="宋体" w:hAnsi="Times New Roman" w:eastAsia="宋体" w:cs="Times New Roman"/>
                <w:b/>
                <w:szCs w:val="20"/>
              </w:rPr>
            </w:pPr>
          </w:p>
        </w:tc>
        <w:tc>
          <w:tcPr>
            <w:tcW w:w="1355" w:type="dxa"/>
          </w:tcPr>
          <w:p w14:paraId="6BF10BA3">
            <w:pPr>
              <w:ind w:left="420" w:hanging="420"/>
              <w:rPr>
                <w:rFonts w:ascii="宋体" w:hAnsi="Times New Roman" w:eastAsia="宋体" w:cs="Times New Roman"/>
                <w:b/>
                <w:szCs w:val="20"/>
              </w:rPr>
            </w:pPr>
          </w:p>
        </w:tc>
        <w:tc>
          <w:tcPr>
            <w:tcW w:w="826" w:type="dxa"/>
          </w:tcPr>
          <w:p w14:paraId="7CCB7B4B">
            <w:pPr>
              <w:ind w:left="420" w:hanging="420"/>
              <w:rPr>
                <w:rFonts w:ascii="宋体" w:hAnsi="Times New Roman" w:eastAsia="宋体" w:cs="Times New Roman"/>
                <w:b/>
                <w:szCs w:val="20"/>
              </w:rPr>
            </w:pPr>
          </w:p>
        </w:tc>
        <w:tc>
          <w:tcPr>
            <w:tcW w:w="1320" w:type="dxa"/>
          </w:tcPr>
          <w:p w14:paraId="36219282">
            <w:pPr>
              <w:ind w:left="420" w:hanging="420"/>
              <w:rPr>
                <w:rFonts w:ascii="宋体" w:hAnsi="Times New Roman" w:eastAsia="宋体" w:cs="Times New Roman"/>
                <w:b/>
                <w:szCs w:val="20"/>
              </w:rPr>
            </w:pPr>
          </w:p>
        </w:tc>
        <w:tc>
          <w:tcPr>
            <w:tcW w:w="1023" w:type="dxa"/>
          </w:tcPr>
          <w:p w14:paraId="525DAD8B">
            <w:pPr>
              <w:ind w:left="420" w:hanging="420"/>
              <w:rPr>
                <w:rFonts w:ascii="宋体" w:hAnsi="Times New Roman" w:eastAsia="宋体" w:cs="Times New Roman"/>
                <w:b/>
                <w:szCs w:val="20"/>
              </w:rPr>
            </w:pPr>
          </w:p>
        </w:tc>
        <w:tc>
          <w:tcPr>
            <w:tcW w:w="1590" w:type="dxa"/>
          </w:tcPr>
          <w:p w14:paraId="2F556783">
            <w:pPr>
              <w:ind w:left="420" w:hanging="420"/>
              <w:rPr>
                <w:rFonts w:ascii="宋体" w:hAnsi="Times New Roman" w:eastAsia="宋体" w:cs="Times New Roman"/>
                <w:b/>
                <w:szCs w:val="20"/>
              </w:rPr>
            </w:pPr>
          </w:p>
        </w:tc>
      </w:tr>
      <w:tr w14:paraId="1E70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B93CCC">
            <w:pPr>
              <w:ind w:left="420" w:hanging="420"/>
              <w:rPr>
                <w:rFonts w:ascii="宋体" w:hAnsi="Times New Roman" w:eastAsia="宋体" w:cs="Times New Roman"/>
                <w:b/>
                <w:szCs w:val="20"/>
              </w:rPr>
            </w:pPr>
          </w:p>
        </w:tc>
        <w:tc>
          <w:tcPr>
            <w:tcW w:w="2082" w:type="dxa"/>
          </w:tcPr>
          <w:p w14:paraId="5CC5DA39">
            <w:pPr>
              <w:ind w:left="420" w:hanging="420"/>
              <w:rPr>
                <w:rFonts w:ascii="宋体" w:hAnsi="Times New Roman" w:eastAsia="宋体" w:cs="Times New Roman"/>
                <w:b/>
                <w:szCs w:val="20"/>
              </w:rPr>
            </w:pPr>
          </w:p>
        </w:tc>
        <w:tc>
          <w:tcPr>
            <w:tcW w:w="1355" w:type="dxa"/>
          </w:tcPr>
          <w:p w14:paraId="346100DB">
            <w:pPr>
              <w:ind w:left="420" w:hanging="420"/>
              <w:rPr>
                <w:rFonts w:ascii="宋体" w:hAnsi="Times New Roman" w:eastAsia="宋体" w:cs="Times New Roman"/>
                <w:b/>
                <w:szCs w:val="20"/>
              </w:rPr>
            </w:pPr>
          </w:p>
        </w:tc>
        <w:tc>
          <w:tcPr>
            <w:tcW w:w="826" w:type="dxa"/>
          </w:tcPr>
          <w:p w14:paraId="1994C5F2">
            <w:pPr>
              <w:ind w:left="420" w:hanging="420"/>
              <w:rPr>
                <w:rFonts w:ascii="宋体" w:hAnsi="Times New Roman" w:eastAsia="宋体" w:cs="Times New Roman"/>
                <w:b/>
                <w:szCs w:val="20"/>
              </w:rPr>
            </w:pPr>
          </w:p>
        </w:tc>
        <w:tc>
          <w:tcPr>
            <w:tcW w:w="1320" w:type="dxa"/>
          </w:tcPr>
          <w:p w14:paraId="6927BC01">
            <w:pPr>
              <w:ind w:left="420" w:hanging="420"/>
              <w:rPr>
                <w:rFonts w:ascii="宋体" w:hAnsi="Times New Roman" w:eastAsia="宋体" w:cs="Times New Roman"/>
                <w:b/>
                <w:szCs w:val="20"/>
              </w:rPr>
            </w:pPr>
          </w:p>
        </w:tc>
        <w:tc>
          <w:tcPr>
            <w:tcW w:w="1023" w:type="dxa"/>
          </w:tcPr>
          <w:p w14:paraId="26074C53">
            <w:pPr>
              <w:ind w:left="420" w:hanging="420"/>
              <w:rPr>
                <w:rFonts w:ascii="宋体" w:hAnsi="Times New Roman" w:eastAsia="宋体" w:cs="Times New Roman"/>
                <w:b/>
                <w:szCs w:val="20"/>
              </w:rPr>
            </w:pPr>
          </w:p>
        </w:tc>
        <w:tc>
          <w:tcPr>
            <w:tcW w:w="1590" w:type="dxa"/>
          </w:tcPr>
          <w:p w14:paraId="42FEA18B">
            <w:pPr>
              <w:ind w:left="420" w:hanging="420"/>
              <w:rPr>
                <w:rFonts w:ascii="宋体" w:hAnsi="Times New Roman" w:eastAsia="宋体" w:cs="Times New Roman"/>
                <w:b/>
                <w:szCs w:val="20"/>
              </w:rPr>
            </w:pPr>
          </w:p>
        </w:tc>
      </w:tr>
      <w:tr w14:paraId="69AA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4358A0">
            <w:pPr>
              <w:ind w:left="420" w:hanging="420"/>
              <w:rPr>
                <w:rFonts w:ascii="宋体" w:hAnsi="Times New Roman" w:eastAsia="宋体" w:cs="Times New Roman"/>
                <w:b/>
                <w:szCs w:val="20"/>
              </w:rPr>
            </w:pPr>
          </w:p>
        </w:tc>
        <w:tc>
          <w:tcPr>
            <w:tcW w:w="2082" w:type="dxa"/>
          </w:tcPr>
          <w:p w14:paraId="4D57829E">
            <w:pPr>
              <w:ind w:left="420" w:hanging="420"/>
              <w:rPr>
                <w:rFonts w:ascii="宋体" w:hAnsi="Times New Roman" w:eastAsia="宋体" w:cs="Times New Roman"/>
                <w:b/>
                <w:szCs w:val="20"/>
              </w:rPr>
            </w:pPr>
          </w:p>
        </w:tc>
        <w:tc>
          <w:tcPr>
            <w:tcW w:w="1355" w:type="dxa"/>
          </w:tcPr>
          <w:p w14:paraId="17C94754">
            <w:pPr>
              <w:ind w:left="420" w:hanging="420"/>
              <w:rPr>
                <w:rFonts w:ascii="宋体" w:hAnsi="Times New Roman" w:eastAsia="宋体" w:cs="Times New Roman"/>
                <w:b/>
                <w:szCs w:val="20"/>
              </w:rPr>
            </w:pPr>
          </w:p>
        </w:tc>
        <w:tc>
          <w:tcPr>
            <w:tcW w:w="826" w:type="dxa"/>
          </w:tcPr>
          <w:p w14:paraId="13D26642">
            <w:pPr>
              <w:ind w:left="420" w:hanging="420"/>
              <w:rPr>
                <w:rFonts w:ascii="宋体" w:hAnsi="Times New Roman" w:eastAsia="宋体" w:cs="Times New Roman"/>
                <w:b/>
                <w:szCs w:val="20"/>
              </w:rPr>
            </w:pPr>
          </w:p>
        </w:tc>
        <w:tc>
          <w:tcPr>
            <w:tcW w:w="1320" w:type="dxa"/>
          </w:tcPr>
          <w:p w14:paraId="1BF1CB8B">
            <w:pPr>
              <w:ind w:left="420" w:hanging="420"/>
              <w:rPr>
                <w:rFonts w:ascii="宋体" w:hAnsi="Times New Roman" w:eastAsia="宋体" w:cs="Times New Roman"/>
                <w:b/>
                <w:szCs w:val="20"/>
              </w:rPr>
            </w:pPr>
          </w:p>
        </w:tc>
        <w:tc>
          <w:tcPr>
            <w:tcW w:w="1023" w:type="dxa"/>
          </w:tcPr>
          <w:p w14:paraId="4332D463">
            <w:pPr>
              <w:ind w:left="420" w:hanging="420"/>
              <w:rPr>
                <w:rFonts w:ascii="宋体" w:hAnsi="Times New Roman" w:eastAsia="宋体" w:cs="Times New Roman"/>
                <w:b/>
                <w:szCs w:val="20"/>
              </w:rPr>
            </w:pPr>
          </w:p>
        </w:tc>
        <w:tc>
          <w:tcPr>
            <w:tcW w:w="1590" w:type="dxa"/>
          </w:tcPr>
          <w:p w14:paraId="0E4D9CAD">
            <w:pPr>
              <w:ind w:left="420" w:hanging="420"/>
              <w:rPr>
                <w:rFonts w:ascii="宋体" w:hAnsi="Times New Roman" w:eastAsia="宋体" w:cs="Times New Roman"/>
                <w:b/>
                <w:szCs w:val="20"/>
              </w:rPr>
            </w:pPr>
          </w:p>
        </w:tc>
      </w:tr>
      <w:tr w14:paraId="2180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B2EE27">
            <w:pPr>
              <w:ind w:left="420" w:hanging="420"/>
              <w:rPr>
                <w:rFonts w:ascii="宋体" w:hAnsi="Times New Roman" w:eastAsia="宋体" w:cs="Times New Roman"/>
                <w:b/>
                <w:szCs w:val="20"/>
              </w:rPr>
            </w:pPr>
          </w:p>
        </w:tc>
        <w:tc>
          <w:tcPr>
            <w:tcW w:w="2082" w:type="dxa"/>
          </w:tcPr>
          <w:p w14:paraId="25E495E6">
            <w:pPr>
              <w:ind w:left="420" w:hanging="420"/>
              <w:rPr>
                <w:rFonts w:ascii="宋体" w:hAnsi="Times New Roman" w:eastAsia="宋体" w:cs="Times New Roman"/>
                <w:b/>
                <w:szCs w:val="20"/>
              </w:rPr>
            </w:pPr>
          </w:p>
        </w:tc>
        <w:tc>
          <w:tcPr>
            <w:tcW w:w="1355" w:type="dxa"/>
          </w:tcPr>
          <w:p w14:paraId="6D3CFE86">
            <w:pPr>
              <w:ind w:left="420" w:hanging="420"/>
              <w:rPr>
                <w:rFonts w:ascii="宋体" w:hAnsi="Times New Roman" w:eastAsia="宋体" w:cs="Times New Roman"/>
                <w:b/>
                <w:szCs w:val="20"/>
              </w:rPr>
            </w:pPr>
          </w:p>
        </w:tc>
        <w:tc>
          <w:tcPr>
            <w:tcW w:w="826" w:type="dxa"/>
          </w:tcPr>
          <w:p w14:paraId="631718B0">
            <w:pPr>
              <w:ind w:left="420" w:hanging="420"/>
              <w:rPr>
                <w:rFonts w:ascii="宋体" w:hAnsi="Times New Roman" w:eastAsia="宋体" w:cs="Times New Roman"/>
                <w:b/>
                <w:szCs w:val="20"/>
              </w:rPr>
            </w:pPr>
          </w:p>
        </w:tc>
        <w:tc>
          <w:tcPr>
            <w:tcW w:w="1320" w:type="dxa"/>
          </w:tcPr>
          <w:p w14:paraId="6929C018">
            <w:pPr>
              <w:ind w:left="420" w:hanging="420"/>
              <w:rPr>
                <w:rFonts w:ascii="宋体" w:hAnsi="Times New Roman" w:eastAsia="宋体" w:cs="Times New Roman"/>
                <w:b/>
                <w:szCs w:val="20"/>
              </w:rPr>
            </w:pPr>
          </w:p>
        </w:tc>
        <w:tc>
          <w:tcPr>
            <w:tcW w:w="1023" w:type="dxa"/>
          </w:tcPr>
          <w:p w14:paraId="74BDA5F4">
            <w:pPr>
              <w:ind w:left="420" w:hanging="420"/>
              <w:rPr>
                <w:rFonts w:ascii="宋体" w:hAnsi="Times New Roman" w:eastAsia="宋体" w:cs="Times New Roman"/>
                <w:b/>
                <w:szCs w:val="20"/>
              </w:rPr>
            </w:pPr>
          </w:p>
        </w:tc>
        <w:tc>
          <w:tcPr>
            <w:tcW w:w="1590" w:type="dxa"/>
          </w:tcPr>
          <w:p w14:paraId="7AC5CFF3">
            <w:pPr>
              <w:ind w:left="420" w:hanging="420"/>
              <w:rPr>
                <w:rFonts w:ascii="宋体" w:hAnsi="Times New Roman" w:eastAsia="宋体" w:cs="Times New Roman"/>
                <w:b/>
                <w:szCs w:val="20"/>
              </w:rPr>
            </w:pPr>
          </w:p>
        </w:tc>
      </w:tr>
      <w:tr w14:paraId="4E4A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276960">
            <w:pPr>
              <w:ind w:left="420" w:hanging="420"/>
              <w:rPr>
                <w:rFonts w:ascii="宋体" w:hAnsi="Times New Roman" w:eastAsia="宋体" w:cs="Times New Roman"/>
                <w:b/>
                <w:szCs w:val="20"/>
              </w:rPr>
            </w:pPr>
          </w:p>
        </w:tc>
        <w:tc>
          <w:tcPr>
            <w:tcW w:w="2082" w:type="dxa"/>
          </w:tcPr>
          <w:p w14:paraId="759A0F5A">
            <w:pPr>
              <w:ind w:left="420" w:hanging="420"/>
              <w:rPr>
                <w:rFonts w:ascii="宋体" w:hAnsi="Times New Roman" w:eastAsia="宋体" w:cs="Times New Roman"/>
                <w:b/>
                <w:szCs w:val="20"/>
              </w:rPr>
            </w:pPr>
          </w:p>
        </w:tc>
        <w:tc>
          <w:tcPr>
            <w:tcW w:w="1355" w:type="dxa"/>
          </w:tcPr>
          <w:p w14:paraId="75C3E284">
            <w:pPr>
              <w:ind w:left="420" w:hanging="420"/>
              <w:rPr>
                <w:rFonts w:ascii="宋体" w:hAnsi="Times New Roman" w:eastAsia="宋体" w:cs="Times New Roman"/>
                <w:b/>
                <w:szCs w:val="20"/>
              </w:rPr>
            </w:pPr>
          </w:p>
        </w:tc>
        <w:tc>
          <w:tcPr>
            <w:tcW w:w="826" w:type="dxa"/>
          </w:tcPr>
          <w:p w14:paraId="20F6F2F3">
            <w:pPr>
              <w:ind w:left="420" w:hanging="420"/>
              <w:rPr>
                <w:rFonts w:ascii="宋体" w:hAnsi="Times New Roman" w:eastAsia="宋体" w:cs="Times New Roman"/>
                <w:b/>
                <w:szCs w:val="20"/>
              </w:rPr>
            </w:pPr>
          </w:p>
        </w:tc>
        <w:tc>
          <w:tcPr>
            <w:tcW w:w="1320" w:type="dxa"/>
          </w:tcPr>
          <w:p w14:paraId="2F6E9B40">
            <w:pPr>
              <w:ind w:left="420" w:hanging="420"/>
              <w:rPr>
                <w:rFonts w:ascii="宋体" w:hAnsi="Times New Roman" w:eastAsia="宋体" w:cs="Times New Roman"/>
                <w:b/>
                <w:szCs w:val="20"/>
              </w:rPr>
            </w:pPr>
          </w:p>
        </w:tc>
        <w:tc>
          <w:tcPr>
            <w:tcW w:w="1023" w:type="dxa"/>
          </w:tcPr>
          <w:p w14:paraId="5BAFA891">
            <w:pPr>
              <w:ind w:left="420" w:hanging="420"/>
              <w:rPr>
                <w:rFonts w:ascii="宋体" w:hAnsi="Times New Roman" w:eastAsia="宋体" w:cs="Times New Roman"/>
                <w:b/>
                <w:szCs w:val="20"/>
              </w:rPr>
            </w:pPr>
          </w:p>
        </w:tc>
        <w:tc>
          <w:tcPr>
            <w:tcW w:w="1590" w:type="dxa"/>
          </w:tcPr>
          <w:p w14:paraId="4F0857EE">
            <w:pPr>
              <w:ind w:left="420" w:hanging="420"/>
              <w:rPr>
                <w:rFonts w:ascii="宋体" w:hAnsi="Times New Roman" w:eastAsia="宋体" w:cs="Times New Roman"/>
                <w:b/>
                <w:szCs w:val="20"/>
              </w:rPr>
            </w:pPr>
          </w:p>
        </w:tc>
      </w:tr>
      <w:tr w14:paraId="26FF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2F4CDE">
            <w:pPr>
              <w:ind w:left="420" w:hanging="420"/>
              <w:rPr>
                <w:rFonts w:ascii="宋体" w:hAnsi="Times New Roman" w:eastAsia="宋体" w:cs="Times New Roman"/>
                <w:b/>
                <w:szCs w:val="20"/>
              </w:rPr>
            </w:pPr>
          </w:p>
        </w:tc>
        <w:tc>
          <w:tcPr>
            <w:tcW w:w="2082" w:type="dxa"/>
          </w:tcPr>
          <w:p w14:paraId="0E59A032">
            <w:pPr>
              <w:ind w:left="420" w:hanging="420"/>
              <w:rPr>
                <w:rFonts w:ascii="宋体" w:hAnsi="Times New Roman" w:eastAsia="宋体" w:cs="Times New Roman"/>
                <w:b/>
                <w:szCs w:val="20"/>
              </w:rPr>
            </w:pPr>
          </w:p>
        </w:tc>
        <w:tc>
          <w:tcPr>
            <w:tcW w:w="1355" w:type="dxa"/>
          </w:tcPr>
          <w:p w14:paraId="4DED1D96">
            <w:pPr>
              <w:ind w:left="420" w:hanging="420"/>
              <w:rPr>
                <w:rFonts w:ascii="宋体" w:hAnsi="Times New Roman" w:eastAsia="宋体" w:cs="Times New Roman"/>
                <w:b/>
                <w:szCs w:val="20"/>
              </w:rPr>
            </w:pPr>
          </w:p>
        </w:tc>
        <w:tc>
          <w:tcPr>
            <w:tcW w:w="826" w:type="dxa"/>
          </w:tcPr>
          <w:p w14:paraId="159859D9">
            <w:pPr>
              <w:ind w:left="420" w:hanging="420"/>
              <w:rPr>
                <w:rFonts w:ascii="宋体" w:hAnsi="Times New Roman" w:eastAsia="宋体" w:cs="Times New Roman"/>
                <w:b/>
                <w:szCs w:val="20"/>
              </w:rPr>
            </w:pPr>
          </w:p>
        </w:tc>
        <w:tc>
          <w:tcPr>
            <w:tcW w:w="1320" w:type="dxa"/>
          </w:tcPr>
          <w:p w14:paraId="490A54EB">
            <w:pPr>
              <w:ind w:left="420" w:hanging="420"/>
              <w:rPr>
                <w:rFonts w:ascii="宋体" w:hAnsi="Times New Roman" w:eastAsia="宋体" w:cs="Times New Roman"/>
                <w:b/>
                <w:szCs w:val="20"/>
              </w:rPr>
            </w:pPr>
          </w:p>
        </w:tc>
        <w:tc>
          <w:tcPr>
            <w:tcW w:w="1023" w:type="dxa"/>
          </w:tcPr>
          <w:p w14:paraId="5D52C86D">
            <w:pPr>
              <w:ind w:left="420" w:hanging="420"/>
              <w:rPr>
                <w:rFonts w:ascii="宋体" w:hAnsi="Times New Roman" w:eastAsia="宋体" w:cs="Times New Roman"/>
                <w:b/>
                <w:szCs w:val="20"/>
              </w:rPr>
            </w:pPr>
          </w:p>
        </w:tc>
        <w:tc>
          <w:tcPr>
            <w:tcW w:w="1590" w:type="dxa"/>
          </w:tcPr>
          <w:p w14:paraId="56158967">
            <w:pPr>
              <w:ind w:left="420" w:hanging="420"/>
              <w:rPr>
                <w:rFonts w:ascii="宋体" w:hAnsi="Times New Roman" w:eastAsia="宋体" w:cs="Times New Roman"/>
                <w:b/>
                <w:szCs w:val="20"/>
              </w:rPr>
            </w:pPr>
          </w:p>
        </w:tc>
      </w:tr>
      <w:tr w14:paraId="0033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843B9E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06A4E08A">
            <w:pPr>
              <w:ind w:left="420" w:hanging="420"/>
              <w:rPr>
                <w:rFonts w:ascii="宋体" w:hAnsi="Times New Roman" w:eastAsia="宋体" w:cs="Times New Roman"/>
                <w:b/>
                <w:szCs w:val="20"/>
              </w:rPr>
            </w:pPr>
          </w:p>
        </w:tc>
        <w:tc>
          <w:tcPr>
            <w:tcW w:w="1320" w:type="dxa"/>
          </w:tcPr>
          <w:p w14:paraId="3EA85C27">
            <w:pPr>
              <w:ind w:left="420" w:hanging="420"/>
              <w:rPr>
                <w:rFonts w:ascii="宋体" w:hAnsi="Times New Roman" w:eastAsia="宋体" w:cs="Times New Roman"/>
                <w:b/>
                <w:szCs w:val="20"/>
              </w:rPr>
            </w:pPr>
          </w:p>
        </w:tc>
        <w:tc>
          <w:tcPr>
            <w:tcW w:w="1023" w:type="dxa"/>
          </w:tcPr>
          <w:p w14:paraId="0267EB65">
            <w:pPr>
              <w:ind w:left="420" w:hanging="420"/>
              <w:rPr>
                <w:rFonts w:ascii="宋体" w:hAnsi="Times New Roman" w:eastAsia="宋体" w:cs="Times New Roman"/>
                <w:b/>
                <w:szCs w:val="20"/>
              </w:rPr>
            </w:pPr>
          </w:p>
        </w:tc>
        <w:tc>
          <w:tcPr>
            <w:tcW w:w="1590" w:type="dxa"/>
          </w:tcPr>
          <w:p w14:paraId="4EA5A7F0">
            <w:pPr>
              <w:ind w:left="420" w:hanging="420"/>
              <w:rPr>
                <w:rFonts w:ascii="宋体" w:hAnsi="Times New Roman" w:eastAsia="宋体" w:cs="Times New Roman"/>
                <w:b/>
                <w:szCs w:val="20"/>
              </w:rPr>
            </w:pPr>
          </w:p>
        </w:tc>
      </w:tr>
    </w:tbl>
    <w:p w14:paraId="40B37CB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69748D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A5FC17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CDA63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78EFF8">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7BA66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6E67EC3">
      <w:pPr>
        <w:spacing w:line="240" w:lineRule="exact"/>
        <w:rPr>
          <w:rFonts w:ascii="宋体" w:hAnsi="宋体" w:eastAsia="宋体" w:cs="Times New Roman"/>
          <w:szCs w:val="20"/>
        </w:rPr>
      </w:pPr>
      <w:r>
        <w:rPr>
          <w:rFonts w:ascii="宋体" w:hAnsi="宋体" w:eastAsia="宋体" w:cs="Times New Roman"/>
          <w:szCs w:val="20"/>
        </w:rPr>
        <w:t xml:space="preserve">                                               </w:t>
      </w:r>
    </w:p>
    <w:p w14:paraId="1030AC8F">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济南卡车制造公司莱芜厂区新增后背电池行车技改项目</w:t>
      </w:r>
    </w:p>
    <w:p w14:paraId="5732D93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4F161D36">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BE9E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D26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5109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B176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E1A8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D06B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03DD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9757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E4B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900D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4AF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455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9FC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5573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B92F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B0D3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0B2A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BE7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5F5392">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EAB845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0084FB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462404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73179">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5435FE8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937EDD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FDAD1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00E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1557B45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652D1A8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6D7D3B4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51707F9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5DD8401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28850F0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A8D5908">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28A2CB15">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6E2EB388">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BB1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303681B2">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55801D9F">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济南卡车制造公司莱芜厂区新增后背电池行车技改项目</w:t>
            </w:r>
          </w:p>
        </w:tc>
        <w:tc>
          <w:tcPr>
            <w:tcW w:w="883" w:type="dxa"/>
            <w:vAlign w:val="center"/>
          </w:tcPr>
          <w:p w14:paraId="4E8D0B71">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14:paraId="40CE4D46">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0DD18CB5">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17A89462">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421D2784">
            <w:pPr>
              <w:jc w:val="center"/>
              <w:rPr>
                <w:rFonts w:ascii="Times New Roman" w:hAnsi="Times New Roman" w:eastAsia="宋体" w:cs="Times New Roman"/>
                <w:b/>
                <w:szCs w:val="20"/>
              </w:rPr>
            </w:pPr>
          </w:p>
        </w:tc>
        <w:tc>
          <w:tcPr>
            <w:tcW w:w="1261" w:type="dxa"/>
            <w:vAlign w:val="center"/>
          </w:tcPr>
          <w:p w14:paraId="4281D0AF">
            <w:pPr>
              <w:jc w:val="center"/>
              <w:rPr>
                <w:rFonts w:ascii="Times New Roman" w:hAnsi="Times New Roman" w:eastAsia="宋体" w:cs="Times New Roman"/>
                <w:b/>
                <w:szCs w:val="20"/>
              </w:rPr>
            </w:pPr>
          </w:p>
        </w:tc>
        <w:tc>
          <w:tcPr>
            <w:tcW w:w="974" w:type="dxa"/>
            <w:vAlign w:val="center"/>
          </w:tcPr>
          <w:p w14:paraId="43921F22">
            <w:pPr>
              <w:jc w:val="center"/>
              <w:rPr>
                <w:rFonts w:ascii="Times New Roman" w:hAnsi="Times New Roman" w:eastAsia="宋体" w:cs="Times New Roman"/>
                <w:b/>
                <w:szCs w:val="20"/>
              </w:rPr>
            </w:pPr>
          </w:p>
        </w:tc>
        <w:tc>
          <w:tcPr>
            <w:tcW w:w="950" w:type="dxa"/>
            <w:vAlign w:val="center"/>
          </w:tcPr>
          <w:p w14:paraId="5D97134A">
            <w:pPr>
              <w:jc w:val="center"/>
              <w:rPr>
                <w:rFonts w:ascii="Times New Roman" w:hAnsi="Times New Roman" w:eastAsia="宋体" w:cs="Times New Roman"/>
                <w:b/>
                <w:szCs w:val="20"/>
              </w:rPr>
            </w:pPr>
          </w:p>
        </w:tc>
      </w:tr>
    </w:tbl>
    <w:p w14:paraId="513739E1">
      <w:pPr>
        <w:rPr>
          <w:rFonts w:ascii="宋体" w:hAnsi="Arial" w:eastAsia="宋体" w:cs="Times New Roman"/>
          <w:sz w:val="24"/>
          <w:szCs w:val="24"/>
        </w:rPr>
      </w:pPr>
    </w:p>
    <w:p w14:paraId="65DA8C3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CF4B47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543">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D066B1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AD50278">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C6CB9C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E198FC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98335C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2793A8">
      <w:pPr>
        <w:ind w:firstLine="480"/>
        <w:rPr>
          <w:rFonts w:ascii="宋体" w:hAnsi="Calibri" w:eastAsia="宋体" w:cs="Times New Roman"/>
          <w:color w:val="000000"/>
          <w:sz w:val="24"/>
          <w:szCs w:val="24"/>
        </w:rPr>
      </w:pPr>
    </w:p>
    <w:p w14:paraId="57ED4D20">
      <w:pPr>
        <w:pStyle w:val="18"/>
        <w:sectPr>
          <w:pgSz w:w="11906" w:h="16838"/>
          <w:pgMar w:top="1588" w:right="1418" w:bottom="1134" w:left="1418" w:header="851" w:footer="992" w:gutter="0"/>
          <w:cols w:space="720" w:num="1"/>
          <w:titlePg/>
          <w:docGrid w:type="lines" w:linePitch="312" w:charSpace="0"/>
        </w:sectPr>
      </w:pPr>
    </w:p>
    <w:p w14:paraId="27A7553E">
      <w:pPr>
        <w:rPr>
          <w:rFonts w:hint="eastAsia" w:ascii="宋体" w:hAnsi="宋体" w:cs="宋体"/>
          <w:color w:val="000000"/>
          <w:sz w:val="24"/>
          <w:szCs w:val="24"/>
        </w:rPr>
      </w:pPr>
    </w:p>
    <w:p w14:paraId="35C84845">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856F752">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627B95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14:paraId="6D98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0E96C817">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14:paraId="11B4B723">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14:paraId="259199DB">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3BFAAFEB">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34D3B249">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6E364B1B">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vAlign w:val="top"/>
          </w:tcPr>
          <w:p w14:paraId="6B39B234">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vAlign w:val="top"/>
          </w:tcPr>
          <w:p w14:paraId="244E3D7D">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717" w:type="dxa"/>
            <w:vAlign w:val="top"/>
          </w:tcPr>
          <w:p w14:paraId="30486B68">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41E43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87CD4EC">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14:paraId="02B0DCF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0FE28917">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D6FB557">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67B96290">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F2010F1">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14:paraId="29FC00D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9ACD55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14:paraId="5684D5E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48BC9DE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14:paraId="28FE7EB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0221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8281AFD">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14:paraId="6A4CBC36">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10T单梁欧式行车</w:t>
            </w:r>
          </w:p>
        </w:tc>
        <w:tc>
          <w:tcPr>
            <w:tcW w:w="2239" w:type="dxa"/>
            <w:vAlign w:val="center"/>
          </w:tcPr>
          <w:p w14:paraId="36409832">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Gn=10t、So=9.7m、Lo=11m、A5</w:t>
            </w:r>
          </w:p>
        </w:tc>
        <w:tc>
          <w:tcPr>
            <w:tcW w:w="1120" w:type="dxa"/>
            <w:vAlign w:val="center"/>
          </w:tcPr>
          <w:p w14:paraId="057D4267">
            <w:pPr>
              <w:spacing w:line="240" w:lineRule="auto"/>
              <w:jc w:val="center"/>
              <w:textAlignment w:val="center"/>
              <w:rPr>
                <w:rFonts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套</w:t>
            </w:r>
          </w:p>
        </w:tc>
        <w:tc>
          <w:tcPr>
            <w:tcW w:w="1120" w:type="dxa"/>
            <w:vAlign w:val="center"/>
          </w:tcPr>
          <w:p w14:paraId="0DD0A3C1">
            <w:pPr>
              <w:jc w:val="center"/>
              <w:rPr>
                <w:rFonts w:hint="default"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none"/>
                <w:lang w:val="en-US" w:eastAsia="zh-CN" w:bidi="ar-SA"/>
              </w:rPr>
              <w:t>1</w:t>
            </w:r>
          </w:p>
        </w:tc>
        <w:tc>
          <w:tcPr>
            <w:tcW w:w="1682" w:type="dxa"/>
          </w:tcPr>
          <w:p w14:paraId="4C74892C">
            <w:pPr>
              <w:rPr>
                <w:rFonts w:ascii="Arial"/>
              </w:rPr>
            </w:pPr>
          </w:p>
        </w:tc>
        <w:tc>
          <w:tcPr>
            <w:tcW w:w="1921" w:type="dxa"/>
            <w:tcBorders>
              <w:right w:val="single" w:color="000000" w:sz="4" w:space="0"/>
            </w:tcBorders>
          </w:tcPr>
          <w:p w14:paraId="24A20108">
            <w:pPr>
              <w:rPr>
                <w:rFonts w:ascii="Arial"/>
              </w:rPr>
            </w:pPr>
          </w:p>
        </w:tc>
        <w:tc>
          <w:tcPr>
            <w:tcW w:w="2385" w:type="dxa"/>
            <w:tcBorders>
              <w:left w:val="single" w:color="000000" w:sz="4" w:space="0"/>
            </w:tcBorders>
          </w:tcPr>
          <w:p w14:paraId="746661FF">
            <w:pPr>
              <w:rPr>
                <w:rFonts w:ascii="Arial"/>
              </w:rPr>
            </w:pPr>
          </w:p>
        </w:tc>
        <w:tc>
          <w:tcPr>
            <w:tcW w:w="1717" w:type="dxa"/>
          </w:tcPr>
          <w:p w14:paraId="22BFA292">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含滑线11m，轨道9.4m，配套土建基础、行车框架、钢结构框架改造等</w:t>
            </w:r>
          </w:p>
        </w:tc>
      </w:tr>
      <w:tr w14:paraId="60275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0B76985">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14:paraId="727B37B1">
            <w:pPr>
              <w:rPr>
                <w:rFonts w:ascii="Arial"/>
              </w:rPr>
            </w:pPr>
            <w:r>
              <w:rPr>
                <w:rFonts w:hint="eastAsia" w:ascii="宋体" w:hAnsi="宋体" w:eastAsia="宋体" w:cs="宋体"/>
              </w:rPr>
              <w:t>以上投标设备不足之处请往下添加序号自行补充</w:t>
            </w:r>
          </w:p>
        </w:tc>
        <w:tc>
          <w:tcPr>
            <w:tcW w:w="2239" w:type="dxa"/>
          </w:tcPr>
          <w:p w14:paraId="17EBAEF9">
            <w:pPr>
              <w:rPr>
                <w:rFonts w:ascii="Arial"/>
              </w:rPr>
            </w:pPr>
          </w:p>
        </w:tc>
        <w:tc>
          <w:tcPr>
            <w:tcW w:w="1120" w:type="dxa"/>
          </w:tcPr>
          <w:p w14:paraId="25A74396">
            <w:pPr>
              <w:rPr>
                <w:rFonts w:ascii="Arial"/>
              </w:rPr>
            </w:pPr>
          </w:p>
        </w:tc>
        <w:tc>
          <w:tcPr>
            <w:tcW w:w="1120" w:type="dxa"/>
          </w:tcPr>
          <w:p w14:paraId="5590CBC6">
            <w:pPr>
              <w:rPr>
                <w:rFonts w:ascii="Arial"/>
              </w:rPr>
            </w:pPr>
          </w:p>
        </w:tc>
        <w:tc>
          <w:tcPr>
            <w:tcW w:w="1682" w:type="dxa"/>
          </w:tcPr>
          <w:p w14:paraId="5AF56939">
            <w:pPr>
              <w:rPr>
                <w:rFonts w:ascii="Arial"/>
              </w:rPr>
            </w:pPr>
          </w:p>
        </w:tc>
        <w:tc>
          <w:tcPr>
            <w:tcW w:w="1921" w:type="dxa"/>
            <w:tcBorders>
              <w:right w:val="single" w:color="000000" w:sz="4" w:space="0"/>
            </w:tcBorders>
          </w:tcPr>
          <w:p w14:paraId="6D5AD69A">
            <w:pPr>
              <w:rPr>
                <w:rFonts w:ascii="Arial"/>
              </w:rPr>
            </w:pPr>
          </w:p>
        </w:tc>
        <w:tc>
          <w:tcPr>
            <w:tcW w:w="2385" w:type="dxa"/>
            <w:tcBorders>
              <w:left w:val="single" w:color="000000" w:sz="4" w:space="0"/>
            </w:tcBorders>
          </w:tcPr>
          <w:p w14:paraId="1ACC3190">
            <w:pPr>
              <w:rPr>
                <w:rFonts w:ascii="Arial"/>
              </w:rPr>
            </w:pPr>
          </w:p>
        </w:tc>
        <w:tc>
          <w:tcPr>
            <w:tcW w:w="1717" w:type="dxa"/>
          </w:tcPr>
          <w:p w14:paraId="12AEA534">
            <w:pPr>
              <w:rPr>
                <w:rFonts w:ascii="Arial"/>
              </w:rPr>
            </w:pPr>
          </w:p>
        </w:tc>
      </w:tr>
      <w:tr w14:paraId="7F8FF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4ED4722F">
            <w:pPr>
              <w:jc w:val="center"/>
              <w:rPr>
                <w:rFonts w:ascii="宋体" w:hAnsi="宋体" w:eastAsia="宋体" w:cs="宋体"/>
                <w:spacing w:val="-6"/>
                <w:szCs w:val="21"/>
              </w:rPr>
            </w:pPr>
          </w:p>
        </w:tc>
        <w:tc>
          <w:tcPr>
            <w:tcW w:w="9872" w:type="dxa"/>
            <w:gridSpan w:val="6"/>
            <w:tcBorders>
              <w:right w:val="single" w:color="000000" w:sz="4" w:space="0"/>
            </w:tcBorders>
          </w:tcPr>
          <w:p w14:paraId="1561B606">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14:paraId="13627AF5">
            <w:pPr>
              <w:rPr>
                <w:rFonts w:ascii="Arial"/>
              </w:rPr>
            </w:pPr>
          </w:p>
        </w:tc>
        <w:tc>
          <w:tcPr>
            <w:tcW w:w="1717" w:type="dxa"/>
          </w:tcPr>
          <w:p w14:paraId="29E6291A">
            <w:pPr>
              <w:rPr>
                <w:rFonts w:ascii="Arial"/>
              </w:rPr>
            </w:pPr>
          </w:p>
        </w:tc>
      </w:tr>
    </w:tbl>
    <w:p w14:paraId="316B80A9">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BC2923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BE27181">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67909B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1B4E7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AA3096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42914BF">
      <w:pPr>
        <w:spacing w:line="105" w:lineRule="exact"/>
      </w:pPr>
    </w:p>
    <w:p w14:paraId="09080C0F">
      <w:pPr>
        <w:sectPr>
          <w:footerReference r:id="rId31" w:type="default"/>
          <w:pgSz w:w="16841" w:h="11907" w:orient="landscape"/>
          <w:pgMar w:top="400" w:right="1387" w:bottom="1168" w:left="1473" w:header="0" w:footer="990" w:gutter="0"/>
          <w:cols w:equalWidth="0" w:num="1">
            <w:col w:w="13980"/>
          </w:cols>
        </w:sectPr>
      </w:pPr>
    </w:p>
    <w:p w14:paraId="66E80D6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5083B90">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00F54A1">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C9667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B75C840">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2C78E19">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B2673C">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F9F642">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D87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FD2E557">
            <w:pPr>
              <w:spacing w:line="296" w:lineRule="auto"/>
              <w:rPr>
                <w:rFonts w:ascii="Arial"/>
              </w:rPr>
            </w:pPr>
          </w:p>
          <w:p w14:paraId="45F2E35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E158DCE">
            <w:pPr>
              <w:spacing w:line="295" w:lineRule="auto"/>
              <w:rPr>
                <w:rFonts w:ascii="Arial"/>
              </w:rPr>
            </w:pPr>
          </w:p>
          <w:p w14:paraId="6172D01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487FA4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A3A93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679A662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6B409C6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13F6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0D9EED5">
            <w:pPr>
              <w:rPr>
                <w:rFonts w:ascii="Arial"/>
              </w:rPr>
            </w:pPr>
          </w:p>
        </w:tc>
        <w:tc>
          <w:tcPr>
            <w:tcW w:w="3530" w:type="dxa"/>
            <w:vMerge w:val="continue"/>
            <w:tcBorders>
              <w:top w:val="nil"/>
            </w:tcBorders>
          </w:tcPr>
          <w:p w14:paraId="476AD9E1">
            <w:pPr>
              <w:rPr>
                <w:rFonts w:ascii="Arial"/>
              </w:rPr>
            </w:pPr>
          </w:p>
        </w:tc>
        <w:tc>
          <w:tcPr>
            <w:tcW w:w="2159" w:type="dxa"/>
          </w:tcPr>
          <w:p w14:paraId="45AD8CA7">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50E3352">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3BA0C1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8ECEFAF">
            <w:pPr>
              <w:spacing w:before="161" w:line="185" w:lineRule="auto"/>
              <w:ind w:left="1031"/>
              <w:rPr>
                <w:rFonts w:ascii="宋体" w:hAnsi="宋体" w:eastAsia="宋体" w:cs="宋体"/>
                <w:szCs w:val="21"/>
              </w:rPr>
            </w:pPr>
            <w:r>
              <w:rPr>
                <w:rFonts w:ascii="宋体" w:hAnsi="宋体" w:eastAsia="宋体" w:cs="宋体"/>
                <w:szCs w:val="21"/>
              </w:rPr>
              <w:t>4</w:t>
            </w:r>
          </w:p>
        </w:tc>
      </w:tr>
      <w:tr w14:paraId="16A1C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48DA4D">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00DFECE6">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CD01BC1">
            <w:pPr>
              <w:rPr>
                <w:rFonts w:ascii="Arial"/>
              </w:rPr>
            </w:pPr>
          </w:p>
        </w:tc>
        <w:tc>
          <w:tcPr>
            <w:tcW w:w="2186" w:type="dxa"/>
          </w:tcPr>
          <w:p w14:paraId="05F339C9">
            <w:pPr>
              <w:rPr>
                <w:rFonts w:ascii="Arial"/>
              </w:rPr>
            </w:pPr>
          </w:p>
        </w:tc>
        <w:tc>
          <w:tcPr>
            <w:tcW w:w="2596" w:type="dxa"/>
          </w:tcPr>
          <w:p w14:paraId="3ED0C241">
            <w:pPr>
              <w:rPr>
                <w:rFonts w:ascii="Arial"/>
              </w:rPr>
            </w:pPr>
          </w:p>
        </w:tc>
        <w:tc>
          <w:tcPr>
            <w:tcW w:w="2164" w:type="dxa"/>
          </w:tcPr>
          <w:p w14:paraId="76E1BF7C">
            <w:pPr>
              <w:rPr>
                <w:rFonts w:ascii="Arial"/>
              </w:rPr>
            </w:pPr>
          </w:p>
        </w:tc>
      </w:tr>
      <w:tr w14:paraId="42D12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F374F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1E86FCA7">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109DE24">
            <w:pPr>
              <w:rPr>
                <w:rFonts w:ascii="Arial"/>
              </w:rPr>
            </w:pPr>
          </w:p>
        </w:tc>
        <w:tc>
          <w:tcPr>
            <w:tcW w:w="2186" w:type="dxa"/>
          </w:tcPr>
          <w:p w14:paraId="6A1BDA0B">
            <w:pPr>
              <w:rPr>
                <w:rFonts w:ascii="Arial"/>
              </w:rPr>
            </w:pPr>
          </w:p>
        </w:tc>
        <w:tc>
          <w:tcPr>
            <w:tcW w:w="2596" w:type="dxa"/>
          </w:tcPr>
          <w:p w14:paraId="61265EAA">
            <w:pPr>
              <w:rPr>
                <w:rFonts w:ascii="Arial"/>
              </w:rPr>
            </w:pPr>
          </w:p>
        </w:tc>
        <w:tc>
          <w:tcPr>
            <w:tcW w:w="2164" w:type="dxa"/>
            <w:vMerge w:val="restart"/>
            <w:tcBorders>
              <w:bottom w:val="nil"/>
            </w:tcBorders>
          </w:tcPr>
          <w:p w14:paraId="54C52128">
            <w:pPr>
              <w:spacing w:line="295" w:lineRule="auto"/>
              <w:rPr>
                <w:rFonts w:ascii="Arial"/>
              </w:rPr>
            </w:pPr>
          </w:p>
          <w:p w14:paraId="168A4A0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4DF9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7B819B9">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C8075DE">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230BADC">
            <w:pPr>
              <w:rPr>
                <w:rFonts w:ascii="Arial"/>
              </w:rPr>
            </w:pPr>
          </w:p>
        </w:tc>
        <w:tc>
          <w:tcPr>
            <w:tcW w:w="2186" w:type="dxa"/>
          </w:tcPr>
          <w:p w14:paraId="0FE5FE08">
            <w:pPr>
              <w:rPr>
                <w:rFonts w:ascii="Arial"/>
              </w:rPr>
            </w:pPr>
          </w:p>
        </w:tc>
        <w:tc>
          <w:tcPr>
            <w:tcW w:w="2596" w:type="dxa"/>
          </w:tcPr>
          <w:p w14:paraId="2E06C48D">
            <w:pPr>
              <w:rPr>
                <w:rFonts w:ascii="Arial"/>
              </w:rPr>
            </w:pPr>
          </w:p>
        </w:tc>
        <w:tc>
          <w:tcPr>
            <w:tcW w:w="2164" w:type="dxa"/>
            <w:vMerge w:val="continue"/>
            <w:tcBorders>
              <w:top w:val="nil"/>
            </w:tcBorders>
          </w:tcPr>
          <w:p w14:paraId="248FDA4B">
            <w:pPr>
              <w:rPr>
                <w:rFonts w:ascii="Arial"/>
              </w:rPr>
            </w:pPr>
          </w:p>
        </w:tc>
      </w:tr>
      <w:tr w14:paraId="5FFCB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0E14B8">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5E363365">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F5E921F">
            <w:pPr>
              <w:rPr>
                <w:rFonts w:ascii="Arial"/>
              </w:rPr>
            </w:pPr>
          </w:p>
        </w:tc>
        <w:tc>
          <w:tcPr>
            <w:tcW w:w="2186" w:type="dxa"/>
          </w:tcPr>
          <w:p w14:paraId="7F27C637">
            <w:pPr>
              <w:rPr>
                <w:rFonts w:ascii="Arial"/>
              </w:rPr>
            </w:pPr>
          </w:p>
        </w:tc>
        <w:tc>
          <w:tcPr>
            <w:tcW w:w="2596" w:type="dxa"/>
          </w:tcPr>
          <w:p w14:paraId="096F656D">
            <w:pPr>
              <w:rPr>
                <w:rFonts w:ascii="Arial"/>
              </w:rPr>
            </w:pPr>
          </w:p>
        </w:tc>
        <w:tc>
          <w:tcPr>
            <w:tcW w:w="2164" w:type="dxa"/>
          </w:tcPr>
          <w:p w14:paraId="20B737F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728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6DE387">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613BCE93">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2B52804">
            <w:pPr>
              <w:rPr>
                <w:rFonts w:ascii="Arial"/>
              </w:rPr>
            </w:pPr>
          </w:p>
        </w:tc>
        <w:tc>
          <w:tcPr>
            <w:tcW w:w="2186" w:type="dxa"/>
          </w:tcPr>
          <w:p w14:paraId="795927C5">
            <w:pPr>
              <w:rPr>
                <w:rFonts w:ascii="Arial"/>
              </w:rPr>
            </w:pPr>
          </w:p>
        </w:tc>
        <w:tc>
          <w:tcPr>
            <w:tcW w:w="2596" w:type="dxa"/>
          </w:tcPr>
          <w:p w14:paraId="0068113E">
            <w:pPr>
              <w:rPr>
                <w:rFonts w:ascii="Arial"/>
              </w:rPr>
            </w:pPr>
          </w:p>
        </w:tc>
        <w:tc>
          <w:tcPr>
            <w:tcW w:w="2164" w:type="dxa"/>
          </w:tcPr>
          <w:p w14:paraId="298DC59C">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2F1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8091BFA">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8B6E76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B6AAD">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465B726">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CBAF4F6">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99635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D0395C9">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A3C9BE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8CA56C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C86B4ED">
      <w:pPr>
        <w:rPr>
          <w:sz w:val="24"/>
          <w:szCs w:val="24"/>
        </w:rPr>
        <w:sectPr>
          <w:footerReference r:id="rId32" w:type="default"/>
          <w:pgSz w:w="16841" w:h="11907"/>
          <w:pgMar w:top="400" w:right="1699" w:bottom="1184" w:left="1481" w:header="0" w:footer="1022" w:gutter="0"/>
          <w:cols w:space="720" w:num="1"/>
        </w:sectPr>
      </w:pPr>
    </w:p>
    <w:p w14:paraId="539A71DE">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313D1843">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E4921C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6C9BF43"/>
    <w:p w14:paraId="09777CF5">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2EA9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249807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498E45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56EB94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B6B31CD">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46165C97">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3F26FE32">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3D23AD0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1237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61092DE">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4D8F2690">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63ED75F0">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FF59D4C">
            <w:pPr>
              <w:spacing w:before="266" w:line="221" w:lineRule="auto"/>
              <w:jc w:val="center"/>
              <w:rPr>
                <w:rFonts w:ascii="宋体" w:hAnsi="宋体" w:eastAsia="宋体" w:cs="宋体"/>
                <w:spacing w:val="-2"/>
                <w:szCs w:val="21"/>
              </w:rPr>
            </w:pPr>
          </w:p>
        </w:tc>
        <w:tc>
          <w:tcPr>
            <w:tcW w:w="1138" w:type="dxa"/>
          </w:tcPr>
          <w:p w14:paraId="20ABC754">
            <w:pPr>
              <w:spacing w:before="266" w:line="221" w:lineRule="auto"/>
              <w:jc w:val="center"/>
              <w:rPr>
                <w:rFonts w:ascii="宋体" w:hAnsi="宋体" w:eastAsia="宋体" w:cs="宋体"/>
                <w:spacing w:val="-2"/>
                <w:szCs w:val="21"/>
              </w:rPr>
            </w:pPr>
          </w:p>
        </w:tc>
        <w:tc>
          <w:tcPr>
            <w:tcW w:w="2449" w:type="dxa"/>
          </w:tcPr>
          <w:p w14:paraId="7CC83E64">
            <w:pPr>
              <w:rPr>
                <w:rFonts w:ascii="Arial"/>
              </w:rPr>
            </w:pPr>
          </w:p>
        </w:tc>
        <w:tc>
          <w:tcPr>
            <w:tcW w:w="3328" w:type="dxa"/>
          </w:tcPr>
          <w:p w14:paraId="621579A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CC91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D7AFEF7">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5EAA3500">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23C3987B">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76BDFA8">
            <w:pPr>
              <w:spacing w:before="266" w:line="221" w:lineRule="auto"/>
              <w:jc w:val="center"/>
              <w:rPr>
                <w:rFonts w:ascii="宋体" w:hAnsi="宋体" w:eastAsia="宋体" w:cs="宋体"/>
                <w:spacing w:val="-2"/>
                <w:szCs w:val="21"/>
              </w:rPr>
            </w:pPr>
          </w:p>
        </w:tc>
        <w:tc>
          <w:tcPr>
            <w:tcW w:w="1138" w:type="dxa"/>
          </w:tcPr>
          <w:p w14:paraId="6D4D0E5B">
            <w:pPr>
              <w:spacing w:before="266" w:line="221" w:lineRule="auto"/>
              <w:jc w:val="center"/>
              <w:rPr>
                <w:rFonts w:ascii="宋体" w:hAnsi="宋体" w:eastAsia="宋体" w:cs="宋体"/>
                <w:spacing w:val="-2"/>
                <w:szCs w:val="21"/>
              </w:rPr>
            </w:pPr>
          </w:p>
        </w:tc>
        <w:tc>
          <w:tcPr>
            <w:tcW w:w="2449" w:type="dxa"/>
          </w:tcPr>
          <w:p w14:paraId="75A83D4B">
            <w:pPr>
              <w:rPr>
                <w:rFonts w:ascii="Arial"/>
              </w:rPr>
            </w:pPr>
          </w:p>
        </w:tc>
        <w:tc>
          <w:tcPr>
            <w:tcW w:w="3328" w:type="dxa"/>
          </w:tcPr>
          <w:p w14:paraId="53E374E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B64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8575C0F">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074196CB">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74C9F2">
            <w:pPr>
              <w:spacing w:before="266" w:line="221" w:lineRule="auto"/>
              <w:jc w:val="center"/>
              <w:rPr>
                <w:rFonts w:ascii="宋体" w:hAnsi="宋体" w:eastAsia="宋体" w:cs="宋体"/>
                <w:spacing w:val="-2"/>
                <w:szCs w:val="21"/>
              </w:rPr>
            </w:pPr>
          </w:p>
        </w:tc>
        <w:tc>
          <w:tcPr>
            <w:tcW w:w="1138" w:type="dxa"/>
          </w:tcPr>
          <w:p w14:paraId="62F87748">
            <w:pPr>
              <w:spacing w:before="266" w:line="221" w:lineRule="auto"/>
              <w:jc w:val="center"/>
              <w:rPr>
                <w:rFonts w:ascii="宋体" w:hAnsi="宋体" w:eastAsia="宋体" w:cs="宋体"/>
                <w:spacing w:val="-2"/>
                <w:szCs w:val="21"/>
              </w:rPr>
            </w:pPr>
          </w:p>
        </w:tc>
        <w:tc>
          <w:tcPr>
            <w:tcW w:w="1138" w:type="dxa"/>
          </w:tcPr>
          <w:p w14:paraId="40E8201C">
            <w:pPr>
              <w:spacing w:before="266" w:line="221" w:lineRule="auto"/>
              <w:jc w:val="center"/>
              <w:rPr>
                <w:rFonts w:ascii="宋体" w:hAnsi="宋体" w:eastAsia="宋体" w:cs="宋体"/>
                <w:spacing w:val="-2"/>
                <w:szCs w:val="21"/>
              </w:rPr>
            </w:pPr>
          </w:p>
        </w:tc>
        <w:tc>
          <w:tcPr>
            <w:tcW w:w="2449" w:type="dxa"/>
          </w:tcPr>
          <w:p w14:paraId="64EB5085">
            <w:pPr>
              <w:rPr>
                <w:rFonts w:ascii="Arial"/>
              </w:rPr>
            </w:pPr>
          </w:p>
        </w:tc>
        <w:tc>
          <w:tcPr>
            <w:tcW w:w="3328" w:type="dxa"/>
          </w:tcPr>
          <w:p w14:paraId="500A951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A521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79A5D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30CAB0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86D6EA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737459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9C854B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4B781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1B5170E">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5B1F1E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3E115EC">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0E35EB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0E388D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33C1E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F1E1851"/>
    <w:p w14:paraId="16035AD3">
      <w:pPr>
        <w:pStyle w:val="18"/>
      </w:pPr>
    </w:p>
    <w:p w14:paraId="3110060C">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79A8A84">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3B90F54C">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08D8A688">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8FEBEDB">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3155D03">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A4DC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EE84943">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DD0704C">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FD5FDE0">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28AF82D2">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89AE09D">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E5D6253">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0AC8C66">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3ECC349">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65DEDEC8">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00F56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1EE157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1D4229F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8C67A8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E7A60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FB74CE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3FA65A25">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FFA1F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290607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631670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56812C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7298B3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0A3888F">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2C0DFE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3738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2759AF6">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5AE2DFE3">
            <w:pPr>
              <w:rPr>
                <w:rFonts w:ascii="Arial"/>
              </w:rPr>
            </w:pPr>
          </w:p>
        </w:tc>
        <w:tc>
          <w:tcPr>
            <w:tcW w:w="2100" w:type="dxa"/>
          </w:tcPr>
          <w:p w14:paraId="0DA80514">
            <w:pPr>
              <w:rPr>
                <w:rFonts w:ascii="Arial"/>
              </w:rPr>
            </w:pPr>
          </w:p>
        </w:tc>
        <w:tc>
          <w:tcPr>
            <w:tcW w:w="840" w:type="dxa"/>
          </w:tcPr>
          <w:p w14:paraId="28F82280">
            <w:pPr>
              <w:rPr>
                <w:rFonts w:ascii="Arial"/>
              </w:rPr>
            </w:pPr>
          </w:p>
        </w:tc>
        <w:tc>
          <w:tcPr>
            <w:tcW w:w="2239" w:type="dxa"/>
          </w:tcPr>
          <w:p w14:paraId="6CECF449">
            <w:pPr>
              <w:rPr>
                <w:rFonts w:ascii="Arial"/>
              </w:rPr>
            </w:pPr>
          </w:p>
        </w:tc>
        <w:tc>
          <w:tcPr>
            <w:tcW w:w="1498" w:type="dxa"/>
          </w:tcPr>
          <w:p w14:paraId="1B821AC4">
            <w:pPr>
              <w:rPr>
                <w:rFonts w:ascii="Arial"/>
              </w:rPr>
            </w:pPr>
          </w:p>
        </w:tc>
        <w:tc>
          <w:tcPr>
            <w:tcW w:w="1861" w:type="dxa"/>
          </w:tcPr>
          <w:p w14:paraId="04EF637F">
            <w:pPr>
              <w:rPr>
                <w:rFonts w:ascii="Arial"/>
              </w:rPr>
            </w:pPr>
          </w:p>
        </w:tc>
        <w:tc>
          <w:tcPr>
            <w:tcW w:w="1120" w:type="dxa"/>
          </w:tcPr>
          <w:p w14:paraId="18219A0C">
            <w:pPr>
              <w:rPr>
                <w:rFonts w:ascii="Arial"/>
              </w:rPr>
            </w:pPr>
          </w:p>
        </w:tc>
        <w:tc>
          <w:tcPr>
            <w:tcW w:w="1125" w:type="dxa"/>
          </w:tcPr>
          <w:p w14:paraId="592A08D2">
            <w:pPr>
              <w:rPr>
                <w:rFonts w:ascii="Arial"/>
              </w:rPr>
            </w:pPr>
          </w:p>
        </w:tc>
      </w:tr>
      <w:tr w14:paraId="311B4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993EAC2">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88CB3E7">
            <w:pPr>
              <w:rPr>
                <w:rFonts w:ascii="Arial"/>
              </w:rPr>
            </w:pPr>
          </w:p>
        </w:tc>
        <w:tc>
          <w:tcPr>
            <w:tcW w:w="2100" w:type="dxa"/>
          </w:tcPr>
          <w:p w14:paraId="0BC7E31E">
            <w:pPr>
              <w:rPr>
                <w:rFonts w:ascii="Arial"/>
              </w:rPr>
            </w:pPr>
          </w:p>
        </w:tc>
        <w:tc>
          <w:tcPr>
            <w:tcW w:w="840" w:type="dxa"/>
          </w:tcPr>
          <w:p w14:paraId="6B0FD6DA">
            <w:pPr>
              <w:rPr>
                <w:rFonts w:ascii="Arial"/>
              </w:rPr>
            </w:pPr>
          </w:p>
        </w:tc>
        <w:tc>
          <w:tcPr>
            <w:tcW w:w="2239" w:type="dxa"/>
          </w:tcPr>
          <w:p w14:paraId="7A4BA666">
            <w:pPr>
              <w:rPr>
                <w:rFonts w:ascii="Arial"/>
              </w:rPr>
            </w:pPr>
          </w:p>
        </w:tc>
        <w:tc>
          <w:tcPr>
            <w:tcW w:w="1498" w:type="dxa"/>
          </w:tcPr>
          <w:p w14:paraId="69DBC1EE">
            <w:pPr>
              <w:rPr>
                <w:rFonts w:ascii="Arial"/>
              </w:rPr>
            </w:pPr>
          </w:p>
        </w:tc>
        <w:tc>
          <w:tcPr>
            <w:tcW w:w="1861" w:type="dxa"/>
          </w:tcPr>
          <w:p w14:paraId="30EC81DB">
            <w:pPr>
              <w:rPr>
                <w:rFonts w:ascii="Arial"/>
              </w:rPr>
            </w:pPr>
          </w:p>
        </w:tc>
        <w:tc>
          <w:tcPr>
            <w:tcW w:w="1120" w:type="dxa"/>
          </w:tcPr>
          <w:p w14:paraId="5340A14C">
            <w:pPr>
              <w:rPr>
                <w:rFonts w:ascii="Arial"/>
              </w:rPr>
            </w:pPr>
          </w:p>
        </w:tc>
        <w:tc>
          <w:tcPr>
            <w:tcW w:w="1125" w:type="dxa"/>
          </w:tcPr>
          <w:p w14:paraId="3B2B4288">
            <w:pPr>
              <w:rPr>
                <w:rFonts w:ascii="Arial"/>
              </w:rPr>
            </w:pPr>
          </w:p>
        </w:tc>
      </w:tr>
      <w:tr w14:paraId="28BB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1E967DA">
            <w:pPr>
              <w:rPr>
                <w:rFonts w:ascii="Arial"/>
              </w:rPr>
            </w:pPr>
          </w:p>
        </w:tc>
        <w:tc>
          <w:tcPr>
            <w:tcW w:w="2543" w:type="dxa"/>
          </w:tcPr>
          <w:p w14:paraId="49741A5A">
            <w:pPr>
              <w:rPr>
                <w:rFonts w:ascii="Arial"/>
              </w:rPr>
            </w:pPr>
          </w:p>
        </w:tc>
        <w:tc>
          <w:tcPr>
            <w:tcW w:w="2100" w:type="dxa"/>
          </w:tcPr>
          <w:p w14:paraId="797C8C27">
            <w:pPr>
              <w:rPr>
                <w:rFonts w:ascii="Arial"/>
              </w:rPr>
            </w:pPr>
          </w:p>
        </w:tc>
        <w:tc>
          <w:tcPr>
            <w:tcW w:w="840" w:type="dxa"/>
          </w:tcPr>
          <w:p w14:paraId="5DA7B714">
            <w:pPr>
              <w:rPr>
                <w:rFonts w:ascii="Arial"/>
              </w:rPr>
            </w:pPr>
          </w:p>
        </w:tc>
        <w:tc>
          <w:tcPr>
            <w:tcW w:w="2239" w:type="dxa"/>
          </w:tcPr>
          <w:p w14:paraId="52D86CB3">
            <w:pPr>
              <w:rPr>
                <w:rFonts w:ascii="Arial"/>
              </w:rPr>
            </w:pPr>
          </w:p>
        </w:tc>
        <w:tc>
          <w:tcPr>
            <w:tcW w:w="1498" w:type="dxa"/>
          </w:tcPr>
          <w:p w14:paraId="6EC1F457">
            <w:pPr>
              <w:rPr>
                <w:rFonts w:ascii="Arial"/>
              </w:rPr>
            </w:pPr>
          </w:p>
        </w:tc>
        <w:tc>
          <w:tcPr>
            <w:tcW w:w="1861" w:type="dxa"/>
          </w:tcPr>
          <w:p w14:paraId="5899A212">
            <w:pPr>
              <w:rPr>
                <w:rFonts w:ascii="Arial"/>
              </w:rPr>
            </w:pPr>
          </w:p>
        </w:tc>
        <w:tc>
          <w:tcPr>
            <w:tcW w:w="1120" w:type="dxa"/>
          </w:tcPr>
          <w:p w14:paraId="495A8DB7">
            <w:pPr>
              <w:rPr>
                <w:rFonts w:ascii="Arial"/>
              </w:rPr>
            </w:pPr>
          </w:p>
        </w:tc>
        <w:tc>
          <w:tcPr>
            <w:tcW w:w="1125" w:type="dxa"/>
          </w:tcPr>
          <w:p w14:paraId="43CA35B6">
            <w:pPr>
              <w:rPr>
                <w:rFonts w:ascii="Arial"/>
              </w:rPr>
            </w:pPr>
          </w:p>
        </w:tc>
      </w:tr>
      <w:tr w14:paraId="1DFF1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3E4538E">
            <w:pPr>
              <w:rPr>
                <w:rFonts w:ascii="Arial"/>
              </w:rPr>
            </w:pPr>
          </w:p>
        </w:tc>
        <w:tc>
          <w:tcPr>
            <w:tcW w:w="2543" w:type="dxa"/>
          </w:tcPr>
          <w:p w14:paraId="615324B9">
            <w:pPr>
              <w:rPr>
                <w:rFonts w:ascii="Arial"/>
              </w:rPr>
            </w:pPr>
          </w:p>
        </w:tc>
        <w:tc>
          <w:tcPr>
            <w:tcW w:w="2100" w:type="dxa"/>
          </w:tcPr>
          <w:p w14:paraId="638DF389">
            <w:pPr>
              <w:rPr>
                <w:rFonts w:ascii="Arial"/>
              </w:rPr>
            </w:pPr>
          </w:p>
        </w:tc>
        <w:tc>
          <w:tcPr>
            <w:tcW w:w="840" w:type="dxa"/>
          </w:tcPr>
          <w:p w14:paraId="577A26F6">
            <w:pPr>
              <w:rPr>
                <w:rFonts w:ascii="Arial"/>
              </w:rPr>
            </w:pPr>
          </w:p>
        </w:tc>
        <w:tc>
          <w:tcPr>
            <w:tcW w:w="2239" w:type="dxa"/>
          </w:tcPr>
          <w:p w14:paraId="177918FC">
            <w:pPr>
              <w:rPr>
                <w:rFonts w:ascii="Arial"/>
              </w:rPr>
            </w:pPr>
          </w:p>
        </w:tc>
        <w:tc>
          <w:tcPr>
            <w:tcW w:w="1498" w:type="dxa"/>
          </w:tcPr>
          <w:p w14:paraId="33CF535E">
            <w:pPr>
              <w:rPr>
                <w:rFonts w:ascii="Arial"/>
              </w:rPr>
            </w:pPr>
          </w:p>
        </w:tc>
        <w:tc>
          <w:tcPr>
            <w:tcW w:w="1861" w:type="dxa"/>
          </w:tcPr>
          <w:p w14:paraId="1A67158A">
            <w:pPr>
              <w:rPr>
                <w:rFonts w:ascii="Arial"/>
              </w:rPr>
            </w:pPr>
          </w:p>
        </w:tc>
        <w:tc>
          <w:tcPr>
            <w:tcW w:w="1120" w:type="dxa"/>
          </w:tcPr>
          <w:p w14:paraId="1CB5396C">
            <w:pPr>
              <w:rPr>
                <w:rFonts w:ascii="Arial"/>
              </w:rPr>
            </w:pPr>
          </w:p>
        </w:tc>
        <w:tc>
          <w:tcPr>
            <w:tcW w:w="1125" w:type="dxa"/>
          </w:tcPr>
          <w:p w14:paraId="36FF0776">
            <w:pPr>
              <w:rPr>
                <w:rFonts w:ascii="Arial"/>
              </w:rPr>
            </w:pPr>
          </w:p>
        </w:tc>
      </w:tr>
      <w:tr w14:paraId="45B80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481F563">
            <w:pPr>
              <w:rPr>
                <w:rFonts w:ascii="Arial"/>
              </w:rPr>
            </w:pPr>
          </w:p>
        </w:tc>
        <w:tc>
          <w:tcPr>
            <w:tcW w:w="2543" w:type="dxa"/>
          </w:tcPr>
          <w:p w14:paraId="4C4844C1">
            <w:pPr>
              <w:rPr>
                <w:rFonts w:ascii="Arial"/>
              </w:rPr>
            </w:pPr>
          </w:p>
        </w:tc>
        <w:tc>
          <w:tcPr>
            <w:tcW w:w="2100" w:type="dxa"/>
          </w:tcPr>
          <w:p w14:paraId="64D31CAC">
            <w:pPr>
              <w:rPr>
                <w:rFonts w:ascii="Arial"/>
              </w:rPr>
            </w:pPr>
          </w:p>
        </w:tc>
        <w:tc>
          <w:tcPr>
            <w:tcW w:w="840" w:type="dxa"/>
          </w:tcPr>
          <w:p w14:paraId="33E3106C">
            <w:pPr>
              <w:rPr>
                <w:rFonts w:ascii="Arial"/>
              </w:rPr>
            </w:pPr>
          </w:p>
        </w:tc>
        <w:tc>
          <w:tcPr>
            <w:tcW w:w="2239" w:type="dxa"/>
          </w:tcPr>
          <w:p w14:paraId="0FB433AB">
            <w:pPr>
              <w:rPr>
                <w:rFonts w:ascii="Arial"/>
              </w:rPr>
            </w:pPr>
          </w:p>
        </w:tc>
        <w:tc>
          <w:tcPr>
            <w:tcW w:w="1498" w:type="dxa"/>
          </w:tcPr>
          <w:p w14:paraId="563081C8">
            <w:pPr>
              <w:rPr>
                <w:rFonts w:ascii="Arial"/>
              </w:rPr>
            </w:pPr>
          </w:p>
        </w:tc>
        <w:tc>
          <w:tcPr>
            <w:tcW w:w="1861" w:type="dxa"/>
          </w:tcPr>
          <w:p w14:paraId="26C667EF">
            <w:pPr>
              <w:rPr>
                <w:rFonts w:ascii="Arial"/>
              </w:rPr>
            </w:pPr>
          </w:p>
        </w:tc>
        <w:tc>
          <w:tcPr>
            <w:tcW w:w="1120" w:type="dxa"/>
          </w:tcPr>
          <w:p w14:paraId="5F8FAEBE">
            <w:pPr>
              <w:rPr>
                <w:rFonts w:ascii="Arial"/>
              </w:rPr>
            </w:pPr>
          </w:p>
        </w:tc>
        <w:tc>
          <w:tcPr>
            <w:tcW w:w="1125" w:type="dxa"/>
          </w:tcPr>
          <w:p w14:paraId="5A03B47A">
            <w:pPr>
              <w:rPr>
                <w:rFonts w:ascii="Arial"/>
              </w:rPr>
            </w:pPr>
          </w:p>
        </w:tc>
      </w:tr>
      <w:tr w14:paraId="5343B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3C184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0445457D">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6E2114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83CE795">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94A2E0C">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E0E856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B57DE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D4CBEB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8C1030E">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7503A7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635A918">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8CE0940">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512F42FE">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7A04FE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8513F20">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FF8EAA">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3A0A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5364446">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1AC4309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29A85B1D">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1EE26D88">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A49F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951C306">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94336B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407991B">
            <w:pPr>
              <w:rPr>
                <w:rFonts w:ascii="Arial"/>
              </w:rPr>
            </w:pPr>
          </w:p>
        </w:tc>
        <w:tc>
          <w:tcPr>
            <w:tcW w:w="3362" w:type="dxa"/>
          </w:tcPr>
          <w:p w14:paraId="66EB3492">
            <w:pPr>
              <w:rPr>
                <w:rFonts w:ascii="Arial"/>
              </w:rPr>
            </w:pPr>
          </w:p>
        </w:tc>
      </w:tr>
      <w:tr w14:paraId="5CF30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BE9FA46">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057864E8">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6CC16DC">
            <w:pPr>
              <w:rPr>
                <w:rFonts w:ascii="Arial"/>
              </w:rPr>
            </w:pPr>
          </w:p>
        </w:tc>
        <w:tc>
          <w:tcPr>
            <w:tcW w:w="3362" w:type="dxa"/>
          </w:tcPr>
          <w:p w14:paraId="6A95F9D3">
            <w:pPr>
              <w:rPr>
                <w:rFonts w:ascii="Arial"/>
              </w:rPr>
            </w:pPr>
          </w:p>
        </w:tc>
      </w:tr>
      <w:tr w14:paraId="095D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F3EABE6">
            <w:pPr>
              <w:rPr>
                <w:rFonts w:ascii="Arial"/>
              </w:rPr>
            </w:pPr>
          </w:p>
          <w:p w14:paraId="1B152AB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3D33B4C1">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E7A384E">
            <w:pPr>
              <w:rPr>
                <w:rFonts w:ascii="Arial"/>
              </w:rPr>
            </w:pPr>
          </w:p>
        </w:tc>
        <w:tc>
          <w:tcPr>
            <w:tcW w:w="3362" w:type="dxa"/>
          </w:tcPr>
          <w:p w14:paraId="52B6D3DC">
            <w:pPr>
              <w:rPr>
                <w:rFonts w:ascii="Arial"/>
              </w:rPr>
            </w:pPr>
          </w:p>
        </w:tc>
      </w:tr>
      <w:tr w14:paraId="0F0F3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12F619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125CB265">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AAC8C1A">
            <w:pPr>
              <w:rPr>
                <w:rFonts w:ascii="Arial"/>
              </w:rPr>
            </w:pPr>
          </w:p>
        </w:tc>
        <w:tc>
          <w:tcPr>
            <w:tcW w:w="3362" w:type="dxa"/>
          </w:tcPr>
          <w:p w14:paraId="31085DA2">
            <w:pPr>
              <w:rPr>
                <w:rFonts w:ascii="Arial"/>
              </w:rPr>
            </w:pPr>
          </w:p>
        </w:tc>
      </w:tr>
      <w:tr w14:paraId="6ABF6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42D8BF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74C294">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0600B17">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0C83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B51E836">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0EAFA2C">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4DEB5125">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6D152039">
      <w:pPr>
        <w:spacing w:line="291" w:lineRule="auto"/>
        <w:rPr>
          <w:rFonts w:ascii="Arial"/>
        </w:rPr>
      </w:pPr>
    </w:p>
    <w:p w14:paraId="44281AD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ADFAE8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220236A">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5AF2850">
      <w:pPr>
        <w:pStyle w:val="18"/>
      </w:pPr>
    </w:p>
    <w:p w14:paraId="2D7FB998">
      <w:pPr>
        <w:pStyle w:val="18"/>
      </w:pPr>
    </w:p>
    <w:p w14:paraId="086A7B11">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14A909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5D10CA">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363A4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C5D169F">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济南卡车制造公司莱芜厂区新增后背电池行车技改项目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2564EB86">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3565AB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BB7835C">
            <w:pPr>
              <w:jc w:val="center"/>
              <w:rPr>
                <w:rFonts w:ascii="Times New Roman" w:hAnsi="Times New Roman" w:eastAsia="宋体" w:cs="Times New Roman"/>
                <w:b/>
                <w:szCs w:val="20"/>
              </w:rPr>
            </w:pPr>
            <w:r>
              <w:rPr>
                <w:rFonts w:hint="eastAsia" w:ascii="宋体" w:hAnsi="宋体" w:eastAsia="宋体" w:cs="宋体"/>
                <w:b/>
                <w:szCs w:val="20"/>
              </w:rPr>
              <w:t>是否偏离</w:t>
            </w:r>
          </w:p>
          <w:p w14:paraId="456F60E9">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ACBC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84F005E">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571A22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91CC0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42EBA2E">
            <w:pPr>
              <w:jc w:val="center"/>
              <w:rPr>
                <w:rFonts w:ascii="Times New Roman" w:hAnsi="Times New Roman" w:eastAsia="宋体" w:cs="Times New Roman"/>
                <w:b/>
                <w:szCs w:val="20"/>
              </w:rPr>
            </w:pPr>
          </w:p>
        </w:tc>
      </w:tr>
      <w:tr w14:paraId="0129A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81358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F5A30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6C510C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E818E9B">
            <w:pPr>
              <w:jc w:val="center"/>
              <w:rPr>
                <w:rFonts w:ascii="Times New Roman" w:hAnsi="Times New Roman" w:eastAsia="宋体" w:cs="Times New Roman"/>
                <w:b/>
                <w:szCs w:val="21"/>
              </w:rPr>
            </w:pPr>
          </w:p>
        </w:tc>
      </w:tr>
      <w:tr w14:paraId="4B0142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8C6F05">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F92C4A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DE5080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9D04C38">
            <w:pPr>
              <w:jc w:val="center"/>
              <w:rPr>
                <w:rFonts w:ascii="Times New Roman" w:hAnsi="Times New Roman" w:eastAsia="宋体" w:cs="Times New Roman"/>
                <w:b/>
                <w:szCs w:val="20"/>
              </w:rPr>
            </w:pPr>
          </w:p>
        </w:tc>
      </w:tr>
      <w:tr w14:paraId="28EB3E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5B0AA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6E80C6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97892B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F5FD57">
            <w:pPr>
              <w:jc w:val="center"/>
              <w:rPr>
                <w:rFonts w:ascii="Times New Roman" w:hAnsi="Times New Roman" w:eastAsia="宋体" w:cs="Times New Roman"/>
                <w:b/>
                <w:szCs w:val="21"/>
              </w:rPr>
            </w:pPr>
          </w:p>
          <w:p w14:paraId="1B06EE07">
            <w:pPr>
              <w:jc w:val="center"/>
              <w:rPr>
                <w:rFonts w:ascii="Times New Roman" w:hAnsi="Times New Roman" w:eastAsia="宋体" w:cs="Times New Roman"/>
                <w:b/>
                <w:szCs w:val="21"/>
              </w:rPr>
            </w:pPr>
          </w:p>
          <w:p w14:paraId="5C774537">
            <w:pPr>
              <w:jc w:val="center"/>
              <w:rPr>
                <w:rFonts w:ascii="Times New Roman" w:hAnsi="Times New Roman" w:eastAsia="宋体" w:cs="Times New Roman"/>
                <w:b/>
                <w:szCs w:val="21"/>
              </w:rPr>
            </w:pPr>
          </w:p>
          <w:p w14:paraId="2412866B">
            <w:pPr>
              <w:jc w:val="center"/>
              <w:rPr>
                <w:rFonts w:ascii="Times New Roman" w:hAnsi="Times New Roman" w:eastAsia="宋体" w:cs="Times New Roman"/>
                <w:b/>
                <w:szCs w:val="21"/>
              </w:rPr>
            </w:pPr>
          </w:p>
          <w:p w14:paraId="7C63BD89">
            <w:pPr>
              <w:jc w:val="center"/>
              <w:rPr>
                <w:rFonts w:ascii="Times New Roman" w:hAnsi="Times New Roman" w:eastAsia="宋体" w:cs="Times New Roman"/>
                <w:b/>
                <w:szCs w:val="21"/>
              </w:rPr>
            </w:pPr>
          </w:p>
          <w:p w14:paraId="1BDF4364">
            <w:pPr>
              <w:jc w:val="center"/>
              <w:rPr>
                <w:rFonts w:ascii="Times New Roman" w:hAnsi="Times New Roman" w:eastAsia="宋体" w:cs="Times New Roman"/>
                <w:b/>
                <w:szCs w:val="21"/>
              </w:rPr>
            </w:pPr>
          </w:p>
          <w:p w14:paraId="0CA7F403">
            <w:pPr>
              <w:jc w:val="center"/>
              <w:rPr>
                <w:rFonts w:ascii="Times New Roman" w:hAnsi="Times New Roman" w:eastAsia="宋体" w:cs="Times New Roman"/>
                <w:b/>
                <w:szCs w:val="21"/>
              </w:rPr>
            </w:pPr>
          </w:p>
          <w:p w14:paraId="0D21E39F">
            <w:pPr>
              <w:jc w:val="center"/>
              <w:rPr>
                <w:rFonts w:ascii="Times New Roman" w:hAnsi="Times New Roman" w:eastAsia="宋体" w:cs="Times New Roman"/>
                <w:b/>
                <w:szCs w:val="21"/>
              </w:rPr>
            </w:pPr>
          </w:p>
          <w:p w14:paraId="7E8FFE75">
            <w:pPr>
              <w:jc w:val="center"/>
              <w:rPr>
                <w:rFonts w:ascii="Times New Roman" w:hAnsi="Times New Roman" w:eastAsia="宋体" w:cs="Times New Roman"/>
                <w:b/>
                <w:szCs w:val="21"/>
              </w:rPr>
            </w:pPr>
          </w:p>
          <w:p w14:paraId="14AFA43A">
            <w:pPr>
              <w:jc w:val="center"/>
              <w:rPr>
                <w:rFonts w:ascii="Times New Roman" w:hAnsi="Times New Roman" w:eastAsia="宋体" w:cs="Times New Roman"/>
                <w:b/>
                <w:szCs w:val="21"/>
              </w:rPr>
            </w:pPr>
          </w:p>
          <w:p w14:paraId="284AE02D">
            <w:pPr>
              <w:jc w:val="center"/>
              <w:rPr>
                <w:rFonts w:ascii="Times New Roman" w:hAnsi="Times New Roman" w:eastAsia="宋体" w:cs="Times New Roman"/>
                <w:b/>
                <w:szCs w:val="21"/>
              </w:rPr>
            </w:pPr>
          </w:p>
          <w:p w14:paraId="1750AAE3">
            <w:pPr>
              <w:jc w:val="center"/>
              <w:rPr>
                <w:rFonts w:ascii="Times New Roman" w:hAnsi="Times New Roman" w:eastAsia="宋体" w:cs="Times New Roman"/>
                <w:b/>
                <w:szCs w:val="21"/>
              </w:rPr>
            </w:pPr>
          </w:p>
          <w:p w14:paraId="19F5F0DD">
            <w:pPr>
              <w:jc w:val="center"/>
              <w:rPr>
                <w:rFonts w:ascii="Times New Roman" w:hAnsi="Times New Roman" w:eastAsia="宋体" w:cs="Times New Roman"/>
                <w:b/>
                <w:szCs w:val="21"/>
              </w:rPr>
            </w:pPr>
          </w:p>
          <w:p w14:paraId="7C3247A4">
            <w:pPr>
              <w:jc w:val="center"/>
              <w:rPr>
                <w:rFonts w:ascii="Times New Roman" w:hAnsi="Times New Roman" w:eastAsia="宋体" w:cs="Times New Roman"/>
                <w:b/>
                <w:szCs w:val="21"/>
              </w:rPr>
            </w:pPr>
          </w:p>
          <w:p w14:paraId="10F3047E">
            <w:pPr>
              <w:jc w:val="center"/>
              <w:rPr>
                <w:rFonts w:ascii="Times New Roman" w:hAnsi="Times New Roman" w:eastAsia="宋体" w:cs="Times New Roman"/>
                <w:b/>
                <w:szCs w:val="21"/>
              </w:rPr>
            </w:pPr>
          </w:p>
          <w:p w14:paraId="560FA6F1">
            <w:pPr>
              <w:jc w:val="center"/>
              <w:rPr>
                <w:rFonts w:ascii="Times New Roman" w:hAnsi="Times New Roman" w:eastAsia="宋体" w:cs="Times New Roman"/>
                <w:b/>
                <w:szCs w:val="21"/>
              </w:rPr>
            </w:pPr>
          </w:p>
          <w:p w14:paraId="6EE553C2">
            <w:pPr>
              <w:jc w:val="center"/>
              <w:rPr>
                <w:rFonts w:ascii="Times New Roman" w:hAnsi="Times New Roman" w:eastAsia="宋体" w:cs="Times New Roman"/>
                <w:b/>
                <w:szCs w:val="20"/>
              </w:rPr>
            </w:pPr>
          </w:p>
        </w:tc>
      </w:tr>
      <w:tr w14:paraId="54D5C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F1BAC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0BBF64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CBE406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E0AC6B4">
            <w:pPr>
              <w:jc w:val="center"/>
              <w:rPr>
                <w:rFonts w:ascii="Times New Roman" w:hAnsi="Times New Roman" w:eastAsia="宋体" w:cs="Times New Roman"/>
                <w:b/>
                <w:szCs w:val="20"/>
              </w:rPr>
            </w:pPr>
          </w:p>
        </w:tc>
      </w:tr>
    </w:tbl>
    <w:p w14:paraId="636FB2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29252C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D2AB9C0">
      <w:pPr>
        <w:rPr>
          <w:rFonts w:ascii="宋体" w:hAnsi="Calibri" w:eastAsia="宋体" w:cs="Times New Roman"/>
          <w:szCs w:val="20"/>
        </w:rPr>
      </w:pPr>
    </w:p>
    <w:p w14:paraId="0D7D518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7242D4D">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46BBEE6">
      <w:pPr>
        <w:spacing w:line="272" w:lineRule="auto"/>
        <w:rPr>
          <w:rFonts w:ascii="Arial"/>
        </w:rPr>
      </w:pPr>
    </w:p>
    <w:p w14:paraId="4CB4101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济南卡车制造公司莱芜厂区新增后背电池行车技改项目</w:t>
      </w:r>
    </w:p>
    <w:p w14:paraId="569CBFC4">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BFA596"/>
    <w:p w14:paraId="33A989E0">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5475D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80C797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56ACA3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881D0AA">
      <w:pPr>
        <w:keepNext/>
        <w:keepLines/>
        <w:rPr>
          <w:rFonts w:ascii="Times New Roman" w:hAnsi="Times New Roman" w:eastAsia="宋体" w:cs="Times New Roman"/>
          <w:b/>
          <w:bCs/>
          <w:color w:val="000000"/>
          <w:sz w:val="24"/>
          <w:szCs w:val="24"/>
        </w:rPr>
      </w:pPr>
    </w:p>
    <w:p w14:paraId="339A02B3">
      <w:pPr>
        <w:spacing w:before="75" w:line="227" w:lineRule="auto"/>
        <w:ind w:left="135"/>
        <w:rPr>
          <w:rFonts w:ascii="宋体" w:hAnsi="宋体" w:eastAsia="宋体" w:cs="宋体"/>
          <w:spacing w:val="-2"/>
          <w:sz w:val="24"/>
          <w:szCs w:val="24"/>
        </w:rPr>
      </w:pPr>
    </w:p>
    <w:p w14:paraId="352D81CD">
      <w:pPr>
        <w:spacing w:before="75" w:line="227" w:lineRule="auto"/>
        <w:ind w:left="135"/>
        <w:rPr>
          <w:rFonts w:ascii="宋体" w:hAnsi="宋体" w:eastAsia="宋体" w:cs="宋体"/>
          <w:spacing w:val="-2"/>
          <w:sz w:val="24"/>
          <w:szCs w:val="24"/>
        </w:rPr>
      </w:pPr>
    </w:p>
    <w:p w14:paraId="48DC235C">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BB69DC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669AB42C">
      <w:pPr>
        <w:spacing w:line="240" w:lineRule="exact"/>
        <w:jc w:val="center"/>
        <w:rPr>
          <w:rFonts w:ascii="宋体" w:hAnsi="Calibri" w:eastAsia="宋体" w:cs="Times New Roman"/>
          <w:b/>
          <w:bCs/>
          <w:sz w:val="36"/>
          <w:szCs w:val="20"/>
        </w:rPr>
      </w:pPr>
    </w:p>
    <w:p w14:paraId="6AE8426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14:paraId="25CD56C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7798CF6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15261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25D3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A495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6025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999E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9470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0CE0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A2A3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1536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BA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2C6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C3A8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1096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4959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0999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1C9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7E47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7953EA">
      <w:pPr>
        <w:spacing w:line="360" w:lineRule="auto"/>
        <w:ind w:firstLine="480" w:firstLineChars="200"/>
        <w:rPr>
          <w:rFonts w:ascii="宋体" w:hAnsi="宋体" w:eastAsia="宋体" w:cs="Times New Roman"/>
          <w:sz w:val="24"/>
          <w:szCs w:val="20"/>
          <w:u w:val="single"/>
        </w:rPr>
      </w:pPr>
    </w:p>
    <w:p w14:paraId="0F5F19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DDF45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26E3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49BC82">
      <w:pPr>
        <w:rPr>
          <w:rFonts w:ascii="宋体" w:hAnsi="Calibri" w:eastAsia="宋体" w:cs="宋体"/>
          <w:b/>
          <w:bCs/>
          <w:color w:val="000000"/>
          <w:sz w:val="28"/>
          <w:szCs w:val="20"/>
        </w:rPr>
      </w:pPr>
    </w:p>
    <w:p w14:paraId="237A3852">
      <w:pPr>
        <w:pStyle w:val="18"/>
        <w:rPr>
          <w:rFonts w:hAnsi="Calibri" w:eastAsia="宋体" w:cs="宋体"/>
          <w:b/>
          <w:bCs/>
          <w:color w:val="000000"/>
          <w:sz w:val="28"/>
          <w:szCs w:val="20"/>
        </w:rPr>
      </w:pPr>
    </w:p>
    <w:p w14:paraId="364FA4FA">
      <w:pPr>
        <w:rPr>
          <w:rFonts w:ascii="宋体" w:hAnsi="Calibri" w:eastAsia="宋体" w:cs="宋体"/>
          <w:b/>
          <w:bCs/>
          <w:color w:val="000000"/>
          <w:sz w:val="28"/>
          <w:szCs w:val="20"/>
        </w:rPr>
      </w:pPr>
    </w:p>
    <w:p w14:paraId="6DA2273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4257D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358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D13CA6E">
            <w:pPr>
              <w:jc w:val="center"/>
              <w:rPr>
                <w:rFonts w:ascii="Times New Roman" w:hAnsi="Times New Roman" w:eastAsia="宋体" w:cs="Times New Roman"/>
                <w:b/>
                <w:szCs w:val="20"/>
              </w:rPr>
            </w:pPr>
          </w:p>
          <w:p w14:paraId="06BB85A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5FE1C11">
            <w:pPr>
              <w:rPr>
                <w:rFonts w:ascii="Times New Roman" w:hAnsi="Times New Roman" w:eastAsia="等线" w:cs="Times New Roman"/>
                <w:b/>
                <w:sz w:val="30"/>
                <w:szCs w:val="30"/>
              </w:rPr>
            </w:pPr>
          </w:p>
          <w:p w14:paraId="500B4891">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D2873A1">
            <w:pPr>
              <w:jc w:val="center"/>
              <w:rPr>
                <w:rFonts w:ascii="Times New Roman" w:hAnsi="Times New Roman" w:eastAsia="宋体" w:cs="Times New Roman"/>
                <w:b/>
                <w:szCs w:val="20"/>
              </w:rPr>
            </w:pPr>
          </w:p>
          <w:p w14:paraId="74386343">
            <w:pPr>
              <w:jc w:val="center"/>
              <w:rPr>
                <w:rFonts w:ascii="Times New Roman" w:hAnsi="Times New Roman" w:eastAsia="宋体" w:cs="Times New Roman"/>
                <w:b/>
                <w:szCs w:val="20"/>
              </w:rPr>
            </w:pPr>
          </w:p>
          <w:p w14:paraId="0007EDD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14:paraId="4A1757FD">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53A7B06">
            <w:pPr>
              <w:jc w:val="center"/>
              <w:rPr>
                <w:rFonts w:ascii="Times New Roman" w:hAnsi="Times New Roman" w:eastAsia="宋体" w:cs="Times New Roman"/>
                <w:b/>
                <w:szCs w:val="20"/>
              </w:rPr>
            </w:pPr>
            <w:r>
              <w:rPr>
                <w:rFonts w:hint="eastAsia" w:ascii="宋体" w:hAnsi="宋体" w:eastAsia="宋体" w:cs="宋体"/>
                <w:b/>
                <w:szCs w:val="20"/>
              </w:rPr>
              <w:t>地址：</w:t>
            </w:r>
          </w:p>
          <w:p w14:paraId="63651F1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3381E9">
            <w:pPr>
              <w:jc w:val="center"/>
              <w:rPr>
                <w:rFonts w:ascii="Times New Roman" w:hAnsi="Times New Roman" w:eastAsia="宋体" w:cs="Times New Roman"/>
                <w:b/>
                <w:szCs w:val="20"/>
              </w:rPr>
            </w:pPr>
            <w:r>
              <w:rPr>
                <w:rFonts w:hint="eastAsia" w:ascii="宋体" w:hAnsi="宋体" w:eastAsia="宋体" w:cs="宋体"/>
                <w:b/>
                <w:szCs w:val="20"/>
              </w:rPr>
              <w:t>传真：</w:t>
            </w:r>
          </w:p>
          <w:p w14:paraId="72C84EF5">
            <w:pPr>
              <w:jc w:val="center"/>
              <w:rPr>
                <w:rFonts w:ascii="Times New Roman" w:hAnsi="Times New Roman" w:eastAsia="宋体" w:cs="Times New Roman"/>
                <w:b/>
                <w:szCs w:val="20"/>
              </w:rPr>
            </w:pPr>
          </w:p>
          <w:p w14:paraId="4B5A091A">
            <w:pPr>
              <w:jc w:val="center"/>
              <w:rPr>
                <w:rFonts w:ascii="Times New Roman" w:hAnsi="Times New Roman" w:eastAsia="宋体" w:cs="Times New Roman"/>
                <w:b/>
                <w:szCs w:val="20"/>
              </w:rPr>
            </w:pPr>
          </w:p>
        </w:tc>
      </w:tr>
    </w:tbl>
    <w:p w14:paraId="3584C5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9D62FD3">
      <w:pPr>
        <w:pStyle w:val="18"/>
      </w:pPr>
    </w:p>
    <w:p w14:paraId="1140897B">
      <w:pPr>
        <w:jc w:val="right"/>
        <w:rPr>
          <w:rFonts w:asciiTheme="minorEastAsia" w:hAnsiTheme="minorEastAsia" w:cstheme="minorEastAsia"/>
          <w:sz w:val="20"/>
          <w:szCs w:val="20"/>
        </w:rPr>
      </w:pPr>
    </w:p>
    <w:p w14:paraId="05B48C82">
      <w:pPr>
        <w:jc w:val="right"/>
        <w:rPr>
          <w:rFonts w:asciiTheme="minorEastAsia" w:hAnsiTheme="minorEastAsia" w:cstheme="minorEastAsia"/>
          <w:sz w:val="20"/>
          <w:szCs w:val="20"/>
        </w:rPr>
      </w:pPr>
    </w:p>
    <w:p w14:paraId="70FE3EBF">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600CF4B1">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p w14:paraId="2BD1ECFE">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b/>
                <w:bCs/>
                <w:lang w:val="en-US" w:eastAsia="zh-CN"/>
              </w:rPr>
              <w:t>70</w:t>
            </w:r>
          </w:p>
        </w:tc>
        <w:tc>
          <w:tcPr>
            <w:tcW w:w="970" w:type="dxa"/>
            <w:tcBorders>
              <w:top w:val="single" w:color="auto" w:sz="4" w:space="0"/>
              <w:left w:val="single" w:color="auto" w:sz="4" w:space="0"/>
              <w:right w:val="single" w:color="auto" w:sz="4" w:space="0"/>
            </w:tcBorders>
            <w:vAlign w:val="center"/>
          </w:tcPr>
          <w:p w14:paraId="5BF07162">
            <w:pPr>
              <w:jc w:val="center"/>
              <w:rPr>
                <w:rFonts w:hint="eastAsia" w:ascii="宋体"/>
                <w:lang w:val="en-US" w:eastAsia="zh-CN"/>
              </w:rPr>
            </w:pPr>
            <w:r>
              <w:rPr>
                <w:rFonts w:hint="eastAsia" w:ascii="宋体" w:hAnsi="宋体"/>
                <w:lang w:val="en-US" w:eastAsia="zh-CN"/>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spacing w:line="440" w:lineRule="exact"/>
              <w:jc w:val="center"/>
              <w:rPr>
                <w:rFonts w:hint="default" w:ascii="宋体"/>
                <w:lang w:val="en-US" w:eastAsia="zh-CN"/>
              </w:rPr>
            </w:pPr>
            <w:r>
              <w:rPr>
                <w:rFonts w:hint="eastAsia" w:ascii="宋体"/>
                <w:lang w:val="en-US" w:eastAsia="zh-CN"/>
              </w:rPr>
              <w:t>40</w:t>
            </w:r>
          </w:p>
        </w:tc>
        <w:tc>
          <w:tcPr>
            <w:tcW w:w="6153" w:type="dxa"/>
            <w:tcBorders>
              <w:top w:val="single" w:color="auto" w:sz="4" w:space="0"/>
              <w:left w:val="single" w:color="auto" w:sz="4" w:space="0"/>
              <w:bottom w:val="single" w:color="auto" w:sz="4" w:space="0"/>
              <w:right w:val="single" w:color="auto" w:sz="4" w:space="0"/>
            </w:tcBorders>
            <w:vAlign w:val="center"/>
          </w:tcPr>
          <w:p w14:paraId="100EF0C4">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1</w:t>
            </w:r>
            <w:r>
              <w:rPr>
                <w:rFonts w:hint="eastAsia" w:ascii="Arial" w:hAnsi="Arial" w:cs="Arial"/>
                <w:kern w:val="0"/>
                <w:szCs w:val="21"/>
                <w:lang w:eastAsia="zh-CN"/>
              </w:rPr>
              <w:t>）</w:t>
            </w:r>
            <w:r>
              <w:rPr>
                <w:rFonts w:hint="eastAsia" w:ascii="Arial" w:hAnsi="Arial" w:cs="Arial"/>
                <w:kern w:val="0"/>
                <w:szCs w:val="21"/>
              </w:rPr>
              <w:t>定制系统方案达到招标要求，设备主要部件或核心部件，具备自身技术优势，打分1-10分。</w:t>
            </w:r>
          </w:p>
          <w:p w14:paraId="4D2AE4A6">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2</w:t>
            </w:r>
            <w:r>
              <w:rPr>
                <w:rFonts w:hint="eastAsia" w:ascii="Arial" w:hAnsi="Arial" w:cs="Arial"/>
                <w:kern w:val="0"/>
                <w:szCs w:val="21"/>
                <w:lang w:eastAsia="zh-CN"/>
              </w:rPr>
              <w:t>）</w:t>
            </w:r>
            <w:r>
              <w:rPr>
                <w:rFonts w:hint="eastAsia" w:ascii="Arial" w:hAnsi="Arial" w:cs="Arial"/>
                <w:kern w:val="0"/>
                <w:szCs w:val="21"/>
              </w:rPr>
              <w:t>达到招标要求的前提下，系统配置更加周全，其精度、参数、技术水平、可靠性等优势明显，打分1-10分。</w:t>
            </w:r>
          </w:p>
          <w:p w14:paraId="1FC7D53A">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3</w:t>
            </w:r>
            <w:r>
              <w:rPr>
                <w:rFonts w:hint="eastAsia" w:ascii="Arial" w:hAnsi="Arial" w:cs="Arial"/>
                <w:kern w:val="0"/>
                <w:szCs w:val="21"/>
                <w:lang w:eastAsia="zh-CN"/>
              </w:rPr>
              <w:t>）</w:t>
            </w:r>
            <w:r>
              <w:rPr>
                <w:rFonts w:hint="eastAsia" w:ascii="Arial" w:hAnsi="Arial" w:cs="Arial"/>
                <w:kern w:val="0"/>
                <w:szCs w:val="21"/>
              </w:rPr>
              <w:t>应具有专业化试验软件，数据处理有独到之处，系统开放程度高，打分1-10分。</w:t>
            </w:r>
          </w:p>
          <w:p w14:paraId="18BFB5FB">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4</w:t>
            </w:r>
            <w:r>
              <w:rPr>
                <w:rFonts w:hint="eastAsia" w:ascii="Arial" w:hAnsi="Arial" w:cs="Arial"/>
                <w:kern w:val="0"/>
                <w:szCs w:val="21"/>
                <w:lang w:eastAsia="zh-CN"/>
              </w:rPr>
              <w:t>）</w:t>
            </w:r>
            <w:r>
              <w:rPr>
                <w:rFonts w:hint="eastAsia" w:ascii="Arial" w:hAnsi="Arial" w:cs="Arial"/>
                <w:kern w:val="0"/>
                <w:szCs w:val="21"/>
              </w:rPr>
              <w:t>关键系统技术支持资料、数据处理说明、操作说明详细完整，打分1-10分。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eastAsia" w:ascii="宋体" w:hAnsi="宋体"/>
                <w:lang w:val="en-US" w:eastAsia="zh-CN"/>
              </w:rPr>
            </w:pPr>
            <w:r>
              <w:rPr>
                <w:rFonts w:hint="eastAsia" w:ascii="宋体" w:hAnsi="宋体"/>
                <w:lang w:val="en-US" w:eastAsia="zh-CN"/>
              </w:rPr>
              <w:t>质量保障</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szCs w:val="21"/>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由评标委员会成员独立进行客观、公正的评价，按照优、良、一般进行赋分，优得</w:t>
            </w:r>
            <w:r>
              <w:rPr>
                <w:rFonts w:hint="eastAsia" w:ascii="Arial" w:hAnsi="Arial" w:cs="Arial"/>
                <w:kern w:val="0"/>
                <w:szCs w:val="21"/>
                <w:lang w:val="en-US" w:eastAsia="zh-CN"/>
              </w:rPr>
              <w:t>10</w:t>
            </w:r>
            <w:r>
              <w:rPr>
                <w:rFonts w:hint="eastAsia" w:ascii="Arial" w:hAnsi="Arial" w:cs="Arial"/>
                <w:kern w:val="0"/>
                <w:szCs w:val="21"/>
              </w:rPr>
              <w:t>分，良得</w:t>
            </w:r>
            <w:r>
              <w:rPr>
                <w:rFonts w:hint="eastAsia" w:ascii="Arial" w:hAnsi="Arial" w:cs="Arial"/>
                <w:kern w:val="0"/>
                <w:szCs w:val="21"/>
                <w:lang w:val="en-US" w:eastAsia="zh-CN"/>
              </w:rPr>
              <w:t>8</w:t>
            </w:r>
            <w:r>
              <w:rPr>
                <w:rFonts w:hint="eastAsia" w:ascii="Arial" w:hAnsi="Arial" w:cs="Arial"/>
                <w:kern w:val="0"/>
                <w:szCs w:val="21"/>
              </w:rPr>
              <w:t>分，一般得</w:t>
            </w:r>
            <w:r>
              <w:rPr>
                <w:rFonts w:hint="eastAsia" w:ascii="Arial" w:hAnsi="Arial" w:cs="Arial"/>
                <w:kern w:val="0"/>
                <w:szCs w:val="21"/>
                <w:lang w:val="en-US" w:eastAsia="zh-CN"/>
              </w:rPr>
              <w:t>6</w:t>
            </w:r>
            <w:r>
              <w:rPr>
                <w:rFonts w:hint="eastAsia" w:ascii="Arial" w:hAnsi="Arial" w:cs="Arial"/>
                <w:kern w:val="0"/>
                <w:szCs w:val="21"/>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eastAsia" w:ascii="宋体" w:hAnsi="宋体"/>
                <w:lang w:val="en-US" w:eastAsia="zh-CN"/>
              </w:rPr>
            </w:pPr>
            <w:r>
              <w:rPr>
                <w:rFonts w:hint="eastAsia" w:ascii="宋体" w:hAnsi="宋体"/>
                <w:lang w:val="en-US" w:eastAsia="zh-CN"/>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eastAsia" w:ascii="宋体" w:eastAsia="宋体"/>
                <w:szCs w:val="21"/>
                <w:lang w:val="en-US" w:eastAsia="zh-CN"/>
              </w:rPr>
            </w:pPr>
            <w:r>
              <w:rPr>
                <w:rFonts w:hint="eastAsia" w:ascii="宋体"/>
                <w:szCs w:val="21"/>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由评标委员会成员独立进行客观、公正的评价，按照业绩数量进行赋分，相同业绩每一个得</w:t>
            </w:r>
            <w:r>
              <w:rPr>
                <w:rFonts w:hint="eastAsia" w:ascii="Arial" w:hAnsi="Arial" w:cs="Arial"/>
                <w:kern w:val="0"/>
                <w:szCs w:val="21"/>
                <w:lang w:val="en-US" w:eastAsia="zh-CN"/>
              </w:rPr>
              <w:t>1</w:t>
            </w:r>
            <w:r>
              <w:rPr>
                <w:rFonts w:hint="eastAsia" w:ascii="Arial" w:hAnsi="Arial" w:cs="Arial"/>
                <w:kern w:val="0"/>
                <w:szCs w:val="21"/>
              </w:rPr>
              <w:t>分，类似业绩,每一个得</w:t>
            </w:r>
            <w:r>
              <w:rPr>
                <w:rFonts w:hint="eastAsia" w:ascii="Arial" w:hAnsi="Arial" w:cs="Arial"/>
                <w:kern w:val="0"/>
                <w:szCs w:val="21"/>
                <w:lang w:val="en-US" w:eastAsia="zh-CN"/>
              </w:rPr>
              <w:t>0.5</w:t>
            </w:r>
            <w:r>
              <w:rPr>
                <w:rFonts w:hint="eastAsia" w:ascii="Arial" w:hAnsi="Arial" w:cs="Arial"/>
                <w:kern w:val="0"/>
                <w:szCs w:val="21"/>
              </w:rPr>
              <w:t>分。本条款得分最高</w:t>
            </w:r>
            <w:r>
              <w:rPr>
                <w:rFonts w:hint="eastAsia" w:ascii="Arial" w:hAnsi="Arial" w:cs="Arial"/>
                <w:kern w:val="0"/>
                <w:szCs w:val="21"/>
                <w:lang w:val="en-US" w:eastAsia="zh-CN"/>
              </w:rPr>
              <w:t>5</w:t>
            </w:r>
            <w:r>
              <w:rPr>
                <w:rFonts w:hint="eastAsia" w:ascii="Arial" w:hAnsi="Arial" w:cs="Arial"/>
                <w:kern w:val="0"/>
                <w:szCs w:val="21"/>
              </w:rPr>
              <w:t>分。</w:t>
            </w:r>
            <w:r>
              <w:rPr>
                <w:rFonts w:hint="eastAsia" w:ascii="Arial" w:hAnsi="Arial" w:cs="Arial"/>
                <w:kern w:val="0"/>
                <w:szCs w:val="21"/>
                <w:lang w:val="en-US" w:eastAsia="zh-CN"/>
              </w:rPr>
              <w:t>同类型</w:t>
            </w:r>
            <w:r>
              <w:rPr>
                <w:rFonts w:hint="eastAsia" w:ascii="Arial" w:hAnsi="Arial" w:cs="Arial"/>
                <w:kern w:val="0"/>
                <w:szCs w:val="21"/>
              </w:rPr>
              <w:t>业绩:投标人在20</w:t>
            </w:r>
            <w:r>
              <w:rPr>
                <w:rFonts w:hint="eastAsia" w:ascii="Arial" w:hAnsi="Arial" w:cs="Arial"/>
                <w:kern w:val="0"/>
                <w:szCs w:val="21"/>
                <w:lang w:val="en-US" w:eastAsia="zh-CN"/>
              </w:rPr>
              <w:t>22</w:t>
            </w:r>
            <w:r>
              <w:rPr>
                <w:rFonts w:hint="eastAsia" w:ascii="Arial" w:hAnsi="Arial" w:cs="Arial"/>
                <w:kern w:val="0"/>
                <w:szCs w:val="21"/>
              </w:rPr>
              <w:t>年</w:t>
            </w:r>
            <w:r>
              <w:rPr>
                <w:rFonts w:hint="eastAsia" w:ascii="Arial" w:hAnsi="Arial" w:cs="Arial"/>
                <w:kern w:val="0"/>
                <w:szCs w:val="21"/>
                <w:lang w:val="en-US" w:eastAsia="zh-CN"/>
              </w:rPr>
              <w:t>1</w:t>
            </w:r>
            <w:r>
              <w:rPr>
                <w:rFonts w:hint="eastAsia" w:ascii="Arial" w:hAnsi="Arial" w:cs="Arial"/>
                <w:kern w:val="0"/>
                <w:szCs w:val="21"/>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eastAsia" w:ascii="宋体" w:hAnsi="宋体"/>
                <w:lang w:val="en-US" w:eastAsia="zh-CN"/>
              </w:rPr>
            </w:pPr>
            <w:r>
              <w:rPr>
                <w:rFonts w:hint="eastAsia" w:ascii="宋体" w:hAnsi="宋体"/>
                <w:lang w:val="en-US" w:eastAsia="zh-CN"/>
              </w:rPr>
              <w:t>交货期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由评标委员会成员独立进行客观、公正的评价，按照到货周期进行赋分，到货期≤</w:t>
            </w:r>
            <w:r>
              <w:rPr>
                <w:rFonts w:hint="eastAsia" w:ascii="Arial" w:hAnsi="Arial" w:cs="Arial"/>
                <w:kern w:val="0"/>
                <w:szCs w:val="21"/>
                <w:lang w:val="en-US" w:eastAsia="zh-CN"/>
              </w:rPr>
              <w:t>2</w:t>
            </w:r>
            <w:r>
              <w:rPr>
                <w:rFonts w:hint="eastAsia" w:ascii="Arial" w:hAnsi="Arial" w:cs="Arial"/>
                <w:kern w:val="0"/>
                <w:szCs w:val="21"/>
              </w:rPr>
              <w:t>个月得4分，</w:t>
            </w:r>
            <w:r>
              <w:rPr>
                <w:rFonts w:hint="eastAsia" w:ascii="Arial" w:hAnsi="Arial" w:cs="Arial"/>
                <w:kern w:val="0"/>
                <w:szCs w:val="21"/>
                <w:lang w:val="en-US" w:eastAsia="zh-CN"/>
              </w:rPr>
              <w:t>2</w:t>
            </w:r>
            <w:r>
              <w:rPr>
                <w:rFonts w:hint="eastAsia" w:ascii="Arial" w:hAnsi="Arial" w:cs="Arial"/>
                <w:kern w:val="0"/>
                <w:szCs w:val="21"/>
              </w:rPr>
              <w:t>＜到货期≤</w:t>
            </w:r>
            <w:r>
              <w:rPr>
                <w:rFonts w:hint="eastAsia" w:ascii="Arial" w:hAnsi="Arial" w:cs="Arial"/>
                <w:kern w:val="0"/>
                <w:szCs w:val="21"/>
                <w:lang w:val="en-US" w:eastAsia="zh-CN"/>
              </w:rPr>
              <w:t>3</w:t>
            </w:r>
            <w:r>
              <w:rPr>
                <w:rFonts w:hint="eastAsia" w:ascii="Arial" w:hAnsi="Arial" w:cs="Arial"/>
                <w:kern w:val="0"/>
                <w:szCs w:val="21"/>
              </w:rPr>
              <w:t>个月得3分，</w:t>
            </w:r>
            <w:r>
              <w:rPr>
                <w:rFonts w:hint="eastAsia" w:ascii="Arial" w:hAnsi="Arial" w:cs="Arial"/>
                <w:kern w:val="0"/>
                <w:szCs w:val="21"/>
                <w:lang w:val="en-US" w:eastAsia="zh-CN"/>
              </w:rPr>
              <w:t>3</w:t>
            </w:r>
            <w:r>
              <w:rPr>
                <w:rFonts w:hint="eastAsia" w:ascii="Arial" w:hAnsi="Arial" w:cs="Arial"/>
                <w:kern w:val="0"/>
                <w:szCs w:val="21"/>
              </w:rPr>
              <w:t>＜到货期≤</w:t>
            </w:r>
            <w:r>
              <w:rPr>
                <w:rFonts w:hint="eastAsia" w:ascii="Arial" w:hAnsi="Arial" w:cs="Arial"/>
                <w:kern w:val="0"/>
                <w:szCs w:val="21"/>
                <w:lang w:val="en-US" w:eastAsia="zh-CN"/>
              </w:rPr>
              <w:t>4</w:t>
            </w:r>
            <w:r>
              <w:rPr>
                <w:rFonts w:hint="eastAsia" w:ascii="Arial" w:hAnsi="Arial" w:cs="Arial"/>
                <w:kern w:val="0"/>
                <w:szCs w:val="21"/>
              </w:rPr>
              <w:t>个月得</w:t>
            </w:r>
            <w:r>
              <w:rPr>
                <w:rFonts w:hint="eastAsia" w:ascii="Arial" w:hAnsi="Arial" w:cs="Arial"/>
                <w:kern w:val="0"/>
                <w:szCs w:val="21"/>
                <w:lang w:val="en-US" w:eastAsia="zh-CN"/>
              </w:rPr>
              <w:t>1</w:t>
            </w:r>
            <w:r>
              <w:rPr>
                <w:rFonts w:hint="eastAsia" w:ascii="Arial" w:hAnsi="Arial" w:cs="Arial"/>
                <w:kern w:val="0"/>
                <w:szCs w:val="21"/>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ascii="宋体" w:hAnsi="宋体"/>
                <w:lang w:val="en-US" w:eastAsia="zh-CN"/>
              </w:rPr>
            </w:pPr>
            <w:r>
              <w:rPr>
                <w:rFonts w:hint="eastAsia" w:ascii="宋体" w:hAnsi="宋体"/>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eastAsia" w:ascii="宋体"/>
                <w:lang w:val="en-US" w:eastAsia="zh-CN"/>
              </w:rPr>
            </w:pPr>
            <w:r>
              <w:rPr>
                <w:rFonts w:hint="eastAsia" w:ascii="宋体"/>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220B1BA5">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w:t>
            </w:r>
            <w:r>
              <w:rPr>
                <w:rFonts w:hint="eastAsia" w:ascii="Arial" w:hAnsi="Arial" w:cs="Arial"/>
                <w:kern w:val="0"/>
                <w:szCs w:val="21"/>
                <w:lang w:val="en-US" w:eastAsia="zh-CN"/>
              </w:rPr>
              <w:t>5</w:t>
            </w:r>
            <w:r>
              <w:rPr>
                <w:rFonts w:hint="eastAsia" w:ascii="Arial" w:hAnsi="Arial" w:cs="Arial"/>
                <w:kern w:val="0"/>
                <w:szCs w:val="21"/>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30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406A4678">
      <w:pPr>
        <w:pStyle w:val="18"/>
        <w:outlineLvl w:val="2"/>
        <w:rPr>
          <w:rFonts w:hint="eastAsia" w:ascii="宋体" w:hAnsi="宋体" w:eastAsia="宋体" w:cs="宋体"/>
          <w:b/>
          <w:bCs/>
          <w:color w:val="000000"/>
          <w:sz w:val="24"/>
          <w:szCs w:val="24"/>
          <w:lang w:val="en-US" w:eastAsia="zh-CN"/>
        </w:rPr>
      </w:pPr>
    </w:p>
    <w:p w14:paraId="4E297CAE">
      <w:pPr>
        <w:pStyle w:val="18"/>
        <w:outlineLvl w:val="2"/>
        <w:rPr>
          <w:rFonts w:hint="eastAsia" w:ascii="宋体" w:hAnsi="宋体" w:eastAsia="宋体" w:cs="宋体"/>
          <w:b/>
          <w:bCs/>
          <w:color w:val="000000"/>
          <w:sz w:val="24"/>
          <w:szCs w:val="24"/>
          <w:lang w:val="en-US" w:eastAsia="zh-CN"/>
        </w:rPr>
      </w:pPr>
    </w:p>
    <w:p w14:paraId="75323F62">
      <w:pPr>
        <w:pStyle w:val="18"/>
        <w:outlineLvl w:val="2"/>
        <w:rPr>
          <w:rFonts w:hint="eastAsia" w:ascii="宋体" w:hAnsi="宋体" w:eastAsia="宋体" w:cs="宋体"/>
          <w:b/>
          <w:bCs/>
          <w:color w:val="000000"/>
          <w:sz w:val="24"/>
          <w:szCs w:val="24"/>
          <w:lang w:val="en-US" w:eastAsia="zh-CN"/>
        </w:rPr>
      </w:pPr>
    </w:p>
    <w:p w14:paraId="72C071E7">
      <w:pPr>
        <w:pStyle w:val="18"/>
        <w:outlineLvl w:val="2"/>
        <w:rPr>
          <w:rFonts w:hint="eastAsia" w:ascii="宋体" w:hAnsi="宋体" w:eastAsia="宋体" w:cs="宋体"/>
          <w:b/>
          <w:bCs/>
          <w:color w:val="000000"/>
          <w:sz w:val="24"/>
          <w:szCs w:val="24"/>
          <w:lang w:val="en-US" w:eastAsia="zh-CN"/>
        </w:rPr>
      </w:pPr>
    </w:p>
    <w:p w14:paraId="0201992B">
      <w:pPr>
        <w:pStyle w:val="18"/>
        <w:outlineLvl w:val="2"/>
        <w:rPr>
          <w:rFonts w:hint="eastAsia" w:ascii="宋体" w:hAnsi="宋体" w:eastAsia="宋体" w:cs="宋体"/>
          <w:b/>
          <w:bCs/>
          <w:color w:val="000000"/>
          <w:sz w:val="24"/>
          <w:szCs w:val="24"/>
          <w:lang w:val="en-US" w:eastAsia="zh-CN"/>
        </w:rPr>
      </w:pPr>
    </w:p>
    <w:p w14:paraId="0CA13154">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0E42BF2">
      <w:pPr>
        <w:pStyle w:val="18"/>
        <w:rPr>
          <w:rFonts w:hint="eastAsia" w:eastAsia="宋体"/>
          <w:lang w:val="en-US" w:eastAsia="zh-CN"/>
        </w:rPr>
      </w:pPr>
    </w:p>
    <w:p w14:paraId="68C1073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0E542F3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0A603D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053FF0F">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5B9326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F40F9DC">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56E2372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0194FE1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4FCE4E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B473ED5">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4BD777B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15680990">
      <w:pPr>
        <w:pStyle w:val="18"/>
        <w:rPr>
          <w:rFonts w:hint="default"/>
          <w:lang w:val="en-US" w:eastAsia="zh-CN"/>
        </w:rPr>
      </w:pPr>
    </w:p>
    <w:p w14:paraId="7FBB44DF">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3A6AF060">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1866EB93">
      <w:pPr>
        <w:pStyle w:val="18"/>
      </w:pPr>
    </w:p>
    <w:p w14:paraId="06CC0B5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5E16B176">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6535866">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432C466C">
      <w:pPr>
        <w:pStyle w:val="18"/>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pPr>
    </w:p>
    <w:p w14:paraId="58F5423C">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8F83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2BDAAA7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EB1417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7103557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DDF06E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43F7634">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604A4E2">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0D4C50B8">
      <w:pPr>
        <w:snapToGrid/>
        <w:spacing w:before="0" w:after="0" w:line="240" w:lineRule="auto"/>
        <w:ind w:left="0" w:right="0"/>
        <w:jc w:val="both"/>
      </w:pPr>
    </w:p>
    <w:p w14:paraId="1C81772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26402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1F57A35B">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3751F0F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E6D0B27">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8C3F70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42B3A57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7ED440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51C88D2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288F361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707802A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07524B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9F0846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E20C92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D99E6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D224E3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61CB416E">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79D730C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6F68C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15332A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7468EC9D">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3AEFE7F8">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1F22287-BC7D-424B-8B05-DE635946D5D3}"/>
  </w:font>
  <w:font w:name="黑体">
    <w:panose1 w:val="02010609060101010101"/>
    <w:charset w:val="86"/>
    <w:family w:val="auto"/>
    <w:pitch w:val="default"/>
    <w:sig w:usb0="800002BF" w:usb1="38CF7CFA" w:usb2="00000016" w:usb3="00000000" w:csb0="00040001" w:csb1="00000000"/>
    <w:embedRegular r:id="rId2" w:fontKey="{EC0A22DF-F670-4913-B689-25E643C519CE}"/>
  </w:font>
  <w:font w:name="Courier New">
    <w:panose1 w:val="02070309020205020404"/>
    <w:charset w:val="01"/>
    <w:family w:val="modern"/>
    <w:pitch w:val="default"/>
    <w:sig w:usb0="E0002EFF" w:usb1="C0007843" w:usb2="00000009" w:usb3="00000000" w:csb0="400001FF" w:csb1="FFFF0000"/>
    <w:embedRegular r:id="rId3" w:fontKey="{03D4769C-5549-44B9-B85A-5932770D72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2BE33D2-C62B-4305-9C4C-3C671B438E33}"/>
  </w:font>
  <w:font w:name="等线">
    <w:panose1 w:val="02010600030101010101"/>
    <w:charset w:val="86"/>
    <w:family w:val="auto"/>
    <w:pitch w:val="default"/>
    <w:sig w:usb0="A00002BF" w:usb1="38CF7CFA" w:usb2="00000016" w:usb3="00000000" w:csb0="0004000F" w:csb1="00000000"/>
    <w:embedRegular r:id="rId5" w:fontKey="{C8D992C2-4DA3-464B-8C77-6624BBF05399}"/>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6" w:fontKey="{57FC42D3-6EB3-44BA-8788-12394B384027}"/>
  </w:font>
  <w:font w:name="仿宋_GB2312">
    <w:altName w:val="仿宋"/>
    <w:panose1 w:val="02010609030101010101"/>
    <w:charset w:val="86"/>
    <w:family w:val="modern"/>
    <w:pitch w:val="default"/>
    <w:sig w:usb0="00000000" w:usb1="00000000" w:usb2="00000000" w:usb3="00000000" w:csb0="00040000" w:csb1="00000000"/>
    <w:embedRegular r:id="rId7" w:fontKey="{728B8EB6-6545-49F6-B59F-CC4451BF1966}"/>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8" w:fontKey="{CCD6EB84-E3A0-4C8F-A1B6-863A720FC913}"/>
  </w:font>
  <w:font w:name="楷体">
    <w:panose1 w:val="02010609060101010101"/>
    <w:charset w:val="86"/>
    <w:family w:val="modern"/>
    <w:pitch w:val="default"/>
    <w:sig w:usb0="800002BF" w:usb1="38CF7CFA" w:usb2="00000016" w:usb3="00000000" w:csb0="00040001" w:csb1="00000000"/>
    <w:embedRegular r:id="rId9" w:fontKey="{271F9345-DB8C-4615-81B0-B5D7C28485BF}"/>
  </w:font>
  <w:font w:name="华文仿宋">
    <w:panose1 w:val="02010600040101010101"/>
    <w:charset w:val="86"/>
    <w:family w:val="auto"/>
    <w:pitch w:val="default"/>
    <w:sig w:usb0="00000287" w:usb1="080F0000" w:usb2="00000000" w:usb3="00000000" w:csb0="0004009F" w:csb1="DFD70000"/>
    <w:embedRegular r:id="rId10" w:fontKey="{EBC5CA4B-52BE-4FFA-8B86-2CBD417DA2A1}"/>
  </w:font>
  <w:font w:name="方正小标宋简体">
    <w:panose1 w:val="02000000000000000000"/>
    <w:charset w:val="86"/>
    <w:family w:val="script"/>
    <w:pitch w:val="default"/>
    <w:sig w:usb0="00000001" w:usb1="08000000" w:usb2="00000000" w:usb3="00000000" w:csb0="00040000" w:csb1="00000000"/>
    <w:embedRegular r:id="rId11" w:fontKey="{1DC92BB9-75CC-4FE9-BCF3-2BED57AC06C7}"/>
  </w:font>
  <w:font w:name="Wingdings 2">
    <w:panose1 w:val="05020102010507070707"/>
    <w:charset w:val="02"/>
    <w:family w:val="roman"/>
    <w:pitch w:val="default"/>
    <w:sig w:usb0="00000000" w:usb1="00000000" w:usb2="00000000" w:usb3="00000000" w:csb0="80000000" w:csb1="00000000"/>
    <w:embedRegular r:id="rId12" w:fontKey="{D7D87E0F-E39F-4780-9525-BC2A7EBB9C03}"/>
  </w:font>
  <w:font w:name="??">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C30A3">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2A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C52A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31364">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4B6AE">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E84B6AE">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95B08">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3EB61">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FF3EB61">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22600">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41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E5F41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A4B46">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6DC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5F6DC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D93B">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6416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FE6416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C80DC">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4C4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EF4C4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D831A">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049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4B049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5B566">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655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84655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D1BD1">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3D4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7D3D4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2B37B">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ECF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B3ECF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F645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645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53645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393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2F046">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72CB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6672CB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97B8F">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EB7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CFEB7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8EB05">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F99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4E44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FB944">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5D1C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C7F5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9A461">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179A461">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C1F6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A73F5">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A4A73F5">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BA1CE">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F2948">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48F2948">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A9D4">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2F2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992F2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46664">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D1166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D1166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6CA61">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6E8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E06E8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9809">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AFE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28AFE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D1A47">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16884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14:paraId="3A16884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5373A">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CAB3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14:paraId="40CAB3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AC8E6">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878466">
                          <w:pPr>
                            <w:pStyle w:val="2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51878466">
                    <w:pPr>
                      <w:pStyle w:val="2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B469A">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43404">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15C43404">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E7D1B">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58BE7D1B">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34B02">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25434B02">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1436">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42051436">
                    <w:pPr>
                      <w:pStyle w:val="23"/>
                    </w:pPr>
                  </w:p>
                </w:txbxContent>
              </v:textbox>
            </v:shape>
          </w:pict>
        </mc:Fallback>
      </mc:AlternateContent>
    </w:r>
  </w:p>
  <w:p w14:paraId="2199AC30">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1E4F4">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5B278">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2AC5B278">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128EE">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13B128EE">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F9B3E">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53FF9B3E">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96A1C">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0DD96A1C">
                    <w:pPr>
                      <w:pStyle w:val="23"/>
                    </w:pPr>
                  </w:p>
                </w:txbxContent>
              </v:textbox>
            </v:shape>
          </w:pict>
        </mc:Fallback>
      </mc:AlternateContent>
    </w:r>
  </w:p>
  <w:p w14:paraId="6AB498D0">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5AEEA">
    <w:pPr>
      <w:pStyle w:val="24"/>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995D">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80097">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FE65">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F6C88">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0FBD8">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D29A7">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30C8">
    <w:pPr>
      <w:pStyle w:val="24"/>
    </w:pPr>
  </w:p>
  <w:p w14:paraId="24E60F32">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9C73">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5CA77">
    <w:pPr>
      <w:pStyle w:val="24"/>
    </w:pPr>
  </w:p>
  <w:p w14:paraId="18F03744">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6882CE3"/>
    <w:multiLevelType w:val="multilevel"/>
    <w:tmpl w:val="06882CE3"/>
    <w:lvl w:ilvl="0" w:tentative="0">
      <w:start w:val="1"/>
      <w:numFmt w:val="decimal"/>
      <w:pStyle w:val="16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728E47"/>
    <w:multiLevelType w:val="singleLevel"/>
    <w:tmpl w:val="26728E47"/>
    <w:lvl w:ilvl="0" w:tentative="0">
      <w:start w:val="1"/>
      <w:numFmt w:val="bullet"/>
      <w:lvlText w:val=""/>
      <w:lvlJc w:val="left"/>
      <w:pPr>
        <w:ind w:left="420" w:hanging="420"/>
      </w:pPr>
      <w:rPr>
        <w:rFonts w:hint="default" w:ascii="Wingdings" w:hAnsi="Wingdings"/>
      </w:rPr>
    </w:lvl>
  </w:abstractNum>
  <w:abstractNum w:abstractNumId="9">
    <w:nsid w:val="32B2BE1D"/>
    <w:multiLevelType w:val="singleLevel"/>
    <w:tmpl w:val="32B2BE1D"/>
    <w:lvl w:ilvl="0" w:tentative="0">
      <w:start w:val="1"/>
      <w:numFmt w:val="bullet"/>
      <w:lvlText w:val=""/>
      <w:lvlJc w:val="left"/>
      <w:pPr>
        <w:ind w:left="420" w:hanging="420"/>
      </w:pPr>
      <w:rPr>
        <w:rFonts w:hint="default" w:ascii="Wingdings" w:hAnsi="Wingdings"/>
      </w:rPr>
    </w:lvl>
  </w:abstractNum>
  <w:abstractNum w:abstractNumId="10">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1">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56A6EAE"/>
    <w:multiLevelType w:val="multilevel"/>
    <w:tmpl w:val="656A6EAE"/>
    <w:lvl w:ilvl="0" w:tentative="0">
      <w:start w:val="1"/>
      <w:numFmt w:val="chineseCountingThousand"/>
      <w:pStyle w:val="1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8DED5D6"/>
    <w:multiLevelType w:val="singleLevel"/>
    <w:tmpl w:val="78DED5D6"/>
    <w:lvl w:ilvl="0" w:tentative="0">
      <w:start w:val="2"/>
      <w:numFmt w:val="decimal"/>
      <w:suff w:val="nothing"/>
      <w:lvlText w:val="%1、"/>
      <w:lvlJc w:val="left"/>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12"/>
  </w:num>
  <w:num w:numId="3">
    <w:abstractNumId w:val="5"/>
  </w:num>
  <w:num w:numId="4">
    <w:abstractNumId w:val="13"/>
  </w:num>
  <w:num w:numId="5">
    <w:abstractNumId w:val="14"/>
  </w:num>
  <w:num w:numId="6">
    <w:abstractNumId w:val="2"/>
  </w:num>
  <w:num w:numId="7">
    <w:abstractNumId w:val="16"/>
  </w:num>
  <w:num w:numId="8">
    <w:abstractNumId w:val="7"/>
  </w:num>
  <w:num w:numId="9">
    <w:abstractNumId w:val="3"/>
  </w:num>
  <w:num w:numId="10">
    <w:abstractNumId w:val="11"/>
  </w:num>
  <w:num w:numId="11">
    <w:abstractNumId w:val="6"/>
  </w:num>
  <w:num w:numId="12">
    <w:abstractNumId w:val="10"/>
  </w:num>
  <w:num w:numId="13">
    <w:abstractNumId w:val="8"/>
  </w:num>
  <w:num w:numId="14">
    <w:abstractNumId w:val="9"/>
  </w:num>
  <w:num w:numId="15">
    <w:abstractNumId w:val="1"/>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B3095A"/>
    <w:rsid w:val="02BA7274"/>
    <w:rsid w:val="02C32E43"/>
    <w:rsid w:val="03251978"/>
    <w:rsid w:val="0325718A"/>
    <w:rsid w:val="03AF786B"/>
    <w:rsid w:val="042921B6"/>
    <w:rsid w:val="043B72BB"/>
    <w:rsid w:val="04450729"/>
    <w:rsid w:val="04461EC1"/>
    <w:rsid w:val="04504B3F"/>
    <w:rsid w:val="04AD02B8"/>
    <w:rsid w:val="04DE51C8"/>
    <w:rsid w:val="04DF17D4"/>
    <w:rsid w:val="05412745"/>
    <w:rsid w:val="05491761"/>
    <w:rsid w:val="055C1AD8"/>
    <w:rsid w:val="05A351AD"/>
    <w:rsid w:val="05F9748A"/>
    <w:rsid w:val="06266F78"/>
    <w:rsid w:val="063E7B7A"/>
    <w:rsid w:val="06582413"/>
    <w:rsid w:val="067E33B8"/>
    <w:rsid w:val="06E82FCB"/>
    <w:rsid w:val="06F34B95"/>
    <w:rsid w:val="06F91350"/>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6E45C2"/>
    <w:rsid w:val="0BE12DB6"/>
    <w:rsid w:val="0BFC6504"/>
    <w:rsid w:val="0BFE75F6"/>
    <w:rsid w:val="0C345AD1"/>
    <w:rsid w:val="0C626CE4"/>
    <w:rsid w:val="0D0C2B7B"/>
    <w:rsid w:val="0D9308F8"/>
    <w:rsid w:val="0DE76C3D"/>
    <w:rsid w:val="0E1A1D85"/>
    <w:rsid w:val="0E750568"/>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3695B36"/>
    <w:rsid w:val="1372609F"/>
    <w:rsid w:val="13D73572"/>
    <w:rsid w:val="14504752"/>
    <w:rsid w:val="145A6A37"/>
    <w:rsid w:val="1467440F"/>
    <w:rsid w:val="153955DC"/>
    <w:rsid w:val="15400323"/>
    <w:rsid w:val="15433A9B"/>
    <w:rsid w:val="15A93017"/>
    <w:rsid w:val="15CF64A5"/>
    <w:rsid w:val="15FC2F04"/>
    <w:rsid w:val="16181FAC"/>
    <w:rsid w:val="168756A0"/>
    <w:rsid w:val="16F94849"/>
    <w:rsid w:val="17045E51"/>
    <w:rsid w:val="172011D4"/>
    <w:rsid w:val="17252C3B"/>
    <w:rsid w:val="173F0A2E"/>
    <w:rsid w:val="17770BC2"/>
    <w:rsid w:val="17860E2F"/>
    <w:rsid w:val="17A119AA"/>
    <w:rsid w:val="180100EF"/>
    <w:rsid w:val="18586F2B"/>
    <w:rsid w:val="19442DF9"/>
    <w:rsid w:val="195C6AAA"/>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8E41CF"/>
    <w:rsid w:val="1DD872E4"/>
    <w:rsid w:val="1DEC0E7D"/>
    <w:rsid w:val="1E43150B"/>
    <w:rsid w:val="1EA93E80"/>
    <w:rsid w:val="1ED33FB6"/>
    <w:rsid w:val="1EE81332"/>
    <w:rsid w:val="1F32415A"/>
    <w:rsid w:val="1F542F9A"/>
    <w:rsid w:val="1F702632"/>
    <w:rsid w:val="1F7E2174"/>
    <w:rsid w:val="1FDC645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3D72D8"/>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44442E"/>
    <w:rsid w:val="299741EC"/>
    <w:rsid w:val="299E147F"/>
    <w:rsid w:val="29C32A87"/>
    <w:rsid w:val="29CF26DC"/>
    <w:rsid w:val="2A1C5DA0"/>
    <w:rsid w:val="2A200D39"/>
    <w:rsid w:val="2A280AB9"/>
    <w:rsid w:val="2A507EFF"/>
    <w:rsid w:val="2ADC05A4"/>
    <w:rsid w:val="2AEF2177"/>
    <w:rsid w:val="2B146D62"/>
    <w:rsid w:val="2B6F0D7F"/>
    <w:rsid w:val="2B8716BD"/>
    <w:rsid w:val="2B8B76FF"/>
    <w:rsid w:val="2BD5034F"/>
    <w:rsid w:val="2C924AE7"/>
    <w:rsid w:val="2D025012"/>
    <w:rsid w:val="2D4178F0"/>
    <w:rsid w:val="2D7711AA"/>
    <w:rsid w:val="2D7D58EB"/>
    <w:rsid w:val="2DA45D22"/>
    <w:rsid w:val="2DAE631A"/>
    <w:rsid w:val="2DD877E0"/>
    <w:rsid w:val="2DE616C9"/>
    <w:rsid w:val="2DE801DF"/>
    <w:rsid w:val="2DFC2451"/>
    <w:rsid w:val="2E3422F8"/>
    <w:rsid w:val="2E3D68D2"/>
    <w:rsid w:val="2E4E3659"/>
    <w:rsid w:val="2E6E566D"/>
    <w:rsid w:val="2E7F188E"/>
    <w:rsid w:val="2EA91D49"/>
    <w:rsid w:val="2EBC0905"/>
    <w:rsid w:val="2EC73739"/>
    <w:rsid w:val="2EFB1B0E"/>
    <w:rsid w:val="2F5107A8"/>
    <w:rsid w:val="2F5C684F"/>
    <w:rsid w:val="2F63756E"/>
    <w:rsid w:val="2F922AC9"/>
    <w:rsid w:val="2FE6553A"/>
    <w:rsid w:val="307776D1"/>
    <w:rsid w:val="30862574"/>
    <w:rsid w:val="309D1AAC"/>
    <w:rsid w:val="30AD52F3"/>
    <w:rsid w:val="30B631E1"/>
    <w:rsid w:val="311933AA"/>
    <w:rsid w:val="317D15BB"/>
    <w:rsid w:val="31CC144A"/>
    <w:rsid w:val="31D07E6C"/>
    <w:rsid w:val="323F65DA"/>
    <w:rsid w:val="32412074"/>
    <w:rsid w:val="328A70AC"/>
    <w:rsid w:val="32DE0199"/>
    <w:rsid w:val="333C2963"/>
    <w:rsid w:val="335B2774"/>
    <w:rsid w:val="33A4642E"/>
    <w:rsid w:val="33D4039C"/>
    <w:rsid w:val="33D47E05"/>
    <w:rsid w:val="33DF460E"/>
    <w:rsid w:val="3413677D"/>
    <w:rsid w:val="342B544B"/>
    <w:rsid w:val="345E036E"/>
    <w:rsid w:val="34C47852"/>
    <w:rsid w:val="34DE1E4F"/>
    <w:rsid w:val="34F07DB1"/>
    <w:rsid w:val="357E6FD1"/>
    <w:rsid w:val="359009FB"/>
    <w:rsid w:val="35D354B8"/>
    <w:rsid w:val="35D4025C"/>
    <w:rsid w:val="35E84393"/>
    <w:rsid w:val="362666BC"/>
    <w:rsid w:val="363646D4"/>
    <w:rsid w:val="368A6B11"/>
    <w:rsid w:val="36C66E7F"/>
    <w:rsid w:val="36F44712"/>
    <w:rsid w:val="37085B1F"/>
    <w:rsid w:val="372E04CB"/>
    <w:rsid w:val="38C56C0D"/>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D2D59"/>
    <w:rsid w:val="3CAA596A"/>
    <w:rsid w:val="3CAF1D22"/>
    <w:rsid w:val="3CB1587B"/>
    <w:rsid w:val="3CB735F2"/>
    <w:rsid w:val="3CC1773F"/>
    <w:rsid w:val="3D186684"/>
    <w:rsid w:val="3D260E6E"/>
    <w:rsid w:val="3D363C36"/>
    <w:rsid w:val="3D8B2178"/>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620A86"/>
    <w:rsid w:val="41806A69"/>
    <w:rsid w:val="41B0259C"/>
    <w:rsid w:val="41B77686"/>
    <w:rsid w:val="41BC6F1C"/>
    <w:rsid w:val="41EF2363"/>
    <w:rsid w:val="41F77860"/>
    <w:rsid w:val="424A4B98"/>
    <w:rsid w:val="4253528A"/>
    <w:rsid w:val="42581D3A"/>
    <w:rsid w:val="428E23A1"/>
    <w:rsid w:val="42ED2EA4"/>
    <w:rsid w:val="42F6649D"/>
    <w:rsid w:val="42FE0080"/>
    <w:rsid w:val="43315D2E"/>
    <w:rsid w:val="43670C99"/>
    <w:rsid w:val="43824A1C"/>
    <w:rsid w:val="43D110E1"/>
    <w:rsid w:val="43E873C9"/>
    <w:rsid w:val="448700C8"/>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005D50"/>
    <w:rsid w:val="4B260F2D"/>
    <w:rsid w:val="4B9049B6"/>
    <w:rsid w:val="4B9A1456"/>
    <w:rsid w:val="4BA32C82"/>
    <w:rsid w:val="4BE70627"/>
    <w:rsid w:val="4C0A5AE1"/>
    <w:rsid w:val="4C130AB8"/>
    <w:rsid w:val="4C5A284D"/>
    <w:rsid w:val="4C5C0673"/>
    <w:rsid w:val="4CB370E9"/>
    <w:rsid w:val="4CB96B43"/>
    <w:rsid w:val="4CC75FCC"/>
    <w:rsid w:val="4CC87A5E"/>
    <w:rsid w:val="4CD63947"/>
    <w:rsid w:val="4CF957AB"/>
    <w:rsid w:val="4CFC49F4"/>
    <w:rsid w:val="4D073D73"/>
    <w:rsid w:val="4D1E27BA"/>
    <w:rsid w:val="4D23574A"/>
    <w:rsid w:val="4D270EF8"/>
    <w:rsid w:val="4D4C4DB0"/>
    <w:rsid w:val="4D7322D5"/>
    <w:rsid w:val="4DD7034C"/>
    <w:rsid w:val="4DE312CB"/>
    <w:rsid w:val="4DF5318E"/>
    <w:rsid w:val="4E1F4862"/>
    <w:rsid w:val="4E2E4393"/>
    <w:rsid w:val="4E535EF2"/>
    <w:rsid w:val="4F08773C"/>
    <w:rsid w:val="4F102B4E"/>
    <w:rsid w:val="4F31409F"/>
    <w:rsid w:val="4F5E670E"/>
    <w:rsid w:val="4F846A83"/>
    <w:rsid w:val="50070E2C"/>
    <w:rsid w:val="501112F3"/>
    <w:rsid w:val="504B57F2"/>
    <w:rsid w:val="50681F00"/>
    <w:rsid w:val="50C5433A"/>
    <w:rsid w:val="50C62BC7"/>
    <w:rsid w:val="50F72A66"/>
    <w:rsid w:val="5123368C"/>
    <w:rsid w:val="5130747C"/>
    <w:rsid w:val="515C765A"/>
    <w:rsid w:val="51905BB3"/>
    <w:rsid w:val="51946FCB"/>
    <w:rsid w:val="51DD796B"/>
    <w:rsid w:val="51DF373B"/>
    <w:rsid w:val="52241ACF"/>
    <w:rsid w:val="52EF4CB5"/>
    <w:rsid w:val="52F959F0"/>
    <w:rsid w:val="5302488E"/>
    <w:rsid w:val="53136173"/>
    <w:rsid w:val="534B12B7"/>
    <w:rsid w:val="539A4AC7"/>
    <w:rsid w:val="542631B6"/>
    <w:rsid w:val="5447483C"/>
    <w:rsid w:val="545E2895"/>
    <w:rsid w:val="54942CAE"/>
    <w:rsid w:val="54A61722"/>
    <w:rsid w:val="54B31FAF"/>
    <w:rsid w:val="54C211D8"/>
    <w:rsid w:val="54E97446"/>
    <w:rsid w:val="551F3E29"/>
    <w:rsid w:val="55326D63"/>
    <w:rsid w:val="555D1A10"/>
    <w:rsid w:val="56AC4A78"/>
    <w:rsid w:val="56DB16B9"/>
    <w:rsid w:val="577A3463"/>
    <w:rsid w:val="57AC4DC9"/>
    <w:rsid w:val="57F967AD"/>
    <w:rsid w:val="58052975"/>
    <w:rsid w:val="584D1A65"/>
    <w:rsid w:val="584F5C44"/>
    <w:rsid w:val="58504D6C"/>
    <w:rsid w:val="58D72319"/>
    <w:rsid w:val="58E525CA"/>
    <w:rsid w:val="58E55347"/>
    <w:rsid w:val="58EE7372"/>
    <w:rsid w:val="593D045A"/>
    <w:rsid w:val="5960739E"/>
    <w:rsid w:val="59896D0A"/>
    <w:rsid w:val="59B72684"/>
    <w:rsid w:val="5A295A8C"/>
    <w:rsid w:val="5A9579AE"/>
    <w:rsid w:val="5AC468CD"/>
    <w:rsid w:val="5B006DDE"/>
    <w:rsid w:val="5B342B9A"/>
    <w:rsid w:val="5B5953B0"/>
    <w:rsid w:val="5B630802"/>
    <w:rsid w:val="5B807F68"/>
    <w:rsid w:val="5BA72CE5"/>
    <w:rsid w:val="5C034D53"/>
    <w:rsid w:val="5CC81D66"/>
    <w:rsid w:val="5D6509CD"/>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17611A"/>
    <w:rsid w:val="6342085E"/>
    <w:rsid w:val="636F415C"/>
    <w:rsid w:val="63D22876"/>
    <w:rsid w:val="641B511C"/>
    <w:rsid w:val="64917820"/>
    <w:rsid w:val="64AA1CC5"/>
    <w:rsid w:val="6528341F"/>
    <w:rsid w:val="656B2909"/>
    <w:rsid w:val="65A3045D"/>
    <w:rsid w:val="65D97752"/>
    <w:rsid w:val="65E25E59"/>
    <w:rsid w:val="66307F76"/>
    <w:rsid w:val="664F617E"/>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485FEA"/>
    <w:rsid w:val="69677DC0"/>
    <w:rsid w:val="69937EC7"/>
    <w:rsid w:val="69D64558"/>
    <w:rsid w:val="69E3623E"/>
    <w:rsid w:val="6A042548"/>
    <w:rsid w:val="6A471EFD"/>
    <w:rsid w:val="6AB57116"/>
    <w:rsid w:val="6B17424A"/>
    <w:rsid w:val="6B2218FA"/>
    <w:rsid w:val="6B686C59"/>
    <w:rsid w:val="6B691672"/>
    <w:rsid w:val="6BE97F42"/>
    <w:rsid w:val="6C2063E9"/>
    <w:rsid w:val="6C5E6A51"/>
    <w:rsid w:val="6C6513C3"/>
    <w:rsid w:val="6C6720CF"/>
    <w:rsid w:val="6C744268"/>
    <w:rsid w:val="6C913746"/>
    <w:rsid w:val="6CD62D03"/>
    <w:rsid w:val="6CD97FB6"/>
    <w:rsid w:val="6D0E5050"/>
    <w:rsid w:val="6D1E3C1B"/>
    <w:rsid w:val="6D4B22B8"/>
    <w:rsid w:val="6D930013"/>
    <w:rsid w:val="6DA265FA"/>
    <w:rsid w:val="6E1A1656"/>
    <w:rsid w:val="6E231DD6"/>
    <w:rsid w:val="6E512505"/>
    <w:rsid w:val="6E5A5288"/>
    <w:rsid w:val="6EE013EE"/>
    <w:rsid w:val="6EE079F1"/>
    <w:rsid w:val="6EE42C42"/>
    <w:rsid w:val="6EF8183A"/>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1056AE"/>
    <w:rsid w:val="722922C6"/>
    <w:rsid w:val="727176A7"/>
    <w:rsid w:val="7295497F"/>
    <w:rsid w:val="72CB03A1"/>
    <w:rsid w:val="732D4B5D"/>
    <w:rsid w:val="73393C88"/>
    <w:rsid w:val="7362513F"/>
    <w:rsid w:val="73771D49"/>
    <w:rsid w:val="73A1354E"/>
    <w:rsid w:val="73E035D5"/>
    <w:rsid w:val="74024296"/>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5F7809"/>
    <w:rsid w:val="7ED56C53"/>
    <w:rsid w:val="7EEA1BAF"/>
    <w:rsid w:val="7F4909C9"/>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139"/>
    <w:qFormat/>
    <w:uiPriority w:val="9"/>
    <w:pPr>
      <w:keepNext/>
      <w:keepLines/>
      <w:jc w:val="center"/>
      <w:outlineLvl w:val="0"/>
    </w:pPr>
    <w:rPr>
      <w:b/>
      <w:bCs/>
      <w:kern w:val="44"/>
      <w:sz w:val="36"/>
      <w:szCs w:val="44"/>
    </w:rPr>
  </w:style>
  <w:style w:type="paragraph" w:styleId="2">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qFormat/>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Char"/>
    <w:basedOn w:val="41"/>
    <w:link w:val="3"/>
    <w:qFormat/>
    <w:uiPriority w:val="9"/>
    <w:rPr>
      <w:rFonts w:ascii="Calibri" w:hAnsi="Calibri" w:eastAsia="宋体" w:cs="Times New Roman"/>
      <w:b/>
      <w:bCs/>
      <w:kern w:val="44"/>
      <w:sz w:val="36"/>
      <w:szCs w:val="44"/>
    </w:rPr>
  </w:style>
  <w:style w:type="character" w:customStyle="1" w:styleId="140">
    <w:name w:val="标题 2 Char"/>
    <w:basedOn w:val="41"/>
    <w:link w:val="2"/>
    <w:qFormat/>
    <w:uiPriority w:val="9"/>
    <w:rPr>
      <w:rFonts w:ascii="Arial" w:hAnsi="Arial" w:eastAsia="宋体" w:cs="Times New Roman"/>
      <w:b/>
      <w:bCs/>
      <w:sz w:val="24"/>
      <w:szCs w:val="32"/>
    </w:rPr>
  </w:style>
  <w:style w:type="character" w:customStyle="1" w:styleId="141">
    <w:name w:val="标题 3 Char"/>
    <w:basedOn w:val="41"/>
    <w:link w:val="5"/>
    <w:semiHidden/>
    <w:qFormat/>
    <w:uiPriority w:val="9"/>
    <w:rPr>
      <w:rFonts w:ascii="Calibri" w:hAnsi="Calibri" w:eastAsia="宋体" w:cs="Times New Roman"/>
      <w:b/>
      <w:bCs/>
      <w:sz w:val="32"/>
      <w:szCs w:val="32"/>
    </w:rPr>
  </w:style>
  <w:style w:type="character" w:customStyle="1" w:styleId="142">
    <w:name w:val="文档结构图 Char"/>
    <w:link w:val="10"/>
    <w:qFormat/>
    <w:locked/>
    <w:uiPriority w:val="0"/>
    <w:rPr>
      <w:rFonts w:ascii="Times New Roman" w:hAnsi="Times New Roman" w:eastAsia="宋体" w:cs="Times New Roman"/>
      <w:sz w:val="24"/>
      <w:shd w:val="clear" w:color="auto" w:fill="000080"/>
    </w:rPr>
  </w:style>
  <w:style w:type="character" w:customStyle="1" w:styleId="143">
    <w:name w:val="批注文字 Char1"/>
    <w:link w:val="12"/>
    <w:qFormat/>
    <w:locked/>
    <w:uiPriority w:val="0"/>
    <w:rPr>
      <w:rFonts w:ascii="Times New Roman" w:hAnsi="Times New Roman" w:eastAsia="宋体" w:cs="Times New Roman"/>
    </w:rPr>
  </w:style>
  <w:style w:type="character" w:customStyle="1" w:styleId="144">
    <w:name w:val="正文文本 Char"/>
    <w:basedOn w:val="41"/>
    <w:link w:val="14"/>
    <w:qFormat/>
    <w:uiPriority w:val="99"/>
    <w:rPr>
      <w:rFonts w:ascii="Calibri" w:hAnsi="Calibri" w:eastAsia="新宋体" w:cs="Times New Roman"/>
      <w:szCs w:val="21"/>
    </w:rPr>
  </w:style>
  <w:style w:type="character" w:customStyle="1" w:styleId="145">
    <w:name w:val="正文文本缩进 Char"/>
    <w:basedOn w:val="41"/>
    <w:link w:val="15"/>
    <w:qFormat/>
    <w:uiPriority w:val="99"/>
    <w:rPr>
      <w:rFonts w:ascii="Calibri" w:hAnsi="Calibri" w:eastAsia="宋体" w:cs="Times New Roman"/>
      <w:szCs w:val="20"/>
    </w:rPr>
  </w:style>
  <w:style w:type="character" w:customStyle="1" w:styleId="146">
    <w:name w:val="纯文本 Char1"/>
    <w:link w:val="18"/>
    <w:qFormat/>
    <w:locked/>
    <w:uiPriority w:val="0"/>
    <w:rPr>
      <w:rFonts w:ascii="宋体" w:hAnsi="Courier New" w:eastAsia="宋体" w:cs="Times New Roman"/>
    </w:rPr>
  </w:style>
  <w:style w:type="character" w:customStyle="1" w:styleId="147">
    <w:name w:val="日期 Char"/>
    <w:link w:val="20"/>
    <w:qFormat/>
    <w:locked/>
    <w:uiPriority w:val="0"/>
    <w:rPr>
      <w:rFonts w:ascii="Times New Roman" w:hAnsi="Times New Roman" w:eastAsia="宋体" w:cs="Times New Roman"/>
      <w:sz w:val="24"/>
    </w:rPr>
  </w:style>
  <w:style w:type="character" w:customStyle="1" w:styleId="148">
    <w:name w:val="正文文本缩进 2 Char"/>
    <w:link w:val="21"/>
    <w:qFormat/>
    <w:locked/>
    <w:uiPriority w:val="0"/>
    <w:rPr>
      <w:rFonts w:ascii="Times New Roman" w:hAnsi="Times New Roman" w:eastAsia="宋体" w:cs="Times New Roman"/>
    </w:rPr>
  </w:style>
  <w:style w:type="character" w:customStyle="1" w:styleId="149">
    <w:name w:val="批注框文本 Char"/>
    <w:link w:val="22"/>
    <w:qFormat/>
    <w:locked/>
    <w:uiPriority w:val="0"/>
    <w:rPr>
      <w:rFonts w:ascii="Times New Roman" w:hAnsi="Times New Roman" w:eastAsia="宋体" w:cs="Times New Roman"/>
      <w:sz w:val="18"/>
    </w:rPr>
  </w:style>
  <w:style w:type="character" w:customStyle="1" w:styleId="150">
    <w:name w:val="页脚 Char1"/>
    <w:link w:val="23"/>
    <w:qFormat/>
    <w:locked/>
    <w:uiPriority w:val="99"/>
    <w:rPr>
      <w:rFonts w:ascii="Times New Roman" w:hAnsi="Times New Roman" w:eastAsia="宋体" w:cs="Times New Roman"/>
      <w:sz w:val="18"/>
    </w:rPr>
  </w:style>
  <w:style w:type="character" w:customStyle="1" w:styleId="151">
    <w:name w:val="页眉 Char"/>
    <w:link w:val="24"/>
    <w:qFormat/>
    <w:locked/>
    <w:uiPriority w:val="0"/>
    <w:rPr>
      <w:rFonts w:ascii="Times New Roman" w:hAnsi="Times New Roman" w:eastAsia="宋体" w:cs="Times New Roman"/>
      <w:sz w:val="18"/>
    </w:rPr>
  </w:style>
  <w:style w:type="character" w:customStyle="1" w:styleId="152">
    <w:name w:val="正文文本缩进 3 Char"/>
    <w:link w:val="30"/>
    <w:qFormat/>
    <w:locked/>
    <w:uiPriority w:val="0"/>
    <w:rPr>
      <w:rFonts w:ascii="Times New Roman" w:hAnsi="Times New Roman" w:eastAsia="宋体" w:cs="Times New Roman"/>
      <w:sz w:val="16"/>
    </w:rPr>
  </w:style>
  <w:style w:type="character" w:customStyle="1" w:styleId="153">
    <w:name w:val="标题 Char"/>
    <w:link w:val="36"/>
    <w:qFormat/>
    <w:locked/>
    <w:uiPriority w:val="0"/>
    <w:rPr>
      <w:rFonts w:ascii="Arial" w:hAnsi="Arial" w:eastAsia="宋体" w:cs="Times New Roman"/>
      <w:b/>
      <w:sz w:val="32"/>
    </w:rPr>
  </w:style>
  <w:style w:type="character" w:customStyle="1" w:styleId="154">
    <w:name w:val="批注主题 Char1"/>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 w:type="paragraph" w:customStyle="1" w:styleId="161">
    <w:name w:val="（4）级标题"/>
    <w:basedOn w:val="18"/>
    <w:qFormat/>
    <w:uiPriority w:val="8"/>
    <w:pPr>
      <w:numPr>
        <w:ilvl w:val="0"/>
        <w:numId w:val="3"/>
      </w:numPr>
      <w:spacing w:line="360" w:lineRule="auto"/>
      <w:outlineLvl w:val="4"/>
    </w:pPr>
  </w:style>
  <w:style w:type="paragraph" w:customStyle="1" w:styleId="162">
    <w:name w:val="一级标题"/>
    <w:basedOn w:val="18"/>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93</Pages>
  <Words>24983</Words>
  <Characters>27031</Characters>
  <Lines>305</Lines>
  <Paragraphs>86</Paragraphs>
  <TotalTime>147</TotalTime>
  <ScaleCrop>false</ScaleCrop>
  <LinksUpToDate>false</LinksUpToDate>
  <CharactersWithSpaces>27423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牛小光</cp:lastModifiedBy>
  <cp:lastPrinted>2022-07-01T03:19:00Z</cp:lastPrinted>
  <dcterms:modified xsi:type="dcterms:W3CDTF">2026-01-26T01:21:09Z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ED02EB12B8294FE5807EAA5D2C3C24E0</vt:lpwstr>
  </property>
  <property fmtid="{D5CDD505-2E9C-101B-9397-08002B2CF9AE}" pid="4" name="KSOTemplateDocerSaveRecord">
    <vt:lpwstr>eyJoZGlkIjoiZDM3YTc5ZDhmMTYzMzFiNWJkNTU3ZWQ2NDg0Zjg2YzgiLCJ1c2VySWQiOiIxMDE0ODc4NTk3In0=</vt:lpwstr>
  </property>
</Properties>
</file>