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中国重汽集团济南成型厂一般工业固体废物委托处置项目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3"/>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31406235"/>
      <w:bookmarkStart w:id="3" w:name="_Toc16518"/>
      <w:bookmarkStart w:id="4" w:name="_Toc23462"/>
      <w:r>
        <w:rPr>
          <w:rFonts w:hint="eastAsia" w:asciiTheme="minorEastAsia" w:hAnsiTheme="minorEastAsia" w:eastAsiaTheme="minorEastAsia" w:cstheme="minorEastAsia"/>
          <w:szCs w:val="32"/>
        </w:rPr>
        <w:br w:type="page"/>
      </w:r>
    </w:p>
    <w:p w14:paraId="16B17986">
      <w:pPr>
        <w:pStyle w:val="4"/>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中国重汽集团济南成型厂一般工业固体废物委托处置项目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5514"/>
      <w:bookmarkEnd w:id="5"/>
      <w:bookmarkStart w:id="6" w:name="_Toc285809451"/>
      <w:bookmarkEnd w:id="6"/>
      <w:bookmarkStart w:id="7" w:name="_Toc179632530"/>
      <w:bookmarkEnd w:id="7"/>
      <w:bookmarkStart w:id="8" w:name="_Toc152042290"/>
      <w:bookmarkEnd w:id="8"/>
      <w:bookmarkStart w:id="9" w:name="_Toc144974482"/>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济南成型厂一般工业固体废物委托处置项目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FSCZB2025120122</w:t>
      </w:r>
      <w:r>
        <w:rPr>
          <w:rFonts w:hint="eastAsia" w:asciiTheme="minorEastAsia" w:hAnsiTheme="minorEastAsia" w:eastAsiaTheme="minorEastAsia" w:cstheme="minorEastAsia"/>
          <w:kern w:val="0"/>
          <w:sz w:val="24"/>
          <w:szCs w:val="24"/>
          <w:highlight w:val="none"/>
          <w:lang w:bidi="en-US"/>
        </w:rPr>
        <w:t>；</w:t>
      </w:r>
    </w:p>
    <w:p w14:paraId="57EEC458">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项目委托有资质的第三方处置机构对成型厂产生的非黑色除尘灰、工业垃圾以及生化处理污泥进行合规处置，依据集团公司2026年产销计划测算得出一般工业固体废物预计处置量为：非黑色除尘灰1554吨，工业垃圾200吨，生化处理污泥244吨。一般工业固体废物实际处置费用据实结算。</w:t>
      </w:r>
      <w:r>
        <w:rPr>
          <w:rFonts w:hint="eastAsia" w:ascii="宋体" w:hAnsi="宋体"/>
          <w:b w:val="0"/>
          <w:bCs w:val="0"/>
          <w:color w:val="000000"/>
          <w:sz w:val="24"/>
          <w:szCs w:val="24"/>
          <w:lang w:val="en-US" w:eastAsia="zh-CN" w:bidi="zh-CN"/>
        </w:rPr>
        <w:t>技术要求详见“招标文件”</w:t>
      </w:r>
    </w:p>
    <w:p w14:paraId="1AEA1A1F">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6A869EA4">
      <w:pPr>
        <w:pStyle w:val="2"/>
        <w:spacing w:line="360" w:lineRule="auto"/>
        <w:ind w:firstLine="480" w:firstLineChars="200"/>
        <w:rPr>
          <w:rFonts w:hint="eastAsia" w:hAnsi="宋体"/>
          <w:highlight w:val="none"/>
        </w:rPr>
      </w:pPr>
      <w:r>
        <w:rPr>
          <w:rFonts w:hint="eastAsia" w:hAnsi="宋体"/>
          <w:highlight w:val="none"/>
        </w:rPr>
        <w:t>1.投标人须遵守《中华人民共和国招标投标法》、《中华人民共和国民法典》及其它有关的法律和法规；为中华人民共和国境内注册的独立法人机构，具有独立承担民事责任能力；</w:t>
      </w:r>
    </w:p>
    <w:p w14:paraId="051BEF4E">
      <w:pPr>
        <w:pStyle w:val="2"/>
        <w:spacing w:line="360" w:lineRule="auto"/>
        <w:ind w:firstLine="480" w:firstLineChars="200"/>
        <w:rPr>
          <w:rFonts w:hint="eastAsia" w:hAnsi="宋体"/>
          <w:highlight w:val="none"/>
        </w:rPr>
      </w:pPr>
      <w:r>
        <w:rPr>
          <w:rFonts w:hint="eastAsia" w:hAnsi="宋体"/>
          <w:highlight w:val="none"/>
        </w:rPr>
        <w:t>2.环保资质：</w:t>
      </w:r>
    </w:p>
    <w:p w14:paraId="205D70E9">
      <w:pPr>
        <w:pStyle w:val="2"/>
        <w:spacing w:line="360" w:lineRule="auto"/>
        <w:ind w:firstLine="480" w:firstLineChars="200"/>
        <w:rPr>
          <w:rFonts w:hint="eastAsia" w:hAnsi="宋体"/>
          <w:highlight w:val="none"/>
        </w:rPr>
      </w:pPr>
      <w:r>
        <w:rPr>
          <w:rFonts w:hint="eastAsia" w:hAnsi="宋体"/>
          <w:highlight w:val="none"/>
        </w:rPr>
        <w:t>a.投标人需根据《山东省固体废物污染环境防治条例》等要求，已在“无废山东”智慧管理平台注册使用</w:t>
      </w:r>
      <w:r>
        <w:rPr>
          <w:rFonts w:hint="eastAsia" w:hAnsi="宋体"/>
          <w:highlight w:val="none"/>
          <w:lang w:val="en-US" w:eastAsia="zh-CN"/>
        </w:rPr>
        <w:t>或者具备通过生态环境部门备案的环评，具备处置或利用该类一般工业固体废物的主体资格和技术能力</w:t>
      </w:r>
      <w:r>
        <w:rPr>
          <w:rFonts w:hint="eastAsia" w:hAnsi="宋体"/>
          <w:highlight w:val="none"/>
        </w:rPr>
        <w:t>，支持接受固废（非黑色除尘灰、工业垃圾、生化处理污泥）联单并具备相应资质，处置能力大于项目一般工业固体废物年度预计产废量；</w:t>
      </w:r>
    </w:p>
    <w:p w14:paraId="5E4F64B9">
      <w:pPr>
        <w:pStyle w:val="2"/>
        <w:spacing w:line="360" w:lineRule="auto"/>
        <w:ind w:firstLine="480" w:firstLineChars="200"/>
        <w:rPr>
          <w:rFonts w:hint="eastAsia" w:hAnsi="宋体"/>
          <w:highlight w:val="none"/>
        </w:rPr>
      </w:pPr>
      <w:r>
        <w:rPr>
          <w:rFonts w:hint="eastAsia" w:hAnsi="宋体"/>
          <w:highlight w:val="none"/>
        </w:rPr>
        <w:t>b.处置能力：一年合同周期内预计产废量：非黑色除尘灰1554吨，工业垃圾200吨，生化处理污泥244吨。</w:t>
      </w:r>
    </w:p>
    <w:p w14:paraId="5019F3F7">
      <w:pPr>
        <w:pStyle w:val="2"/>
        <w:spacing w:line="360" w:lineRule="auto"/>
        <w:ind w:firstLine="480" w:firstLineChars="200"/>
        <w:rPr>
          <w:rFonts w:hint="eastAsia" w:hAnsi="宋体"/>
          <w:highlight w:val="none"/>
        </w:rPr>
      </w:pPr>
      <w:r>
        <w:rPr>
          <w:rFonts w:hint="eastAsia" w:hAnsi="宋体"/>
          <w:highlight w:val="none"/>
        </w:rPr>
        <w:t>c.投标方处置的地点必须在山东省内，禁止跨省转移、处置。</w:t>
      </w:r>
    </w:p>
    <w:p w14:paraId="103ED0FE">
      <w:pPr>
        <w:pStyle w:val="2"/>
        <w:spacing w:line="360" w:lineRule="auto"/>
        <w:ind w:firstLine="480" w:firstLineChars="200"/>
        <w:rPr>
          <w:rFonts w:hint="eastAsia" w:hAnsi="宋体"/>
          <w:highlight w:val="none"/>
        </w:rPr>
      </w:pPr>
      <w:r>
        <w:rPr>
          <w:rFonts w:hint="eastAsia" w:hAnsi="宋体"/>
          <w:highlight w:val="none"/>
        </w:rPr>
        <w:t>3.公司成立且二年以上（以营业执照成立日期到开标当日满二年为准）；注册资金不少于500万元人民币；经营范围满足招标项目需求，并在人员、设备、资金等方面具有承担本项目的能力；</w:t>
      </w:r>
    </w:p>
    <w:p w14:paraId="5E1874A1">
      <w:pPr>
        <w:pStyle w:val="2"/>
        <w:spacing w:line="360" w:lineRule="auto"/>
        <w:ind w:firstLine="480" w:firstLineChars="200"/>
        <w:rPr>
          <w:rFonts w:hint="eastAsia" w:hAnsi="宋体"/>
          <w:highlight w:val="none"/>
        </w:rPr>
      </w:pPr>
      <w:r>
        <w:rPr>
          <w:rFonts w:hint="eastAsia" w:hAnsi="宋体"/>
          <w:highlight w:val="none"/>
        </w:rPr>
        <w:t>4.投标人具有良好的商业信誉，未被列入过经营异常名录和未曾列入严重违法失信企业名单，未曾有过行政处罚及环境违法； 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p>
    <w:p w14:paraId="72885BED">
      <w:pPr>
        <w:pStyle w:val="2"/>
        <w:spacing w:line="360" w:lineRule="auto"/>
        <w:ind w:firstLine="480" w:firstLineChars="200"/>
        <w:rPr>
          <w:rFonts w:hint="eastAsia" w:hAnsi="宋体"/>
          <w:highlight w:val="none"/>
        </w:rPr>
      </w:pPr>
      <w:r>
        <w:rPr>
          <w:rFonts w:hint="eastAsia" w:hAnsi="宋体"/>
          <w:highlight w:val="none"/>
        </w:rPr>
        <w:t>5.具有健全的财务会计制度，有依法缴纳税收和社会保障资金的良好记录；</w:t>
      </w:r>
    </w:p>
    <w:p w14:paraId="1BAC7730">
      <w:pPr>
        <w:pStyle w:val="2"/>
        <w:spacing w:line="360" w:lineRule="auto"/>
        <w:ind w:firstLine="480" w:firstLineChars="200"/>
        <w:rPr>
          <w:rFonts w:hint="eastAsia" w:hAnsi="宋体"/>
          <w:highlight w:val="none"/>
        </w:rPr>
      </w:pPr>
      <w:r>
        <w:rPr>
          <w:rFonts w:hint="eastAsia" w:hAnsi="宋体"/>
          <w:highlight w:val="none"/>
        </w:rPr>
        <w:t>6.在固体废物处置场地、人员、设备、资金、服务、处置范围和能力方面，具备承担本项目的能力；</w:t>
      </w:r>
    </w:p>
    <w:p w14:paraId="1C293030">
      <w:pPr>
        <w:pStyle w:val="2"/>
        <w:spacing w:line="360" w:lineRule="auto"/>
        <w:ind w:firstLine="480" w:firstLineChars="200"/>
        <w:rPr>
          <w:rFonts w:hint="eastAsia"/>
          <w:b/>
          <w:bCs/>
          <w:highlight w:val="none"/>
        </w:rPr>
      </w:pPr>
      <w:r>
        <w:rPr>
          <w:rFonts w:hint="eastAsia" w:hAnsi="宋体"/>
          <w:highlight w:val="none"/>
        </w:rPr>
        <w:t>7.近三年内未发生过环境污染事故；且在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r>
        <w:rPr>
          <w:rFonts w:hint="eastAsia"/>
          <w:b/>
          <w:bCs/>
          <w:highlight w:val="none"/>
        </w:rPr>
        <w:t>。</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报名截止时间：2025年12月18日17：00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271E83E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B7261A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eastAsia="宋体" w:cs="宋体"/>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73390499">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256961B2">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②“无废山东”智慧管理平台注册成功截图或环评批复；</w:t>
      </w:r>
    </w:p>
    <w:p w14:paraId="77F9531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0130876D">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47307502">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0EB796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4DDCA101">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4722CE9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r>
        <w:rPr>
          <w:rFonts w:hint="eastAsia"/>
          <w:sz w:val="24"/>
          <w:szCs w:val="24"/>
          <w:highlight w:val="none"/>
          <w:lang w:eastAsia="zh-CN"/>
        </w:rPr>
        <w:t>（</w:t>
      </w:r>
      <w:r>
        <w:rPr>
          <w:rFonts w:hint="eastAsia"/>
          <w:sz w:val="24"/>
          <w:szCs w:val="24"/>
          <w:highlight w:val="none"/>
          <w:lang w:val="en-US" w:eastAsia="zh-CN"/>
        </w:rPr>
        <w:t>应标时不做要求，投标时需随投标文件一起上传</w:t>
      </w:r>
      <w:r>
        <w:rPr>
          <w:rFonts w:hint="eastAsia" w:ascii="宋体" w:hAnsi="宋体" w:eastAsia="宋体" w:cs="宋体"/>
          <w:color w:val="000000"/>
          <w:sz w:val="24"/>
          <w:szCs w:val="24"/>
          <w:highlight w:val="none"/>
        </w:rPr>
        <w:t>。</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20"/>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23</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23</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黄老师 17860606327</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技术联系人：刘</w:t>
      </w:r>
      <w:r>
        <w:rPr>
          <w:rFonts w:hint="eastAsia" w:asciiTheme="minorEastAsia" w:hAnsiTheme="minorEastAsia" w:eastAsiaTheme="minorEastAsia" w:cstheme="minorEastAsia"/>
          <w:sz w:val="24"/>
          <w:szCs w:val="24"/>
          <w:highlight w:val="none"/>
          <w:lang w:val="en-US" w:eastAsia="zh-CN"/>
        </w:rPr>
        <w:t>老师 17853160569</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本项目采用合理最低价中标法，在满足招标人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最低者为本项目中标人。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2F97BCA5">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06B62853">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②“无废山东”智慧管理平台注册成功截图或环评批复；</w:t>
      </w:r>
    </w:p>
    <w:p w14:paraId="69572533">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43C4DB15">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7718DF9A">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3389B8E">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6E1B10F8">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237A253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p>
    <w:p w14:paraId="79AB9F34">
      <w:pPr>
        <w:pStyle w:val="20"/>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6824EB3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lang w:val="en-US" w:eastAsia="zh-CN"/>
        </w:rPr>
        <w:t>①</w:t>
      </w:r>
      <w:r>
        <w:rPr>
          <w:rFonts w:hint="eastAsia" w:asciiTheme="minorEastAsia" w:hAnsiTheme="minorEastAsia" w:eastAsiaTheme="minorEastAsia" w:cstheme="minorEastAsia"/>
          <w:bCs/>
          <w:sz w:val="24"/>
          <w:szCs w:val="24"/>
          <w:highlight w:val="none"/>
        </w:rPr>
        <w:t>开标一览表</w:t>
      </w:r>
    </w:p>
    <w:p w14:paraId="79386A94">
      <w:pPr>
        <w:pStyle w:val="2"/>
        <w:rPr>
          <w:rFonts w:hint="eastAsia"/>
        </w:rPr>
      </w:pPr>
    </w:p>
    <w:p w14:paraId="70312E09">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其他文件</w:t>
      </w:r>
    </w:p>
    <w:p w14:paraId="704A9F72">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val="en-US" w:eastAsia="zh-CN"/>
        </w:rPr>
        <w:t>①</w:t>
      </w:r>
      <w:r>
        <w:rPr>
          <w:rFonts w:hint="eastAsia"/>
          <w:sz w:val="24"/>
          <w:szCs w:val="24"/>
          <w:highlight w:val="none"/>
        </w:rPr>
        <w:t>投标函；</w:t>
      </w:r>
    </w:p>
    <w:p w14:paraId="4BF4F98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②投标保证金缴纳凭证；</w:t>
      </w:r>
    </w:p>
    <w:p w14:paraId="6C32D25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③近三年同类项目业绩一览表及有效合同复印件；</w:t>
      </w:r>
    </w:p>
    <w:p w14:paraId="3AC46D3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④相关条款偏离表；</w:t>
      </w:r>
    </w:p>
    <w:p w14:paraId="31BD82A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注：可做正偏离，但不允许有低于本招标文件相关要求的情况出现，否则视为主动放弃本项目投标。</w:t>
      </w:r>
    </w:p>
    <w:p w14:paraId="3EB64EA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⑤企业概况一览表：包括生产场地、人员、设备、处置能力、技术、专利、处置工艺等；</w:t>
      </w:r>
    </w:p>
    <w:p w14:paraId="7D1458A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⑥法人授权委托书</w:t>
      </w:r>
    </w:p>
    <w:p w14:paraId="60B6BF7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
          <w:bCs/>
          <w:sz w:val="24"/>
          <w:szCs w:val="24"/>
          <w:highlight w:val="none"/>
        </w:rPr>
      </w:pPr>
      <w:r>
        <w:rPr>
          <w:rFonts w:hint="eastAsia"/>
          <w:sz w:val="24"/>
          <w:szCs w:val="24"/>
          <w:highlight w:val="none"/>
        </w:rPr>
        <w:t>⑦投标人认为需要提交的其它文件。</w:t>
      </w:r>
    </w:p>
    <w:p w14:paraId="5ABD7489">
      <w:pPr>
        <w:pStyle w:val="2"/>
        <w:rPr>
          <w:rFonts w:hint="eastAsia"/>
        </w:rPr>
      </w:pP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
        <w:spacing w:line="360" w:lineRule="auto"/>
        <w:ind w:left="660" w:leftChars="200" w:hanging="240" w:hangingChars="100"/>
        <w:rPr>
          <w:rFonts w:hint="eastAsia" w:ascii="宋体" w:hAnsi="宋体" w:eastAsia="宋体" w:cs="宋体"/>
          <w:highlight w:val="none"/>
        </w:rPr>
      </w:pPr>
      <w:r>
        <w:rPr>
          <w:rFonts w:hint="eastAsia" w:ascii="宋体" w:hAnsi="宋体" w:eastAsia="宋体" w:cs="宋体"/>
          <w:highlight w:val="none"/>
        </w:rPr>
        <w:t>⑴本次招标为公开招标，报价应为：</w:t>
      </w:r>
    </w:p>
    <w:p w14:paraId="191654E4">
      <w:pPr>
        <w:pStyle w:val="2"/>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经与招标人或其指派的答疑人员充分沟通确认基础上，由投标人在满足招标人所提出的、与本项目所有相关环节有关的所有费用；</w:t>
      </w:r>
    </w:p>
    <w:p w14:paraId="1BC3FE32">
      <w:pPr>
        <w:pStyle w:val="2"/>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⑵所有报价货币单位为：</w:t>
      </w:r>
      <w:r>
        <w:rPr>
          <w:rFonts w:hint="eastAsia" w:ascii="宋体" w:hAnsi="宋体" w:eastAsia="宋体" w:cs="宋体"/>
          <w:highlight w:val="none"/>
          <w:lang w:val="en-US" w:eastAsia="zh-CN"/>
        </w:rPr>
        <w:t>万</w:t>
      </w:r>
      <w:r>
        <w:rPr>
          <w:rFonts w:hint="eastAsia" w:ascii="宋体" w:hAnsi="宋体" w:eastAsia="宋体" w:cs="宋体"/>
          <w:highlight w:val="none"/>
        </w:rPr>
        <w:t>元（人民币），</w:t>
      </w:r>
      <w:r>
        <w:rPr>
          <w:rFonts w:hint="eastAsia" w:ascii="宋体" w:hAnsi="宋体" w:eastAsia="宋体" w:cs="宋体"/>
          <w:b/>
          <w:bCs/>
          <w:highlight w:val="none"/>
        </w:rPr>
        <w:t>含税</w:t>
      </w:r>
      <w:r>
        <w:rPr>
          <w:rFonts w:hint="eastAsia" w:ascii="宋体" w:hAnsi="宋体" w:eastAsia="宋体" w:cs="宋体"/>
          <w:highlight w:val="none"/>
        </w:rPr>
        <w:t>；</w:t>
      </w:r>
    </w:p>
    <w:p w14:paraId="34D2F171">
      <w:pPr>
        <w:pStyle w:val="2"/>
        <w:spacing w:line="360" w:lineRule="auto"/>
        <w:ind w:firstLine="480" w:firstLineChars="200"/>
        <w:rPr>
          <w:rFonts w:hint="eastAsia" w:ascii="宋体" w:hAnsi="宋体" w:eastAsia="宋体" w:cs="宋体"/>
          <w:highlight w:val="none"/>
          <w:u w:val="single"/>
        </w:rPr>
      </w:pPr>
      <w:r>
        <w:rPr>
          <w:rFonts w:hint="eastAsia" w:ascii="宋体" w:hAnsi="宋体" w:eastAsia="宋体" w:cs="宋体"/>
          <w:highlight w:val="none"/>
        </w:rPr>
        <w:t>⑶付款结算方式：</w:t>
      </w:r>
      <w:r>
        <w:rPr>
          <w:rFonts w:hint="eastAsia" w:ascii="宋体" w:hAnsi="宋体" w:eastAsia="宋体" w:cs="宋体"/>
          <w:b/>
          <w:bCs/>
          <w:highlight w:val="none"/>
          <w:u w:val="single"/>
        </w:rPr>
        <w:t>采用发票挂账当月付款</w:t>
      </w:r>
      <w:r>
        <w:rPr>
          <w:rFonts w:hint="eastAsia" w:ascii="宋体" w:hAnsi="宋体" w:eastAsia="宋体" w:cs="宋体"/>
          <w:b/>
          <w:bCs/>
          <w:highlight w:val="none"/>
          <w:u w:val="single"/>
          <w:lang w:eastAsia="zh-CN"/>
        </w:rPr>
        <w:t>，</w:t>
      </w:r>
      <w:r>
        <w:rPr>
          <w:rFonts w:hint="eastAsia" w:ascii="宋体" w:hAnsi="宋体" w:eastAsia="宋体" w:cs="宋体"/>
          <w:b/>
          <w:bCs/>
          <w:highlight w:val="none"/>
          <w:u w:val="single"/>
        </w:rPr>
        <w:t>半年期商业汇票（包括银行承兑汇票和商业承兑汇票）</w:t>
      </w:r>
    </w:p>
    <w:p w14:paraId="47C9794E">
      <w:pPr>
        <w:pStyle w:val="2"/>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乙方完成甲方的需求，乙方开具合同价款100%的收据并增值税专用发票，经甲方核对无误后支付。具体以双方最终签署的合同为准。</w:t>
      </w:r>
    </w:p>
    <w:p w14:paraId="128C40A5">
      <w:pPr>
        <w:pStyle w:val="2"/>
        <w:spacing w:line="360" w:lineRule="auto"/>
        <w:ind w:firstLine="480" w:firstLineChars="200"/>
        <w:rPr>
          <w:rFonts w:hint="eastAsia" w:ascii="宋体" w:hAnsi="宋体" w:eastAsia="宋体" w:cs="宋体"/>
          <w:highlight w:val="none"/>
          <w:lang w:val="en-US" w:eastAsia="zh-CN"/>
        </w:rPr>
      </w:pPr>
      <w:r>
        <w:rPr>
          <w:rFonts w:hint="eastAsia" w:ascii="宋体" w:hAnsi="宋体" w:eastAsia="宋体" w:cs="宋体"/>
          <w:highlight w:val="none"/>
          <w:lang w:eastAsia="zh-CN"/>
        </w:rPr>
        <w:t>（</w:t>
      </w:r>
      <w:r>
        <w:rPr>
          <w:rFonts w:hint="eastAsia" w:ascii="宋体" w:hAnsi="宋体" w:eastAsia="宋体" w:cs="宋体"/>
          <w:highlight w:val="none"/>
          <w:lang w:val="en-US" w:eastAsia="zh-CN"/>
        </w:rPr>
        <w:t>4</w:t>
      </w:r>
      <w:r>
        <w:rPr>
          <w:rFonts w:hint="eastAsia" w:ascii="宋体" w:hAnsi="宋体" w:eastAsia="宋体" w:cs="宋体"/>
          <w:highlight w:val="none"/>
          <w:lang w:eastAsia="zh-CN"/>
        </w:rPr>
        <w:t>）</w:t>
      </w:r>
      <w:r>
        <w:rPr>
          <w:rFonts w:hint="eastAsia" w:ascii="宋体" w:hAnsi="宋体" w:eastAsia="宋体" w:cs="宋体"/>
          <w:highlight w:val="none"/>
          <w:lang w:val="en-US" w:eastAsia="zh-CN"/>
        </w:rPr>
        <w:t>项目限价：含税</w:t>
      </w:r>
      <w:r>
        <w:rPr>
          <w:rFonts w:hint="eastAsia" w:ascii="宋体" w:hAnsi="宋体" w:eastAsia="宋体" w:cs="宋体"/>
          <w:b/>
          <w:bCs/>
          <w:highlight w:val="none"/>
          <w:lang w:val="en-US" w:eastAsia="zh-CN"/>
        </w:rPr>
        <w:t>44.8</w:t>
      </w:r>
      <w:r>
        <w:rPr>
          <w:rFonts w:hint="eastAsia" w:ascii="宋体" w:hAnsi="宋体" w:eastAsia="宋体" w:cs="宋体"/>
          <w:highlight w:val="none"/>
          <w:lang w:val="en-US" w:eastAsia="zh-CN"/>
        </w:rPr>
        <w:t>万元，超过投标限价无法投标。</w:t>
      </w:r>
    </w:p>
    <w:p w14:paraId="0D771EB5">
      <w:pPr>
        <w:pStyle w:val="21"/>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2025年</w:t>
      </w:r>
      <w:r>
        <w:rPr>
          <w:rFonts w:hint="eastAsia" w:asciiTheme="minorEastAsia" w:hAnsiTheme="minorEastAsia" w:eastAsiaTheme="minorEastAsia" w:cstheme="minorEastAsia"/>
          <w:b/>
          <w:bCs/>
          <w:color w:val="000000"/>
          <w:sz w:val="24"/>
          <w:szCs w:val="24"/>
          <w:highlight w:val="yellow"/>
          <w:u w:val="single"/>
          <w:lang w:val="en-US" w:eastAsia="zh-CN"/>
        </w:rPr>
        <w:t>12</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23</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50CB6693">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单位名称：中国重汽集团济南动力有限公司</w:t>
      </w:r>
    </w:p>
    <w:p w14:paraId="6100BB5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收款账号：37001616508050150300</w:t>
      </w:r>
    </w:p>
    <w:p w14:paraId="4875F069">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开户行名称：中国建设银行股份有限公司济南天桥支行</w:t>
      </w:r>
    </w:p>
    <w:p w14:paraId="096808E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开户行行号：105451000362</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9"/>
      <w:bookmarkStart w:id="11" w:name="OLE_LINK28"/>
      <w:bookmarkStart w:id="12" w:name="OLE_LINK25"/>
      <w:bookmarkStart w:id="13" w:name="OLE_LINK27"/>
      <w:bookmarkStart w:id="14" w:name="OLE_LINK26"/>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02522E19">
      <w:pPr>
        <w:jc w:val="center"/>
        <w:rPr>
          <w:rFonts w:hint="eastAsia" w:ascii="黑体" w:eastAsia="黑体"/>
          <w:b/>
          <w:bCs/>
          <w:sz w:val="36"/>
          <w:szCs w:val="36"/>
          <w:lang w:val="en-US" w:eastAsia="zh-CN"/>
        </w:rPr>
      </w:pPr>
      <w:r>
        <w:rPr>
          <w:rFonts w:hint="eastAsia" w:ascii="黑体" w:eastAsia="黑体"/>
          <w:b/>
          <w:bCs/>
          <w:sz w:val="36"/>
          <w:szCs w:val="36"/>
        </w:rPr>
        <w:t>技术</w:t>
      </w:r>
      <w:r>
        <w:rPr>
          <w:rFonts w:hint="eastAsia" w:ascii="黑体" w:eastAsia="黑体"/>
          <w:b/>
          <w:bCs/>
          <w:sz w:val="36"/>
          <w:szCs w:val="36"/>
          <w:lang w:val="en-US" w:eastAsia="zh-CN"/>
        </w:rPr>
        <w:t>方案</w:t>
      </w:r>
    </w:p>
    <w:p w14:paraId="0DA1C15F">
      <w:pPr>
        <w:pStyle w:val="2"/>
        <w:spacing w:line="360" w:lineRule="auto"/>
        <w:rPr>
          <w:rFonts w:hint="eastAsia" w:ascii="宋体" w:hAnsi="宋体" w:eastAsia="宋体" w:cs="宋体"/>
          <w:sz w:val="24"/>
          <w:szCs w:val="24"/>
        </w:rPr>
      </w:pPr>
      <w:r>
        <w:rPr>
          <w:rFonts w:hint="eastAsia" w:ascii="宋体" w:hAnsi="宋体" w:eastAsia="宋体" w:cs="宋体"/>
          <w:b/>
          <w:bCs/>
          <w:sz w:val="24"/>
          <w:szCs w:val="24"/>
        </w:rPr>
        <w:t>一、项目名称</w:t>
      </w:r>
      <w:r>
        <w:rPr>
          <w:rFonts w:hint="eastAsia" w:ascii="宋体" w:hAnsi="宋体" w:eastAsia="宋体" w:cs="宋体"/>
          <w:sz w:val="24"/>
          <w:szCs w:val="24"/>
        </w:rPr>
        <w:t>：</w:t>
      </w:r>
      <w:r>
        <w:rPr>
          <w:rFonts w:hint="eastAsia" w:ascii="宋体" w:hAnsi="宋体" w:eastAsia="宋体" w:cs="宋体"/>
          <w:sz w:val="24"/>
          <w:szCs w:val="24"/>
          <w:u w:val="single"/>
        </w:rPr>
        <w:t>《</w:t>
      </w:r>
      <w:r>
        <w:rPr>
          <w:rFonts w:hint="eastAsia" w:ascii="宋体" w:hAnsi="宋体" w:eastAsia="宋体" w:cs="宋体"/>
          <w:sz w:val="24"/>
          <w:szCs w:val="24"/>
          <w:u w:val="single"/>
          <w:lang w:val="en-US" w:eastAsia="zh-CN"/>
        </w:rPr>
        <w:t>济南</w:t>
      </w:r>
      <w:r>
        <w:rPr>
          <w:rFonts w:hint="eastAsia" w:ascii="宋体" w:hAnsi="宋体" w:eastAsia="宋体" w:cs="宋体"/>
          <w:sz w:val="24"/>
          <w:szCs w:val="24"/>
          <w:highlight w:val="none"/>
          <w:u w:val="single"/>
          <w:lang w:eastAsia="zh-CN"/>
        </w:rPr>
        <w:t>成型厂一般工业固体废物委托处置</w:t>
      </w:r>
      <w:r>
        <w:rPr>
          <w:rFonts w:hint="eastAsia" w:ascii="宋体" w:hAnsi="宋体" w:eastAsia="宋体" w:cs="宋体"/>
          <w:sz w:val="24"/>
          <w:szCs w:val="24"/>
          <w:highlight w:val="none"/>
          <w:u w:val="single"/>
        </w:rPr>
        <w:t>项目</w:t>
      </w:r>
      <w:r>
        <w:rPr>
          <w:rFonts w:hint="eastAsia" w:ascii="宋体" w:hAnsi="宋体" w:eastAsia="宋体" w:cs="宋体"/>
          <w:sz w:val="24"/>
          <w:szCs w:val="24"/>
          <w:u w:val="single"/>
        </w:rPr>
        <w:t>》</w:t>
      </w:r>
    </w:p>
    <w:p w14:paraId="40613DB7">
      <w:pPr>
        <w:pStyle w:val="2"/>
        <w:spacing w:line="360" w:lineRule="auto"/>
        <w:rPr>
          <w:rFonts w:hint="eastAsia" w:ascii="宋体" w:hAnsi="宋体" w:eastAsia="宋体" w:cs="宋体"/>
          <w:b/>
          <w:bCs/>
          <w:sz w:val="24"/>
          <w:szCs w:val="24"/>
        </w:rPr>
      </w:pPr>
      <w:r>
        <w:rPr>
          <w:rFonts w:hint="eastAsia" w:ascii="宋体" w:hAnsi="宋体" w:eastAsia="宋体" w:cs="宋体"/>
          <w:b/>
          <w:bCs/>
          <w:sz w:val="24"/>
          <w:szCs w:val="24"/>
        </w:rPr>
        <w:t>二、技术要求：</w:t>
      </w:r>
    </w:p>
    <w:p w14:paraId="6938BCE0">
      <w:pPr>
        <w:pStyle w:val="2"/>
        <w:spacing w:line="360" w:lineRule="auto"/>
        <w:ind w:left="485" w:leftChars="-228" w:hanging="964" w:hangingChars="400"/>
        <w:rPr>
          <w:rFonts w:hint="eastAsia" w:ascii="宋体" w:hAnsi="宋体" w:eastAsia="宋体" w:cs="宋体"/>
          <w:b/>
          <w:sz w:val="24"/>
          <w:szCs w:val="24"/>
        </w:rPr>
      </w:pPr>
      <w:r>
        <w:rPr>
          <w:rFonts w:hint="eastAsia" w:ascii="宋体" w:hAnsi="宋体" w:eastAsia="宋体" w:cs="宋体"/>
          <w:b/>
          <w:sz w:val="24"/>
          <w:szCs w:val="24"/>
        </w:rPr>
        <w:t xml:space="preserve">         1.资质要求：</w:t>
      </w:r>
    </w:p>
    <w:p w14:paraId="10086D6B">
      <w:pPr>
        <w:autoSpaceDE w:val="0"/>
        <w:autoSpaceDN w:val="0"/>
        <w:adjustRightInd w:val="0"/>
        <w:spacing w:line="360" w:lineRule="auto"/>
        <w:ind w:firstLine="480" w:firstLineChars="200"/>
        <w:jc w:val="left"/>
        <w:rPr>
          <w:rFonts w:hint="eastAsia" w:ascii="宋体" w:hAnsi="宋体" w:cs="宋体"/>
          <w:color w:val="000000"/>
          <w:sz w:val="24"/>
          <w:szCs w:val="24"/>
          <w:shd w:val="clear" w:color="auto" w:fill="FCFCFC"/>
          <w:lang w:val="en-US" w:eastAsia="zh-CN"/>
        </w:rPr>
      </w:pPr>
      <w:r>
        <w:rPr>
          <w:rFonts w:hint="eastAsia" w:ascii="宋体" w:hAnsi="宋体" w:eastAsia="宋体" w:cs="宋体"/>
          <w:color w:val="000000"/>
          <w:sz w:val="24"/>
          <w:szCs w:val="24"/>
          <w:shd w:val="clear" w:color="auto" w:fill="FCFCFC"/>
          <w:lang w:val="en-US" w:eastAsia="zh-CN"/>
        </w:rPr>
        <w:t>投标人需根据《山东省固体废物污染环境防治条例》等要求，</w:t>
      </w:r>
      <w:r>
        <w:rPr>
          <w:rFonts w:hint="eastAsia" w:ascii="宋体" w:hAnsi="宋体" w:eastAsia="宋体" w:cs="宋体"/>
          <w:b/>
          <w:bCs/>
          <w:color w:val="000000"/>
          <w:sz w:val="24"/>
          <w:szCs w:val="24"/>
          <w:shd w:val="clear" w:color="auto" w:fill="FCFCFC"/>
          <w:lang w:val="en-US" w:eastAsia="zh-CN"/>
        </w:rPr>
        <w:t>已在“无废山东”智慧管理平台注册使用</w:t>
      </w:r>
      <w:r>
        <w:rPr>
          <w:rFonts w:hint="eastAsia" w:ascii="宋体" w:hAnsi="宋体" w:cs="宋体"/>
          <w:b/>
          <w:bCs/>
          <w:color w:val="000000"/>
          <w:sz w:val="24"/>
          <w:szCs w:val="24"/>
          <w:shd w:val="clear" w:color="auto" w:fill="FCFCFC"/>
          <w:lang w:val="en-US" w:eastAsia="zh-CN"/>
        </w:rPr>
        <w:t>或具备具备通过生态环境部门备案的环评，具备处置或利用该类一般工业固体废物的主体资格和技术能力</w:t>
      </w:r>
      <w:r>
        <w:rPr>
          <w:rFonts w:hint="eastAsia" w:ascii="宋体" w:hAnsi="宋体" w:eastAsia="宋体" w:cs="宋体"/>
          <w:b/>
          <w:bCs/>
          <w:color w:val="000000"/>
          <w:sz w:val="24"/>
          <w:szCs w:val="24"/>
          <w:shd w:val="clear" w:color="auto" w:fill="FCFCFC"/>
          <w:lang w:val="en-US" w:eastAsia="zh-CN"/>
        </w:rPr>
        <w:t>，</w:t>
      </w:r>
      <w:r>
        <w:rPr>
          <w:rFonts w:hint="eastAsia" w:ascii="宋体" w:hAnsi="宋体" w:cs="宋体"/>
          <w:b/>
          <w:bCs/>
          <w:color w:val="000000"/>
          <w:sz w:val="24"/>
          <w:szCs w:val="24"/>
          <w:shd w:val="clear" w:color="auto" w:fill="FCFCFC"/>
          <w:lang w:val="en-US" w:eastAsia="zh-CN"/>
        </w:rPr>
        <w:t>支持接受固废（非黑色除尘灰、工业垃圾、生化处理污泥）联单并具备相应资质</w:t>
      </w:r>
      <w:r>
        <w:rPr>
          <w:rFonts w:hint="eastAsia" w:ascii="宋体" w:hAnsi="宋体" w:cs="宋体"/>
          <w:color w:val="000000"/>
          <w:sz w:val="24"/>
          <w:szCs w:val="24"/>
          <w:shd w:val="clear" w:color="auto" w:fill="FCFCFC"/>
          <w:lang w:val="en-US" w:eastAsia="zh-CN"/>
        </w:rPr>
        <w:t>。</w:t>
      </w:r>
    </w:p>
    <w:p w14:paraId="53D25719">
      <w:pPr>
        <w:autoSpaceDE w:val="0"/>
        <w:autoSpaceDN w:val="0"/>
        <w:adjustRightInd w:val="0"/>
        <w:spacing w:line="360" w:lineRule="auto"/>
        <w:ind w:firstLine="482" w:firstLineChars="200"/>
        <w:jc w:val="left"/>
        <w:rPr>
          <w:rFonts w:hint="eastAsia" w:ascii="Calibri" w:hAnsi="Calibri"/>
          <w:b/>
          <w:sz w:val="24"/>
          <w:szCs w:val="24"/>
        </w:rPr>
      </w:pPr>
      <w:r>
        <w:rPr>
          <w:rFonts w:hint="eastAsia" w:ascii="Calibri" w:hAnsi="Calibri"/>
          <w:b/>
          <w:sz w:val="24"/>
          <w:szCs w:val="24"/>
          <w:lang w:val="en-US" w:eastAsia="zh-CN"/>
        </w:rPr>
        <w:t>2</w:t>
      </w:r>
      <w:r>
        <w:rPr>
          <w:rFonts w:hint="eastAsia" w:ascii="Calibri" w:hAnsi="Calibri"/>
          <w:b/>
          <w:sz w:val="24"/>
          <w:szCs w:val="24"/>
        </w:rPr>
        <w:t>.装卸</w:t>
      </w:r>
    </w:p>
    <w:p w14:paraId="3440D2C1">
      <w:pPr>
        <w:autoSpaceDE w:val="0"/>
        <w:autoSpaceDN w:val="0"/>
        <w:adjustRightInd w:val="0"/>
        <w:spacing w:line="360" w:lineRule="auto"/>
        <w:ind w:firstLine="480" w:firstLineChars="200"/>
        <w:jc w:val="left"/>
        <w:rPr>
          <w:rFonts w:hint="eastAsia" w:ascii="宋体" w:hAnsi="宋体"/>
          <w:color w:val="000000"/>
          <w:sz w:val="24"/>
          <w:szCs w:val="24"/>
        </w:rPr>
      </w:pPr>
      <w:r>
        <w:rPr>
          <w:rFonts w:hint="eastAsia" w:ascii="宋体" w:hAnsi="宋体"/>
          <w:color w:val="000000"/>
          <w:sz w:val="24"/>
          <w:szCs w:val="24"/>
        </w:rPr>
        <w:t>中标</w:t>
      </w:r>
      <w:r>
        <w:rPr>
          <w:rFonts w:hint="eastAsia" w:hAnsi="宋体"/>
          <w:color w:val="000000"/>
          <w:sz w:val="24"/>
          <w:szCs w:val="24"/>
        </w:rPr>
        <w:t>方</w:t>
      </w:r>
      <w:r>
        <w:rPr>
          <w:rFonts w:hint="eastAsia" w:ascii="宋体" w:hAnsi="宋体"/>
          <w:color w:val="000000"/>
          <w:sz w:val="24"/>
          <w:szCs w:val="24"/>
        </w:rPr>
        <w:t>负责</w:t>
      </w:r>
      <w:r>
        <w:rPr>
          <w:rFonts w:hint="eastAsia" w:ascii="宋体" w:hAnsi="宋体"/>
          <w:color w:val="000000"/>
          <w:sz w:val="24"/>
          <w:szCs w:val="24"/>
          <w:lang w:eastAsia="zh-CN"/>
        </w:rPr>
        <w:t>固体</w:t>
      </w:r>
      <w:r>
        <w:rPr>
          <w:rFonts w:hint="eastAsia" w:ascii="宋体" w:hAnsi="宋体"/>
          <w:color w:val="000000"/>
          <w:sz w:val="24"/>
          <w:szCs w:val="24"/>
        </w:rPr>
        <w:t>废物转移运输期间的装</w:t>
      </w:r>
      <w:r>
        <w:rPr>
          <w:rFonts w:hint="eastAsia" w:ascii="宋体" w:hAnsi="宋体"/>
          <w:color w:val="000000"/>
          <w:sz w:val="24"/>
          <w:szCs w:val="24"/>
          <w:lang w:val="en-US" w:eastAsia="zh-CN"/>
        </w:rPr>
        <w:t>车</w:t>
      </w:r>
      <w:r>
        <w:rPr>
          <w:rFonts w:hint="eastAsia" w:ascii="宋体" w:hAnsi="宋体"/>
          <w:color w:val="000000"/>
          <w:sz w:val="24"/>
          <w:szCs w:val="24"/>
        </w:rPr>
        <w:t>活动（招标方负责</w:t>
      </w:r>
      <w:r>
        <w:rPr>
          <w:rFonts w:hint="eastAsia" w:ascii="宋体" w:hAnsi="宋体"/>
          <w:color w:val="000000"/>
          <w:sz w:val="24"/>
          <w:szCs w:val="24"/>
          <w:lang w:val="en-US" w:eastAsia="zh-CN"/>
        </w:rPr>
        <w:t>在中标方装车过程中</w:t>
      </w:r>
      <w:r>
        <w:rPr>
          <w:rFonts w:hint="eastAsia" w:ascii="宋体" w:hAnsi="宋体"/>
          <w:color w:val="000000"/>
          <w:sz w:val="24"/>
          <w:szCs w:val="24"/>
        </w:rPr>
        <w:t>提供</w:t>
      </w:r>
      <w:r>
        <w:rPr>
          <w:rFonts w:hint="eastAsia" w:hAnsi="宋体"/>
          <w:color w:val="000000"/>
          <w:sz w:val="24"/>
          <w:szCs w:val="24"/>
        </w:rPr>
        <w:t>叉车、行车等机械设备并配备叉车司机及行车操作人员</w:t>
      </w:r>
      <w:r>
        <w:rPr>
          <w:rFonts w:hint="eastAsia" w:ascii="宋体" w:hAnsi="宋体"/>
          <w:color w:val="000000"/>
          <w:sz w:val="24"/>
          <w:szCs w:val="24"/>
        </w:rPr>
        <w:t>）。</w:t>
      </w:r>
    </w:p>
    <w:p w14:paraId="24424A70">
      <w:pPr>
        <w:autoSpaceDE w:val="0"/>
        <w:autoSpaceDN w:val="0"/>
        <w:adjustRightInd w:val="0"/>
        <w:spacing w:line="360" w:lineRule="auto"/>
        <w:ind w:firstLine="482" w:firstLineChars="200"/>
        <w:jc w:val="left"/>
        <w:rPr>
          <w:rFonts w:hint="eastAsia" w:ascii="Calibri" w:hAnsi="Calibri"/>
          <w:b/>
          <w:sz w:val="24"/>
          <w:szCs w:val="24"/>
        </w:rPr>
      </w:pPr>
      <w:r>
        <w:rPr>
          <w:rFonts w:hint="eastAsia" w:ascii="Calibri" w:hAnsi="Calibri"/>
          <w:b/>
          <w:sz w:val="24"/>
          <w:szCs w:val="24"/>
          <w:lang w:val="en-US" w:eastAsia="zh-CN"/>
        </w:rPr>
        <w:t>3</w:t>
      </w:r>
      <w:r>
        <w:rPr>
          <w:rFonts w:hint="eastAsia" w:ascii="Calibri" w:hAnsi="Calibri"/>
          <w:b/>
          <w:sz w:val="24"/>
          <w:szCs w:val="24"/>
        </w:rPr>
        <w:t>.运输</w:t>
      </w:r>
    </w:p>
    <w:p w14:paraId="0FC15E90">
      <w:pPr>
        <w:autoSpaceDE w:val="0"/>
        <w:autoSpaceDN w:val="0"/>
        <w:adjustRightInd w:val="0"/>
        <w:spacing w:line="360" w:lineRule="auto"/>
        <w:ind w:firstLine="480" w:firstLineChars="200"/>
        <w:jc w:val="left"/>
        <w:rPr>
          <w:rFonts w:hint="eastAsia" w:hAnsi="宋体"/>
          <w:sz w:val="24"/>
          <w:szCs w:val="24"/>
        </w:rPr>
      </w:pPr>
      <w:r>
        <w:rPr>
          <w:rFonts w:hint="eastAsia" w:ascii="宋体" w:hAnsi="宋体"/>
          <w:sz w:val="24"/>
          <w:szCs w:val="24"/>
          <w:lang w:eastAsia="zh-CN"/>
        </w:rPr>
        <w:t>（</w:t>
      </w:r>
      <w:r>
        <w:rPr>
          <w:rFonts w:hint="eastAsia" w:ascii="宋体" w:hAnsi="宋体"/>
          <w:sz w:val="24"/>
          <w:szCs w:val="24"/>
          <w:lang w:val="en-US" w:eastAsia="zh-CN"/>
        </w:rPr>
        <w:t>1</w:t>
      </w:r>
      <w:r>
        <w:rPr>
          <w:rFonts w:hint="eastAsia" w:ascii="宋体" w:hAnsi="宋体"/>
          <w:sz w:val="24"/>
          <w:szCs w:val="24"/>
          <w:lang w:eastAsia="zh-CN"/>
        </w:rPr>
        <w:t>）</w:t>
      </w:r>
      <w:r>
        <w:rPr>
          <w:rFonts w:hint="eastAsia" w:ascii="宋体" w:hAnsi="宋体"/>
          <w:sz w:val="24"/>
          <w:szCs w:val="24"/>
        </w:rPr>
        <w:t>中标方</w:t>
      </w:r>
      <w:r>
        <w:rPr>
          <w:rFonts w:hint="eastAsia" w:hAnsi="宋体"/>
          <w:sz w:val="24"/>
          <w:szCs w:val="24"/>
        </w:rPr>
        <w:t>可自行运输或委托有</w:t>
      </w:r>
      <w:r>
        <w:rPr>
          <w:rFonts w:hint="eastAsia" w:hAnsi="宋体"/>
          <w:sz w:val="24"/>
          <w:szCs w:val="24"/>
          <w:lang w:eastAsia="zh-CN"/>
        </w:rPr>
        <w:t>固体</w:t>
      </w:r>
      <w:r>
        <w:rPr>
          <w:rFonts w:hint="eastAsia" w:hAnsi="宋体"/>
          <w:sz w:val="24"/>
          <w:szCs w:val="24"/>
        </w:rPr>
        <w:t>废物道路运输资质的公司负责运输</w:t>
      </w:r>
      <w:r>
        <w:rPr>
          <w:rFonts w:hint="eastAsia" w:hAnsi="宋体"/>
          <w:sz w:val="24"/>
          <w:szCs w:val="24"/>
          <w:lang w:eastAsia="zh-CN"/>
        </w:rPr>
        <w:t>固体</w:t>
      </w:r>
      <w:r>
        <w:rPr>
          <w:rFonts w:hint="eastAsia" w:hAnsi="宋体"/>
          <w:sz w:val="24"/>
          <w:szCs w:val="24"/>
        </w:rPr>
        <w:t>废物，运输车辆驶出招标方厂区的所发生的任何运输风险由</w:t>
      </w:r>
      <w:r>
        <w:rPr>
          <w:rFonts w:hint="eastAsia" w:ascii="宋体" w:hAnsi="宋体"/>
          <w:sz w:val="24"/>
          <w:szCs w:val="24"/>
        </w:rPr>
        <w:t>中标</w:t>
      </w:r>
      <w:r>
        <w:rPr>
          <w:rFonts w:hint="eastAsia" w:hAnsi="宋体"/>
          <w:sz w:val="24"/>
          <w:szCs w:val="24"/>
        </w:rPr>
        <w:t>方承担；</w:t>
      </w:r>
    </w:p>
    <w:p w14:paraId="2381ED7E">
      <w:pPr>
        <w:autoSpaceDE w:val="0"/>
        <w:autoSpaceDN w:val="0"/>
        <w:adjustRightInd w:val="0"/>
        <w:spacing w:line="360" w:lineRule="auto"/>
        <w:ind w:firstLine="480" w:firstLineChars="200"/>
        <w:jc w:val="left"/>
        <w:rPr>
          <w:rFonts w:ascii="Calibri" w:hAnsi="Calibri"/>
          <w:b/>
          <w:sz w:val="24"/>
          <w:szCs w:val="24"/>
        </w:rPr>
      </w:pPr>
      <w:r>
        <w:rPr>
          <w:rFonts w:hint="eastAsia" w:ascii="Times New Roman" w:hAnsi="宋体" w:cs="Times New Roman"/>
          <w:sz w:val="24"/>
          <w:szCs w:val="24"/>
          <w:lang w:eastAsia="zh-CN"/>
        </w:rPr>
        <w:t>（</w:t>
      </w:r>
      <w:r>
        <w:rPr>
          <w:rFonts w:hint="eastAsia" w:ascii="Times New Roman" w:hAnsi="宋体" w:cs="Times New Roman"/>
          <w:sz w:val="24"/>
          <w:szCs w:val="24"/>
          <w:lang w:val="en-US" w:eastAsia="zh-CN"/>
        </w:rPr>
        <w:t>2</w:t>
      </w:r>
      <w:r>
        <w:rPr>
          <w:rFonts w:hint="eastAsia" w:ascii="宋体" w:hAnsi="宋体"/>
          <w:sz w:val="24"/>
          <w:szCs w:val="24"/>
          <w:lang w:eastAsia="zh-CN"/>
        </w:rPr>
        <w:t>）</w:t>
      </w:r>
      <w:r>
        <w:rPr>
          <w:rFonts w:hint="eastAsia" w:ascii="宋体" w:hAnsi="宋体"/>
          <w:sz w:val="24"/>
          <w:szCs w:val="24"/>
        </w:rPr>
        <w:t>出入</w:t>
      </w:r>
      <w:r>
        <w:rPr>
          <w:rFonts w:hint="eastAsia" w:hAnsi="宋体"/>
          <w:sz w:val="24"/>
          <w:szCs w:val="24"/>
        </w:rPr>
        <w:t>招标方厂区的</w:t>
      </w:r>
      <w:r>
        <w:rPr>
          <w:rFonts w:hint="eastAsia" w:hAnsi="宋体"/>
          <w:sz w:val="24"/>
          <w:szCs w:val="24"/>
          <w:lang w:eastAsia="zh-CN"/>
        </w:rPr>
        <w:t>固体</w:t>
      </w:r>
      <w:r>
        <w:rPr>
          <w:rFonts w:hint="eastAsia" w:hAnsi="宋体"/>
          <w:sz w:val="24"/>
          <w:szCs w:val="24"/>
        </w:rPr>
        <w:t>废物运输车辆必须是中国重汽品牌车辆；</w:t>
      </w:r>
    </w:p>
    <w:p w14:paraId="123BE347">
      <w:pPr>
        <w:pStyle w:val="2"/>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）固体</w:t>
      </w:r>
      <w:r>
        <w:rPr>
          <w:rFonts w:hint="eastAsia" w:ascii="宋体" w:hAnsi="宋体" w:eastAsia="宋体" w:cs="宋体"/>
          <w:sz w:val="24"/>
          <w:szCs w:val="24"/>
        </w:rPr>
        <w:t>废物运输过程中保证密封包装，捆扎结实，确保装车、运输过程中无泄露</w:t>
      </w:r>
      <w:r>
        <w:rPr>
          <w:rFonts w:hint="eastAsia" w:ascii="宋体" w:hAnsi="宋体" w:eastAsia="宋体" w:cs="宋体"/>
          <w:sz w:val="24"/>
          <w:szCs w:val="24"/>
          <w:lang w:eastAsia="zh-CN"/>
        </w:rPr>
        <w:t>。</w:t>
      </w:r>
    </w:p>
    <w:p w14:paraId="640B7F1C">
      <w:pPr>
        <w:autoSpaceDE w:val="0"/>
        <w:autoSpaceDN w:val="0"/>
        <w:adjustRightInd w:val="0"/>
        <w:spacing w:line="360" w:lineRule="auto"/>
        <w:ind w:firstLine="482" w:firstLineChars="200"/>
        <w:jc w:val="left"/>
        <w:rPr>
          <w:rFonts w:hint="eastAsia" w:ascii="宋体" w:hAnsi="宋体" w:eastAsia="宋体" w:cs="宋体"/>
          <w:b/>
          <w:sz w:val="24"/>
          <w:szCs w:val="24"/>
        </w:rPr>
      </w:pPr>
      <w:r>
        <w:rPr>
          <w:rFonts w:hint="eastAsia" w:ascii="宋体" w:hAnsi="宋体" w:eastAsia="宋体" w:cs="宋体"/>
          <w:b/>
          <w:sz w:val="24"/>
          <w:szCs w:val="24"/>
          <w:lang w:val="en-US" w:eastAsia="zh-CN"/>
        </w:rPr>
        <w:t>4</w:t>
      </w:r>
      <w:r>
        <w:rPr>
          <w:rFonts w:hint="eastAsia" w:ascii="宋体" w:hAnsi="宋体" w:eastAsia="宋体" w:cs="宋体"/>
          <w:b/>
          <w:sz w:val="24"/>
          <w:szCs w:val="24"/>
        </w:rPr>
        <w:t>.转移期限</w:t>
      </w:r>
    </w:p>
    <w:p w14:paraId="0000D96E">
      <w:pPr>
        <w:autoSpaceDE w:val="0"/>
        <w:autoSpaceDN w:val="0"/>
        <w:adjustRightIn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⑴按照合同规定时间内到达产生单位进行转移运输。</w:t>
      </w:r>
    </w:p>
    <w:p w14:paraId="08E06D75">
      <w:pPr>
        <w:pStyle w:val="2"/>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⑵不得以产生量小、起运重量不够等任何理由拒绝、拖延转移处置合同约定范围内的各类</w:t>
      </w:r>
      <w:r>
        <w:rPr>
          <w:rFonts w:hint="eastAsia" w:ascii="宋体" w:hAnsi="宋体" w:eastAsia="宋体" w:cs="宋体"/>
          <w:sz w:val="24"/>
          <w:szCs w:val="24"/>
          <w:lang w:eastAsia="zh-CN"/>
        </w:rPr>
        <w:t>固体</w:t>
      </w:r>
      <w:r>
        <w:rPr>
          <w:rFonts w:hint="eastAsia" w:ascii="宋体" w:hAnsi="宋体" w:eastAsia="宋体" w:cs="宋体"/>
          <w:sz w:val="24"/>
          <w:szCs w:val="24"/>
        </w:rPr>
        <w:t>废物。</w:t>
      </w:r>
    </w:p>
    <w:p w14:paraId="17FB99C4">
      <w:pPr>
        <w:pStyle w:val="2"/>
        <w:spacing w:line="360" w:lineRule="auto"/>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5.工业垃圾明细</w:t>
      </w:r>
    </w:p>
    <w:p w14:paraId="0B8F13DC">
      <w:pPr>
        <w:pStyle w:val="2"/>
        <w:spacing w:line="360" w:lineRule="auto"/>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济南成型厂工业垃圾主要包含：</w:t>
      </w:r>
      <w:r>
        <w:rPr>
          <w:rFonts w:hint="eastAsia" w:ascii="宋体" w:hAnsi="宋体" w:eastAsia="宋体" w:cs="宋体"/>
          <w:b/>
          <w:bCs/>
          <w:sz w:val="24"/>
          <w:szCs w:val="24"/>
          <w:lang w:val="en-US" w:eastAsia="zh-CN"/>
        </w:rPr>
        <w:t>废草垫子、废测温枪头、废包装物、袋式除尘器布袋、除尘器废滤芯、废木屑、废标识牌</w:t>
      </w:r>
      <w:r>
        <w:rPr>
          <w:rFonts w:hint="eastAsia" w:ascii="宋体" w:hAnsi="宋体" w:eastAsia="宋体" w:cs="宋体"/>
          <w:b w:val="0"/>
          <w:bCs w:val="0"/>
          <w:sz w:val="24"/>
          <w:szCs w:val="24"/>
          <w:lang w:val="en-US" w:eastAsia="zh-CN"/>
        </w:rPr>
        <w:t>等其他一般工业固体废物。</w:t>
      </w:r>
    </w:p>
    <w:p w14:paraId="7758D789">
      <w:pPr>
        <w:pStyle w:val="2"/>
        <w:spacing w:line="360" w:lineRule="auto"/>
        <w:rPr>
          <w:rFonts w:hint="eastAsia" w:ascii="宋体" w:hAnsi="宋体" w:eastAsia="宋体" w:cs="宋体"/>
          <w:b/>
          <w:bCs/>
          <w:sz w:val="24"/>
          <w:szCs w:val="24"/>
        </w:rPr>
      </w:pPr>
      <w:r>
        <w:rPr>
          <w:rFonts w:hint="eastAsia" w:ascii="宋体" w:hAnsi="宋体" w:eastAsia="宋体" w:cs="宋体"/>
          <w:b/>
          <w:bCs/>
          <w:sz w:val="24"/>
          <w:szCs w:val="24"/>
        </w:rPr>
        <w:t>三、服务</w:t>
      </w:r>
    </w:p>
    <w:p w14:paraId="35226FEF">
      <w:pPr>
        <w:pStyle w:val="2"/>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固体</w:t>
      </w:r>
      <w:r>
        <w:rPr>
          <w:rFonts w:hint="eastAsia" w:ascii="宋体" w:hAnsi="宋体" w:eastAsia="宋体" w:cs="宋体"/>
          <w:sz w:val="24"/>
          <w:szCs w:val="24"/>
        </w:rPr>
        <w:t>废物包装、运输、装卸、检验、暂存、处置及相关服务等，最终以合同约定为准。</w:t>
      </w:r>
    </w:p>
    <w:p w14:paraId="609E0532">
      <w:pPr>
        <w:pStyle w:val="2"/>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2.服务响应：按需方或招标人的要求，如出现问题随时进行服务，直至需方或招标人满意为止。</w:t>
      </w:r>
    </w:p>
    <w:p w14:paraId="5A9B416F">
      <w:pPr>
        <w:pStyle w:val="2"/>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投标人将</w:t>
      </w:r>
      <w:r>
        <w:rPr>
          <w:rFonts w:hint="eastAsia" w:ascii="宋体" w:hAnsi="宋体" w:eastAsia="宋体" w:cs="宋体"/>
          <w:sz w:val="24"/>
          <w:szCs w:val="24"/>
          <w:lang w:val="en-US" w:eastAsia="zh-CN"/>
        </w:rPr>
        <w:t>一般工业固体废物</w:t>
      </w:r>
      <w:r>
        <w:rPr>
          <w:rFonts w:hint="eastAsia" w:ascii="宋体" w:hAnsi="宋体" w:eastAsia="宋体" w:cs="宋体"/>
          <w:sz w:val="24"/>
          <w:szCs w:val="24"/>
        </w:rPr>
        <w:t>运输出厂后，应依照当地政府部门相关要求进行合规处理或交由具有相关处理资质的单位进行合规处理，不得随意倾倒填埋，如果发生任何环境污染事件或因处置不规范等受到政府主管部门的处罚，全部由投标人承担, 招标人不负任何责任，且需赔偿对投标人造成的一切损失。</w:t>
      </w:r>
    </w:p>
    <w:p w14:paraId="5EC45A14">
      <w:pPr>
        <w:pStyle w:val="2"/>
        <w:spacing w:line="360" w:lineRule="auto"/>
        <w:jc w:val="left"/>
        <w:rPr>
          <w:rFonts w:hint="eastAsia" w:asciiTheme="minorEastAsia" w:hAnsiTheme="minorEastAsia" w:eastAsiaTheme="minorEastAsia" w:cstheme="minorEastAsia"/>
          <w:b/>
          <w:sz w:val="24"/>
          <w:szCs w:val="24"/>
          <w:highlight w:val="green"/>
        </w:rPr>
      </w:pPr>
    </w:p>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77CF1F64">
      <w:pPr>
        <w:rPr>
          <w:rFonts w:hint="eastAsia" w:eastAsia="黑体"/>
          <w:b/>
          <w:bCs/>
          <w:sz w:val="28"/>
        </w:rPr>
      </w:pPr>
      <w:r>
        <w:rPr>
          <w:rFonts w:hint="eastAsia" w:eastAsia="黑体"/>
          <w:b/>
          <w:bCs/>
          <w:sz w:val="28"/>
        </w:rPr>
        <w:t>附件1</w:t>
      </w:r>
    </w:p>
    <w:p w14:paraId="04BBB55E">
      <w:pPr>
        <w:jc w:val="center"/>
        <w:rPr>
          <w:rFonts w:eastAsia="黑体"/>
          <w:b/>
          <w:bCs/>
          <w:sz w:val="28"/>
        </w:rPr>
      </w:pPr>
      <w:r>
        <w:rPr>
          <w:rFonts w:hint="eastAsia" w:eastAsia="黑体"/>
          <w:b/>
          <w:bCs/>
          <w:sz w:val="28"/>
        </w:rPr>
        <w:t>投标报名表</w:t>
      </w:r>
    </w:p>
    <w:p w14:paraId="2F15C1FC">
      <w:pPr>
        <w:ind w:firstLine="120" w:firstLineChars="50"/>
        <w:rPr>
          <w:sz w:val="24"/>
        </w:rPr>
      </w:pPr>
      <w:r>
        <w:rPr>
          <w:rFonts w:hint="eastAsia"/>
          <w:sz w:val="24"/>
        </w:rPr>
        <w:t>公章：</w:t>
      </w:r>
    </w:p>
    <w:tbl>
      <w:tblPr>
        <w:tblStyle w:val="49"/>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450B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74C339CD">
            <w:pPr>
              <w:jc w:val="center"/>
              <w:rPr>
                <w:sz w:val="24"/>
                <w:szCs w:val="24"/>
              </w:rPr>
            </w:pPr>
            <w:r>
              <w:rPr>
                <w:rFonts w:hint="eastAsia"/>
                <w:sz w:val="24"/>
                <w:szCs w:val="24"/>
              </w:rPr>
              <w:t>项目名称</w:t>
            </w:r>
          </w:p>
        </w:tc>
        <w:tc>
          <w:tcPr>
            <w:tcW w:w="7123" w:type="dxa"/>
            <w:gridSpan w:val="3"/>
            <w:noWrap w:val="0"/>
            <w:vAlign w:val="center"/>
          </w:tcPr>
          <w:p w14:paraId="475220EB">
            <w:pPr>
              <w:jc w:val="center"/>
              <w:rPr>
                <w:rFonts w:ascii="宋体" w:hAnsi="Courier New"/>
              </w:rPr>
            </w:pPr>
            <w:r>
              <w:rPr>
                <w:rFonts w:hint="eastAsia"/>
                <w:sz w:val="24"/>
                <w:szCs w:val="24"/>
              </w:rPr>
              <w:t>济南成型厂</w:t>
            </w:r>
            <w:r>
              <w:rPr>
                <w:rFonts w:hint="eastAsia"/>
                <w:sz w:val="24"/>
                <w:szCs w:val="24"/>
                <w:lang w:val="en-US" w:eastAsia="zh-CN"/>
              </w:rPr>
              <w:t>一般工业固体废物</w:t>
            </w:r>
            <w:r>
              <w:rPr>
                <w:rFonts w:hint="eastAsia"/>
                <w:sz w:val="24"/>
                <w:szCs w:val="24"/>
              </w:rPr>
              <w:t>委托处置项目</w:t>
            </w:r>
          </w:p>
        </w:tc>
      </w:tr>
      <w:tr w14:paraId="75E2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14:paraId="3C60533E">
            <w:pPr>
              <w:jc w:val="center"/>
              <w:rPr>
                <w:sz w:val="24"/>
                <w:szCs w:val="24"/>
              </w:rPr>
            </w:pPr>
            <w:r>
              <w:rPr>
                <w:rFonts w:hint="eastAsia"/>
                <w:sz w:val="24"/>
                <w:szCs w:val="24"/>
              </w:rPr>
              <w:t>投标单位</w:t>
            </w:r>
          </w:p>
          <w:p w14:paraId="69FADF74">
            <w:pPr>
              <w:jc w:val="center"/>
              <w:rPr>
                <w:sz w:val="24"/>
                <w:szCs w:val="24"/>
              </w:rPr>
            </w:pPr>
            <w:r>
              <w:rPr>
                <w:rFonts w:hint="eastAsia"/>
                <w:sz w:val="24"/>
                <w:szCs w:val="24"/>
              </w:rPr>
              <w:t>（全称）</w:t>
            </w:r>
          </w:p>
        </w:tc>
        <w:tc>
          <w:tcPr>
            <w:tcW w:w="7123" w:type="dxa"/>
            <w:gridSpan w:val="3"/>
            <w:noWrap w:val="0"/>
            <w:vAlign w:val="center"/>
          </w:tcPr>
          <w:p w14:paraId="1C20D819">
            <w:pPr>
              <w:jc w:val="center"/>
              <w:rPr>
                <w:sz w:val="24"/>
                <w:szCs w:val="24"/>
              </w:rPr>
            </w:pPr>
          </w:p>
        </w:tc>
      </w:tr>
      <w:tr w14:paraId="7B9FC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14:paraId="1C623774">
            <w:pPr>
              <w:jc w:val="center"/>
              <w:rPr>
                <w:sz w:val="24"/>
                <w:szCs w:val="24"/>
              </w:rPr>
            </w:pPr>
            <w:r>
              <w:rPr>
                <w:rFonts w:hint="eastAsia"/>
                <w:sz w:val="24"/>
                <w:szCs w:val="24"/>
              </w:rPr>
              <w:t>项目负责人</w:t>
            </w:r>
          </w:p>
        </w:tc>
        <w:tc>
          <w:tcPr>
            <w:tcW w:w="2526" w:type="dxa"/>
            <w:noWrap w:val="0"/>
            <w:vAlign w:val="center"/>
          </w:tcPr>
          <w:p w14:paraId="527B5601">
            <w:pPr>
              <w:jc w:val="center"/>
              <w:rPr>
                <w:sz w:val="24"/>
                <w:szCs w:val="24"/>
              </w:rPr>
            </w:pPr>
          </w:p>
        </w:tc>
        <w:tc>
          <w:tcPr>
            <w:tcW w:w="2272" w:type="dxa"/>
            <w:noWrap w:val="0"/>
            <w:vAlign w:val="center"/>
          </w:tcPr>
          <w:p w14:paraId="4ADC0285">
            <w:pPr>
              <w:jc w:val="center"/>
              <w:rPr>
                <w:sz w:val="24"/>
                <w:szCs w:val="24"/>
              </w:rPr>
            </w:pPr>
            <w:r>
              <w:rPr>
                <w:rFonts w:hint="eastAsia"/>
                <w:sz w:val="24"/>
                <w:szCs w:val="24"/>
              </w:rPr>
              <w:t>联系电话</w:t>
            </w:r>
          </w:p>
        </w:tc>
        <w:tc>
          <w:tcPr>
            <w:tcW w:w="2325" w:type="dxa"/>
            <w:noWrap w:val="0"/>
            <w:vAlign w:val="center"/>
          </w:tcPr>
          <w:p w14:paraId="52252B6B">
            <w:pPr>
              <w:jc w:val="center"/>
              <w:rPr>
                <w:sz w:val="24"/>
                <w:szCs w:val="24"/>
              </w:rPr>
            </w:pPr>
          </w:p>
        </w:tc>
      </w:tr>
      <w:tr w14:paraId="54722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14:paraId="72995CD8">
            <w:pPr>
              <w:jc w:val="center"/>
              <w:rPr>
                <w:sz w:val="24"/>
                <w:szCs w:val="24"/>
              </w:rPr>
            </w:pPr>
            <w:r>
              <w:rPr>
                <w:rFonts w:hint="eastAsia"/>
                <w:sz w:val="24"/>
                <w:szCs w:val="24"/>
              </w:rPr>
              <w:t>公司电话</w:t>
            </w:r>
          </w:p>
        </w:tc>
        <w:tc>
          <w:tcPr>
            <w:tcW w:w="2526" w:type="dxa"/>
            <w:noWrap w:val="0"/>
            <w:vAlign w:val="center"/>
          </w:tcPr>
          <w:p w14:paraId="6142112F">
            <w:pPr>
              <w:jc w:val="center"/>
              <w:rPr>
                <w:sz w:val="24"/>
                <w:szCs w:val="24"/>
              </w:rPr>
            </w:pPr>
          </w:p>
        </w:tc>
        <w:tc>
          <w:tcPr>
            <w:tcW w:w="2272" w:type="dxa"/>
            <w:noWrap w:val="0"/>
            <w:vAlign w:val="center"/>
          </w:tcPr>
          <w:p w14:paraId="0821DAEE">
            <w:pPr>
              <w:jc w:val="center"/>
              <w:rPr>
                <w:sz w:val="24"/>
                <w:szCs w:val="24"/>
              </w:rPr>
            </w:pPr>
            <w:r>
              <w:rPr>
                <w:rFonts w:hint="eastAsia"/>
                <w:sz w:val="24"/>
                <w:szCs w:val="24"/>
              </w:rPr>
              <w:t>传真</w:t>
            </w:r>
          </w:p>
        </w:tc>
        <w:tc>
          <w:tcPr>
            <w:tcW w:w="2325" w:type="dxa"/>
            <w:noWrap w:val="0"/>
            <w:vAlign w:val="center"/>
          </w:tcPr>
          <w:p w14:paraId="3B834C36">
            <w:pPr>
              <w:jc w:val="center"/>
              <w:rPr>
                <w:sz w:val="24"/>
                <w:szCs w:val="24"/>
              </w:rPr>
            </w:pPr>
          </w:p>
        </w:tc>
      </w:tr>
      <w:tr w14:paraId="63E94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14:paraId="3F32D8BD">
            <w:pPr>
              <w:jc w:val="center"/>
              <w:rPr>
                <w:sz w:val="24"/>
                <w:szCs w:val="24"/>
              </w:rPr>
            </w:pPr>
            <w:r>
              <w:rPr>
                <w:rFonts w:hint="eastAsia"/>
                <w:sz w:val="24"/>
                <w:szCs w:val="24"/>
              </w:rPr>
              <w:t>E-mail</w:t>
            </w:r>
          </w:p>
        </w:tc>
        <w:tc>
          <w:tcPr>
            <w:tcW w:w="7123" w:type="dxa"/>
            <w:gridSpan w:val="3"/>
            <w:noWrap w:val="0"/>
            <w:vAlign w:val="center"/>
          </w:tcPr>
          <w:p w14:paraId="4EAAFBF2">
            <w:pPr>
              <w:jc w:val="center"/>
              <w:rPr>
                <w:sz w:val="24"/>
                <w:szCs w:val="24"/>
              </w:rPr>
            </w:pPr>
          </w:p>
        </w:tc>
      </w:tr>
      <w:tr w14:paraId="0113F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14:paraId="560B62BE">
            <w:pPr>
              <w:jc w:val="center"/>
              <w:rPr>
                <w:sz w:val="24"/>
                <w:szCs w:val="24"/>
              </w:rPr>
            </w:pPr>
            <w:r>
              <w:rPr>
                <w:rFonts w:hint="eastAsia"/>
                <w:sz w:val="24"/>
                <w:szCs w:val="24"/>
              </w:rPr>
              <w:t>报名时间</w:t>
            </w:r>
          </w:p>
        </w:tc>
        <w:tc>
          <w:tcPr>
            <w:tcW w:w="7123" w:type="dxa"/>
            <w:gridSpan w:val="3"/>
            <w:noWrap w:val="0"/>
            <w:vAlign w:val="center"/>
          </w:tcPr>
          <w:p w14:paraId="4873C4D8">
            <w:pPr>
              <w:jc w:val="center"/>
              <w:rPr>
                <w:sz w:val="24"/>
                <w:szCs w:val="24"/>
              </w:rPr>
            </w:pPr>
            <w:r>
              <w:rPr>
                <w:rFonts w:hint="eastAsia"/>
                <w:sz w:val="24"/>
                <w:szCs w:val="24"/>
              </w:rPr>
              <w:t>年    月    日</w:t>
            </w:r>
          </w:p>
        </w:tc>
      </w:tr>
    </w:tbl>
    <w:p w14:paraId="6F44091D">
      <w:pPr>
        <w:ind w:left="470" w:leftChars="114" w:right="69" w:rightChars="33" w:hanging="231" w:hangingChars="96"/>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14:paraId="492E5CBC">
      <w:pPr>
        <w:ind w:firstLine="240" w:firstLineChars="100"/>
        <w:rPr>
          <w:rFonts w:hint="eastAsia" w:ascii="宋体" w:hAnsi="宋体"/>
          <w:sz w:val="24"/>
        </w:rPr>
      </w:pPr>
      <w:r>
        <w:rPr>
          <w:rFonts w:hint="eastAsia" w:ascii="宋体" w:hAnsi="宋体"/>
          <w:sz w:val="24"/>
        </w:rPr>
        <w:t xml:space="preserve">联系人：   </w:t>
      </w:r>
      <w:r>
        <w:rPr>
          <w:rFonts w:hint="eastAsia" w:ascii="宋体" w:hAnsi="宋体"/>
          <w:sz w:val="24"/>
          <w:lang w:val="en-US" w:eastAsia="zh-CN"/>
        </w:rPr>
        <w:t xml:space="preserve">            </w:t>
      </w:r>
      <w:r>
        <w:rPr>
          <w:rFonts w:hint="eastAsia" w:ascii="宋体" w:hAnsi="宋体"/>
          <w:sz w:val="24"/>
        </w:rPr>
        <w:t xml:space="preserve">  联系电话：    </w:t>
      </w:r>
    </w:p>
    <w:p w14:paraId="3FA1F4CE">
      <w:pPr>
        <w:ind w:firstLine="240" w:firstLineChars="100"/>
        <w:rPr>
          <w:rFonts w:hint="eastAsia" w:ascii="宋体" w:hAnsi="宋体"/>
          <w:sz w:val="24"/>
        </w:rPr>
      </w:pPr>
    </w:p>
    <w:p w14:paraId="5A86E3C7">
      <w:pPr>
        <w:ind w:firstLine="240" w:firstLineChars="100"/>
        <w:rPr>
          <w:rFonts w:hint="eastAsia" w:ascii="宋体" w:hAnsi="宋体"/>
          <w:sz w:val="24"/>
        </w:rPr>
      </w:pPr>
    </w:p>
    <w:p w14:paraId="2EBBCCD8">
      <w:pPr>
        <w:ind w:firstLine="240" w:firstLineChars="100"/>
        <w:rPr>
          <w:rFonts w:hint="eastAsia" w:ascii="宋体" w:hAnsi="宋体"/>
          <w:sz w:val="24"/>
        </w:rPr>
      </w:pPr>
    </w:p>
    <w:p w14:paraId="67D71765">
      <w:pPr>
        <w:ind w:firstLine="240" w:firstLineChars="100"/>
        <w:rPr>
          <w:rFonts w:hint="eastAsia" w:ascii="宋体" w:hAnsi="宋体"/>
          <w:sz w:val="24"/>
        </w:rPr>
      </w:pPr>
    </w:p>
    <w:p w14:paraId="4101C15C">
      <w:pPr>
        <w:ind w:firstLine="240" w:firstLineChars="100"/>
        <w:rPr>
          <w:rFonts w:hint="eastAsia" w:ascii="宋体" w:hAnsi="宋体"/>
          <w:sz w:val="24"/>
        </w:rPr>
      </w:pPr>
    </w:p>
    <w:p w14:paraId="197D6D09">
      <w:pPr>
        <w:ind w:firstLine="240" w:firstLineChars="100"/>
        <w:rPr>
          <w:rFonts w:hint="eastAsia" w:ascii="宋体" w:hAnsi="宋体"/>
          <w:sz w:val="24"/>
        </w:rPr>
      </w:pPr>
    </w:p>
    <w:p w14:paraId="1F7BC257">
      <w:pPr>
        <w:ind w:firstLine="240" w:firstLineChars="100"/>
        <w:rPr>
          <w:rFonts w:hint="eastAsia" w:ascii="宋体" w:hAnsi="宋体"/>
          <w:sz w:val="24"/>
        </w:rPr>
      </w:pPr>
    </w:p>
    <w:p w14:paraId="6C18484B">
      <w:pPr>
        <w:ind w:firstLine="240" w:firstLineChars="100"/>
        <w:rPr>
          <w:rFonts w:hint="eastAsia" w:ascii="宋体" w:hAnsi="宋体"/>
          <w:sz w:val="24"/>
        </w:rPr>
      </w:pPr>
    </w:p>
    <w:p w14:paraId="69317B35">
      <w:pPr>
        <w:ind w:firstLine="240" w:firstLineChars="100"/>
        <w:rPr>
          <w:rFonts w:ascii="宋体" w:hAnsi="宋体"/>
          <w:sz w:val="24"/>
        </w:rPr>
      </w:pPr>
    </w:p>
    <w:p w14:paraId="24D528C2">
      <w:pPr>
        <w:ind w:firstLine="240" w:firstLineChars="100"/>
        <w:rPr>
          <w:rFonts w:ascii="宋体" w:hAnsi="宋体"/>
          <w:sz w:val="24"/>
        </w:rPr>
      </w:pPr>
    </w:p>
    <w:p w14:paraId="1321EEF1">
      <w:pPr>
        <w:rPr>
          <w:rFonts w:eastAsia="黑体"/>
          <w:b/>
          <w:bCs/>
          <w:sz w:val="28"/>
        </w:rPr>
      </w:pPr>
      <w:r>
        <w:rPr>
          <w:rFonts w:hint="eastAsia" w:eastAsia="黑体"/>
          <w:b/>
          <w:bCs/>
          <w:sz w:val="28"/>
        </w:rPr>
        <w:t>附件2</w:t>
      </w:r>
    </w:p>
    <w:p w14:paraId="419F6B76">
      <w:pPr>
        <w:rPr>
          <w:sz w:val="24"/>
          <w:szCs w:val="24"/>
        </w:rPr>
      </w:pPr>
      <w:r>
        <w:rPr>
          <w:rFonts w:hint="eastAsia" w:ascii="宋体" w:hAnsi="宋体"/>
        </w:rPr>
        <w:t>项目名称：</w:t>
      </w:r>
      <w:r>
        <w:rPr>
          <w:rFonts w:hint="eastAsia"/>
          <w:sz w:val="24"/>
          <w:szCs w:val="24"/>
        </w:rPr>
        <w:t>《济南成型厂一般工业固体废物委托处置项目》</w:t>
      </w:r>
    </w:p>
    <w:p w14:paraId="3BE65334">
      <w:pPr>
        <w:pStyle w:val="2"/>
        <w:spacing w:line="360" w:lineRule="auto"/>
        <w:rPr>
          <w:rFonts w:hAnsi="宋体"/>
          <w:szCs w:val="21"/>
        </w:rPr>
      </w:pPr>
      <w:r>
        <w:rPr>
          <w:rFonts w:hint="eastAsia" w:hAnsi="宋体"/>
          <w:szCs w:val="21"/>
        </w:rPr>
        <w:t>日期：  年   月   日</w:t>
      </w:r>
    </w:p>
    <w:p w14:paraId="6CB4E9F6">
      <w:pPr>
        <w:jc w:val="center"/>
        <w:rPr>
          <w:rFonts w:eastAsia="黑体"/>
          <w:b/>
          <w:bCs/>
          <w:sz w:val="28"/>
        </w:rPr>
      </w:pPr>
      <w:r>
        <w:rPr>
          <w:rFonts w:hint="eastAsia" w:eastAsia="黑体"/>
          <w:b/>
          <w:bCs/>
          <w:sz w:val="28"/>
        </w:rPr>
        <w:t>法人授权委托书</w:t>
      </w:r>
    </w:p>
    <w:p w14:paraId="4364C315">
      <w:pPr>
        <w:rPr>
          <w:rFonts w:ascii="宋体" w:hAnsi="宋体"/>
          <w:u w:val="single"/>
        </w:rPr>
      </w:pPr>
      <w:r>
        <w:rPr>
          <w:rFonts w:hint="eastAsia" w:ascii="宋体" w:hAnsi="宋体"/>
          <w:u w:val="single"/>
        </w:rPr>
        <w:t>中国重汽集团济南动力有限公司成型厂：</w:t>
      </w:r>
    </w:p>
    <w:p w14:paraId="5AA4FE61">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《济南成型厂一般工业固体废物委托处置项目》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24AC7AF">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204D0B9">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49C6FB6E">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E2E429C">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lang w:val="en-US" w:eastAsia="zh-CN"/>
        </w:rPr>
        <w:t xml:space="preserve">  电话：</w:t>
      </w:r>
      <w:r>
        <w:rPr>
          <w:rFonts w:hint="eastAsia" w:ascii="宋体" w:hAnsi="宋体"/>
          <w:kern w:val="0"/>
          <w:szCs w:val="21"/>
          <w:u w:val="single"/>
        </w:rPr>
        <w:t xml:space="preserve">       </w:t>
      </w:r>
      <w:r>
        <w:rPr>
          <w:rFonts w:ascii="宋体" w:hAnsi="宋体"/>
          <w:kern w:val="0"/>
          <w:szCs w:val="21"/>
        </w:rPr>
        <w:t xml:space="preserve">    </w:t>
      </w:r>
    </w:p>
    <w:p w14:paraId="2666AF87">
      <w:pPr>
        <w:spacing w:line="360" w:lineRule="auto"/>
        <w:ind w:firstLine="420" w:firstLineChars="200"/>
        <w:rPr>
          <w:rFonts w:ascii="宋体"/>
          <w:kern w:val="0"/>
          <w:szCs w:val="21"/>
        </w:rPr>
      </w:pPr>
      <w:r>
        <w:rPr>
          <w:rFonts w:hint="eastAsia" w:ascii="宋体" w:hAnsi="宋体"/>
          <w:kern w:val="0"/>
          <w:szCs w:val="21"/>
        </w:rPr>
        <w:t>投标人名称：（盖单位公章）</w:t>
      </w:r>
    </w:p>
    <w:p w14:paraId="0E323078">
      <w:pPr>
        <w:spacing w:line="360" w:lineRule="auto"/>
        <w:ind w:firstLine="420" w:firstLineChars="200"/>
        <w:rPr>
          <w:rFonts w:ascii="宋体"/>
          <w:kern w:val="0"/>
          <w:szCs w:val="21"/>
        </w:rPr>
      </w:pPr>
      <w:r>
        <w:rPr>
          <w:rFonts w:hint="eastAsia" w:ascii="宋体" w:hAnsi="宋体"/>
          <w:kern w:val="0"/>
          <w:szCs w:val="21"/>
        </w:rPr>
        <w:t>法定代表人：（签字）</w:t>
      </w:r>
    </w:p>
    <w:p w14:paraId="75B31ECE">
      <w:pPr>
        <w:spacing w:line="360" w:lineRule="auto"/>
        <w:rPr>
          <w:rFonts w:ascii="宋体"/>
          <w:kern w:val="0"/>
          <w:szCs w:val="21"/>
        </w:rPr>
      </w:pPr>
    </w:p>
    <w:p w14:paraId="2AD64EFE">
      <w:pPr>
        <w:rPr>
          <w:rFonts w:eastAsia="黑体"/>
          <w:b/>
          <w:bCs/>
          <w:sz w:val="28"/>
        </w:rPr>
      </w:pPr>
      <w:r>
        <w:rPr>
          <w:rFonts w:hint="eastAsia" w:ascii="宋体" w:hAnsi="宋体"/>
          <w:b/>
          <w:kern w:val="0"/>
          <w:szCs w:val="21"/>
        </w:rPr>
        <w:t>附法人代表及被授权人（授权代表）有效的身份证正反两面</w:t>
      </w:r>
    </w:p>
    <w:p w14:paraId="79248EE9">
      <w:pPr>
        <w:rPr>
          <w:rFonts w:eastAsia="黑体"/>
          <w:b/>
          <w:bCs/>
          <w:sz w:val="28"/>
        </w:rPr>
      </w:pPr>
    </w:p>
    <w:p w14:paraId="12D5789C">
      <w:pPr>
        <w:rPr>
          <w:rFonts w:eastAsia="黑体"/>
          <w:b/>
          <w:bCs/>
          <w:sz w:val="28"/>
        </w:rPr>
      </w:pPr>
    </w:p>
    <w:p w14:paraId="37A42AA3">
      <w:pPr>
        <w:rPr>
          <w:rFonts w:eastAsia="黑体"/>
          <w:b/>
          <w:bCs/>
          <w:sz w:val="28"/>
        </w:rPr>
      </w:pPr>
    </w:p>
    <w:p w14:paraId="1584C458">
      <w:pPr>
        <w:rPr>
          <w:rFonts w:eastAsia="黑体"/>
          <w:b/>
          <w:bCs/>
          <w:sz w:val="28"/>
        </w:rPr>
      </w:pPr>
    </w:p>
    <w:p w14:paraId="3CCC9D72">
      <w:pPr>
        <w:rPr>
          <w:rFonts w:eastAsia="黑体"/>
          <w:b/>
          <w:bCs/>
          <w:sz w:val="28"/>
        </w:rPr>
      </w:pPr>
    </w:p>
    <w:p w14:paraId="162F88C0">
      <w:pPr>
        <w:rPr>
          <w:rFonts w:eastAsia="黑体"/>
          <w:b/>
          <w:bCs/>
          <w:sz w:val="28"/>
        </w:rPr>
      </w:pPr>
    </w:p>
    <w:p w14:paraId="1F1E0932">
      <w:pPr>
        <w:rPr>
          <w:rFonts w:eastAsia="黑体"/>
          <w:b/>
          <w:bCs/>
          <w:sz w:val="28"/>
        </w:rPr>
      </w:pPr>
    </w:p>
    <w:p w14:paraId="12FED360">
      <w:pPr>
        <w:rPr>
          <w:rFonts w:hint="eastAsia" w:eastAsia="黑体"/>
          <w:b/>
          <w:bCs/>
          <w:sz w:val="28"/>
        </w:rPr>
      </w:pPr>
    </w:p>
    <w:p w14:paraId="643E55EF">
      <w:pPr>
        <w:pStyle w:val="20"/>
        <w:rPr>
          <w:rFonts w:hint="eastAsia"/>
        </w:rPr>
      </w:pPr>
    </w:p>
    <w:p w14:paraId="266DBBF1">
      <w:pPr>
        <w:rPr>
          <w:rFonts w:hint="eastAsia" w:eastAsia="黑体"/>
          <w:b/>
          <w:bCs/>
          <w:sz w:val="28"/>
        </w:rPr>
      </w:pPr>
      <w:r>
        <w:rPr>
          <w:rFonts w:hint="eastAsia" w:eastAsia="黑体"/>
          <w:b/>
          <w:bCs/>
          <w:sz w:val="28"/>
        </w:rPr>
        <w:t>附件</w:t>
      </w:r>
      <w:r>
        <w:rPr>
          <w:rFonts w:eastAsia="黑体"/>
          <w:b/>
          <w:bCs/>
          <w:sz w:val="28"/>
        </w:rPr>
        <w:t>3</w:t>
      </w:r>
    </w:p>
    <w:p w14:paraId="4A26E38B">
      <w:pPr>
        <w:rPr>
          <w:rFonts w:hint="eastAsia" w:ascii="宋体" w:hAnsi="宋体"/>
        </w:rPr>
      </w:pPr>
    </w:p>
    <w:p w14:paraId="42FEA015">
      <w:pPr>
        <w:rPr>
          <w:rFonts w:hint="eastAsia"/>
          <w:u w:val="single"/>
        </w:rPr>
      </w:pPr>
      <w:r>
        <w:rPr>
          <w:rFonts w:hint="eastAsia" w:ascii="宋体" w:hAnsi="宋体"/>
        </w:rPr>
        <w:t>项目名称：</w:t>
      </w:r>
      <w:r>
        <w:rPr>
          <w:rFonts w:hint="eastAsia"/>
          <w:u w:val="single"/>
        </w:rPr>
        <w:t>《济南成型厂一般工业固体废物委托处置项目》</w:t>
      </w:r>
    </w:p>
    <w:p w14:paraId="5C9CB3C9">
      <w:pPr>
        <w:jc w:val="center"/>
        <w:rPr>
          <w:rFonts w:eastAsia="黑体"/>
          <w:b/>
          <w:bCs/>
          <w:sz w:val="28"/>
        </w:rPr>
      </w:pPr>
      <w:r>
        <w:rPr>
          <w:rFonts w:hint="eastAsia" w:eastAsia="黑体"/>
          <w:b/>
          <w:bCs/>
          <w:sz w:val="28"/>
        </w:rPr>
        <w:t>投标函</w:t>
      </w:r>
    </w:p>
    <w:p w14:paraId="6FE8DA2A">
      <w:pPr>
        <w:rPr>
          <w:rFonts w:ascii="宋体" w:hAnsi="宋体"/>
          <w:u w:val="single"/>
        </w:rPr>
      </w:pPr>
      <w:r>
        <w:rPr>
          <w:rFonts w:hint="eastAsia" w:ascii="宋体" w:hAnsi="宋体"/>
        </w:rPr>
        <w:t>致</w:t>
      </w:r>
      <w:r>
        <w:rPr>
          <w:rFonts w:hint="eastAsia" w:ascii="宋体" w:hAnsi="宋体"/>
          <w:u w:val="single"/>
        </w:rPr>
        <w:t>（招标人名称）                            ：</w:t>
      </w:r>
    </w:p>
    <w:p w14:paraId="717FE6F2">
      <w:pPr>
        <w:ind w:firstLine="645"/>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0D86B0D8">
      <w:pPr>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w:t>
      </w:r>
    </w:p>
    <w:p w14:paraId="42364E6A">
      <w:pPr>
        <w:rPr>
          <w:rFonts w:ascii="宋体" w:hAnsi="宋体"/>
        </w:rPr>
      </w:pPr>
      <w:r>
        <w:rPr>
          <w:rFonts w:hint="eastAsia" w:ascii="宋体" w:hAnsi="宋体"/>
          <w:b/>
        </w:rPr>
        <w:t>开标一览表</w:t>
      </w:r>
      <w:r>
        <w:rPr>
          <w:rFonts w:hint="eastAsia" w:ascii="宋体" w:hAnsi="宋体"/>
        </w:rPr>
        <w:t>（</w:t>
      </w:r>
      <w:r>
        <w:rPr>
          <w:rFonts w:hint="eastAsia" w:ascii="宋体" w:hAnsi="宋体"/>
          <w:lang w:val="en-US" w:eastAsia="zh-CN"/>
        </w:rPr>
        <w:t>1</w:t>
      </w:r>
      <w:r>
        <w:rPr>
          <w:rFonts w:hint="eastAsia" w:ascii="宋体" w:hAnsi="宋体"/>
        </w:rPr>
        <w:t>份）</w:t>
      </w:r>
    </w:p>
    <w:p w14:paraId="021E178A">
      <w:pPr>
        <w:rPr>
          <w:rFonts w:ascii="宋体" w:hAnsi="宋体"/>
        </w:rPr>
      </w:pPr>
      <w:r>
        <w:rPr>
          <w:rFonts w:hint="eastAsia" w:ascii="宋体" w:hAnsi="宋体"/>
          <w:b/>
        </w:rPr>
        <w:t>资质证明文件</w:t>
      </w:r>
      <w:r>
        <w:rPr>
          <w:rFonts w:hint="eastAsia" w:ascii="宋体" w:hAnsi="宋体"/>
        </w:rPr>
        <w:t>（</w:t>
      </w:r>
      <w:r>
        <w:rPr>
          <w:rFonts w:hint="eastAsia" w:ascii="宋体" w:hAnsi="宋体"/>
          <w:lang w:val="en-US" w:eastAsia="zh-CN"/>
        </w:rPr>
        <w:t>1</w:t>
      </w:r>
      <w:r>
        <w:rPr>
          <w:rFonts w:hint="eastAsia" w:ascii="宋体" w:hAnsi="宋体"/>
        </w:rPr>
        <w:t>份）</w:t>
      </w:r>
    </w:p>
    <w:p w14:paraId="1387F7C6">
      <w:pPr>
        <w:rPr>
          <w:rFonts w:ascii="宋体" w:hAnsi="宋体"/>
        </w:rPr>
      </w:pPr>
      <w:r>
        <w:rPr>
          <w:rFonts w:hint="eastAsia" w:ascii="宋体" w:hAnsi="宋体"/>
        </w:rPr>
        <w:t>据此，签字代表宣布同意如下：</w:t>
      </w:r>
    </w:p>
    <w:p w14:paraId="3EAADD57">
      <w:pPr>
        <w:numPr>
          <w:ilvl w:val="0"/>
          <w:numId w:val="9"/>
        </w:numPr>
        <w:rPr>
          <w:rFonts w:ascii="宋体" w:hAnsi="宋体"/>
        </w:rPr>
      </w:pPr>
      <w:r>
        <w:rPr>
          <w:rFonts w:hint="eastAsia" w:ascii="宋体" w:hAnsi="宋体"/>
        </w:rPr>
        <w:t>投标人将按招标文件的规定履行合同责任和义务。</w:t>
      </w:r>
    </w:p>
    <w:p w14:paraId="41ACEE82">
      <w:pPr>
        <w:numPr>
          <w:ilvl w:val="0"/>
          <w:numId w:val="9"/>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EA11100">
      <w:pPr>
        <w:numPr>
          <w:ilvl w:val="0"/>
          <w:numId w:val="9"/>
        </w:numPr>
        <w:rPr>
          <w:rFonts w:ascii="宋体" w:hAnsi="宋体"/>
        </w:rPr>
      </w:pPr>
      <w:r>
        <w:rPr>
          <w:rFonts w:hint="eastAsia"/>
          <w:szCs w:val="21"/>
        </w:rPr>
        <w:t>投标有效期：自投标截止之日起90个自然天内有效</w:t>
      </w:r>
      <w:r>
        <w:rPr>
          <w:rFonts w:hint="eastAsia" w:ascii="宋体" w:hAnsi="宋体"/>
          <w:szCs w:val="21"/>
        </w:rPr>
        <w:t>。</w:t>
      </w:r>
    </w:p>
    <w:p w14:paraId="7FA64AEE">
      <w:pPr>
        <w:numPr>
          <w:ilvl w:val="0"/>
          <w:numId w:val="9"/>
        </w:numPr>
        <w:rPr>
          <w:rFonts w:ascii="宋体" w:hAnsi="宋体"/>
        </w:rPr>
      </w:pPr>
      <w:r>
        <w:rPr>
          <w:rFonts w:hint="eastAsia" w:ascii="宋体" w:hAnsi="宋体"/>
        </w:rPr>
        <w:t>投标人同意提供贵方要求的可能与投标有关的一切数据和资料。</w:t>
      </w:r>
    </w:p>
    <w:p w14:paraId="1E06C7BB">
      <w:pPr>
        <w:numPr>
          <w:ilvl w:val="0"/>
          <w:numId w:val="9"/>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6A528254">
      <w:pPr>
        <w:numPr>
          <w:ilvl w:val="0"/>
          <w:numId w:val="9"/>
        </w:numPr>
        <w:rPr>
          <w:rFonts w:ascii="宋体" w:hAnsi="宋体"/>
        </w:rPr>
      </w:pPr>
      <w:r>
        <w:rPr>
          <w:rFonts w:hint="eastAsia" w:ascii="宋体" w:hAnsi="宋体"/>
        </w:rPr>
        <w:t>与本投标有关的一切正式往来通讯请寄：</w:t>
      </w:r>
    </w:p>
    <w:p w14:paraId="7ACA48EF">
      <w:pPr>
        <w:ind w:left="795"/>
        <w:rPr>
          <w:rFonts w:ascii="宋体" w:hAnsi="宋体"/>
        </w:rPr>
      </w:pPr>
      <w:r>
        <w:rPr>
          <w:rFonts w:hint="eastAsia" w:ascii="宋体" w:hAnsi="宋体"/>
        </w:rPr>
        <w:t>地址：                                   邮编：</w:t>
      </w:r>
    </w:p>
    <w:p w14:paraId="61F60D57">
      <w:pPr>
        <w:ind w:left="795"/>
        <w:rPr>
          <w:rFonts w:ascii="宋体" w:hAnsi="宋体"/>
        </w:rPr>
      </w:pPr>
      <w:r>
        <w:rPr>
          <w:rFonts w:hint="eastAsia" w:ascii="宋体" w:hAnsi="宋体"/>
        </w:rPr>
        <w:t>电话：                                   传真：</w:t>
      </w:r>
    </w:p>
    <w:p w14:paraId="04647001">
      <w:pPr>
        <w:ind w:left="795"/>
      </w:pPr>
    </w:p>
    <w:p w14:paraId="01553933">
      <w:pPr>
        <w:ind w:left="795"/>
      </w:pPr>
    </w:p>
    <w:p w14:paraId="6BCB820A">
      <w:pPr>
        <w:ind w:left="795"/>
      </w:pPr>
      <w:r>
        <w:rPr>
          <w:rFonts w:hint="eastAsia"/>
        </w:rPr>
        <w:t>投标人授权代表签字：                 职务：                 日期：</w:t>
      </w:r>
    </w:p>
    <w:p w14:paraId="678FE5D6">
      <w:pPr>
        <w:ind w:left="795"/>
      </w:pPr>
      <w:r>
        <w:rPr>
          <w:rFonts w:hint="eastAsia"/>
        </w:rPr>
        <w:t>投标人授权代表姓名、职务（印刷体）：</w:t>
      </w:r>
    </w:p>
    <w:p w14:paraId="79F210C3">
      <w:pPr>
        <w:ind w:left="795"/>
      </w:pPr>
      <w:r>
        <w:rPr>
          <w:rFonts w:hint="eastAsia"/>
        </w:rPr>
        <w:t>投标人名称（及公章）：</w:t>
      </w:r>
    </w:p>
    <w:p w14:paraId="385B06F0">
      <w:pPr>
        <w:ind w:left="795"/>
      </w:pPr>
      <w:r>
        <w:rPr>
          <w:rFonts w:hint="eastAsia"/>
        </w:rPr>
        <w:t>日期：        年       月       日</w:t>
      </w:r>
    </w:p>
    <w:p w14:paraId="39928D01">
      <w:pPr>
        <w:rPr>
          <w:rFonts w:ascii="黑体" w:eastAsia="黑体"/>
          <w:sz w:val="30"/>
        </w:rPr>
      </w:pPr>
    </w:p>
    <w:p w14:paraId="1989C8BC">
      <w:pPr>
        <w:rPr>
          <w:rFonts w:ascii="黑体" w:eastAsia="黑体"/>
          <w:sz w:val="30"/>
        </w:rPr>
      </w:pPr>
    </w:p>
    <w:p w14:paraId="0C286F5D">
      <w:pPr>
        <w:rPr>
          <w:rFonts w:hint="eastAsia" w:ascii="黑体" w:eastAsia="黑体"/>
          <w:sz w:val="30"/>
        </w:rPr>
      </w:pPr>
    </w:p>
    <w:p w14:paraId="67D9ADCC">
      <w:pPr>
        <w:rPr>
          <w:rFonts w:hint="eastAsia" w:ascii="黑体" w:eastAsia="黑体"/>
          <w:sz w:val="30"/>
        </w:rPr>
      </w:pPr>
    </w:p>
    <w:p w14:paraId="182F05B3">
      <w:pPr>
        <w:rPr>
          <w:rFonts w:hint="eastAsia" w:ascii="黑体" w:eastAsia="黑体"/>
          <w:sz w:val="30"/>
        </w:rPr>
      </w:pPr>
    </w:p>
    <w:p w14:paraId="076B6F35">
      <w:pPr>
        <w:rPr>
          <w:rFonts w:hint="eastAsia" w:ascii="黑体" w:eastAsia="黑体"/>
          <w:sz w:val="30"/>
        </w:rPr>
      </w:pPr>
    </w:p>
    <w:p w14:paraId="0C90A174">
      <w:pPr>
        <w:rPr>
          <w:rFonts w:hint="eastAsia" w:ascii="黑体" w:eastAsia="黑体"/>
          <w:sz w:val="30"/>
        </w:rPr>
      </w:pPr>
    </w:p>
    <w:p w14:paraId="6B5ADEA4">
      <w:pPr>
        <w:rPr>
          <w:rFonts w:ascii="黑体" w:eastAsia="黑体"/>
          <w:sz w:val="30"/>
        </w:rPr>
      </w:pPr>
    </w:p>
    <w:p w14:paraId="1895AB8B">
      <w:pPr>
        <w:rPr>
          <w:rFonts w:hint="default" w:eastAsia="黑体"/>
          <w:b/>
          <w:bCs/>
          <w:sz w:val="28"/>
          <w:lang w:val="en-US" w:eastAsia="zh-CN"/>
        </w:rPr>
      </w:pPr>
      <w:r>
        <w:rPr>
          <w:rFonts w:hint="eastAsia" w:eastAsia="黑体"/>
          <w:b/>
          <w:bCs/>
          <w:sz w:val="28"/>
          <w:lang w:val="en-US" w:eastAsia="zh-CN"/>
        </w:rPr>
        <w:t>格式</w:t>
      </w:r>
    </w:p>
    <w:p w14:paraId="28AF579F">
      <w:r>
        <w:rPr>
          <w:rFonts w:hint="eastAsia" w:ascii="宋体" w:hAnsi="宋体"/>
        </w:rPr>
        <w:t>项目名称：</w:t>
      </w:r>
      <w:r>
        <w:rPr>
          <w:rFonts w:hint="eastAsia"/>
          <w:u w:val="single"/>
        </w:rPr>
        <w:t>《济南成型厂一般工业固体废物委托处置项目》</w:t>
      </w:r>
    </w:p>
    <w:p w14:paraId="21FAEB09">
      <w:pPr>
        <w:rPr>
          <w:rFonts w:ascii="宋体" w:hAnsi="宋体"/>
        </w:rPr>
      </w:pPr>
    </w:p>
    <w:p w14:paraId="7FE2A35F">
      <w:pPr>
        <w:rPr>
          <w:rFonts w:ascii="宋体" w:hAnsi="宋体"/>
          <w:szCs w:val="21"/>
        </w:rPr>
      </w:pPr>
      <w:r>
        <w:rPr>
          <w:rFonts w:hint="eastAsia" w:ascii="宋体" w:hAnsi="宋体"/>
          <w:szCs w:val="21"/>
        </w:rPr>
        <w:t>日期：  年   月   日</w:t>
      </w:r>
    </w:p>
    <w:p w14:paraId="62D02486">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71379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B9A79FA">
            <w:pPr>
              <w:jc w:val="center"/>
              <w:rPr>
                <w:szCs w:val="21"/>
              </w:rPr>
            </w:pPr>
            <w:r>
              <w:rPr>
                <w:rFonts w:hint="eastAsia"/>
                <w:szCs w:val="21"/>
              </w:rPr>
              <w:t>序号</w:t>
            </w:r>
          </w:p>
        </w:tc>
        <w:tc>
          <w:tcPr>
            <w:tcW w:w="6520" w:type="dxa"/>
            <w:noWrap w:val="0"/>
            <w:vAlign w:val="center"/>
          </w:tcPr>
          <w:p w14:paraId="25133B05">
            <w:pPr>
              <w:jc w:val="center"/>
              <w:rPr>
                <w:szCs w:val="21"/>
              </w:rPr>
            </w:pPr>
            <w:r>
              <w:rPr>
                <w:rFonts w:hint="eastAsia"/>
                <w:szCs w:val="21"/>
              </w:rPr>
              <w:t>主要内容</w:t>
            </w:r>
          </w:p>
        </w:tc>
        <w:tc>
          <w:tcPr>
            <w:tcW w:w="1276" w:type="dxa"/>
            <w:noWrap w:val="0"/>
            <w:vAlign w:val="center"/>
          </w:tcPr>
          <w:p w14:paraId="3D8B30B1">
            <w:pPr>
              <w:jc w:val="center"/>
              <w:rPr>
                <w:szCs w:val="21"/>
              </w:rPr>
            </w:pPr>
            <w:r>
              <w:rPr>
                <w:rFonts w:hint="eastAsia"/>
                <w:szCs w:val="21"/>
              </w:rPr>
              <w:t>索引</w:t>
            </w:r>
          </w:p>
        </w:tc>
      </w:tr>
      <w:tr w14:paraId="40D8E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5AF8F36">
            <w:pPr>
              <w:jc w:val="center"/>
            </w:pPr>
          </w:p>
        </w:tc>
        <w:tc>
          <w:tcPr>
            <w:tcW w:w="6520" w:type="dxa"/>
            <w:noWrap w:val="0"/>
            <w:vAlign w:val="center"/>
          </w:tcPr>
          <w:p w14:paraId="38F865B7">
            <w:pPr>
              <w:jc w:val="center"/>
            </w:pPr>
          </w:p>
        </w:tc>
        <w:tc>
          <w:tcPr>
            <w:tcW w:w="1276" w:type="dxa"/>
            <w:noWrap w:val="0"/>
            <w:vAlign w:val="center"/>
          </w:tcPr>
          <w:p w14:paraId="798BA5F2">
            <w:pPr>
              <w:jc w:val="center"/>
            </w:pPr>
          </w:p>
        </w:tc>
      </w:tr>
      <w:tr w14:paraId="6BC9F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6E0CA0">
            <w:pPr>
              <w:jc w:val="center"/>
            </w:pPr>
          </w:p>
        </w:tc>
        <w:tc>
          <w:tcPr>
            <w:tcW w:w="6520" w:type="dxa"/>
            <w:noWrap w:val="0"/>
            <w:vAlign w:val="center"/>
          </w:tcPr>
          <w:p w14:paraId="1E60B09D">
            <w:pPr>
              <w:jc w:val="center"/>
            </w:pPr>
          </w:p>
        </w:tc>
        <w:tc>
          <w:tcPr>
            <w:tcW w:w="1276" w:type="dxa"/>
            <w:noWrap w:val="0"/>
            <w:vAlign w:val="center"/>
          </w:tcPr>
          <w:p w14:paraId="6D64E9E9">
            <w:pPr>
              <w:jc w:val="center"/>
            </w:pPr>
          </w:p>
        </w:tc>
      </w:tr>
      <w:tr w14:paraId="2AD5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4670B91">
            <w:pPr>
              <w:jc w:val="center"/>
            </w:pPr>
          </w:p>
        </w:tc>
        <w:tc>
          <w:tcPr>
            <w:tcW w:w="6520" w:type="dxa"/>
            <w:noWrap w:val="0"/>
            <w:vAlign w:val="center"/>
          </w:tcPr>
          <w:p w14:paraId="04485097">
            <w:pPr>
              <w:jc w:val="center"/>
            </w:pPr>
          </w:p>
        </w:tc>
        <w:tc>
          <w:tcPr>
            <w:tcW w:w="1276" w:type="dxa"/>
            <w:noWrap w:val="0"/>
            <w:vAlign w:val="center"/>
          </w:tcPr>
          <w:p w14:paraId="668CEC2D">
            <w:pPr>
              <w:jc w:val="center"/>
            </w:pPr>
          </w:p>
        </w:tc>
      </w:tr>
      <w:tr w14:paraId="088EC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6B67CF3">
            <w:pPr>
              <w:jc w:val="center"/>
            </w:pPr>
          </w:p>
        </w:tc>
        <w:tc>
          <w:tcPr>
            <w:tcW w:w="6520" w:type="dxa"/>
            <w:noWrap w:val="0"/>
            <w:vAlign w:val="center"/>
          </w:tcPr>
          <w:p w14:paraId="7D9B7226">
            <w:pPr>
              <w:jc w:val="center"/>
            </w:pPr>
          </w:p>
        </w:tc>
        <w:tc>
          <w:tcPr>
            <w:tcW w:w="1276" w:type="dxa"/>
            <w:noWrap w:val="0"/>
            <w:vAlign w:val="center"/>
          </w:tcPr>
          <w:p w14:paraId="2F8B5562">
            <w:pPr>
              <w:jc w:val="center"/>
            </w:pPr>
          </w:p>
        </w:tc>
      </w:tr>
      <w:tr w14:paraId="5872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0CA0AD8">
            <w:pPr>
              <w:jc w:val="center"/>
            </w:pPr>
          </w:p>
        </w:tc>
        <w:tc>
          <w:tcPr>
            <w:tcW w:w="6520" w:type="dxa"/>
            <w:noWrap w:val="0"/>
            <w:vAlign w:val="center"/>
          </w:tcPr>
          <w:p w14:paraId="686B9F3C">
            <w:pPr>
              <w:jc w:val="center"/>
            </w:pPr>
          </w:p>
        </w:tc>
        <w:tc>
          <w:tcPr>
            <w:tcW w:w="1276" w:type="dxa"/>
            <w:noWrap w:val="0"/>
            <w:vAlign w:val="center"/>
          </w:tcPr>
          <w:p w14:paraId="3B5F11A7">
            <w:pPr>
              <w:jc w:val="center"/>
            </w:pPr>
          </w:p>
        </w:tc>
      </w:tr>
      <w:tr w14:paraId="6A9BB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D5CDEA5">
            <w:pPr>
              <w:jc w:val="center"/>
            </w:pPr>
          </w:p>
        </w:tc>
        <w:tc>
          <w:tcPr>
            <w:tcW w:w="6520" w:type="dxa"/>
            <w:noWrap w:val="0"/>
            <w:vAlign w:val="center"/>
          </w:tcPr>
          <w:p w14:paraId="1169F2C3">
            <w:pPr>
              <w:jc w:val="center"/>
            </w:pPr>
          </w:p>
        </w:tc>
        <w:tc>
          <w:tcPr>
            <w:tcW w:w="1276" w:type="dxa"/>
            <w:noWrap w:val="0"/>
            <w:vAlign w:val="center"/>
          </w:tcPr>
          <w:p w14:paraId="3DD187F4">
            <w:pPr>
              <w:jc w:val="center"/>
            </w:pPr>
          </w:p>
        </w:tc>
      </w:tr>
      <w:tr w14:paraId="57F0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1B2AE1">
            <w:pPr>
              <w:jc w:val="center"/>
            </w:pPr>
          </w:p>
        </w:tc>
        <w:tc>
          <w:tcPr>
            <w:tcW w:w="6520" w:type="dxa"/>
            <w:noWrap w:val="0"/>
            <w:vAlign w:val="center"/>
          </w:tcPr>
          <w:p w14:paraId="0B4F0DAA">
            <w:pPr>
              <w:jc w:val="center"/>
            </w:pPr>
          </w:p>
        </w:tc>
        <w:tc>
          <w:tcPr>
            <w:tcW w:w="1276" w:type="dxa"/>
            <w:noWrap w:val="0"/>
            <w:vAlign w:val="center"/>
          </w:tcPr>
          <w:p w14:paraId="20D56184">
            <w:pPr>
              <w:jc w:val="center"/>
            </w:pPr>
          </w:p>
        </w:tc>
      </w:tr>
      <w:tr w14:paraId="0B446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79D456">
            <w:pPr>
              <w:jc w:val="center"/>
            </w:pPr>
          </w:p>
        </w:tc>
        <w:tc>
          <w:tcPr>
            <w:tcW w:w="6520" w:type="dxa"/>
            <w:noWrap w:val="0"/>
            <w:vAlign w:val="center"/>
          </w:tcPr>
          <w:p w14:paraId="54AA1CA3">
            <w:pPr>
              <w:jc w:val="center"/>
            </w:pPr>
          </w:p>
        </w:tc>
        <w:tc>
          <w:tcPr>
            <w:tcW w:w="1276" w:type="dxa"/>
            <w:noWrap w:val="0"/>
            <w:vAlign w:val="center"/>
          </w:tcPr>
          <w:p w14:paraId="3D43C52F">
            <w:pPr>
              <w:jc w:val="center"/>
            </w:pPr>
          </w:p>
        </w:tc>
      </w:tr>
      <w:tr w14:paraId="7DD68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433DA2">
            <w:pPr>
              <w:jc w:val="center"/>
            </w:pPr>
          </w:p>
        </w:tc>
        <w:tc>
          <w:tcPr>
            <w:tcW w:w="6520" w:type="dxa"/>
            <w:noWrap w:val="0"/>
            <w:vAlign w:val="center"/>
          </w:tcPr>
          <w:p w14:paraId="038D0F9F">
            <w:pPr>
              <w:jc w:val="center"/>
            </w:pPr>
          </w:p>
        </w:tc>
        <w:tc>
          <w:tcPr>
            <w:tcW w:w="1276" w:type="dxa"/>
            <w:noWrap w:val="0"/>
            <w:vAlign w:val="center"/>
          </w:tcPr>
          <w:p w14:paraId="70BC2596">
            <w:pPr>
              <w:jc w:val="center"/>
            </w:pPr>
          </w:p>
        </w:tc>
      </w:tr>
      <w:tr w14:paraId="0F4DD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62A5BB">
            <w:pPr>
              <w:jc w:val="center"/>
            </w:pPr>
          </w:p>
        </w:tc>
        <w:tc>
          <w:tcPr>
            <w:tcW w:w="6520" w:type="dxa"/>
            <w:noWrap w:val="0"/>
            <w:vAlign w:val="center"/>
          </w:tcPr>
          <w:p w14:paraId="2C9F0F56">
            <w:pPr>
              <w:jc w:val="center"/>
            </w:pPr>
          </w:p>
        </w:tc>
        <w:tc>
          <w:tcPr>
            <w:tcW w:w="1276" w:type="dxa"/>
            <w:noWrap w:val="0"/>
            <w:vAlign w:val="center"/>
          </w:tcPr>
          <w:p w14:paraId="368DCFE3">
            <w:pPr>
              <w:jc w:val="center"/>
            </w:pPr>
          </w:p>
        </w:tc>
      </w:tr>
      <w:tr w14:paraId="0B86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83BE010">
            <w:pPr>
              <w:jc w:val="center"/>
            </w:pPr>
          </w:p>
        </w:tc>
        <w:tc>
          <w:tcPr>
            <w:tcW w:w="6520" w:type="dxa"/>
            <w:noWrap w:val="0"/>
            <w:vAlign w:val="center"/>
          </w:tcPr>
          <w:p w14:paraId="7DF3555E">
            <w:pPr>
              <w:jc w:val="center"/>
            </w:pPr>
          </w:p>
        </w:tc>
        <w:tc>
          <w:tcPr>
            <w:tcW w:w="1276" w:type="dxa"/>
            <w:noWrap w:val="0"/>
            <w:vAlign w:val="center"/>
          </w:tcPr>
          <w:p w14:paraId="49C17B48">
            <w:pPr>
              <w:jc w:val="center"/>
            </w:pPr>
          </w:p>
        </w:tc>
      </w:tr>
      <w:tr w14:paraId="453C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67C10B">
            <w:pPr>
              <w:jc w:val="center"/>
            </w:pPr>
          </w:p>
        </w:tc>
        <w:tc>
          <w:tcPr>
            <w:tcW w:w="6520" w:type="dxa"/>
            <w:noWrap w:val="0"/>
            <w:vAlign w:val="center"/>
          </w:tcPr>
          <w:p w14:paraId="69C1D6C0">
            <w:pPr>
              <w:jc w:val="center"/>
            </w:pPr>
          </w:p>
        </w:tc>
        <w:tc>
          <w:tcPr>
            <w:tcW w:w="1276" w:type="dxa"/>
            <w:noWrap w:val="0"/>
            <w:vAlign w:val="center"/>
          </w:tcPr>
          <w:p w14:paraId="0C35A600">
            <w:pPr>
              <w:jc w:val="center"/>
            </w:pPr>
          </w:p>
        </w:tc>
      </w:tr>
    </w:tbl>
    <w:p w14:paraId="5B6B39BD">
      <w:pPr>
        <w:rPr>
          <w:rFonts w:ascii="宋体" w:hAnsi="宋体"/>
          <w:sz w:val="24"/>
          <w:szCs w:val="24"/>
        </w:rPr>
      </w:pPr>
    </w:p>
    <w:p w14:paraId="64D697BD">
      <w:pPr>
        <w:rPr>
          <w:rFonts w:ascii="宋体" w:hAnsi="宋体"/>
          <w:szCs w:val="21"/>
        </w:rPr>
      </w:pPr>
      <w:r>
        <w:rPr>
          <w:rFonts w:hint="eastAsia" w:ascii="宋体" w:hAnsi="宋体"/>
          <w:szCs w:val="21"/>
        </w:rPr>
        <w:t>投标人名称（盖章）：              法定代表人或授权代表签字：</w:t>
      </w:r>
    </w:p>
    <w:p w14:paraId="0DDC5DC5">
      <w:pPr>
        <w:rPr>
          <w:rFonts w:ascii="宋体" w:hAnsi="宋体"/>
          <w:sz w:val="24"/>
        </w:rPr>
      </w:pPr>
    </w:p>
    <w:p w14:paraId="5CEEC7C6">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0045196F">
      <w:pPr>
        <w:ind w:firstLine="480"/>
        <w:rPr>
          <w:rFonts w:hint="eastAsia" w:ascii="宋体" w:hAnsi="宋体"/>
          <w:szCs w:val="21"/>
        </w:rPr>
      </w:pPr>
      <w:r>
        <w:rPr>
          <w:rFonts w:hint="eastAsia" w:ascii="宋体" w:hAnsi="宋体"/>
          <w:szCs w:val="21"/>
        </w:rPr>
        <w:t>2．“索引”一栏填写该主要内容对应于投标文件的“条款号/页号”。</w:t>
      </w:r>
    </w:p>
    <w:p w14:paraId="2EC8F1C5">
      <w:pPr>
        <w:rPr>
          <w:rFonts w:ascii="宋体" w:hAnsi="宋体"/>
          <w:szCs w:val="21"/>
        </w:rPr>
      </w:pPr>
    </w:p>
    <w:p w14:paraId="564E1DBA">
      <w:pPr>
        <w:rPr>
          <w:rFonts w:hint="eastAsia" w:eastAsia="黑体"/>
          <w:b/>
          <w:bCs/>
          <w:sz w:val="28"/>
        </w:rPr>
      </w:pPr>
      <w:r>
        <w:rPr>
          <w:rFonts w:hint="eastAsia" w:eastAsia="黑体"/>
          <w:b/>
          <w:bCs/>
          <w:sz w:val="28"/>
        </w:rPr>
        <w:t>附件4</w:t>
      </w:r>
    </w:p>
    <w:p w14:paraId="23E870FD">
      <w:pPr>
        <w:rPr>
          <w:rFonts w:hint="eastAsia"/>
          <w:u w:val="single"/>
        </w:rPr>
      </w:pPr>
      <w:r>
        <w:rPr>
          <w:rFonts w:hint="eastAsia" w:ascii="宋体" w:hAnsi="宋体"/>
        </w:rPr>
        <w:t>项目名称：</w:t>
      </w:r>
      <w:r>
        <w:rPr>
          <w:rFonts w:hint="eastAsia"/>
          <w:u w:val="single"/>
        </w:rPr>
        <w:t>《济南成型厂一般工业固体废物委托处置项目》</w:t>
      </w:r>
    </w:p>
    <w:p w14:paraId="3C34232A">
      <w:pPr>
        <w:rPr>
          <w:rFonts w:ascii="宋体" w:hAnsi="宋体"/>
          <w:szCs w:val="21"/>
        </w:rPr>
      </w:pPr>
      <w:r>
        <w:rPr>
          <w:rFonts w:hint="eastAsia" w:ascii="宋体" w:hAnsi="宋体"/>
          <w:szCs w:val="21"/>
        </w:rPr>
        <w:t>日期：  年   月   日</w:t>
      </w:r>
    </w:p>
    <w:p w14:paraId="1985CAC6">
      <w:pPr>
        <w:jc w:val="center"/>
        <w:rPr>
          <w:rFonts w:ascii="黑体" w:eastAsia="黑体"/>
          <w:sz w:val="30"/>
        </w:rPr>
      </w:pPr>
      <w:r>
        <w:rPr>
          <w:rFonts w:hint="eastAsia" w:ascii="黑体" w:eastAsia="黑体"/>
          <w:sz w:val="30"/>
        </w:rPr>
        <w:t>开标一览表</w:t>
      </w:r>
    </w:p>
    <w:tbl>
      <w:tblPr>
        <w:tblStyle w:val="4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6"/>
        <w:gridCol w:w="3008"/>
        <w:gridCol w:w="719"/>
        <w:gridCol w:w="1104"/>
        <w:gridCol w:w="1665"/>
        <w:gridCol w:w="1440"/>
        <w:gridCol w:w="834"/>
      </w:tblGrid>
      <w:tr w14:paraId="64B4A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restart"/>
            <w:noWrap w:val="0"/>
            <w:vAlign w:val="center"/>
          </w:tcPr>
          <w:p w14:paraId="2B9188E7">
            <w:pPr>
              <w:jc w:val="center"/>
              <w:rPr>
                <w:rFonts w:ascii="宋体" w:hAnsi="宋体"/>
                <w:szCs w:val="21"/>
              </w:rPr>
            </w:pPr>
            <w:r>
              <w:rPr>
                <w:rFonts w:hint="eastAsia" w:ascii="宋体" w:hAnsi="宋体"/>
                <w:szCs w:val="21"/>
              </w:rPr>
              <w:t>价格承诺</w:t>
            </w:r>
          </w:p>
        </w:tc>
        <w:tc>
          <w:tcPr>
            <w:tcW w:w="1619" w:type="pct"/>
            <w:noWrap w:val="0"/>
            <w:vAlign w:val="center"/>
          </w:tcPr>
          <w:p w14:paraId="6C2AF539">
            <w:pPr>
              <w:jc w:val="center"/>
              <w:rPr>
                <w:rFonts w:ascii="黑体" w:eastAsia="黑体"/>
                <w:szCs w:val="21"/>
              </w:rPr>
            </w:pPr>
            <w:r>
              <w:rPr>
                <w:rFonts w:hint="eastAsia" w:ascii="宋体" w:hAnsi="宋体"/>
              </w:rPr>
              <w:t>废物名称</w:t>
            </w:r>
          </w:p>
        </w:tc>
        <w:tc>
          <w:tcPr>
            <w:tcW w:w="387" w:type="pct"/>
            <w:noWrap w:val="0"/>
            <w:vAlign w:val="center"/>
          </w:tcPr>
          <w:p w14:paraId="37A78F1B">
            <w:pPr>
              <w:spacing w:line="360" w:lineRule="auto"/>
              <w:jc w:val="center"/>
              <w:rPr>
                <w:rFonts w:hint="eastAsia" w:ascii="宋体" w:hAnsi="宋体"/>
              </w:rPr>
            </w:pPr>
            <w:r>
              <w:rPr>
                <w:rFonts w:hint="eastAsia" w:ascii="宋体" w:hAnsi="宋体"/>
              </w:rPr>
              <w:t>编号</w:t>
            </w:r>
          </w:p>
        </w:tc>
        <w:tc>
          <w:tcPr>
            <w:tcW w:w="594" w:type="pct"/>
            <w:noWrap w:val="0"/>
            <w:vAlign w:val="top"/>
          </w:tcPr>
          <w:p w14:paraId="03FBB647">
            <w:pPr>
              <w:jc w:val="center"/>
              <w:rPr>
                <w:rFonts w:hint="eastAsia" w:ascii="宋体" w:hAnsi="宋体"/>
                <w:szCs w:val="21"/>
              </w:rPr>
            </w:pPr>
            <w:r>
              <w:rPr>
                <w:rFonts w:hint="eastAsia" w:ascii="宋体" w:hAnsi="宋体"/>
                <w:szCs w:val="21"/>
                <w:lang w:val="en-US" w:eastAsia="zh-CN"/>
              </w:rPr>
              <w:t>项目周期内</w:t>
            </w:r>
            <w:r>
              <w:rPr>
                <w:rFonts w:hint="eastAsia" w:ascii="宋体" w:hAnsi="宋体"/>
                <w:szCs w:val="21"/>
              </w:rPr>
              <w:t>预测产生量（吨）</w:t>
            </w:r>
          </w:p>
        </w:tc>
        <w:tc>
          <w:tcPr>
            <w:tcW w:w="896" w:type="pct"/>
            <w:noWrap w:val="0"/>
            <w:vAlign w:val="center"/>
          </w:tcPr>
          <w:p w14:paraId="0EE155FC">
            <w:pPr>
              <w:jc w:val="center"/>
              <w:rPr>
                <w:rFonts w:ascii="宋体" w:hAnsi="宋体"/>
                <w:szCs w:val="21"/>
              </w:rPr>
            </w:pPr>
            <w:r>
              <w:rPr>
                <w:rFonts w:hint="eastAsia" w:ascii="宋体" w:hAnsi="宋体"/>
                <w:szCs w:val="21"/>
              </w:rPr>
              <w:t>单价</w:t>
            </w:r>
          </w:p>
          <w:p w14:paraId="7BB25E67">
            <w:pPr>
              <w:jc w:val="center"/>
              <w:rPr>
                <w:rFonts w:ascii="宋体" w:hAnsi="宋体"/>
                <w:szCs w:val="21"/>
              </w:rPr>
            </w:pPr>
            <w:r>
              <w:rPr>
                <w:rFonts w:hint="eastAsia" w:ascii="宋体" w:hAnsi="宋体"/>
                <w:szCs w:val="21"/>
              </w:rPr>
              <w:t>（元/吨），含税价</w:t>
            </w:r>
          </w:p>
        </w:tc>
        <w:tc>
          <w:tcPr>
            <w:tcW w:w="775" w:type="pct"/>
            <w:noWrap w:val="0"/>
            <w:vAlign w:val="center"/>
          </w:tcPr>
          <w:p w14:paraId="4BEAC182">
            <w:pPr>
              <w:jc w:val="center"/>
              <w:rPr>
                <w:rFonts w:ascii="宋体" w:hAnsi="宋体"/>
                <w:szCs w:val="21"/>
              </w:rPr>
            </w:pPr>
            <w:r>
              <w:rPr>
                <w:rFonts w:hint="eastAsia" w:ascii="宋体" w:hAnsi="宋体"/>
                <w:szCs w:val="21"/>
              </w:rPr>
              <w:t>单价</w:t>
            </w:r>
          </w:p>
          <w:p w14:paraId="5B356FD1">
            <w:pPr>
              <w:jc w:val="center"/>
              <w:rPr>
                <w:rFonts w:hint="eastAsia" w:ascii="宋体" w:hAnsi="宋体"/>
                <w:szCs w:val="21"/>
              </w:rPr>
            </w:pPr>
            <w:r>
              <w:rPr>
                <w:rFonts w:hint="eastAsia" w:ascii="宋体" w:hAnsi="宋体"/>
                <w:szCs w:val="21"/>
              </w:rPr>
              <w:t>（元/吨），未税价</w:t>
            </w:r>
          </w:p>
        </w:tc>
        <w:tc>
          <w:tcPr>
            <w:tcW w:w="447" w:type="pct"/>
            <w:noWrap w:val="0"/>
            <w:vAlign w:val="top"/>
          </w:tcPr>
          <w:p w14:paraId="2BF97BC4">
            <w:pPr>
              <w:jc w:val="center"/>
              <w:rPr>
                <w:rFonts w:hint="eastAsia" w:ascii="宋体" w:hAnsi="宋体"/>
                <w:szCs w:val="21"/>
              </w:rPr>
            </w:pPr>
          </w:p>
          <w:p w14:paraId="4633A6F5">
            <w:pPr>
              <w:jc w:val="center"/>
              <w:rPr>
                <w:rFonts w:hint="eastAsia" w:ascii="宋体" w:hAnsi="宋体"/>
                <w:szCs w:val="21"/>
              </w:rPr>
            </w:pPr>
            <w:r>
              <w:rPr>
                <w:rFonts w:hint="eastAsia" w:ascii="宋体" w:hAnsi="宋体"/>
                <w:szCs w:val="21"/>
              </w:rPr>
              <w:t>税率</w:t>
            </w:r>
          </w:p>
        </w:tc>
      </w:tr>
      <w:tr w14:paraId="34F6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5A703AFB">
            <w:pPr>
              <w:jc w:val="center"/>
              <w:rPr>
                <w:rFonts w:hint="eastAsia" w:ascii="宋体" w:hAnsi="宋体" w:eastAsia="宋体"/>
                <w:szCs w:val="21"/>
                <w:lang w:eastAsia="zh-CN"/>
              </w:rPr>
            </w:pPr>
            <w:r>
              <w:rPr>
                <w:rFonts w:hint="eastAsia" w:ascii="宋体" w:hAnsi="宋体"/>
                <w:szCs w:val="21"/>
                <w:lang w:val="en-US" w:eastAsia="zh-CN"/>
              </w:rPr>
              <w:t>非黑色</w:t>
            </w:r>
          </w:p>
        </w:tc>
        <w:tc>
          <w:tcPr>
            <w:tcW w:w="1619" w:type="pct"/>
            <w:noWrap w:val="0"/>
            <w:vAlign w:val="center"/>
          </w:tcPr>
          <w:p w14:paraId="0A286763">
            <w:pPr>
              <w:spacing w:line="360" w:lineRule="auto"/>
              <w:jc w:val="center"/>
              <w:rPr>
                <w:rFonts w:hint="eastAsia" w:ascii="宋体" w:hAnsi="宋体"/>
                <w:szCs w:val="21"/>
              </w:rPr>
            </w:pPr>
            <w:r>
              <w:rPr>
                <w:rFonts w:hint="eastAsia" w:ascii="宋体" w:hAnsi="宋体"/>
                <w:szCs w:val="21"/>
                <w:lang w:val="en-US" w:eastAsia="zh-CN"/>
              </w:rPr>
              <w:t>非黑色</w:t>
            </w:r>
            <w:r>
              <w:rPr>
                <w:rFonts w:hint="eastAsia" w:ascii="宋体" w:hAnsi="宋体"/>
                <w:szCs w:val="21"/>
              </w:rPr>
              <w:t>除尘灰</w:t>
            </w:r>
          </w:p>
        </w:tc>
        <w:tc>
          <w:tcPr>
            <w:tcW w:w="387" w:type="pct"/>
            <w:noWrap w:val="0"/>
            <w:vAlign w:val="center"/>
          </w:tcPr>
          <w:p w14:paraId="3D1B6DBD">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633622B2">
            <w:pPr>
              <w:jc w:val="center"/>
              <w:rPr>
                <w:rFonts w:hint="default" w:ascii="宋体" w:hAnsi="宋体" w:eastAsia="宋体"/>
                <w:szCs w:val="21"/>
                <w:lang w:val="en-US" w:eastAsia="zh-CN"/>
              </w:rPr>
            </w:pPr>
            <w:r>
              <w:rPr>
                <w:rFonts w:hint="eastAsia" w:ascii="宋体" w:hAnsi="宋体" w:eastAsia="宋体"/>
                <w:szCs w:val="21"/>
                <w:lang w:val="en-US" w:eastAsia="zh-CN"/>
              </w:rPr>
              <w:t>1544</w:t>
            </w:r>
          </w:p>
        </w:tc>
        <w:tc>
          <w:tcPr>
            <w:tcW w:w="896" w:type="pct"/>
            <w:noWrap w:val="0"/>
            <w:vAlign w:val="center"/>
          </w:tcPr>
          <w:p w14:paraId="5D97265E">
            <w:pPr>
              <w:jc w:val="center"/>
              <w:rPr>
                <w:rFonts w:hint="eastAsia" w:ascii="宋体" w:hAnsi="宋体"/>
                <w:szCs w:val="21"/>
              </w:rPr>
            </w:pPr>
          </w:p>
        </w:tc>
        <w:tc>
          <w:tcPr>
            <w:tcW w:w="775" w:type="pct"/>
            <w:noWrap w:val="0"/>
            <w:vAlign w:val="top"/>
          </w:tcPr>
          <w:p w14:paraId="72B88E30">
            <w:pPr>
              <w:jc w:val="center"/>
              <w:rPr>
                <w:rFonts w:hint="eastAsia" w:ascii="宋体" w:hAnsi="宋体"/>
                <w:szCs w:val="21"/>
              </w:rPr>
            </w:pPr>
          </w:p>
        </w:tc>
        <w:tc>
          <w:tcPr>
            <w:tcW w:w="447" w:type="pct"/>
            <w:noWrap w:val="0"/>
            <w:vAlign w:val="top"/>
          </w:tcPr>
          <w:p w14:paraId="323E9E0A">
            <w:pPr>
              <w:jc w:val="center"/>
              <w:rPr>
                <w:rFonts w:hint="eastAsia" w:ascii="宋体" w:hAnsi="宋体"/>
                <w:szCs w:val="21"/>
              </w:rPr>
            </w:pPr>
          </w:p>
        </w:tc>
      </w:tr>
      <w:tr w14:paraId="66F0F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1FADCBD7">
            <w:pPr>
              <w:jc w:val="center"/>
              <w:rPr>
                <w:rFonts w:hint="eastAsia" w:ascii="宋体" w:hAnsi="宋体"/>
                <w:szCs w:val="21"/>
              </w:rPr>
            </w:pPr>
          </w:p>
        </w:tc>
        <w:tc>
          <w:tcPr>
            <w:tcW w:w="1619" w:type="pct"/>
            <w:noWrap w:val="0"/>
            <w:vAlign w:val="center"/>
          </w:tcPr>
          <w:p w14:paraId="2F77EB94">
            <w:pPr>
              <w:spacing w:line="360" w:lineRule="auto"/>
              <w:jc w:val="center"/>
              <w:rPr>
                <w:rFonts w:hint="eastAsia" w:ascii="宋体" w:hAnsi="宋体" w:eastAsia="宋体"/>
                <w:szCs w:val="21"/>
                <w:lang w:eastAsia="zh-CN"/>
              </w:rPr>
            </w:pPr>
            <w:r>
              <w:rPr>
                <w:rFonts w:hint="eastAsia" w:ascii="宋体" w:hAnsi="宋体"/>
                <w:szCs w:val="21"/>
                <w:lang w:val="en-US" w:eastAsia="zh-CN"/>
              </w:rPr>
              <w:t>工业垃圾</w:t>
            </w:r>
          </w:p>
        </w:tc>
        <w:tc>
          <w:tcPr>
            <w:tcW w:w="387" w:type="pct"/>
            <w:noWrap w:val="0"/>
            <w:vAlign w:val="center"/>
          </w:tcPr>
          <w:p w14:paraId="16A2798C">
            <w:pPr>
              <w:spacing w:line="360" w:lineRule="auto"/>
              <w:jc w:val="center"/>
              <w:rPr>
                <w:rFonts w:ascii="宋体" w:hAnsi="宋体"/>
                <w:szCs w:val="21"/>
              </w:rPr>
            </w:pPr>
            <w:r>
              <w:rPr>
                <w:rFonts w:hint="eastAsia" w:ascii="宋体" w:hAnsi="宋体"/>
                <w:szCs w:val="21"/>
              </w:rPr>
              <w:t>/</w:t>
            </w:r>
          </w:p>
        </w:tc>
        <w:tc>
          <w:tcPr>
            <w:tcW w:w="594" w:type="pct"/>
            <w:noWrap w:val="0"/>
            <w:vAlign w:val="center"/>
          </w:tcPr>
          <w:p w14:paraId="60CC17A5">
            <w:pPr>
              <w:jc w:val="center"/>
              <w:rPr>
                <w:rFonts w:hint="default" w:ascii="宋体" w:hAnsi="宋体" w:eastAsia="宋体"/>
                <w:szCs w:val="21"/>
                <w:lang w:val="en-US" w:eastAsia="zh-CN"/>
              </w:rPr>
            </w:pPr>
            <w:r>
              <w:rPr>
                <w:rFonts w:hint="eastAsia" w:ascii="宋体" w:hAnsi="宋体" w:eastAsia="宋体"/>
                <w:szCs w:val="21"/>
                <w:lang w:val="en-US" w:eastAsia="zh-CN"/>
              </w:rPr>
              <w:t>200</w:t>
            </w:r>
          </w:p>
        </w:tc>
        <w:tc>
          <w:tcPr>
            <w:tcW w:w="896" w:type="pct"/>
            <w:noWrap w:val="0"/>
            <w:vAlign w:val="center"/>
          </w:tcPr>
          <w:p w14:paraId="2300CD87">
            <w:pPr>
              <w:jc w:val="center"/>
              <w:rPr>
                <w:rFonts w:hint="eastAsia" w:ascii="宋体" w:hAnsi="宋体"/>
                <w:szCs w:val="21"/>
              </w:rPr>
            </w:pPr>
          </w:p>
        </w:tc>
        <w:tc>
          <w:tcPr>
            <w:tcW w:w="775" w:type="pct"/>
            <w:noWrap w:val="0"/>
            <w:vAlign w:val="top"/>
          </w:tcPr>
          <w:p w14:paraId="5323A641">
            <w:pPr>
              <w:jc w:val="center"/>
              <w:rPr>
                <w:rFonts w:hint="eastAsia" w:ascii="宋体" w:hAnsi="宋体"/>
                <w:szCs w:val="21"/>
              </w:rPr>
            </w:pPr>
          </w:p>
        </w:tc>
        <w:tc>
          <w:tcPr>
            <w:tcW w:w="447" w:type="pct"/>
            <w:noWrap w:val="0"/>
            <w:vAlign w:val="top"/>
          </w:tcPr>
          <w:p w14:paraId="5700B169">
            <w:pPr>
              <w:jc w:val="center"/>
              <w:rPr>
                <w:rFonts w:hint="eastAsia" w:ascii="宋体" w:hAnsi="宋体"/>
                <w:szCs w:val="21"/>
              </w:rPr>
            </w:pPr>
          </w:p>
        </w:tc>
      </w:tr>
      <w:tr w14:paraId="3B58B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65EA281A">
            <w:pPr>
              <w:jc w:val="center"/>
              <w:rPr>
                <w:rFonts w:hint="eastAsia" w:ascii="宋体" w:hAnsi="宋体"/>
                <w:szCs w:val="21"/>
              </w:rPr>
            </w:pPr>
          </w:p>
        </w:tc>
        <w:tc>
          <w:tcPr>
            <w:tcW w:w="1619" w:type="pct"/>
            <w:noWrap w:val="0"/>
            <w:vAlign w:val="center"/>
          </w:tcPr>
          <w:p w14:paraId="579172C6">
            <w:pPr>
              <w:spacing w:line="360" w:lineRule="auto"/>
              <w:jc w:val="center"/>
              <w:rPr>
                <w:rFonts w:hint="default" w:ascii="宋体" w:hAnsi="宋体" w:eastAsia="宋体"/>
                <w:szCs w:val="21"/>
                <w:lang w:val="en-US" w:eastAsia="zh-CN"/>
              </w:rPr>
            </w:pPr>
            <w:r>
              <w:rPr>
                <w:rFonts w:hint="eastAsia" w:ascii="宋体" w:hAnsi="宋体"/>
                <w:szCs w:val="21"/>
                <w:lang w:val="en-US" w:eastAsia="zh-CN"/>
              </w:rPr>
              <w:t>生化处理污泥</w:t>
            </w:r>
          </w:p>
        </w:tc>
        <w:tc>
          <w:tcPr>
            <w:tcW w:w="387" w:type="pct"/>
            <w:noWrap w:val="0"/>
            <w:vAlign w:val="center"/>
          </w:tcPr>
          <w:p w14:paraId="1B9D86D1">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4A6103E6">
            <w:pPr>
              <w:jc w:val="center"/>
              <w:rPr>
                <w:rFonts w:hint="default" w:ascii="宋体" w:hAnsi="宋体" w:eastAsia="宋体"/>
                <w:szCs w:val="21"/>
                <w:lang w:val="en-US" w:eastAsia="zh-CN"/>
              </w:rPr>
            </w:pPr>
            <w:r>
              <w:rPr>
                <w:rFonts w:hint="eastAsia" w:ascii="宋体" w:hAnsi="宋体"/>
                <w:szCs w:val="21"/>
                <w:lang w:val="en-US" w:eastAsia="zh-CN"/>
              </w:rPr>
              <w:t>244</w:t>
            </w:r>
          </w:p>
        </w:tc>
        <w:tc>
          <w:tcPr>
            <w:tcW w:w="896" w:type="pct"/>
            <w:noWrap w:val="0"/>
            <w:vAlign w:val="center"/>
          </w:tcPr>
          <w:p w14:paraId="359BB3A4">
            <w:pPr>
              <w:jc w:val="center"/>
              <w:rPr>
                <w:rFonts w:hint="eastAsia" w:ascii="宋体" w:hAnsi="宋体"/>
                <w:szCs w:val="21"/>
              </w:rPr>
            </w:pPr>
          </w:p>
        </w:tc>
        <w:tc>
          <w:tcPr>
            <w:tcW w:w="775" w:type="pct"/>
            <w:noWrap w:val="0"/>
            <w:vAlign w:val="top"/>
          </w:tcPr>
          <w:p w14:paraId="635369A9">
            <w:pPr>
              <w:jc w:val="center"/>
              <w:rPr>
                <w:rFonts w:hint="eastAsia" w:ascii="宋体" w:hAnsi="宋体"/>
                <w:szCs w:val="21"/>
              </w:rPr>
            </w:pPr>
          </w:p>
        </w:tc>
        <w:tc>
          <w:tcPr>
            <w:tcW w:w="447" w:type="pct"/>
            <w:noWrap w:val="0"/>
            <w:vAlign w:val="top"/>
          </w:tcPr>
          <w:p w14:paraId="4697BDB1">
            <w:pPr>
              <w:jc w:val="center"/>
              <w:rPr>
                <w:rFonts w:hint="eastAsia" w:ascii="宋体" w:hAnsi="宋体"/>
                <w:szCs w:val="21"/>
              </w:rPr>
            </w:pPr>
          </w:p>
        </w:tc>
      </w:tr>
      <w:tr w14:paraId="14DD2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68A15FEE">
            <w:pPr>
              <w:jc w:val="center"/>
              <w:rPr>
                <w:rFonts w:hint="eastAsia" w:ascii="宋体" w:hAnsi="宋体"/>
                <w:szCs w:val="21"/>
              </w:rPr>
            </w:pPr>
          </w:p>
        </w:tc>
        <w:tc>
          <w:tcPr>
            <w:tcW w:w="1619" w:type="pct"/>
            <w:noWrap w:val="0"/>
            <w:vAlign w:val="center"/>
          </w:tcPr>
          <w:p w14:paraId="51D1D335">
            <w:pPr>
              <w:spacing w:line="360" w:lineRule="auto"/>
              <w:jc w:val="center"/>
              <w:rPr>
                <w:rFonts w:ascii="宋体" w:hAnsi="宋体"/>
                <w:szCs w:val="21"/>
              </w:rPr>
            </w:pPr>
            <w:r>
              <w:rPr>
                <w:rFonts w:hint="eastAsia" w:ascii="宋体" w:hAnsi="宋体"/>
                <w:szCs w:val="21"/>
              </w:rPr>
              <w:t>合计总报价（元）</w:t>
            </w:r>
          </w:p>
        </w:tc>
        <w:tc>
          <w:tcPr>
            <w:tcW w:w="387" w:type="pct"/>
            <w:noWrap w:val="0"/>
            <w:vAlign w:val="center"/>
          </w:tcPr>
          <w:p w14:paraId="01CBD1E6">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08493E59">
            <w:pPr>
              <w:jc w:val="center"/>
              <w:rPr>
                <w:rFonts w:hint="eastAsia" w:ascii="宋体" w:hAnsi="宋体"/>
                <w:szCs w:val="21"/>
              </w:rPr>
            </w:pPr>
            <w:r>
              <w:rPr>
                <w:rFonts w:hint="eastAsia" w:ascii="宋体" w:hAnsi="宋体"/>
                <w:szCs w:val="21"/>
              </w:rPr>
              <w:t>/</w:t>
            </w:r>
          </w:p>
        </w:tc>
        <w:tc>
          <w:tcPr>
            <w:tcW w:w="896" w:type="pct"/>
            <w:noWrap w:val="0"/>
            <w:vAlign w:val="center"/>
          </w:tcPr>
          <w:p w14:paraId="5717896D">
            <w:pPr>
              <w:jc w:val="center"/>
              <w:rPr>
                <w:rFonts w:hint="eastAsia" w:ascii="宋体" w:hAnsi="宋体"/>
                <w:szCs w:val="21"/>
              </w:rPr>
            </w:pPr>
          </w:p>
        </w:tc>
        <w:tc>
          <w:tcPr>
            <w:tcW w:w="775" w:type="pct"/>
            <w:noWrap w:val="0"/>
            <w:vAlign w:val="top"/>
          </w:tcPr>
          <w:p w14:paraId="7ED1F9EB">
            <w:pPr>
              <w:jc w:val="center"/>
              <w:rPr>
                <w:rFonts w:hint="eastAsia" w:ascii="宋体" w:hAnsi="宋体"/>
                <w:szCs w:val="21"/>
              </w:rPr>
            </w:pPr>
          </w:p>
        </w:tc>
        <w:tc>
          <w:tcPr>
            <w:tcW w:w="447" w:type="pct"/>
            <w:noWrap w:val="0"/>
            <w:vAlign w:val="top"/>
          </w:tcPr>
          <w:p w14:paraId="445CA7E7">
            <w:pPr>
              <w:jc w:val="center"/>
              <w:rPr>
                <w:rFonts w:hint="eastAsia" w:ascii="宋体" w:hAnsi="宋体"/>
                <w:szCs w:val="21"/>
              </w:rPr>
            </w:pPr>
          </w:p>
        </w:tc>
      </w:tr>
      <w:tr w14:paraId="36FE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noWrap w:val="0"/>
            <w:vAlign w:val="center"/>
          </w:tcPr>
          <w:p w14:paraId="1EC54D16">
            <w:pPr>
              <w:jc w:val="center"/>
              <w:rPr>
                <w:rFonts w:ascii="黑体" w:eastAsia="黑体"/>
                <w:sz w:val="30"/>
              </w:rPr>
            </w:pPr>
            <w:r>
              <w:rPr>
                <w:rFonts w:hint="eastAsia" w:ascii="宋体" w:hAnsi="宋体"/>
                <w:szCs w:val="21"/>
              </w:rPr>
              <w:t>结算承诺</w:t>
            </w:r>
          </w:p>
        </w:tc>
        <w:tc>
          <w:tcPr>
            <w:tcW w:w="1619" w:type="pct"/>
            <w:noWrap w:val="0"/>
            <w:vAlign w:val="center"/>
          </w:tcPr>
          <w:p w14:paraId="0BC9C5D3">
            <w:pPr>
              <w:jc w:val="center"/>
              <w:rPr>
                <w:rFonts w:ascii="宋体" w:hAnsi="宋体"/>
                <w:szCs w:val="21"/>
              </w:rPr>
            </w:pPr>
            <w:r>
              <w:rPr>
                <w:rFonts w:hint="eastAsia" w:ascii="宋体" w:hAnsi="宋体"/>
                <w:szCs w:val="21"/>
              </w:rPr>
              <w:t>是否接受</w:t>
            </w:r>
            <w:r>
              <w:rPr>
                <w:rFonts w:hint="eastAsia" w:ascii="宋体" w:hAnsi="宋体"/>
                <w:szCs w:val="21"/>
                <w:lang w:val="en-US" w:eastAsia="zh-CN"/>
              </w:rPr>
              <w:t>商业汇票账方式</w:t>
            </w:r>
            <w:r>
              <w:rPr>
                <w:rFonts w:hint="eastAsia" w:ascii="宋体" w:hAnsi="宋体"/>
                <w:szCs w:val="21"/>
              </w:rPr>
              <w:t>结算</w:t>
            </w:r>
          </w:p>
        </w:tc>
        <w:tc>
          <w:tcPr>
            <w:tcW w:w="387" w:type="pct"/>
            <w:noWrap w:val="0"/>
            <w:vAlign w:val="center"/>
          </w:tcPr>
          <w:p w14:paraId="02F071D4">
            <w:pPr>
              <w:jc w:val="center"/>
              <w:rPr>
                <w:rFonts w:ascii="宋体" w:hAnsi="宋体"/>
                <w:szCs w:val="21"/>
              </w:rPr>
            </w:pPr>
            <w:r>
              <w:rPr>
                <w:rFonts w:hint="eastAsia" w:ascii="宋体" w:hAnsi="宋体"/>
                <w:szCs w:val="21"/>
              </w:rPr>
              <w:t>是□</w:t>
            </w:r>
          </w:p>
        </w:tc>
        <w:tc>
          <w:tcPr>
            <w:tcW w:w="594" w:type="pct"/>
            <w:noWrap w:val="0"/>
            <w:vAlign w:val="center"/>
          </w:tcPr>
          <w:p w14:paraId="46C35DFF">
            <w:pPr>
              <w:jc w:val="center"/>
              <w:rPr>
                <w:rFonts w:hint="eastAsia" w:ascii="宋体" w:hAnsi="宋体"/>
                <w:szCs w:val="21"/>
              </w:rPr>
            </w:pPr>
          </w:p>
        </w:tc>
        <w:tc>
          <w:tcPr>
            <w:tcW w:w="896" w:type="pct"/>
            <w:noWrap w:val="0"/>
            <w:vAlign w:val="center"/>
          </w:tcPr>
          <w:p w14:paraId="2FB38287">
            <w:pPr>
              <w:jc w:val="center"/>
              <w:rPr>
                <w:rFonts w:ascii="宋体" w:hAnsi="宋体"/>
                <w:szCs w:val="21"/>
              </w:rPr>
            </w:pPr>
            <w:r>
              <w:rPr>
                <w:rFonts w:hint="eastAsia" w:ascii="宋体" w:hAnsi="宋体"/>
                <w:szCs w:val="21"/>
              </w:rPr>
              <w:t>否□</w:t>
            </w:r>
          </w:p>
        </w:tc>
        <w:tc>
          <w:tcPr>
            <w:tcW w:w="775" w:type="pct"/>
            <w:noWrap w:val="0"/>
            <w:vAlign w:val="top"/>
          </w:tcPr>
          <w:p w14:paraId="6079E381">
            <w:pPr>
              <w:jc w:val="center"/>
              <w:rPr>
                <w:rFonts w:hint="eastAsia" w:ascii="宋体" w:hAnsi="宋体"/>
                <w:szCs w:val="21"/>
              </w:rPr>
            </w:pPr>
          </w:p>
        </w:tc>
        <w:tc>
          <w:tcPr>
            <w:tcW w:w="447" w:type="pct"/>
            <w:noWrap w:val="0"/>
            <w:vAlign w:val="top"/>
          </w:tcPr>
          <w:p w14:paraId="5E20AC16">
            <w:pPr>
              <w:jc w:val="center"/>
              <w:rPr>
                <w:rFonts w:hint="eastAsia" w:ascii="宋体" w:hAnsi="宋体"/>
                <w:szCs w:val="21"/>
              </w:rPr>
            </w:pPr>
          </w:p>
        </w:tc>
      </w:tr>
      <w:tr w14:paraId="675B5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78" w:type="pct"/>
            <w:noWrap w:val="0"/>
            <w:vAlign w:val="center"/>
          </w:tcPr>
          <w:p w14:paraId="763F8A1E">
            <w:pPr>
              <w:jc w:val="center"/>
              <w:rPr>
                <w:rFonts w:ascii="黑体" w:eastAsia="黑体"/>
                <w:sz w:val="30"/>
              </w:rPr>
            </w:pPr>
            <w:r>
              <w:rPr>
                <w:rFonts w:hint="eastAsia" w:ascii="宋体" w:hAnsi="宋体"/>
                <w:szCs w:val="21"/>
              </w:rPr>
              <w:t>商务承诺</w:t>
            </w:r>
          </w:p>
        </w:tc>
        <w:tc>
          <w:tcPr>
            <w:tcW w:w="1619" w:type="pct"/>
            <w:noWrap w:val="0"/>
            <w:vAlign w:val="center"/>
          </w:tcPr>
          <w:p w14:paraId="18C9FEF1">
            <w:pPr>
              <w:jc w:val="center"/>
              <w:rPr>
                <w:rFonts w:ascii="宋体" w:hAnsi="宋体"/>
                <w:szCs w:val="21"/>
              </w:rPr>
            </w:pPr>
            <w:r>
              <w:rPr>
                <w:rFonts w:hint="eastAsia" w:ascii="宋体" w:hAnsi="宋体"/>
                <w:szCs w:val="21"/>
              </w:rPr>
              <w:t>转移期限承诺（天）</w:t>
            </w:r>
          </w:p>
        </w:tc>
        <w:tc>
          <w:tcPr>
            <w:tcW w:w="3101" w:type="pct"/>
            <w:gridSpan w:val="5"/>
            <w:noWrap w:val="0"/>
            <w:vAlign w:val="center"/>
          </w:tcPr>
          <w:p w14:paraId="370B1794">
            <w:pPr>
              <w:jc w:val="center"/>
              <w:rPr>
                <w:rFonts w:hint="eastAsia" w:ascii="宋体" w:hAnsi="宋体"/>
                <w:szCs w:val="21"/>
              </w:rPr>
            </w:pPr>
            <w:r>
              <w:rPr>
                <w:rFonts w:hint="eastAsia" w:ascii="宋体" w:hAnsi="宋体"/>
                <w:szCs w:val="21"/>
              </w:rPr>
              <w:t>固体废物产生单位电话或书面通知后（  ）个工作日内转移完毕。</w:t>
            </w:r>
          </w:p>
        </w:tc>
      </w:tr>
      <w:tr w14:paraId="6C5C8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restart"/>
            <w:noWrap w:val="0"/>
            <w:vAlign w:val="center"/>
          </w:tcPr>
          <w:p w14:paraId="271CDD7B">
            <w:pPr>
              <w:jc w:val="center"/>
              <w:rPr>
                <w:rFonts w:ascii="宋体" w:hAnsi="宋体"/>
                <w:szCs w:val="21"/>
              </w:rPr>
            </w:pPr>
            <w:r>
              <w:rPr>
                <w:rFonts w:hint="eastAsia" w:ascii="宋体" w:hAnsi="宋体"/>
                <w:szCs w:val="21"/>
              </w:rPr>
              <w:t>服</w:t>
            </w:r>
            <w:r>
              <w:rPr>
                <w:rFonts w:hint="eastAsia" w:ascii="宋体" w:hAnsi="宋体"/>
                <w:szCs w:val="21"/>
              </w:rPr>
              <mc:AlternateContent>
                <mc:Choice Requires="wps">
                  <w:drawing>
                    <wp:anchor distT="0" distB="0" distL="114300" distR="114300" simplePos="0" relativeHeight="251661312" behindDoc="0" locked="0" layoutInCell="1" allowOverlap="1">
                      <wp:simplePos x="0" y="0"/>
                      <wp:positionH relativeFrom="column">
                        <wp:posOffset>273685</wp:posOffset>
                      </wp:positionH>
                      <wp:positionV relativeFrom="paragraph">
                        <wp:posOffset>-8548370</wp:posOffset>
                      </wp:positionV>
                      <wp:extent cx="1943100" cy="9525"/>
                      <wp:effectExtent l="0" t="4445" r="0" b="5080"/>
                      <wp:wrapNone/>
                      <wp:docPr id="11" name="直接箭头连接符 11"/>
                      <wp:cNvGraphicFramePr/>
                      <a:graphic xmlns:a="http://schemas.openxmlformats.org/drawingml/2006/main">
                        <a:graphicData uri="http://schemas.microsoft.com/office/word/2010/wordprocessingShape">
                          <wps:wsp>
                            <wps:cNvCnPr/>
                            <wps:spPr>
                              <a:xfrm flipV="1">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21.55pt;margin-top:-673.1pt;height:0.75pt;width:153pt;z-index:251661312;mso-width-relative:page;mso-height-relative:page;" filled="f" stroked="t" coordsize="21600,21600" o:gfxdata="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LpigNoAAAAOAQAADwAAAAAAAAABACAAAAAiAAAAZHJz&#10;L2Rvd25yZXYueG1sUEsBAhQAFAAAAAgAh07iQEnDjnECAgAA+wMAAA4AAAAAAAAAAQAgAAAAKQEA&#10;AGRycy9lMm9Eb2MueG1sUEsFBgAAAAAGAAYAWQEAAJ0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60288" behindDoc="0" locked="0" layoutInCell="1" allowOverlap="1">
                      <wp:simplePos x="0" y="0"/>
                      <wp:positionH relativeFrom="column">
                        <wp:posOffset>224790</wp:posOffset>
                      </wp:positionH>
                      <wp:positionV relativeFrom="paragraph">
                        <wp:posOffset>-8576945</wp:posOffset>
                      </wp:positionV>
                      <wp:extent cx="1991995" cy="19050"/>
                      <wp:effectExtent l="0" t="4445" r="1905" b="14605"/>
                      <wp:wrapNone/>
                      <wp:docPr id="10" name="直接箭头连接符 10"/>
                      <wp:cNvGraphicFramePr/>
                      <a:graphic xmlns:a="http://schemas.openxmlformats.org/drawingml/2006/main">
                        <a:graphicData uri="http://schemas.microsoft.com/office/word/2010/wordprocessingShape">
                          <wps:wsp>
                            <wps:cNvCnPr/>
                            <wps:spPr>
                              <a:xfrm flipV="1">
                                <a:off x="0" y="0"/>
                                <a:ext cx="1991995" cy="1905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17.7pt;margin-top:-675.35pt;height:1.5pt;width:156.85pt;z-index:251660288;mso-width-relative:page;mso-height-relative:page;" filled="f" stroked="t" coordsize="21600,21600" o:gfxdata="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oAd09sAAAAOAQAADwAAAAAAAAABACAAAAAi&#10;AAAAZHJzL2Rvd25yZXYueG1sUEsBAhQAFAAAAAgAh07iQArMEbIHAgAA/AMAAA4AAAAAAAAAAQAg&#10;AAAAKgEAAGRycy9lMm9Eb2MueG1sUEsFBgAAAAAGAAYAWQEAAKM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59264" behindDoc="0" locked="0" layoutInCell="1" allowOverlap="1">
                      <wp:simplePos x="0" y="0"/>
                      <wp:positionH relativeFrom="column">
                        <wp:posOffset>272415</wp:posOffset>
                      </wp:positionH>
                      <wp:positionV relativeFrom="paragraph">
                        <wp:posOffset>-8562975</wp:posOffset>
                      </wp:positionV>
                      <wp:extent cx="1943100" cy="9525"/>
                      <wp:effectExtent l="0" t="4445" r="0" b="5080"/>
                      <wp:wrapNone/>
                      <wp:docPr id="15" name="直接箭头连接符 15"/>
                      <wp:cNvGraphicFramePr/>
                      <a:graphic xmlns:a="http://schemas.openxmlformats.org/drawingml/2006/main">
                        <a:graphicData uri="http://schemas.microsoft.com/office/word/2010/wordprocessingShape">
                          <wps:wsp>
                            <wps:cNvCnPr/>
                            <wps:spPr>
                              <a:xfrm>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21.45pt;margin-top:-674.25pt;height:0.75pt;width:153pt;z-index:251659264;mso-width-relative:page;mso-height-relative:page;" filled="f" stroked="t" coordsize="21600,21600" o:gfxdata="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1Q/7D2gAAAA4BAAAPAAAAAAAAAAEAIAAAACIAAABkcnMvZG93&#10;bnJldi54bWxQSwECFAAUAAAACACHTuJA1OWt3/4BAADxAwAADgAAAAAAAAABACAAAAApAQAAZHJz&#10;L2Uyb0RvYy54bWxQSwUGAAAAAAYABgBZAQAAmQUAAAAA&#10;">
                      <v:fill on="f" focussize="0,0"/>
                      <v:stroke color="#000000" joinstyle="round"/>
                      <v:imagedata o:title=""/>
                      <o:lock v:ext="edit" aspectratio="f"/>
                    </v:shape>
                  </w:pict>
                </mc:Fallback>
              </mc:AlternateContent>
            </w:r>
            <w:r>
              <w:rPr>
                <w:rFonts w:hint="eastAsia" w:ascii="宋体" w:hAnsi="宋体"/>
                <w:szCs w:val="21"/>
              </w:rPr>
              <w:t>务承诺</w:t>
            </w:r>
          </w:p>
        </w:tc>
        <w:tc>
          <w:tcPr>
            <w:tcW w:w="1619" w:type="pct"/>
            <w:vMerge w:val="restart"/>
            <w:noWrap w:val="0"/>
            <w:vAlign w:val="center"/>
          </w:tcPr>
          <w:p w14:paraId="002C983D">
            <w:pPr>
              <w:jc w:val="center"/>
              <w:rPr>
                <w:rFonts w:ascii="黑体" w:eastAsia="黑体"/>
                <w:szCs w:val="21"/>
              </w:rPr>
            </w:pPr>
            <w:r>
              <w:rPr>
                <w:rFonts w:hint="eastAsia" w:ascii="宋体" w:hAnsi="宋体"/>
                <w:szCs w:val="21"/>
              </w:rPr>
              <w:t>服务保障</w:t>
            </w:r>
          </w:p>
        </w:tc>
        <w:tc>
          <w:tcPr>
            <w:tcW w:w="3101" w:type="pct"/>
            <w:gridSpan w:val="5"/>
            <w:noWrap w:val="0"/>
            <w:vAlign w:val="top"/>
          </w:tcPr>
          <w:p w14:paraId="7AEFA81E">
            <w:pPr>
              <w:jc w:val="left"/>
              <w:rPr>
                <w:rFonts w:hint="eastAsia" w:ascii="宋体" w:hAnsi="宋体"/>
                <w:sz w:val="24"/>
              </w:rPr>
            </w:pPr>
            <w:r>
              <w:rPr>
                <w:rFonts w:hint="eastAsia" w:ascii="宋体" w:hAnsi="宋体"/>
                <w:sz w:val="24"/>
              </w:rPr>
              <w:t>1.处置现场工作人员  （名）</w:t>
            </w:r>
          </w:p>
        </w:tc>
      </w:tr>
      <w:tr w14:paraId="64DBE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435CAF35">
            <w:pPr>
              <w:jc w:val="center"/>
              <w:rPr>
                <w:rFonts w:ascii="宋体" w:hAnsi="宋体"/>
                <w:szCs w:val="21"/>
              </w:rPr>
            </w:pPr>
          </w:p>
        </w:tc>
        <w:tc>
          <w:tcPr>
            <w:tcW w:w="1619" w:type="pct"/>
            <w:vMerge w:val="continue"/>
            <w:noWrap w:val="0"/>
            <w:vAlign w:val="center"/>
          </w:tcPr>
          <w:p w14:paraId="6CC06AAB">
            <w:pPr>
              <w:jc w:val="center"/>
              <w:rPr>
                <w:rFonts w:ascii="宋体" w:hAnsi="宋体"/>
                <w:szCs w:val="21"/>
              </w:rPr>
            </w:pPr>
          </w:p>
        </w:tc>
        <w:tc>
          <w:tcPr>
            <w:tcW w:w="3101" w:type="pct"/>
            <w:gridSpan w:val="5"/>
            <w:noWrap w:val="0"/>
            <w:vAlign w:val="top"/>
          </w:tcPr>
          <w:p w14:paraId="490098A3">
            <w:pPr>
              <w:jc w:val="left"/>
              <w:rPr>
                <w:rFonts w:hint="eastAsia" w:ascii="宋体" w:hAnsi="宋体"/>
                <w:sz w:val="24"/>
              </w:rPr>
            </w:pPr>
            <w:r>
              <w:rPr>
                <w:rFonts w:hint="eastAsia" w:ascii="宋体" w:hAnsi="宋体"/>
                <w:sz w:val="24"/>
              </w:rPr>
              <w:t>2.转移运输人员  （名）</w:t>
            </w:r>
          </w:p>
        </w:tc>
      </w:tr>
      <w:tr w14:paraId="6F21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69A23A9A">
            <w:pPr>
              <w:jc w:val="center"/>
              <w:rPr>
                <w:rFonts w:ascii="宋体" w:hAnsi="宋体"/>
                <w:szCs w:val="21"/>
              </w:rPr>
            </w:pPr>
          </w:p>
        </w:tc>
        <w:tc>
          <w:tcPr>
            <w:tcW w:w="1619" w:type="pct"/>
            <w:vMerge w:val="continue"/>
            <w:noWrap w:val="0"/>
            <w:vAlign w:val="center"/>
          </w:tcPr>
          <w:p w14:paraId="49326F58">
            <w:pPr>
              <w:jc w:val="center"/>
              <w:rPr>
                <w:rFonts w:ascii="宋体" w:hAnsi="宋体"/>
                <w:szCs w:val="21"/>
              </w:rPr>
            </w:pPr>
          </w:p>
        </w:tc>
        <w:tc>
          <w:tcPr>
            <w:tcW w:w="3101" w:type="pct"/>
            <w:gridSpan w:val="5"/>
            <w:noWrap w:val="0"/>
            <w:vAlign w:val="top"/>
          </w:tcPr>
          <w:p w14:paraId="3107A4F9">
            <w:pPr>
              <w:jc w:val="left"/>
              <w:rPr>
                <w:rFonts w:hint="eastAsia" w:ascii="宋体" w:hAnsi="宋体"/>
                <w:sz w:val="24"/>
              </w:rPr>
            </w:pPr>
            <w:r>
              <w:rPr>
                <w:rFonts w:hint="eastAsia" w:ascii="宋体" w:hAnsi="宋体"/>
                <w:sz w:val="24"/>
              </w:rPr>
              <w:t>3.现场服务人员  （名）</w:t>
            </w:r>
          </w:p>
        </w:tc>
      </w:tr>
      <w:tr w14:paraId="43BD9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2D6B843C">
            <w:pPr>
              <w:jc w:val="center"/>
              <w:rPr>
                <w:rFonts w:ascii="宋体" w:hAnsi="宋体"/>
                <w:szCs w:val="21"/>
              </w:rPr>
            </w:pPr>
          </w:p>
        </w:tc>
        <w:tc>
          <w:tcPr>
            <w:tcW w:w="1619" w:type="pct"/>
            <w:vMerge w:val="continue"/>
            <w:noWrap w:val="0"/>
            <w:vAlign w:val="center"/>
          </w:tcPr>
          <w:p w14:paraId="59A5EF2B">
            <w:pPr>
              <w:jc w:val="center"/>
              <w:rPr>
                <w:rFonts w:ascii="宋体" w:hAnsi="宋体"/>
                <w:szCs w:val="21"/>
              </w:rPr>
            </w:pPr>
          </w:p>
        </w:tc>
        <w:tc>
          <w:tcPr>
            <w:tcW w:w="3101" w:type="pct"/>
            <w:gridSpan w:val="5"/>
            <w:noWrap w:val="0"/>
            <w:vAlign w:val="top"/>
          </w:tcPr>
          <w:p w14:paraId="1832580E">
            <w:pPr>
              <w:jc w:val="left"/>
              <w:rPr>
                <w:rFonts w:hint="eastAsia" w:ascii="宋体" w:hAnsi="宋体"/>
                <w:sz w:val="24"/>
              </w:rPr>
            </w:pPr>
            <w:r>
              <w:rPr>
                <w:rFonts w:hint="eastAsia" w:ascii="宋体" w:hAnsi="宋体"/>
                <w:sz w:val="24"/>
              </w:rPr>
              <w:t>4.处置设备（功能、型号、数量）</w:t>
            </w:r>
          </w:p>
        </w:tc>
      </w:tr>
      <w:tr w14:paraId="741B0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7015E966">
            <w:pPr>
              <w:jc w:val="center"/>
              <w:rPr>
                <w:rFonts w:ascii="宋体" w:hAnsi="宋体"/>
                <w:szCs w:val="21"/>
              </w:rPr>
            </w:pPr>
          </w:p>
        </w:tc>
        <w:tc>
          <w:tcPr>
            <w:tcW w:w="1619" w:type="pct"/>
            <w:vMerge w:val="continue"/>
            <w:noWrap w:val="0"/>
            <w:vAlign w:val="center"/>
          </w:tcPr>
          <w:p w14:paraId="0C3298AD">
            <w:pPr>
              <w:jc w:val="center"/>
              <w:rPr>
                <w:rFonts w:ascii="宋体" w:hAnsi="宋体"/>
                <w:szCs w:val="21"/>
              </w:rPr>
            </w:pPr>
          </w:p>
        </w:tc>
        <w:tc>
          <w:tcPr>
            <w:tcW w:w="3101" w:type="pct"/>
            <w:gridSpan w:val="5"/>
            <w:noWrap w:val="0"/>
            <w:vAlign w:val="top"/>
          </w:tcPr>
          <w:p w14:paraId="4246A5C9">
            <w:pPr>
              <w:jc w:val="left"/>
              <w:rPr>
                <w:rFonts w:hint="eastAsia" w:ascii="宋体" w:hAnsi="宋体"/>
                <w:szCs w:val="21"/>
              </w:rPr>
            </w:pPr>
            <w:r>
              <w:rPr>
                <w:rFonts w:hint="eastAsia" w:ascii="宋体" w:hAnsi="宋体"/>
                <w:szCs w:val="21"/>
              </w:rPr>
              <w:t>5.其它：</w:t>
            </w:r>
          </w:p>
        </w:tc>
      </w:tr>
      <w:tr w14:paraId="4FC54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60C557AC">
            <w:pPr>
              <w:jc w:val="center"/>
              <w:rPr>
                <w:rFonts w:hint="eastAsia" w:ascii="宋体" w:hAnsi="宋体"/>
                <w:szCs w:val="21"/>
              </w:rPr>
            </w:pPr>
          </w:p>
        </w:tc>
        <w:tc>
          <w:tcPr>
            <w:tcW w:w="1619" w:type="pct"/>
            <w:noWrap w:val="0"/>
            <w:vAlign w:val="center"/>
          </w:tcPr>
          <w:p w14:paraId="774AABF7">
            <w:pPr>
              <w:jc w:val="center"/>
              <w:rPr>
                <w:rFonts w:hint="eastAsia" w:ascii="宋体" w:hAnsi="宋体"/>
                <w:szCs w:val="21"/>
              </w:rPr>
            </w:pPr>
            <w:r>
              <w:rPr>
                <w:rFonts w:hint="eastAsia" w:ascii="宋体" w:hAnsi="宋体"/>
                <w:szCs w:val="21"/>
              </w:rPr>
              <w:t>固体废物装卸</w:t>
            </w:r>
          </w:p>
        </w:tc>
        <w:tc>
          <w:tcPr>
            <w:tcW w:w="3101" w:type="pct"/>
            <w:gridSpan w:val="5"/>
            <w:noWrap w:val="0"/>
            <w:vAlign w:val="top"/>
          </w:tcPr>
          <w:p w14:paraId="1E754AF6">
            <w:pPr>
              <w:rPr>
                <w:rFonts w:hint="eastAsia" w:ascii="宋体" w:hAnsi="宋体"/>
                <w:b/>
                <w:szCs w:val="21"/>
              </w:rPr>
            </w:pPr>
            <w:r>
              <w:rPr>
                <w:rFonts w:hint="eastAsia" w:ascii="宋体" w:hAnsi="宋体"/>
                <w:szCs w:val="21"/>
              </w:rPr>
              <w:t xml:space="preserve">乙方负责固体废物转移运输期间的装卸车活动（甲方不负责提供装卸设备及人员）。 </w:t>
            </w:r>
            <w:r>
              <w:rPr>
                <w:rFonts w:hint="eastAsia" w:ascii="宋体" w:hAnsi="宋体"/>
                <w:b/>
                <w:szCs w:val="21"/>
              </w:rPr>
              <w:t>是□  否□</w:t>
            </w:r>
            <w:bookmarkStart w:id="15" w:name="_GoBack"/>
            <w:bookmarkEnd w:id="15"/>
          </w:p>
        </w:tc>
      </w:tr>
      <w:tr w14:paraId="1D54F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37261572">
            <w:pPr>
              <w:jc w:val="center"/>
              <w:rPr>
                <w:rFonts w:ascii="宋体" w:hAnsi="宋体"/>
                <w:szCs w:val="21"/>
              </w:rPr>
            </w:pPr>
          </w:p>
        </w:tc>
        <w:tc>
          <w:tcPr>
            <w:tcW w:w="1619" w:type="pct"/>
            <w:noWrap w:val="0"/>
            <w:vAlign w:val="center"/>
          </w:tcPr>
          <w:p w14:paraId="2DDD610A">
            <w:pPr>
              <w:jc w:val="center"/>
              <w:rPr>
                <w:rFonts w:ascii="宋体" w:hAnsi="宋体"/>
                <w:szCs w:val="21"/>
              </w:rPr>
            </w:pPr>
            <w:r>
              <w:rPr>
                <w:rFonts w:hint="eastAsia" w:ascii="宋体" w:hAnsi="宋体"/>
                <w:szCs w:val="21"/>
              </w:rPr>
              <w:t>固体废物运输</w:t>
            </w:r>
          </w:p>
        </w:tc>
        <w:tc>
          <w:tcPr>
            <w:tcW w:w="3101" w:type="pct"/>
            <w:gridSpan w:val="5"/>
            <w:noWrap w:val="0"/>
            <w:vAlign w:val="top"/>
          </w:tcPr>
          <w:p w14:paraId="704F7EEA">
            <w:pPr>
              <w:rPr>
                <w:rFonts w:hint="eastAsia" w:hAnsi="宋体"/>
                <w:szCs w:val="21"/>
              </w:rPr>
            </w:pPr>
            <w:r>
              <w:rPr>
                <w:rFonts w:hint="eastAsia" w:hAnsi="宋体"/>
                <w:szCs w:val="21"/>
              </w:rPr>
              <w:t>固体废物的运输</w:t>
            </w:r>
            <w:r>
              <w:rPr>
                <w:rFonts w:hint="eastAsia" w:ascii="宋体" w:hAnsi="宋体"/>
                <w:szCs w:val="21"/>
              </w:rPr>
              <w:t>乙方</w:t>
            </w:r>
            <w:r>
              <w:rPr>
                <w:rFonts w:hint="eastAsia" w:hAnsi="宋体"/>
                <w:szCs w:val="21"/>
              </w:rPr>
              <w:t>可自行运输或委托有固体废物道路运输资质的公司负责运输，车辆驶出</w:t>
            </w:r>
            <w:r>
              <w:rPr>
                <w:rFonts w:hint="eastAsia" w:ascii="宋体" w:hAnsi="宋体"/>
                <w:szCs w:val="21"/>
              </w:rPr>
              <w:t>甲方</w:t>
            </w:r>
            <w:r>
              <w:rPr>
                <w:rFonts w:hint="eastAsia" w:hAnsi="宋体"/>
                <w:szCs w:val="21"/>
              </w:rPr>
              <w:t xml:space="preserve">厂区的运输风险由乙方承担。  </w:t>
            </w:r>
            <w:r>
              <w:rPr>
                <w:rFonts w:hint="eastAsia" w:ascii="宋体" w:hAnsi="宋体"/>
                <w:b/>
                <w:szCs w:val="21"/>
              </w:rPr>
              <w:t>是□  否□</w:t>
            </w:r>
          </w:p>
        </w:tc>
      </w:tr>
      <w:tr w14:paraId="2B6AE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215FC30D">
            <w:pPr>
              <w:jc w:val="center"/>
              <w:rPr>
                <w:rFonts w:ascii="宋体" w:hAnsi="宋体"/>
                <w:szCs w:val="21"/>
              </w:rPr>
            </w:pPr>
          </w:p>
        </w:tc>
        <w:tc>
          <w:tcPr>
            <w:tcW w:w="1619" w:type="pct"/>
            <w:noWrap w:val="0"/>
            <w:vAlign w:val="center"/>
          </w:tcPr>
          <w:p w14:paraId="17AC7CAF">
            <w:pPr>
              <w:jc w:val="center"/>
              <w:rPr>
                <w:rFonts w:ascii="宋体" w:hAnsi="宋体"/>
                <w:szCs w:val="21"/>
              </w:rPr>
            </w:pPr>
            <w:r>
              <w:rPr>
                <w:rFonts w:hint="eastAsia" w:ascii="宋体" w:hAnsi="宋体"/>
                <w:szCs w:val="21"/>
              </w:rPr>
              <w:t>固体废物处置</w:t>
            </w:r>
          </w:p>
        </w:tc>
        <w:tc>
          <w:tcPr>
            <w:tcW w:w="3101" w:type="pct"/>
            <w:gridSpan w:val="5"/>
            <w:noWrap w:val="0"/>
            <w:vAlign w:val="top"/>
          </w:tcPr>
          <w:p w14:paraId="666DFF6E">
            <w:pPr>
              <w:rPr>
                <w:rFonts w:hint="eastAsia" w:ascii="宋体" w:hAnsi="宋体"/>
                <w:szCs w:val="21"/>
              </w:rPr>
            </w:pPr>
            <w:r>
              <w:rPr>
                <w:rFonts w:hint="eastAsia" w:ascii="宋体" w:hAnsi="宋体"/>
                <w:szCs w:val="21"/>
              </w:rPr>
              <w:t>乙方</w:t>
            </w:r>
            <w:r>
              <w:rPr>
                <w:rFonts w:hint="eastAsia" w:hAnsi="宋体"/>
                <w:szCs w:val="21"/>
              </w:rPr>
              <w:t>不得以任何理由拒绝、拖延在合同规定时限内转移</w:t>
            </w:r>
            <w:r>
              <w:rPr>
                <w:rFonts w:hint="eastAsia" w:ascii="宋体" w:hAnsi="宋体"/>
                <w:szCs w:val="21"/>
              </w:rPr>
              <w:t>甲方</w:t>
            </w:r>
            <w:r>
              <w:rPr>
                <w:rFonts w:hint="eastAsia" w:hAnsi="宋体"/>
                <w:szCs w:val="21"/>
              </w:rPr>
              <w:t>产生的固体废物；因其他客观原因造成的一定时间内不能及时处置固体废物，而此期间</w:t>
            </w:r>
            <w:r>
              <w:rPr>
                <w:rFonts w:hint="eastAsia" w:ascii="宋体" w:hAnsi="宋体"/>
                <w:szCs w:val="21"/>
              </w:rPr>
              <w:t>甲方</w:t>
            </w:r>
            <w:r>
              <w:rPr>
                <w:rFonts w:hint="eastAsia" w:hAnsi="宋体"/>
                <w:szCs w:val="21"/>
              </w:rPr>
              <w:t>固体废物贮存场所容量达到上限时，</w:t>
            </w:r>
            <w:r>
              <w:rPr>
                <w:rFonts w:hint="eastAsia" w:ascii="宋体" w:hAnsi="宋体"/>
                <w:szCs w:val="21"/>
              </w:rPr>
              <w:t>乙方</w:t>
            </w:r>
            <w:r>
              <w:rPr>
                <w:rFonts w:hint="eastAsia" w:hAnsi="宋体"/>
                <w:szCs w:val="21"/>
              </w:rPr>
              <w:t>应保证在合同规定时间内将</w:t>
            </w:r>
            <w:r>
              <w:rPr>
                <w:rFonts w:hint="eastAsia" w:ascii="宋体" w:hAnsi="宋体"/>
                <w:szCs w:val="21"/>
              </w:rPr>
              <w:t>甲方</w:t>
            </w:r>
            <w:r>
              <w:rPr>
                <w:rFonts w:hint="eastAsia" w:hAnsi="宋体"/>
                <w:szCs w:val="21"/>
              </w:rPr>
              <w:t>的固体废物转移至</w:t>
            </w:r>
            <w:r>
              <w:rPr>
                <w:rFonts w:hint="eastAsia" w:ascii="宋体" w:hAnsi="宋体"/>
                <w:szCs w:val="21"/>
              </w:rPr>
              <w:t>乙方</w:t>
            </w:r>
            <w:r>
              <w:rPr>
                <w:rFonts w:hint="eastAsia" w:hAnsi="宋体"/>
                <w:szCs w:val="21"/>
              </w:rPr>
              <w:t>周转库房内暂存。</w:t>
            </w:r>
            <w:r>
              <w:rPr>
                <w:rFonts w:hint="eastAsia" w:ascii="宋体" w:hAnsi="宋体"/>
                <w:szCs w:val="21"/>
              </w:rPr>
              <w:t xml:space="preserve">在固体废物处置过程中，如果发生任何环境污染事件以及由此受到政府主管部门的处罚，全部由乙方承担, 甲方不负任何责任。  </w:t>
            </w:r>
            <w:r>
              <w:rPr>
                <w:rFonts w:hint="eastAsia" w:ascii="宋体" w:hAnsi="宋体"/>
                <w:b/>
                <w:szCs w:val="21"/>
              </w:rPr>
              <w:t>是□  否□</w:t>
            </w:r>
          </w:p>
        </w:tc>
      </w:tr>
    </w:tbl>
    <w:p w14:paraId="28EF1CAB">
      <w:pPr>
        <w:rPr>
          <w:rFonts w:hint="eastAsia" w:ascii="仿宋_GB2312" w:hAnsi="宋体" w:eastAsia="仿宋_GB2312"/>
          <w:sz w:val="24"/>
        </w:rPr>
      </w:pPr>
    </w:p>
    <w:p w14:paraId="20F4130F">
      <w:pPr>
        <w:rPr>
          <w:rFonts w:hint="eastAsia" w:ascii="仿宋_GB2312" w:hAnsi="宋体" w:eastAsia="仿宋_GB2312"/>
          <w:sz w:val="24"/>
        </w:rPr>
      </w:pPr>
    </w:p>
    <w:p w14:paraId="400360BD">
      <w:pPr>
        <w:rPr>
          <w:rFonts w:ascii="宋体" w:hAnsi="宋体"/>
          <w:sz w:val="24"/>
        </w:rPr>
      </w:pPr>
      <w:r>
        <w:rPr>
          <w:rFonts w:hint="eastAsia" w:ascii="仿宋_GB2312" w:hAnsi="宋体" w:eastAsia="仿宋_GB2312"/>
          <w:sz w:val="24"/>
        </w:rPr>
        <w:t>投标人名称（盖章）：              法定代表人或授权代表签字：</w:t>
      </w:r>
    </w:p>
    <w:p w14:paraId="0825F28C">
      <w:pPr>
        <w:rPr>
          <w:rFonts w:hint="eastAsia" w:ascii="宋体" w:hAnsi="宋体"/>
          <w:b/>
          <w:sz w:val="24"/>
        </w:rPr>
      </w:pPr>
    </w:p>
    <w:p w14:paraId="1F6B63F7">
      <w:pPr>
        <w:rPr>
          <w:rFonts w:hint="eastAsia" w:ascii="宋体" w:hAnsi="宋体"/>
          <w:b/>
          <w:sz w:val="24"/>
        </w:rPr>
      </w:pPr>
    </w:p>
    <w:p w14:paraId="6FC5DF1E">
      <w:pPr>
        <w:rPr>
          <w:rFonts w:hint="eastAsia" w:ascii="宋体" w:hAnsi="宋体"/>
          <w:sz w:val="24"/>
        </w:rPr>
      </w:pPr>
      <w:r>
        <w:rPr>
          <w:rFonts w:hint="eastAsia" w:ascii="宋体" w:hAnsi="宋体"/>
          <w:b/>
          <w:sz w:val="24"/>
        </w:rPr>
        <w:t>注：</w:t>
      </w:r>
      <w:r>
        <w:rPr>
          <w:rFonts w:hint="eastAsia" w:ascii="宋体" w:hAnsi="宋体"/>
          <w:sz w:val="24"/>
        </w:rPr>
        <w:t>、1</w:t>
      </w:r>
      <w:r>
        <w:rPr>
          <w:rFonts w:ascii="宋体" w:hAnsi="宋体"/>
          <w:sz w:val="24"/>
        </w:rPr>
        <w:t>.</w:t>
      </w:r>
      <w:r>
        <w:rPr>
          <w:rFonts w:hint="eastAsia" w:ascii="宋体" w:hAnsi="宋体"/>
          <w:szCs w:val="21"/>
        </w:rPr>
        <w:t>单项价为此类固体废物处置价格。</w:t>
      </w:r>
    </w:p>
    <w:p w14:paraId="173848D8">
      <w:pPr>
        <w:ind w:firstLine="630" w:firstLineChars="300"/>
        <w:jc w:val="left"/>
        <w:rPr>
          <w:rFonts w:ascii="宋体" w:hAnsi="宋体" w:cs="Arial"/>
          <w:snapToGrid w:val="0"/>
          <w:kern w:val="0"/>
          <w:szCs w:val="21"/>
        </w:rPr>
      </w:pPr>
      <w:r>
        <w:rPr>
          <w:rFonts w:hint="eastAsia" w:ascii="宋体" w:hAnsi="宋体"/>
          <w:szCs w:val="21"/>
        </w:rPr>
        <w:t>2.如果开标一览表中的投标价格与投标文件的投标价格有</w:t>
      </w:r>
      <w:r>
        <w:rPr>
          <w:rFonts w:hint="eastAsia" w:ascii="宋体" w:hAnsi="宋体" w:cs="Arial"/>
          <w:snapToGrid w:val="0"/>
          <w:kern w:val="0"/>
          <w:szCs w:val="21"/>
        </w:rPr>
        <w:t>差异</w:t>
      </w:r>
      <w:r>
        <w:rPr>
          <w:rFonts w:ascii="宋体" w:hAnsi="宋体" w:cs="Arial"/>
          <w:snapToGrid w:val="0"/>
          <w:kern w:val="0"/>
          <w:szCs w:val="21"/>
        </w:rPr>
        <w:t>，以开标一览表为准</w:t>
      </w:r>
      <w:r>
        <w:rPr>
          <w:rFonts w:hint="eastAsia" w:ascii="宋体" w:hAnsi="宋体" w:cs="Arial"/>
          <w:snapToGrid w:val="0"/>
          <w:kern w:val="0"/>
          <w:szCs w:val="21"/>
        </w:rPr>
        <w:t>；</w:t>
      </w:r>
    </w:p>
    <w:p w14:paraId="77212607">
      <w:pPr>
        <w:ind w:firstLine="630" w:firstLineChars="300"/>
        <w:jc w:val="left"/>
        <w:rPr>
          <w:rFonts w:hint="eastAsia" w:ascii="宋体" w:hAnsi="宋体"/>
          <w:szCs w:val="21"/>
        </w:rPr>
      </w:pPr>
      <w:r>
        <w:rPr>
          <w:rFonts w:hint="eastAsia" w:ascii="宋体" w:hAnsi="宋体"/>
          <w:szCs w:val="21"/>
        </w:rPr>
        <w:t>3.</w:t>
      </w:r>
      <w:r>
        <w:rPr>
          <w:rFonts w:ascii="宋体" w:hAnsi="宋体"/>
          <w:szCs w:val="21"/>
        </w:rPr>
        <w:t>不接受</w:t>
      </w:r>
      <w:r>
        <w:rPr>
          <w:rFonts w:hint="eastAsia" w:ascii="宋体" w:hAnsi="宋体"/>
          <w:szCs w:val="21"/>
        </w:rPr>
        <w:t>可</w:t>
      </w:r>
      <w:r>
        <w:rPr>
          <w:rFonts w:ascii="宋体" w:hAnsi="宋体"/>
          <w:szCs w:val="21"/>
        </w:rPr>
        <w:t>选择</w:t>
      </w:r>
      <w:r>
        <w:rPr>
          <w:rFonts w:hint="eastAsia" w:ascii="宋体" w:hAnsi="宋体"/>
          <w:szCs w:val="21"/>
        </w:rPr>
        <w:t>或可调整</w:t>
      </w:r>
      <w:r>
        <w:rPr>
          <w:rFonts w:ascii="宋体" w:hAnsi="宋体"/>
          <w:szCs w:val="21"/>
        </w:rPr>
        <w:t>的报价</w:t>
      </w:r>
      <w:r>
        <w:rPr>
          <w:rFonts w:hint="eastAsia" w:ascii="宋体" w:hAnsi="宋体"/>
          <w:szCs w:val="21"/>
        </w:rPr>
        <w:t>方案和报价；</w:t>
      </w:r>
    </w:p>
    <w:p w14:paraId="26BEBE61">
      <w:pPr>
        <w:ind w:firstLine="630" w:firstLineChars="300"/>
        <w:jc w:val="left"/>
        <w:rPr>
          <w:rFonts w:ascii="宋体" w:hAnsi="宋体"/>
          <w:szCs w:val="21"/>
        </w:rPr>
      </w:pPr>
      <w:r>
        <w:rPr>
          <w:rFonts w:hint="eastAsia" w:ascii="宋体" w:hAnsi="宋体"/>
          <w:szCs w:val="21"/>
        </w:rPr>
        <w:t>4.投标报价为完成本项目所需的全部费用，包含但不限于固体废物包装、装卸、运输、贮存、化验、处置及税费等；</w:t>
      </w:r>
    </w:p>
    <w:p w14:paraId="010708D2">
      <w:pPr>
        <w:ind w:firstLine="630" w:firstLineChars="300"/>
        <w:rPr>
          <w:rFonts w:hint="eastAsia" w:ascii="宋体" w:hAnsi="宋体"/>
          <w:szCs w:val="21"/>
        </w:rPr>
      </w:pPr>
      <w:r>
        <w:rPr>
          <w:rFonts w:hint="eastAsia" w:ascii="宋体" w:hAnsi="宋体"/>
          <w:szCs w:val="21"/>
        </w:rPr>
        <w:t>5.投标人对报价若有说明，必须在开标一览表显著处注明，只有注明的报价和优惠才会在评标时予以考虑。</w:t>
      </w:r>
    </w:p>
    <w:p w14:paraId="140C6BD1">
      <w:pPr>
        <w:ind w:firstLine="630" w:firstLineChars="300"/>
        <w:rPr>
          <w:rFonts w:hint="eastAsia" w:ascii="宋体" w:hAnsi="宋体"/>
          <w:szCs w:val="21"/>
        </w:rPr>
      </w:pPr>
      <w:r>
        <w:rPr>
          <w:rFonts w:hint="eastAsia" w:ascii="宋体" w:hAnsi="宋体"/>
          <w:szCs w:val="21"/>
        </w:rPr>
        <w:t>6.本表用于开标宣读用，请单独封存。</w:t>
      </w:r>
    </w:p>
    <w:p w14:paraId="29B4B2D9">
      <w:pPr>
        <w:ind w:firstLine="562" w:firstLineChars="200"/>
        <w:rPr>
          <w:rFonts w:eastAsia="黑体"/>
          <w:b/>
          <w:bCs/>
          <w:sz w:val="28"/>
        </w:rPr>
      </w:pPr>
    </w:p>
    <w:p w14:paraId="456E177E">
      <w:pPr>
        <w:ind w:firstLine="562" w:firstLineChars="200"/>
        <w:rPr>
          <w:rFonts w:eastAsia="黑体"/>
          <w:b/>
          <w:bCs/>
          <w:sz w:val="28"/>
        </w:rPr>
      </w:pPr>
    </w:p>
    <w:p w14:paraId="4E3849DF">
      <w:pPr>
        <w:ind w:firstLine="562" w:firstLineChars="200"/>
        <w:rPr>
          <w:rFonts w:eastAsia="黑体"/>
          <w:b/>
          <w:bCs/>
          <w:sz w:val="28"/>
        </w:rPr>
      </w:pPr>
    </w:p>
    <w:p w14:paraId="41296AC5">
      <w:pPr>
        <w:ind w:firstLine="562" w:firstLineChars="200"/>
        <w:rPr>
          <w:rFonts w:eastAsia="黑体"/>
          <w:b/>
          <w:bCs/>
          <w:sz w:val="28"/>
        </w:rPr>
      </w:pPr>
    </w:p>
    <w:p w14:paraId="47517B2C">
      <w:pPr>
        <w:ind w:firstLine="562" w:firstLineChars="200"/>
        <w:rPr>
          <w:rFonts w:eastAsia="黑体"/>
          <w:b/>
          <w:bCs/>
          <w:sz w:val="28"/>
        </w:rPr>
      </w:pPr>
    </w:p>
    <w:p w14:paraId="2D1FD720">
      <w:pPr>
        <w:ind w:firstLine="562" w:firstLineChars="200"/>
        <w:rPr>
          <w:rFonts w:hint="eastAsia" w:eastAsia="黑体"/>
          <w:b/>
          <w:bCs/>
          <w:sz w:val="28"/>
        </w:rPr>
      </w:pPr>
    </w:p>
    <w:p w14:paraId="14602FD5">
      <w:pPr>
        <w:ind w:firstLine="630" w:firstLineChars="300"/>
        <w:rPr>
          <w:rFonts w:hint="eastAsia" w:ascii="宋体" w:hAnsi="宋体"/>
          <w:szCs w:val="21"/>
        </w:rPr>
      </w:pPr>
    </w:p>
    <w:p w14:paraId="153F7040">
      <w:pPr>
        <w:ind w:firstLine="630" w:firstLineChars="300"/>
        <w:rPr>
          <w:rFonts w:hint="eastAsia" w:ascii="宋体" w:hAnsi="宋体"/>
          <w:szCs w:val="21"/>
        </w:rPr>
      </w:pPr>
    </w:p>
    <w:p w14:paraId="36123228">
      <w:pPr>
        <w:ind w:firstLine="630" w:firstLineChars="300"/>
        <w:rPr>
          <w:rFonts w:hint="eastAsia" w:ascii="宋体" w:hAnsi="宋体"/>
          <w:szCs w:val="21"/>
        </w:rPr>
      </w:pPr>
    </w:p>
    <w:p w14:paraId="6EB099C7">
      <w:pPr>
        <w:ind w:firstLine="630" w:firstLineChars="300"/>
        <w:rPr>
          <w:rFonts w:hint="eastAsia" w:ascii="宋体" w:hAnsi="宋体"/>
          <w:szCs w:val="21"/>
        </w:rPr>
      </w:pPr>
    </w:p>
    <w:p w14:paraId="196C9807">
      <w:pPr>
        <w:ind w:firstLine="630" w:firstLineChars="300"/>
        <w:rPr>
          <w:rFonts w:hint="eastAsia" w:ascii="宋体" w:hAnsi="宋体"/>
          <w:szCs w:val="21"/>
        </w:rPr>
      </w:pPr>
    </w:p>
    <w:p w14:paraId="3C4EF4F3">
      <w:pPr>
        <w:ind w:firstLine="630" w:firstLineChars="300"/>
        <w:rPr>
          <w:rFonts w:hint="eastAsia" w:ascii="宋体" w:hAnsi="宋体"/>
          <w:szCs w:val="21"/>
        </w:rPr>
      </w:pPr>
    </w:p>
    <w:p w14:paraId="3C14C68D">
      <w:pPr>
        <w:ind w:firstLine="630" w:firstLineChars="300"/>
        <w:rPr>
          <w:rFonts w:hint="eastAsia" w:ascii="宋体" w:hAnsi="宋体"/>
          <w:szCs w:val="21"/>
        </w:rPr>
      </w:pPr>
    </w:p>
    <w:p w14:paraId="03A7FEE1">
      <w:pPr>
        <w:ind w:firstLine="630" w:firstLineChars="300"/>
        <w:rPr>
          <w:rFonts w:hint="eastAsia" w:ascii="宋体" w:hAnsi="宋体"/>
          <w:szCs w:val="21"/>
        </w:rPr>
      </w:pPr>
    </w:p>
    <w:p w14:paraId="6E2838DA">
      <w:pPr>
        <w:ind w:firstLine="630" w:firstLineChars="300"/>
        <w:rPr>
          <w:rFonts w:hint="eastAsia" w:ascii="宋体" w:hAnsi="宋体"/>
          <w:szCs w:val="21"/>
        </w:rPr>
      </w:pPr>
    </w:p>
    <w:p w14:paraId="30A04996">
      <w:pPr>
        <w:ind w:firstLine="630" w:firstLineChars="300"/>
        <w:rPr>
          <w:rFonts w:hint="eastAsia" w:ascii="宋体" w:hAnsi="宋体"/>
          <w:szCs w:val="21"/>
        </w:rPr>
      </w:pPr>
    </w:p>
    <w:p w14:paraId="68561255">
      <w:pPr>
        <w:ind w:firstLine="630" w:firstLineChars="300"/>
        <w:rPr>
          <w:rFonts w:hint="eastAsia" w:ascii="宋体" w:hAnsi="宋体"/>
          <w:szCs w:val="21"/>
        </w:rPr>
      </w:pPr>
    </w:p>
    <w:p w14:paraId="3EDDC813">
      <w:pPr>
        <w:ind w:firstLine="630" w:firstLineChars="300"/>
        <w:rPr>
          <w:rFonts w:hint="eastAsia" w:ascii="宋体" w:hAnsi="宋体"/>
          <w:szCs w:val="21"/>
        </w:rPr>
      </w:pPr>
    </w:p>
    <w:p w14:paraId="4512BFDA">
      <w:pPr>
        <w:ind w:firstLine="630" w:firstLineChars="300"/>
        <w:rPr>
          <w:rFonts w:hint="eastAsia" w:ascii="宋体" w:hAnsi="宋体"/>
          <w:szCs w:val="21"/>
        </w:rPr>
      </w:pPr>
    </w:p>
    <w:p w14:paraId="223519A3">
      <w:pPr>
        <w:ind w:firstLine="630" w:firstLineChars="300"/>
        <w:rPr>
          <w:rFonts w:hint="eastAsia" w:ascii="宋体" w:hAnsi="宋体"/>
          <w:szCs w:val="21"/>
        </w:rPr>
      </w:pPr>
    </w:p>
    <w:p w14:paraId="0800C507">
      <w:pPr>
        <w:ind w:firstLine="630" w:firstLineChars="300"/>
        <w:rPr>
          <w:rFonts w:hint="eastAsia" w:ascii="宋体" w:hAnsi="宋体"/>
          <w:szCs w:val="21"/>
        </w:rPr>
      </w:pPr>
    </w:p>
    <w:p w14:paraId="2ACF8C86">
      <w:pPr>
        <w:ind w:firstLine="630" w:firstLineChars="300"/>
        <w:rPr>
          <w:rFonts w:hint="eastAsia" w:ascii="宋体" w:hAnsi="宋体"/>
          <w:szCs w:val="21"/>
        </w:rPr>
      </w:pPr>
    </w:p>
    <w:p w14:paraId="617CC21E">
      <w:pPr>
        <w:ind w:firstLine="630" w:firstLineChars="300"/>
        <w:rPr>
          <w:rFonts w:hint="eastAsia" w:ascii="宋体" w:hAnsi="宋体"/>
          <w:szCs w:val="21"/>
        </w:rPr>
      </w:pPr>
    </w:p>
    <w:p w14:paraId="1A434092">
      <w:pPr>
        <w:ind w:firstLine="630" w:firstLineChars="300"/>
        <w:rPr>
          <w:rFonts w:hint="eastAsia" w:ascii="宋体" w:hAnsi="宋体"/>
          <w:szCs w:val="21"/>
        </w:rPr>
      </w:pPr>
    </w:p>
    <w:p w14:paraId="4F4117D7">
      <w:pPr>
        <w:ind w:firstLine="630" w:firstLineChars="300"/>
        <w:rPr>
          <w:rFonts w:hint="eastAsia" w:ascii="宋体" w:hAnsi="宋体"/>
          <w:szCs w:val="21"/>
        </w:rPr>
      </w:pPr>
    </w:p>
    <w:p w14:paraId="084BC857">
      <w:pPr>
        <w:ind w:firstLine="630" w:firstLineChars="300"/>
        <w:rPr>
          <w:rFonts w:hint="eastAsia" w:ascii="宋体" w:hAnsi="宋体"/>
          <w:szCs w:val="21"/>
        </w:rPr>
      </w:pPr>
    </w:p>
    <w:p w14:paraId="68002FD1">
      <w:pPr>
        <w:ind w:firstLine="630" w:firstLineChars="300"/>
        <w:rPr>
          <w:rFonts w:hint="eastAsia" w:ascii="宋体" w:hAnsi="宋体"/>
          <w:szCs w:val="21"/>
        </w:rPr>
      </w:pPr>
    </w:p>
    <w:p w14:paraId="1174A503">
      <w:pPr>
        <w:rPr>
          <w:rFonts w:hint="eastAsia" w:eastAsia="黑体"/>
          <w:b/>
          <w:bCs/>
          <w:sz w:val="28"/>
        </w:rPr>
      </w:pPr>
      <w:r>
        <w:rPr>
          <w:rFonts w:hint="eastAsia" w:eastAsia="黑体"/>
          <w:b/>
          <w:bCs/>
          <w:sz w:val="28"/>
        </w:rPr>
        <w:br w:type="page"/>
      </w:r>
    </w:p>
    <w:p w14:paraId="04862A8F">
      <w:pPr>
        <w:rPr>
          <w:rFonts w:eastAsia="黑体"/>
          <w:b/>
          <w:bCs/>
          <w:sz w:val="28"/>
        </w:rPr>
      </w:pPr>
      <w:r>
        <w:rPr>
          <w:rFonts w:hint="eastAsia" w:eastAsia="黑体"/>
          <w:b/>
          <w:bCs/>
          <w:sz w:val="28"/>
        </w:rPr>
        <w:t>附件5</w:t>
      </w:r>
    </w:p>
    <w:p w14:paraId="7AC257A8">
      <w:pPr>
        <w:rPr>
          <w:rFonts w:hint="eastAsia"/>
          <w:u w:val="single"/>
        </w:rPr>
      </w:pPr>
      <w:r>
        <w:rPr>
          <w:rFonts w:hint="eastAsia" w:ascii="宋体" w:hAnsi="宋体"/>
        </w:rPr>
        <w:t>项目名称：</w:t>
      </w:r>
      <w:r>
        <w:rPr>
          <w:rFonts w:hint="eastAsia"/>
          <w:u w:val="single"/>
        </w:rPr>
        <w:t>《济南成型厂一般工业固体废物委托处置项目》</w:t>
      </w:r>
    </w:p>
    <w:p w14:paraId="31003D7B">
      <w:pPr>
        <w:rPr>
          <w:rFonts w:hint="eastAsia"/>
          <w:u w:val="single"/>
        </w:rPr>
      </w:pPr>
    </w:p>
    <w:p w14:paraId="7468CCE7">
      <w:pPr>
        <w:rPr>
          <w:rFonts w:ascii="宋体" w:hAnsi="宋体"/>
          <w:szCs w:val="21"/>
        </w:rPr>
      </w:pPr>
      <w:r>
        <w:rPr>
          <w:rFonts w:hint="eastAsia" w:ascii="宋体" w:hAnsi="宋体"/>
          <w:szCs w:val="21"/>
        </w:rPr>
        <w:t>日期：  年   月   日</w:t>
      </w:r>
    </w:p>
    <w:p w14:paraId="50DACC14">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8824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0DE20729">
            <w:pPr>
              <w:jc w:val="center"/>
              <w:rPr>
                <w:rFonts w:ascii="宋体" w:hAnsi="宋体"/>
                <w:szCs w:val="21"/>
              </w:rPr>
            </w:pPr>
            <w:r>
              <w:rPr>
                <w:rFonts w:hint="eastAsia" w:ascii="宋体" w:hAnsi="宋体"/>
                <w:szCs w:val="21"/>
              </w:rPr>
              <w:t>序号</w:t>
            </w:r>
          </w:p>
        </w:tc>
        <w:tc>
          <w:tcPr>
            <w:tcW w:w="4140" w:type="dxa"/>
            <w:gridSpan w:val="2"/>
            <w:noWrap w:val="0"/>
            <w:vAlign w:val="center"/>
          </w:tcPr>
          <w:p w14:paraId="74EFA0EA">
            <w:pPr>
              <w:jc w:val="center"/>
              <w:rPr>
                <w:rFonts w:ascii="宋体" w:hAnsi="宋体"/>
                <w:szCs w:val="21"/>
              </w:rPr>
            </w:pPr>
            <w:r>
              <w:rPr>
                <w:rFonts w:hint="eastAsia" w:ascii="宋体" w:hAnsi="宋体"/>
                <w:szCs w:val="21"/>
              </w:rPr>
              <w:t>招标文件条款</w:t>
            </w:r>
          </w:p>
        </w:tc>
        <w:tc>
          <w:tcPr>
            <w:tcW w:w="3554" w:type="dxa"/>
            <w:vMerge w:val="restart"/>
            <w:noWrap w:val="0"/>
            <w:vAlign w:val="center"/>
          </w:tcPr>
          <w:p w14:paraId="33F7F690">
            <w:pPr>
              <w:jc w:val="center"/>
              <w:rPr>
                <w:rFonts w:ascii="宋体" w:hAnsi="宋体"/>
                <w:szCs w:val="21"/>
              </w:rPr>
            </w:pPr>
            <w:r>
              <w:rPr>
                <w:rFonts w:hint="eastAsia" w:ascii="宋体" w:hAnsi="宋体"/>
                <w:szCs w:val="21"/>
              </w:rPr>
              <w:t>偏离内容</w:t>
            </w:r>
          </w:p>
        </w:tc>
      </w:tr>
      <w:tr w14:paraId="4CFCA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1275A52E">
            <w:pPr>
              <w:rPr>
                <w:rFonts w:ascii="宋体" w:hAnsi="宋体"/>
                <w:szCs w:val="21"/>
              </w:rPr>
            </w:pPr>
          </w:p>
        </w:tc>
        <w:tc>
          <w:tcPr>
            <w:tcW w:w="1080" w:type="dxa"/>
            <w:noWrap w:val="0"/>
            <w:vAlign w:val="center"/>
          </w:tcPr>
          <w:p w14:paraId="796865AF">
            <w:pPr>
              <w:jc w:val="center"/>
              <w:rPr>
                <w:rFonts w:ascii="宋体" w:hAnsi="宋体"/>
                <w:szCs w:val="21"/>
              </w:rPr>
            </w:pPr>
            <w:r>
              <w:rPr>
                <w:rFonts w:hint="eastAsia" w:ascii="宋体" w:hAnsi="宋体"/>
                <w:szCs w:val="21"/>
              </w:rPr>
              <w:t>条款号</w:t>
            </w:r>
          </w:p>
        </w:tc>
        <w:tc>
          <w:tcPr>
            <w:tcW w:w="3060" w:type="dxa"/>
            <w:noWrap w:val="0"/>
            <w:vAlign w:val="center"/>
          </w:tcPr>
          <w:p w14:paraId="5C13D663">
            <w:pPr>
              <w:jc w:val="center"/>
              <w:rPr>
                <w:rFonts w:ascii="宋体" w:hAnsi="宋体"/>
                <w:szCs w:val="21"/>
              </w:rPr>
            </w:pPr>
            <w:r>
              <w:rPr>
                <w:rFonts w:hint="eastAsia" w:ascii="宋体" w:hAnsi="宋体"/>
                <w:szCs w:val="21"/>
              </w:rPr>
              <w:t>条款要求</w:t>
            </w:r>
          </w:p>
        </w:tc>
        <w:tc>
          <w:tcPr>
            <w:tcW w:w="3554" w:type="dxa"/>
            <w:vMerge w:val="continue"/>
            <w:noWrap w:val="0"/>
            <w:vAlign w:val="center"/>
          </w:tcPr>
          <w:p w14:paraId="32139902">
            <w:pPr>
              <w:jc w:val="center"/>
              <w:rPr>
                <w:rFonts w:ascii="宋体" w:hAnsi="宋体"/>
                <w:szCs w:val="21"/>
              </w:rPr>
            </w:pPr>
          </w:p>
        </w:tc>
      </w:tr>
      <w:tr w14:paraId="7DE80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523824">
            <w:pPr>
              <w:jc w:val="center"/>
              <w:rPr>
                <w:rFonts w:ascii="宋体" w:hAnsi="宋体"/>
                <w:szCs w:val="21"/>
              </w:rPr>
            </w:pPr>
            <w:r>
              <w:rPr>
                <w:rFonts w:hint="eastAsia" w:ascii="宋体" w:hAnsi="宋体"/>
                <w:szCs w:val="21"/>
              </w:rPr>
              <w:t>1</w:t>
            </w:r>
          </w:p>
        </w:tc>
        <w:tc>
          <w:tcPr>
            <w:tcW w:w="1080" w:type="dxa"/>
            <w:noWrap w:val="0"/>
            <w:vAlign w:val="center"/>
          </w:tcPr>
          <w:p w14:paraId="0A9FB45E">
            <w:pPr>
              <w:rPr>
                <w:rFonts w:ascii="宋体" w:hAnsi="宋体"/>
                <w:szCs w:val="21"/>
              </w:rPr>
            </w:pPr>
          </w:p>
        </w:tc>
        <w:tc>
          <w:tcPr>
            <w:tcW w:w="3060" w:type="dxa"/>
            <w:noWrap w:val="0"/>
            <w:vAlign w:val="center"/>
          </w:tcPr>
          <w:p w14:paraId="2945BB3A">
            <w:pPr>
              <w:rPr>
                <w:rFonts w:ascii="宋体" w:hAnsi="宋体"/>
                <w:szCs w:val="21"/>
              </w:rPr>
            </w:pPr>
          </w:p>
        </w:tc>
        <w:tc>
          <w:tcPr>
            <w:tcW w:w="3554" w:type="dxa"/>
            <w:noWrap w:val="0"/>
            <w:vAlign w:val="center"/>
          </w:tcPr>
          <w:p w14:paraId="1B9988FE">
            <w:pPr>
              <w:rPr>
                <w:rFonts w:ascii="宋体" w:hAnsi="宋体"/>
                <w:szCs w:val="21"/>
              </w:rPr>
            </w:pPr>
          </w:p>
        </w:tc>
      </w:tr>
      <w:tr w14:paraId="22736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653AE19">
            <w:pPr>
              <w:jc w:val="center"/>
              <w:rPr>
                <w:rFonts w:ascii="宋体" w:hAnsi="宋体"/>
                <w:sz w:val="24"/>
              </w:rPr>
            </w:pPr>
            <w:r>
              <w:rPr>
                <w:rFonts w:hint="eastAsia" w:ascii="宋体" w:hAnsi="宋体"/>
                <w:sz w:val="24"/>
              </w:rPr>
              <w:t>2</w:t>
            </w:r>
          </w:p>
        </w:tc>
        <w:tc>
          <w:tcPr>
            <w:tcW w:w="1080" w:type="dxa"/>
            <w:noWrap w:val="0"/>
            <w:vAlign w:val="center"/>
          </w:tcPr>
          <w:p w14:paraId="7DE4E248">
            <w:pPr>
              <w:rPr>
                <w:rFonts w:ascii="宋体" w:hAnsi="宋体"/>
                <w:sz w:val="24"/>
              </w:rPr>
            </w:pPr>
          </w:p>
        </w:tc>
        <w:tc>
          <w:tcPr>
            <w:tcW w:w="3060" w:type="dxa"/>
            <w:noWrap w:val="0"/>
            <w:vAlign w:val="center"/>
          </w:tcPr>
          <w:p w14:paraId="7DFFEB17">
            <w:pPr>
              <w:rPr>
                <w:rFonts w:ascii="宋体" w:hAnsi="宋体"/>
                <w:sz w:val="24"/>
              </w:rPr>
            </w:pPr>
          </w:p>
        </w:tc>
        <w:tc>
          <w:tcPr>
            <w:tcW w:w="3554" w:type="dxa"/>
            <w:noWrap w:val="0"/>
            <w:vAlign w:val="center"/>
          </w:tcPr>
          <w:p w14:paraId="39157797">
            <w:pPr>
              <w:rPr>
                <w:rFonts w:ascii="宋体" w:hAnsi="宋体"/>
                <w:sz w:val="24"/>
              </w:rPr>
            </w:pPr>
          </w:p>
        </w:tc>
      </w:tr>
      <w:tr w14:paraId="0149A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F9042CC">
            <w:pPr>
              <w:jc w:val="center"/>
              <w:rPr>
                <w:rFonts w:ascii="宋体" w:hAnsi="宋体"/>
                <w:sz w:val="24"/>
              </w:rPr>
            </w:pPr>
            <w:r>
              <w:rPr>
                <w:rFonts w:hint="eastAsia" w:ascii="宋体" w:hAnsi="宋体"/>
                <w:sz w:val="24"/>
              </w:rPr>
              <w:t>3</w:t>
            </w:r>
          </w:p>
        </w:tc>
        <w:tc>
          <w:tcPr>
            <w:tcW w:w="1080" w:type="dxa"/>
            <w:noWrap w:val="0"/>
            <w:vAlign w:val="center"/>
          </w:tcPr>
          <w:p w14:paraId="5DA15D02">
            <w:pPr>
              <w:rPr>
                <w:rFonts w:ascii="宋体" w:hAnsi="宋体"/>
                <w:sz w:val="24"/>
              </w:rPr>
            </w:pPr>
          </w:p>
        </w:tc>
        <w:tc>
          <w:tcPr>
            <w:tcW w:w="3060" w:type="dxa"/>
            <w:noWrap w:val="0"/>
            <w:vAlign w:val="center"/>
          </w:tcPr>
          <w:p w14:paraId="4094D1A1">
            <w:pPr>
              <w:rPr>
                <w:rFonts w:ascii="宋体" w:hAnsi="宋体"/>
                <w:sz w:val="24"/>
              </w:rPr>
            </w:pPr>
          </w:p>
        </w:tc>
        <w:tc>
          <w:tcPr>
            <w:tcW w:w="3554" w:type="dxa"/>
            <w:noWrap w:val="0"/>
            <w:vAlign w:val="center"/>
          </w:tcPr>
          <w:p w14:paraId="43100C26">
            <w:pPr>
              <w:rPr>
                <w:rFonts w:ascii="宋体" w:hAnsi="宋体"/>
                <w:sz w:val="24"/>
              </w:rPr>
            </w:pPr>
          </w:p>
        </w:tc>
      </w:tr>
      <w:tr w14:paraId="4B9B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17A3F23">
            <w:pPr>
              <w:jc w:val="center"/>
              <w:rPr>
                <w:rFonts w:ascii="宋体" w:hAnsi="宋体"/>
                <w:sz w:val="24"/>
              </w:rPr>
            </w:pPr>
            <w:r>
              <w:rPr>
                <w:rFonts w:hint="eastAsia" w:ascii="宋体" w:hAnsi="宋体"/>
                <w:sz w:val="24"/>
              </w:rPr>
              <w:t>4</w:t>
            </w:r>
          </w:p>
        </w:tc>
        <w:tc>
          <w:tcPr>
            <w:tcW w:w="1080" w:type="dxa"/>
            <w:noWrap w:val="0"/>
            <w:vAlign w:val="center"/>
          </w:tcPr>
          <w:p w14:paraId="10050386">
            <w:pPr>
              <w:rPr>
                <w:rFonts w:ascii="宋体" w:hAnsi="宋体"/>
                <w:sz w:val="24"/>
              </w:rPr>
            </w:pPr>
          </w:p>
        </w:tc>
        <w:tc>
          <w:tcPr>
            <w:tcW w:w="3060" w:type="dxa"/>
            <w:noWrap w:val="0"/>
            <w:vAlign w:val="center"/>
          </w:tcPr>
          <w:p w14:paraId="5398A105">
            <w:pPr>
              <w:rPr>
                <w:rFonts w:ascii="宋体" w:hAnsi="宋体"/>
                <w:sz w:val="24"/>
              </w:rPr>
            </w:pPr>
          </w:p>
        </w:tc>
        <w:tc>
          <w:tcPr>
            <w:tcW w:w="3554" w:type="dxa"/>
            <w:noWrap w:val="0"/>
            <w:vAlign w:val="center"/>
          </w:tcPr>
          <w:p w14:paraId="475BBF09">
            <w:pPr>
              <w:rPr>
                <w:rFonts w:ascii="宋体" w:hAnsi="宋体"/>
                <w:sz w:val="24"/>
              </w:rPr>
            </w:pPr>
          </w:p>
        </w:tc>
      </w:tr>
      <w:tr w14:paraId="5378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CF82A9">
            <w:pPr>
              <w:jc w:val="center"/>
              <w:rPr>
                <w:rFonts w:ascii="宋体" w:hAnsi="宋体"/>
                <w:sz w:val="24"/>
              </w:rPr>
            </w:pPr>
            <w:r>
              <w:rPr>
                <w:rFonts w:hint="eastAsia" w:ascii="宋体" w:hAnsi="宋体"/>
                <w:sz w:val="24"/>
              </w:rPr>
              <w:t>5</w:t>
            </w:r>
          </w:p>
        </w:tc>
        <w:tc>
          <w:tcPr>
            <w:tcW w:w="1080" w:type="dxa"/>
            <w:noWrap w:val="0"/>
            <w:vAlign w:val="center"/>
          </w:tcPr>
          <w:p w14:paraId="2D6F3EAD">
            <w:pPr>
              <w:rPr>
                <w:rFonts w:ascii="宋体" w:hAnsi="宋体"/>
                <w:sz w:val="24"/>
              </w:rPr>
            </w:pPr>
          </w:p>
        </w:tc>
        <w:tc>
          <w:tcPr>
            <w:tcW w:w="3060" w:type="dxa"/>
            <w:noWrap w:val="0"/>
            <w:vAlign w:val="center"/>
          </w:tcPr>
          <w:p w14:paraId="16CF4905">
            <w:pPr>
              <w:rPr>
                <w:rFonts w:ascii="宋体" w:hAnsi="宋体"/>
                <w:sz w:val="24"/>
              </w:rPr>
            </w:pPr>
          </w:p>
        </w:tc>
        <w:tc>
          <w:tcPr>
            <w:tcW w:w="3554" w:type="dxa"/>
            <w:noWrap w:val="0"/>
            <w:vAlign w:val="center"/>
          </w:tcPr>
          <w:p w14:paraId="1A87C824">
            <w:pPr>
              <w:rPr>
                <w:rFonts w:ascii="宋体" w:hAnsi="宋体"/>
                <w:sz w:val="24"/>
              </w:rPr>
            </w:pPr>
          </w:p>
        </w:tc>
      </w:tr>
      <w:tr w14:paraId="735EA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D03AD0C">
            <w:pPr>
              <w:jc w:val="center"/>
              <w:rPr>
                <w:rFonts w:ascii="宋体" w:hAnsi="宋体"/>
                <w:sz w:val="24"/>
              </w:rPr>
            </w:pPr>
            <w:r>
              <w:rPr>
                <w:rFonts w:hint="eastAsia" w:ascii="宋体" w:hAnsi="宋体"/>
                <w:sz w:val="24"/>
              </w:rPr>
              <w:t>6</w:t>
            </w:r>
          </w:p>
        </w:tc>
        <w:tc>
          <w:tcPr>
            <w:tcW w:w="1080" w:type="dxa"/>
            <w:noWrap w:val="0"/>
            <w:vAlign w:val="center"/>
          </w:tcPr>
          <w:p w14:paraId="60723279">
            <w:pPr>
              <w:rPr>
                <w:rFonts w:ascii="宋体" w:hAnsi="宋体"/>
                <w:sz w:val="24"/>
              </w:rPr>
            </w:pPr>
          </w:p>
        </w:tc>
        <w:tc>
          <w:tcPr>
            <w:tcW w:w="3060" w:type="dxa"/>
            <w:noWrap w:val="0"/>
            <w:vAlign w:val="center"/>
          </w:tcPr>
          <w:p w14:paraId="09D7EBB8">
            <w:pPr>
              <w:rPr>
                <w:rFonts w:ascii="宋体" w:hAnsi="宋体"/>
                <w:sz w:val="24"/>
              </w:rPr>
            </w:pPr>
          </w:p>
        </w:tc>
        <w:tc>
          <w:tcPr>
            <w:tcW w:w="3554" w:type="dxa"/>
            <w:noWrap w:val="0"/>
            <w:vAlign w:val="center"/>
          </w:tcPr>
          <w:p w14:paraId="31D6F7FB">
            <w:pPr>
              <w:rPr>
                <w:rFonts w:ascii="宋体" w:hAnsi="宋体"/>
                <w:sz w:val="24"/>
              </w:rPr>
            </w:pPr>
          </w:p>
        </w:tc>
      </w:tr>
      <w:tr w14:paraId="0D6E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A8C80">
            <w:pPr>
              <w:jc w:val="center"/>
              <w:rPr>
                <w:rFonts w:ascii="宋体" w:hAnsi="宋体"/>
                <w:sz w:val="24"/>
              </w:rPr>
            </w:pPr>
            <w:r>
              <w:rPr>
                <w:rFonts w:hint="eastAsia" w:ascii="宋体" w:hAnsi="宋体"/>
                <w:sz w:val="24"/>
              </w:rPr>
              <w:t>7</w:t>
            </w:r>
          </w:p>
        </w:tc>
        <w:tc>
          <w:tcPr>
            <w:tcW w:w="1080" w:type="dxa"/>
            <w:noWrap w:val="0"/>
            <w:vAlign w:val="center"/>
          </w:tcPr>
          <w:p w14:paraId="5086E6C5">
            <w:pPr>
              <w:rPr>
                <w:rFonts w:ascii="宋体" w:hAnsi="宋体"/>
                <w:sz w:val="24"/>
              </w:rPr>
            </w:pPr>
          </w:p>
        </w:tc>
        <w:tc>
          <w:tcPr>
            <w:tcW w:w="3060" w:type="dxa"/>
            <w:noWrap w:val="0"/>
            <w:vAlign w:val="center"/>
          </w:tcPr>
          <w:p w14:paraId="2192AF5A">
            <w:pPr>
              <w:rPr>
                <w:rFonts w:ascii="宋体" w:hAnsi="宋体"/>
                <w:sz w:val="24"/>
              </w:rPr>
            </w:pPr>
          </w:p>
        </w:tc>
        <w:tc>
          <w:tcPr>
            <w:tcW w:w="3554" w:type="dxa"/>
            <w:noWrap w:val="0"/>
            <w:vAlign w:val="center"/>
          </w:tcPr>
          <w:p w14:paraId="772DD149">
            <w:pPr>
              <w:rPr>
                <w:rFonts w:ascii="宋体" w:hAnsi="宋体"/>
                <w:sz w:val="24"/>
              </w:rPr>
            </w:pPr>
          </w:p>
        </w:tc>
      </w:tr>
      <w:tr w14:paraId="6894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C543505">
            <w:pPr>
              <w:jc w:val="center"/>
              <w:rPr>
                <w:rFonts w:ascii="宋体" w:hAnsi="宋体"/>
                <w:sz w:val="24"/>
              </w:rPr>
            </w:pPr>
            <w:r>
              <w:rPr>
                <w:rFonts w:hint="eastAsia" w:ascii="宋体" w:hAnsi="宋体"/>
                <w:sz w:val="24"/>
              </w:rPr>
              <w:t>8</w:t>
            </w:r>
          </w:p>
        </w:tc>
        <w:tc>
          <w:tcPr>
            <w:tcW w:w="1080" w:type="dxa"/>
            <w:noWrap w:val="0"/>
            <w:vAlign w:val="center"/>
          </w:tcPr>
          <w:p w14:paraId="6E879268">
            <w:pPr>
              <w:rPr>
                <w:rFonts w:ascii="宋体" w:hAnsi="宋体"/>
                <w:sz w:val="24"/>
              </w:rPr>
            </w:pPr>
          </w:p>
        </w:tc>
        <w:tc>
          <w:tcPr>
            <w:tcW w:w="3060" w:type="dxa"/>
            <w:noWrap w:val="0"/>
            <w:vAlign w:val="center"/>
          </w:tcPr>
          <w:p w14:paraId="6AC5AE03">
            <w:pPr>
              <w:rPr>
                <w:rFonts w:ascii="宋体" w:hAnsi="宋体"/>
                <w:sz w:val="24"/>
              </w:rPr>
            </w:pPr>
          </w:p>
        </w:tc>
        <w:tc>
          <w:tcPr>
            <w:tcW w:w="3554" w:type="dxa"/>
            <w:noWrap w:val="0"/>
            <w:vAlign w:val="center"/>
          </w:tcPr>
          <w:p w14:paraId="47C186E4">
            <w:pPr>
              <w:rPr>
                <w:rFonts w:ascii="宋体" w:hAnsi="宋体"/>
                <w:sz w:val="24"/>
              </w:rPr>
            </w:pPr>
          </w:p>
        </w:tc>
      </w:tr>
      <w:tr w14:paraId="6EC5F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F0CA201">
            <w:pPr>
              <w:jc w:val="center"/>
              <w:rPr>
                <w:rFonts w:ascii="宋体" w:hAnsi="宋体"/>
                <w:sz w:val="24"/>
              </w:rPr>
            </w:pPr>
            <w:r>
              <w:rPr>
                <w:rFonts w:hint="eastAsia" w:ascii="宋体" w:hAnsi="宋体"/>
                <w:sz w:val="24"/>
              </w:rPr>
              <w:t>9</w:t>
            </w:r>
          </w:p>
        </w:tc>
        <w:tc>
          <w:tcPr>
            <w:tcW w:w="1080" w:type="dxa"/>
            <w:noWrap w:val="0"/>
            <w:vAlign w:val="center"/>
          </w:tcPr>
          <w:p w14:paraId="0374EA79">
            <w:pPr>
              <w:rPr>
                <w:rFonts w:ascii="宋体" w:hAnsi="宋体"/>
                <w:sz w:val="24"/>
              </w:rPr>
            </w:pPr>
          </w:p>
        </w:tc>
        <w:tc>
          <w:tcPr>
            <w:tcW w:w="3060" w:type="dxa"/>
            <w:noWrap w:val="0"/>
            <w:vAlign w:val="center"/>
          </w:tcPr>
          <w:p w14:paraId="7127D795">
            <w:pPr>
              <w:rPr>
                <w:rFonts w:ascii="宋体" w:hAnsi="宋体"/>
                <w:sz w:val="24"/>
              </w:rPr>
            </w:pPr>
          </w:p>
        </w:tc>
        <w:tc>
          <w:tcPr>
            <w:tcW w:w="3554" w:type="dxa"/>
            <w:noWrap w:val="0"/>
            <w:vAlign w:val="center"/>
          </w:tcPr>
          <w:p w14:paraId="61FDFC86">
            <w:pPr>
              <w:rPr>
                <w:rFonts w:ascii="宋体" w:hAnsi="宋体"/>
                <w:sz w:val="24"/>
              </w:rPr>
            </w:pPr>
          </w:p>
        </w:tc>
      </w:tr>
      <w:tr w14:paraId="4D8A0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725B6EA">
            <w:pPr>
              <w:jc w:val="center"/>
              <w:rPr>
                <w:rFonts w:ascii="宋体" w:hAnsi="宋体"/>
                <w:sz w:val="24"/>
              </w:rPr>
            </w:pPr>
            <w:r>
              <w:rPr>
                <w:rFonts w:hint="eastAsia" w:ascii="宋体" w:hAnsi="宋体"/>
                <w:sz w:val="24"/>
              </w:rPr>
              <w:t>10</w:t>
            </w:r>
          </w:p>
        </w:tc>
        <w:tc>
          <w:tcPr>
            <w:tcW w:w="1080" w:type="dxa"/>
            <w:noWrap w:val="0"/>
            <w:vAlign w:val="center"/>
          </w:tcPr>
          <w:p w14:paraId="3A84C0F8">
            <w:pPr>
              <w:rPr>
                <w:rFonts w:ascii="宋体" w:hAnsi="宋体"/>
                <w:sz w:val="24"/>
              </w:rPr>
            </w:pPr>
          </w:p>
        </w:tc>
        <w:tc>
          <w:tcPr>
            <w:tcW w:w="3060" w:type="dxa"/>
            <w:noWrap w:val="0"/>
            <w:vAlign w:val="center"/>
          </w:tcPr>
          <w:p w14:paraId="0A32453D">
            <w:pPr>
              <w:rPr>
                <w:rFonts w:ascii="宋体" w:hAnsi="宋体"/>
                <w:sz w:val="24"/>
              </w:rPr>
            </w:pPr>
          </w:p>
        </w:tc>
        <w:tc>
          <w:tcPr>
            <w:tcW w:w="3554" w:type="dxa"/>
            <w:noWrap w:val="0"/>
            <w:vAlign w:val="center"/>
          </w:tcPr>
          <w:p w14:paraId="58EFEDC9">
            <w:pPr>
              <w:rPr>
                <w:rFonts w:ascii="宋体" w:hAnsi="宋体"/>
                <w:sz w:val="24"/>
              </w:rPr>
            </w:pPr>
          </w:p>
        </w:tc>
      </w:tr>
    </w:tbl>
    <w:p w14:paraId="20A06198">
      <w:pPr>
        <w:rPr>
          <w:rFonts w:ascii="宋体" w:hAnsi="宋体"/>
          <w:sz w:val="24"/>
        </w:rPr>
      </w:pPr>
    </w:p>
    <w:p w14:paraId="0E2DE35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2ECDB28B">
      <w:pPr>
        <w:rPr>
          <w:rFonts w:ascii="宋体" w:hAnsi="宋体"/>
          <w:sz w:val="24"/>
        </w:rPr>
      </w:pPr>
    </w:p>
    <w:p w14:paraId="0F280233">
      <w:pPr>
        <w:rPr>
          <w:rFonts w:ascii="宋体" w:hAnsi="宋体"/>
          <w:sz w:val="24"/>
        </w:rPr>
      </w:pPr>
    </w:p>
    <w:p w14:paraId="52C6E674">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为避免歧义，无偏离也应要提报该表，并注明“无”字。如无该表则即使在其它部分已反映，将也被视为“无偏离”。</w:t>
      </w:r>
    </w:p>
    <w:p w14:paraId="1812A2AD">
      <w:pPr>
        <w:ind w:firstLine="630" w:firstLineChars="300"/>
        <w:rPr>
          <w:rFonts w:hint="eastAsia" w:ascii="宋体" w:hAnsi="宋体"/>
          <w:szCs w:val="21"/>
        </w:rPr>
      </w:pPr>
    </w:p>
    <w:p w14:paraId="4920E3AA">
      <w:pPr>
        <w:ind w:firstLine="630" w:firstLineChars="300"/>
        <w:rPr>
          <w:rFonts w:hint="eastAsia" w:ascii="宋体" w:hAnsi="宋体"/>
          <w:szCs w:val="21"/>
        </w:rPr>
      </w:pPr>
    </w:p>
    <w:p w14:paraId="2D5AF3AE">
      <w:pPr>
        <w:ind w:firstLine="630" w:firstLineChars="300"/>
        <w:rPr>
          <w:rFonts w:hint="eastAsia" w:ascii="宋体" w:hAnsi="宋体"/>
          <w:szCs w:val="21"/>
        </w:rPr>
      </w:pPr>
    </w:p>
    <w:p w14:paraId="1ABA383B">
      <w:pPr>
        <w:ind w:firstLine="630" w:firstLineChars="300"/>
        <w:rPr>
          <w:rFonts w:hint="eastAsia" w:ascii="宋体" w:hAnsi="宋体"/>
          <w:szCs w:val="21"/>
        </w:rPr>
      </w:pPr>
    </w:p>
    <w:p w14:paraId="557040C8">
      <w:pPr>
        <w:rPr>
          <w:rFonts w:eastAsia="黑体"/>
          <w:b/>
          <w:bCs/>
          <w:sz w:val="28"/>
        </w:rPr>
      </w:pPr>
      <w:r>
        <w:rPr>
          <w:rFonts w:hint="eastAsia" w:eastAsia="黑体"/>
          <w:b/>
          <w:bCs/>
          <w:sz w:val="28"/>
        </w:rPr>
        <w:t>附件6</w:t>
      </w:r>
    </w:p>
    <w:p w14:paraId="67F07950">
      <w:pPr>
        <w:rPr>
          <w:rFonts w:hint="eastAsia"/>
          <w:u w:val="single"/>
        </w:rPr>
      </w:pPr>
      <w:r>
        <w:rPr>
          <w:rFonts w:hint="eastAsia" w:ascii="宋体" w:hAnsi="宋体"/>
        </w:rPr>
        <w:t>项目名称：</w:t>
      </w:r>
      <w:r>
        <w:rPr>
          <w:rFonts w:hint="eastAsia"/>
          <w:u w:val="single"/>
        </w:rPr>
        <w:t>《济南成型厂一般工业固体废物委托处置项目》</w:t>
      </w:r>
    </w:p>
    <w:p w14:paraId="22EBDDAB">
      <w:pPr>
        <w:rPr>
          <w:rFonts w:ascii="宋体" w:hAnsi="宋体"/>
          <w:szCs w:val="21"/>
        </w:rPr>
      </w:pPr>
      <w:r>
        <w:rPr>
          <w:rFonts w:hint="eastAsia" w:ascii="宋体" w:hAnsi="宋体"/>
          <w:szCs w:val="21"/>
        </w:rPr>
        <w:t>日期：  年   月   日</w:t>
      </w:r>
    </w:p>
    <w:p w14:paraId="616A0677">
      <w:pPr>
        <w:jc w:val="center"/>
        <w:rPr>
          <w:rFonts w:eastAsia="黑体"/>
          <w:b/>
          <w:bCs/>
          <w:sz w:val="28"/>
        </w:rPr>
      </w:pPr>
      <w:r>
        <w:rPr>
          <w:rFonts w:hint="eastAsia" w:eastAsia="黑体"/>
          <w:b/>
          <w:bCs/>
          <w:sz w:val="28"/>
        </w:rPr>
        <w:t>企业概况一览表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134"/>
        <w:gridCol w:w="1985"/>
        <w:gridCol w:w="992"/>
        <w:gridCol w:w="1985"/>
        <w:gridCol w:w="1381"/>
      </w:tblGrid>
      <w:tr w14:paraId="2C877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809" w:type="dxa"/>
            <w:noWrap w:val="0"/>
            <w:vAlign w:val="center"/>
          </w:tcPr>
          <w:p w14:paraId="1048ABB5">
            <w:pPr>
              <w:jc w:val="center"/>
              <w:rPr>
                <w:rFonts w:ascii="宋体" w:hAnsi="宋体"/>
                <w:sz w:val="24"/>
              </w:rPr>
            </w:pPr>
            <w:r>
              <w:rPr>
                <w:rFonts w:hint="eastAsia" w:ascii="宋体" w:hAnsi="宋体"/>
                <w:sz w:val="24"/>
              </w:rPr>
              <w:t>企业名称</w:t>
            </w:r>
          </w:p>
        </w:tc>
        <w:tc>
          <w:tcPr>
            <w:tcW w:w="1134" w:type="dxa"/>
            <w:noWrap w:val="0"/>
            <w:vAlign w:val="center"/>
          </w:tcPr>
          <w:p w14:paraId="0564EEAF">
            <w:pPr>
              <w:jc w:val="center"/>
              <w:rPr>
                <w:rFonts w:ascii="宋体" w:hAnsi="宋体"/>
                <w:sz w:val="24"/>
              </w:rPr>
            </w:pPr>
          </w:p>
        </w:tc>
        <w:tc>
          <w:tcPr>
            <w:tcW w:w="1985" w:type="dxa"/>
            <w:noWrap w:val="0"/>
            <w:vAlign w:val="center"/>
          </w:tcPr>
          <w:p w14:paraId="444E9C5C">
            <w:pPr>
              <w:jc w:val="center"/>
              <w:rPr>
                <w:rFonts w:ascii="宋体" w:hAnsi="宋体"/>
                <w:sz w:val="24"/>
              </w:rPr>
            </w:pPr>
            <w:r>
              <w:rPr>
                <w:rFonts w:hint="eastAsia" w:ascii="宋体" w:hAnsi="宋体"/>
                <w:sz w:val="24"/>
              </w:rPr>
              <w:t>成立时间</w:t>
            </w:r>
          </w:p>
        </w:tc>
        <w:tc>
          <w:tcPr>
            <w:tcW w:w="992" w:type="dxa"/>
            <w:noWrap w:val="0"/>
            <w:vAlign w:val="center"/>
          </w:tcPr>
          <w:p w14:paraId="41328E94">
            <w:pPr>
              <w:jc w:val="center"/>
              <w:rPr>
                <w:rFonts w:ascii="宋体" w:hAnsi="宋体"/>
                <w:sz w:val="24"/>
              </w:rPr>
            </w:pPr>
          </w:p>
        </w:tc>
        <w:tc>
          <w:tcPr>
            <w:tcW w:w="1985" w:type="dxa"/>
            <w:noWrap w:val="0"/>
            <w:vAlign w:val="center"/>
          </w:tcPr>
          <w:p w14:paraId="07B286B9">
            <w:pPr>
              <w:jc w:val="center"/>
              <w:rPr>
                <w:rFonts w:ascii="宋体" w:hAnsi="宋体"/>
                <w:sz w:val="24"/>
              </w:rPr>
            </w:pPr>
            <w:r>
              <w:rPr>
                <w:rFonts w:hint="eastAsia" w:ascii="宋体" w:hAnsi="宋体"/>
                <w:sz w:val="24"/>
              </w:rPr>
              <w:t>注册资本（万元）</w:t>
            </w:r>
          </w:p>
        </w:tc>
        <w:tc>
          <w:tcPr>
            <w:tcW w:w="1381" w:type="dxa"/>
            <w:noWrap w:val="0"/>
            <w:vAlign w:val="center"/>
          </w:tcPr>
          <w:p w14:paraId="44978F88">
            <w:pPr>
              <w:jc w:val="center"/>
              <w:rPr>
                <w:rFonts w:ascii="宋体" w:hAnsi="宋体"/>
                <w:sz w:val="24"/>
              </w:rPr>
            </w:pPr>
          </w:p>
        </w:tc>
      </w:tr>
      <w:tr w14:paraId="68088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center"/>
          </w:tcPr>
          <w:p w14:paraId="0CF43542">
            <w:pPr>
              <w:jc w:val="center"/>
              <w:rPr>
                <w:rFonts w:ascii="宋体" w:hAnsi="宋体"/>
                <w:sz w:val="24"/>
              </w:rPr>
            </w:pPr>
            <w:r>
              <w:rPr>
                <w:rFonts w:hint="eastAsia" w:ascii="宋体" w:hAnsi="宋体"/>
                <w:sz w:val="24"/>
              </w:rPr>
              <w:t>厂址</w:t>
            </w:r>
          </w:p>
        </w:tc>
        <w:tc>
          <w:tcPr>
            <w:tcW w:w="1134" w:type="dxa"/>
            <w:noWrap w:val="0"/>
            <w:vAlign w:val="center"/>
          </w:tcPr>
          <w:p w14:paraId="302C0B77">
            <w:pPr>
              <w:jc w:val="center"/>
              <w:rPr>
                <w:rFonts w:ascii="宋体" w:hAnsi="宋体"/>
                <w:sz w:val="24"/>
              </w:rPr>
            </w:pPr>
          </w:p>
        </w:tc>
        <w:tc>
          <w:tcPr>
            <w:tcW w:w="1985" w:type="dxa"/>
            <w:noWrap w:val="0"/>
            <w:vAlign w:val="center"/>
          </w:tcPr>
          <w:p w14:paraId="5186CA66">
            <w:pPr>
              <w:jc w:val="center"/>
              <w:rPr>
                <w:rFonts w:ascii="宋体" w:hAnsi="宋体"/>
                <w:sz w:val="24"/>
              </w:rPr>
            </w:pPr>
            <w:r>
              <w:rPr>
                <w:rFonts w:hint="eastAsia" w:ascii="宋体" w:hAnsi="宋体"/>
                <w:sz w:val="24"/>
              </w:rPr>
              <w:t>处置场地面积（㎡）</w:t>
            </w:r>
          </w:p>
        </w:tc>
        <w:tc>
          <w:tcPr>
            <w:tcW w:w="992" w:type="dxa"/>
            <w:noWrap w:val="0"/>
            <w:vAlign w:val="center"/>
          </w:tcPr>
          <w:p w14:paraId="11D489DF">
            <w:pPr>
              <w:jc w:val="center"/>
              <w:rPr>
                <w:rFonts w:ascii="宋体" w:hAnsi="宋体"/>
                <w:sz w:val="24"/>
              </w:rPr>
            </w:pPr>
          </w:p>
        </w:tc>
        <w:tc>
          <w:tcPr>
            <w:tcW w:w="1985" w:type="dxa"/>
            <w:noWrap w:val="0"/>
            <w:vAlign w:val="center"/>
          </w:tcPr>
          <w:p w14:paraId="3E704613">
            <w:pPr>
              <w:jc w:val="center"/>
              <w:rPr>
                <w:rFonts w:ascii="宋体" w:hAnsi="宋体"/>
                <w:sz w:val="24"/>
              </w:rPr>
            </w:pPr>
            <w:r>
              <w:rPr>
                <w:rFonts w:hint="eastAsia" w:ascii="宋体" w:hAnsi="宋体"/>
                <w:sz w:val="24"/>
              </w:rPr>
              <w:t>在册员工人数（人）</w:t>
            </w:r>
          </w:p>
        </w:tc>
        <w:tc>
          <w:tcPr>
            <w:tcW w:w="1381" w:type="dxa"/>
            <w:noWrap w:val="0"/>
            <w:vAlign w:val="center"/>
          </w:tcPr>
          <w:p w14:paraId="4A851C43">
            <w:pPr>
              <w:jc w:val="center"/>
              <w:rPr>
                <w:rFonts w:ascii="宋体" w:hAnsi="宋体"/>
                <w:sz w:val="24"/>
              </w:rPr>
            </w:pPr>
          </w:p>
        </w:tc>
      </w:tr>
      <w:tr w14:paraId="4E8DC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809" w:type="dxa"/>
            <w:noWrap w:val="0"/>
            <w:vAlign w:val="center"/>
          </w:tcPr>
          <w:p w14:paraId="722D3C81">
            <w:pPr>
              <w:jc w:val="center"/>
              <w:rPr>
                <w:rFonts w:ascii="宋体" w:hAnsi="宋体"/>
                <w:bCs/>
                <w:szCs w:val="21"/>
              </w:rPr>
            </w:pPr>
            <w:r>
              <w:rPr>
                <w:rFonts w:hint="eastAsia" w:ascii="宋体" w:hAnsi="宋体"/>
                <w:sz w:val="24"/>
              </w:rPr>
              <w:t>企业所通过的体系认证情况</w:t>
            </w:r>
          </w:p>
        </w:tc>
        <w:tc>
          <w:tcPr>
            <w:tcW w:w="7477" w:type="dxa"/>
            <w:gridSpan w:val="5"/>
            <w:noWrap w:val="0"/>
            <w:vAlign w:val="center"/>
          </w:tcPr>
          <w:p w14:paraId="212115C6">
            <w:pPr>
              <w:jc w:val="center"/>
              <w:rPr>
                <w:rFonts w:ascii="宋体" w:hAnsi="宋体"/>
                <w:b/>
                <w:bCs/>
                <w:szCs w:val="21"/>
              </w:rPr>
            </w:pPr>
          </w:p>
        </w:tc>
      </w:tr>
      <w:tr w14:paraId="7749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809" w:type="dxa"/>
            <w:noWrap w:val="0"/>
            <w:vAlign w:val="center"/>
          </w:tcPr>
          <w:p w14:paraId="236B1DFF">
            <w:pPr>
              <w:jc w:val="center"/>
              <w:rPr>
                <w:rFonts w:ascii="宋体" w:hAnsi="宋体"/>
                <w:bCs/>
                <w:szCs w:val="21"/>
              </w:rPr>
            </w:pPr>
            <w:r>
              <w:rPr>
                <w:rFonts w:hint="eastAsia" w:ascii="宋体" w:hAnsi="宋体"/>
                <w:bCs/>
                <w:szCs w:val="21"/>
              </w:rPr>
              <w:t>固体废物回收、利用、处置范围</w:t>
            </w:r>
          </w:p>
        </w:tc>
        <w:tc>
          <w:tcPr>
            <w:tcW w:w="7477" w:type="dxa"/>
            <w:gridSpan w:val="5"/>
            <w:noWrap w:val="0"/>
            <w:vAlign w:val="center"/>
          </w:tcPr>
          <w:p w14:paraId="431861FA">
            <w:pPr>
              <w:jc w:val="center"/>
              <w:rPr>
                <w:rFonts w:ascii="宋体" w:hAnsi="宋体"/>
                <w:b/>
                <w:bCs/>
                <w:szCs w:val="21"/>
              </w:rPr>
            </w:pPr>
          </w:p>
        </w:tc>
      </w:tr>
      <w:tr w14:paraId="05E4D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809" w:type="dxa"/>
            <w:noWrap w:val="0"/>
            <w:vAlign w:val="center"/>
          </w:tcPr>
          <w:p w14:paraId="4DF7D6D0">
            <w:pPr>
              <w:jc w:val="center"/>
              <w:rPr>
                <w:rFonts w:ascii="宋体" w:hAnsi="宋体"/>
                <w:b/>
                <w:bCs/>
                <w:szCs w:val="21"/>
              </w:rPr>
            </w:pPr>
            <w:r>
              <w:rPr>
                <w:rFonts w:hint="eastAsia" w:ascii="宋体" w:hAnsi="宋体"/>
                <w:bCs/>
                <w:szCs w:val="21"/>
              </w:rPr>
              <w:t>主要回收、利用、处置设备</w:t>
            </w:r>
          </w:p>
        </w:tc>
        <w:tc>
          <w:tcPr>
            <w:tcW w:w="7477" w:type="dxa"/>
            <w:gridSpan w:val="5"/>
            <w:noWrap w:val="0"/>
            <w:vAlign w:val="center"/>
          </w:tcPr>
          <w:p w14:paraId="4E6FF1F4">
            <w:pPr>
              <w:jc w:val="center"/>
              <w:rPr>
                <w:rFonts w:ascii="宋体" w:hAnsi="宋体"/>
                <w:b/>
                <w:bCs/>
                <w:szCs w:val="21"/>
              </w:rPr>
            </w:pPr>
          </w:p>
        </w:tc>
      </w:tr>
      <w:tr w14:paraId="231F5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809" w:type="dxa"/>
            <w:noWrap w:val="0"/>
            <w:vAlign w:val="center"/>
          </w:tcPr>
          <w:p w14:paraId="0F683839">
            <w:pPr>
              <w:jc w:val="center"/>
              <w:rPr>
                <w:rFonts w:ascii="宋体" w:hAnsi="宋体"/>
                <w:bCs/>
                <w:szCs w:val="21"/>
              </w:rPr>
            </w:pPr>
            <w:r>
              <w:rPr>
                <w:rFonts w:hint="eastAsia" w:ascii="宋体" w:hAnsi="宋体"/>
                <w:bCs/>
                <w:szCs w:val="21"/>
              </w:rPr>
              <w:t>固体废物回收、利用、处置能力（吨/年）</w:t>
            </w:r>
          </w:p>
        </w:tc>
        <w:tc>
          <w:tcPr>
            <w:tcW w:w="7477" w:type="dxa"/>
            <w:gridSpan w:val="5"/>
            <w:noWrap w:val="0"/>
            <w:vAlign w:val="center"/>
          </w:tcPr>
          <w:p w14:paraId="65BBD0F0">
            <w:pPr>
              <w:jc w:val="center"/>
              <w:rPr>
                <w:rFonts w:ascii="宋体" w:hAnsi="宋体"/>
                <w:b/>
                <w:bCs/>
                <w:szCs w:val="21"/>
              </w:rPr>
            </w:pPr>
          </w:p>
        </w:tc>
      </w:tr>
      <w:tr w14:paraId="51A04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809" w:type="dxa"/>
            <w:noWrap w:val="0"/>
            <w:vAlign w:val="center"/>
          </w:tcPr>
          <w:p w14:paraId="25FE4AFC">
            <w:pPr>
              <w:jc w:val="center"/>
              <w:rPr>
                <w:rFonts w:ascii="宋体" w:hAnsi="宋体"/>
                <w:b/>
                <w:bCs/>
                <w:szCs w:val="21"/>
              </w:rPr>
            </w:pPr>
            <w:r>
              <w:rPr>
                <w:rFonts w:hint="eastAsia" w:ascii="宋体" w:hAnsi="宋体"/>
                <w:bCs/>
                <w:szCs w:val="21"/>
              </w:rPr>
              <w:t>固体废物回收、利用、处置工艺</w:t>
            </w:r>
          </w:p>
        </w:tc>
        <w:tc>
          <w:tcPr>
            <w:tcW w:w="7477" w:type="dxa"/>
            <w:gridSpan w:val="5"/>
            <w:noWrap w:val="0"/>
            <w:vAlign w:val="center"/>
          </w:tcPr>
          <w:p w14:paraId="0A0C982A">
            <w:pPr>
              <w:jc w:val="center"/>
              <w:rPr>
                <w:rFonts w:ascii="宋体" w:hAnsi="宋体"/>
                <w:b/>
                <w:bCs/>
                <w:szCs w:val="21"/>
              </w:rPr>
            </w:pPr>
          </w:p>
        </w:tc>
      </w:tr>
      <w:tr w14:paraId="506C0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09" w:type="dxa"/>
            <w:noWrap w:val="0"/>
            <w:vAlign w:val="center"/>
          </w:tcPr>
          <w:p w14:paraId="140CB4B5">
            <w:pPr>
              <w:jc w:val="center"/>
              <w:rPr>
                <w:rFonts w:ascii="宋体" w:hAnsi="宋体"/>
                <w:bCs/>
                <w:szCs w:val="21"/>
              </w:rPr>
            </w:pPr>
            <w:r>
              <w:rPr>
                <w:rFonts w:hint="eastAsia" w:ascii="宋体" w:hAnsi="宋体"/>
                <w:bCs/>
                <w:szCs w:val="21"/>
              </w:rPr>
              <w:t>专利</w:t>
            </w:r>
          </w:p>
        </w:tc>
        <w:tc>
          <w:tcPr>
            <w:tcW w:w="7477" w:type="dxa"/>
            <w:gridSpan w:val="5"/>
            <w:noWrap w:val="0"/>
            <w:vAlign w:val="center"/>
          </w:tcPr>
          <w:p w14:paraId="11E1E244">
            <w:pPr>
              <w:jc w:val="center"/>
              <w:rPr>
                <w:rFonts w:ascii="宋体" w:hAnsi="宋体"/>
                <w:b/>
                <w:bCs/>
                <w:szCs w:val="21"/>
              </w:rPr>
            </w:pPr>
          </w:p>
        </w:tc>
      </w:tr>
      <w:tr w14:paraId="039B8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809" w:type="dxa"/>
            <w:noWrap w:val="0"/>
            <w:vAlign w:val="center"/>
          </w:tcPr>
          <w:p w14:paraId="5909A9BE">
            <w:pPr>
              <w:jc w:val="center"/>
              <w:rPr>
                <w:rFonts w:ascii="宋体" w:hAnsi="宋体"/>
                <w:bCs/>
                <w:szCs w:val="21"/>
              </w:rPr>
            </w:pPr>
            <w:r>
              <w:rPr>
                <w:rFonts w:hint="eastAsia" w:ascii="宋体" w:hAnsi="宋体"/>
                <w:bCs/>
                <w:szCs w:val="21"/>
              </w:rPr>
              <w:t>本企业其它优势</w:t>
            </w:r>
          </w:p>
        </w:tc>
        <w:tc>
          <w:tcPr>
            <w:tcW w:w="7477" w:type="dxa"/>
            <w:gridSpan w:val="5"/>
            <w:noWrap w:val="0"/>
            <w:vAlign w:val="center"/>
          </w:tcPr>
          <w:p w14:paraId="327FED4F">
            <w:pPr>
              <w:jc w:val="center"/>
              <w:rPr>
                <w:rFonts w:ascii="宋体" w:hAnsi="宋体"/>
                <w:b/>
                <w:bCs/>
                <w:szCs w:val="21"/>
              </w:rPr>
            </w:pPr>
          </w:p>
        </w:tc>
      </w:tr>
    </w:tbl>
    <w:p w14:paraId="525588FC">
      <w:pPr>
        <w:rPr>
          <w:rFonts w:eastAsia="黑体"/>
          <w:b/>
          <w:bCs/>
          <w:sz w:val="28"/>
        </w:rPr>
      </w:pPr>
    </w:p>
    <w:p w14:paraId="51BF003F">
      <w:pPr>
        <w:rPr>
          <w:rFonts w:eastAsia="黑体"/>
          <w:b/>
          <w:bCs/>
          <w:sz w:val="28"/>
        </w:rPr>
      </w:pPr>
    </w:p>
    <w:p w14:paraId="583D2346">
      <w:pPr>
        <w:pStyle w:val="2"/>
        <w:spacing w:line="360" w:lineRule="auto"/>
        <w:ind w:firstLine="240" w:firstLineChars="100"/>
        <w:rPr>
          <w:rFonts w:ascii="仿宋_GB2312" w:hAnsi="宋体" w:eastAsia="仿宋_GB2312"/>
          <w:sz w:val="24"/>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sz w:val="24"/>
        </w:rPr>
        <w:t>投标人名称（盖章）：              法定代表人或授权代表签字：</w:t>
      </w:r>
    </w:p>
    <w:p w14:paraId="0A1D0263">
      <w:pPr>
        <w:rPr>
          <w:rFonts w:eastAsia="黑体"/>
          <w:b/>
          <w:bCs/>
          <w:sz w:val="28"/>
        </w:rPr>
      </w:pPr>
      <w:r>
        <w:rPr>
          <w:rFonts w:hint="eastAsia" w:eastAsia="黑体"/>
          <w:b/>
          <w:bCs/>
          <w:sz w:val="28"/>
        </w:rPr>
        <w:t>附件7</w:t>
      </w:r>
    </w:p>
    <w:p w14:paraId="5BDC5132">
      <w:pPr>
        <w:rPr>
          <w:rFonts w:hint="eastAsia"/>
          <w:u w:val="single"/>
        </w:rPr>
      </w:pPr>
      <w:r>
        <w:rPr>
          <w:rFonts w:hint="eastAsia" w:ascii="宋体" w:hAnsi="宋体"/>
        </w:rPr>
        <w:t>项目名称：</w:t>
      </w:r>
      <w:r>
        <w:rPr>
          <w:rFonts w:hint="eastAsia"/>
          <w:u w:val="single"/>
        </w:rPr>
        <w:t>《济南成型厂一般工业固体废物委托处置项目》</w:t>
      </w:r>
    </w:p>
    <w:p w14:paraId="42264A68">
      <w:pPr>
        <w:rPr>
          <w:rFonts w:hint="eastAsia"/>
          <w:u w:val="single"/>
        </w:rPr>
      </w:pPr>
    </w:p>
    <w:p w14:paraId="01D4635B">
      <w:pPr>
        <w:rPr>
          <w:rFonts w:hAnsi="宋体"/>
          <w:szCs w:val="21"/>
        </w:rPr>
      </w:pPr>
      <w:r>
        <w:rPr>
          <w:rFonts w:hint="eastAsia" w:hAnsi="宋体"/>
          <w:szCs w:val="21"/>
        </w:rPr>
        <w:t>日期：  年   月   日</w:t>
      </w:r>
    </w:p>
    <w:p w14:paraId="187818BB">
      <w:pPr>
        <w:jc w:val="center"/>
        <w:rPr>
          <w:rFonts w:eastAsia="黑体"/>
          <w:b/>
          <w:bCs/>
          <w:sz w:val="28"/>
        </w:rPr>
      </w:pPr>
      <w:r>
        <w:rPr>
          <w:rFonts w:hint="eastAsia" w:eastAsia="黑体"/>
          <w:b/>
          <w:bCs/>
          <w:sz w:val="28"/>
        </w:rPr>
        <w:t>同类项目业绩一览表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6550C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14:paraId="7BCF0844">
            <w:pPr>
              <w:pStyle w:val="2"/>
              <w:spacing w:line="360" w:lineRule="auto"/>
              <w:jc w:val="center"/>
              <w:rPr>
                <w:rFonts w:hAnsi="宋体"/>
                <w:b/>
                <w:bCs/>
                <w:szCs w:val="21"/>
              </w:rPr>
            </w:pPr>
            <w:r>
              <w:rPr>
                <w:rFonts w:hint="eastAsia" w:hAnsi="宋体"/>
                <w:bCs/>
                <w:szCs w:val="21"/>
              </w:rPr>
              <w:t>客户名称</w:t>
            </w:r>
          </w:p>
        </w:tc>
        <w:tc>
          <w:tcPr>
            <w:tcW w:w="1843" w:type="dxa"/>
            <w:noWrap w:val="0"/>
            <w:vAlign w:val="bottom"/>
          </w:tcPr>
          <w:p w14:paraId="3C5B606C">
            <w:pPr>
              <w:pStyle w:val="2"/>
              <w:spacing w:line="360" w:lineRule="auto"/>
              <w:jc w:val="center"/>
              <w:rPr>
                <w:rFonts w:hAnsi="宋体"/>
                <w:bCs/>
                <w:szCs w:val="21"/>
              </w:rPr>
            </w:pPr>
            <w:r>
              <w:rPr>
                <w:rFonts w:hint="eastAsia" w:hAnsi="宋体"/>
                <w:bCs/>
                <w:szCs w:val="21"/>
              </w:rPr>
              <w:t>合同项目</w:t>
            </w:r>
          </w:p>
        </w:tc>
        <w:tc>
          <w:tcPr>
            <w:tcW w:w="1984" w:type="dxa"/>
            <w:noWrap w:val="0"/>
            <w:vAlign w:val="bottom"/>
          </w:tcPr>
          <w:p w14:paraId="33AB2322">
            <w:pPr>
              <w:pStyle w:val="2"/>
              <w:spacing w:line="360" w:lineRule="auto"/>
              <w:jc w:val="center"/>
              <w:rPr>
                <w:rFonts w:hAnsi="宋体"/>
                <w:bCs/>
                <w:szCs w:val="21"/>
              </w:rPr>
            </w:pPr>
            <w:r>
              <w:rPr>
                <w:rFonts w:hint="eastAsia" w:hAnsi="宋体"/>
                <w:bCs/>
                <w:szCs w:val="21"/>
              </w:rPr>
              <w:t>合同起止时间</w:t>
            </w:r>
          </w:p>
        </w:tc>
        <w:tc>
          <w:tcPr>
            <w:tcW w:w="2075" w:type="dxa"/>
            <w:noWrap w:val="0"/>
            <w:vAlign w:val="bottom"/>
          </w:tcPr>
          <w:p w14:paraId="400FA970">
            <w:pPr>
              <w:pStyle w:val="2"/>
              <w:spacing w:line="360" w:lineRule="auto"/>
              <w:jc w:val="center"/>
              <w:rPr>
                <w:rFonts w:hAnsi="宋体"/>
                <w:bCs/>
                <w:szCs w:val="21"/>
              </w:rPr>
            </w:pPr>
            <w:r>
              <w:rPr>
                <w:rFonts w:hint="eastAsia" w:hAnsi="宋体"/>
                <w:bCs/>
                <w:szCs w:val="21"/>
              </w:rPr>
              <w:t>合同数量（吨）</w:t>
            </w:r>
          </w:p>
        </w:tc>
        <w:tc>
          <w:tcPr>
            <w:tcW w:w="1858" w:type="dxa"/>
            <w:noWrap w:val="0"/>
            <w:vAlign w:val="bottom"/>
          </w:tcPr>
          <w:p w14:paraId="603C3273">
            <w:pPr>
              <w:pStyle w:val="2"/>
              <w:spacing w:line="360" w:lineRule="auto"/>
              <w:jc w:val="center"/>
              <w:rPr>
                <w:rFonts w:hAnsi="宋体"/>
                <w:bCs/>
                <w:szCs w:val="21"/>
              </w:rPr>
            </w:pPr>
            <w:r>
              <w:rPr>
                <w:rFonts w:hint="eastAsia" w:hAnsi="宋体"/>
                <w:bCs/>
                <w:szCs w:val="21"/>
              </w:rPr>
              <w:t>合同金额（万元）</w:t>
            </w:r>
          </w:p>
        </w:tc>
      </w:tr>
      <w:tr w14:paraId="5CB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7E0B395">
            <w:pPr>
              <w:pStyle w:val="2"/>
              <w:spacing w:line="360" w:lineRule="auto"/>
              <w:jc w:val="center"/>
              <w:rPr>
                <w:rFonts w:hAnsi="宋体"/>
                <w:b/>
                <w:bCs/>
                <w:szCs w:val="21"/>
              </w:rPr>
            </w:pPr>
          </w:p>
        </w:tc>
        <w:tc>
          <w:tcPr>
            <w:tcW w:w="1843" w:type="dxa"/>
            <w:noWrap w:val="0"/>
            <w:vAlign w:val="center"/>
          </w:tcPr>
          <w:p w14:paraId="00CCE3A1">
            <w:pPr>
              <w:pStyle w:val="2"/>
              <w:spacing w:line="360" w:lineRule="auto"/>
              <w:jc w:val="center"/>
              <w:rPr>
                <w:rFonts w:hAnsi="宋体"/>
                <w:b/>
                <w:bCs/>
                <w:szCs w:val="21"/>
              </w:rPr>
            </w:pPr>
          </w:p>
        </w:tc>
        <w:tc>
          <w:tcPr>
            <w:tcW w:w="1984" w:type="dxa"/>
            <w:noWrap w:val="0"/>
            <w:vAlign w:val="center"/>
          </w:tcPr>
          <w:p w14:paraId="045040BB">
            <w:pPr>
              <w:pStyle w:val="2"/>
              <w:spacing w:line="360" w:lineRule="auto"/>
              <w:jc w:val="center"/>
              <w:rPr>
                <w:rFonts w:hAnsi="宋体"/>
                <w:b/>
                <w:bCs/>
                <w:szCs w:val="21"/>
              </w:rPr>
            </w:pPr>
          </w:p>
        </w:tc>
        <w:tc>
          <w:tcPr>
            <w:tcW w:w="2075" w:type="dxa"/>
            <w:noWrap w:val="0"/>
            <w:vAlign w:val="center"/>
          </w:tcPr>
          <w:p w14:paraId="7458517F">
            <w:pPr>
              <w:pStyle w:val="2"/>
              <w:spacing w:line="360" w:lineRule="auto"/>
              <w:jc w:val="center"/>
              <w:rPr>
                <w:rFonts w:hAnsi="宋体"/>
                <w:b/>
                <w:bCs/>
                <w:szCs w:val="21"/>
              </w:rPr>
            </w:pPr>
          </w:p>
        </w:tc>
        <w:tc>
          <w:tcPr>
            <w:tcW w:w="1858" w:type="dxa"/>
            <w:noWrap w:val="0"/>
            <w:vAlign w:val="center"/>
          </w:tcPr>
          <w:p w14:paraId="5332E638">
            <w:pPr>
              <w:pStyle w:val="2"/>
              <w:spacing w:line="360" w:lineRule="auto"/>
              <w:jc w:val="center"/>
              <w:rPr>
                <w:rFonts w:hAnsi="宋体"/>
                <w:b/>
                <w:bCs/>
                <w:szCs w:val="21"/>
              </w:rPr>
            </w:pPr>
          </w:p>
        </w:tc>
      </w:tr>
      <w:tr w14:paraId="7F8E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575FCDC">
            <w:pPr>
              <w:pStyle w:val="2"/>
              <w:spacing w:line="360" w:lineRule="auto"/>
              <w:jc w:val="center"/>
              <w:rPr>
                <w:rFonts w:hAnsi="宋体"/>
                <w:b/>
                <w:bCs/>
                <w:szCs w:val="21"/>
              </w:rPr>
            </w:pPr>
          </w:p>
        </w:tc>
        <w:tc>
          <w:tcPr>
            <w:tcW w:w="1843" w:type="dxa"/>
            <w:noWrap w:val="0"/>
            <w:vAlign w:val="center"/>
          </w:tcPr>
          <w:p w14:paraId="18845B71">
            <w:pPr>
              <w:pStyle w:val="2"/>
              <w:spacing w:line="360" w:lineRule="auto"/>
              <w:jc w:val="center"/>
              <w:rPr>
                <w:rFonts w:hAnsi="宋体"/>
                <w:b/>
                <w:bCs/>
                <w:szCs w:val="21"/>
              </w:rPr>
            </w:pPr>
          </w:p>
        </w:tc>
        <w:tc>
          <w:tcPr>
            <w:tcW w:w="1984" w:type="dxa"/>
            <w:noWrap w:val="0"/>
            <w:vAlign w:val="center"/>
          </w:tcPr>
          <w:p w14:paraId="026826E3">
            <w:pPr>
              <w:pStyle w:val="2"/>
              <w:spacing w:line="360" w:lineRule="auto"/>
              <w:jc w:val="center"/>
              <w:rPr>
                <w:rFonts w:hAnsi="宋体"/>
                <w:b/>
                <w:bCs/>
                <w:szCs w:val="21"/>
              </w:rPr>
            </w:pPr>
          </w:p>
        </w:tc>
        <w:tc>
          <w:tcPr>
            <w:tcW w:w="2075" w:type="dxa"/>
            <w:noWrap w:val="0"/>
            <w:vAlign w:val="center"/>
          </w:tcPr>
          <w:p w14:paraId="0A35F323">
            <w:pPr>
              <w:pStyle w:val="2"/>
              <w:spacing w:line="360" w:lineRule="auto"/>
              <w:jc w:val="center"/>
              <w:rPr>
                <w:rFonts w:hAnsi="宋体"/>
                <w:b/>
                <w:bCs/>
                <w:szCs w:val="21"/>
              </w:rPr>
            </w:pPr>
          </w:p>
        </w:tc>
        <w:tc>
          <w:tcPr>
            <w:tcW w:w="1858" w:type="dxa"/>
            <w:noWrap w:val="0"/>
            <w:vAlign w:val="center"/>
          </w:tcPr>
          <w:p w14:paraId="13F97B09">
            <w:pPr>
              <w:pStyle w:val="2"/>
              <w:spacing w:line="360" w:lineRule="auto"/>
              <w:jc w:val="center"/>
              <w:rPr>
                <w:rFonts w:hAnsi="宋体"/>
                <w:b/>
                <w:bCs/>
                <w:szCs w:val="21"/>
              </w:rPr>
            </w:pPr>
          </w:p>
        </w:tc>
      </w:tr>
      <w:tr w14:paraId="595D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971AACC">
            <w:pPr>
              <w:pStyle w:val="2"/>
              <w:spacing w:line="360" w:lineRule="auto"/>
              <w:jc w:val="center"/>
              <w:rPr>
                <w:rFonts w:hAnsi="宋体"/>
                <w:b/>
                <w:bCs/>
                <w:szCs w:val="21"/>
              </w:rPr>
            </w:pPr>
          </w:p>
        </w:tc>
        <w:tc>
          <w:tcPr>
            <w:tcW w:w="1843" w:type="dxa"/>
            <w:noWrap w:val="0"/>
            <w:vAlign w:val="center"/>
          </w:tcPr>
          <w:p w14:paraId="49319860">
            <w:pPr>
              <w:pStyle w:val="2"/>
              <w:spacing w:line="360" w:lineRule="auto"/>
              <w:jc w:val="center"/>
              <w:rPr>
                <w:rFonts w:hAnsi="宋体"/>
                <w:b/>
                <w:bCs/>
                <w:szCs w:val="21"/>
              </w:rPr>
            </w:pPr>
          </w:p>
        </w:tc>
        <w:tc>
          <w:tcPr>
            <w:tcW w:w="1984" w:type="dxa"/>
            <w:noWrap w:val="0"/>
            <w:vAlign w:val="center"/>
          </w:tcPr>
          <w:p w14:paraId="42A044D6">
            <w:pPr>
              <w:pStyle w:val="2"/>
              <w:spacing w:line="360" w:lineRule="auto"/>
              <w:jc w:val="center"/>
              <w:rPr>
                <w:rFonts w:hAnsi="宋体"/>
                <w:b/>
                <w:bCs/>
                <w:szCs w:val="21"/>
              </w:rPr>
            </w:pPr>
          </w:p>
        </w:tc>
        <w:tc>
          <w:tcPr>
            <w:tcW w:w="2075" w:type="dxa"/>
            <w:noWrap w:val="0"/>
            <w:vAlign w:val="center"/>
          </w:tcPr>
          <w:p w14:paraId="49AF777B">
            <w:pPr>
              <w:pStyle w:val="2"/>
              <w:spacing w:line="360" w:lineRule="auto"/>
              <w:jc w:val="center"/>
              <w:rPr>
                <w:rFonts w:hAnsi="宋体"/>
                <w:b/>
                <w:bCs/>
                <w:szCs w:val="21"/>
              </w:rPr>
            </w:pPr>
          </w:p>
        </w:tc>
        <w:tc>
          <w:tcPr>
            <w:tcW w:w="1858" w:type="dxa"/>
            <w:noWrap w:val="0"/>
            <w:vAlign w:val="center"/>
          </w:tcPr>
          <w:p w14:paraId="3C3D58AB">
            <w:pPr>
              <w:pStyle w:val="2"/>
              <w:spacing w:line="360" w:lineRule="auto"/>
              <w:jc w:val="center"/>
              <w:rPr>
                <w:rFonts w:hAnsi="宋体"/>
                <w:b/>
                <w:bCs/>
                <w:szCs w:val="21"/>
              </w:rPr>
            </w:pPr>
          </w:p>
        </w:tc>
      </w:tr>
      <w:tr w14:paraId="7F40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0113324F">
            <w:pPr>
              <w:pStyle w:val="2"/>
              <w:spacing w:line="360" w:lineRule="auto"/>
              <w:jc w:val="center"/>
              <w:rPr>
                <w:rFonts w:hAnsi="宋体"/>
                <w:b/>
                <w:bCs/>
                <w:szCs w:val="21"/>
              </w:rPr>
            </w:pPr>
          </w:p>
        </w:tc>
        <w:tc>
          <w:tcPr>
            <w:tcW w:w="1843" w:type="dxa"/>
            <w:noWrap w:val="0"/>
            <w:vAlign w:val="center"/>
          </w:tcPr>
          <w:p w14:paraId="169E4C35">
            <w:pPr>
              <w:pStyle w:val="2"/>
              <w:spacing w:line="360" w:lineRule="auto"/>
              <w:jc w:val="center"/>
              <w:rPr>
                <w:rFonts w:hAnsi="宋体"/>
                <w:b/>
                <w:bCs/>
                <w:szCs w:val="21"/>
              </w:rPr>
            </w:pPr>
          </w:p>
        </w:tc>
        <w:tc>
          <w:tcPr>
            <w:tcW w:w="1984" w:type="dxa"/>
            <w:noWrap w:val="0"/>
            <w:vAlign w:val="center"/>
          </w:tcPr>
          <w:p w14:paraId="528E9139">
            <w:pPr>
              <w:pStyle w:val="2"/>
              <w:spacing w:line="360" w:lineRule="auto"/>
              <w:jc w:val="center"/>
              <w:rPr>
                <w:rFonts w:hAnsi="宋体"/>
                <w:b/>
                <w:bCs/>
                <w:szCs w:val="21"/>
              </w:rPr>
            </w:pPr>
          </w:p>
        </w:tc>
        <w:tc>
          <w:tcPr>
            <w:tcW w:w="2075" w:type="dxa"/>
            <w:noWrap w:val="0"/>
            <w:vAlign w:val="center"/>
          </w:tcPr>
          <w:p w14:paraId="3D6451BC">
            <w:pPr>
              <w:pStyle w:val="2"/>
              <w:spacing w:line="360" w:lineRule="auto"/>
              <w:jc w:val="center"/>
              <w:rPr>
                <w:rFonts w:hAnsi="宋体"/>
                <w:b/>
                <w:bCs/>
                <w:szCs w:val="21"/>
              </w:rPr>
            </w:pPr>
          </w:p>
        </w:tc>
        <w:tc>
          <w:tcPr>
            <w:tcW w:w="1858" w:type="dxa"/>
            <w:noWrap w:val="0"/>
            <w:vAlign w:val="center"/>
          </w:tcPr>
          <w:p w14:paraId="648099E5">
            <w:pPr>
              <w:pStyle w:val="2"/>
              <w:spacing w:line="360" w:lineRule="auto"/>
              <w:jc w:val="center"/>
              <w:rPr>
                <w:rFonts w:hAnsi="宋体"/>
                <w:b/>
                <w:bCs/>
                <w:szCs w:val="21"/>
              </w:rPr>
            </w:pPr>
          </w:p>
        </w:tc>
      </w:tr>
      <w:tr w14:paraId="3B3C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42CDD8D">
            <w:pPr>
              <w:pStyle w:val="2"/>
              <w:spacing w:line="360" w:lineRule="auto"/>
              <w:jc w:val="center"/>
              <w:rPr>
                <w:rFonts w:hAnsi="宋体"/>
                <w:b/>
                <w:bCs/>
                <w:szCs w:val="21"/>
              </w:rPr>
            </w:pPr>
          </w:p>
        </w:tc>
        <w:tc>
          <w:tcPr>
            <w:tcW w:w="1843" w:type="dxa"/>
            <w:noWrap w:val="0"/>
            <w:vAlign w:val="center"/>
          </w:tcPr>
          <w:p w14:paraId="30DC6AA9">
            <w:pPr>
              <w:pStyle w:val="2"/>
              <w:spacing w:line="360" w:lineRule="auto"/>
              <w:jc w:val="center"/>
              <w:rPr>
                <w:rFonts w:hAnsi="宋体"/>
                <w:b/>
                <w:bCs/>
                <w:szCs w:val="21"/>
              </w:rPr>
            </w:pPr>
          </w:p>
        </w:tc>
        <w:tc>
          <w:tcPr>
            <w:tcW w:w="1984" w:type="dxa"/>
            <w:noWrap w:val="0"/>
            <w:vAlign w:val="center"/>
          </w:tcPr>
          <w:p w14:paraId="2883F36F">
            <w:pPr>
              <w:pStyle w:val="2"/>
              <w:spacing w:line="360" w:lineRule="auto"/>
              <w:jc w:val="center"/>
              <w:rPr>
                <w:rFonts w:hAnsi="宋体"/>
                <w:b/>
                <w:bCs/>
                <w:szCs w:val="21"/>
              </w:rPr>
            </w:pPr>
          </w:p>
        </w:tc>
        <w:tc>
          <w:tcPr>
            <w:tcW w:w="2075" w:type="dxa"/>
            <w:noWrap w:val="0"/>
            <w:vAlign w:val="center"/>
          </w:tcPr>
          <w:p w14:paraId="7AA85158">
            <w:pPr>
              <w:pStyle w:val="2"/>
              <w:spacing w:line="360" w:lineRule="auto"/>
              <w:jc w:val="center"/>
              <w:rPr>
                <w:rFonts w:hAnsi="宋体"/>
                <w:b/>
                <w:bCs/>
                <w:szCs w:val="21"/>
              </w:rPr>
            </w:pPr>
          </w:p>
        </w:tc>
        <w:tc>
          <w:tcPr>
            <w:tcW w:w="1858" w:type="dxa"/>
            <w:noWrap w:val="0"/>
            <w:vAlign w:val="center"/>
          </w:tcPr>
          <w:p w14:paraId="0FDAFC47">
            <w:pPr>
              <w:pStyle w:val="2"/>
              <w:spacing w:line="360" w:lineRule="auto"/>
              <w:jc w:val="center"/>
              <w:rPr>
                <w:rFonts w:hAnsi="宋体"/>
                <w:b/>
                <w:bCs/>
                <w:szCs w:val="21"/>
              </w:rPr>
            </w:pPr>
          </w:p>
        </w:tc>
      </w:tr>
      <w:tr w14:paraId="293A4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A285080">
            <w:pPr>
              <w:pStyle w:val="2"/>
              <w:spacing w:line="360" w:lineRule="auto"/>
              <w:jc w:val="center"/>
              <w:rPr>
                <w:rFonts w:hAnsi="宋体"/>
                <w:b/>
                <w:bCs/>
                <w:szCs w:val="21"/>
              </w:rPr>
            </w:pPr>
          </w:p>
        </w:tc>
        <w:tc>
          <w:tcPr>
            <w:tcW w:w="1843" w:type="dxa"/>
            <w:noWrap w:val="0"/>
            <w:vAlign w:val="center"/>
          </w:tcPr>
          <w:p w14:paraId="3861F94A">
            <w:pPr>
              <w:pStyle w:val="2"/>
              <w:spacing w:line="360" w:lineRule="auto"/>
              <w:jc w:val="center"/>
              <w:rPr>
                <w:rFonts w:hAnsi="宋体"/>
                <w:b/>
                <w:bCs/>
                <w:szCs w:val="21"/>
              </w:rPr>
            </w:pPr>
          </w:p>
        </w:tc>
        <w:tc>
          <w:tcPr>
            <w:tcW w:w="1984" w:type="dxa"/>
            <w:noWrap w:val="0"/>
            <w:vAlign w:val="center"/>
          </w:tcPr>
          <w:p w14:paraId="48E20FDF">
            <w:pPr>
              <w:pStyle w:val="2"/>
              <w:spacing w:line="360" w:lineRule="auto"/>
              <w:jc w:val="center"/>
              <w:rPr>
                <w:rFonts w:hAnsi="宋体"/>
                <w:b/>
                <w:bCs/>
                <w:szCs w:val="21"/>
              </w:rPr>
            </w:pPr>
          </w:p>
        </w:tc>
        <w:tc>
          <w:tcPr>
            <w:tcW w:w="2075" w:type="dxa"/>
            <w:noWrap w:val="0"/>
            <w:vAlign w:val="center"/>
          </w:tcPr>
          <w:p w14:paraId="159C963E">
            <w:pPr>
              <w:pStyle w:val="2"/>
              <w:spacing w:line="360" w:lineRule="auto"/>
              <w:jc w:val="center"/>
              <w:rPr>
                <w:rFonts w:hAnsi="宋体"/>
                <w:b/>
                <w:bCs/>
                <w:szCs w:val="21"/>
              </w:rPr>
            </w:pPr>
          </w:p>
        </w:tc>
        <w:tc>
          <w:tcPr>
            <w:tcW w:w="1858" w:type="dxa"/>
            <w:noWrap w:val="0"/>
            <w:vAlign w:val="center"/>
          </w:tcPr>
          <w:p w14:paraId="3981BBA1">
            <w:pPr>
              <w:pStyle w:val="2"/>
              <w:spacing w:line="360" w:lineRule="auto"/>
              <w:jc w:val="center"/>
              <w:rPr>
                <w:rFonts w:hAnsi="宋体"/>
                <w:b/>
                <w:bCs/>
                <w:szCs w:val="21"/>
              </w:rPr>
            </w:pPr>
          </w:p>
        </w:tc>
      </w:tr>
    </w:tbl>
    <w:p w14:paraId="74B4AE96">
      <w:pPr>
        <w:pStyle w:val="2"/>
        <w:spacing w:line="360" w:lineRule="auto"/>
        <w:rPr>
          <w:rFonts w:hAnsi="宋体"/>
          <w:b/>
          <w:bCs/>
          <w:sz w:val="28"/>
          <w:szCs w:val="28"/>
        </w:rPr>
      </w:pPr>
    </w:p>
    <w:p w14:paraId="7A44A126">
      <w:pPr>
        <w:pStyle w:val="2"/>
        <w:spacing w:line="360" w:lineRule="auto"/>
        <w:rPr>
          <w:rFonts w:hAnsi="宋体"/>
          <w:b/>
          <w:bCs/>
          <w:sz w:val="28"/>
          <w:szCs w:val="28"/>
        </w:rPr>
      </w:pPr>
    </w:p>
    <w:p w14:paraId="406CFE9E">
      <w:pPr>
        <w:pStyle w:val="2"/>
        <w:spacing w:line="360" w:lineRule="auto"/>
        <w:rPr>
          <w:rFonts w:hAnsi="宋体"/>
          <w:bCs/>
          <w:szCs w:val="21"/>
        </w:rPr>
      </w:pPr>
      <w:r>
        <w:rPr>
          <w:rFonts w:hint="eastAsia" w:hAnsi="宋体"/>
          <w:bCs/>
          <w:szCs w:val="21"/>
        </w:rPr>
        <w:t>投标人名称（盖章）：                     法定代表人或授权代表签字</w:t>
      </w:r>
    </w:p>
    <w:p w14:paraId="7090160E">
      <w:pPr>
        <w:pStyle w:val="2"/>
        <w:spacing w:line="360" w:lineRule="auto"/>
        <w:rPr>
          <w:rFonts w:hint="eastAsia" w:hAnsi="宋体"/>
          <w:bCs/>
          <w:szCs w:val="21"/>
        </w:rPr>
      </w:pPr>
    </w:p>
    <w:p w14:paraId="2EE00FC2">
      <w:pPr>
        <w:rPr>
          <w:rFonts w:eastAsia="黑体"/>
          <w:b/>
          <w:bCs/>
          <w:sz w:val="28"/>
        </w:rPr>
      </w:pPr>
      <w:r>
        <w:rPr>
          <w:rFonts w:hint="eastAsia" w:ascii="仿宋_GB2312" w:hAnsi="宋体" w:eastAsia="仿宋_GB2312"/>
          <w:sz w:val="24"/>
        </w:rPr>
        <w:br w:type="page"/>
      </w:r>
      <w:r>
        <w:rPr>
          <w:rFonts w:hint="eastAsia" w:eastAsia="黑体"/>
          <w:b/>
          <w:bCs/>
          <w:sz w:val="28"/>
        </w:rPr>
        <w:t>附件</w:t>
      </w:r>
      <w:r>
        <w:rPr>
          <w:rFonts w:eastAsia="黑体"/>
          <w:b/>
          <w:bCs/>
          <w:sz w:val="28"/>
        </w:rPr>
        <w:t>8</w:t>
      </w:r>
    </w:p>
    <w:p w14:paraId="26F57A7C">
      <w:pPr>
        <w:rPr>
          <w:rFonts w:ascii="宋体" w:hAnsi="宋体"/>
        </w:rPr>
      </w:pPr>
      <w:r>
        <w:rPr>
          <w:rFonts w:hint="eastAsia" w:ascii="宋体" w:hAnsi="宋体"/>
        </w:rPr>
        <w:t>项目名称：</w:t>
      </w:r>
      <w:r>
        <w:rPr>
          <w:rFonts w:hint="eastAsia"/>
        </w:rPr>
        <w:t>《济南成型厂一般工业固体废物委托处置项目》</w:t>
      </w:r>
    </w:p>
    <w:p w14:paraId="56A2C33C">
      <w:pPr>
        <w:pStyle w:val="2"/>
        <w:spacing w:line="360" w:lineRule="auto"/>
        <w:ind w:left="1014" w:leftChars="-6" w:hanging="1027" w:hangingChars="428"/>
        <w:rPr>
          <w:rFonts w:hAnsi="宋体"/>
          <w:szCs w:val="21"/>
        </w:rPr>
      </w:pPr>
      <w:r>
        <w:rPr>
          <w:rFonts w:hint="eastAsia" w:hAnsi="宋体"/>
          <w:szCs w:val="21"/>
        </w:rPr>
        <w:t>日期：  年   月   日</w:t>
      </w:r>
    </w:p>
    <w:p w14:paraId="6C5DF51B">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6730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86C840B">
            <w:pPr>
              <w:pStyle w:val="2"/>
              <w:spacing w:line="360" w:lineRule="auto"/>
            </w:pPr>
            <w:r>
              <w:rPr>
                <w:rFonts w:hint="eastAsia"/>
              </w:rPr>
              <w:t>投标人单位名称：</w:t>
            </w:r>
          </w:p>
        </w:tc>
      </w:tr>
      <w:tr w14:paraId="04573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03032A">
            <w:pPr>
              <w:pStyle w:val="2"/>
              <w:spacing w:line="360" w:lineRule="auto"/>
            </w:pPr>
            <w:r>
              <w:rPr>
                <w:rFonts w:hint="eastAsia"/>
              </w:rPr>
              <w:t>开户银行：</w:t>
            </w:r>
          </w:p>
        </w:tc>
      </w:tr>
      <w:tr w14:paraId="0EB7A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F56A332">
            <w:pPr>
              <w:pStyle w:val="2"/>
              <w:spacing w:line="360" w:lineRule="auto"/>
            </w:pPr>
            <w:r>
              <w:rPr>
                <w:rFonts w:hint="eastAsia"/>
              </w:rPr>
              <w:t>开户行行号：</w:t>
            </w:r>
          </w:p>
        </w:tc>
      </w:tr>
      <w:tr w14:paraId="6DC01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9C8C29D">
            <w:pPr>
              <w:pStyle w:val="2"/>
              <w:spacing w:line="360" w:lineRule="auto"/>
            </w:pPr>
            <w:r>
              <w:rPr>
                <w:rFonts w:hint="eastAsia"/>
              </w:rPr>
              <w:t>户名：</w:t>
            </w:r>
          </w:p>
        </w:tc>
      </w:tr>
      <w:tr w14:paraId="04D0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56B5C7D">
            <w:pPr>
              <w:pStyle w:val="2"/>
              <w:spacing w:line="360" w:lineRule="auto"/>
            </w:pPr>
            <w:r>
              <w:rPr>
                <w:rFonts w:hint="eastAsia"/>
              </w:rPr>
              <w:t>账号：</w:t>
            </w:r>
          </w:p>
        </w:tc>
      </w:tr>
      <w:tr w14:paraId="2FB5C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1A06AC">
            <w:pPr>
              <w:pStyle w:val="2"/>
              <w:spacing w:line="360" w:lineRule="auto"/>
            </w:pPr>
            <w:r>
              <w:rPr>
                <w:rFonts w:hint="eastAsia"/>
              </w:rPr>
              <w:t>纳税人识别号：</w:t>
            </w:r>
          </w:p>
        </w:tc>
      </w:tr>
    </w:tbl>
    <w:p w14:paraId="077B98BA">
      <w:pPr>
        <w:pStyle w:val="2"/>
        <w:spacing w:line="360" w:lineRule="auto"/>
        <w:ind w:firstLine="240" w:firstLineChars="100"/>
        <w:rPr>
          <w:rFonts w:ascii="仿宋_GB2312" w:hAnsi="宋体" w:eastAsia="仿宋_GB2312"/>
          <w:sz w:val="24"/>
        </w:rPr>
      </w:pPr>
    </w:p>
    <w:p w14:paraId="6CAEE488">
      <w:pPr>
        <w:pStyle w:val="2"/>
        <w:outlineLvl w:val="2"/>
        <w:rPr>
          <w:rFonts w:hint="default" w:ascii="仿宋_GB2312" w:hAnsi="宋体" w:eastAsia="仿宋_GB2312"/>
          <w:sz w:val="24"/>
          <w:lang w:val="en-US" w:eastAsia="zh-CN"/>
        </w:rPr>
      </w:pPr>
      <w:r>
        <w:rPr>
          <w:rFonts w:hint="eastAsia" w:ascii="仿宋_GB2312" w:hAnsi="宋体" w:eastAsia="仿宋_GB2312"/>
          <w:sz w:val="24"/>
        </w:rPr>
        <w:t>投标人名称（盖章）：              法定代表人或授权代表签字：</w:t>
      </w:r>
      <w:r>
        <w:rPr>
          <w:rFonts w:hint="eastAsia" w:ascii="仿宋_GB2312" w:hAnsi="宋体"/>
          <w:sz w:val="24"/>
          <w:lang w:val="en-US" w:eastAsia="zh-CN"/>
        </w:rPr>
        <w:t xml:space="preserve">  </w:t>
      </w:r>
    </w:p>
    <w:p w14:paraId="60659DE1">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619779B8">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环保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4F0DEAC">
      <w:pPr>
        <w:outlineLvl w:val="9"/>
        <w:rPr>
          <w:rFonts w:hint="default"/>
          <w:lang w:val="en-US" w:eastAsia="zh-CN"/>
        </w:rPr>
        <w:sectPr>
          <w:headerReference r:id="rId5" w:type="first"/>
          <w:footerReference r:id="rId7" w:type="first"/>
          <w:headerReference r:id="rId4" w:type="default"/>
          <w:footerReference r:id="rId6"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7F5F97E1">
      <w:pPr>
        <w:pStyle w:val="2"/>
      </w:pPr>
    </w:p>
    <w:p w14:paraId="44F04E35">
      <w:pPr>
        <w:pStyle w:val="2"/>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14:paraId="3FF7DF5D">
      <w:pPr>
        <w:pStyle w:val="2"/>
        <w:rPr>
          <w:rFonts w:hAnsi="宋体" w:eastAsia="宋体" w:cs="Times New Roman"/>
          <w:b/>
          <w:color w:val="000000"/>
          <w:sz w:val="24"/>
          <w:szCs w:val="24"/>
        </w:rPr>
      </w:pPr>
    </w:p>
    <w:p w14:paraId="3CEE3B78">
      <w:pPr>
        <w:pStyle w:val="2"/>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8" w:type="default"/>
      <w:footerReference r:id="rId9"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93E32">
    <w:pPr>
      <w:pStyle w:val="31"/>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D9E0D4">
                          <w:pPr>
                            <w:pStyle w:val="31"/>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6FD9E0D4">
                    <w:pPr>
                      <w:pStyle w:val="3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1"/>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2"/>
    </w:pPr>
  </w:p>
  <w:p w14:paraId="75DC59E1">
    <w:pPr>
      <w:pStyle w:val="3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3"/>
  </w:num>
  <w:num w:numId="3">
    <w:abstractNumId w:val="9"/>
  </w:num>
  <w:num w:numId="4">
    <w:abstractNumId w:val="0"/>
  </w:num>
  <w:num w:numId="5">
    <w:abstractNumId w:val="11"/>
  </w:num>
  <w:num w:numId="6">
    <w:abstractNumId w:val="6"/>
  </w:num>
  <w:num w:numId="7">
    <w:abstractNumId w:val="4"/>
  </w:num>
  <w:num w:numId="8">
    <w:abstractNumId w:val="10"/>
  </w:num>
  <w:num w:numId="9">
    <w:abstractNumId w:val="5"/>
  </w:num>
  <w:num w:numId="10">
    <w:abstractNumId w:val="2"/>
  </w:num>
  <w:num w:numId="11">
    <w:abstractNumId w:val="1"/>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3"/>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BEB0202"/>
    <w:rsid w:val="0D326CC2"/>
    <w:rsid w:val="0EA03360"/>
    <w:rsid w:val="1378147A"/>
    <w:rsid w:val="184F0F81"/>
    <w:rsid w:val="1868332D"/>
    <w:rsid w:val="1DA82577"/>
    <w:rsid w:val="1E1170AC"/>
    <w:rsid w:val="20120A10"/>
    <w:rsid w:val="21EF76C6"/>
    <w:rsid w:val="22A44CDF"/>
    <w:rsid w:val="251B2316"/>
    <w:rsid w:val="29C928E7"/>
    <w:rsid w:val="2A7C02EC"/>
    <w:rsid w:val="2A8F7CD5"/>
    <w:rsid w:val="2B3F4DD2"/>
    <w:rsid w:val="2B9654FA"/>
    <w:rsid w:val="2E7345D1"/>
    <w:rsid w:val="353F5A8C"/>
    <w:rsid w:val="36DE1355"/>
    <w:rsid w:val="393D26BB"/>
    <w:rsid w:val="3A5B7C10"/>
    <w:rsid w:val="3B1D75A8"/>
    <w:rsid w:val="3D9C2881"/>
    <w:rsid w:val="3F801B0E"/>
    <w:rsid w:val="413C1020"/>
    <w:rsid w:val="41A55A6F"/>
    <w:rsid w:val="429D2840"/>
    <w:rsid w:val="469A733E"/>
    <w:rsid w:val="48A82A9E"/>
    <w:rsid w:val="4A082E0A"/>
    <w:rsid w:val="4AC268B8"/>
    <w:rsid w:val="4CC51E60"/>
    <w:rsid w:val="4CD949FD"/>
    <w:rsid w:val="4F4A4FC8"/>
    <w:rsid w:val="508341B3"/>
    <w:rsid w:val="51654692"/>
    <w:rsid w:val="54D7260C"/>
    <w:rsid w:val="57E02431"/>
    <w:rsid w:val="58055C15"/>
    <w:rsid w:val="58AE4B70"/>
    <w:rsid w:val="5F377063"/>
    <w:rsid w:val="5FF411EE"/>
    <w:rsid w:val="62E50A5D"/>
    <w:rsid w:val="633A3E82"/>
    <w:rsid w:val="65E3187B"/>
    <w:rsid w:val="673F2C72"/>
    <w:rsid w:val="68C06BDA"/>
    <w:rsid w:val="69F8009E"/>
    <w:rsid w:val="6AB76068"/>
    <w:rsid w:val="6C9132F0"/>
    <w:rsid w:val="6D5B701C"/>
    <w:rsid w:val="71722B0A"/>
    <w:rsid w:val="736A2597"/>
    <w:rsid w:val="74995770"/>
    <w:rsid w:val="75CD3E17"/>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88"/>
    <w:qFormat/>
    <w:uiPriority w:val="99"/>
    <w:pPr>
      <w:overflowPunct w:val="0"/>
      <w:spacing w:line="360" w:lineRule="auto"/>
    </w:pPr>
    <w:rPr>
      <w:rFonts w:ascii="宋体" w:hAnsi="Courier New" w:eastAsia="仿宋_GB2312"/>
      <w:sz w:val="24"/>
      <w:lang w:val="zh-CN"/>
    </w:rPr>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next w:val="21"/>
    <w:link w:val="77"/>
    <w:qFormat/>
    <w:uiPriority w:val="99"/>
    <w:rPr>
      <w:sz w:val="24"/>
    </w:rPr>
  </w:style>
  <w:style w:type="paragraph" w:customStyle="1" w:styleId="21">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2">
    <w:name w:val="Body Text Indent"/>
    <w:basedOn w:val="1"/>
    <w:link w:val="110"/>
    <w:qFormat/>
    <w:uiPriority w:val="0"/>
    <w:pPr>
      <w:ind w:firstLine="360"/>
    </w:pPr>
    <w:rPr>
      <w:kern w:val="0"/>
      <w:sz w:val="28"/>
      <w:szCs w:val="24"/>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toc 8"/>
    <w:basedOn w:val="1"/>
    <w:next w:val="1"/>
    <w:qFormat/>
    <w:uiPriority w:val="0"/>
    <w:pPr>
      <w:ind w:left="2940" w:leftChars="1400"/>
    </w:pPr>
  </w:style>
  <w:style w:type="paragraph" w:styleId="27">
    <w:name w:val="Date"/>
    <w:basedOn w:val="1"/>
    <w:next w:val="1"/>
    <w:link w:val="126"/>
    <w:qFormat/>
    <w:uiPriority w:val="99"/>
    <w:rPr>
      <w:kern w:val="0"/>
      <w:sz w:val="24"/>
    </w:rPr>
  </w:style>
  <w:style w:type="paragraph" w:styleId="28">
    <w:name w:val="Body Text Indent 2"/>
    <w:basedOn w:val="1"/>
    <w:link w:val="76"/>
    <w:qFormat/>
    <w:uiPriority w:val="0"/>
    <w:pPr>
      <w:spacing w:before="60" w:after="60"/>
      <w:ind w:left="720" w:hanging="720"/>
    </w:pPr>
    <w:rPr>
      <w:color w:val="000000"/>
      <w:kern w:val="0"/>
      <w:sz w:val="24"/>
    </w:rPr>
  </w:style>
  <w:style w:type="paragraph" w:styleId="29">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7"/>
    <w:qFormat/>
    <w:uiPriority w:val="0"/>
    <w:rPr>
      <w:sz w:val="18"/>
      <w:szCs w:val="18"/>
      <w:lang w:val="zh-CN"/>
    </w:rPr>
  </w:style>
  <w:style w:type="paragraph" w:styleId="31">
    <w:name w:val="footer"/>
    <w:basedOn w:val="1"/>
    <w:link w:val="175"/>
    <w:qFormat/>
    <w:uiPriority w:val="99"/>
    <w:pPr>
      <w:tabs>
        <w:tab w:val="center" w:pos="4153"/>
        <w:tab w:val="right" w:pos="8306"/>
      </w:tabs>
      <w:snapToGrid w:val="0"/>
    </w:pPr>
    <w:rPr>
      <w:sz w:val="18"/>
      <w:lang w:val="zh-CN"/>
    </w:rPr>
  </w:style>
  <w:style w:type="paragraph" w:styleId="32">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8"/>
    <w:next w:val="18"/>
    <w:link w:val="120"/>
    <w:qFormat/>
    <w:uiPriority w:val="0"/>
    <w:pPr>
      <w:adjustRightInd/>
      <w:spacing w:line="240" w:lineRule="auto"/>
      <w:textAlignment w:val="auto"/>
    </w:pPr>
  </w:style>
  <w:style w:type="paragraph" w:styleId="47">
    <w:name w:val="Body Text First Indent"/>
    <w:basedOn w:val="20"/>
    <w:link w:val="121"/>
    <w:qFormat/>
    <w:uiPriority w:val="0"/>
    <w:pPr>
      <w:spacing w:after="120"/>
      <w:ind w:firstLine="420" w:firstLineChars="100"/>
    </w:pPr>
    <w:rPr>
      <w:rFonts w:ascii="宋体" w:hAnsi="宋体"/>
      <w:color w:val="000000"/>
      <w:lang w:val="zh-CN"/>
    </w:rPr>
  </w:style>
  <w:style w:type="paragraph" w:styleId="48">
    <w:name w:val="Body Text First Indent 2"/>
    <w:basedOn w:val="22"/>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8"/>
    <w:qFormat/>
    <w:uiPriority w:val="0"/>
    <w:rPr>
      <w:rFonts w:eastAsia="宋体"/>
      <w:color w:val="000000"/>
      <w:sz w:val="24"/>
      <w:lang w:val="en-US" w:eastAsia="zh-CN" w:bidi="ar-SA"/>
    </w:rPr>
  </w:style>
  <w:style w:type="character" w:customStyle="1" w:styleId="77">
    <w:name w:val="正文文本 字符"/>
    <w:link w:val="20"/>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0"/>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2"/>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7"/>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0"/>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1"/>
    <w:next w:val="21"/>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1"/>
    <w:next w:val="21"/>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2"/>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1"/>
    <w:next w:val="21"/>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1"/>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1"/>
    <w:next w:val="21"/>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9"/>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0"/>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
    <w:qFormat/>
    <w:uiPriority w:val="2"/>
    <w:pPr>
      <w:numPr>
        <w:ilvl w:val="0"/>
        <w:numId w:val="1"/>
      </w:numPr>
      <w:spacing w:line="360" w:lineRule="auto"/>
      <w:outlineLvl w:val="2"/>
    </w:pPr>
    <w:rPr>
      <w:b/>
    </w:rPr>
  </w:style>
  <w:style w:type="paragraph" w:customStyle="1" w:styleId="229">
    <w:name w:val="标书正文格式"/>
    <w:basedOn w:val="2"/>
    <w:qFormat/>
    <w:uiPriority w:val="0"/>
    <w:pPr>
      <w:spacing w:line="360" w:lineRule="auto"/>
      <w:ind w:firstLine="200" w:firstLineChars="200"/>
    </w:pPr>
    <w:rPr>
      <w:rFonts w:hAnsi="宋体"/>
      <w:color w:val="000000"/>
      <w:sz w:val="24"/>
      <w:szCs w:val="24"/>
    </w:rPr>
  </w:style>
  <w:style w:type="paragraph" w:customStyle="1" w:styleId="230">
    <w:name w:val="（4）级标题"/>
    <w:basedOn w:val="2"/>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29</Pages>
  <Words>8076</Words>
  <Characters>8306</Characters>
  <Lines>52</Lines>
  <Paragraphs>14</Paragraphs>
  <TotalTime>76</TotalTime>
  <ScaleCrop>false</ScaleCrop>
  <LinksUpToDate>false</LinksUpToDate>
  <CharactersWithSpaces>8871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刘传龙</cp:lastModifiedBy>
  <cp:lastPrinted>2020-01-08T06:44:00Z</cp:lastPrinted>
  <dcterms:modified xsi:type="dcterms:W3CDTF">2025-12-11T06:40:29Z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eyJoZGlkIjoiYTRiZGE4YzVkYjVjNzdlYzRhNGQxZTdiNjE5OTE1YmMiLCJ1c2VySWQiOiIyODE3NjkxOTIifQ==</vt:lpwstr>
  </property>
</Properties>
</file>