
<file path=[Content_Types].xml><?xml version="1.0" encoding="utf-8"?>
<Types xmlns="http://schemas.openxmlformats.org/package/2006/content-types">
  <Default Extension="xml" ContentType="application/xml"/>
  <Default Extension="wmf" ContentType="image/x-wmf"/>
  <Default Extension="png" ContentType="image/png"/>
  <Default Extension="wdp" ContentType="image/vnd.ms-photo"/>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4267699">
      <w:pPr>
        <w:snapToGrid w:val="0"/>
        <w:spacing w:line="276" w:lineRule="auto"/>
        <w:contextualSpacing/>
        <w:jc w:val="center"/>
        <w:rPr>
          <w:rFonts w:ascii="楷体_GB2312" w:eastAsia="楷体_GB2312"/>
          <w:b/>
          <w:sz w:val="84"/>
          <w:szCs w:val="84"/>
        </w:rPr>
      </w:pPr>
    </w:p>
    <w:p w14:paraId="02A0D0E2">
      <w:pPr>
        <w:snapToGrid w:val="0"/>
        <w:spacing w:line="276" w:lineRule="auto"/>
        <w:contextualSpacing/>
        <w:jc w:val="center"/>
        <w:rPr>
          <w:rFonts w:ascii="黑体" w:eastAsia="黑体"/>
          <w:b/>
          <w:sz w:val="84"/>
          <w:szCs w:val="84"/>
        </w:rPr>
      </w:pPr>
      <w:r>
        <w:rPr>
          <w:rFonts w:hint="eastAsia" w:ascii="黑体" w:eastAsia="黑体"/>
          <w:b/>
          <w:sz w:val="84"/>
          <w:szCs w:val="84"/>
        </w:rPr>
        <w:t>招 标 文 件</w:t>
      </w:r>
    </w:p>
    <w:p w14:paraId="6E7A26F8">
      <w:pPr>
        <w:snapToGrid w:val="0"/>
        <w:spacing w:line="276" w:lineRule="auto"/>
        <w:contextualSpacing/>
        <w:rPr>
          <w:rFonts w:ascii="楷体_GB2312" w:eastAsia="楷体_GB2312"/>
          <w:sz w:val="44"/>
          <w:szCs w:val="44"/>
        </w:rPr>
      </w:pPr>
    </w:p>
    <w:p w14:paraId="5F35F320">
      <w:pPr>
        <w:snapToGrid w:val="0"/>
        <w:spacing w:line="276" w:lineRule="auto"/>
        <w:contextualSpacing/>
        <w:rPr>
          <w:rFonts w:ascii="楷体_GB2312" w:eastAsia="楷体_GB2312"/>
          <w:sz w:val="44"/>
          <w:szCs w:val="44"/>
        </w:rPr>
      </w:pPr>
    </w:p>
    <w:p w14:paraId="33BD0D49">
      <w:pPr>
        <w:snapToGrid w:val="0"/>
        <w:spacing w:line="276" w:lineRule="auto"/>
        <w:contextualSpacing/>
        <w:rPr>
          <w:rFonts w:ascii="楷体_GB2312" w:eastAsia="楷体_GB2312"/>
          <w:sz w:val="44"/>
          <w:szCs w:val="44"/>
        </w:rPr>
      </w:pPr>
    </w:p>
    <w:p w14:paraId="76B36A41">
      <w:pPr>
        <w:snapToGrid w:val="0"/>
        <w:spacing w:line="276" w:lineRule="auto"/>
        <w:contextualSpacing/>
        <w:rPr>
          <w:rFonts w:ascii="楷体_GB2312" w:eastAsia="楷体_GB2312"/>
          <w:sz w:val="44"/>
          <w:szCs w:val="44"/>
        </w:rPr>
      </w:pPr>
    </w:p>
    <w:p w14:paraId="5C003D6B">
      <w:pPr>
        <w:snapToGrid w:val="0"/>
        <w:spacing w:line="276" w:lineRule="auto"/>
        <w:contextualSpacing/>
        <w:rPr>
          <w:rFonts w:ascii="楷体_GB2312" w:eastAsia="楷体_GB2312"/>
          <w:sz w:val="44"/>
          <w:szCs w:val="44"/>
        </w:rPr>
      </w:pPr>
    </w:p>
    <w:p w14:paraId="10410AD0">
      <w:pPr>
        <w:snapToGrid w:val="0"/>
        <w:spacing w:line="276" w:lineRule="auto"/>
        <w:contextualSpacing/>
        <w:rPr>
          <w:rFonts w:ascii="楷体_GB2312" w:eastAsia="楷体_GB2312"/>
          <w:sz w:val="44"/>
          <w:szCs w:val="44"/>
        </w:rPr>
      </w:pPr>
    </w:p>
    <w:p w14:paraId="2A489858">
      <w:pPr>
        <w:snapToGrid w:val="0"/>
        <w:spacing w:line="276" w:lineRule="auto"/>
        <w:ind w:firstLine="1428" w:firstLineChars="395"/>
        <w:contextualSpacing/>
        <w:rPr>
          <w:rFonts w:ascii="楷体_GB2312" w:eastAsia="楷体_GB2312"/>
          <w:b/>
          <w:sz w:val="32"/>
          <w:szCs w:val="36"/>
          <w:u w:val="single"/>
        </w:rPr>
      </w:pPr>
      <w:r>
        <w:rPr>
          <w:rFonts w:hint="eastAsia" w:ascii="黑体" w:eastAsia="黑体"/>
          <w:b/>
          <w:sz w:val="36"/>
          <w:szCs w:val="44"/>
        </w:rPr>
        <w:t>项目名称：</w:t>
      </w:r>
      <w:r>
        <w:rPr>
          <w:rFonts w:hint="eastAsia" w:ascii="黑体" w:eastAsia="黑体"/>
          <w:b/>
          <w:sz w:val="36"/>
          <w:szCs w:val="44"/>
          <w:u w:val="single"/>
        </w:rPr>
        <w:t xml:space="preserve"> </w:t>
      </w:r>
      <w:r>
        <w:rPr>
          <w:rFonts w:ascii="黑体" w:eastAsia="黑体"/>
          <w:b/>
          <w:sz w:val="36"/>
          <w:szCs w:val="44"/>
          <w:u w:val="single"/>
        </w:rPr>
        <w:t xml:space="preserve">   </w:t>
      </w:r>
      <w:r>
        <w:rPr>
          <w:rFonts w:hint="eastAsia" w:ascii="楷体_GB2312" w:eastAsia="楷体_GB2312"/>
          <w:b/>
          <w:sz w:val="32"/>
          <w:szCs w:val="36"/>
          <w:u w:val="single"/>
        </w:rPr>
        <w:t>总装车间器具提升第三批</w:t>
      </w:r>
      <w:r>
        <w:rPr>
          <w:rFonts w:ascii="楷体_GB2312" w:eastAsia="楷体_GB2312"/>
          <w:b/>
          <w:sz w:val="32"/>
          <w:szCs w:val="36"/>
          <w:u w:val="single"/>
        </w:rPr>
        <w:t xml:space="preserve">    </w:t>
      </w:r>
    </w:p>
    <w:p w14:paraId="3E092616">
      <w:pPr>
        <w:snapToGrid w:val="0"/>
        <w:spacing w:line="276" w:lineRule="auto"/>
        <w:contextualSpacing/>
        <w:jc w:val="center"/>
        <w:rPr>
          <w:rFonts w:ascii="楷体_GB2312" w:eastAsia="楷体_GB2312"/>
          <w:b/>
          <w:sz w:val="44"/>
          <w:szCs w:val="44"/>
        </w:rPr>
      </w:pPr>
    </w:p>
    <w:p w14:paraId="0006E3BA">
      <w:pPr>
        <w:snapToGrid w:val="0"/>
        <w:spacing w:line="276" w:lineRule="auto"/>
        <w:ind w:firstLine="1428" w:firstLineChars="395"/>
        <w:contextualSpacing/>
        <w:rPr>
          <w:rFonts w:ascii="楷体_GB2312" w:eastAsia="楷体_GB2312"/>
          <w:b/>
          <w:sz w:val="32"/>
          <w:szCs w:val="36"/>
          <w:u w:val="single"/>
        </w:rPr>
      </w:pPr>
      <w:r>
        <w:rPr>
          <w:rFonts w:hint="eastAsia" w:ascii="黑体" w:eastAsia="黑体"/>
          <w:b/>
          <w:sz w:val="36"/>
          <w:szCs w:val="44"/>
        </w:rPr>
        <w:t>招标单位：</w:t>
      </w:r>
      <w:r>
        <w:rPr>
          <w:rFonts w:hint="eastAsia" w:ascii="楷体_GB2312" w:eastAsia="楷体_GB2312"/>
          <w:b/>
          <w:sz w:val="32"/>
          <w:szCs w:val="36"/>
          <w:u w:val="single"/>
        </w:rPr>
        <w:t>中国重汽集团济南商用车有限公司</w:t>
      </w:r>
    </w:p>
    <w:p w14:paraId="235AFFDC">
      <w:pPr>
        <w:snapToGrid w:val="0"/>
        <w:spacing w:line="276" w:lineRule="auto"/>
        <w:contextualSpacing/>
        <w:rPr>
          <w:rFonts w:ascii="楷体_GB2312" w:eastAsia="楷体_GB2312"/>
          <w:b/>
          <w:sz w:val="32"/>
          <w:szCs w:val="36"/>
          <w:u w:val="single"/>
        </w:rPr>
      </w:pPr>
    </w:p>
    <w:p w14:paraId="7516519E">
      <w:pPr>
        <w:snapToGrid w:val="0"/>
        <w:spacing w:line="276" w:lineRule="auto"/>
        <w:contextualSpacing/>
        <w:rPr>
          <w:rFonts w:ascii="楷体_GB2312" w:eastAsia="楷体_GB2312"/>
          <w:sz w:val="28"/>
          <w:szCs w:val="28"/>
          <w:u w:val="single"/>
        </w:rPr>
      </w:pPr>
    </w:p>
    <w:p w14:paraId="744618CD">
      <w:pPr>
        <w:snapToGrid w:val="0"/>
        <w:spacing w:line="276" w:lineRule="auto"/>
        <w:contextualSpacing/>
        <w:rPr>
          <w:rFonts w:ascii="楷体_GB2312" w:eastAsia="楷体_GB2312"/>
          <w:sz w:val="28"/>
          <w:szCs w:val="28"/>
          <w:u w:val="single"/>
        </w:rPr>
      </w:pPr>
    </w:p>
    <w:p w14:paraId="40325ACC">
      <w:pPr>
        <w:snapToGrid w:val="0"/>
        <w:spacing w:line="276" w:lineRule="auto"/>
        <w:contextualSpacing/>
        <w:rPr>
          <w:rFonts w:ascii="楷体_GB2312" w:eastAsia="楷体_GB2312"/>
          <w:sz w:val="28"/>
          <w:szCs w:val="28"/>
          <w:u w:val="single"/>
        </w:rPr>
      </w:pPr>
    </w:p>
    <w:p w14:paraId="66D2145B">
      <w:pPr>
        <w:snapToGrid w:val="0"/>
        <w:spacing w:line="276" w:lineRule="auto"/>
        <w:contextualSpacing/>
        <w:rPr>
          <w:rFonts w:ascii="楷体_GB2312" w:eastAsia="楷体_GB2312"/>
          <w:sz w:val="28"/>
          <w:szCs w:val="28"/>
          <w:u w:val="single"/>
        </w:rPr>
      </w:pPr>
    </w:p>
    <w:p w14:paraId="2463D581">
      <w:pPr>
        <w:snapToGrid w:val="0"/>
        <w:spacing w:line="276" w:lineRule="auto"/>
        <w:contextualSpacing/>
        <w:jc w:val="center"/>
        <w:rPr>
          <w:rFonts w:ascii="楷体_GB2312" w:eastAsia="楷体_GB2312"/>
          <w:b/>
          <w:sz w:val="44"/>
          <w:szCs w:val="44"/>
        </w:rPr>
      </w:pPr>
      <w:r>
        <w:rPr>
          <w:rFonts w:hint="eastAsia" w:ascii="楷体_GB2312" w:eastAsia="楷体_GB2312"/>
          <w:b/>
          <w:sz w:val="44"/>
          <w:szCs w:val="44"/>
        </w:rPr>
        <w:t>202</w:t>
      </w:r>
      <w:r>
        <w:rPr>
          <w:rFonts w:hint="eastAsia" w:ascii="楷体_GB2312" w:eastAsia="楷体_GB2312"/>
          <w:b/>
          <w:sz w:val="44"/>
          <w:szCs w:val="44"/>
          <w:lang w:val="en-US" w:eastAsia="zh-CN"/>
        </w:rPr>
        <w:t>5</w:t>
      </w:r>
      <w:r>
        <w:rPr>
          <w:rFonts w:hint="eastAsia" w:ascii="楷体_GB2312" w:eastAsia="楷体_GB2312"/>
          <w:b/>
          <w:sz w:val="44"/>
          <w:szCs w:val="44"/>
        </w:rPr>
        <w:t>年</w:t>
      </w:r>
      <w:r>
        <w:rPr>
          <w:rFonts w:ascii="楷体_GB2312" w:eastAsia="楷体_GB2312"/>
          <w:b/>
          <w:sz w:val="44"/>
          <w:szCs w:val="44"/>
        </w:rPr>
        <w:t>10</w:t>
      </w:r>
      <w:r>
        <w:rPr>
          <w:rFonts w:hint="eastAsia" w:ascii="楷体_GB2312" w:eastAsia="楷体_GB2312"/>
          <w:b/>
          <w:sz w:val="44"/>
          <w:szCs w:val="44"/>
        </w:rPr>
        <w:t>月</w:t>
      </w:r>
    </w:p>
    <w:p w14:paraId="250285AA">
      <w:pPr>
        <w:adjustRightInd w:val="0"/>
        <w:snapToGrid w:val="0"/>
        <w:spacing w:line="276" w:lineRule="auto"/>
        <w:contextualSpacing/>
        <w:jc w:val="center"/>
        <w:rPr>
          <w:rFonts w:eastAsia="楷体_GB2312"/>
          <w:b/>
          <w:sz w:val="30"/>
          <w:szCs w:val="30"/>
        </w:rPr>
      </w:pPr>
    </w:p>
    <w:p w14:paraId="6CCE8F64">
      <w:pPr>
        <w:widowControl/>
        <w:snapToGrid w:val="0"/>
        <w:spacing w:line="276" w:lineRule="auto"/>
        <w:contextualSpacing/>
      </w:pPr>
      <w:r>
        <w:br w:type="page"/>
      </w:r>
    </w:p>
    <w:p w14:paraId="4B5FD7DA">
      <w:pPr>
        <w:pStyle w:val="2"/>
        <w:widowControl/>
        <w:snapToGrid w:val="0"/>
        <w:spacing w:after="312" w:afterLines="100" w:line="276" w:lineRule="auto"/>
        <w:ind w:right="235" w:rightChars="98"/>
        <w:contextualSpacing/>
        <w:rPr>
          <w:rFonts w:ascii="黑体" w:hAnsi="黑体" w:eastAsia="黑体" w:cs="Times New Roman"/>
          <w:color w:val="000000"/>
          <w:sz w:val="32"/>
          <w:szCs w:val="32"/>
        </w:rPr>
      </w:pPr>
      <w:r>
        <w:rPr>
          <w:rFonts w:hint="eastAsia" w:ascii="黑体" w:hAnsi="黑体" w:eastAsia="黑体" w:cs="Times New Roman"/>
          <w:color w:val="000000"/>
          <w:sz w:val="32"/>
          <w:szCs w:val="32"/>
        </w:rPr>
        <w:t>第一章 招标公告</w:t>
      </w:r>
    </w:p>
    <w:p w14:paraId="36E8AF05">
      <w:pPr>
        <w:adjustRightInd w:val="0"/>
        <w:snapToGrid w:val="0"/>
        <w:spacing w:line="276" w:lineRule="auto"/>
        <w:contextualSpacing/>
        <w:rPr>
          <w:rFonts w:ascii="宋体" w:hAnsi="宋体"/>
          <w:bCs/>
          <w:sz w:val="28"/>
          <w:szCs w:val="28"/>
        </w:rPr>
      </w:pPr>
      <w:r>
        <w:rPr>
          <w:rFonts w:hint="eastAsia" w:ascii="宋体" w:hAnsi="宋体"/>
          <w:bCs/>
          <w:sz w:val="28"/>
        </w:rPr>
        <w:t>中国重汽集团济南商用车有限公司就工位器具采购项目进行招标。</w:t>
      </w:r>
    </w:p>
    <w:p w14:paraId="178F3114">
      <w:pPr>
        <w:pStyle w:val="2"/>
        <w:widowControl/>
        <w:numPr>
          <w:ilvl w:val="0"/>
          <w:numId w:val="2"/>
        </w:numPr>
        <w:snapToGrid w:val="0"/>
        <w:spacing w:line="276" w:lineRule="auto"/>
        <w:ind w:right="235" w:rightChars="98"/>
        <w:contextualSpacing/>
        <w:jc w:val="both"/>
        <w:rPr>
          <w:rFonts w:ascii="宋体" w:hAnsi="宋体" w:cs="Times New Roman"/>
          <w:sz w:val="32"/>
          <w:szCs w:val="32"/>
        </w:rPr>
      </w:pPr>
      <w:r>
        <w:rPr>
          <w:rFonts w:ascii="宋体" w:hAnsi="宋体" w:cs="Times New Roman"/>
          <w:sz w:val="32"/>
          <w:szCs w:val="32"/>
        </w:rPr>
        <w:t>招标内容：</w:t>
      </w:r>
    </w:p>
    <w:tbl>
      <w:tblPr>
        <w:tblStyle w:val="20"/>
        <w:tblpPr w:leftFromText="180" w:rightFromText="180" w:vertAnchor="text" w:horzAnchor="page" w:tblpX="1934" w:tblpY="40"/>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80"/>
        <w:gridCol w:w="2817"/>
        <w:gridCol w:w="993"/>
        <w:gridCol w:w="2693"/>
      </w:tblGrid>
      <w:tr w14:paraId="26D7A7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80" w:type="dxa"/>
            <w:vAlign w:val="bottom"/>
          </w:tcPr>
          <w:p w14:paraId="18407CCB">
            <w:pPr>
              <w:snapToGrid w:val="0"/>
              <w:spacing w:line="276" w:lineRule="auto"/>
              <w:contextualSpacing/>
              <w:rPr>
                <w:rFonts w:ascii="宋体" w:hAnsi="宋体"/>
                <w:color w:val="000000"/>
                <w:sz w:val="18"/>
                <w:szCs w:val="18"/>
              </w:rPr>
            </w:pPr>
            <w:r>
              <w:rPr>
                <w:rFonts w:hint="eastAsia" w:ascii="宋体" w:hAnsi="宋体"/>
                <w:color w:val="000000"/>
                <w:sz w:val="18"/>
                <w:szCs w:val="18"/>
              </w:rPr>
              <w:t>序号</w:t>
            </w:r>
          </w:p>
        </w:tc>
        <w:tc>
          <w:tcPr>
            <w:tcW w:w="2817" w:type="dxa"/>
            <w:vAlign w:val="center"/>
          </w:tcPr>
          <w:p w14:paraId="799FA2AB">
            <w:pPr>
              <w:snapToGrid w:val="0"/>
              <w:spacing w:line="276" w:lineRule="auto"/>
              <w:contextualSpacing/>
              <w:jc w:val="center"/>
              <w:rPr>
                <w:rFonts w:ascii="宋体" w:hAnsi="宋体"/>
                <w:sz w:val="21"/>
                <w:szCs w:val="21"/>
              </w:rPr>
            </w:pPr>
            <w:r>
              <w:rPr>
                <w:rFonts w:hint="eastAsia" w:ascii="宋体" w:hAnsi="宋体"/>
                <w:sz w:val="21"/>
                <w:szCs w:val="21"/>
              </w:rPr>
              <w:t>器具名称</w:t>
            </w:r>
          </w:p>
        </w:tc>
        <w:tc>
          <w:tcPr>
            <w:tcW w:w="993" w:type="dxa"/>
            <w:vAlign w:val="center"/>
          </w:tcPr>
          <w:p w14:paraId="650C2C01">
            <w:pPr>
              <w:snapToGrid w:val="0"/>
              <w:spacing w:line="276" w:lineRule="auto"/>
              <w:contextualSpacing/>
              <w:jc w:val="center"/>
              <w:rPr>
                <w:rFonts w:ascii="宋体" w:hAnsi="宋体"/>
                <w:sz w:val="21"/>
                <w:szCs w:val="21"/>
              </w:rPr>
            </w:pPr>
            <w:r>
              <w:rPr>
                <w:rFonts w:hint="eastAsia" w:ascii="宋体" w:hAnsi="宋体"/>
                <w:sz w:val="21"/>
                <w:szCs w:val="21"/>
              </w:rPr>
              <w:t>数量</w:t>
            </w:r>
          </w:p>
        </w:tc>
        <w:tc>
          <w:tcPr>
            <w:tcW w:w="2693" w:type="dxa"/>
            <w:vAlign w:val="center"/>
          </w:tcPr>
          <w:p w14:paraId="7DBBA63F">
            <w:pPr>
              <w:snapToGrid w:val="0"/>
              <w:spacing w:line="276" w:lineRule="auto"/>
              <w:contextualSpacing/>
              <w:jc w:val="center"/>
              <w:rPr>
                <w:rFonts w:ascii="宋体" w:hAnsi="宋体"/>
                <w:sz w:val="21"/>
                <w:szCs w:val="21"/>
              </w:rPr>
            </w:pPr>
            <w:r>
              <w:rPr>
                <w:rFonts w:hint="eastAsia" w:ascii="宋体" w:hAnsi="宋体"/>
                <w:sz w:val="21"/>
                <w:szCs w:val="21"/>
              </w:rPr>
              <w:t>备注</w:t>
            </w:r>
          </w:p>
        </w:tc>
      </w:tr>
      <w:tr w14:paraId="3B3191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80" w:type="dxa"/>
            <w:vAlign w:val="bottom"/>
          </w:tcPr>
          <w:p w14:paraId="5DD0C4D7">
            <w:pPr>
              <w:snapToGrid w:val="0"/>
              <w:spacing w:line="276" w:lineRule="auto"/>
              <w:contextualSpacing/>
              <w:jc w:val="center"/>
              <w:rPr>
                <w:rFonts w:ascii="宋体" w:hAnsi="宋体"/>
                <w:b/>
                <w:bCs/>
                <w:sz w:val="16"/>
              </w:rPr>
            </w:pPr>
            <w:r>
              <w:rPr>
                <w:rFonts w:ascii="Arial" w:hAnsi="Arial" w:cs="Arial"/>
                <w:sz w:val="20"/>
                <w:szCs w:val="20"/>
              </w:rPr>
              <w:t>1</w:t>
            </w:r>
          </w:p>
        </w:tc>
        <w:tc>
          <w:tcPr>
            <w:tcW w:w="2817" w:type="dxa"/>
            <w:vAlign w:val="center"/>
          </w:tcPr>
          <w:p w14:paraId="3D39DC18">
            <w:pPr>
              <w:snapToGrid w:val="0"/>
              <w:spacing w:line="276" w:lineRule="auto"/>
              <w:contextualSpacing/>
              <w:jc w:val="center"/>
              <w:rPr>
                <w:rFonts w:ascii="宋体" w:hAnsi="宋体"/>
                <w:b/>
                <w:bCs/>
                <w:sz w:val="16"/>
              </w:rPr>
            </w:pPr>
            <w:r>
              <w:rPr>
                <w:rFonts w:hint="eastAsia" w:ascii="等线" w:hAnsi="等线" w:eastAsia="等线"/>
                <w:color w:val="000000"/>
                <w:sz w:val="22"/>
              </w:rPr>
              <w:t>隔热垫吸热板器具</w:t>
            </w:r>
          </w:p>
        </w:tc>
        <w:tc>
          <w:tcPr>
            <w:tcW w:w="993" w:type="dxa"/>
            <w:vAlign w:val="center"/>
          </w:tcPr>
          <w:p w14:paraId="6B5ABBB1">
            <w:pPr>
              <w:snapToGrid w:val="0"/>
              <w:spacing w:line="276" w:lineRule="auto"/>
              <w:contextualSpacing/>
              <w:jc w:val="center"/>
              <w:rPr>
                <w:rFonts w:ascii="宋体" w:hAnsi="宋体"/>
                <w:b/>
                <w:bCs/>
                <w:sz w:val="16"/>
              </w:rPr>
            </w:pPr>
            <w:r>
              <w:rPr>
                <w:rFonts w:eastAsia="微软雅黑"/>
                <w:color w:val="000000"/>
                <w:szCs w:val="21"/>
              </w:rPr>
              <w:t>8</w:t>
            </w:r>
          </w:p>
        </w:tc>
        <w:tc>
          <w:tcPr>
            <w:tcW w:w="2693" w:type="dxa"/>
          </w:tcPr>
          <w:p w14:paraId="0CC501F1">
            <w:pPr>
              <w:snapToGrid w:val="0"/>
              <w:spacing w:line="276" w:lineRule="auto"/>
              <w:contextualSpacing/>
              <w:jc w:val="center"/>
            </w:pPr>
            <w:r>
              <w:rPr>
                <w:rFonts w:hint="eastAsia"/>
              </w:rPr>
              <w:t>按图制作</w:t>
            </w:r>
          </w:p>
        </w:tc>
      </w:tr>
      <w:tr w14:paraId="428958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80" w:type="dxa"/>
            <w:vAlign w:val="bottom"/>
          </w:tcPr>
          <w:p w14:paraId="519C124E">
            <w:pPr>
              <w:snapToGrid w:val="0"/>
              <w:spacing w:line="276" w:lineRule="auto"/>
              <w:contextualSpacing/>
              <w:jc w:val="center"/>
              <w:rPr>
                <w:rFonts w:ascii="宋体" w:hAnsi="宋体"/>
                <w:sz w:val="16"/>
              </w:rPr>
            </w:pPr>
            <w:r>
              <w:rPr>
                <w:rFonts w:ascii="Arial" w:hAnsi="Arial" w:cs="Arial"/>
                <w:sz w:val="20"/>
                <w:szCs w:val="20"/>
              </w:rPr>
              <w:t>2</w:t>
            </w:r>
          </w:p>
        </w:tc>
        <w:tc>
          <w:tcPr>
            <w:tcW w:w="2817" w:type="dxa"/>
            <w:vAlign w:val="center"/>
          </w:tcPr>
          <w:p w14:paraId="1073109F">
            <w:pPr>
              <w:snapToGrid w:val="0"/>
              <w:spacing w:line="276" w:lineRule="auto"/>
              <w:contextualSpacing/>
              <w:jc w:val="center"/>
              <w:rPr>
                <w:rFonts w:ascii="宋体" w:hAnsi="宋体"/>
                <w:sz w:val="16"/>
                <w:szCs w:val="16"/>
              </w:rPr>
            </w:pPr>
            <w:r>
              <w:rPr>
                <w:rFonts w:hint="eastAsia" w:ascii="等线" w:hAnsi="等线" w:eastAsia="等线"/>
                <w:color w:val="000000"/>
                <w:sz w:val="22"/>
              </w:rPr>
              <w:t>地板垫器具</w:t>
            </w:r>
          </w:p>
        </w:tc>
        <w:tc>
          <w:tcPr>
            <w:tcW w:w="993" w:type="dxa"/>
            <w:vAlign w:val="center"/>
          </w:tcPr>
          <w:p w14:paraId="0A0C02ED">
            <w:pPr>
              <w:snapToGrid w:val="0"/>
              <w:spacing w:line="276" w:lineRule="auto"/>
              <w:contextualSpacing/>
              <w:jc w:val="center"/>
              <w:rPr>
                <w:rFonts w:ascii="宋体" w:hAnsi="宋体"/>
                <w:sz w:val="16"/>
                <w:szCs w:val="16"/>
              </w:rPr>
            </w:pPr>
            <w:r>
              <w:rPr>
                <w:rFonts w:eastAsia="微软雅黑"/>
                <w:color w:val="000000"/>
                <w:szCs w:val="21"/>
              </w:rPr>
              <w:t>12</w:t>
            </w:r>
          </w:p>
        </w:tc>
        <w:tc>
          <w:tcPr>
            <w:tcW w:w="2693" w:type="dxa"/>
          </w:tcPr>
          <w:p w14:paraId="5EDEF0F4">
            <w:pPr>
              <w:snapToGrid w:val="0"/>
              <w:spacing w:line="276" w:lineRule="auto"/>
              <w:contextualSpacing/>
              <w:jc w:val="center"/>
            </w:pPr>
            <w:r>
              <w:rPr>
                <w:rFonts w:hint="eastAsia"/>
              </w:rPr>
              <w:t>按图制作</w:t>
            </w:r>
          </w:p>
        </w:tc>
      </w:tr>
      <w:tr w14:paraId="6F00F7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80" w:type="dxa"/>
            <w:vAlign w:val="bottom"/>
          </w:tcPr>
          <w:p w14:paraId="275EE28E">
            <w:pPr>
              <w:snapToGrid w:val="0"/>
              <w:spacing w:line="276" w:lineRule="auto"/>
              <w:contextualSpacing/>
              <w:jc w:val="center"/>
              <w:rPr>
                <w:rFonts w:ascii="宋体" w:hAnsi="宋体"/>
                <w:sz w:val="16"/>
              </w:rPr>
            </w:pPr>
            <w:r>
              <w:rPr>
                <w:rFonts w:ascii="Arial" w:hAnsi="Arial" w:cs="Arial"/>
                <w:sz w:val="20"/>
                <w:szCs w:val="20"/>
              </w:rPr>
              <w:t>3</w:t>
            </w:r>
          </w:p>
        </w:tc>
        <w:tc>
          <w:tcPr>
            <w:tcW w:w="2817" w:type="dxa"/>
            <w:vAlign w:val="center"/>
          </w:tcPr>
          <w:p w14:paraId="11774B9F">
            <w:pPr>
              <w:snapToGrid w:val="0"/>
              <w:spacing w:line="276" w:lineRule="auto"/>
              <w:contextualSpacing/>
              <w:jc w:val="center"/>
              <w:rPr>
                <w:rFonts w:ascii="宋体" w:hAnsi="宋体"/>
                <w:sz w:val="16"/>
                <w:szCs w:val="16"/>
              </w:rPr>
            </w:pPr>
            <w:r>
              <w:rPr>
                <w:rFonts w:hint="eastAsia" w:ascii="等线" w:hAnsi="等线" w:eastAsia="等线"/>
                <w:color w:val="000000"/>
                <w:sz w:val="22"/>
              </w:rPr>
              <w:t>A/B立柱上车扶手器具</w:t>
            </w:r>
          </w:p>
        </w:tc>
        <w:tc>
          <w:tcPr>
            <w:tcW w:w="993" w:type="dxa"/>
            <w:vAlign w:val="center"/>
          </w:tcPr>
          <w:p w14:paraId="579FE3EE">
            <w:pPr>
              <w:snapToGrid w:val="0"/>
              <w:spacing w:line="276" w:lineRule="auto"/>
              <w:contextualSpacing/>
              <w:jc w:val="center"/>
              <w:rPr>
                <w:rFonts w:ascii="宋体" w:hAnsi="宋体"/>
                <w:sz w:val="16"/>
                <w:szCs w:val="16"/>
              </w:rPr>
            </w:pPr>
            <w:r>
              <w:rPr>
                <w:rFonts w:eastAsia="微软雅黑"/>
                <w:color w:val="000000"/>
                <w:szCs w:val="21"/>
              </w:rPr>
              <w:t>12</w:t>
            </w:r>
          </w:p>
        </w:tc>
        <w:tc>
          <w:tcPr>
            <w:tcW w:w="2693" w:type="dxa"/>
          </w:tcPr>
          <w:p w14:paraId="37BB5E72">
            <w:pPr>
              <w:snapToGrid w:val="0"/>
              <w:spacing w:line="276" w:lineRule="auto"/>
              <w:contextualSpacing/>
              <w:jc w:val="center"/>
            </w:pPr>
            <w:r>
              <w:rPr>
                <w:rFonts w:hint="eastAsia"/>
              </w:rPr>
              <w:t>按图制作</w:t>
            </w:r>
          </w:p>
        </w:tc>
      </w:tr>
      <w:tr w14:paraId="0858BD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80" w:type="dxa"/>
            <w:vAlign w:val="bottom"/>
          </w:tcPr>
          <w:p w14:paraId="593D4D9B">
            <w:pPr>
              <w:snapToGrid w:val="0"/>
              <w:spacing w:line="276" w:lineRule="auto"/>
              <w:contextualSpacing/>
              <w:jc w:val="center"/>
              <w:rPr>
                <w:rFonts w:ascii="宋体" w:hAnsi="宋体"/>
                <w:sz w:val="16"/>
              </w:rPr>
            </w:pPr>
            <w:r>
              <w:rPr>
                <w:rFonts w:ascii="Arial" w:hAnsi="Arial" w:cs="Arial"/>
                <w:sz w:val="20"/>
                <w:szCs w:val="20"/>
              </w:rPr>
              <w:t>4</w:t>
            </w:r>
          </w:p>
        </w:tc>
        <w:tc>
          <w:tcPr>
            <w:tcW w:w="2817" w:type="dxa"/>
            <w:vAlign w:val="center"/>
          </w:tcPr>
          <w:p w14:paraId="30799B78">
            <w:pPr>
              <w:snapToGrid w:val="0"/>
              <w:spacing w:line="276" w:lineRule="auto"/>
              <w:contextualSpacing/>
              <w:jc w:val="both"/>
              <w:rPr>
                <w:rFonts w:ascii="宋体" w:hAnsi="宋体"/>
                <w:sz w:val="16"/>
                <w:szCs w:val="16"/>
              </w:rPr>
            </w:pPr>
            <w:r>
              <w:rPr>
                <w:rFonts w:hint="eastAsia" w:ascii="等线" w:hAnsi="等线" w:eastAsia="等线"/>
                <w:color w:val="000000"/>
                <w:sz w:val="22"/>
              </w:rPr>
              <w:t>驾驶室前悬上支架器具</w:t>
            </w:r>
          </w:p>
        </w:tc>
        <w:tc>
          <w:tcPr>
            <w:tcW w:w="993" w:type="dxa"/>
            <w:vAlign w:val="center"/>
          </w:tcPr>
          <w:p w14:paraId="62F97841">
            <w:pPr>
              <w:snapToGrid w:val="0"/>
              <w:spacing w:line="276" w:lineRule="auto"/>
              <w:contextualSpacing/>
              <w:jc w:val="center"/>
              <w:rPr>
                <w:rFonts w:ascii="宋体" w:hAnsi="宋体"/>
                <w:sz w:val="16"/>
                <w:szCs w:val="16"/>
              </w:rPr>
            </w:pPr>
            <w:r>
              <w:rPr>
                <w:rFonts w:eastAsia="微软雅黑"/>
                <w:color w:val="000000"/>
                <w:szCs w:val="21"/>
              </w:rPr>
              <w:t>8</w:t>
            </w:r>
          </w:p>
        </w:tc>
        <w:tc>
          <w:tcPr>
            <w:tcW w:w="2693" w:type="dxa"/>
          </w:tcPr>
          <w:p w14:paraId="5E07F205">
            <w:pPr>
              <w:snapToGrid w:val="0"/>
              <w:spacing w:line="276" w:lineRule="auto"/>
              <w:contextualSpacing/>
              <w:jc w:val="center"/>
            </w:pPr>
            <w:r>
              <w:rPr>
                <w:rFonts w:hint="eastAsia"/>
              </w:rPr>
              <w:t>按图制作</w:t>
            </w:r>
          </w:p>
        </w:tc>
      </w:tr>
      <w:tr w14:paraId="07E16E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80" w:type="dxa"/>
            <w:vAlign w:val="bottom"/>
          </w:tcPr>
          <w:p w14:paraId="11799667">
            <w:pPr>
              <w:snapToGrid w:val="0"/>
              <w:spacing w:line="276" w:lineRule="auto"/>
              <w:contextualSpacing/>
              <w:jc w:val="center"/>
              <w:rPr>
                <w:rFonts w:ascii="宋体" w:hAnsi="宋体"/>
                <w:sz w:val="16"/>
              </w:rPr>
            </w:pPr>
            <w:r>
              <w:rPr>
                <w:rFonts w:ascii="Arial" w:hAnsi="Arial" w:cs="Arial"/>
                <w:sz w:val="20"/>
                <w:szCs w:val="20"/>
              </w:rPr>
              <w:t>5</w:t>
            </w:r>
          </w:p>
        </w:tc>
        <w:tc>
          <w:tcPr>
            <w:tcW w:w="2817" w:type="dxa"/>
            <w:vAlign w:val="center"/>
          </w:tcPr>
          <w:p w14:paraId="0DDE2E5C">
            <w:pPr>
              <w:snapToGrid w:val="0"/>
              <w:spacing w:line="276" w:lineRule="auto"/>
              <w:contextualSpacing/>
              <w:jc w:val="center"/>
              <w:rPr>
                <w:rFonts w:ascii="宋体" w:hAnsi="宋体"/>
                <w:sz w:val="16"/>
                <w:szCs w:val="16"/>
              </w:rPr>
            </w:pPr>
            <w:r>
              <w:rPr>
                <w:rFonts w:hint="eastAsia" w:ascii="等线" w:hAnsi="等线" w:eastAsia="等线"/>
                <w:color w:val="000000"/>
                <w:sz w:val="22"/>
              </w:rPr>
              <w:t>B立柱护面器具</w:t>
            </w:r>
          </w:p>
        </w:tc>
        <w:tc>
          <w:tcPr>
            <w:tcW w:w="993" w:type="dxa"/>
            <w:vAlign w:val="center"/>
          </w:tcPr>
          <w:p w14:paraId="48E536AF">
            <w:pPr>
              <w:snapToGrid w:val="0"/>
              <w:spacing w:line="276" w:lineRule="auto"/>
              <w:contextualSpacing/>
              <w:jc w:val="center"/>
              <w:rPr>
                <w:rFonts w:ascii="宋体" w:hAnsi="宋体"/>
                <w:sz w:val="16"/>
                <w:szCs w:val="16"/>
              </w:rPr>
            </w:pPr>
            <w:r>
              <w:rPr>
                <w:rFonts w:eastAsia="微软雅黑"/>
                <w:color w:val="000000"/>
                <w:szCs w:val="21"/>
              </w:rPr>
              <w:t>6</w:t>
            </w:r>
          </w:p>
        </w:tc>
        <w:tc>
          <w:tcPr>
            <w:tcW w:w="2693" w:type="dxa"/>
          </w:tcPr>
          <w:p w14:paraId="77E724A1">
            <w:pPr>
              <w:snapToGrid w:val="0"/>
              <w:spacing w:line="276" w:lineRule="auto"/>
              <w:contextualSpacing/>
              <w:jc w:val="center"/>
            </w:pPr>
            <w:r>
              <w:rPr>
                <w:rFonts w:hint="eastAsia"/>
              </w:rPr>
              <w:t>按图制作</w:t>
            </w:r>
          </w:p>
        </w:tc>
      </w:tr>
      <w:tr w14:paraId="24D076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80" w:type="dxa"/>
            <w:vAlign w:val="bottom"/>
          </w:tcPr>
          <w:p w14:paraId="6145EEB8">
            <w:pPr>
              <w:snapToGrid w:val="0"/>
              <w:spacing w:line="276" w:lineRule="auto"/>
              <w:contextualSpacing/>
              <w:jc w:val="center"/>
              <w:rPr>
                <w:rFonts w:ascii="宋体" w:hAnsi="宋体"/>
                <w:color w:val="000000"/>
                <w:sz w:val="18"/>
                <w:szCs w:val="18"/>
              </w:rPr>
            </w:pPr>
            <w:r>
              <w:rPr>
                <w:rFonts w:ascii="Arial" w:hAnsi="Arial" w:cs="Arial"/>
                <w:sz w:val="20"/>
                <w:szCs w:val="20"/>
              </w:rPr>
              <w:t>6</w:t>
            </w:r>
          </w:p>
        </w:tc>
        <w:tc>
          <w:tcPr>
            <w:tcW w:w="2817" w:type="dxa"/>
            <w:vAlign w:val="center"/>
          </w:tcPr>
          <w:p w14:paraId="64E4F671">
            <w:pPr>
              <w:snapToGrid w:val="0"/>
              <w:spacing w:line="276" w:lineRule="auto"/>
              <w:contextualSpacing/>
              <w:jc w:val="center"/>
              <w:rPr>
                <w:rFonts w:ascii="宋体" w:hAnsi="宋体"/>
                <w:sz w:val="21"/>
                <w:szCs w:val="21"/>
              </w:rPr>
            </w:pPr>
            <w:r>
              <w:rPr>
                <w:rFonts w:hint="eastAsia" w:ascii="等线" w:hAnsi="等线" w:eastAsia="等线"/>
                <w:color w:val="000000"/>
                <w:sz w:val="22"/>
              </w:rPr>
              <w:t>前连接横梁总成器具</w:t>
            </w:r>
          </w:p>
        </w:tc>
        <w:tc>
          <w:tcPr>
            <w:tcW w:w="993" w:type="dxa"/>
            <w:vAlign w:val="center"/>
          </w:tcPr>
          <w:p w14:paraId="2BDF1414">
            <w:pPr>
              <w:snapToGrid w:val="0"/>
              <w:spacing w:line="276" w:lineRule="auto"/>
              <w:contextualSpacing/>
              <w:jc w:val="center"/>
              <w:rPr>
                <w:rFonts w:ascii="宋体" w:hAnsi="宋体"/>
                <w:sz w:val="21"/>
                <w:szCs w:val="21"/>
              </w:rPr>
            </w:pPr>
            <w:r>
              <w:rPr>
                <w:rFonts w:eastAsia="微软雅黑"/>
                <w:color w:val="000000"/>
                <w:szCs w:val="21"/>
              </w:rPr>
              <w:t>4</w:t>
            </w:r>
          </w:p>
        </w:tc>
        <w:tc>
          <w:tcPr>
            <w:tcW w:w="2693" w:type="dxa"/>
          </w:tcPr>
          <w:p w14:paraId="5443C012">
            <w:pPr>
              <w:snapToGrid w:val="0"/>
              <w:spacing w:line="276" w:lineRule="auto"/>
              <w:contextualSpacing/>
              <w:jc w:val="center"/>
            </w:pPr>
            <w:r>
              <w:rPr>
                <w:rFonts w:hint="eastAsia"/>
              </w:rPr>
              <w:t>按图制作</w:t>
            </w:r>
          </w:p>
        </w:tc>
      </w:tr>
      <w:tr w14:paraId="5EF772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80" w:type="dxa"/>
            <w:vAlign w:val="bottom"/>
          </w:tcPr>
          <w:p w14:paraId="399F237F">
            <w:pPr>
              <w:snapToGrid w:val="0"/>
              <w:spacing w:line="276" w:lineRule="auto"/>
              <w:contextualSpacing/>
              <w:jc w:val="center"/>
              <w:rPr>
                <w:rFonts w:ascii="Arial" w:hAnsi="Arial" w:cs="Arial"/>
                <w:sz w:val="20"/>
                <w:szCs w:val="20"/>
              </w:rPr>
            </w:pPr>
            <w:r>
              <w:rPr>
                <w:rFonts w:ascii="Arial" w:hAnsi="Arial" w:cs="Arial"/>
                <w:sz w:val="20"/>
                <w:szCs w:val="20"/>
              </w:rPr>
              <w:t>7</w:t>
            </w:r>
          </w:p>
        </w:tc>
        <w:tc>
          <w:tcPr>
            <w:tcW w:w="2817" w:type="dxa"/>
            <w:vAlign w:val="center"/>
          </w:tcPr>
          <w:p w14:paraId="79AF7A8D">
            <w:pPr>
              <w:snapToGrid w:val="0"/>
              <w:spacing w:line="276" w:lineRule="auto"/>
              <w:contextualSpacing/>
              <w:jc w:val="center"/>
              <w:rPr>
                <w:rFonts w:ascii="等线" w:hAnsi="等线" w:eastAsia="等线"/>
                <w:color w:val="000000"/>
                <w:sz w:val="22"/>
              </w:rPr>
            </w:pPr>
            <w:r>
              <w:rPr>
                <w:rFonts w:hint="eastAsia" w:ascii="等线" w:hAnsi="等线" w:eastAsia="等线"/>
                <w:color w:val="000000"/>
                <w:sz w:val="22"/>
              </w:rPr>
              <w:t>换挡机构器具</w:t>
            </w:r>
          </w:p>
        </w:tc>
        <w:tc>
          <w:tcPr>
            <w:tcW w:w="993" w:type="dxa"/>
            <w:vAlign w:val="center"/>
          </w:tcPr>
          <w:p w14:paraId="7C0F7A9A">
            <w:pPr>
              <w:snapToGrid w:val="0"/>
              <w:spacing w:line="276" w:lineRule="auto"/>
              <w:contextualSpacing/>
              <w:jc w:val="center"/>
              <w:rPr>
                <w:rFonts w:ascii="等线" w:hAnsi="等线" w:eastAsia="等线"/>
                <w:color w:val="000000"/>
                <w:sz w:val="22"/>
              </w:rPr>
            </w:pPr>
            <w:r>
              <w:rPr>
                <w:rFonts w:eastAsia="微软雅黑"/>
                <w:color w:val="000000"/>
                <w:szCs w:val="21"/>
              </w:rPr>
              <w:t>4</w:t>
            </w:r>
          </w:p>
        </w:tc>
        <w:tc>
          <w:tcPr>
            <w:tcW w:w="2693" w:type="dxa"/>
          </w:tcPr>
          <w:p w14:paraId="09ABAEB5">
            <w:pPr>
              <w:snapToGrid w:val="0"/>
              <w:spacing w:line="276" w:lineRule="auto"/>
              <w:contextualSpacing/>
              <w:jc w:val="center"/>
            </w:pPr>
            <w:r>
              <w:rPr>
                <w:rFonts w:hint="eastAsia"/>
              </w:rPr>
              <w:t>按图制作</w:t>
            </w:r>
          </w:p>
        </w:tc>
      </w:tr>
      <w:tr w14:paraId="4179AA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80" w:type="dxa"/>
            <w:vAlign w:val="bottom"/>
          </w:tcPr>
          <w:p w14:paraId="74242A3C">
            <w:pPr>
              <w:snapToGrid w:val="0"/>
              <w:spacing w:line="276" w:lineRule="auto"/>
              <w:contextualSpacing/>
              <w:jc w:val="center"/>
              <w:rPr>
                <w:rFonts w:ascii="Arial" w:hAnsi="Arial" w:cs="Arial"/>
                <w:sz w:val="20"/>
                <w:szCs w:val="20"/>
              </w:rPr>
            </w:pPr>
            <w:r>
              <w:rPr>
                <w:rFonts w:ascii="Arial" w:hAnsi="Arial" w:cs="Arial"/>
                <w:sz w:val="20"/>
                <w:szCs w:val="20"/>
              </w:rPr>
              <w:t>8</w:t>
            </w:r>
          </w:p>
        </w:tc>
        <w:tc>
          <w:tcPr>
            <w:tcW w:w="2817" w:type="dxa"/>
            <w:vAlign w:val="center"/>
          </w:tcPr>
          <w:p w14:paraId="26B7C494">
            <w:pPr>
              <w:snapToGrid w:val="0"/>
              <w:spacing w:line="276" w:lineRule="auto"/>
              <w:contextualSpacing/>
              <w:jc w:val="center"/>
              <w:rPr>
                <w:rFonts w:ascii="等线" w:hAnsi="等线" w:eastAsia="等线"/>
                <w:color w:val="000000"/>
                <w:sz w:val="22"/>
              </w:rPr>
            </w:pPr>
            <w:r>
              <w:rPr>
                <w:rFonts w:hint="eastAsia" w:ascii="等线" w:hAnsi="等线" w:eastAsia="等线"/>
                <w:color w:val="000000"/>
                <w:sz w:val="22"/>
              </w:rPr>
              <w:t>顶盖内衬器具</w:t>
            </w:r>
          </w:p>
        </w:tc>
        <w:tc>
          <w:tcPr>
            <w:tcW w:w="993" w:type="dxa"/>
            <w:vAlign w:val="center"/>
          </w:tcPr>
          <w:p w14:paraId="77D2F071">
            <w:pPr>
              <w:snapToGrid w:val="0"/>
              <w:spacing w:line="276" w:lineRule="auto"/>
              <w:contextualSpacing/>
              <w:jc w:val="center"/>
              <w:rPr>
                <w:rFonts w:ascii="等线" w:hAnsi="等线" w:eastAsia="等线"/>
                <w:color w:val="000000"/>
                <w:sz w:val="22"/>
              </w:rPr>
            </w:pPr>
            <w:r>
              <w:rPr>
                <w:rFonts w:eastAsia="微软雅黑"/>
                <w:color w:val="000000"/>
                <w:szCs w:val="21"/>
              </w:rPr>
              <w:t>6</w:t>
            </w:r>
          </w:p>
        </w:tc>
        <w:tc>
          <w:tcPr>
            <w:tcW w:w="2693" w:type="dxa"/>
          </w:tcPr>
          <w:p w14:paraId="2A6FDC50">
            <w:pPr>
              <w:snapToGrid w:val="0"/>
              <w:spacing w:line="276" w:lineRule="auto"/>
              <w:contextualSpacing/>
              <w:jc w:val="center"/>
            </w:pPr>
            <w:r>
              <w:rPr>
                <w:rFonts w:hint="eastAsia"/>
              </w:rPr>
              <w:t>按图制作</w:t>
            </w:r>
          </w:p>
        </w:tc>
      </w:tr>
      <w:tr w14:paraId="5864B0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80" w:type="dxa"/>
            <w:vAlign w:val="bottom"/>
          </w:tcPr>
          <w:p w14:paraId="7886BB24">
            <w:pPr>
              <w:snapToGrid w:val="0"/>
              <w:spacing w:line="276" w:lineRule="auto"/>
              <w:contextualSpacing/>
              <w:jc w:val="center"/>
              <w:rPr>
                <w:rFonts w:ascii="Arial" w:hAnsi="Arial" w:cs="Arial"/>
                <w:sz w:val="20"/>
                <w:szCs w:val="20"/>
              </w:rPr>
            </w:pPr>
            <w:r>
              <w:rPr>
                <w:rFonts w:ascii="Arial" w:hAnsi="Arial" w:cs="Arial"/>
                <w:sz w:val="20"/>
                <w:szCs w:val="20"/>
              </w:rPr>
              <w:t>9</w:t>
            </w:r>
          </w:p>
        </w:tc>
        <w:tc>
          <w:tcPr>
            <w:tcW w:w="2817" w:type="dxa"/>
            <w:vAlign w:val="center"/>
          </w:tcPr>
          <w:p w14:paraId="6A261AC1">
            <w:pPr>
              <w:snapToGrid w:val="0"/>
              <w:spacing w:line="276" w:lineRule="auto"/>
              <w:contextualSpacing/>
              <w:jc w:val="center"/>
              <w:rPr>
                <w:rFonts w:ascii="等线" w:hAnsi="等线" w:eastAsia="等线"/>
                <w:color w:val="000000"/>
                <w:sz w:val="22"/>
              </w:rPr>
            </w:pPr>
            <w:r>
              <w:rPr>
                <w:rFonts w:hint="eastAsia" w:ascii="等线" w:hAnsi="等线" w:eastAsia="等线"/>
                <w:color w:val="000000"/>
                <w:sz w:val="22"/>
              </w:rPr>
              <w:t>杂品箱工位器具</w:t>
            </w:r>
          </w:p>
        </w:tc>
        <w:tc>
          <w:tcPr>
            <w:tcW w:w="993" w:type="dxa"/>
            <w:vAlign w:val="center"/>
          </w:tcPr>
          <w:p w14:paraId="4EBA5815">
            <w:pPr>
              <w:snapToGrid w:val="0"/>
              <w:spacing w:line="276" w:lineRule="auto"/>
              <w:contextualSpacing/>
              <w:jc w:val="center"/>
              <w:rPr>
                <w:rFonts w:ascii="等线" w:hAnsi="等线" w:eastAsia="等线"/>
                <w:color w:val="000000"/>
                <w:sz w:val="22"/>
              </w:rPr>
            </w:pPr>
            <w:r>
              <w:rPr>
                <w:rFonts w:eastAsia="微软雅黑"/>
                <w:color w:val="000000"/>
                <w:szCs w:val="21"/>
              </w:rPr>
              <w:t>6</w:t>
            </w:r>
          </w:p>
        </w:tc>
        <w:tc>
          <w:tcPr>
            <w:tcW w:w="2693" w:type="dxa"/>
          </w:tcPr>
          <w:p w14:paraId="08E6EF23">
            <w:pPr>
              <w:snapToGrid w:val="0"/>
              <w:spacing w:line="276" w:lineRule="auto"/>
              <w:contextualSpacing/>
              <w:jc w:val="center"/>
            </w:pPr>
            <w:r>
              <w:rPr>
                <w:rFonts w:hint="eastAsia"/>
              </w:rPr>
              <w:t>按图制作</w:t>
            </w:r>
          </w:p>
        </w:tc>
      </w:tr>
      <w:tr w14:paraId="2FBFE4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80" w:type="dxa"/>
            <w:vAlign w:val="bottom"/>
          </w:tcPr>
          <w:p w14:paraId="66A904FE">
            <w:pPr>
              <w:snapToGrid w:val="0"/>
              <w:spacing w:line="276" w:lineRule="auto"/>
              <w:contextualSpacing/>
              <w:jc w:val="center"/>
              <w:rPr>
                <w:rFonts w:ascii="Arial" w:hAnsi="Arial" w:cs="Arial"/>
                <w:sz w:val="20"/>
                <w:szCs w:val="20"/>
              </w:rPr>
            </w:pPr>
            <w:r>
              <w:rPr>
                <w:rFonts w:ascii="Arial" w:hAnsi="Arial" w:cs="Arial"/>
                <w:sz w:val="20"/>
                <w:szCs w:val="20"/>
              </w:rPr>
              <w:t>10</w:t>
            </w:r>
          </w:p>
        </w:tc>
        <w:tc>
          <w:tcPr>
            <w:tcW w:w="2817" w:type="dxa"/>
            <w:vAlign w:val="center"/>
          </w:tcPr>
          <w:p w14:paraId="39541956">
            <w:pPr>
              <w:snapToGrid w:val="0"/>
              <w:spacing w:line="276" w:lineRule="auto"/>
              <w:contextualSpacing/>
              <w:jc w:val="center"/>
              <w:rPr>
                <w:rFonts w:ascii="等线" w:hAnsi="等线" w:eastAsia="等线"/>
                <w:color w:val="000000"/>
                <w:sz w:val="22"/>
              </w:rPr>
            </w:pPr>
            <w:r>
              <w:rPr>
                <w:rFonts w:hint="eastAsia" w:ascii="等线" w:hAnsi="等线" w:eastAsia="等线"/>
                <w:color w:val="000000"/>
                <w:sz w:val="22"/>
              </w:rPr>
              <w:t>发动机排气管器具</w:t>
            </w:r>
          </w:p>
        </w:tc>
        <w:tc>
          <w:tcPr>
            <w:tcW w:w="993" w:type="dxa"/>
            <w:vAlign w:val="center"/>
          </w:tcPr>
          <w:p w14:paraId="6422FA43">
            <w:pPr>
              <w:snapToGrid w:val="0"/>
              <w:spacing w:line="276" w:lineRule="auto"/>
              <w:contextualSpacing/>
              <w:jc w:val="center"/>
              <w:rPr>
                <w:rFonts w:ascii="等线" w:hAnsi="等线" w:eastAsia="等线"/>
                <w:color w:val="000000"/>
                <w:sz w:val="22"/>
              </w:rPr>
            </w:pPr>
            <w:r>
              <w:rPr>
                <w:rFonts w:eastAsia="微软雅黑"/>
                <w:color w:val="000000"/>
                <w:szCs w:val="21"/>
              </w:rPr>
              <w:t>8</w:t>
            </w:r>
          </w:p>
        </w:tc>
        <w:tc>
          <w:tcPr>
            <w:tcW w:w="2693" w:type="dxa"/>
          </w:tcPr>
          <w:p w14:paraId="19480A6B">
            <w:pPr>
              <w:snapToGrid w:val="0"/>
              <w:spacing w:line="276" w:lineRule="auto"/>
              <w:contextualSpacing/>
              <w:jc w:val="center"/>
            </w:pPr>
            <w:r>
              <w:rPr>
                <w:rFonts w:hint="eastAsia"/>
              </w:rPr>
              <w:t>按图制作</w:t>
            </w:r>
          </w:p>
        </w:tc>
      </w:tr>
      <w:tr w14:paraId="572A36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80" w:type="dxa"/>
            <w:vAlign w:val="bottom"/>
          </w:tcPr>
          <w:p w14:paraId="2D637CA2">
            <w:pPr>
              <w:snapToGrid w:val="0"/>
              <w:spacing w:line="276" w:lineRule="auto"/>
              <w:contextualSpacing/>
              <w:jc w:val="center"/>
              <w:rPr>
                <w:rFonts w:ascii="Arial" w:hAnsi="Arial" w:cs="Arial"/>
                <w:sz w:val="20"/>
                <w:szCs w:val="20"/>
              </w:rPr>
            </w:pPr>
            <w:r>
              <w:rPr>
                <w:rFonts w:ascii="Arial" w:hAnsi="Arial" w:cs="Arial"/>
                <w:sz w:val="20"/>
                <w:szCs w:val="20"/>
              </w:rPr>
              <w:t>11</w:t>
            </w:r>
          </w:p>
        </w:tc>
        <w:tc>
          <w:tcPr>
            <w:tcW w:w="2817" w:type="dxa"/>
            <w:vAlign w:val="center"/>
          </w:tcPr>
          <w:p w14:paraId="552FFBA6">
            <w:pPr>
              <w:snapToGrid w:val="0"/>
              <w:spacing w:line="276" w:lineRule="auto"/>
              <w:contextualSpacing/>
              <w:jc w:val="center"/>
              <w:rPr>
                <w:rFonts w:ascii="等线" w:hAnsi="等线" w:eastAsia="等线"/>
                <w:color w:val="000000"/>
                <w:sz w:val="22"/>
              </w:rPr>
            </w:pPr>
            <w:r>
              <w:rPr>
                <w:rFonts w:hint="eastAsia" w:ascii="等线" w:hAnsi="等线" w:eastAsia="等线"/>
                <w:color w:val="000000"/>
                <w:sz w:val="22"/>
              </w:rPr>
              <w:t>转子泵器具</w:t>
            </w:r>
          </w:p>
        </w:tc>
        <w:tc>
          <w:tcPr>
            <w:tcW w:w="993" w:type="dxa"/>
            <w:vAlign w:val="center"/>
          </w:tcPr>
          <w:p w14:paraId="1E587197">
            <w:pPr>
              <w:snapToGrid w:val="0"/>
              <w:spacing w:line="276" w:lineRule="auto"/>
              <w:contextualSpacing/>
              <w:jc w:val="center"/>
              <w:rPr>
                <w:rFonts w:ascii="等线" w:hAnsi="等线" w:eastAsia="等线"/>
                <w:color w:val="000000"/>
                <w:sz w:val="22"/>
              </w:rPr>
            </w:pPr>
            <w:r>
              <w:rPr>
                <w:rFonts w:eastAsia="微软雅黑"/>
                <w:color w:val="000000"/>
                <w:szCs w:val="21"/>
              </w:rPr>
              <w:t>4</w:t>
            </w:r>
          </w:p>
        </w:tc>
        <w:tc>
          <w:tcPr>
            <w:tcW w:w="2693" w:type="dxa"/>
          </w:tcPr>
          <w:p w14:paraId="45BFB98F">
            <w:pPr>
              <w:snapToGrid w:val="0"/>
              <w:spacing w:line="276" w:lineRule="auto"/>
              <w:contextualSpacing/>
              <w:jc w:val="center"/>
            </w:pPr>
            <w:r>
              <w:rPr>
                <w:rFonts w:hint="eastAsia"/>
              </w:rPr>
              <w:t>按图制作</w:t>
            </w:r>
          </w:p>
        </w:tc>
      </w:tr>
      <w:tr w14:paraId="5704D3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80" w:type="dxa"/>
            <w:vAlign w:val="bottom"/>
          </w:tcPr>
          <w:p w14:paraId="6A9464A0">
            <w:pPr>
              <w:snapToGrid w:val="0"/>
              <w:spacing w:line="276" w:lineRule="auto"/>
              <w:contextualSpacing/>
              <w:jc w:val="center"/>
              <w:rPr>
                <w:rFonts w:ascii="Arial" w:hAnsi="Arial" w:cs="Arial"/>
                <w:sz w:val="20"/>
                <w:szCs w:val="20"/>
              </w:rPr>
            </w:pPr>
            <w:r>
              <w:rPr>
                <w:rFonts w:ascii="Arial" w:hAnsi="Arial" w:cs="Arial"/>
                <w:sz w:val="20"/>
                <w:szCs w:val="20"/>
              </w:rPr>
              <w:t>12</w:t>
            </w:r>
          </w:p>
        </w:tc>
        <w:tc>
          <w:tcPr>
            <w:tcW w:w="2817" w:type="dxa"/>
            <w:vAlign w:val="center"/>
          </w:tcPr>
          <w:p w14:paraId="55FDDE92">
            <w:pPr>
              <w:snapToGrid w:val="0"/>
              <w:spacing w:line="276" w:lineRule="auto"/>
              <w:contextualSpacing/>
              <w:jc w:val="center"/>
              <w:rPr>
                <w:rFonts w:ascii="等线" w:hAnsi="等线" w:eastAsia="等线"/>
                <w:color w:val="000000"/>
                <w:sz w:val="22"/>
              </w:rPr>
            </w:pPr>
            <w:r>
              <w:rPr>
                <w:rFonts w:hint="eastAsia" w:ascii="等线" w:hAnsi="等线" w:eastAsia="等线"/>
                <w:color w:val="000000"/>
                <w:sz w:val="22"/>
              </w:rPr>
              <w:t>转子泵总成器具</w:t>
            </w:r>
          </w:p>
        </w:tc>
        <w:tc>
          <w:tcPr>
            <w:tcW w:w="993" w:type="dxa"/>
            <w:vAlign w:val="center"/>
          </w:tcPr>
          <w:p w14:paraId="229A134E">
            <w:pPr>
              <w:snapToGrid w:val="0"/>
              <w:spacing w:line="276" w:lineRule="auto"/>
              <w:contextualSpacing/>
              <w:jc w:val="center"/>
              <w:rPr>
                <w:rFonts w:ascii="等线" w:hAnsi="等线" w:eastAsia="等线"/>
                <w:color w:val="000000"/>
                <w:sz w:val="22"/>
              </w:rPr>
            </w:pPr>
            <w:r>
              <w:rPr>
                <w:rFonts w:eastAsia="微软雅黑"/>
                <w:color w:val="000000"/>
                <w:szCs w:val="21"/>
              </w:rPr>
              <w:t>2</w:t>
            </w:r>
          </w:p>
        </w:tc>
        <w:tc>
          <w:tcPr>
            <w:tcW w:w="2693" w:type="dxa"/>
          </w:tcPr>
          <w:p w14:paraId="27F9BF34">
            <w:pPr>
              <w:snapToGrid w:val="0"/>
              <w:spacing w:line="276" w:lineRule="auto"/>
              <w:contextualSpacing/>
              <w:jc w:val="center"/>
            </w:pPr>
            <w:r>
              <w:rPr>
                <w:rFonts w:hint="eastAsia"/>
              </w:rPr>
              <w:t>按图制作</w:t>
            </w:r>
          </w:p>
        </w:tc>
      </w:tr>
      <w:tr w14:paraId="762454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80" w:type="dxa"/>
            <w:vAlign w:val="bottom"/>
          </w:tcPr>
          <w:p w14:paraId="224F6B9D">
            <w:pPr>
              <w:snapToGrid w:val="0"/>
              <w:spacing w:line="276" w:lineRule="auto"/>
              <w:contextualSpacing/>
              <w:jc w:val="center"/>
              <w:rPr>
                <w:rFonts w:ascii="Arial" w:hAnsi="Arial" w:cs="Arial"/>
                <w:sz w:val="20"/>
                <w:szCs w:val="20"/>
              </w:rPr>
            </w:pPr>
            <w:r>
              <w:rPr>
                <w:rFonts w:ascii="Arial" w:hAnsi="Arial" w:cs="Arial"/>
                <w:sz w:val="20"/>
                <w:szCs w:val="20"/>
              </w:rPr>
              <w:t>13</w:t>
            </w:r>
          </w:p>
        </w:tc>
        <w:tc>
          <w:tcPr>
            <w:tcW w:w="2817" w:type="dxa"/>
            <w:vAlign w:val="center"/>
          </w:tcPr>
          <w:p w14:paraId="280A3378">
            <w:pPr>
              <w:snapToGrid w:val="0"/>
              <w:spacing w:line="276" w:lineRule="auto"/>
              <w:contextualSpacing/>
              <w:jc w:val="center"/>
              <w:rPr>
                <w:rFonts w:ascii="等线" w:hAnsi="等线" w:eastAsia="等线"/>
                <w:color w:val="000000"/>
                <w:sz w:val="22"/>
              </w:rPr>
            </w:pPr>
            <w:r>
              <w:rPr>
                <w:rFonts w:hint="eastAsia" w:ascii="等线" w:hAnsi="等线" w:eastAsia="等线"/>
                <w:color w:val="000000"/>
                <w:sz w:val="22"/>
              </w:rPr>
              <w:t>发动机风扇器具</w:t>
            </w:r>
          </w:p>
        </w:tc>
        <w:tc>
          <w:tcPr>
            <w:tcW w:w="993" w:type="dxa"/>
            <w:vAlign w:val="center"/>
          </w:tcPr>
          <w:p w14:paraId="1FCB1BFE">
            <w:pPr>
              <w:snapToGrid w:val="0"/>
              <w:spacing w:line="276" w:lineRule="auto"/>
              <w:contextualSpacing/>
              <w:jc w:val="center"/>
              <w:rPr>
                <w:rFonts w:ascii="等线" w:hAnsi="等线" w:eastAsia="等线"/>
                <w:color w:val="000000"/>
                <w:sz w:val="22"/>
              </w:rPr>
            </w:pPr>
            <w:r>
              <w:rPr>
                <w:rFonts w:eastAsia="微软雅黑"/>
                <w:color w:val="000000"/>
                <w:szCs w:val="21"/>
              </w:rPr>
              <w:t>4</w:t>
            </w:r>
          </w:p>
        </w:tc>
        <w:tc>
          <w:tcPr>
            <w:tcW w:w="2693" w:type="dxa"/>
          </w:tcPr>
          <w:p w14:paraId="0220F4F9">
            <w:pPr>
              <w:snapToGrid w:val="0"/>
              <w:spacing w:line="276" w:lineRule="auto"/>
              <w:contextualSpacing/>
              <w:jc w:val="center"/>
            </w:pPr>
            <w:r>
              <w:rPr>
                <w:rFonts w:hint="eastAsia"/>
              </w:rPr>
              <w:t>按图制作</w:t>
            </w:r>
          </w:p>
        </w:tc>
      </w:tr>
      <w:tr w14:paraId="44A7C4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80" w:type="dxa"/>
            <w:vAlign w:val="bottom"/>
          </w:tcPr>
          <w:p w14:paraId="1C136C98">
            <w:pPr>
              <w:snapToGrid w:val="0"/>
              <w:spacing w:line="276" w:lineRule="auto"/>
              <w:contextualSpacing/>
              <w:jc w:val="center"/>
              <w:rPr>
                <w:rFonts w:ascii="Arial" w:hAnsi="Arial" w:cs="Arial"/>
                <w:sz w:val="20"/>
                <w:szCs w:val="20"/>
              </w:rPr>
            </w:pPr>
            <w:r>
              <w:rPr>
                <w:rFonts w:ascii="Arial" w:hAnsi="Arial" w:cs="Arial"/>
                <w:sz w:val="20"/>
                <w:szCs w:val="20"/>
              </w:rPr>
              <w:t>14</w:t>
            </w:r>
          </w:p>
        </w:tc>
        <w:tc>
          <w:tcPr>
            <w:tcW w:w="2817" w:type="dxa"/>
            <w:vAlign w:val="center"/>
          </w:tcPr>
          <w:p w14:paraId="4B37276A">
            <w:pPr>
              <w:snapToGrid w:val="0"/>
              <w:spacing w:line="276" w:lineRule="auto"/>
              <w:contextualSpacing/>
              <w:jc w:val="center"/>
              <w:rPr>
                <w:rFonts w:ascii="等线" w:hAnsi="等线" w:eastAsia="等线"/>
                <w:color w:val="000000"/>
                <w:sz w:val="22"/>
              </w:rPr>
            </w:pPr>
            <w:r>
              <w:rPr>
                <w:rFonts w:hint="eastAsia" w:ascii="等线" w:hAnsi="等线" w:eastAsia="等线"/>
                <w:color w:val="000000"/>
                <w:sz w:val="22"/>
              </w:rPr>
              <w:t>取力器器具</w:t>
            </w:r>
          </w:p>
        </w:tc>
        <w:tc>
          <w:tcPr>
            <w:tcW w:w="993" w:type="dxa"/>
            <w:vAlign w:val="center"/>
          </w:tcPr>
          <w:p w14:paraId="26866B4D">
            <w:pPr>
              <w:snapToGrid w:val="0"/>
              <w:spacing w:line="276" w:lineRule="auto"/>
              <w:contextualSpacing/>
              <w:jc w:val="center"/>
              <w:rPr>
                <w:rFonts w:ascii="等线" w:hAnsi="等线" w:eastAsia="等线"/>
                <w:color w:val="000000"/>
                <w:sz w:val="22"/>
              </w:rPr>
            </w:pPr>
            <w:r>
              <w:rPr>
                <w:rFonts w:eastAsia="微软雅黑"/>
                <w:color w:val="000000"/>
                <w:szCs w:val="21"/>
              </w:rPr>
              <w:t>6</w:t>
            </w:r>
          </w:p>
        </w:tc>
        <w:tc>
          <w:tcPr>
            <w:tcW w:w="2693" w:type="dxa"/>
          </w:tcPr>
          <w:p w14:paraId="7B6EE1CE">
            <w:pPr>
              <w:snapToGrid w:val="0"/>
              <w:spacing w:line="276" w:lineRule="auto"/>
              <w:contextualSpacing/>
              <w:jc w:val="center"/>
            </w:pPr>
            <w:r>
              <w:rPr>
                <w:rFonts w:hint="eastAsia"/>
              </w:rPr>
              <w:t>按图制作</w:t>
            </w:r>
          </w:p>
        </w:tc>
      </w:tr>
      <w:tr w14:paraId="2145A8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80" w:type="dxa"/>
            <w:vAlign w:val="bottom"/>
          </w:tcPr>
          <w:p w14:paraId="1B85878D">
            <w:pPr>
              <w:snapToGrid w:val="0"/>
              <w:spacing w:line="276" w:lineRule="auto"/>
              <w:contextualSpacing/>
              <w:jc w:val="center"/>
              <w:rPr>
                <w:rFonts w:ascii="Arial" w:hAnsi="Arial" w:cs="Arial"/>
                <w:sz w:val="20"/>
                <w:szCs w:val="20"/>
              </w:rPr>
            </w:pPr>
            <w:r>
              <w:rPr>
                <w:rFonts w:ascii="Arial" w:hAnsi="Arial" w:cs="Arial"/>
                <w:sz w:val="20"/>
                <w:szCs w:val="20"/>
              </w:rPr>
              <w:t>15</w:t>
            </w:r>
          </w:p>
        </w:tc>
        <w:tc>
          <w:tcPr>
            <w:tcW w:w="2817" w:type="dxa"/>
            <w:vAlign w:val="center"/>
          </w:tcPr>
          <w:p w14:paraId="52205AFC">
            <w:pPr>
              <w:snapToGrid w:val="0"/>
              <w:spacing w:line="276" w:lineRule="auto"/>
              <w:contextualSpacing/>
              <w:jc w:val="center"/>
              <w:rPr>
                <w:rFonts w:ascii="等线" w:hAnsi="等线" w:eastAsia="等线"/>
                <w:color w:val="000000"/>
                <w:sz w:val="22"/>
              </w:rPr>
            </w:pPr>
            <w:r>
              <w:rPr>
                <w:rFonts w:hint="eastAsia" w:ascii="等线" w:hAnsi="等线" w:eastAsia="等线"/>
                <w:color w:val="000000"/>
                <w:sz w:val="22"/>
              </w:rPr>
              <w:t>发动机附加线束器具</w:t>
            </w:r>
          </w:p>
        </w:tc>
        <w:tc>
          <w:tcPr>
            <w:tcW w:w="993" w:type="dxa"/>
            <w:vAlign w:val="center"/>
          </w:tcPr>
          <w:p w14:paraId="79DFE24C">
            <w:pPr>
              <w:snapToGrid w:val="0"/>
              <w:spacing w:line="276" w:lineRule="auto"/>
              <w:contextualSpacing/>
              <w:jc w:val="center"/>
              <w:rPr>
                <w:rFonts w:ascii="等线" w:hAnsi="等线" w:eastAsia="等线"/>
                <w:color w:val="000000"/>
                <w:sz w:val="22"/>
              </w:rPr>
            </w:pPr>
            <w:r>
              <w:rPr>
                <w:rFonts w:eastAsia="微软雅黑"/>
                <w:color w:val="000000"/>
                <w:szCs w:val="21"/>
              </w:rPr>
              <w:t>4</w:t>
            </w:r>
          </w:p>
        </w:tc>
        <w:tc>
          <w:tcPr>
            <w:tcW w:w="2693" w:type="dxa"/>
          </w:tcPr>
          <w:p w14:paraId="3E58A6CF">
            <w:pPr>
              <w:snapToGrid w:val="0"/>
              <w:spacing w:line="276" w:lineRule="auto"/>
              <w:contextualSpacing/>
              <w:jc w:val="center"/>
            </w:pPr>
            <w:r>
              <w:rPr>
                <w:rFonts w:hint="eastAsia"/>
              </w:rPr>
              <w:t>按图制作</w:t>
            </w:r>
          </w:p>
        </w:tc>
      </w:tr>
      <w:tr w14:paraId="487667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80" w:type="dxa"/>
            <w:vAlign w:val="bottom"/>
          </w:tcPr>
          <w:p w14:paraId="531D6FD3">
            <w:pPr>
              <w:snapToGrid w:val="0"/>
              <w:spacing w:line="276" w:lineRule="auto"/>
              <w:contextualSpacing/>
              <w:jc w:val="center"/>
            </w:pPr>
          </w:p>
        </w:tc>
        <w:tc>
          <w:tcPr>
            <w:tcW w:w="2817" w:type="dxa"/>
            <w:vAlign w:val="bottom"/>
          </w:tcPr>
          <w:p w14:paraId="672C6826">
            <w:pPr>
              <w:snapToGrid w:val="0"/>
              <w:spacing w:line="276" w:lineRule="auto"/>
              <w:contextualSpacing/>
              <w:jc w:val="center"/>
            </w:pPr>
            <w:r>
              <w:rPr>
                <w:rFonts w:hint="eastAsia"/>
              </w:rPr>
              <w:t>合计</w:t>
            </w:r>
          </w:p>
        </w:tc>
        <w:tc>
          <w:tcPr>
            <w:tcW w:w="993" w:type="dxa"/>
            <w:vAlign w:val="bottom"/>
          </w:tcPr>
          <w:p w14:paraId="55A0F31E">
            <w:pPr>
              <w:snapToGrid w:val="0"/>
              <w:spacing w:line="276" w:lineRule="auto"/>
              <w:contextualSpacing/>
              <w:jc w:val="center"/>
            </w:pPr>
            <w:r>
              <w:rPr>
                <w:rFonts w:ascii="Arial" w:hAnsi="Arial" w:cs="Arial"/>
                <w:sz w:val="20"/>
                <w:szCs w:val="20"/>
              </w:rPr>
              <w:t>94</w:t>
            </w:r>
          </w:p>
        </w:tc>
        <w:tc>
          <w:tcPr>
            <w:tcW w:w="2693" w:type="dxa"/>
          </w:tcPr>
          <w:p w14:paraId="07A9A5AA">
            <w:pPr>
              <w:snapToGrid w:val="0"/>
              <w:spacing w:line="276" w:lineRule="auto"/>
              <w:contextualSpacing/>
              <w:jc w:val="center"/>
            </w:pPr>
            <w:r>
              <w:rPr>
                <w:rFonts w:hint="eastAsia"/>
              </w:rPr>
              <w:t>按图制作</w:t>
            </w:r>
          </w:p>
        </w:tc>
      </w:tr>
    </w:tbl>
    <w:p w14:paraId="5BD6AB29">
      <w:pPr>
        <w:snapToGrid w:val="0"/>
        <w:spacing w:line="276" w:lineRule="auto"/>
        <w:ind w:firstLine="480" w:firstLineChars="200"/>
        <w:contextualSpacing/>
        <w:rPr>
          <w:rFonts w:ascii="宋体" w:hAnsi="宋体"/>
          <w:szCs w:val="21"/>
        </w:rPr>
      </w:pPr>
    </w:p>
    <w:p w14:paraId="735BB0D2">
      <w:pPr>
        <w:snapToGrid w:val="0"/>
        <w:spacing w:line="276" w:lineRule="auto"/>
        <w:ind w:firstLine="480" w:firstLineChars="200"/>
        <w:contextualSpacing/>
        <w:rPr>
          <w:rFonts w:ascii="宋体" w:hAnsi="宋体"/>
          <w:szCs w:val="21"/>
        </w:rPr>
      </w:pPr>
    </w:p>
    <w:p w14:paraId="58A02D53">
      <w:pPr>
        <w:snapToGrid w:val="0"/>
        <w:spacing w:line="276" w:lineRule="auto"/>
        <w:ind w:firstLine="480" w:firstLineChars="200"/>
        <w:contextualSpacing/>
        <w:rPr>
          <w:rFonts w:ascii="宋体" w:hAnsi="宋体"/>
          <w:szCs w:val="21"/>
        </w:rPr>
      </w:pPr>
    </w:p>
    <w:p w14:paraId="651DAF62">
      <w:pPr>
        <w:snapToGrid w:val="0"/>
        <w:spacing w:line="276" w:lineRule="auto"/>
        <w:ind w:firstLine="480" w:firstLineChars="200"/>
        <w:contextualSpacing/>
        <w:rPr>
          <w:rFonts w:ascii="宋体" w:hAnsi="宋体"/>
          <w:szCs w:val="21"/>
        </w:rPr>
      </w:pPr>
    </w:p>
    <w:p w14:paraId="067B161E">
      <w:pPr>
        <w:snapToGrid w:val="0"/>
        <w:spacing w:line="276" w:lineRule="auto"/>
        <w:ind w:firstLine="480" w:firstLineChars="200"/>
        <w:contextualSpacing/>
        <w:rPr>
          <w:rFonts w:ascii="宋体" w:hAnsi="宋体"/>
          <w:szCs w:val="21"/>
        </w:rPr>
      </w:pPr>
    </w:p>
    <w:p w14:paraId="3554741B">
      <w:pPr>
        <w:snapToGrid w:val="0"/>
        <w:spacing w:line="276" w:lineRule="auto"/>
        <w:ind w:firstLine="480" w:firstLineChars="200"/>
        <w:contextualSpacing/>
        <w:rPr>
          <w:rFonts w:ascii="宋体" w:hAnsi="宋体"/>
          <w:szCs w:val="21"/>
        </w:rPr>
      </w:pPr>
    </w:p>
    <w:p w14:paraId="09C5992A">
      <w:pPr>
        <w:snapToGrid w:val="0"/>
        <w:spacing w:line="276" w:lineRule="auto"/>
        <w:ind w:firstLine="480" w:firstLineChars="200"/>
        <w:contextualSpacing/>
        <w:rPr>
          <w:rFonts w:ascii="宋体" w:hAnsi="宋体"/>
          <w:szCs w:val="21"/>
        </w:rPr>
      </w:pPr>
    </w:p>
    <w:p w14:paraId="236734A4">
      <w:pPr>
        <w:snapToGrid w:val="0"/>
        <w:spacing w:line="276" w:lineRule="auto"/>
        <w:ind w:firstLine="480" w:firstLineChars="200"/>
        <w:contextualSpacing/>
        <w:rPr>
          <w:rFonts w:ascii="宋体" w:hAnsi="宋体"/>
          <w:szCs w:val="21"/>
        </w:rPr>
      </w:pPr>
    </w:p>
    <w:p w14:paraId="6CE8878B">
      <w:pPr>
        <w:snapToGrid w:val="0"/>
        <w:spacing w:line="276" w:lineRule="auto"/>
        <w:ind w:firstLine="480" w:firstLineChars="200"/>
        <w:contextualSpacing/>
        <w:rPr>
          <w:rFonts w:ascii="宋体" w:hAnsi="宋体"/>
          <w:szCs w:val="21"/>
        </w:rPr>
      </w:pPr>
    </w:p>
    <w:p w14:paraId="0DB747D3">
      <w:pPr>
        <w:snapToGrid w:val="0"/>
        <w:spacing w:line="276" w:lineRule="auto"/>
        <w:ind w:firstLine="480" w:firstLineChars="200"/>
        <w:contextualSpacing/>
        <w:rPr>
          <w:rFonts w:ascii="宋体" w:hAnsi="宋体"/>
          <w:szCs w:val="21"/>
        </w:rPr>
      </w:pPr>
    </w:p>
    <w:p w14:paraId="6D5195F4">
      <w:pPr>
        <w:snapToGrid w:val="0"/>
        <w:spacing w:line="276" w:lineRule="auto"/>
        <w:ind w:firstLine="480" w:firstLineChars="200"/>
        <w:contextualSpacing/>
        <w:rPr>
          <w:rFonts w:ascii="宋体" w:hAnsi="宋体"/>
          <w:szCs w:val="21"/>
        </w:rPr>
      </w:pPr>
    </w:p>
    <w:p w14:paraId="693ED049">
      <w:pPr>
        <w:snapToGrid w:val="0"/>
        <w:spacing w:line="276" w:lineRule="auto"/>
        <w:ind w:firstLine="480" w:firstLineChars="200"/>
        <w:contextualSpacing/>
        <w:rPr>
          <w:rFonts w:ascii="宋体" w:hAnsi="宋体"/>
          <w:szCs w:val="21"/>
        </w:rPr>
      </w:pPr>
    </w:p>
    <w:p w14:paraId="003086F1">
      <w:pPr>
        <w:snapToGrid w:val="0"/>
        <w:spacing w:line="276" w:lineRule="auto"/>
        <w:ind w:firstLine="480" w:firstLineChars="200"/>
        <w:contextualSpacing/>
        <w:rPr>
          <w:rFonts w:ascii="宋体" w:hAnsi="宋体"/>
          <w:szCs w:val="21"/>
        </w:rPr>
      </w:pPr>
    </w:p>
    <w:p w14:paraId="7379281C">
      <w:pPr>
        <w:snapToGrid w:val="0"/>
        <w:spacing w:line="276" w:lineRule="auto"/>
        <w:ind w:firstLine="480" w:firstLineChars="200"/>
        <w:contextualSpacing/>
        <w:rPr>
          <w:rFonts w:ascii="宋体" w:hAnsi="宋体"/>
          <w:szCs w:val="21"/>
        </w:rPr>
      </w:pPr>
    </w:p>
    <w:p w14:paraId="22AF691D">
      <w:pPr>
        <w:snapToGrid w:val="0"/>
        <w:spacing w:line="276" w:lineRule="auto"/>
        <w:ind w:firstLine="480" w:firstLineChars="200"/>
        <w:contextualSpacing/>
        <w:rPr>
          <w:rFonts w:ascii="宋体" w:hAnsi="宋体"/>
          <w:szCs w:val="21"/>
        </w:rPr>
      </w:pPr>
    </w:p>
    <w:p w14:paraId="613E5875">
      <w:pPr>
        <w:snapToGrid w:val="0"/>
        <w:spacing w:line="276" w:lineRule="auto"/>
        <w:ind w:firstLine="480" w:firstLineChars="200"/>
        <w:contextualSpacing/>
        <w:rPr>
          <w:rFonts w:ascii="宋体" w:hAnsi="宋体"/>
          <w:szCs w:val="21"/>
        </w:rPr>
      </w:pPr>
    </w:p>
    <w:p w14:paraId="7093F3A5">
      <w:pPr>
        <w:snapToGrid w:val="0"/>
        <w:spacing w:line="276" w:lineRule="auto"/>
        <w:ind w:firstLine="480" w:firstLineChars="200"/>
        <w:contextualSpacing/>
        <w:rPr>
          <w:rFonts w:ascii="宋体" w:hAnsi="宋体"/>
          <w:szCs w:val="21"/>
        </w:rPr>
      </w:pPr>
    </w:p>
    <w:p w14:paraId="3024E3FC">
      <w:pPr>
        <w:snapToGrid w:val="0"/>
        <w:spacing w:line="276" w:lineRule="auto"/>
        <w:ind w:firstLine="480" w:firstLineChars="200"/>
        <w:contextualSpacing/>
        <w:rPr>
          <w:rFonts w:ascii="宋体" w:hAnsi="宋体"/>
          <w:szCs w:val="21"/>
        </w:rPr>
      </w:pPr>
    </w:p>
    <w:p w14:paraId="509310F9">
      <w:pPr>
        <w:snapToGrid w:val="0"/>
        <w:spacing w:line="276" w:lineRule="auto"/>
        <w:ind w:firstLine="480" w:firstLineChars="200"/>
        <w:contextualSpacing/>
        <w:rPr>
          <w:rFonts w:ascii="宋体" w:hAnsi="宋体"/>
          <w:szCs w:val="21"/>
        </w:rPr>
      </w:pPr>
    </w:p>
    <w:p w14:paraId="466B02C2">
      <w:pPr>
        <w:snapToGrid w:val="0"/>
        <w:spacing w:line="276" w:lineRule="auto"/>
        <w:ind w:firstLine="480" w:firstLineChars="200"/>
        <w:contextualSpacing/>
        <w:rPr>
          <w:rFonts w:ascii="宋体" w:hAnsi="宋体"/>
          <w:szCs w:val="21"/>
        </w:rPr>
      </w:pPr>
      <w:r>
        <w:rPr>
          <w:rFonts w:ascii="宋体" w:hAnsi="宋体"/>
          <w:szCs w:val="21"/>
        </w:rPr>
        <w:t>备注</w:t>
      </w:r>
      <w:r>
        <w:rPr>
          <w:rFonts w:hint="eastAsia" w:ascii="宋体" w:hAnsi="宋体"/>
          <w:szCs w:val="21"/>
        </w:rPr>
        <w:t>：</w:t>
      </w:r>
    </w:p>
    <w:p w14:paraId="1255A4C4">
      <w:pPr>
        <w:adjustRightInd w:val="0"/>
        <w:snapToGrid w:val="0"/>
        <w:spacing w:line="276" w:lineRule="auto"/>
        <w:ind w:firstLine="480" w:firstLineChars="200"/>
        <w:contextualSpacing/>
        <w:rPr>
          <w:rFonts w:ascii="宋体" w:hAnsi="宋体"/>
          <w:szCs w:val="21"/>
        </w:rPr>
      </w:pPr>
      <w:r>
        <w:rPr>
          <w:rFonts w:hint="eastAsia" w:ascii="宋体" w:hAnsi="宋体"/>
          <w:szCs w:val="21"/>
        </w:rPr>
        <w:t>1）</w:t>
      </w:r>
      <w:r>
        <w:rPr>
          <w:rFonts w:ascii="宋体" w:hAnsi="宋体"/>
          <w:szCs w:val="21"/>
        </w:rPr>
        <w:t>供货方式</w:t>
      </w:r>
      <w:r>
        <w:rPr>
          <w:rFonts w:hint="eastAsia" w:ascii="宋体" w:hAnsi="宋体"/>
          <w:szCs w:val="21"/>
        </w:rPr>
        <w:t>交钥匙方式：投标人负责合同器具的制造、运输、安装、调试、培训及售后服务等所有内容，直至招标人验收合格并交付使用。</w:t>
      </w:r>
    </w:p>
    <w:p w14:paraId="7A9E9DC2">
      <w:pPr>
        <w:adjustRightInd w:val="0"/>
        <w:snapToGrid w:val="0"/>
        <w:spacing w:line="276" w:lineRule="auto"/>
        <w:ind w:firstLine="480" w:firstLineChars="200"/>
        <w:contextualSpacing/>
        <w:rPr>
          <w:rFonts w:ascii="宋体" w:hAnsi="宋体"/>
          <w:szCs w:val="21"/>
        </w:rPr>
      </w:pPr>
      <w:r>
        <w:rPr>
          <w:rFonts w:hint="eastAsia" w:ascii="宋体" w:hAnsi="宋体"/>
          <w:szCs w:val="21"/>
        </w:rPr>
        <w:t>2）项目最终中标人由招标人确定。</w:t>
      </w:r>
    </w:p>
    <w:p w14:paraId="32172246">
      <w:pPr>
        <w:adjustRightInd w:val="0"/>
        <w:snapToGrid w:val="0"/>
        <w:spacing w:line="276" w:lineRule="auto"/>
        <w:ind w:firstLine="480" w:firstLineChars="200"/>
        <w:contextualSpacing/>
        <w:rPr>
          <w:rFonts w:ascii="宋体" w:hAnsi="宋体"/>
          <w:color w:val="000000" w:themeColor="text1"/>
          <w:szCs w:val="21"/>
          <w14:textFill>
            <w14:solidFill>
              <w14:schemeClr w14:val="tx1"/>
            </w14:solidFill>
          </w14:textFill>
        </w:rPr>
      </w:pPr>
      <w:r>
        <w:rPr>
          <w:rFonts w:hint="eastAsia" w:ascii="宋体" w:hAnsi="宋体"/>
          <w:color w:val="000000" w:themeColor="text1"/>
          <w:szCs w:val="21"/>
          <w:highlight w:val="yellow"/>
          <w14:textFill>
            <w14:solidFill>
              <w14:schemeClr w14:val="tx1"/>
            </w14:solidFill>
          </w14:textFill>
        </w:rPr>
        <w:t>3）本批器具为一次性招标，需按照实际产能爬坡计划进行分批投入，结算金额以实际采购数量为准。</w:t>
      </w:r>
    </w:p>
    <w:p w14:paraId="3C8AA894">
      <w:pPr>
        <w:pStyle w:val="2"/>
        <w:widowControl/>
        <w:numPr>
          <w:ilvl w:val="0"/>
          <w:numId w:val="2"/>
        </w:numPr>
        <w:snapToGrid w:val="0"/>
        <w:spacing w:line="276" w:lineRule="auto"/>
        <w:ind w:right="235" w:rightChars="98"/>
        <w:contextualSpacing/>
        <w:jc w:val="both"/>
        <w:rPr>
          <w:rFonts w:ascii="宋体" w:hAnsi="宋体" w:cs="Times New Roman"/>
          <w:sz w:val="32"/>
          <w:szCs w:val="32"/>
        </w:rPr>
      </w:pPr>
      <w:r>
        <w:rPr>
          <w:rFonts w:hint="eastAsia" w:ascii="宋体" w:hAnsi="宋体" w:cs="Times New Roman"/>
          <w:sz w:val="32"/>
          <w:szCs w:val="32"/>
        </w:rPr>
        <w:t>招标形式。</w:t>
      </w:r>
    </w:p>
    <w:p w14:paraId="2E7204BE">
      <w:pPr>
        <w:snapToGrid w:val="0"/>
        <w:spacing w:line="276" w:lineRule="auto"/>
        <w:ind w:firstLine="720" w:firstLineChars="300"/>
        <w:contextualSpacing/>
        <w:rPr>
          <w:rFonts w:ascii="宋体" w:hAnsi="宋体"/>
        </w:rPr>
      </w:pPr>
      <w:r>
        <w:rPr>
          <w:rFonts w:hint="eastAsia" w:ascii="宋体" w:hAnsi="宋体"/>
        </w:rPr>
        <w:t>公开招标</w:t>
      </w:r>
    </w:p>
    <w:p w14:paraId="672CB1BB">
      <w:pPr>
        <w:pStyle w:val="2"/>
        <w:widowControl/>
        <w:snapToGrid w:val="0"/>
        <w:spacing w:line="276" w:lineRule="auto"/>
        <w:ind w:right="235" w:rightChars="98"/>
        <w:contextualSpacing/>
        <w:jc w:val="both"/>
        <w:rPr>
          <w:rFonts w:ascii="宋体" w:hAnsi="宋体" w:cs="Times New Roman"/>
          <w:sz w:val="32"/>
          <w:szCs w:val="32"/>
        </w:rPr>
      </w:pPr>
      <w:r>
        <w:rPr>
          <w:rFonts w:hint="eastAsia" w:ascii="宋体" w:hAnsi="宋体" w:cs="Times New Roman"/>
          <w:sz w:val="32"/>
          <w:szCs w:val="32"/>
        </w:rPr>
        <w:t>3、议程安排</w:t>
      </w:r>
      <w:r>
        <w:rPr>
          <w:rFonts w:ascii="宋体" w:hAnsi="宋体" w:cs="Times New Roman"/>
          <w:sz w:val="32"/>
          <w:szCs w:val="32"/>
        </w:rPr>
        <w:t>：</w:t>
      </w:r>
    </w:p>
    <w:p w14:paraId="38AB426D">
      <w:pPr>
        <w:adjustRightInd w:val="0"/>
        <w:snapToGrid w:val="0"/>
        <w:spacing w:line="276" w:lineRule="auto"/>
        <w:ind w:firstLine="480" w:firstLineChars="200"/>
        <w:contextualSpacing/>
        <w:rPr>
          <w:rFonts w:ascii="宋体" w:hAnsi="宋体"/>
          <w:szCs w:val="21"/>
        </w:rPr>
      </w:pPr>
      <w:r>
        <w:rPr>
          <w:rFonts w:ascii="宋体" w:hAnsi="宋体"/>
          <w:szCs w:val="21"/>
        </w:rPr>
        <w:t>1</w:t>
      </w:r>
      <w:r>
        <w:rPr>
          <w:rFonts w:hint="eastAsia" w:ascii="宋体" w:hAnsi="宋体"/>
          <w:szCs w:val="21"/>
        </w:rPr>
        <w:t>）开标时间：</w:t>
      </w:r>
      <w:r>
        <w:rPr>
          <w:rFonts w:hint="eastAsia" w:ascii="宋体" w:hAnsi="宋体"/>
          <w:szCs w:val="21"/>
          <w:highlight w:val="yellow"/>
        </w:rPr>
        <w:t>202</w:t>
      </w:r>
      <w:r>
        <w:rPr>
          <w:rFonts w:hint="eastAsia" w:ascii="宋体" w:hAnsi="宋体"/>
          <w:szCs w:val="21"/>
          <w:highlight w:val="yellow"/>
          <w:lang w:val="en-US" w:eastAsia="zh-CN"/>
        </w:rPr>
        <w:t>5</w:t>
      </w:r>
      <w:r>
        <w:rPr>
          <w:rFonts w:hint="eastAsia" w:ascii="宋体" w:hAnsi="宋体"/>
          <w:szCs w:val="21"/>
          <w:highlight w:val="yellow"/>
        </w:rPr>
        <w:t xml:space="preserve">年 </w:t>
      </w:r>
      <w:r>
        <w:rPr>
          <w:rFonts w:hint="eastAsia" w:ascii="宋体" w:hAnsi="宋体"/>
          <w:szCs w:val="21"/>
          <w:highlight w:val="yellow"/>
          <w:lang w:val="en-US" w:eastAsia="zh-CN"/>
        </w:rPr>
        <w:t>11</w:t>
      </w:r>
      <w:r>
        <w:rPr>
          <w:rFonts w:hint="eastAsia" w:ascii="宋体" w:hAnsi="宋体"/>
          <w:szCs w:val="21"/>
          <w:highlight w:val="yellow"/>
        </w:rPr>
        <w:t>月</w:t>
      </w:r>
      <w:r>
        <w:rPr>
          <w:rFonts w:hint="eastAsia" w:ascii="宋体" w:hAnsi="宋体"/>
          <w:szCs w:val="21"/>
          <w:highlight w:val="yellow"/>
          <w:lang w:val="en-US" w:eastAsia="zh-CN"/>
        </w:rPr>
        <w:t>19</w:t>
      </w:r>
      <w:r>
        <w:rPr>
          <w:rFonts w:hint="eastAsia" w:ascii="宋体" w:hAnsi="宋体"/>
          <w:szCs w:val="21"/>
          <w:highlight w:val="yellow"/>
        </w:rPr>
        <w:t>日上午9时</w:t>
      </w:r>
      <w:r>
        <w:rPr>
          <w:rFonts w:hint="eastAsia" w:ascii="宋体" w:hAnsi="宋体"/>
          <w:szCs w:val="21"/>
        </w:rPr>
        <w:t>（</w:t>
      </w:r>
      <w:r>
        <w:rPr>
          <w:rFonts w:hint="eastAsia" w:ascii="宋体" w:hAnsi="宋体"/>
          <w:color w:val="FF0000"/>
          <w:szCs w:val="21"/>
        </w:rPr>
        <w:t>若有变动另行通知</w:t>
      </w:r>
      <w:r>
        <w:rPr>
          <w:rFonts w:hint="eastAsia" w:ascii="宋体" w:hAnsi="宋体"/>
          <w:szCs w:val="21"/>
        </w:rPr>
        <w:t>）。</w:t>
      </w:r>
    </w:p>
    <w:p w14:paraId="1D20343B">
      <w:pPr>
        <w:adjustRightInd w:val="0"/>
        <w:snapToGrid w:val="0"/>
        <w:spacing w:line="276" w:lineRule="auto"/>
        <w:ind w:firstLine="480" w:firstLineChars="200"/>
        <w:contextualSpacing/>
        <w:rPr>
          <w:rFonts w:ascii="宋体" w:hAnsi="宋体"/>
          <w:szCs w:val="21"/>
        </w:rPr>
      </w:pPr>
      <w:r>
        <w:rPr>
          <w:rFonts w:ascii="宋体" w:hAnsi="宋体"/>
          <w:szCs w:val="21"/>
        </w:rPr>
        <w:t>2</w:t>
      </w:r>
      <w:r>
        <w:rPr>
          <w:rFonts w:hint="eastAsia" w:ascii="宋体" w:hAnsi="宋体"/>
          <w:szCs w:val="21"/>
        </w:rPr>
        <w:t>）投标地点：</w:t>
      </w:r>
      <w:r>
        <w:rPr>
          <w:rFonts w:hint="eastAsia" w:ascii="宋体" w:hAnsi="宋体"/>
          <w:szCs w:val="21"/>
          <w:lang w:val="en-US" w:eastAsia="zh-CN"/>
        </w:rPr>
        <w:t>钉钉线上会议室，报名成功后另行通知</w:t>
      </w:r>
      <w:r>
        <w:rPr>
          <w:rFonts w:hint="eastAsia" w:ascii="宋体" w:hAnsi="宋体"/>
          <w:szCs w:val="21"/>
        </w:rPr>
        <w:t>。</w:t>
      </w:r>
    </w:p>
    <w:p w14:paraId="4A6AA810">
      <w:pPr>
        <w:adjustRightInd w:val="0"/>
        <w:snapToGrid w:val="0"/>
        <w:spacing w:line="276" w:lineRule="auto"/>
        <w:ind w:firstLine="480" w:firstLineChars="200"/>
        <w:contextualSpacing/>
        <w:rPr>
          <w:rFonts w:hint="default" w:ascii="宋体" w:hAnsi="宋体" w:eastAsia="宋体"/>
          <w:szCs w:val="21"/>
          <w:lang w:val="en-US" w:eastAsia="zh-CN"/>
        </w:rPr>
      </w:pPr>
      <w:r>
        <w:rPr>
          <w:rFonts w:ascii="宋体" w:hAnsi="宋体"/>
          <w:szCs w:val="21"/>
        </w:rPr>
        <w:t>3</w:t>
      </w:r>
      <w:r>
        <w:rPr>
          <w:rFonts w:hint="eastAsia" w:ascii="宋体" w:hAnsi="宋体"/>
          <w:szCs w:val="21"/>
        </w:rPr>
        <w:t>）联系人：崔振达 19861850155</w:t>
      </w:r>
      <w:r>
        <w:rPr>
          <w:rFonts w:hint="eastAsia" w:ascii="宋体" w:hAnsi="宋体"/>
          <w:szCs w:val="21"/>
          <w:lang w:val="en-US" w:eastAsia="zh-CN"/>
        </w:rPr>
        <w:t xml:space="preserve">  苏启蒙  17553108182</w:t>
      </w:r>
    </w:p>
    <w:p w14:paraId="2E354801">
      <w:pPr>
        <w:adjustRightInd w:val="0"/>
        <w:snapToGrid w:val="0"/>
        <w:spacing w:line="276" w:lineRule="auto"/>
        <w:ind w:firstLine="480" w:firstLineChars="200"/>
        <w:contextualSpacing/>
        <w:rPr>
          <w:rFonts w:ascii="宋体" w:hAnsi="宋体"/>
          <w:szCs w:val="21"/>
        </w:rPr>
      </w:pPr>
      <w:r>
        <w:rPr>
          <w:rFonts w:ascii="宋体" w:hAnsi="宋体"/>
          <w:szCs w:val="21"/>
        </w:rPr>
        <w:t>4</w:t>
      </w:r>
      <w:r>
        <w:rPr>
          <w:rFonts w:hint="eastAsia" w:ascii="宋体" w:hAnsi="宋体"/>
          <w:szCs w:val="21"/>
        </w:rPr>
        <w:t>）报名方式：投标方需按照附件《非生产供应商注册操作手册》完成重汽</w:t>
      </w:r>
      <w:r>
        <w:rPr>
          <w:rFonts w:ascii="宋体" w:hAnsi="宋体"/>
          <w:szCs w:val="21"/>
        </w:rPr>
        <w:t>e采通平台注册（网址：https://ecaitong.sinotruk.com:8012/#/login）,在报名截止时间前在重汽e采通上完成应标。</w:t>
      </w:r>
    </w:p>
    <w:p w14:paraId="4D181159">
      <w:pPr>
        <w:adjustRightInd w:val="0"/>
        <w:snapToGrid w:val="0"/>
        <w:spacing w:line="276" w:lineRule="auto"/>
        <w:ind w:firstLine="480" w:firstLineChars="200"/>
        <w:contextualSpacing/>
        <w:rPr>
          <w:rFonts w:ascii="宋体" w:hAnsi="宋体"/>
          <w:szCs w:val="21"/>
          <w:highlight w:val="yellow"/>
        </w:rPr>
      </w:pPr>
      <w:r>
        <w:rPr>
          <w:rFonts w:hint="eastAsia" w:ascii="宋体" w:hAnsi="宋体"/>
          <w:szCs w:val="21"/>
          <w:highlight w:val="yellow"/>
        </w:rPr>
        <w:t>报名（应标）截止时间：</w:t>
      </w:r>
      <w:r>
        <w:rPr>
          <w:rFonts w:ascii="宋体" w:hAnsi="宋体"/>
          <w:szCs w:val="21"/>
          <w:highlight w:val="yellow"/>
        </w:rPr>
        <w:t>202</w:t>
      </w:r>
      <w:r>
        <w:rPr>
          <w:rFonts w:hint="eastAsia" w:ascii="宋体" w:hAnsi="宋体"/>
          <w:szCs w:val="21"/>
          <w:highlight w:val="yellow"/>
          <w:lang w:val="en-US" w:eastAsia="zh-CN"/>
        </w:rPr>
        <w:t>5</w:t>
      </w:r>
      <w:r>
        <w:rPr>
          <w:rFonts w:ascii="宋体" w:hAnsi="宋体"/>
          <w:szCs w:val="21"/>
          <w:highlight w:val="yellow"/>
        </w:rPr>
        <w:t>年</w:t>
      </w:r>
      <w:r>
        <w:rPr>
          <w:rFonts w:hint="eastAsia" w:ascii="宋体" w:hAnsi="宋体"/>
          <w:szCs w:val="21"/>
          <w:highlight w:val="yellow"/>
          <w:lang w:val="en-US" w:eastAsia="zh-CN"/>
        </w:rPr>
        <w:t>11</w:t>
      </w:r>
      <w:r>
        <w:rPr>
          <w:rFonts w:ascii="宋体" w:hAnsi="宋体"/>
          <w:szCs w:val="21"/>
          <w:highlight w:val="yellow"/>
        </w:rPr>
        <w:t>月</w:t>
      </w:r>
      <w:r>
        <w:rPr>
          <w:rFonts w:hint="eastAsia" w:ascii="宋体" w:hAnsi="宋体"/>
          <w:szCs w:val="21"/>
          <w:highlight w:val="yellow"/>
          <w:lang w:val="en-US" w:eastAsia="zh-CN"/>
        </w:rPr>
        <w:t>5</w:t>
      </w:r>
      <w:r>
        <w:rPr>
          <w:rFonts w:ascii="宋体" w:hAnsi="宋体"/>
          <w:szCs w:val="21"/>
          <w:highlight w:val="yellow"/>
        </w:rPr>
        <w:t>日23:00。</w:t>
      </w:r>
    </w:p>
    <w:p w14:paraId="5BFF16C5">
      <w:pPr>
        <w:adjustRightInd w:val="0"/>
        <w:snapToGrid w:val="0"/>
        <w:spacing w:line="276" w:lineRule="auto"/>
        <w:ind w:firstLine="480" w:firstLineChars="200"/>
        <w:contextualSpacing/>
        <w:rPr>
          <w:rFonts w:ascii="宋体" w:hAnsi="宋体"/>
          <w:szCs w:val="21"/>
        </w:rPr>
      </w:pPr>
      <w:r>
        <w:rPr>
          <w:rFonts w:ascii="宋体" w:hAnsi="宋体"/>
          <w:szCs w:val="21"/>
        </w:rPr>
        <w:t>5</w:t>
      </w:r>
      <w:r>
        <w:rPr>
          <w:rFonts w:hint="eastAsia" w:ascii="宋体" w:hAnsi="宋体"/>
          <w:szCs w:val="21"/>
        </w:rPr>
        <w:t>）</w:t>
      </w:r>
      <w:r>
        <w:rPr>
          <w:rFonts w:ascii="宋体" w:hAnsi="宋体"/>
          <w:szCs w:val="21"/>
        </w:rPr>
        <w:t>投标</w:t>
      </w:r>
      <w:r>
        <w:rPr>
          <w:rFonts w:hint="eastAsia" w:ascii="宋体" w:hAnsi="宋体"/>
          <w:szCs w:val="21"/>
        </w:rPr>
        <w:t>：应标通过的投标人，在投标截止时间前在</w:t>
      </w:r>
      <w:r>
        <w:rPr>
          <w:rFonts w:ascii="宋体" w:hAnsi="宋体"/>
          <w:szCs w:val="21"/>
        </w:rPr>
        <w:t>e采通上传标书要求的资质文件、技术标文件、商务标文件。</w:t>
      </w:r>
    </w:p>
    <w:p w14:paraId="6419759B">
      <w:pPr>
        <w:adjustRightInd w:val="0"/>
        <w:snapToGrid w:val="0"/>
        <w:spacing w:line="276" w:lineRule="auto"/>
        <w:ind w:firstLine="480" w:firstLineChars="200"/>
        <w:contextualSpacing/>
        <w:rPr>
          <w:rFonts w:ascii="宋体" w:hAnsi="宋体"/>
          <w:szCs w:val="21"/>
        </w:rPr>
      </w:pPr>
      <w:r>
        <w:rPr>
          <w:rFonts w:hint="eastAsia" w:ascii="宋体" w:hAnsi="宋体"/>
          <w:szCs w:val="21"/>
          <w:highlight w:val="yellow"/>
        </w:rPr>
        <w:t>投标截止时间：</w:t>
      </w:r>
      <w:r>
        <w:rPr>
          <w:rFonts w:ascii="宋体" w:hAnsi="宋体"/>
          <w:szCs w:val="21"/>
          <w:highlight w:val="yellow"/>
        </w:rPr>
        <w:t>202</w:t>
      </w:r>
      <w:r>
        <w:rPr>
          <w:rFonts w:hint="eastAsia" w:ascii="宋体" w:hAnsi="宋体"/>
          <w:szCs w:val="21"/>
          <w:highlight w:val="yellow"/>
          <w:lang w:val="en-US" w:eastAsia="zh-CN"/>
        </w:rPr>
        <w:t>5</w:t>
      </w:r>
      <w:r>
        <w:rPr>
          <w:rFonts w:ascii="宋体" w:hAnsi="宋体"/>
          <w:szCs w:val="21"/>
          <w:highlight w:val="yellow"/>
        </w:rPr>
        <w:t>年11月</w:t>
      </w:r>
      <w:r>
        <w:rPr>
          <w:rFonts w:hint="eastAsia" w:ascii="宋体" w:hAnsi="宋体"/>
          <w:szCs w:val="21"/>
          <w:highlight w:val="yellow"/>
          <w:lang w:val="en-US" w:eastAsia="zh-CN"/>
        </w:rPr>
        <w:t>19</w:t>
      </w:r>
      <w:bookmarkStart w:id="284" w:name="_GoBack"/>
      <w:bookmarkEnd w:id="284"/>
      <w:r>
        <w:rPr>
          <w:rFonts w:ascii="宋体" w:hAnsi="宋体"/>
          <w:szCs w:val="21"/>
          <w:highlight w:val="yellow"/>
        </w:rPr>
        <w:t>日8:30</w:t>
      </w:r>
      <w:r>
        <w:rPr>
          <w:rFonts w:ascii="宋体" w:hAnsi="宋体"/>
          <w:szCs w:val="21"/>
        </w:rPr>
        <w:t>。</w:t>
      </w:r>
    </w:p>
    <w:p w14:paraId="7F4AAD3E">
      <w:pPr>
        <w:adjustRightInd w:val="0"/>
        <w:snapToGrid w:val="0"/>
        <w:spacing w:line="276" w:lineRule="auto"/>
        <w:ind w:firstLine="480" w:firstLineChars="200"/>
        <w:contextualSpacing/>
        <w:rPr>
          <w:rFonts w:ascii="宋体" w:hAnsi="宋体"/>
          <w:szCs w:val="21"/>
        </w:rPr>
      </w:pPr>
      <w:r>
        <w:rPr>
          <w:rFonts w:hint="eastAsia" w:ascii="宋体" w:hAnsi="宋体"/>
          <w:szCs w:val="21"/>
        </w:rPr>
        <w:t>另外，投标文件纸质版须于开标当日在投标地点现场递交。</w:t>
      </w:r>
    </w:p>
    <w:p w14:paraId="78BE3823">
      <w:pPr>
        <w:pStyle w:val="2"/>
        <w:widowControl/>
        <w:snapToGrid w:val="0"/>
        <w:spacing w:line="276" w:lineRule="auto"/>
        <w:ind w:right="235" w:rightChars="98"/>
        <w:contextualSpacing/>
        <w:jc w:val="both"/>
        <w:rPr>
          <w:rFonts w:ascii="宋体" w:hAnsi="宋体" w:cs="Times New Roman"/>
          <w:sz w:val="32"/>
          <w:szCs w:val="32"/>
        </w:rPr>
      </w:pPr>
      <w:r>
        <w:rPr>
          <w:rFonts w:hint="eastAsia" w:ascii="宋体" w:hAnsi="宋体" w:cs="Times New Roman"/>
          <w:sz w:val="32"/>
          <w:szCs w:val="32"/>
        </w:rPr>
        <w:t>4、招标文件的获取：</w:t>
      </w:r>
    </w:p>
    <w:p w14:paraId="347C9E1C">
      <w:pPr>
        <w:adjustRightInd w:val="0"/>
        <w:snapToGrid w:val="0"/>
        <w:spacing w:line="276" w:lineRule="auto"/>
        <w:ind w:firstLine="480" w:firstLineChars="200"/>
        <w:contextualSpacing/>
        <w:rPr>
          <w:rFonts w:ascii="宋体" w:hAnsi="宋体"/>
          <w:szCs w:val="21"/>
        </w:rPr>
      </w:pPr>
      <w:r>
        <w:rPr>
          <w:rFonts w:hint="eastAsia" w:ascii="宋体" w:hAnsi="宋体"/>
          <w:szCs w:val="21"/>
        </w:rPr>
        <w:t>投标方在中国重汽官网或山东省阳光采购平台自行下载招标公告</w:t>
      </w:r>
    </w:p>
    <w:p w14:paraId="2BCA7AB4">
      <w:pPr>
        <w:pStyle w:val="2"/>
        <w:widowControl/>
        <w:snapToGrid w:val="0"/>
        <w:spacing w:line="276" w:lineRule="auto"/>
        <w:ind w:right="235" w:rightChars="98"/>
        <w:contextualSpacing/>
        <w:jc w:val="both"/>
        <w:rPr>
          <w:rFonts w:ascii="宋体" w:hAnsi="宋体" w:cs="Times New Roman"/>
          <w:sz w:val="32"/>
          <w:szCs w:val="32"/>
        </w:rPr>
      </w:pPr>
      <w:r>
        <w:rPr>
          <w:rFonts w:ascii="宋体" w:hAnsi="宋体" w:cs="Times New Roman"/>
          <w:sz w:val="32"/>
          <w:szCs w:val="32"/>
        </w:rPr>
        <w:t>5</w:t>
      </w:r>
      <w:r>
        <w:rPr>
          <w:rFonts w:hint="eastAsia" w:ascii="宋体" w:hAnsi="宋体" w:cs="Times New Roman"/>
          <w:sz w:val="32"/>
          <w:szCs w:val="32"/>
        </w:rPr>
        <w:t>、投标人资格要求</w:t>
      </w:r>
    </w:p>
    <w:p w14:paraId="11D21FC3">
      <w:pPr>
        <w:snapToGrid w:val="0"/>
        <w:spacing w:line="276" w:lineRule="auto"/>
        <w:ind w:firstLine="480" w:firstLineChars="200"/>
        <w:contextualSpacing/>
        <w:rPr>
          <w:rFonts w:ascii="宋体" w:hAnsi="宋体"/>
          <w:highlight w:val="yellow"/>
        </w:rPr>
      </w:pPr>
      <w:r>
        <w:rPr>
          <w:rFonts w:ascii="宋体" w:hAnsi="宋体"/>
          <w:highlight w:val="yellow"/>
        </w:rPr>
        <w:t>5</w:t>
      </w:r>
      <w:r>
        <w:rPr>
          <w:rFonts w:hint="eastAsia" w:ascii="宋体" w:hAnsi="宋体"/>
          <w:highlight w:val="yellow"/>
        </w:rPr>
        <w:t>.1投标人必须是在中华人民共和国境内注册的独立法人机构，具有独立承担民事责任能力，注册资金不少于500万人民币；公司成立三年及以上（以营业执照成立日期到开标当日满两年为准）；且经营范围满足招标人需求；并在产品质量、资金等方面具有承担本项目的能力；</w:t>
      </w:r>
    </w:p>
    <w:p w14:paraId="4519438C">
      <w:pPr>
        <w:snapToGrid w:val="0"/>
        <w:spacing w:line="276" w:lineRule="auto"/>
        <w:ind w:firstLine="480" w:firstLineChars="200"/>
        <w:contextualSpacing/>
        <w:rPr>
          <w:rFonts w:ascii="宋体" w:hAnsi="宋体"/>
          <w:highlight w:val="yellow"/>
        </w:rPr>
      </w:pPr>
      <w:r>
        <w:rPr>
          <w:rFonts w:ascii="宋体" w:hAnsi="宋体"/>
          <w:highlight w:val="yellow"/>
        </w:rPr>
        <w:t>5</w:t>
      </w:r>
      <w:r>
        <w:rPr>
          <w:rFonts w:hint="eastAsia" w:ascii="宋体" w:hAnsi="宋体"/>
          <w:highlight w:val="yellow"/>
        </w:rPr>
        <w:t>.2投标人在“国家企业信用信息公示系统”、“中国执行信息公开网”、“信用中国”、“天眼查”“裁判文书网”等信息平台中，无行政处罚及失信记录等信息；</w:t>
      </w:r>
      <w:r>
        <w:rPr>
          <w:rFonts w:hint="eastAsia" w:ascii="宋体" w:hAnsi="宋体"/>
          <w:highlight w:val="yellow"/>
        </w:rPr>
        <w:tab/>
      </w:r>
      <w:r>
        <w:rPr>
          <w:rFonts w:hint="eastAsia" w:ascii="宋体" w:hAnsi="宋体"/>
          <w:highlight w:val="yellow"/>
        </w:rPr>
        <w:tab/>
      </w:r>
    </w:p>
    <w:p w14:paraId="7541252D">
      <w:pPr>
        <w:snapToGrid w:val="0"/>
        <w:spacing w:line="276" w:lineRule="auto"/>
        <w:ind w:firstLine="480" w:firstLineChars="200"/>
        <w:contextualSpacing/>
        <w:rPr>
          <w:rFonts w:ascii="宋体" w:hAnsi="宋体"/>
          <w:highlight w:val="yellow"/>
        </w:rPr>
      </w:pPr>
      <w:r>
        <w:rPr>
          <w:rFonts w:ascii="宋体" w:hAnsi="宋体"/>
          <w:highlight w:val="yellow"/>
        </w:rPr>
        <w:t>5</w:t>
      </w:r>
      <w:r>
        <w:rPr>
          <w:rFonts w:hint="eastAsia" w:ascii="宋体" w:hAnsi="宋体"/>
          <w:highlight w:val="yellow"/>
        </w:rPr>
        <w:t>.3本项目不允许代理商投标。</w:t>
      </w:r>
    </w:p>
    <w:p w14:paraId="5F3C2EF3">
      <w:pPr>
        <w:snapToGrid w:val="0"/>
        <w:spacing w:line="276" w:lineRule="auto"/>
        <w:ind w:firstLine="480" w:firstLineChars="200"/>
        <w:contextualSpacing/>
        <w:rPr>
          <w:rFonts w:ascii="宋体" w:hAnsi="宋体"/>
          <w:highlight w:val="yellow"/>
        </w:rPr>
      </w:pPr>
      <w:r>
        <w:rPr>
          <w:rFonts w:ascii="宋体" w:hAnsi="宋体"/>
          <w:highlight w:val="yellow"/>
        </w:rPr>
        <w:t>5</w:t>
      </w:r>
      <w:r>
        <w:rPr>
          <w:rFonts w:hint="eastAsia" w:ascii="宋体" w:hAnsi="宋体"/>
          <w:highlight w:val="yellow"/>
        </w:rPr>
        <w:t>.4本项目不接受联合体投标。</w:t>
      </w:r>
    </w:p>
    <w:p w14:paraId="2FBC34A9">
      <w:pPr>
        <w:snapToGrid w:val="0"/>
        <w:spacing w:line="276" w:lineRule="auto"/>
        <w:ind w:firstLine="480" w:firstLineChars="200"/>
        <w:contextualSpacing/>
        <w:rPr>
          <w:rFonts w:ascii="宋体" w:hAnsi="宋体" w:cs="宋体"/>
          <w:b/>
          <w:color w:val="FF0000"/>
          <w:kern w:val="0"/>
          <w:highlight w:val="yellow"/>
        </w:rPr>
      </w:pPr>
      <w:r>
        <w:rPr>
          <w:rFonts w:ascii="宋体" w:hAnsi="宋体" w:cs="宋体"/>
          <w:color w:val="FF0000"/>
          <w:kern w:val="0"/>
          <w:highlight w:val="yellow"/>
        </w:rPr>
        <w:t xml:space="preserve">5.5 </w:t>
      </w:r>
      <w:r>
        <w:rPr>
          <w:rFonts w:hint="eastAsia" w:ascii="宋体" w:hAnsi="宋体" w:cs="宋体"/>
          <w:color w:val="FF0000"/>
          <w:kern w:val="0"/>
          <w:highlight w:val="yellow"/>
        </w:rPr>
        <w:t>投标人满足技术、质量、资金等要求，财务状况良好、经营稳定，具有全面履约的能力，能提供相关信用等级和完税证明，</w:t>
      </w:r>
      <w:r>
        <w:rPr>
          <w:rFonts w:hint="eastAsia" w:ascii="宋体" w:hAnsi="宋体" w:cs="宋体"/>
          <w:b/>
          <w:color w:val="FF0000"/>
          <w:kern w:val="0"/>
          <w:highlight w:val="yellow"/>
        </w:rPr>
        <w:t>投标人需提：</w:t>
      </w:r>
    </w:p>
    <w:p w14:paraId="3ECBCA42">
      <w:pPr>
        <w:snapToGrid w:val="0"/>
        <w:spacing w:line="276" w:lineRule="auto"/>
        <w:ind w:firstLine="482" w:firstLineChars="200"/>
        <w:contextualSpacing/>
        <w:rPr>
          <w:rFonts w:ascii="宋体" w:hAnsi="宋体" w:cs="宋体"/>
          <w:b/>
          <w:color w:val="FF0000"/>
          <w:kern w:val="0"/>
          <w:highlight w:val="yellow"/>
        </w:rPr>
      </w:pPr>
      <w:r>
        <w:rPr>
          <w:rFonts w:ascii="宋体" w:hAnsi="宋体" w:cs="宋体"/>
          <w:b/>
          <w:color w:val="FF0000"/>
          <w:kern w:val="0"/>
          <w:highlight w:val="yellow"/>
        </w:rPr>
        <w:t>1</w:t>
      </w:r>
      <w:r>
        <w:rPr>
          <w:rFonts w:hint="eastAsia" w:ascii="宋体" w:hAnsi="宋体" w:cs="宋体"/>
          <w:b/>
          <w:color w:val="FF0000"/>
          <w:kern w:val="0"/>
          <w:highlight w:val="yellow"/>
        </w:rPr>
        <w:t>）供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w:t>
      </w:r>
    </w:p>
    <w:p w14:paraId="348572EF">
      <w:pPr>
        <w:snapToGrid w:val="0"/>
        <w:spacing w:line="276" w:lineRule="auto"/>
        <w:ind w:firstLine="482" w:firstLineChars="200"/>
        <w:contextualSpacing/>
        <w:rPr>
          <w:rFonts w:ascii="宋体" w:hAnsi="宋体" w:cs="宋体"/>
          <w:b/>
          <w:color w:val="FF0000"/>
          <w:kern w:val="0"/>
          <w:highlight w:val="yellow"/>
        </w:rPr>
      </w:pPr>
      <w:r>
        <w:rPr>
          <w:rFonts w:ascii="宋体" w:hAnsi="宋体" w:cs="宋体"/>
          <w:b/>
          <w:color w:val="FF0000"/>
          <w:kern w:val="0"/>
          <w:highlight w:val="yellow"/>
        </w:rPr>
        <w:t>2</w:t>
      </w:r>
      <w:r>
        <w:rPr>
          <w:rFonts w:hint="eastAsia" w:ascii="宋体" w:hAnsi="宋体" w:cs="宋体"/>
          <w:b/>
          <w:color w:val="FF0000"/>
          <w:kern w:val="0"/>
          <w:highlight w:val="yellow"/>
        </w:rPr>
        <w:t>）</w:t>
      </w:r>
      <w:r>
        <w:rPr>
          <w:rFonts w:ascii="宋体" w:hAnsi="宋体" w:cs="宋体"/>
          <w:b/>
          <w:color w:val="FF0000"/>
          <w:kern w:val="0"/>
          <w:highlight w:val="yellow"/>
        </w:rPr>
        <w:t xml:space="preserve">企业最近半年完税证明、信用证明材料（征信报告）； </w:t>
      </w:r>
    </w:p>
    <w:p w14:paraId="35B32EEC">
      <w:pPr>
        <w:snapToGrid w:val="0"/>
        <w:spacing w:line="276" w:lineRule="auto"/>
        <w:ind w:firstLine="482" w:firstLineChars="200"/>
        <w:contextualSpacing/>
        <w:rPr>
          <w:rFonts w:ascii="宋体" w:hAnsi="宋体" w:cs="宋体"/>
          <w:b/>
          <w:color w:val="FF0000"/>
          <w:kern w:val="0"/>
          <w:highlight w:val="yellow"/>
        </w:rPr>
      </w:pPr>
      <w:r>
        <w:rPr>
          <w:rFonts w:ascii="宋体" w:hAnsi="宋体" w:cs="宋体"/>
          <w:b/>
          <w:color w:val="FF0000"/>
          <w:kern w:val="0"/>
          <w:highlight w:val="yellow"/>
        </w:rPr>
        <w:t>3</w:t>
      </w:r>
      <w:r>
        <w:rPr>
          <w:rFonts w:hint="eastAsia" w:ascii="宋体" w:hAnsi="宋体" w:cs="宋体"/>
          <w:b/>
          <w:color w:val="FF0000"/>
          <w:kern w:val="0"/>
          <w:highlight w:val="yellow"/>
        </w:rPr>
        <w:t>）</w:t>
      </w:r>
      <w:r>
        <w:rPr>
          <w:rFonts w:ascii="宋体" w:hAnsi="宋体" w:cs="宋体"/>
          <w:b/>
          <w:color w:val="FF0000"/>
          <w:kern w:val="0"/>
          <w:highlight w:val="yellow"/>
        </w:rPr>
        <w:t xml:space="preserve">年度纳税信用评价信息（可从电子税务局查询截图，需加盖公章）； </w:t>
      </w:r>
    </w:p>
    <w:p w14:paraId="22E20702">
      <w:pPr>
        <w:snapToGrid w:val="0"/>
        <w:spacing w:line="276" w:lineRule="auto"/>
        <w:ind w:firstLine="482" w:firstLineChars="200"/>
        <w:contextualSpacing/>
        <w:rPr>
          <w:rFonts w:ascii="宋体" w:hAnsi="宋体" w:cs="宋体"/>
          <w:kern w:val="0"/>
          <w:highlight w:val="yellow"/>
        </w:rPr>
      </w:pPr>
      <w:r>
        <w:rPr>
          <w:rFonts w:ascii="宋体" w:hAnsi="宋体" w:cs="宋体"/>
          <w:b/>
          <w:color w:val="FF0000"/>
          <w:kern w:val="0"/>
          <w:highlight w:val="yellow"/>
        </w:rPr>
        <w:t>4</w:t>
      </w:r>
      <w:r>
        <w:rPr>
          <w:rFonts w:hint="eastAsia" w:ascii="宋体" w:hAnsi="宋体" w:cs="宋体"/>
          <w:b/>
          <w:color w:val="FF0000"/>
          <w:kern w:val="0"/>
          <w:highlight w:val="yellow"/>
        </w:rPr>
        <w:t>）</w:t>
      </w:r>
      <w:r>
        <w:rPr>
          <w:rFonts w:ascii="宋体" w:hAnsi="宋体" w:cs="宋体"/>
          <w:b/>
          <w:color w:val="FF0000"/>
          <w:kern w:val="0"/>
          <w:highlight w:val="yellow"/>
        </w:rPr>
        <w:t>企业对外担保说明（写明贵单位对外有无对外担保和质押业务，需加盖公章）。</w:t>
      </w:r>
    </w:p>
    <w:p w14:paraId="54338C53">
      <w:pPr>
        <w:snapToGrid w:val="0"/>
        <w:spacing w:line="276" w:lineRule="auto"/>
        <w:ind w:firstLine="480" w:firstLineChars="200"/>
        <w:contextualSpacing/>
        <w:rPr>
          <w:rFonts w:ascii="宋体" w:hAnsi="宋体" w:cs="宋体"/>
          <w:kern w:val="0"/>
          <w:highlight w:val="yellow"/>
        </w:rPr>
      </w:pPr>
      <w:r>
        <w:rPr>
          <w:rFonts w:hint="eastAsia" w:ascii="宋体" w:hAnsi="宋体" w:cs="宋体"/>
          <w:kern w:val="0"/>
          <w:highlight w:val="yellow"/>
        </w:rPr>
        <w:t>5.6投标人无招标违规、谎报年度报告信息、提供虚假资质资料等行为或其他行政处罚记录；投标人不存在严重违规或被列入招标人“黑名单”的；</w:t>
      </w:r>
    </w:p>
    <w:p w14:paraId="589B399F">
      <w:pPr>
        <w:snapToGrid w:val="0"/>
        <w:spacing w:line="276" w:lineRule="auto"/>
        <w:ind w:firstLine="480" w:firstLineChars="200"/>
        <w:contextualSpacing/>
        <w:rPr>
          <w:rFonts w:ascii="宋体" w:hAnsi="宋体" w:cs="宋体"/>
          <w:kern w:val="0"/>
          <w:highlight w:val="yellow"/>
        </w:rPr>
      </w:pPr>
      <w:r>
        <w:rPr>
          <w:rFonts w:hint="eastAsia" w:ascii="宋体" w:hAnsi="宋体" w:cs="宋体"/>
          <w:kern w:val="0"/>
          <w:highlight w:val="yellow"/>
        </w:rPr>
        <w:t>5.7</w:t>
      </w:r>
      <w:r>
        <w:rPr>
          <w:rFonts w:ascii="宋体" w:hAnsi="宋体" w:cs="宋体"/>
          <w:kern w:val="0"/>
          <w:highlight w:val="yellow"/>
        </w:rPr>
        <w:t>投标单位所</w:t>
      </w:r>
      <w:r>
        <w:rPr>
          <w:rFonts w:hint="eastAsia" w:ascii="宋体" w:hAnsi="宋体" w:cs="宋体"/>
          <w:kern w:val="0"/>
          <w:highlight w:val="yellow"/>
        </w:rPr>
        <w:t>提供的资格、资质文件均真实、有效，否则承担相应的法律；</w:t>
      </w:r>
    </w:p>
    <w:p w14:paraId="55FE7110">
      <w:pPr>
        <w:snapToGrid w:val="0"/>
        <w:spacing w:line="276" w:lineRule="auto"/>
        <w:ind w:firstLine="480" w:firstLineChars="200"/>
        <w:contextualSpacing/>
        <w:rPr>
          <w:rFonts w:ascii="宋体" w:hAnsi="宋体" w:cs="宋体"/>
          <w:kern w:val="0"/>
          <w:highlight w:val="yellow"/>
        </w:rPr>
      </w:pPr>
      <w:r>
        <w:rPr>
          <w:rFonts w:hint="eastAsia" w:ascii="宋体" w:hAnsi="宋体" w:cs="宋体"/>
          <w:kern w:val="0"/>
          <w:highlight w:val="yellow"/>
        </w:rPr>
        <w:t>5.8投标人的直接或间接股东、法定代表人、董事、监事、高管非重汽员工及其亲属。</w:t>
      </w:r>
    </w:p>
    <w:p w14:paraId="1D4446A9">
      <w:pPr>
        <w:snapToGrid w:val="0"/>
        <w:spacing w:line="276" w:lineRule="auto"/>
        <w:ind w:firstLine="560" w:firstLineChars="200"/>
        <w:contextualSpacing/>
        <w:rPr>
          <w:rFonts w:ascii="宋体" w:hAnsi="宋体"/>
          <w:bCs/>
          <w:sz w:val="28"/>
        </w:rPr>
      </w:pPr>
    </w:p>
    <w:p w14:paraId="5F577EAF">
      <w:pPr>
        <w:pStyle w:val="2"/>
        <w:widowControl/>
        <w:snapToGrid w:val="0"/>
        <w:spacing w:after="312" w:afterLines="100" w:line="276" w:lineRule="auto"/>
        <w:ind w:right="235" w:rightChars="98"/>
        <w:contextualSpacing/>
        <w:rPr>
          <w:rFonts w:ascii="黑体" w:hAnsi="黑体" w:eastAsia="黑体" w:cs="Times New Roman"/>
          <w:color w:val="000000"/>
          <w:sz w:val="32"/>
          <w:szCs w:val="32"/>
        </w:rPr>
      </w:pPr>
      <w:r>
        <w:rPr>
          <w:rFonts w:ascii="宋体" w:hAnsi="宋体"/>
          <w:sz w:val="28"/>
        </w:rPr>
        <w:br w:type="page"/>
      </w:r>
      <w:r>
        <w:rPr>
          <w:rFonts w:hint="eastAsia" w:ascii="黑体" w:hAnsi="黑体" w:eastAsia="黑体" w:cs="Times New Roman"/>
          <w:color w:val="000000"/>
          <w:sz w:val="32"/>
          <w:szCs w:val="32"/>
        </w:rPr>
        <w:t>第二章 投标人须知</w:t>
      </w:r>
    </w:p>
    <w:p w14:paraId="3AA3EFBE">
      <w:pPr>
        <w:pStyle w:val="2"/>
        <w:widowControl/>
        <w:snapToGrid w:val="0"/>
        <w:spacing w:line="276" w:lineRule="auto"/>
        <w:ind w:right="235" w:rightChars="98"/>
        <w:contextualSpacing/>
        <w:jc w:val="left"/>
        <w:rPr>
          <w:rFonts w:ascii="宋体" w:hAnsi="宋体" w:cs="Times New Roman"/>
          <w:sz w:val="32"/>
          <w:szCs w:val="32"/>
        </w:rPr>
      </w:pPr>
      <w:r>
        <w:rPr>
          <w:rFonts w:hint="eastAsia" w:ascii="宋体" w:hAnsi="宋体" w:cs="Times New Roman"/>
          <w:sz w:val="32"/>
          <w:szCs w:val="32"/>
        </w:rPr>
        <w:t>1、招标人、招标机构及合格投标人</w:t>
      </w:r>
    </w:p>
    <w:p w14:paraId="3E3122A4">
      <w:pPr>
        <w:snapToGrid w:val="0"/>
        <w:spacing w:line="276" w:lineRule="auto"/>
        <w:ind w:firstLine="480" w:firstLineChars="200"/>
        <w:contextualSpacing/>
        <w:rPr>
          <w:rFonts w:ascii="宋体" w:hAnsi="宋体"/>
        </w:rPr>
      </w:pPr>
      <w:r>
        <w:rPr>
          <w:rFonts w:ascii="宋体" w:hAnsi="宋体"/>
        </w:rPr>
        <w:t>1.1</w:t>
      </w:r>
      <w:r>
        <w:rPr>
          <w:rFonts w:hint="eastAsia" w:ascii="宋体" w:hAnsi="宋体"/>
        </w:rPr>
        <w:t>招标人</w:t>
      </w:r>
    </w:p>
    <w:p w14:paraId="7E0AC684">
      <w:pPr>
        <w:snapToGrid w:val="0"/>
        <w:spacing w:line="276" w:lineRule="auto"/>
        <w:ind w:firstLine="480" w:firstLineChars="200"/>
        <w:contextualSpacing/>
        <w:rPr>
          <w:rFonts w:ascii="宋体" w:hAnsi="宋体"/>
        </w:rPr>
      </w:pPr>
      <w:r>
        <w:rPr>
          <w:rFonts w:hint="eastAsia" w:ascii="宋体" w:hAnsi="宋体"/>
        </w:rPr>
        <w:t>招标人系指依照《中华人民共和国招标投标法》的规定提出本招标项目、进行招标的法人或者其他组织。</w:t>
      </w:r>
    </w:p>
    <w:p w14:paraId="7E6EA717">
      <w:pPr>
        <w:snapToGrid w:val="0"/>
        <w:spacing w:line="276" w:lineRule="auto"/>
        <w:ind w:firstLine="480" w:firstLineChars="200"/>
        <w:contextualSpacing/>
        <w:rPr>
          <w:rFonts w:ascii="宋体" w:hAnsi="宋体"/>
        </w:rPr>
      </w:pPr>
      <w:r>
        <w:rPr>
          <w:rFonts w:hint="eastAsia" w:ascii="宋体" w:hAnsi="宋体"/>
        </w:rPr>
        <w:t>1.2招标机构：无</w:t>
      </w:r>
      <w:r>
        <w:rPr>
          <w:rFonts w:ascii="宋体" w:hAnsi="宋体"/>
        </w:rPr>
        <w:t>。</w:t>
      </w:r>
    </w:p>
    <w:p w14:paraId="760D2858">
      <w:pPr>
        <w:snapToGrid w:val="0"/>
        <w:spacing w:line="276" w:lineRule="auto"/>
        <w:ind w:firstLine="480" w:firstLineChars="200"/>
        <w:contextualSpacing/>
        <w:rPr>
          <w:rFonts w:ascii="宋体" w:hAnsi="宋体"/>
        </w:rPr>
      </w:pPr>
      <w:r>
        <w:rPr>
          <w:rFonts w:hint="eastAsia" w:ascii="宋体" w:hAnsi="宋体"/>
        </w:rPr>
        <w:t>1.3合格投标人</w:t>
      </w:r>
    </w:p>
    <w:p w14:paraId="71D1B612">
      <w:pPr>
        <w:snapToGrid w:val="0"/>
        <w:spacing w:line="276" w:lineRule="auto"/>
        <w:ind w:firstLine="480" w:firstLineChars="200"/>
        <w:contextualSpacing/>
        <w:rPr>
          <w:rFonts w:ascii="宋体" w:hAnsi="宋体"/>
        </w:rPr>
      </w:pPr>
      <w:r>
        <w:rPr>
          <w:rFonts w:hint="eastAsia" w:ascii="宋体" w:hAnsi="宋体"/>
        </w:rPr>
        <w:t>1.3.1</w:t>
      </w:r>
      <w:r>
        <w:rPr>
          <w:rFonts w:ascii="宋体" w:hAnsi="宋体"/>
        </w:rPr>
        <w:t>投标人是响应招标、参加投标竞争的法人或其他组织。除非另有规定</w:t>
      </w:r>
      <w:r>
        <w:rPr>
          <w:rFonts w:hint="eastAsia" w:ascii="宋体" w:hAnsi="宋体"/>
        </w:rPr>
        <w:t>，凡在中国境内登记注册的，具有法人资格，有生产或供应能力的企事业单位均可参加投标。</w:t>
      </w:r>
    </w:p>
    <w:p w14:paraId="1542C55B">
      <w:pPr>
        <w:snapToGrid w:val="0"/>
        <w:spacing w:line="276" w:lineRule="auto"/>
        <w:ind w:firstLine="480" w:firstLineChars="200"/>
        <w:contextualSpacing/>
        <w:rPr>
          <w:rFonts w:ascii="宋体" w:hAnsi="宋体"/>
        </w:rPr>
      </w:pPr>
      <w:r>
        <w:rPr>
          <w:rFonts w:ascii="宋体" w:hAnsi="宋体"/>
        </w:rPr>
        <w:t>1.</w:t>
      </w:r>
      <w:r>
        <w:rPr>
          <w:rFonts w:hint="eastAsia" w:ascii="宋体" w:hAnsi="宋体"/>
        </w:rPr>
        <w:t>3.2</w:t>
      </w:r>
      <w:r>
        <w:rPr>
          <w:rFonts w:ascii="宋体" w:hAnsi="宋体"/>
        </w:rPr>
        <w:t>投标人不得直接或间接地与招标人为采购本次招标的货物</w:t>
      </w:r>
      <w:r>
        <w:rPr>
          <w:rFonts w:hint="eastAsia" w:ascii="宋体" w:hAnsi="宋体"/>
        </w:rPr>
        <w:t>、</w:t>
      </w:r>
      <w:r>
        <w:rPr>
          <w:rFonts w:ascii="宋体" w:hAnsi="宋体"/>
        </w:rPr>
        <w:t>服务等进行设计、编制规范和其他文件所委托的咨询公司或其附属机构有任何关联。</w:t>
      </w:r>
    </w:p>
    <w:p w14:paraId="3D99EE6E">
      <w:pPr>
        <w:snapToGrid w:val="0"/>
        <w:spacing w:line="276" w:lineRule="auto"/>
        <w:ind w:firstLine="480" w:firstLineChars="200"/>
        <w:contextualSpacing/>
        <w:rPr>
          <w:rFonts w:ascii="宋体" w:hAnsi="宋体"/>
        </w:rPr>
      </w:pPr>
      <w:r>
        <w:rPr>
          <w:rFonts w:hint="eastAsia" w:ascii="宋体" w:hAnsi="宋体"/>
        </w:rPr>
        <w:t>1.3.3</w:t>
      </w:r>
      <w:r>
        <w:rPr>
          <w:rFonts w:ascii="宋体" w:hAnsi="宋体"/>
        </w:rPr>
        <w:t>只有在法律上和财务上独立、合法运作并独立于招标人的供应商才能参加投标。</w:t>
      </w:r>
    </w:p>
    <w:p w14:paraId="555CB88B">
      <w:pPr>
        <w:snapToGrid w:val="0"/>
        <w:spacing w:line="276" w:lineRule="auto"/>
        <w:ind w:firstLine="480" w:firstLineChars="200"/>
        <w:contextualSpacing/>
        <w:rPr>
          <w:rFonts w:ascii="宋体" w:hAnsi="宋体"/>
        </w:rPr>
      </w:pPr>
      <w:r>
        <w:rPr>
          <w:rFonts w:hint="eastAsia" w:ascii="宋体" w:hAnsi="宋体"/>
        </w:rPr>
        <w:t>1.3.4合格投标人不得存在下列情形之一：</w:t>
      </w:r>
    </w:p>
    <w:p w14:paraId="61208A61">
      <w:pPr>
        <w:snapToGrid w:val="0"/>
        <w:spacing w:line="276" w:lineRule="auto"/>
        <w:ind w:firstLine="480" w:firstLineChars="200"/>
        <w:contextualSpacing/>
        <w:rPr>
          <w:rFonts w:ascii="宋体" w:hAnsi="宋体"/>
        </w:rPr>
      </w:pPr>
      <w:r>
        <w:rPr>
          <w:rFonts w:hint="eastAsia" w:ascii="宋体" w:hAnsi="宋体"/>
        </w:rPr>
        <w:t xml:space="preserve">(1)为招标人不具有独立法人资格的附属机构（单位）； </w:t>
      </w:r>
    </w:p>
    <w:p w14:paraId="38699BEE">
      <w:pPr>
        <w:snapToGrid w:val="0"/>
        <w:spacing w:line="276" w:lineRule="auto"/>
        <w:ind w:firstLine="480" w:firstLineChars="200"/>
        <w:contextualSpacing/>
        <w:rPr>
          <w:rFonts w:ascii="宋体" w:hAnsi="宋体"/>
        </w:rPr>
      </w:pPr>
      <w:r>
        <w:rPr>
          <w:rFonts w:hint="eastAsia" w:ascii="宋体" w:hAnsi="宋体"/>
        </w:rPr>
        <w:t>(2)被责令停业的；</w:t>
      </w:r>
    </w:p>
    <w:p w14:paraId="468FDA7E">
      <w:pPr>
        <w:snapToGrid w:val="0"/>
        <w:spacing w:line="276" w:lineRule="auto"/>
        <w:ind w:firstLine="480" w:firstLineChars="200"/>
        <w:contextualSpacing/>
        <w:rPr>
          <w:rFonts w:ascii="宋体" w:hAnsi="宋体"/>
        </w:rPr>
      </w:pPr>
      <w:r>
        <w:rPr>
          <w:rFonts w:hint="eastAsia" w:ascii="宋体" w:hAnsi="宋体"/>
        </w:rPr>
        <w:t>(3)被暂停或取消投标资格的；</w:t>
      </w:r>
    </w:p>
    <w:p w14:paraId="17BDF63B">
      <w:pPr>
        <w:snapToGrid w:val="0"/>
        <w:spacing w:line="276" w:lineRule="auto"/>
        <w:ind w:firstLine="480" w:firstLineChars="200"/>
        <w:contextualSpacing/>
        <w:rPr>
          <w:rFonts w:ascii="宋体" w:hAnsi="宋体"/>
        </w:rPr>
      </w:pPr>
      <w:r>
        <w:rPr>
          <w:rFonts w:hint="eastAsia" w:ascii="宋体" w:hAnsi="宋体"/>
        </w:rPr>
        <w:t>(4)财产被接管或冻结的；</w:t>
      </w:r>
    </w:p>
    <w:p w14:paraId="6D9C02D5">
      <w:pPr>
        <w:snapToGrid w:val="0"/>
        <w:spacing w:line="276" w:lineRule="auto"/>
        <w:ind w:firstLine="480" w:firstLineChars="200"/>
        <w:contextualSpacing/>
        <w:rPr>
          <w:rFonts w:ascii="宋体" w:hAnsi="宋体"/>
        </w:rPr>
      </w:pPr>
      <w:r>
        <w:rPr>
          <w:rFonts w:hint="eastAsia" w:ascii="宋体" w:hAnsi="宋体"/>
        </w:rPr>
        <w:t>(5)在“信用中国”中被列入联合惩戒失信人名单。</w:t>
      </w:r>
    </w:p>
    <w:p w14:paraId="21E9C0F0">
      <w:pPr>
        <w:snapToGrid w:val="0"/>
        <w:spacing w:line="276" w:lineRule="auto"/>
        <w:ind w:firstLine="482" w:firstLineChars="200"/>
        <w:contextualSpacing/>
        <w:rPr>
          <w:rFonts w:ascii="宋体" w:hAnsi="宋体" w:cs="宋体"/>
          <w:b/>
          <w:color w:val="FF0000"/>
          <w:kern w:val="0"/>
        </w:rPr>
      </w:pPr>
      <w:r>
        <w:rPr>
          <w:rFonts w:hint="eastAsia" w:ascii="宋体" w:hAnsi="宋体"/>
          <w:b/>
          <w:color w:val="FF0000"/>
        </w:rPr>
        <w:t>1</w:t>
      </w:r>
      <w:r>
        <w:rPr>
          <w:rFonts w:ascii="宋体" w:hAnsi="宋体"/>
          <w:b/>
          <w:color w:val="FF0000"/>
        </w:rPr>
        <w:t>.3.5</w:t>
      </w:r>
      <w:r>
        <w:rPr>
          <w:rFonts w:hint="eastAsia" w:ascii="宋体" w:hAnsi="宋体" w:cs="宋体"/>
          <w:b/>
          <w:color w:val="FF0000"/>
          <w:kern w:val="0"/>
        </w:rPr>
        <w:t>投标人需提：</w:t>
      </w:r>
    </w:p>
    <w:p w14:paraId="1F9B8DBB">
      <w:pPr>
        <w:snapToGrid w:val="0"/>
        <w:spacing w:line="276" w:lineRule="auto"/>
        <w:ind w:firstLine="482" w:firstLineChars="200"/>
        <w:contextualSpacing/>
        <w:rPr>
          <w:rFonts w:ascii="宋体" w:hAnsi="宋体" w:cs="宋体"/>
          <w:b/>
          <w:color w:val="FF0000"/>
          <w:kern w:val="0"/>
        </w:rPr>
      </w:pPr>
      <w:r>
        <w:rPr>
          <w:rFonts w:ascii="宋体" w:hAnsi="宋体" w:cs="宋体"/>
          <w:b/>
          <w:color w:val="FF0000"/>
          <w:kern w:val="0"/>
        </w:rPr>
        <w:t>1</w:t>
      </w:r>
      <w:r>
        <w:rPr>
          <w:rFonts w:hint="eastAsia" w:ascii="宋体" w:hAnsi="宋体" w:cs="宋体"/>
          <w:b/>
          <w:color w:val="FF0000"/>
          <w:kern w:val="0"/>
        </w:rPr>
        <w:t>）供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w:t>
      </w:r>
    </w:p>
    <w:p w14:paraId="2D9910E8">
      <w:pPr>
        <w:snapToGrid w:val="0"/>
        <w:spacing w:line="276" w:lineRule="auto"/>
        <w:ind w:firstLine="482" w:firstLineChars="200"/>
        <w:contextualSpacing/>
        <w:rPr>
          <w:rFonts w:ascii="宋体" w:hAnsi="宋体" w:cs="宋体"/>
          <w:b/>
          <w:color w:val="FF0000"/>
          <w:kern w:val="0"/>
        </w:rPr>
      </w:pPr>
      <w:r>
        <w:rPr>
          <w:rFonts w:ascii="宋体" w:hAnsi="宋体" w:cs="宋体"/>
          <w:b/>
          <w:color w:val="FF0000"/>
          <w:kern w:val="0"/>
        </w:rPr>
        <w:t>2</w:t>
      </w:r>
      <w:r>
        <w:rPr>
          <w:rFonts w:hint="eastAsia" w:ascii="宋体" w:hAnsi="宋体" w:cs="宋体"/>
          <w:b/>
          <w:color w:val="FF0000"/>
          <w:kern w:val="0"/>
        </w:rPr>
        <w:t>）</w:t>
      </w:r>
      <w:r>
        <w:rPr>
          <w:rFonts w:ascii="宋体" w:hAnsi="宋体" w:cs="宋体"/>
          <w:b/>
          <w:color w:val="FF0000"/>
          <w:kern w:val="0"/>
        </w:rPr>
        <w:t xml:space="preserve">企业最近半年完税证明、信用证明材料（征信报告）； </w:t>
      </w:r>
    </w:p>
    <w:p w14:paraId="642A632E">
      <w:pPr>
        <w:snapToGrid w:val="0"/>
        <w:spacing w:line="276" w:lineRule="auto"/>
        <w:ind w:firstLine="482" w:firstLineChars="200"/>
        <w:contextualSpacing/>
        <w:rPr>
          <w:rFonts w:ascii="宋体" w:hAnsi="宋体" w:cs="宋体"/>
          <w:b/>
          <w:color w:val="FF0000"/>
          <w:kern w:val="0"/>
        </w:rPr>
      </w:pPr>
      <w:r>
        <w:rPr>
          <w:rFonts w:ascii="宋体" w:hAnsi="宋体" w:cs="宋体"/>
          <w:b/>
          <w:color w:val="FF0000"/>
          <w:kern w:val="0"/>
        </w:rPr>
        <w:t>3</w:t>
      </w:r>
      <w:r>
        <w:rPr>
          <w:rFonts w:hint="eastAsia" w:ascii="宋体" w:hAnsi="宋体" w:cs="宋体"/>
          <w:b/>
          <w:color w:val="FF0000"/>
          <w:kern w:val="0"/>
        </w:rPr>
        <w:t>）</w:t>
      </w:r>
      <w:r>
        <w:rPr>
          <w:rFonts w:ascii="宋体" w:hAnsi="宋体" w:cs="宋体"/>
          <w:b/>
          <w:color w:val="FF0000"/>
          <w:kern w:val="0"/>
        </w:rPr>
        <w:t xml:space="preserve">年度纳税信用评价信息（可从电子税务局查询截图，需加盖公章）； </w:t>
      </w:r>
    </w:p>
    <w:p w14:paraId="492BBFD1">
      <w:pPr>
        <w:snapToGrid w:val="0"/>
        <w:spacing w:line="276" w:lineRule="auto"/>
        <w:ind w:firstLine="482" w:firstLineChars="200"/>
        <w:contextualSpacing/>
        <w:rPr>
          <w:rFonts w:ascii="宋体" w:hAnsi="宋体" w:cs="宋体"/>
          <w:kern w:val="0"/>
        </w:rPr>
      </w:pPr>
      <w:r>
        <w:rPr>
          <w:rFonts w:ascii="宋体" w:hAnsi="宋体" w:cs="宋体"/>
          <w:b/>
          <w:color w:val="FF0000"/>
          <w:kern w:val="0"/>
        </w:rPr>
        <w:t>4</w:t>
      </w:r>
      <w:r>
        <w:rPr>
          <w:rFonts w:hint="eastAsia" w:ascii="宋体" w:hAnsi="宋体" w:cs="宋体"/>
          <w:b/>
          <w:color w:val="FF0000"/>
          <w:kern w:val="0"/>
        </w:rPr>
        <w:t>）</w:t>
      </w:r>
      <w:r>
        <w:rPr>
          <w:rFonts w:ascii="宋体" w:hAnsi="宋体" w:cs="宋体"/>
          <w:b/>
          <w:color w:val="FF0000"/>
          <w:kern w:val="0"/>
        </w:rPr>
        <w:t>企业对外担保说明（写明贵单位对外有无对外担保和质押业务，需加盖公章）。</w:t>
      </w:r>
    </w:p>
    <w:p w14:paraId="15259793">
      <w:pPr>
        <w:snapToGrid w:val="0"/>
        <w:spacing w:line="276" w:lineRule="auto"/>
        <w:ind w:firstLine="482" w:firstLineChars="200"/>
        <w:contextualSpacing/>
        <w:rPr>
          <w:rFonts w:ascii="宋体" w:hAnsi="宋体"/>
          <w:b/>
          <w:color w:val="FF0000"/>
        </w:rPr>
      </w:pPr>
    </w:p>
    <w:p w14:paraId="5E348EFC">
      <w:pPr>
        <w:pStyle w:val="2"/>
        <w:widowControl/>
        <w:snapToGrid w:val="0"/>
        <w:spacing w:line="276" w:lineRule="auto"/>
        <w:ind w:right="235" w:rightChars="98"/>
        <w:contextualSpacing/>
        <w:jc w:val="both"/>
        <w:rPr>
          <w:rFonts w:ascii="宋体" w:hAnsi="宋体" w:cs="Times New Roman"/>
          <w:sz w:val="32"/>
          <w:szCs w:val="32"/>
        </w:rPr>
      </w:pPr>
      <w:bookmarkStart w:id="0" w:name="_Toc46860612"/>
      <w:bookmarkStart w:id="1" w:name="_Toc46334601"/>
      <w:bookmarkStart w:id="2" w:name="_Toc46065996"/>
      <w:bookmarkStart w:id="3" w:name="_Toc46859480"/>
      <w:bookmarkStart w:id="4" w:name="_Toc46334524"/>
      <w:bookmarkStart w:id="5" w:name="_Toc47191018"/>
      <w:bookmarkStart w:id="6" w:name="_Toc50970588"/>
      <w:bookmarkStart w:id="7" w:name="_Toc47195291"/>
      <w:bookmarkStart w:id="8" w:name="_Toc46128438"/>
      <w:bookmarkStart w:id="9" w:name="_Toc46133814"/>
      <w:bookmarkStart w:id="10" w:name="_Toc46427158"/>
      <w:bookmarkStart w:id="11" w:name="_Toc45714592"/>
      <w:r>
        <w:rPr>
          <w:rFonts w:ascii="宋体" w:hAnsi="宋体" w:cs="Times New Roman"/>
          <w:sz w:val="32"/>
          <w:szCs w:val="32"/>
        </w:rPr>
        <w:t>2</w:t>
      </w:r>
      <w:r>
        <w:rPr>
          <w:rFonts w:hint="eastAsia" w:ascii="宋体" w:hAnsi="宋体" w:cs="Times New Roman"/>
          <w:sz w:val="32"/>
          <w:szCs w:val="32"/>
        </w:rPr>
        <w:t>、投标委托</w:t>
      </w:r>
      <w:bookmarkEnd w:id="0"/>
      <w:bookmarkEnd w:id="1"/>
      <w:bookmarkEnd w:id="2"/>
      <w:bookmarkEnd w:id="3"/>
      <w:bookmarkEnd w:id="4"/>
      <w:bookmarkEnd w:id="5"/>
      <w:bookmarkEnd w:id="6"/>
      <w:bookmarkEnd w:id="7"/>
      <w:bookmarkEnd w:id="8"/>
      <w:bookmarkEnd w:id="9"/>
      <w:bookmarkEnd w:id="10"/>
      <w:bookmarkEnd w:id="11"/>
    </w:p>
    <w:p w14:paraId="215E364F">
      <w:pPr>
        <w:snapToGrid w:val="0"/>
        <w:spacing w:line="276" w:lineRule="auto"/>
        <w:ind w:firstLine="480" w:firstLineChars="200"/>
        <w:contextualSpacing/>
        <w:rPr>
          <w:rFonts w:ascii="宋体" w:hAnsi="宋体"/>
        </w:rPr>
      </w:pPr>
      <w:r>
        <w:rPr>
          <w:rFonts w:ascii="宋体" w:hAnsi="宋体"/>
        </w:rPr>
        <w:t>2.1</w:t>
      </w:r>
      <w:r>
        <w:rPr>
          <w:rFonts w:hint="eastAsia" w:ascii="宋体" w:hAnsi="宋体"/>
        </w:rPr>
        <w:t>如投标人代表不是法人代表，须持有《法定代表人授权书》</w:t>
      </w:r>
      <w:r>
        <w:rPr>
          <w:rFonts w:ascii="宋体" w:hAnsi="宋体"/>
        </w:rPr>
        <w:t xml:space="preserve">( </w:t>
      </w:r>
      <w:r>
        <w:rPr>
          <w:rFonts w:hint="eastAsia" w:ascii="宋体" w:hAnsi="宋体"/>
        </w:rPr>
        <w:t>统一格式</w:t>
      </w:r>
      <w:r>
        <w:rPr>
          <w:rFonts w:ascii="宋体" w:hAnsi="宋体"/>
        </w:rPr>
        <w:t>)</w:t>
      </w:r>
      <w:r>
        <w:rPr>
          <w:rFonts w:hint="eastAsia" w:ascii="宋体" w:hAnsi="宋体"/>
        </w:rPr>
        <w:t>。</w:t>
      </w:r>
    </w:p>
    <w:p w14:paraId="36564998">
      <w:pPr>
        <w:pStyle w:val="2"/>
        <w:widowControl/>
        <w:snapToGrid w:val="0"/>
        <w:spacing w:line="276" w:lineRule="auto"/>
        <w:ind w:right="235" w:rightChars="98"/>
        <w:contextualSpacing/>
        <w:jc w:val="both"/>
        <w:rPr>
          <w:rFonts w:ascii="宋体" w:hAnsi="宋体" w:cs="Times New Roman"/>
          <w:sz w:val="32"/>
          <w:szCs w:val="32"/>
        </w:rPr>
      </w:pPr>
      <w:bookmarkStart w:id="12" w:name="_Toc46859482"/>
      <w:bookmarkStart w:id="13" w:name="_Toc46334603"/>
      <w:bookmarkStart w:id="14" w:name="_Toc46133816"/>
      <w:bookmarkStart w:id="15" w:name="_Toc46128440"/>
      <w:bookmarkStart w:id="16" w:name="_Toc45714594"/>
      <w:bookmarkStart w:id="17" w:name="_Toc46427160"/>
      <w:bookmarkStart w:id="18" w:name="_Toc47195293"/>
      <w:bookmarkStart w:id="19" w:name="_Toc46334526"/>
      <w:bookmarkStart w:id="20" w:name="_Toc47191020"/>
      <w:bookmarkStart w:id="21" w:name="_Toc46065998"/>
      <w:bookmarkStart w:id="22" w:name="_Toc50970590"/>
      <w:bookmarkStart w:id="23" w:name="_Toc46860614"/>
      <w:r>
        <w:rPr>
          <w:rFonts w:ascii="宋体" w:hAnsi="宋体" w:cs="Times New Roman"/>
          <w:sz w:val="32"/>
          <w:szCs w:val="32"/>
        </w:rPr>
        <w:t>3</w:t>
      </w:r>
      <w:r>
        <w:rPr>
          <w:rFonts w:hint="eastAsia" w:ascii="宋体" w:hAnsi="宋体" w:cs="Times New Roman"/>
          <w:sz w:val="32"/>
          <w:szCs w:val="32"/>
        </w:rPr>
        <w:t>、其他说明</w:t>
      </w:r>
      <w:bookmarkEnd w:id="12"/>
      <w:bookmarkEnd w:id="13"/>
      <w:bookmarkEnd w:id="14"/>
      <w:bookmarkEnd w:id="15"/>
      <w:bookmarkEnd w:id="16"/>
      <w:bookmarkEnd w:id="17"/>
      <w:bookmarkEnd w:id="18"/>
      <w:bookmarkEnd w:id="19"/>
      <w:bookmarkEnd w:id="20"/>
      <w:bookmarkEnd w:id="21"/>
      <w:bookmarkEnd w:id="22"/>
      <w:bookmarkEnd w:id="23"/>
    </w:p>
    <w:p w14:paraId="27521E58">
      <w:pPr>
        <w:snapToGrid w:val="0"/>
        <w:spacing w:line="276" w:lineRule="auto"/>
        <w:ind w:firstLine="480" w:firstLineChars="200"/>
        <w:contextualSpacing/>
        <w:rPr>
          <w:rFonts w:ascii="宋体" w:hAnsi="宋体"/>
        </w:rPr>
      </w:pPr>
      <w:r>
        <w:rPr>
          <w:rFonts w:ascii="宋体" w:hAnsi="宋体"/>
        </w:rPr>
        <w:t>3.1</w:t>
      </w:r>
      <w:r>
        <w:rPr>
          <w:rFonts w:hint="eastAsia" w:ascii="宋体" w:hAnsi="宋体"/>
        </w:rPr>
        <w:t>语言文字</w:t>
      </w:r>
    </w:p>
    <w:p w14:paraId="1462CC72">
      <w:pPr>
        <w:snapToGrid w:val="0"/>
        <w:spacing w:line="276" w:lineRule="auto"/>
        <w:ind w:firstLine="480" w:firstLineChars="200"/>
        <w:contextualSpacing/>
        <w:rPr>
          <w:rFonts w:ascii="宋体" w:hAnsi="宋体"/>
        </w:rPr>
      </w:pPr>
      <w:r>
        <w:rPr>
          <w:rFonts w:hint="eastAsia" w:ascii="宋体" w:hAnsi="宋体"/>
        </w:rPr>
        <w:t>除专用术语外，与招标投标有关的语言均使用中文。必要时专用术语应附有中文注释。</w:t>
      </w:r>
    </w:p>
    <w:p w14:paraId="2D49E6EA">
      <w:pPr>
        <w:snapToGrid w:val="0"/>
        <w:spacing w:line="276" w:lineRule="auto"/>
        <w:ind w:firstLine="480" w:firstLineChars="200"/>
        <w:contextualSpacing/>
        <w:rPr>
          <w:rFonts w:ascii="宋体" w:hAnsi="宋体"/>
        </w:rPr>
      </w:pPr>
      <w:r>
        <w:rPr>
          <w:rFonts w:ascii="宋体" w:hAnsi="宋体"/>
        </w:rPr>
        <w:t>3</w:t>
      </w:r>
      <w:r>
        <w:rPr>
          <w:rFonts w:hint="eastAsia" w:ascii="宋体" w:hAnsi="宋体"/>
        </w:rPr>
        <w:t>.2计量单位</w:t>
      </w:r>
    </w:p>
    <w:p w14:paraId="072C6D03">
      <w:pPr>
        <w:snapToGrid w:val="0"/>
        <w:spacing w:line="276" w:lineRule="auto"/>
        <w:ind w:firstLine="480" w:firstLineChars="200"/>
        <w:contextualSpacing/>
        <w:rPr>
          <w:rFonts w:ascii="宋体" w:hAnsi="宋体"/>
        </w:rPr>
      </w:pPr>
      <w:r>
        <w:rPr>
          <w:rFonts w:hint="eastAsia" w:ascii="宋体" w:hAnsi="宋体"/>
        </w:rPr>
        <w:t>与招标投标有关文件中所使用的计量单位，除招标文件中有特殊要求外，应采用中华人民共和国法定计量单位。</w:t>
      </w:r>
    </w:p>
    <w:p w14:paraId="4E5EC2F0">
      <w:pPr>
        <w:snapToGrid w:val="0"/>
        <w:spacing w:line="276" w:lineRule="auto"/>
        <w:ind w:firstLine="480" w:firstLineChars="200"/>
        <w:contextualSpacing/>
        <w:rPr>
          <w:rFonts w:ascii="宋体" w:hAnsi="宋体"/>
        </w:rPr>
      </w:pPr>
      <w:r>
        <w:rPr>
          <w:rFonts w:ascii="宋体" w:hAnsi="宋体"/>
        </w:rPr>
        <w:t>3</w:t>
      </w:r>
      <w:r>
        <w:rPr>
          <w:rFonts w:hint="eastAsia" w:ascii="宋体" w:hAnsi="宋体"/>
        </w:rPr>
        <w:t xml:space="preserve">.3保密 </w:t>
      </w:r>
    </w:p>
    <w:p w14:paraId="24694988">
      <w:pPr>
        <w:snapToGrid w:val="0"/>
        <w:spacing w:line="276" w:lineRule="auto"/>
        <w:ind w:firstLine="480" w:firstLineChars="200"/>
        <w:contextualSpacing/>
        <w:rPr>
          <w:rFonts w:ascii="宋体" w:hAnsi="宋体"/>
        </w:rPr>
      </w:pPr>
      <w:r>
        <w:rPr>
          <w:rFonts w:hint="eastAsia" w:ascii="宋体" w:hAnsi="宋体"/>
        </w:rPr>
        <w:t>参与招标投标活动的各方应对招标文件和投标文件中的商业和技术等秘密保密，违者应对由此造成的后果承担法律责任。</w:t>
      </w:r>
    </w:p>
    <w:p w14:paraId="76369FCC">
      <w:pPr>
        <w:pStyle w:val="2"/>
        <w:widowControl/>
        <w:snapToGrid w:val="0"/>
        <w:spacing w:line="276" w:lineRule="auto"/>
        <w:ind w:right="235" w:rightChars="98"/>
        <w:contextualSpacing/>
        <w:jc w:val="both"/>
        <w:rPr>
          <w:rFonts w:ascii="宋体" w:hAnsi="宋体" w:cs="Times New Roman"/>
          <w:sz w:val="32"/>
          <w:szCs w:val="32"/>
        </w:rPr>
      </w:pPr>
      <w:r>
        <w:rPr>
          <w:rFonts w:ascii="宋体" w:hAnsi="宋体" w:cs="Times New Roman"/>
          <w:sz w:val="32"/>
          <w:szCs w:val="32"/>
        </w:rPr>
        <w:t>4</w:t>
      </w:r>
      <w:r>
        <w:rPr>
          <w:rFonts w:hint="eastAsia" w:ascii="宋体" w:hAnsi="宋体" w:cs="Times New Roman"/>
          <w:sz w:val="32"/>
          <w:szCs w:val="32"/>
        </w:rPr>
        <w:t>、招标文件的澄</w:t>
      </w:r>
      <w:bookmarkStart w:id="24" w:name="_Toc46860617"/>
      <w:bookmarkStart w:id="25" w:name="_Toc46133819"/>
      <w:bookmarkStart w:id="26" w:name="_Toc47195296"/>
      <w:bookmarkStart w:id="27" w:name="_Toc45714597"/>
      <w:bookmarkStart w:id="28" w:name="_Toc46334529"/>
      <w:bookmarkStart w:id="29" w:name="_Toc46334606"/>
      <w:bookmarkStart w:id="30" w:name="_Toc46128443"/>
      <w:bookmarkStart w:id="31" w:name="_Toc46066001"/>
      <w:bookmarkStart w:id="32" w:name="_Toc46427163"/>
      <w:bookmarkStart w:id="33" w:name="_Toc47191023"/>
      <w:bookmarkStart w:id="34" w:name="_Toc50970592"/>
      <w:bookmarkStart w:id="35" w:name="_Toc46859485"/>
      <w:r>
        <w:rPr>
          <w:rFonts w:hint="eastAsia" w:ascii="宋体" w:hAnsi="宋体" w:cs="Times New Roman"/>
          <w:sz w:val="32"/>
          <w:szCs w:val="32"/>
        </w:rPr>
        <w:t>清</w:t>
      </w:r>
      <w:bookmarkEnd w:id="24"/>
      <w:bookmarkEnd w:id="25"/>
      <w:bookmarkEnd w:id="26"/>
      <w:bookmarkEnd w:id="27"/>
      <w:bookmarkEnd w:id="28"/>
      <w:bookmarkEnd w:id="29"/>
      <w:bookmarkEnd w:id="30"/>
      <w:bookmarkEnd w:id="31"/>
      <w:bookmarkEnd w:id="32"/>
      <w:bookmarkEnd w:id="33"/>
      <w:bookmarkEnd w:id="34"/>
      <w:bookmarkEnd w:id="35"/>
    </w:p>
    <w:p w14:paraId="289D5A8F">
      <w:pPr>
        <w:snapToGrid w:val="0"/>
        <w:spacing w:line="276" w:lineRule="auto"/>
        <w:ind w:firstLine="480" w:firstLineChars="200"/>
        <w:contextualSpacing/>
        <w:rPr>
          <w:rFonts w:ascii="宋体" w:hAnsi="宋体"/>
        </w:rPr>
      </w:pPr>
      <w:r>
        <w:rPr>
          <w:rFonts w:ascii="宋体" w:hAnsi="宋体"/>
        </w:rPr>
        <w:t>4.1</w:t>
      </w:r>
      <w:r>
        <w:rPr>
          <w:rFonts w:hint="eastAsia" w:ascii="宋体" w:hAnsi="宋体"/>
        </w:rPr>
        <w:t>投标人应仔细阅读和检查招标文件的全部内容。如发现缺页或附件不全，应及时向招标人提出，以便补齐。如有疑问，应在</w:t>
      </w:r>
      <w:r>
        <w:rPr>
          <w:rFonts w:ascii="宋体" w:hAnsi="宋体"/>
        </w:rPr>
        <w:t>投标资料表</w:t>
      </w:r>
      <w:r>
        <w:rPr>
          <w:rFonts w:hint="eastAsia" w:ascii="宋体" w:hAnsi="宋体"/>
        </w:rPr>
        <w:t>规定的时间前以书面形式（包括信函、电报、传真等可以有形地表现所载内容的形式，下同），要求招标人对招标文件予以澄清。</w:t>
      </w:r>
    </w:p>
    <w:p w14:paraId="37A7E6C2">
      <w:pPr>
        <w:snapToGrid w:val="0"/>
        <w:spacing w:line="276" w:lineRule="auto"/>
        <w:ind w:firstLine="480" w:firstLineChars="200"/>
        <w:contextualSpacing/>
        <w:rPr>
          <w:rFonts w:ascii="宋体" w:hAnsi="宋体"/>
        </w:rPr>
      </w:pPr>
      <w:r>
        <w:rPr>
          <w:rFonts w:ascii="宋体" w:hAnsi="宋体"/>
        </w:rPr>
        <w:t>4</w:t>
      </w:r>
      <w:r>
        <w:rPr>
          <w:rFonts w:hint="eastAsia" w:ascii="宋体" w:hAnsi="宋体"/>
        </w:rPr>
        <w:t>.2</w:t>
      </w:r>
      <w:r>
        <w:rPr>
          <w:rFonts w:ascii="宋体" w:hAnsi="宋体"/>
        </w:rPr>
        <w:t>任何要求对招标文件进行澄清的投标人</w:t>
      </w:r>
      <w:r>
        <w:rPr>
          <w:rFonts w:hint="eastAsia" w:ascii="宋体" w:hAnsi="宋体"/>
        </w:rPr>
        <w:t>，</w:t>
      </w:r>
      <w:r>
        <w:rPr>
          <w:rFonts w:ascii="宋体" w:hAnsi="宋体"/>
        </w:rPr>
        <w:t>均应以书面形式通知招标人。招标</w:t>
      </w:r>
      <w:r>
        <w:rPr>
          <w:rFonts w:hint="eastAsia" w:ascii="宋体" w:hAnsi="宋体"/>
        </w:rPr>
        <w:t>人</w:t>
      </w:r>
      <w:r>
        <w:rPr>
          <w:rFonts w:ascii="宋体" w:hAnsi="宋体"/>
        </w:rPr>
        <w:t>对其在投标资料表中所述投标截止期</w:t>
      </w:r>
      <w:r>
        <w:rPr>
          <w:rFonts w:hint="eastAsia" w:ascii="宋体" w:hAnsi="宋体"/>
        </w:rPr>
        <w:t>1</w:t>
      </w:r>
      <w:r>
        <w:rPr>
          <w:rFonts w:ascii="宋体" w:hAnsi="宋体"/>
        </w:rPr>
        <w:t>5日以前收到的对招标文件的澄清要求均以书面形式予以答复</w:t>
      </w:r>
      <w:r>
        <w:rPr>
          <w:rFonts w:hint="eastAsia" w:ascii="宋体" w:hAnsi="宋体"/>
        </w:rPr>
        <w:t>，</w:t>
      </w:r>
      <w:r>
        <w:rPr>
          <w:rFonts w:ascii="宋体" w:hAnsi="宋体"/>
        </w:rPr>
        <w:t>同时将书面答复发给每个购买招标文件的潜在投标人(答复中不包括问题的来源)。</w:t>
      </w:r>
    </w:p>
    <w:p w14:paraId="3F4C6CE7">
      <w:pPr>
        <w:snapToGrid w:val="0"/>
        <w:spacing w:line="276" w:lineRule="auto"/>
        <w:ind w:firstLine="480" w:firstLineChars="200"/>
        <w:contextualSpacing/>
        <w:rPr>
          <w:rFonts w:ascii="宋体" w:hAnsi="宋体"/>
        </w:rPr>
      </w:pPr>
      <w:r>
        <w:rPr>
          <w:rFonts w:ascii="宋体" w:hAnsi="宋体"/>
        </w:rPr>
        <w:t>4</w:t>
      </w:r>
      <w:r>
        <w:rPr>
          <w:rFonts w:hint="eastAsia" w:ascii="宋体" w:hAnsi="宋体"/>
        </w:rPr>
        <w:t>.3投标人在收到澄清后，应</w:t>
      </w:r>
      <w:r>
        <w:rPr>
          <w:rFonts w:ascii="宋体" w:hAnsi="宋体"/>
        </w:rPr>
        <w:t>立即以书面形式向招标</w:t>
      </w:r>
      <w:r>
        <w:rPr>
          <w:rFonts w:hint="eastAsia" w:ascii="宋体" w:hAnsi="宋体"/>
        </w:rPr>
        <w:t>人</w:t>
      </w:r>
      <w:r>
        <w:rPr>
          <w:rFonts w:ascii="宋体" w:hAnsi="宋体"/>
        </w:rPr>
        <w:t>确认。</w:t>
      </w:r>
    </w:p>
    <w:p w14:paraId="71FABE3F">
      <w:pPr>
        <w:pStyle w:val="2"/>
        <w:widowControl/>
        <w:snapToGrid w:val="0"/>
        <w:spacing w:line="276" w:lineRule="auto"/>
        <w:ind w:right="235" w:rightChars="98"/>
        <w:contextualSpacing/>
        <w:jc w:val="both"/>
        <w:rPr>
          <w:rFonts w:ascii="宋体" w:hAnsi="宋体" w:cs="Times New Roman"/>
          <w:sz w:val="32"/>
          <w:szCs w:val="32"/>
        </w:rPr>
      </w:pPr>
      <w:bookmarkStart w:id="36" w:name="_Toc50970593"/>
      <w:bookmarkStart w:id="37" w:name="_Toc46860618"/>
      <w:bookmarkStart w:id="38" w:name="_Toc47191024"/>
      <w:bookmarkStart w:id="39" w:name="_Toc46133820"/>
      <w:bookmarkStart w:id="40" w:name="_Toc46334530"/>
      <w:bookmarkStart w:id="41" w:name="_Toc46427164"/>
      <w:bookmarkStart w:id="42" w:name="_Toc45714598"/>
      <w:bookmarkStart w:id="43" w:name="_Toc46334607"/>
      <w:bookmarkStart w:id="44" w:name="_Toc47195297"/>
      <w:bookmarkStart w:id="45" w:name="_Toc46128444"/>
      <w:bookmarkStart w:id="46" w:name="_Toc46859486"/>
      <w:bookmarkStart w:id="47" w:name="_Toc46066002"/>
      <w:r>
        <w:rPr>
          <w:rFonts w:ascii="宋体" w:hAnsi="宋体" w:cs="Times New Roman"/>
          <w:sz w:val="32"/>
          <w:szCs w:val="32"/>
        </w:rPr>
        <w:t>5</w:t>
      </w:r>
      <w:r>
        <w:rPr>
          <w:rFonts w:hint="eastAsia" w:ascii="宋体" w:hAnsi="宋体" w:cs="Times New Roman"/>
          <w:sz w:val="32"/>
          <w:szCs w:val="32"/>
        </w:rPr>
        <w:t>、招标文件的修改</w:t>
      </w:r>
      <w:bookmarkEnd w:id="36"/>
      <w:bookmarkEnd w:id="37"/>
      <w:bookmarkEnd w:id="38"/>
      <w:bookmarkEnd w:id="39"/>
      <w:bookmarkEnd w:id="40"/>
      <w:bookmarkEnd w:id="41"/>
      <w:bookmarkEnd w:id="42"/>
      <w:bookmarkEnd w:id="43"/>
      <w:bookmarkEnd w:id="44"/>
      <w:bookmarkEnd w:id="45"/>
      <w:bookmarkEnd w:id="46"/>
      <w:bookmarkEnd w:id="47"/>
    </w:p>
    <w:p w14:paraId="3B61590B">
      <w:pPr>
        <w:snapToGrid w:val="0"/>
        <w:spacing w:line="276" w:lineRule="auto"/>
        <w:ind w:firstLine="480" w:firstLineChars="200"/>
        <w:contextualSpacing/>
        <w:rPr>
          <w:rFonts w:ascii="宋体" w:hAnsi="宋体"/>
        </w:rPr>
      </w:pPr>
      <w:r>
        <w:rPr>
          <w:rFonts w:ascii="宋体" w:hAnsi="宋体"/>
        </w:rPr>
        <w:t>5.1在投标截止期前，无论出于何种原因，招标人可主动地或在解答潜在投标人提出的澄清问题时对招标文件进行修改。</w:t>
      </w:r>
    </w:p>
    <w:p w14:paraId="20A1D30A">
      <w:pPr>
        <w:snapToGrid w:val="0"/>
        <w:spacing w:line="276" w:lineRule="auto"/>
        <w:ind w:firstLine="480" w:firstLineChars="200"/>
        <w:contextualSpacing/>
        <w:rPr>
          <w:rFonts w:ascii="宋体" w:hAnsi="宋体"/>
        </w:rPr>
      </w:pPr>
      <w:r>
        <w:rPr>
          <w:rFonts w:ascii="宋体" w:hAnsi="宋体"/>
        </w:rPr>
        <w:t>5.2招标文件的修改是招标文件的组成部分，将以书面形式通知所有</w:t>
      </w:r>
      <w:r>
        <w:rPr>
          <w:rFonts w:hint="eastAsia" w:ascii="宋体" w:hAnsi="宋体"/>
        </w:rPr>
        <w:t>获取</w:t>
      </w:r>
      <w:r>
        <w:rPr>
          <w:rFonts w:ascii="宋体" w:hAnsi="宋体"/>
        </w:rPr>
        <w:t>招标文件的潜在投标人，并对潜在投标人具有约束力。潜在投标人在收到上述通知后，应立即以书面形式向招标人确认。</w:t>
      </w:r>
    </w:p>
    <w:p w14:paraId="7B29EA84">
      <w:pPr>
        <w:snapToGrid w:val="0"/>
        <w:spacing w:line="276" w:lineRule="auto"/>
        <w:ind w:firstLine="480" w:firstLineChars="200"/>
        <w:contextualSpacing/>
        <w:rPr>
          <w:rFonts w:ascii="宋体" w:hAnsi="宋体"/>
        </w:rPr>
      </w:pPr>
      <w:r>
        <w:rPr>
          <w:rFonts w:ascii="宋体" w:hAnsi="宋体"/>
        </w:rPr>
        <w:t>5.3为使投标人准备投标时有充分时间对招标文件的修改部分进行研究</w:t>
      </w:r>
      <w:r>
        <w:rPr>
          <w:rFonts w:hint="eastAsia" w:ascii="宋体" w:hAnsi="宋体"/>
        </w:rPr>
        <w:t>，</w:t>
      </w:r>
      <w:r>
        <w:rPr>
          <w:rFonts w:ascii="宋体" w:hAnsi="宋体"/>
        </w:rPr>
        <w:t>招标人</w:t>
      </w:r>
      <w:r>
        <w:rPr>
          <w:rFonts w:hint="eastAsia" w:ascii="宋体" w:hAnsi="宋体"/>
        </w:rPr>
        <w:t>可以</w:t>
      </w:r>
      <w:r>
        <w:rPr>
          <w:rFonts w:ascii="宋体" w:hAnsi="宋体"/>
        </w:rPr>
        <w:t>适当推迟投标截止期</w:t>
      </w:r>
      <w:r>
        <w:rPr>
          <w:rFonts w:hint="eastAsia" w:ascii="宋体" w:hAnsi="宋体"/>
        </w:rPr>
        <w:t>。</w:t>
      </w:r>
    </w:p>
    <w:p w14:paraId="1216B986">
      <w:pPr>
        <w:pStyle w:val="2"/>
        <w:widowControl/>
        <w:snapToGrid w:val="0"/>
        <w:spacing w:line="276" w:lineRule="auto"/>
        <w:ind w:right="235" w:rightChars="98"/>
        <w:contextualSpacing/>
        <w:jc w:val="both"/>
        <w:rPr>
          <w:rFonts w:ascii="宋体" w:hAnsi="宋体" w:cs="Times New Roman"/>
          <w:b w:val="0"/>
          <w:sz w:val="24"/>
          <w:szCs w:val="32"/>
        </w:rPr>
      </w:pPr>
      <w:r>
        <w:rPr>
          <w:rFonts w:ascii="宋体" w:hAnsi="宋体" w:cs="Times New Roman"/>
          <w:sz w:val="32"/>
          <w:szCs w:val="32"/>
        </w:rPr>
        <w:t>6</w:t>
      </w:r>
      <w:r>
        <w:rPr>
          <w:rFonts w:hint="eastAsia" w:ascii="宋体" w:hAnsi="宋体" w:cs="Times New Roman"/>
          <w:sz w:val="32"/>
          <w:szCs w:val="32"/>
        </w:rPr>
        <w:t>、资质文件</w:t>
      </w:r>
      <w:r>
        <w:rPr>
          <w:rFonts w:hint="eastAsia" w:ascii="宋体" w:hAnsi="宋体" w:cs="Times New Roman"/>
          <w:b w:val="0"/>
          <w:sz w:val="24"/>
          <w:szCs w:val="32"/>
        </w:rPr>
        <w:t>（独立封装在一个档案袋，一式两份）：</w:t>
      </w:r>
    </w:p>
    <w:p w14:paraId="0CD80EFE">
      <w:pPr>
        <w:snapToGrid w:val="0"/>
        <w:spacing w:line="276" w:lineRule="auto"/>
        <w:ind w:firstLine="480" w:firstLineChars="200"/>
        <w:contextualSpacing/>
        <w:rPr>
          <w:rFonts w:ascii="宋体" w:hAnsi="宋体"/>
        </w:rPr>
      </w:pPr>
      <w:r>
        <w:rPr>
          <w:rFonts w:hint="eastAsia" w:ascii="宋体" w:hAnsi="宋体"/>
        </w:rPr>
        <w:t>1</w:t>
      </w:r>
      <w:r>
        <w:rPr>
          <w:rFonts w:ascii="宋体" w:hAnsi="宋体"/>
        </w:rPr>
        <w:t>.</w:t>
      </w:r>
      <w:r>
        <w:rPr>
          <w:rFonts w:hint="eastAsia" w:ascii="宋体" w:hAnsi="宋体"/>
        </w:rPr>
        <w:t>法人授权委托书及身份证；</w:t>
      </w:r>
    </w:p>
    <w:p w14:paraId="57C3DA6C">
      <w:pPr>
        <w:snapToGrid w:val="0"/>
        <w:spacing w:line="276" w:lineRule="auto"/>
        <w:ind w:firstLine="480" w:firstLineChars="200"/>
        <w:contextualSpacing/>
        <w:rPr>
          <w:rFonts w:ascii="宋体" w:hAnsi="宋体"/>
        </w:rPr>
      </w:pPr>
      <w:r>
        <w:rPr>
          <w:rFonts w:hint="eastAsia" w:ascii="宋体" w:hAnsi="宋体"/>
        </w:rPr>
        <w:t>2</w:t>
      </w:r>
      <w:r>
        <w:rPr>
          <w:rFonts w:ascii="宋体" w:hAnsi="宋体"/>
        </w:rPr>
        <w:t>.</w:t>
      </w:r>
      <w:r>
        <w:rPr>
          <w:rFonts w:hint="eastAsia" w:ascii="宋体" w:hAnsi="宋体"/>
        </w:rPr>
        <w:t>营业执照复印件（加盖公章）；</w:t>
      </w:r>
    </w:p>
    <w:p w14:paraId="0F9F4B43">
      <w:pPr>
        <w:snapToGrid w:val="0"/>
        <w:spacing w:line="276" w:lineRule="auto"/>
        <w:ind w:firstLine="480" w:firstLineChars="200"/>
        <w:contextualSpacing/>
        <w:rPr>
          <w:rFonts w:ascii="宋体" w:hAnsi="宋体"/>
        </w:rPr>
      </w:pPr>
      <w:r>
        <w:rPr>
          <w:rFonts w:hint="eastAsia" w:ascii="宋体" w:hAnsi="宋体"/>
        </w:rPr>
        <w:t>3</w:t>
      </w:r>
      <w:r>
        <w:rPr>
          <w:rFonts w:ascii="宋体" w:hAnsi="宋体"/>
        </w:rPr>
        <w:t>.</w:t>
      </w:r>
      <w:r>
        <w:rPr>
          <w:rFonts w:hint="eastAsia" w:ascii="宋体" w:hAnsi="宋体"/>
        </w:rPr>
        <w:t>证明投标人满足投标资料表中列出的业绩要求的文件：近三年(20</w:t>
      </w:r>
      <w:r>
        <w:rPr>
          <w:rFonts w:ascii="宋体" w:hAnsi="宋体"/>
        </w:rPr>
        <w:t>21</w:t>
      </w:r>
      <w:r>
        <w:rPr>
          <w:rFonts w:hint="eastAsia" w:ascii="宋体" w:hAnsi="宋体"/>
        </w:rPr>
        <w:t>年1月1日至今)至少有1项类似项目业绩及合同明细加盖公章（须有客户联系方式及联系人以供招标人核实确认）；</w:t>
      </w:r>
    </w:p>
    <w:p w14:paraId="6D16FDA3">
      <w:pPr>
        <w:snapToGrid w:val="0"/>
        <w:spacing w:line="276" w:lineRule="auto"/>
        <w:ind w:firstLine="480" w:firstLineChars="200"/>
        <w:contextualSpacing/>
        <w:rPr>
          <w:rFonts w:ascii="宋体" w:hAnsi="宋体"/>
        </w:rPr>
      </w:pPr>
      <w:r>
        <w:rPr>
          <w:rFonts w:hint="eastAsia" w:ascii="宋体" w:hAnsi="宋体"/>
        </w:rPr>
        <w:t>5</w:t>
      </w:r>
      <w:r>
        <w:rPr>
          <w:rFonts w:ascii="宋体" w:hAnsi="宋体"/>
        </w:rPr>
        <w:t>.</w:t>
      </w:r>
      <w:r>
        <w:rPr>
          <w:rFonts w:hint="eastAsia" w:ascii="宋体" w:hAnsi="宋体"/>
          <w:highlight w:val="yellow"/>
        </w:rPr>
        <w:t>20</w:t>
      </w:r>
      <w:r>
        <w:rPr>
          <w:rFonts w:ascii="宋体" w:hAnsi="宋体"/>
          <w:highlight w:val="yellow"/>
        </w:rPr>
        <w:t>21</w:t>
      </w:r>
      <w:r>
        <w:rPr>
          <w:rFonts w:hint="eastAsia" w:ascii="宋体" w:hAnsi="宋体"/>
          <w:highlight w:val="yellow"/>
        </w:rPr>
        <w:t>-202</w:t>
      </w:r>
      <w:r>
        <w:rPr>
          <w:rFonts w:ascii="宋体" w:hAnsi="宋体"/>
          <w:highlight w:val="yellow"/>
        </w:rPr>
        <w:t>3</w:t>
      </w:r>
      <w:r>
        <w:rPr>
          <w:rFonts w:hint="eastAsia" w:ascii="宋体" w:hAnsi="宋体"/>
        </w:rPr>
        <w:t>年三年财务报表；</w:t>
      </w:r>
    </w:p>
    <w:p w14:paraId="260D4E2D">
      <w:pPr>
        <w:snapToGrid w:val="0"/>
        <w:spacing w:line="276" w:lineRule="auto"/>
        <w:ind w:firstLine="480" w:firstLineChars="200"/>
        <w:contextualSpacing/>
        <w:rPr>
          <w:rFonts w:ascii="宋体" w:hAnsi="宋体"/>
        </w:rPr>
      </w:pPr>
      <w:r>
        <w:rPr>
          <w:rFonts w:hint="eastAsia" w:ascii="宋体" w:hAnsi="宋体"/>
        </w:rPr>
        <w:t>6</w:t>
      </w:r>
      <w:r>
        <w:rPr>
          <w:rFonts w:ascii="宋体" w:hAnsi="宋体"/>
        </w:rPr>
        <w:t>.</w:t>
      </w:r>
      <w:r>
        <w:rPr>
          <w:rFonts w:hint="eastAsia" w:ascii="宋体" w:hAnsi="宋体"/>
        </w:rPr>
        <w:t>企业情况、从业经历、服务承诺一览表</w:t>
      </w:r>
    </w:p>
    <w:p w14:paraId="742329E0">
      <w:pPr>
        <w:snapToGrid w:val="0"/>
        <w:spacing w:line="276" w:lineRule="auto"/>
        <w:ind w:firstLine="480" w:firstLineChars="200"/>
        <w:contextualSpacing/>
        <w:rPr>
          <w:rFonts w:ascii="宋体" w:hAnsi="宋体"/>
        </w:rPr>
      </w:pPr>
      <w:r>
        <w:rPr>
          <w:rFonts w:ascii="宋体" w:hAnsi="宋体"/>
        </w:rPr>
        <w:t xml:space="preserve">7.企业最近半年完税证明、信用证明材料（征信报告）； </w:t>
      </w:r>
    </w:p>
    <w:p w14:paraId="040A730F">
      <w:pPr>
        <w:snapToGrid w:val="0"/>
        <w:spacing w:line="276" w:lineRule="auto"/>
        <w:ind w:firstLine="480" w:firstLineChars="200"/>
        <w:contextualSpacing/>
        <w:rPr>
          <w:rFonts w:ascii="宋体" w:hAnsi="宋体"/>
        </w:rPr>
      </w:pPr>
      <w:r>
        <w:rPr>
          <w:rFonts w:ascii="宋体" w:hAnsi="宋体"/>
        </w:rPr>
        <w:t xml:space="preserve">8.年度纳税信用评价信息（可从电子税务局查询截图，需加盖公章）； </w:t>
      </w:r>
    </w:p>
    <w:p w14:paraId="07804544">
      <w:pPr>
        <w:snapToGrid w:val="0"/>
        <w:spacing w:line="276" w:lineRule="auto"/>
        <w:ind w:firstLine="480" w:firstLineChars="200"/>
        <w:contextualSpacing/>
        <w:rPr>
          <w:rFonts w:ascii="宋体" w:hAnsi="宋体"/>
        </w:rPr>
      </w:pPr>
      <w:r>
        <w:rPr>
          <w:rFonts w:ascii="宋体" w:hAnsi="宋体"/>
        </w:rPr>
        <w:t>9.企业对外担保说明（写明贵单位对外有无对外担保和质押业务，需加盖公章）。</w:t>
      </w:r>
    </w:p>
    <w:p w14:paraId="677CE6D7">
      <w:pPr>
        <w:pStyle w:val="2"/>
        <w:widowControl/>
        <w:snapToGrid w:val="0"/>
        <w:spacing w:line="276" w:lineRule="auto"/>
        <w:ind w:right="235" w:rightChars="98"/>
        <w:contextualSpacing/>
        <w:jc w:val="both"/>
        <w:rPr>
          <w:rFonts w:ascii="宋体" w:hAnsi="宋体" w:cs="Times New Roman"/>
          <w:sz w:val="32"/>
          <w:szCs w:val="32"/>
        </w:rPr>
      </w:pPr>
      <w:bookmarkStart w:id="48" w:name="_Toc47191028"/>
      <w:bookmarkStart w:id="49" w:name="_Toc46066006"/>
      <w:bookmarkStart w:id="50" w:name="_Toc46334611"/>
      <w:bookmarkStart w:id="51" w:name="_Toc46427168"/>
      <w:bookmarkStart w:id="52" w:name="_Toc46860622"/>
      <w:bookmarkStart w:id="53" w:name="_Toc50970597"/>
      <w:bookmarkStart w:id="54" w:name="_Toc45714602"/>
      <w:bookmarkStart w:id="55" w:name="_Toc46334534"/>
      <w:bookmarkStart w:id="56" w:name="_Toc47195301"/>
      <w:bookmarkStart w:id="57" w:name="_Toc46859490"/>
      <w:bookmarkStart w:id="58" w:name="_Toc46133824"/>
      <w:bookmarkStart w:id="59" w:name="_Toc46128448"/>
      <w:r>
        <w:rPr>
          <w:rFonts w:ascii="宋体" w:hAnsi="宋体" w:cs="Times New Roman"/>
          <w:sz w:val="32"/>
          <w:szCs w:val="32"/>
        </w:rPr>
        <w:t>7</w:t>
      </w:r>
      <w:r>
        <w:rPr>
          <w:rFonts w:hint="eastAsia" w:ascii="宋体" w:hAnsi="宋体" w:cs="Times New Roman"/>
          <w:sz w:val="32"/>
          <w:szCs w:val="32"/>
        </w:rPr>
        <w:t>、投标报价</w:t>
      </w:r>
      <w:bookmarkEnd w:id="48"/>
      <w:bookmarkEnd w:id="49"/>
      <w:bookmarkEnd w:id="50"/>
      <w:bookmarkEnd w:id="51"/>
      <w:bookmarkEnd w:id="52"/>
      <w:bookmarkEnd w:id="53"/>
      <w:bookmarkEnd w:id="54"/>
      <w:bookmarkEnd w:id="55"/>
      <w:bookmarkEnd w:id="56"/>
      <w:bookmarkEnd w:id="57"/>
      <w:bookmarkEnd w:id="58"/>
      <w:bookmarkEnd w:id="59"/>
    </w:p>
    <w:p w14:paraId="3DB0C5C9">
      <w:pPr>
        <w:pStyle w:val="10"/>
        <w:snapToGrid w:val="0"/>
        <w:spacing w:line="276" w:lineRule="auto"/>
        <w:ind w:firstLine="480" w:firstLineChars="200"/>
        <w:contextualSpacing/>
        <w:rPr>
          <w:rFonts w:hAnsi="宋体" w:eastAsia="宋体"/>
          <w:sz w:val="24"/>
          <w:szCs w:val="24"/>
        </w:rPr>
      </w:pPr>
      <w:r>
        <w:rPr>
          <w:rFonts w:hint="eastAsia" w:hAnsi="宋体" w:eastAsia="宋体"/>
          <w:sz w:val="24"/>
          <w:szCs w:val="24"/>
        </w:rPr>
        <w:t>⑴本次招标为公开招标，报价应为：</w:t>
      </w:r>
    </w:p>
    <w:p w14:paraId="41A07747">
      <w:pPr>
        <w:pStyle w:val="10"/>
        <w:snapToGrid w:val="0"/>
        <w:spacing w:line="276" w:lineRule="auto"/>
        <w:ind w:firstLine="480" w:firstLineChars="200"/>
        <w:contextualSpacing/>
        <w:rPr>
          <w:rFonts w:hAnsi="宋体" w:eastAsia="宋体"/>
          <w:sz w:val="24"/>
          <w:szCs w:val="24"/>
        </w:rPr>
      </w:pPr>
      <w:r>
        <w:rPr>
          <w:rFonts w:hint="eastAsia" w:hAnsi="宋体" w:eastAsia="宋体"/>
          <w:sz w:val="24"/>
          <w:szCs w:val="24"/>
        </w:rPr>
        <w:t>经与招标人或其指派的答疑人员充分沟通确认基础上，由投标人在满足招标人所提出的、与本项目所有相关环节有关的所有费用；</w:t>
      </w:r>
    </w:p>
    <w:p w14:paraId="440CAEAB">
      <w:pPr>
        <w:pStyle w:val="10"/>
        <w:snapToGrid w:val="0"/>
        <w:spacing w:line="276" w:lineRule="auto"/>
        <w:ind w:firstLine="480" w:firstLineChars="200"/>
        <w:contextualSpacing/>
        <w:rPr>
          <w:rFonts w:hAnsi="宋体" w:eastAsia="宋体"/>
          <w:sz w:val="24"/>
          <w:szCs w:val="24"/>
        </w:rPr>
      </w:pPr>
      <w:r>
        <w:rPr>
          <w:rFonts w:hint="eastAsia" w:hAnsi="宋体" w:eastAsia="宋体"/>
          <w:sz w:val="24"/>
          <w:szCs w:val="24"/>
        </w:rPr>
        <w:t>⑵所有报价货币单位为：</w:t>
      </w:r>
      <w:r>
        <w:rPr>
          <w:rFonts w:hint="eastAsia" w:hAnsi="宋体" w:eastAsia="宋体"/>
          <w:sz w:val="24"/>
          <w:szCs w:val="24"/>
          <w:u w:val="single"/>
        </w:rPr>
        <w:t xml:space="preserve">    </w:t>
      </w:r>
      <w:r>
        <w:rPr>
          <w:rFonts w:hint="eastAsia" w:hAnsi="宋体" w:eastAsia="宋体"/>
          <w:sz w:val="24"/>
          <w:szCs w:val="24"/>
        </w:rPr>
        <w:t xml:space="preserve"> 元（人民币），</w:t>
      </w:r>
      <w:r>
        <w:rPr>
          <w:rFonts w:hint="eastAsia" w:hAnsi="宋体" w:eastAsia="宋体"/>
          <w:bCs/>
          <w:sz w:val="24"/>
          <w:szCs w:val="24"/>
        </w:rPr>
        <w:t>含税，报价明确税率</w:t>
      </w:r>
      <w:r>
        <w:rPr>
          <w:rFonts w:hint="eastAsia" w:hAnsi="宋体" w:eastAsia="宋体"/>
          <w:sz w:val="24"/>
          <w:szCs w:val="24"/>
        </w:rPr>
        <w:t>；</w:t>
      </w:r>
    </w:p>
    <w:p w14:paraId="3595A1BA">
      <w:pPr>
        <w:pStyle w:val="10"/>
        <w:snapToGrid w:val="0"/>
        <w:spacing w:line="276" w:lineRule="auto"/>
        <w:ind w:firstLine="482" w:firstLineChars="200"/>
        <w:contextualSpacing/>
        <w:rPr>
          <w:rFonts w:hAnsi="宋体" w:eastAsia="宋体"/>
          <w:b/>
          <w:sz w:val="24"/>
          <w:szCs w:val="24"/>
        </w:rPr>
      </w:pPr>
      <w:r>
        <w:rPr>
          <w:rFonts w:hint="eastAsia" w:hAnsi="宋体" w:eastAsia="宋体"/>
          <w:b/>
          <w:sz w:val="24"/>
          <w:szCs w:val="24"/>
        </w:rPr>
        <w:t>凡参与投标的单位，皆要求开具与投标单位抬头一致的税率为13%的增值税专用发票，开具普通发票的单位不得参与此次招标。结算发票低于13%税率的投标单位，按照13%税率标准进行投标，税差由中标人承担。</w:t>
      </w:r>
    </w:p>
    <w:p w14:paraId="486A1A9C">
      <w:pPr>
        <w:pStyle w:val="10"/>
        <w:snapToGrid w:val="0"/>
        <w:spacing w:line="276" w:lineRule="auto"/>
        <w:ind w:firstLine="480" w:firstLineChars="200"/>
        <w:contextualSpacing/>
        <w:rPr>
          <w:rFonts w:hAnsi="宋体" w:eastAsia="宋体"/>
          <w:sz w:val="24"/>
          <w:szCs w:val="24"/>
        </w:rPr>
      </w:pPr>
      <w:r>
        <w:rPr>
          <w:rFonts w:hint="eastAsia" w:hAnsi="宋体" w:eastAsia="宋体"/>
          <w:color w:val="FF0000"/>
          <w:sz w:val="24"/>
          <w:szCs w:val="24"/>
          <w:highlight w:val="yellow"/>
        </w:rPr>
        <w:t>⑶付款结算方式：半年期商业汇票</w:t>
      </w:r>
      <w:r>
        <w:rPr>
          <w:rFonts w:hint="eastAsia" w:hAnsi="宋体" w:eastAsia="宋体"/>
          <w:sz w:val="24"/>
          <w:szCs w:val="24"/>
          <w:highlight w:val="yellow"/>
        </w:rPr>
        <w:t>；</w:t>
      </w:r>
    </w:p>
    <w:p w14:paraId="298BBBCC">
      <w:pPr>
        <w:snapToGrid w:val="0"/>
        <w:spacing w:line="276" w:lineRule="auto"/>
        <w:ind w:firstLine="480" w:firstLineChars="200"/>
        <w:contextualSpacing/>
        <w:rPr>
          <w:rFonts w:ascii="宋体" w:hAnsi="宋体"/>
          <w:szCs w:val="24"/>
        </w:rPr>
      </w:pPr>
      <w:r>
        <w:rPr>
          <w:rFonts w:hint="eastAsia" w:ascii="宋体" w:hAnsi="宋体"/>
          <w:szCs w:val="24"/>
        </w:rPr>
        <w:t>⑷投标人根据技术要求进行项目内容的设计及其分项、整体的投标报价。</w:t>
      </w:r>
    </w:p>
    <w:p w14:paraId="70B054E0">
      <w:pPr>
        <w:pStyle w:val="10"/>
        <w:snapToGrid w:val="0"/>
        <w:spacing w:line="276" w:lineRule="auto"/>
        <w:ind w:firstLine="480" w:firstLineChars="200"/>
        <w:contextualSpacing/>
        <w:rPr>
          <w:rFonts w:hAnsi="宋体" w:eastAsia="宋体"/>
          <w:sz w:val="24"/>
          <w:szCs w:val="24"/>
          <w:highlight w:val="yellow"/>
        </w:rPr>
      </w:pPr>
      <w:r>
        <w:rPr>
          <w:rFonts w:hint="eastAsia" w:hAnsi="宋体" w:eastAsia="宋体"/>
          <w:sz w:val="24"/>
          <w:szCs w:val="24"/>
        </w:rPr>
        <w:t>⑸项目方案满足中国重汽相关要求，所用材料满足国家标准。</w:t>
      </w:r>
    </w:p>
    <w:p w14:paraId="37B5186D">
      <w:pPr>
        <w:snapToGrid w:val="0"/>
        <w:spacing w:line="276" w:lineRule="auto"/>
        <w:ind w:firstLine="480" w:firstLineChars="200"/>
        <w:contextualSpacing/>
        <w:rPr>
          <w:rFonts w:ascii="宋体" w:hAnsi="宋体"/>
          <w:szCs w:val="24"/>
        </w:rPr>
      </w:pPr>
      <w:r>
        <w:rPr>
          <w:rFonts w:hint="eastAsia" w:ascii="宋体" w:hAnsi="宋体"/>
          <w:szCs w:val="24"/>
        </w:rPr>
        <w:t>⑹最低报价不能作为中标的保证。</w:t>
      </w:r>
    </w:p>
    <w:p w14:paraId="3976DB99">
      <w:pPr>
        <w:pStyle w:val="2"/>
        <w:widowControl/>
        <w:snapToGrid w:val="0"/>
        <w:spacing w:line="276" w:lineRule="auto"/>
        <w:ind w:right="235" w:rightChars="98"/>
        <w:contextualSpacing/>
        <w:jc w:val="both"/>
        <w:rPr>
          <w:rFonts w:ascii="宋体" w:hAnsi="宋体" w:cs="Times New Roman"/>
          <w:sz w:val="32"/>
          <w:szCs w:val="32"/>
        </w:rPr>
      </w:pPr>
      <w:bookmarkStart w:id="60" w:name="_Toc46334537"/>
      <w:bookmarkStart w:id="61" w:name="_Toc46860625"/>
      <w:bookmarkStart w:id="62" w:name="_Toc46066009"/>
      <w:bookmarkStart w:id="63" w:name="_Toc46128451"/>
      <w:bookmarkStart w:id="64" w:name="_Toc45714605"/>
      <w:bookmarkStart w:id="65" w:name="_Toc46859493"/>
      <w:bookmarkStart w:id="66" w:name="_Toc46427171"/>
      <w:bookmarkStart w:id="67" w:name="_Toc46334614"/>
      <w:bookmarkStart w:id="68" w:name="_Toc50970600"/>
      <w:bookmarkStart w:id="69" w:name="_Toc46133827"/>
      <w:bookmarkStart w:id="70" w:name="_Toc47195304"/>
      <w:bookmarkStart w:id="71" w:name="_Toc47191031"/>
      <w:r>
        <w:rPr>
          <w:rFonts w:hint="eastAsia" w:ascii="宋体" w:hAnsi="宋体" w:cs="Times New Roman"/>
          <w:sz w:val="32"/>
          <w:szCs w:val="32"/>
        </w:rPr>
        <w:t>8、投标文件的签署及规定</w:t>
      </w:r>
      <w:bookmarkEnd w:id="60"/>
      <w:bookmarkEnd w:id="61"/>
      <w:bookmarkEnd w:id="62"/>
      <w:bookmarkEnd w:id="63"/>
      <w:bookmarkEnd w:id="64"/>
      <w:bookmarkEnd w:id="65"/>
      <w:bookmarkEnd w:id="66"/>
      <w:bookmarkEnd w:id="67"/>
      <w:bookmarkEnd w:id="68"/>
      <w:bookmarkEnd w:id="69"/>
      <w:bookmarkEnd w:id="70"/>
      <w:bookmarkEnd w:id="71"/>
    </w:p>
    <w:p w14:paraId="1FD359CC">
      <w:pPr>
        <w:pStyle w:val="10"/>
        <w:snapToGrid w:val="0"/>
        <w:spacing w:line="276" w:lineRule="auto"/>
        <w:ind w:firstLine="420" w:firstLineChars="200"/>
        <w:contextualSpacing/>
        <w:rPr>
          <w:rFonts w:hAnsi="宋体" w:eastAsia="宋体"/>
        </w:rPr>
      </w:pPr>
      <w:r>
        <w:rPr>
          <w:rFonts w:hint="eastAsia" w:hAnsi="宋体" w:eastAsia="宋体"/>
        </w:rPr>
        <w:t>1.法定代表人或投标人授权代表必须按招标文件的规定在投标文件（正本、副本及各附件）、开标一览表上签字并加盖</w:t>
      </w:r>
      <w:r>
        <w:rPr>
          <w:rFonts w:hint="eastAsia" w:hAnsi="宋体" w:eastAsia="宋体"/>
          <w:b/>
          <w:bCs/>
        </w:rPr>
        <w:t>投标人单位公章</w:t>
      </w:r>
      <w:r>
        <w:rPr>
          <w:rFonts w:hint="eastAsia" w:hAnsi="宋体" w:eastAsia="宋体"/>
        </w:rPr>
        <w:t>，不得使用其它形式如带有“专用章”等字样的印章，否则投标将被视为无效。如投标人对投标文件进行了修改，则须由投标人的法定代表人或授权代表在修改的每一页上签字或加盖公章。</w:t>
      </w:r>
    </w:p>
    <w:p w14:paraId="0A289917">
      <w:pPr>
        <w:pStyle w:val="10"/>
        <w:snapToGrid w:val="0"/>
        <w:spacing w:line="276" w:lineRule="auto"/>
        <w:ind w:firstLine="420" w:firstLineChars="200"/>
        <w:contextualSpacing/>
        <w:rPr>
          <w:rFonts w:hAnsi="宋体" w:eastAsia="宋体"/>
        </w:rPr>
      </w:pPr>
      <w:r>
        <w:rPr>
          <w:rFonts w:hint="eastAsia" w:hAnsi="宋体" w:eastAsia="宋体"/>
        </w:rPr>
        <w:t>2.任何行间插字、涂改和增删，必须由投标人的法定代表人或授权代表签字或加盖公章后才有效。</w:t>
      </w:r>
    </w:p>
    <w:p w14:paraId="5285C0C0">
      <w:pPr>
        <w:pStyle w:val="2"/>
        <w:widowControl/>
        <w:snapToGrid w:val="0"/>
        <w:spacing w:line="276" w:lineRule="auto"/>
        <w:ind w:right="235" w:rightChars="98"/>
        <w:contextualSpacing/>
        <w:jc w:val="both"/>
        <w:rPr>
          <w:rFonts w:ascii="宋体" w:hAnsi="宋体" w:cs="Times New Roman"/>
          <w:sz w:val="32"/>
          <w:szCs w:val="32"/>
        </w:rPr>
      </w:pPr>
      <w:r>
        <w:rPr>
          <w:rFonts w:hint="eastAsia" w:ascii="宋体" w:hAnsi="宋体" w:cs="Times New Roman"/>
          <w:sz w:val="32"/>
          <w:szCs w:val="32"/>
        </w:rPr>
        <w:t>9、投标文件的密封及标记</w:t>
      </w:r>
    </w:p>
    <w:p w14:paraId="704064D5">
      <w:pPr>
        <w:pStyle w:val="10"/>
        <w:snapToGrid w:val="0"/>
        <w:spacing w:line="276" w:lineRule="auto"/>
        <w:ind w:firstLine="420" w:firstLineChars="200"/>
        <w:contextualSpacing/>
        <w:rPr>
          <w:rFonts w:hAnsi="宋体" w:eastAsia="宋体"/>
        </w:rPr>
      </w:pPr>
      <w:bookmarkStart w:id="72" w:name="_Toc45714607"/>
      <w:bookmarkStart w:id="73" w:name="_Toc46066011"/>
      <w:bookmarkStart w:id="74" w:name="_Toc47191033"/>
      <w:bookmarkStart w:id="75" w:name="_Toc46427173"/>
      <w:bookmarkStart w:id="76" w:name="_Toc46133829"/>
      <w:bookmarkStart w:id="77" w:name="_Toc47195306"/>
      <w:bookmarkStart w:id="78" w:name="_Toc46128453"/>
      <w:bookmarkStart w:id="79" w:name="_Toc50970602"/>
      <w:bookmarkStart w:id="80" w:name="_Toc46860627"/>
      <w:bookmarkStart w:id="81" w:name="_Toc46859495"/>
      <w:bookmarkStart w:id="82" w:name="_Toc46334616"/>
      <w:bookmarkStart w:id="83" w:name="_Toc46334539"/>
      <w:r>
        <w:rPr>
          <w:rFonts w:hint="eastAsia" w:hAnsi="宋体" w:eastAsia="宋体"/>
        </w:rPr>
        <w:t>1.投标人应将投标文件正、副本及U盘电子版一同密封送达，并在封面明显处注明以下内容：</w:t>
      </w:r>
    </w:p>
    <w:p w14:paraId="71692C79">
      <w:pPr>
        <w:pStyle w:val="10"/>
        <w:snapToGrid w:val="0"/>
        <w:spacing w:line="276" w:lineRule="auto"/>
        <w:ind w:firstLine="420" w:firstLineChars="200"/>
        <w:contextualSpacing/>
        <w:rPr>
          <w:rFonts w:hAnsi="宋体" w:eastAsia="宋体"/>
        </w:rPr>
      </w:pPr>
      <w:r>
        <w:rPr>
          <w:rFonts w:hint="eastAsia" w:hAnsi="宋体" w:eastAsia="宋体"/>
        </w:rPr>
        <w:t>⑴项目名称</w:t>
      </w:r>
    </w:p>
    <w:p w14:paraId="6ADC09C7">
      <w:pPr>
        <w:pStyle w:val="10"/>
        <w:snapToGrid w:val="0"/>
        <w:spacing w:line="276" w:lineRule="auto"/>
        <w:ind w:firstLine="420" w:firstLineChars="200"/>
        <w:contextualSpacing/>
        <w:rPr>
          <w:rFonts w:hAnsi="宋体" w:eastAsia="宋体"/>
        </w:rPr>
      </w:pPr>
      <w:r>
        <w:rPr>
          <w:rFonts w:hint="eastAsia" w:hAnsi="宋体" w:eastAsia="宋体"/>
        </w:rPr>
        <w:t>⑵投标人名称（加盖公章）、地址、邮编、电话、传真</w:t>
      </w:r>
    </w:p>
    <w:p w14:paraId="166FFFD2">
      <w:pPr>
        <w:pStyle w:val="10"/>
        <w:snapToGrid w:val="0"/>
        <w:spacing w:line="276" w:lineRule="auto"/>
        <w:ind w:firstLine="420" w:firstLineChars="200"/>
        <w:contextualSpacing/>
        <w:rPr>
          <w:rFonts w:hAnsi="宋体" w:eastAsia="宋体"/>
        </w:rPr>
      </w:pPr>
      <w:r>
        <w:rPr>
          <w:rFonts w:hint="eastAsia" w:hAnsi="宋体" w:eastAsia="宋体"/>
        </w:rPr>
        <w:t>2.</w:t>
      </w:r>
      <w:r>
        <w:rPr>
          <w:rFonts w:hint="eastAsia" w:hAnsi="宋体" w:eastAsia="宋体"/>
          <w:spacing w:val="4"/>
          <w:szCs w:val="21"/>
        </w:rPr>
        <w:t>投标文件商务标一式五份（</w:t>
      </w:r>
      <w:r>
        <w:rPr>
          <w:rFonts w:hint="eastAsia" w:hAnsi="宋体" w:eastAsia="宋体"/>
          <w:color w:val="FF0000"/>
          <w:spacing w:val="4"/>
          <w:szCs w:val="21"/>
        </w:rPr>
        <w:t>一正四副</w:t>
      </w:r>
      <w:r>
        <w:rPr>
          <w:rFonts w:hint="eastAsia" w:hAnsi="宋体" w:eastAsia="宋体"/>
          <w:spacing w:val="4"/>
          <w:szCs w:val="21"/>
        </w:rPr>
        <w:t>），</w:t>
      </w:r>
      <w:r>
        <w:rPr>
          <w:rFonts w:hint="eastAsia" w:hAnsi="宋体" w:eastAsia="宋体"/>
          <w:b/>
          <w:spacing w:val="4"/>
          <w:szCs w:val="21"/>
        </w:rPr>
        <w:t>报价汇总表一份。</w:t>
      </w:r>
    </w:p>
    <w:p w14:paraId="61B5DDC0">
      <w:pPr>
        <w:pStyle w:val="10"/>
        <w:snapToGrid w:val="0"/>
        <w:spacing w:line="276" w:lineRule="auto"/>
        <w:ind w:firstLine="420" w:firstLineChars="200"/>
        <w:contextualSpacing/>
        <w:rPr>
          <w:rFonts w:hAnsi="宋体" w:eastAsia="宋体"/>
        </w:rPr>
      </w:pPr>
      <w:r>
        <w:rPr>
          <w:rFonts w:hint="eastAsia" w:hAnsi="宋体" w:eastAsia="宋体"/>
        </w:rPr>
        <w:t>3.每一密封文件在封口处加盖投标人公章并注明“于202</w:t>
      </w:r>
      <w:r>
        <w:rPr>
          <w:rFonts w:hAnsi="宋体" w:eastAsia="宋体"/>
        </w:rPr>
        <w:t>4</w:t>
      </w:r>
      <w:r>
        <w:rPr>
          <w:rFonts w:hint="eastAsia" w:hAnsi="宋体" w:eastAsia="宋体"/>
        </w:rPr>
        <w:t>年</w:t>
      </w:r>
      <w:r>
        <w:rPr>
          <w:rFonts w:hAnsi="宋体" w:eastAsia="宋体"/>
        </w:rPr>
        <w:t>x</w:t>
      </w:r>
      <w:r>
        <w:rPr>
          <w:rFonts w:hint="eastAsia" w:hAnsi="宋体" w:eastAsia="宋体"/>
        </w:rPr>
        <w:t xml:space="preserve"> 月</w:t>
      </w:r>
      <w:r>
        <w:rPr>
          <w:rFonts w:hAnsi="宋体" w:eastAsia="宋体"/>
        </w:rPr>
        <w:t>x</w:t>
      </w:r>
      <w:r>
        <w:rPr>
          <w:rFonts w:hint="eastAsia" w:hAnsi="宋体" w:eastAsia="宋体"/>
        </w:rPr>
        <w:t>日上午9时之前不准启封”字样。</w:t>
      </w:r>
    </w:p>
    <w:p w14:paraId="1908ED03">
      <w:pPr>
        <w:pStyle w:val="10"/>
        <w:snapToGrid w:val="0"/>
        <w:spacing w:line="276" w:lineRule="auto"/>
        <w:ind w:firstLine="420" w:firstLineChars="200"/>
        <w:contextualSpacing/>
        <w:rPr>
          <w:rFonts w:hAnsi="宋体" w:eastAsia="宋体"/>
        </w:rPr>
      </w:pPr>
      <w:r>
        <w:rPr>
          <w:rFonts w:hint="eastAsia" w:hAnsi="宋体" w:eastAsia="宋体"/>
        </w:rPr>
        <w:t>4.如果投标人未按上述要求对投标文件密封及加写标记，招标人对投标人提前启封概不负责。对由此造成提前开封的投标文件，招标人有权予以拒绝，并退回投标人。</w:t>
      </w:r>
    </w:p>
    <w:p w14:paraId="067952E7">
      <w:pPr>
        <w:pStyle w:val="2"/>
        <w:widowControl/>
        <w:snapToGrid w:val="0"/>
        <w:spacing w:line="276" w:lineRule="auto"/>
        <w:ind w:right="235" w:rightChars="98"/>
        <w:contextualSpacing/>
        <w:jc w:val="both"/>
        <w:rPr>
          <w:rFonts w:ascii="宋体" w:hAnsi="宋体" w:cs="Times New Roman"/>
          <w:sz w:val="32"/>
          <w:szCs w:val="32"/>
        </w:rPr>
      </w:pPr>
      <w:r>
        <w:rPr>
          <w:rFonts w:hint="eastAsia" w:ascii="宋体" w:hAnsi="宋体" w:cs="Times New Roman"/>
          <w:sz w:val="32"/>
          <w:szCs w:val="32"/>
        </w:rPr>
        <w:t>10、投标截止时间</w:t>
      </w:r>
      <w:bookmarkEnd w:id="72"/>
      <w:bookmarkEnd w:id="73"/>
      <w:bookmarkEnd w:id="74"/>
      <w:bookmarkEnd w:id="75"/>
      <w:bookmarkEnd w:id="76"/>
      <w:bookmarkEnd w:id="77"/>
      <w:bookmarkEnd w:id="78"/>
      <w:bookmarkEnd w:id="79"/>
      <w:bookmarkEnd w:id="80"/>
      <w:bookmarkEnd w:id="81"/>
      <w:bookmarkEnd w:id="82"/>
      <w:bookmarkEnd w:id="83"/>
    </w:p>
    <w:p w14:paraId="776E0DFA">
      <w:pPr>
        <w:snapToGrid w:val="0"/>
        <w:spacing w:line="276" w:lineRule="auto"/>
        <w:ind w:firstLine="480" w:firstLineChars="200"/>
        <w:contextualSpacing/>
        <w:rPr>
          <w:rFonts w:ascii="宋体" w:hAnsi="宋体"/>
        </w:rPr>
      </w:pPr>
      <w:r>
        <w:rPr>
          <w:rFonts w:ascii="宋体" w:hAnsi="宋体"/>
        </w:rPr>
        <w:t>1.投标人应在不迟于投标资料表中规定的截止日期和时间将投标文件递交至招标</w:t>
      </w:r>
      <w:r>
        <w:rPr>
          <w:rFonts w:hint="eastAsia" w:ascii="宋体" w:hAnsi="宋体"/>
        </w:rPr>
        <w:t>人</w:t>
      </w:r>
      <w:r>
        <w:rPr>
          <w:rFonts w:ascii="宋体" w:hAnsi="宋体"/>
        </w:rPr>
        <w:t>指明的地址。</w:t>
      </w:r>
    </w:p>
    <w:p w14:paraId="541B3A83">
      <w:pPr>
        <w:snapToGrid w:val="0"/>
        <w:spacing w:line="276" w:lineRule="auto"/>
        <w:ind w:firstLine="480" w:firstLineChars="200"/>
        <w:contextualSpacing/>
        <w:rPr>
          <w:rFonts w:ascii="宋体" w:hAnsi="宋体"/>
        </w:rPr>
      </w:pPr>
      <w:r>
        <w:rPr>
          <w:rFonts w:ascii="宋体" w:hAnsi="宋体"/>
        </w:rPr>
        <w:t>2.</w:t>
      </w:r>
      <w:r>
        <w:rPr>
          <w:rFonts w:hint="eastAsia" w:ascii="宋体" w:hAnsi="宋体"/>
        </w:rPr>
        <w:t>招标人推迟投标截止时间时，应以书面的形式，通知所有投标人。在这种情况下，招标人和投标人的权利和义务将受到新的截止期的约束。</w:t>
      </w:r>
    </w:p>
    <w:p w14:paraId="33A095D2">
      <w:pPr>
        <w:snapToGrid w:val="0"/>
        <w:spacing w:line="276" w:lineRule="auto"/>
        <w:ind w:firstLine="480" w:firstLineChars="200"/>
        <w:contextualSpacing/>
        <w:rPr>
          <w:rFonts w:ascii="宋体" w:hAnsi="宋体"/>
        </w:rPr>
      </w:pPr>
      <w:r>
        <w:rPr>
          <w:rFonts w:ascii="宋体" w:hAnsi="宋体"/>
        </w:rPr>
        <w:t>3.</w:t>
      </w:r>
      <w:r>
        <w:rPr>
          <w:rFonts w:hint="eastAsia" w:ascii="宋体" w:hAnsi="宋体"/>
        </w:rPr>
        <w:t>招标人对投标文件在邮寄过程中的遗失或损坏不负责任。</w:t>
      </w:r>
    </w:p>
    <w:p w14:paraId="32A07826">
      <w:pPr>
        <w:snapToGrid w:val="0"/>
        <w:spacing w:line="276" w:lineRule="auto"/>
        <w:ind w:firstLine="480" w:firstLineChars="200"/>
        <w:contextualSpacing/>
        <w:rPr>
          <w:rFonts w:ascii="宋体" w:hAnsi="宋体"/>
        </w:rPr>
      </w:pPr>
      <w:r>
        <w:rPr>
          <w:rFonts w:ascii="宋体" w:hAnsi="宋体"/>
        </w:rPr>
        <w:t>4.</w:t>
      </w:r>
      <w:r>
        <w:rPr>
          <w:rFonts w:hint="eastAsia" w:ascii="宋体" w:hAnsi="宋体"/>
        </w:rPr>
        <w:t>逾期送达的或者未送达指定地点的投标文件，招标人拒绝接收。</w:t>
      </w:r>
    </w:p>
    <w:p w14:paraId="512E21FF">
      <w:pPr>
        <w:snapToGrid w:val="0"/>
        <w:spacing w:line="276" w:lineRule="auto"/>
        <w:ind w:firstLine="480" w:firstLineChars="200"/>
        <w:contextualSpacing/>
        <w:rPr>
          <w:rFonts w:ascii="宋体" w:hAnsi="宋体"/>
        </w:rPr>
      </w:pPr>
      <w:r>
        <w:rPr>
          <w:rFonts w:ascii="宋体" w:hAnsi="宋体"/>
        </w:rPr>
        <w:t>5.</w:t>
      </w:r>
      <w:r>
        <w:rPr>
          <w:rFonts w:hint="eastAsia" w:ascii="宋体" w:hAnsi="宋体"/>
        </w:rPr>
        <w:t>投标人所递交的投标文件不予退还。</w:t>
      </w:r>
    </w:p>
    <w:p w14:paraId="71DB0575">
      <w:pPr>
        <w:pStyle w:val="2"/>
        <w:widowControl/>
        <w:snapToGrid w:val="0"/>
        <w:spacing w:line="276" w:lineRule="auto"/>
        <w:ind w:right="235" w:rightChars="98"/>
        <w:contextualSpacing/>
        <w:jc w:val="both"/>
        <w:rPr>
          <w:rFonts w:ascii="宋体" w:hAnsi="宋体" w:cs="Times New Roman"/>
          <w:sz w:val="32"/>
          <w:szCs w:val="32"/>
        </w:rPr>
      </w:pPr>
      <w:bookmarkStart w:id="84" w:name="_Toc50970604"/>
      <w:bookmarkStart w:id="85" w:name="_Toc47195308"/>
      <w:r>
        <w:rPr>
          <w:rFonts w:hint="eastAsia" w:ascii="宋体" w:hAnsi="宋体" w:cs="Times New Roman"/>
          <w:sz w:val="32"/>
          <w:szCs w:val="32"/>
        </w:rPr>
        <w:t>11、开标及评标</w:t>
      </w:r>
      <w:bookmarkEnd w:id="84"/>
      <w:bookmarkEnd w:id="85"/>
    </w:p>
    <w:p w14:paraId="7A6D40D4">
      <w:pPr>
        <w:pStyle w:val="10"/>
        <w:snapToGrid w:val="0"/>
        <w:spacing w:line="276" w:lineRule="auto"/>
        <w:contextualSpacing/>
        <w:rPr>
          <w:rFonts w:hAnsi="宋体" w:eastAsia="宋体"/>
        </w:rPr>
      </w:pPr>
      <w:r>
        <w:rPr>
          <w:rFonts w:hint="eastAsia" w:hAnsi="宋体" w:eastAsia="宋体"/>
        </w:rPr>
        <w:t>一、投标保证金：</w:t>
      </w:r>
    </w:p>
    <w:p w14:paraId="4C5CF170">
      <w:pPr>
        <w:pStyle w:val="10"/>
        <w:snapToGrid w:val="0"/>
        <w:spacing w:line="276" w:lineRule="auto"/>
        <w:ind w:firstLine="420" w:firstLineChars="200"/>
        <w:contextualSpacing/>
        <w:rPr>
          <w:rFonts w:hAnsi="宋体" w:eastAsia="宋体"/>
        </w:rPr>
      </w:pPr>
      <w:r>
        <w:rPr>
          <w:rFonts w:hint="eastAsia" w:hAnsi="宋体" w:eastAsia="宋体"/>
        </w:rPr>
        <w:t>⑴投标人向招标人财务部门缴纳</w:t>
      </w:r>
      <w:r>
        <w:rPr>
          <w:rFonts w:hAnsi="宋体" w:eastAsia="宋体"/>
          <w:highlight w:val="yellow"/>
          <w:u w:val="single"/>
        </w:rPr>
        <w:t>5000</w:t>
      </w:r>
      <w:r>
        <w:rPr>
          <w:rFonts w:hint="eastAsia" w:hAnsi="宋体" w:eastAsia="宋体"/>
          <w:highlight w:val="yellow"/>
          <w:u w:val="single"/>
        </w:rPr>
        <w:t>元</w:t>
      </w:r>
      <w:r>
        <w:rPr>
          <w:rFonts w:hint="eastAsia" w:hAnsi="宋体" w:eastAsia="宋体"/>
        </w:rPr>
        <w:t>（人民币），作为投标人本次投标的保证金。</w:t>
      </w:r>
    </w:p>
    <w:p w14:paraId="24A7293C">
      <w:pPr>
        <w:pStyle w:val="10"/>
        <w:snapToGrid w:val="0"/>
        <w:spacing w:line="276" w:lineRule="auto"/>
        <w:ind w:firstLine="420" w:firstLineChars="200"/>
        <w:contextualSpacing/>
        <w:rPr>
          <w:rFonts w:hAnsi="宋体" w:eastAsia="宋体"/>
        </w:rPr>
      </w:pPr>
      <w:r>
        <w:rPr>
          <w:rFonts w:hint="eastAsia" w:hAnsi="宋体" w:eastAsia="宋体"/>
        </w:rPr>
        <w:t>⑵缴纳方式：基本账户转账；</w:t>
      </w:r>
    </w:p>
    <w:p w14:paraId="3BE5AA94">
      <w:pPr>
        <w:pStyle w:val="10"/>
        <w:snapToGrid w:val="0"/>
        <w:spacing w:line="276" w:lineRule="auto"/>
        <w:ind w:firstLine="420" w:firstLineChars="200"/>
        <w:contextualSpacing/>
        <w:rPr>
          <w:rFonts w:hAnsi="宋体" w:eastAsia="宋体"/>
        </w:rPr>
      </w:pPr>
      <w:r>
        <w:rPr>
          <w:rFonts w:hint="eastAsia" w:hAnsi="宋体" w:eastAsia="宋体"/>
        </w:rPr>
        <w:t>⑶接收单位：中国重汽集团济南商用车有限公司</w:t>
      </w:r>
    </w:p>
    <w:p w14:paraId="74CDCA0D">
      <w:pPr>
        <w:pStyle w:val="10"/>
        <w:snapToGrid w:val="0"/>
        <w:spacing w:line="276" w:lineRule="auto"/>
        <w:ind w:firstLine="420" w:firstLineChars="200"/>
        <w:contextualSpacing/>
        <w:rPr>
          <w:rFonts w:hAnsi="宋体" w:eastAsia="宋体"/>
          <w:b/>
          <w:bCs/>
        </w:rPr>
      </w:pPr>
      <w:r>
        <w:rPr>
          <w:rFonts w:hint="eastAsia" w:hAnsi="宋体" w:eastAsia="宋体"/>
        </w:rPr>
        <w:t>⑷转账信息：</w:t>
      </w:r>
      <w:r>
        <w:rPr>
          <w:rFonts w:hint="eastAsia" w:hAnsi="宋体" w:eastAsia="宋体"/>
          <w:b/>
          <w:bCs/>
          <w:highlight w:val="yellow"/>
        </w:rPr>
        <w:t>转账请备注：总装车间器具提升第三批项目投标保证金</w:t>
      </w:r>
    </w:p>
    <w:tbl>
      <w:tblPr>
        <w:tblStyle w:val="20"/>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008AC1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8287" w:type="dxa"/>
            <w:vAlign w:val="center"/>
          </w:tcPr>
          <w:p w14:paraId="15CD5035">
            <w:pPr>
              <w:pStyle w:val="10"/>
              <w:snapToGrid w:val="0"/>
              <w:spacing w:line="276" w:lineRule="auto"/>
              <w:ind w:firstLine="420" w:firstLineChars="200"/>
              <w:contextualSpacing/>
              <w:rPr>
                <w:rFonts w:hAnsi="宋体" w:eastAsia="宋体"/>
              </w:rPr>
            </w:pPr>
            <w:r>
              <w:rPr>
                <w:rFonts w:hint="eastAsia" w:hAnsi="宋体" w:eastAsia="宋体"/>
              </w:rPr>
              <w:t>开户银行：</w:t>
            </w:r>
            <w:r>
              <w:rPr>
                <w:rFonts w:hint="eastAsia" w:hAnsi="宋体" w:eastAsia="宋体"/>
                <w:bCs/>
                <w:sz w:val="24"/>
                <w:szCs w:val="24"/>
                <w:u w:val="single"/>
              </w:rPr>
              <w:t>中行章丘支行</w:t>
            </w:r>
          </w:p>
        </w:tc>
      </w:tr>
      <w:tr w14:paraId="79184F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8287" w:type="dxa"/>
            <w:vAlign w:val="center"/>
          </w:tcPr>
          <w:p w14:paraId="663E24D8">
            <w:pPr>
              <w:pStyle w:val="10"/>
              <w:snapToGrid w:val="0"/>
              <w:spacing w:line="276" w:lineRule="auto"/>
              <w:ind w:firstLine="420" w:firstLineChars="200"/>
              <w:contextualSpacing/>
              <w:rPr>
                <w:rFonts w:hAnsi="宋体" w:eastAsia="宋体"/>
              </w:rPr>
            </w:pPr>
            <w:r>
              <w:rPr>
                <w:rFonts w:hint="eastAsia" w:hAnsi="宋体" w:eastAsia="宋体"/>
              </w:rPr>
              <w:t>户名：中国重汽集团济南商用车有限公司</w:t>
            </w:r>
          </w:p>
        </w:tc>
      </w:tr>
      <w:tr w14:paraId="6D74F5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trPr>
        <w:tc>
          <w:tcPr>
            <w:tcW w:w="8287" w:type="dxa"/>
            <w:vAlign w:val="center"/>
          </w:tcPr>
          <w:p w14:paraId="34AD0A68">
            <w:pPr>
              <w:pStyle w:val="10"/>
              <w:snapToGrid w:val="0"/>
              <w:spacing w:line="276" w:lineRule="auto"/>
              <w:ind w:firstLine="420" w:firstLineChars="200"/>
              <w:contextualSpacing/>
              <w:rPr>
                <w:rFonts w:hAnsi="宋体" w:eastAsia="宋体"/>
              </w:rPr>
            </w:pPr>
            <w:r>
              <w:rPr>
                <w:rFonts w:hint="eastAsia" w:hAnsi="宋体" w:eastAsia="宋体"/>
              </w:rPr>
              <w:t>账号：</w:t>
            </w:r>
            <w:r>
              <w:rPr>
                <w:rFonts w:hAnsi="宋体" w:eastAsia="宋体"/>
              </w:rPr>
              <w:t>226005574527</w:t>
            </w:r>
          </w:p>
        </w:tc>
      </w:tr>
      <w:tr w14:paraId="5A8412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trPr>
        <w:tc>
          <w:tcPr>
            <w:tcW w:w="8287" w:type="dxa"/>
            <w:vAlign w:val="center"/>
          </w:tcPr>
          <w:p w14:paraId="3AFEC2CD">
            <w:pPr>
              <w:pStyle w:val="10"/>
              <w:snapToGrid w:val="0"/>
              <w:spacing w:line="276" w:lineRule="auto"/>
              <w:ind w:firstLine="420" w:firstLineChars="200"/>
              <w:contextualSpacing/>
              <w:rPr>
                <w:rFonts w:hAnsi="宋体" w:eastAsia="宋体"/>
              </w:rPr>
            </w:pPr>
            <w:r>
              <w:rPr>
                <w:rFonts w:hint="eastAsia" w:hAnsi="宋体" w:eastAsia="宋体"/>
              </w:rPr>
              <w:t>行号：</w:t>
            </w:r>
            <w:r>
              <w:rPr>
                <w:rFonts w:hAnsi="宋体" w:eastAsia="宋体"/>
              </w:rPr>
              <w:t>104451040689</w:t>
            </w:r>
          </w:p>
        </w:tc>
      </w:tr>
    </w:tbl>
    <w:p w14:paraId="17CA9FE0">
      <w:pPr>
        <w:pStyle w:val="10"/>
        <w:snapToGrid w:val="0"/>
        <w:spacing w:line="276" w:lineRule="auto"/>
        <w:ind w:firstLine="420" w:firstLineChars="200"/>
        <w:contextualSpacing/>
        <w:rPr>
          <w:rFonts w:hAnsi="宋体" w:eastAsia="宋体"/>
        </w:rPr>
      </w:pPr>
      <w:r>
        <w:rPr>
          <w:rFonts w:hint="eastAsia" w:hAnsi="宋体" w:eastAsia="宋体"/>
        </w:rPr>
        <w:t>⑸说明：</w:t>
      </w:r>
    </w:p>
    <w:p w14:paraId="53640680">
      <w:pPr>
        <w:pStyle w:val="10"/>
        <w:snapToGrid w:val="0"/>
        <w:spacing w:line="276" w:lineRule="auto"/>
        <w:ind w:firstLine="420" w:firstLineChars="200"/>
        <w:contextualSpacing/>
        <w:rPr>
          <w:rFonts w:hAnsi="宋体" w:eastAsia="宋体"/>
        </w:rPr>
      </w:pPr>
      <w:r>
        <w:rPr>
          <w:rFonts w:hint="eastAsia" w:hAnsi="宋体" w:eastAsia="宋体"/>
        </w:rPr>
        <w:t xml:space="preserve">(a) </w:t>
      </w:r>
      <w:r>
        <w:rPr>
          <w:rFonts w:hint="eastAsia" w:hAnsi="宋体" w:eastAsia="宋体"/>
          <w:b/>
        </w:rPr>
        <w:t>中国重汽集团济南商用车有限公司的账户为招标人明确授权收取或按照本文件要求扣除投标人保证金的账户，视同招标人的收取或扣除行为。</w:t>
      </w:r>
      <w:r>
        <w:rPr>
          <w:rFonts w:hint="eastAsia" w:hAnsi="宋体" w:eastAsia="宋体"/>
        </w:rPr>
        <w:t>投标人无正当理由随意放弃投标、</w:t>
      </w:r>
      <w:r>
        <w:rPr>
          <w:rFonts w:hAnsi="宋体" w:eastAsia="宋体"/>
        </w:rPr>
        <w:t>撤销投标文件</w:t>
      </w:r>
      <w:r>
        <w:rPr>
          <w:rFonts w:hint="eastAsia" w:hAnsi="宋体" w:eastAsia="宋体"/>
        </w:rPr>
        <w:t>、</w:t>
      </w:r>
      <w:r>
        <w:rPr>
          <w:rFonts w:hAnsi="宋体" w:eastAsia="宋体"/>
        </w:rPr>
        <w:t>中标后</w:t>
      </w:r>
      <w:r>
        <w:rPr>
          <w:rFonts w:hint="eastAsia" w:hAnsi="宋体" w:eastAsia="宋体"/>
        </w:rPr>
        <w:t>无</w:t>
      </w:r>
      <w:r>
        <w:rPr>
          <w:rFonts w:hAnsi="宋体" w:eastAsia="宋体"/>
        </w:rPr>
        <w:t>正当理由</w:t>
      </w:r>
      <w:r>
        <w:rPr>
          <w:rFonts w:hint="eastAsia" w:hAnsi="宋体" w:eastAsia="宋体"/>
        </w:rPr>
        <w:t>拒签</w:t>
      </w:r>
      <w:r>
        <w:rPr>
          <w:rFonts w:hAnsi="宋体" w:eastAsia="宋体"/>
        </w:rPr>
        <w:t>合同</w:t>
      </w:r>
      <w:r>
        <w:rPr>
          <w:rFonts w:hint="eastAsia" w:hAnsi="宋体" w:eastAsia="宋体"/>
        </w:rPr>
        <w:t>、</w:t>
      </w:r>
      <w:r>
        <w:rPr>
          <w:rFonts w:hAnsi="宋体" w:eastAsia="宋体"/>
        </w:rPr>
        <w:t>在签订合同时向招标人</w:t>
      </w:r>
      <w:r>
        <w:rPr>
          <w:rFonts w:hint="eastAsia" w:hAnsi="宋体" w:eastAsia="宋体"/>
        </w:rPr>
        <w:t>或合同签订单位</w:t>
      </w:r>
      <w:r>
        <w:rPr>
          <w:rFonts w:hAnsi="宋体" w:eastAsia="宋体"/>
        </w:rPr>
        <w:t>提出</w:t>
      </w:r>
      <w:r>
        <w:rPr>
          <w:rFonts w:hint="eastAsia" w:hAnsi="宋体" w:eastAsia="宋体"/>
        </w:rPr>
        <w:t>无理</w:t>
      </w:r>
      <w:r>
        <w:rPr>
          <w:rFonts w:hAnsi="宋体" w:eastAsia="宋体"/>
        </w:rPr>
        <w:t>附加条件</w:t>
      </w:r>
      <w:r>
        <w:rPr>
          <w:rFonts w:hint="eastAsia" w:hAnsi="宋体" w:eastAsia="宋体"/>
        </w:rPr>
        <w:t>的，</w:t>
      </w:r>
      <w:r>
        <w:rPr>
          <w:rFonts w:hAnsi="宋体" w:eastAsia="宋体"/>
        </w:rPr>
        <w:t>投标保证金不予返还</w:t>
      </w:r>
      <w:r>
        <w:rPr>
          <w:rFonts w:hint="eastAsia" w:hAnsi="宋体" w:eastAsia="宋体"/>
        </w:rPr>
        <w:t>，该投标人2</w:t>
      </w:r>
      <w:r>
        <w:rPr>
          <w:rFonts w:hAnsi="宋体" w:eastAsia="宋体"/>
        </w:rPr>
        <w:t>年</w:t>
      </w:r>
      <w:r>
        <w:rPr>
          <w:rFonts w:hint="eastAsia" w:hAnsi="宋体" w:eastAsia="宋体"/>
        </w:rPr>
        <w:t>不得参与招标人组织的招投标项目。不存在以上违规情况的投标人，</w:t>
      </w:r>
      <w:r>
        <w:rPr>
          <w:rFonts w:hAnsi="宋体" w:eastAsia="宋体"/>
        </w:rPr>
        <w:t>招标人</w:t>
      </w:r>
      <w:r>
        <w:rPr>
          <w:rFonts w:hint="eastAsia" w:hAnsi="宋体" w:eastAsia="宋体"/>
        </w:rPr>
        <w:t>按照退款程序，</w:t>
      </w:r>
      <w:r>
        <w:rPr>
          <w:rFonts w:hAnsi="宋体" w:eastAsia="宋体"/>
        </w:rPr>
        <w:t>在</w:t>
      </w:r>
      <w:r>
        <w:rPr>
          <w:rFonts w:hint="eastAsia" w:hAnsi="宋体" w:eastAsia="宋体"/>
        </w:rPr>
        <w:t>确定中标人</w:t>
      </w:r>
      <w:r>
        <w:rPr>
          <w:rFonts w:hAnsi="宋体" w:eastAsia="宋体"/>
        </w:rPr>
        <w:t>后</w:t>
      </w:r>
      <w:r>
        <w:rPr>
          <w:rFonts w:hAnsi="宋体" w:eastAsia="宋体"/>
          <w:u w:val="single"/>
        </w:rPr>
        <w:t>30</w:t>
      </w:r>
      <w:r>
        <w:rPr>
          <w:rFonts w:hint="eastAsia" w:hAnsi="宋体" w:eastAsia="宋体"/>
        </w:rPr>
        <w:t>个工作</w:t>
      </w:r>
      <w:r>
        <w:rPr>
          <w:rFonts w:hAnsi="宋体" w:eastAsia="宋体"/>
        </w:rPr>
        <w:t>日内</w:t>
      </w:r>
      <w:r>
        <w:rPr>
          <w:rFonts w:hint="eastAsia" w:hAnsi="宋体" w:eastAsia="宋体"/>
        </w:rPr>
        <w:t>按投标人（除中标人外）所提供的投标保证金退付表（详见本招标书“第二章 投标文件编制”之“三、 投标文件格式要求”之格式10相关要求）退还</w:t>
      </w:r>
      <w:r>
        <w:rPr>
          <w:rFonts w:hAnsi="宋体" w:eastAsia="宋体"/>
        </w:rPr>
        <w:t>投标保证金</w:t>
      </w:r>
      <w:r>
        <w:rPr>
          <w:rFonts w:hint="eastAsia" w:hAnsi="宋体" w:eastAsia="宋体"/>
        </w:rPr>
        <w:t>（本金，不计息）。</w:t>
      </w:r>
    </w:p>
    <w:p w14:paraId="3F5A4A32">
      <w:pPr>
        <w:pStyle w:val="10"/>
        <w:snapToGrid w:val="0"/>
        <w:spacing w:line="276" w:lineRule="auto"/>
        <w:ind w:firstLine="420" w:firstLineChars="200"/>
        <w:contextualSpacing/>
        <w:rPr>
          <w:rFonts w:hAnsi="宋体" w:eastAsia="宋体"/>
        </w:rPr>
      </w:pPr>
      <w:r>
        <w:rPr>
          <w:rFonts w:hint="eastAsia" w:hAnsi="宋体" w:eastAsia="宋体"/>
        </w:rPr>
        <w:t>(b)投标人在向招标人出示《投标保证金缴纳凭证》后方可进行投标。</w:t>
      </w:r>
    </w:p>
    <w:p w14:paraId="05DD3703">
      <w:pPr>
        <w:pStyle w:val="10"/>
        <w:snapToGrid w:val="0"/>
        <w:spacing w:line="276" w:lineRule="auto"/>
        <w:ind w:firstLine="420" w:firstLineChars="200"/>
        <w:contextualSpacing/>
        <w:rPr>
          <w:rFonts w:hAnsi="宋体" w:eastAsia="宋体"/>
        </w:rPr>
      </w:pPr>
      <w:r>
        <w:rPr>
          <w:rFonts w:hint="eastAsia" w:hAnsi="宋体" w:eastAsia="宋体"/>
        </w:rPr>
        <w:t>(c)发生以下情况时，招标人有权没收保证金：</w:t>
      </w:r>
    </w:p>
    <w:p w14:paraId="12940F36">
      <w:pPr>
        <w:pStyle w:val="10"/>
        <w:snapToGrid w:val="0"/>
        <w:spacing w:line="276" w:lineRule="auto"/>
        <w:ind w:firstLine="420" w:firstLineChars="200"/>
        <w:contextualSpacing/>
        <w:rPr>
          <w:rFonts w:hAnsi="宋体" w:eastAsia="宋体"/>
        </w:rPr>
      </w:pPr>
      <w:r>
        <w:rPr>
          <w:rFonts w:hint="eastAsia" w:hAnsi="宋体" w:eastAsia="宋体"/>
        </w:rPr>
        <w:t>a）截至开标前3天，投标人无正当理由、未以书面形式递交说明而在投标截止日不来的；</w:t>
      </w:r>
    </w:p>
    <w:p w14:paraId="55184908">
      <w:pPr>
        <w:pStyle w:val="10"/>
        <w:snapToGrid w:val="0"/>
        <w:spacing w:line="276" w:lineRule="auto"/>
        <w:ind w:firstLine="420" w:firstLineChars="200"/>
        <w:contextualSpacing/>
        <w:rPr>
          <w:rFonts w:hAnsi="宋体" w:eastAsia="宋体"/>
        </w:rPr>
      </w:pPr>
      <w:r>
        <w:rPr>
          <w:rFonts w:hint="eastAsia" w:hAnsi="宋体" w:eastAsia="宋体"/>
        </w:rPr>
        <w:t>b）投标人递送投标文件后，无正当理由放弃投标的；</w:t>
      </w:r>
    </w:p>
    <w:p w14:paraId="1FB69D83">
      <w:pPr>
        <w:pStyle w:val="10"/>
        <w:snapToGrid w:val="0"/>
        <w:spacing w:line="276" w:lineRule="auto"/>
        <w:ind w:firstLine="420" w:firstLineChars="200"/>
        <w:contextualSpacing/>
        <w:rPr>
          <w:rFonts w:hAnsi="宋体" w:eastAsia="宋体"/>
        </w:rPr>
      </w:pPr>
      <w:r>
        <w:rPr>
          <w:rFonts w:hint="eastAsia" w:hAnsi="宋体" w:eastAsia="宋体"/>
        </w:rPr>
        <w:t>c）自中标通知书发出之日起30日内，中标人无正当理由不签订合同的；</w:t>
      </w:r>
    </w:p>
    <w:p w14:paraId="3BC569C1">
      <w:pPr>
        <w:pStyle w:val="10"/>
        <w:snapToGrid w:val="0"/>
        <w:spacing w:line="276" w:lineRule="auto"/>
        <w:ind w:firstLine="420" w:firstLineChars="200"/>
        <w:contextualSpacing/>
        <w:rPr>
          <w:rFonts w:hAnsi="宋体" w:eastAsia="宋体"/>
        </w:rPr>
      </w:pPr>
      <w:r>
        <w:rPr>
          <w:rFonts w:hint="eastAsia" w:hAnsi="宋体" w:eastAsia="宋体"/>
        </w:rPr>
        <w:t>d）投标人在投标过程中被查实有串标、围标、陪标等违规违纪行为的；</w:t>
      </w:r>
    </w:p>
    <w:p w14:paraId="1F76EFAD">
      <w:pPr>
        <w:pStyle w:val="10"/>
        <w:snapToGrid w:val="0"/>
        <w:spacing w:line="276" w:lineRule="auto"/>
        <w:ind w:firstLine="420" w:firstLineChars="200"/>
        <w:contextualSpacing/>
        <w:rPr>
          <w:rFonts w:hAnsi="宋体" w:eastAsia="宋体"/>
        </w:rPr>
      </w:pPr>
      <w:r>
        <w:rPr>
          <w:rFonts w:hint="eastAsia" w:hAnsi="宋体" w:eastAsia="宋体"/>
        </w:rPr>
        <w:t>e）投标人有违约违规行为或被投诉、举报的，在调查处理期间，保证金暂不退还，待调查处理结束后按有关规定处理。</w:t>
      </w:r>
    </w:p>
    <w:p w14:paraId="30D57C2B">
      <w:pPr>
        <w:snapToGrid w:val="0"/>
        <w:spacing w:line="276" w:lineRule="auto"/>
        <w:contextualSpacing/>
        <w:rPr>
          <w:rFonts w:ascii="宋体" w:hAnsi="宋体"/>
          <w:color w:val="000000"/>
        </w:rPr>
      </w:pPr>
      <w:r>
        <w:rPr>
          <w:rFonts w:hint="eastAsia" w:ascii="宋体" w:hAnsi="宋体"/>
          <w:color w:val="000000"/>
        </w:rPr>
        <w:t>二、开标</w:t>
      </w:r>
    </w:p>
    <w:p w14:paraId="09093991">
      <w:pPr>
        <w:snapToGrid w:val="0"/>
        <w:spacing w:line="276" w:lineRule="auto"/>
        <w:ind w:firstLine="480" w:firstLineChars="200"/>
        <w:contextualSpacing/>
        <w:rPr>
          <w:rFonts w:ascii="宋体" w:hAnsi="宋体"/>
        </w:rPr>
      </w:pPr>
      <w:r>
        <w:rPr>
          <w:rFonts w:ascii="宋体" w:hAnsi="宋体"/>
        </w:rPr>
        <w:t>1.招标</w:t>
      </w:r>
      <w:r>
        <w:rPr>
          <w:rFonts w:hint="eastAsia" w:ascii="宋体" w:hAnsi="宋体"/>
        </w:rPr>
        <w:t>人</w:t>
      </w:r>
      <w:r>
        <w:rPr>
          <w:rFonts w:ascii="宋体" w:hAnsi="宋体"/>
        </w:rPr>
        <w:t>在投标资料表中规定的日期、时间和地点组织开标。开标时所有投标人代表自愿参加。参加开标的代表应签名报到以证明其出席。</w:t>
      </w:r>
    </w:p>
    <w:p w14:paraId="41F22F24">
      <w:pPr>
        <w:snapToGrid w:val="0"/>
        <w:spacing w:line="276" w:lineRule="auto"/>
        <w:ind w:firstLine="480" w:firstLineChars="200"/>
        <w:contextualSpacing/>
        <w:rPr>
          <w:rFonts w:ascii="宋体" w:hAnsi="宋体"/>
        </w:rPr>
      </w:pPr>
      <w:r>
        <w:rPr>
          <w:rFonts w:ascii="宋体" w:hAnsi="宋体"/>
        </w:rPr>
        <w:t>2.</w:t>
      </w:r>
      <w:r>
        <w:rPr>
          <w:rFonts w:hint="eastAsia" w:ascii="宋体" w:hAnsi="宋体"/>
        </w:rPr>
        <w:t>开标时查验投标文件密封情况，确认无误后拆封唱标。</w:t>
      </w:r>
    </w:p>
    <w:p w14:paraId="03074C27">
      <w:pPr>
        <w:snapToGrid w:val="0"/>
        <w:spacing w:line="276" w:lineRule="auto"/>
        <w:ind w:firstLine="480" w:firstLineChars="200"/>
        <w:contextualSpacing/>
        <w:rPr>
          <w:rFonts w:ascii="宋体" w:hAnsi="宋体"/>
        </w:rPr>
      </w:pPr>
      <w:r>
        <w:rPr>
          <w:rFonts w:ascii="宋体" w:hAnsi="宋体"/>
        </w:rPr>
        <w:t>3.开标时，招标</w:t>
      </w:r>
      <w:r>
        <w:rPr>
          <w:rFonts w:hint="eastAsia" w:ascii="宋体" w:hAnsi="宋体"/>
        </w:rPr>
        <w:t>人</w:t>
      </w:r>
      <w:r>
        <w:rPr>
          <w:rFonts w:ascii="宋体" w:hAnsi="宋体"/>
        </w:rPr>
        <w:t>当众宣读投标人名称、修改和撤回投标的通知、投标价格、价格变更声明、是否提交了投标保证金，以及招标</w:t>
      </w:r>
      <w:r>
        <w:rPr>
          <w:rFonts w:hint="eastAsia" w:ascii="宋体" w:hAnsi="宋体"/>
        </w:rPr>
        <w:t>人</w:t>
      </w:r>
      <w:r>
        <w:rPr>
          <w:rFonts w:ascii="宋体" w:hAnsi="宋体"/>
        </w:rPr>
        <w:t>认为合适的其他内容。</w:t>
      </w:r>
    </w:p>
    <w:p w14:paraId="4A012000">
      <w:pPr>
        <w:snapToGrid w:val="0"/>
        <w:spacing w:line="276" w:lineRule="auto"/>
        <w:ind w:firstLine="480" w:firstLineChars="200"/>
        <w:contextualSpacing/>
        <w:rPr>
          <w:rFonts w:ascii="宋体" w:hAnsi="宋体"/>
        </w:rPr>
      </w:pPr>
      <w:r>
        <w:rPr>
          <w:rFonts w:ascii="宋体" w:hAnsi="宋体"/>
        </w:rPr>
        <w:t>4.开标时没有启封的投标文件，在评标时将不予考虑，并将原封退回给投标人。</w:t>
      </w:r>
    </w:p>
    <w:p w14:paraId="283583CF">
      <w:pPr>
        <w:snapToGrid w:val="0"/>
        <w:spacing w:line="276" w:lineRule="auto"/>
        <w:ind w:firstLine="480" w:firstLineChars="200"/>
        <w:contextualSpacing/>
        <w:rPr>
          <w:rFonts w:ascii="宋体" w:hAnsi="宋体"/>
        </w:rPr>
      </w:pPr>
      <w:r>
        <w:rPr>
          <w:rFonts w:ascii="宋体" w:hAnsi="宋体"/>
        </w:rPr>
        <w:t>5.招标</w:t>
      </w:r>
      <w:r>
        <w:rPr>
          <w:rFonts w:hint="eastAsia" w:ascii="宋体" w:hAnsi="宋体"/>
        </w:rPr>
        <w:t>人</w:t>
      </w:r>
      <w:r>
        <w:rPr>
          <w:rFonts w:ascii="宋体" w:hAnsi="宋体"/>
        </w:rPr>
        <w:t>将做开标记录。</w:t>
      </w:r>
    </w:p>
    <w:p w14:paraId="280E6495">
      <w:pPr>
        <w:snapToGrid w:val="0"/>
        <w:spacing w:line="276" w:lineRule="auto"/>
        <w:ind w:firstLine="480" w:firstLineChars="200"/>
        <w:contextualSpacing/>
        <w:rPr>
          <w:rFonts w:ascii="宋体" w:hAnsi="宋体"/>
        </w:rPr>
      </w:pPr>
      <w:r>
        <w:rPr>
          <w:rFonts w:hint="eastAsia" w:ascii="宋体" w:hAnsi="宋体"/>
        </w:rPr>
        <w:t>6. 招标项目严禁私自打开商务标书，确保商务标的密封与保护。</w:t>
      </w:r>
    </w:p>
    <w:p w14:paraId="4B356D70">
      <w:pPr>
        <w:snapToGrid w:val="0"/>
        <w:spacing w:line="276" w:lineRule="auto"/>
        <w:contextualSpacing/>
        <w:rPr>
          <w:rFonts w:ascii="宋体" w:hAnsi="宋体"/>
        </w:rPr>
      </w:pPr>
      <w:bookmarkStart w:id="86" w:name="_Toc46133833"/>
      <w:bookmarkStart w:id="87" w:name="_Toc46128457"/>
      <w:bookmarkStart w:id="88" w:name="_Toc46334543"/>
      <w:bookmarkStart w:id="89" w:name="_Toc45714611"/>
      <w:bookmarkStart w:id="90" w:name="_Toc46066015"/>
      <w:bookmarkStart w:id="91" w:name="_Toc46427177"/>
      <w:bookmarkStart w:id="92" w:name="_Toc46860631"/>
      <w:bookmarkStart w:id="93" w:name="_Toc47191037"/>
      <w:bookmarkStart w:id="94" w:name="_Toc47195310"/>
      <w:bookmarkStart w:id="95" w:name="_Toc46859499"/>
      <w:bookmarkStart w:id="96" w:name="_Toc46334620"/>
      <w:bookmarkStart w:id="97" w:name="_Toc50970606"/>
      <w:r>
        <w:rPr>
          <w:rFonts w:hint="eastAsia" w:ascii="宋体" w:hAnsi="宋体"/>
        </w:rPr>
        <w:t>三、评标</w:t>
      </w:r>
      <w:bookmarkEnd w:id="86"/>
      <w:bookmarkEnd w:id="87"/>
      <w:bookmarkEnd w:id="88"/>
      <w:bookmarkEnd w:id="89"/>
      <w:bookmarkEnd w:id="90"/>
      <w:bookmarkEnd w:id="91"/>
      <w:bookmarkEnd w:id="92"/>
      <w:bookmarkEnd w:id="93"/>
      <w:bookmarkEnd w:id="94"/>
      <w:bookmarkEnd w:id="95"/>
      <w:bookmarkEnd w:id="96"/>
      <w:bookmarkEnd w:id="97"/>
    </w:p>
    <w:p w14:paraId="5BB43C33">
      <w:pPr>
        <w:snapToGrid w:val="0"/>
        <w:spacing w:line="276" w:lineRule="auto"/>
        <w:ind w:firstLine="480" w:firstLineChars="200"/>
        <w:contextualSpacing/>
        <w:rPr>
          <w:rFonts w:ascii="宋体" w:hAnsi="宋体"/>
        </w:rPr>
      </w:pPr>
      <w:r>
        <w:rPr>
          <w:rFonts w:ascii="宋体" w:hAnsi="宋体"/>
        </w:rPr>
        <w:t>1.</w:t>
      </w:r>
      <w:r>
        <w:rPr>
          <w:rFonts w:hint="eastAsia" w:ascii="宋体" w:hAnsi="宋体"/>
        </w:rPr>
        <w:t>评标委员会：</w:t>
      </w:r>
    </w:p>
    <w:p w14:paraId="2C765A8D">
      <w:pPr>
        <w:snapToGrid w:val="0"/>
        <w:spacing w:line="276" w:lineRule="auto"/>
        <w:ind w:firstLine="480" w:firstLineChars="200"/>
        <w:contextualSpacing/>
        <w:rPr>
          <w:rFonts w:ascii="宋体" w:hAnsi="宋体"/>
        </w:rPr>
      </w:pPr>
      <w:r>
        <w:rPr>
          <w:rFonts w:ascii="宋体" w:hAnsi="宋体"/>
        </w:rPr>
        <w:t>评标由依照有关</w:t>
      </w:r>
      <w:r>
        <w:rPr>
          <w:rFonts w:hint="eastAsia" w:ascii="宋体" w:hAnsi="宋体"/>
        </w:rPr>
        <w:t>法律、</w:t>
      </w:r>
      <w:r>
        <w:rPr>
          <w:rFonts w:ascii="宋体" w:hAnsi="宋体"/>
        </w:rPr>
        <w:t>法规组建的评标委员会负责。</w:t>
      </w:r>
      <w:r>
        <w:rPr>
          <w:rFonts w:hint="eastAsia" w:ascii="宋体" w:hAnsi="宋体"/>
        </w:rPr>
        <w:t>评标委员会由招标人或其委托的招标代理机构熟悉相关业务的代表，以及有关技术、经济等方面的专家组成。</w:t>
      </w:r>
      <w:r>
        <w:rPr>
          <w:rFonts w:ascii="宋体" w:hAnsi="宋体"/>
        </w:rPr>
        <w:t>评标委员会</w:t>
      </w:r>
      <w:r>
        <w:rPr>
          <w:rFonts w:hint="eastAsia" w:ascii="宋体" w:hAnsi="宋体"/>
        </w:rPr>
        <w:t>成员人数为三人以上单数。</w:t>
      </w:r>
    </w:p>
    <w:p w14:paraId="537CADE3">
      <w:pPr>
        <w:snapToGrid w:val="0"/>
        <w:spacing w:line="276" w:lineRule="auto"/>
        <w:ind w:firstLine="480" w:firstLineChars="200"/>
        <w:contextualSpacing/>
        <w:rPr>
          <w:rFonts w:ascii="宋体" w:hAnsi="宋体"/>
        </w:rPr>
      </w:pPr>
      <w:r>
        <w:rPr>
          <w:rFonts w:hint="eastAsia" w:ascii="宋体" w:hAnsi="宋体"/>
        </w:rPr>
        <w:t>2</w:t>
      </w:r>
      <w:r>
        <w:rPr>
          <w:rFonts w:ascii="宋体" w:hAnsi="宋体"/>
        </w:rPr>
        <w:t>.</w:t>
      </w:r>
      <w:r>
        <w:rPr>
          <w:rFonts w:hint="eastAsia" w:ascii="宋体" w:hAnsi="宋体"/>
        </w:rPr>
        <w:t>评标原则：</w:t>
      </w:r>
    </w:p>
    <w:p w14:paraId="7127AF0F">
      <w:pPr>
        <w:snapToGrid w:val="0"/>
        <w:spacing w:line="276" w:lineRule="auto"/>
        <w:ind w:firstLine="480" w:firstLineChars="200"/>
        <w:contextualSpacing/>
        <w:rPr>
          <w:rFonts w:ascii="宋体" w:hAnsi="宋体"/>
        </w:rPr>
      </w:pPr>
      <w:r>
        <w:rPr>
          <w:rFonts w:hint="eastAsia" w:ascii="宋体" w:hAnsi="宋体"/>
        </w:rPr>
        <w:t>评标活动遵循公平、公正、科学和择优的原则。</w:t>
      </w:r>
    </w:p>
    <w:p w14:paraId="26D4EBB6">
      <w:pPr>
        <w:snapToGrid w:val="0"/>
        <w:spacing w:line="276" w:lineRule="auto"/>
        <w:ind w:firstLine="480" w:firstLineChars="200"/>
        <w:contextualSpacing/>
      </w:pPr>
      <w:r>
        <w:rPr>
          <w:rFonts w:hint="eastAsia" w:ascii="宋体" w:hAnsi="宋体"/>
        </w:rPr>
        <w:t>3</w:t>
      </w:r>
      <w:r>
        <w:rPr>
          <w:rFonts w:ascii="宋体" w:hAnsi="宋体"/>
        </w:rPr>
        <w:t>.</w:t>
      </w:r>
      <w:r>
        <w:rPr>
          <w:rFonts w:hint="eastAsia" w:ascii="宋体" w:hAnsi="宋体"/>
        </w:rPr>
        <w:t>评标方法：</w:t>
      </w:r>
      <w:r>
        <w:rPr>
          <w:rFonts w:hint="eastAsia"/>
        </w:rPr>
        <w:t>在最大限度地满足招标文件实质性要求的前提下，按照招标文件中规定的各项因素进行评审，确定是否入围商务标。根据报价情况同时结合项目需求，依据本招标书列示的相关规则，按需确定中标候选人及中标项目。</w:t>
      </w:r>
    </w:p>
    <w:p w14:paraId="12D13083">
      <w:pPr>
        <w:snapToGrid w:val="0"/>
        <w:spacing w:line="276" w:lineRule="auto"/>
        <w:ind w:firstLine="480" w:firstLineChars="200"/>
        <w:contextualSpacing/>
        <w:rPr>
          <w:rFonts w:ascii="宋体" w:hAnsi="宋体"/>
        </w:rPr>
      </w:pPr>
      <w:r>
        <w:rPr>
          <w:rFonts w:ascii="宋体" w:hAnsi="宋体"/>
        </w:rPr>
        <w:t>4.</w:t>
      </w:r>
      <w:r>
        <w:rPr>
          <w:rFonts w:hint="eastAsia" w:ascii="宋体" w:hAnsi="宋体"/>
        </w:rPr>
        <w:t>评标程序：</w:t>
      </w:r>
      <w:r>
        <w:rPr>
          <w:rFonts w:ascii="宋体" w:hAnsi="宋体"/>
        </w:rPr>
        <w:t xml:space="preserve"> </w:t>
      </w:r>
    </w:p>
    <w:p w14:paraId="7E3EBDDE">
      <w:pPr>
        <w:snapToGrid w:val="0"/>
        <w:spacing w:line="276" w:lineRule="auto"/>
        <w:ind w:firstLine="480" w:firstLineChars="200"/>
        <w:contextualSpacing/>
        <w:rPr>
          <w:rFonts w:ascii="宋体" w:hAnsi="宋体"/>
        </w:rPr>
      </w:pPr>
      <w:r>
        <w:rPr>
          <w:rFonts w:hint="eastAsia" w:ascii="宋体" w:hAnsi="宋体"/>
        </w:rPr>
        <w:t>评标委员会发现投标人的报价明显低于其他投标报价，使得其投标报价可能低于其个别成本的，可要求该投标人作出书面说明并提供相应的证明材料。投标人不能合理说明或者不能提供相应证明材料的，由评标委员会认定该投标人以低于成本报价，其投标作废标处理。</w:t>
      </w:r>
    </w:p>
    <w:p w14:paraId="0526B228">
      <w:pPr>
        <w:pStyle w:val="10"/>
        <w:snapToGrid w:val="0"/>
        <w:spacing w:line="276" w:lineRule="auto"/>
        <w:ind w:firstLine="482" w:firstLineChars="200"/>
        <w:contextualSpacing/>
        <w:rPr>
          <w:rFonts w:ascii="宋体" w:hAnsi="宋体"/>
          <w:b/>
          <w:color w:val="FF0000"/>
        </w:rPr>
      </w:pPr>
      <w:r>
        <w:rPr>
          <w:rFonts w:hint="eastAsia" w:hAnsi="宋体" w:eastAsia="宋体"/>
          <w:b/>
          <w:color w:val="FF0000"/>
          <w:sz w:val="24"/>
        </w:rPr>
        <w:t>投标前请各投标方按照标书技术要求对项目方案进行充分准备，有意投标的单位应默认认同上述开标、评标过程，无异议。对未入围投标方及未中标人不做任何解释。</w:t>
      </w:r>
    </w:p>
    <w:p w14:paraId="52A97701">
      <w:pPr>
        <w:pStyle w:val="2"/>
        <w:widowControl/>
        <w:snapToGrid w:val="0"/>
        <w:spacing w:line="276" w:lineRule="auto"/>
        <w:ind w:right="235" w:rightChars="98"/>
        <w:contextualSpacing/>
        <w:jc w:val="both"/>
        <w:rPr>
          <w:rFonts w:ascii="宋体" w:hAnsi="宋体" w:cs="Times New Roman"/>
          <w:sz w:val="32"/>
          <w:szCs w:val="32"/>
        </w:rPr>
      </w:pPr>
      <w:bookmarkStart w:id="98" w:name="_Toc45714616"/>
      <w:bookmarkStart w:id="99" w:name="_Toc46133838"/>
      <w:bookmarkStart w:id="100" w:name="_Toc46128462"/>
      <w:bookmarkStart w:id="101" w:name="_Toc46334625"/>
      <w:bookmarkStart w:id="102" w:name="_Toc47191042"/>
      <w:bookmarkStart w:id="103" w:name="_Toc50970611"/>
      <w:bookmarkStart w:id="104" w:name="_Toc46066020"/>
      <w:bookmarkStart w:id="105" w:name="_Toc46427182"/>
      <w:bookmarkStart w:id="106" w:name="_Toc47195315"/>
      <w:bookmarkStart w:id="107" w:name="_Toc46859504"/>
      <w:bookmarkStart w:id="108" w:name="_Toc46860636"/>
      <w:bookmarkStart w:id="109" w:name="_Toc46334548"/>
      <w:r>
        <w:rPr>
          <w:rFonts w:hint="eastAsia" w:ascii="宋体" w:hAnsi="宋体" w:cs="Times New Roman"/>
          <w:sz w:val="32"/>
          <w:szCs w:val="32"/>
        </w:rPr>
        <w:t>12、招标人在授标时有变更数量的权力</w:t>
      </w:r>
      <w:bookmarkEnd w:id="98"/>
      <w:bookmarkEnd w:id="99"/>
      <w:bookmarkEnd w:id="100"/>
      <w:bookmarkEnd w:id="101"/>
      <w:bookmarkEnd w:id="102"/>
      <w:bookmarkEnd w:id="103"/>
      <w:bookmarkEnd w:id="104"/>
      <w:bookmarkEnd w:id="105"/>
      <w:bookmarkEnd w:id="106"/>
      <w:bookmarkEnd w:id="107"/>
      <w:bookmarkEnd w:id="108"/>
      <w:bookmarkEnd w:id="109"/>
    </w:p>
    <w:p w14:paraId="4A473642">
      <w:pPr>
        <w:snapToGrid w:val="0"/>
        <w:spacing w:line="276" w:lineRule="auto"/>
        <w:ind w:firstLine="480" w:firstLineChars="200"/>
        <w:contextualSpacing/>
        <w:rPr>
          <w:rFonts w:ascii="宋体" w:hAnsi="宋体"/>
        </w:rPr>
      </w:pPr>
      <w:r>
        <w:rPr>
          <w:rFonts w:hint="eastAsia" w:ascii="宋体" w:hAnsi="宋体"/>
        </w:rPr>
        <w:t>在向投标人授予中标通知书时，招标人有权变更数量和服务的内容。</w:t>
      </w:r>
    </w:p>
    <w:p w14:paraId="28F9541A">
      <w:pPr>
        <w:pStyle w:val="2"/>
        <w:widowControl/>
        <w:snapToGrid w:val="0"/>
        <w:spacing w:line="276" w:lineRule="auto"/>
        <w:ind w:right="235" w:rightChars="98"/>
        <w:contextualSpacing/>
        <w:jc w:val="both"/>
        <w:rPr>
          <w:rFonts w:ascii="宋体" w:hAnsi="宋体" w:cs="Times New Roman"/>
          <w:sz w:val="32"/>
          <w:szCs w:val="32"/>
        </w:rPr>
      </w:pPr>
      <w:bookmarkStart w:id="110" w:name="_Toc46334626"/>
      <w:bookmarkStart w:id="111" w:name="_Toc46427183"/>
      <w:bookmarkStart w:id="112" w:name="_Toc45714617"/>
      <w:bookmarkStart w:id="113" w:name="_Toc46133839"/>
      <w:bookmarkStart w:id="114" w:name="_Toc47195316"/>
      <w:bookmarkStart w:id="115" w:name="_Toc46334549"/>
      <w:bookmarkStart w:id="116" w:name="_Toc46860637"/>
      <w:bookmarkStart w:id="117" w:name="_Toc46066021"/>
      <w:bookmarkStart w:id="118" w:name="_Toc47191043"/>
      <w:bookmarkStart w:id="119" w:name="_Toc46128463"/>
      <w:bookmarkStart w:id="120" w:name="_Toc46859505"/>
      <w:bookmarkStart w:id="121" w:name="_Toc50970612"/>
      <w:r>
        <w:rPr>
          <w:rFonts w:hint="eastAsia" w:ascii="宋体" w:hAnsi="宋体" w:cs="Times New Roman"/>
          <w:sz w:val="32"/>
          <w:szCs w:val="32"/>
        </w:rPr>
        <w:t>13、</w:t>
      </w:r>
      <w:r>
        <w:rPr>
          <w:rFonts w:ascii="宋体" w:hAnsi="宋体" w:cs="Times New Roman"/>
          <w:sz w:val="32"/>
          <w:szCs w:val="32"/>
        </w:rPr>
        <w:t>拒绝任何或所有投标的权力</w:t>
      </w:r>
      <w:bookmarkEnd w:id="110"/>
      <w:bookmarkEnd w:id="111"/>
      <w:bookmarkEnd w:id="112"/>
      <w:bookmarkEnd w:id="113"/>
      <w:bookmarkEnd w:id="114"/>
      <w:bookmarkEnd w:id="115"/>
      <w:bookmarkEnd w:id="116"/>
      <w:bookmarkEnd w:id="117"/>
      <w:bookmarkEnd w:id="118"/>
      <w:bookmarkEnd w:id="119"/>
      <w:bookmarkEnd w:id="120"/>
      <w:bookmarkEnd w:id="121"/>
    </w:p>
    <w:p w14:paraId="001C1FEC">
      <w:pPr>
        <w:snapToGrid w:val="0"/>
        <w:spacing w:line="276" w:lineRule="auto"/>
        <w:ind w:firstLine="480" w:firstLineChars="200"/>
        <w:contextualSpacing/>
        <w:rPr>
          <w:rFonts w:ascii="宋体" w:hAnsi="宋体"/>
        </w:rPr>
      </w:pPr>
      <w:r>
        <w:rPr>
          <w:rFonts w:ascii="宋体" w:hAnsi="宋体"/>
        </w:rPr>
        <w:t>在特殊情况下，招标人保留在授标之前拒绝任何投标以及宣布招标程序无效或拒绝所有投标的权力。</w:t>
      </w:r>
    </w:p>
    <w:p w14:paraId="5201563B">
      <w:pPr>
        <w:pStyle w:val="2"/>
        <w:widowControl/>
        <w:snapToGrid w:val="0"/>
        <w:spacing w:line="276" w:lineRule="auto"/>
        <w:ind w:right="235" w:rightChars="98"/>
        <w:contextualSpacing/>
        <w:jc w:val="both"/>
        <w:rPr>
          <w:rFonts w:ascii="宋体" w:hAnsi="宋体" w:cs="Times New Roman"/>
          <w:sz w:val="32"/>
          <w:szCs w:val="32"/>
        </w:rPr>
      </w:pPr>
      <w:bookmarkStart w:id="122" w:name="_Toc46133840"/>
      <w:bookmarkStart w:id="123" w:name="_Toc45714618"/>
      <w:bookmarkStart w:id="124" w:name="_Toc46334550"/>
      <w:bookmarkStart w:id="125" w:name="_Toc50970613"/>
      <w:bookmarkStart w:id="126" w:name="_Toc46128464"/>
      <w:bookmarkStart w:id="127" w:name="_Toc47191044"/>
      <w:bookmarkStart w:id="128" w:name="_Toc46066022"/>
      <w:bookmarkStart w:id="129" w:name="_Toc47195317"/>
      <w:bookmarkStart w:id="130" w:name="_Toc46859506"/>
      <w:bookmarkStart w:id="131" w:name="_Toc46334627"/>
      <w:bookmarkStart w:id="132" w:name="_Toc46860638"/>
      <w:bookmarkStart w:id="133" w:name="_Toc46427184"/>
      <w:r>
        <w:rPr>
          <w:rFonts w:hint="eastAsia" w:ascii="宋体" w:hAnsi="宋体" w:cs="Times New Roman"/>
          <w:sz w:val="32"/>
          <w:szCs w:val="32"/>
        </w:rPr>
        <w:t>14、</w:t>
      </w:r>
      <w:r>
        <w:rPr>
          <w:rFonts w:ascii="宋体" w:hAnsi="宋体" w:cs="Times New Roman"/>
          <w:sz w:val="32"/>
          <w:szCs w:val="32"/>
        </w:rPr>
        <w:t>中标通知书</w:t>
      </w:r>
      <w:bookmarkEnd w:id="122"/>
      <w:bookmarkEnd w:id="123"/>
      <w:bookmarkEnd w:id="124"/>
      <w:bookmarkEnd w:id="125"/>
      <w:bookmarkEnd w:id="126"/>
      <w:bookmarkEnd w:id="127"/>
      <w:bookmarkEnd w:id="128"/>
      <w:bookmarkEnd w:id="129"/>
      <w:bookmarkEnd w:id="130"/>
      <w:bookmarkEnd w:id="131"/>
      <w:bookmarkEnd w:id="132"/>
      <w:bookmarkEnd w:id="133"/>
    </w:p>
    <w:p w14:paraId="185609CD">
      <w:pPr>
        <w:snapToGrid w:val="0"/>
        <w:spacing w:line="276" w:lineRule="auto"/>
        <w:ind w:firstLine="480" w:firstLineChars="200"/>
        <w:contextualSpacing/>
        <w:rPr>
          <w:rFonts w:ascii="宋体" w:hAnsi="宋体"/>
        </w:rPr>
      </w:pPr>
      <w:r>
        <w:rPr>
          <w:rFonts w:ascii="宋体" w:hAnsi="宋体"/>
        </w:rPr>
        <w:t>1.中标人确定后，</w:t>
      </w:r>
      <w:r>
        <w:rPr>
          <w:rFonts w:hint="eastAsia" w:ascii="宋体" w:hAnsi="宋体"/>
        </w:rPr>
        <w:t>招标人</w:t>
      </w:r>
      <w:r>
        <w:rPr>
          <w:rFonts w:ascii="宋体" w:hAnsi="宋体"/>
        </w:rPr>
        <w:t>将向中标人发出《中标通知书</w:t>
      </w:r>
      <w:r>
        <w:rPr>
          <w:rFonts w:hint="eastAsia" w:ascii="宋体" w:hAnsi="宋体"/>
        </w:rPr>
        <w:t>》</w:t>
      </w:r>
    </w:p>
    <w:p w14:paraId="37C2C2B5">
      <w:pPr>
        <w:snapToGrid w:val="0"/>
        <w:spacing w:line="276" w:lineRule="auto"/>
        <w:ind w:firstLine="480" w:firstLineChars="200"/>
        <w:contextualSpacing/>
        <w:rPr>
          <w:rFonts w:ascii="宋体" w:hAnsi="宋体"/>
        </w:rPr>
      </w:pPr>
      <w:r>
        <w:rPr>
          <w:rFonts w:ascii="宋体" w:hAnsi="宋体"/>
        </w:rPr>
        <w:t>2.《中标通知书》是合同的一个组成部分。</w:t>
      </w:r>
    </w:p>
    <w:p w14:paraId="45B46D4D">
      <w:pPr>
        <w:pStyle w:val="2"/>
        <w:widowControl/>
        <w:snapToGrid w:val="0"/>
        <w:spacing w:line="276" w:lineRule="auto"/>
        <w:ind w:right="235" w:rightChars="98"/>
        <w:contextualSpacing/>
        <w:jc w:val="both"/>
        <w:rPr>
          <w:rFonts w:ascii="宋体" w:hAnsi="宋体" w:cs="Times New Roman"/>
          <w:sz w:val="32"/>
          <w:szCs w:val="32"/>
        </w:rPr>
      </w:pPr>
      <w:bookmarkStart w:id="134" w:name="_Toc47195318"/>
      <w:bookmarkStart w:id="135" w:name="_Toc46066023"/>
      <w:bookmarkStart w:id="136" w:name="_Toc45714619"/>
      <w:bookmarkStart w:id="137" w:name="_Toc46859507"/>
      <w:bookmarkStart w:id="138" w:name="_Toc46427185"/>
      <w:bookmarkStart w:id="139" w:name="_Toc46860639"/>
      <w:bookmarkStart w:id="140" w:name="_Toc46128465"/>
      <w:bookmarkStart w:id="141" w:name="_Toc46334628"/>
      <w:bookmarkStart w:id="142" w:name="_Toc47191045"/>
      <w:bookmarkStart w:id="143" w:name="_Toc46334551"/>
      <w:bookmarkStart w:id="144" w:name="_Toc50970614"/>
      <w:bookmarkStart w:id="145" w:name="_Toc46133841"/>
      <w:r>
        <w:rPr>
          <w:rFonts w:hint="eastAsia" w:ascii="宋体" w:hAnsi="宋体" w:cs="Times New Roman"/>
          <w:sz w:val="32"/>
          <w:szCs w:val="32"/>
        </w:rPr>
        <w:t>15、</w:t>
      </w:r>
      <w:r>
        <w:rPr>
          <w:rFonts w:ascii="宋体" w:hAnsi="宋体" w:cs="Times New Roman"/>
          <w:sz w:val="32"/>
          <w:szCs w:val="32"/>
        </w:rPr>
        <w:t>签订合同</w:t>
      </w:r>
      <w:bookmarkEnd w:id="134"/>
      <w:bookmarkEnd w:id="135"/>
      <w:bookmarkEnd w:id="136"/>
      <w:bookmarkEnd w:id="137"/>
      <w:bookmarkEnd w:id="138"/>
      <w:bookmarkEnd w:id="139"/>
      <w:bookmarkEnd w:id="140"/>
      <w:bookmarkEnd w:id="141"/>
      <w:bookmarkEnd w:id="142"/>
      <w:bookmarkEnd w:id="143"/>
      <w:bookmarkEnd w:id="144"/>
      <w:bookmarkEnd w:id="145"/>
    </w:p>
    <w:p w14:paraId="35D1EAC1">
      <w:pPr>
        <w:snapToGrid w:val="0"/>
        <w:spacing w:line="276" w:lineRule="auto"/>
        <w:ind w:firstLine="480" w:firstLineChars="200"/>
        <w:contextualSpacing/>
        <w:rPr>
          <w:rFonts w:ascii="宋体" w:hAnsi="宋体"/>
        </w:rPr>
      </w:pPr>
      <w:r>
        <w:rPr>
          <w:rFonts w:ascii="宋体" w:hAnsi="宋体"/>
        </w:rPr>
        <w:t>1</w:t>
      </w:r>
      <w:r>
        <w:rPr>
          <w:rFonts w:hint="eastAsia" w:ascii="宋体" w:hAnsi="宋体"/>
        </w:rPr>
        <w:t>．</w:t>
      </w:r>
      <w:r>
        <w:rPr>
          <w:rFonts w:ascii="宋体" w:hAnsi="宋体"/>
        </w:rPr>
        <w:t>《中标通知书》发出后30日内，中标人应按照招标文件和中标人的投标文件订立书面合同。</w:t>
      </w:r>
    </w:p>
    <w:p w14:paraId="75622ACB">
      <w:pPr>
        <w:snapToGrid w:val="0"/>
        <w:spacing w:line="276" w:lineRule="auto"/>
        <w:ind w:firstLine="480" w:firstLineChars="200"/>
        <w:contextualSpacing/>
        <w:rPr>
          <w:rFonts w:ascii="宋体" w:hAnsi="宋体"/>
        </w:rPr>
      </w:pPr>
      <w:r>
        <w:rPr>
          <w:rFonts w:ascii="宋体" w:hAnsi="宋体"/>
        </w:rPr>
        <w:t>2</w:t>
      </w:r>
      <w:r>
        <w:rPr>
          <w:rFonts w:hint="eastAsia" w:ascii="宋体" w:hAnsi="宋体"/>
        </w:rPr>
        <w:t>.招标文件、中标人的投标文件及评标过程中有关澄清文件均应作为合同附件。</w:t>
      </w:r>
    </w:p>
    <w:p w14:paraId="5210A4A8">
      <w:pPr>
        <w:snapToGrid w:val="0"/>
        <w:spacing w:line="276" w:lineRule="auto"/>
        <w:ind w:firstLine="480" w:firstLineChars="200"/>
        <w:contextualSpacing/>
        <w:rPr>
          <w:rFonts w:ascii="宋体" w:hAnsi="宋体"/>
        </w:rPr>
      </w:pPr>
      <w:r>
        <w:rPr>
          <w:rFonts w:ascii="宋体" w:hAnsi="宋体"/>
        </w:rPr>
        <w:t>3.如果中标人没有按照上述第12</w:t>
      </w:r>
      <w:r>
        <w:rPr>
          <w:rFonts w:hint="eastAsia" w:ascii="宋体" w:hAnsi="宋体"/>
        </w:rPr>
        <w:t>.1</w:t>
      </w:r>
      <w:r>
        <w:rPr>
          <w:rFonts w:ascii="宋体" w:hAnsi="宋体"/>
        </w:rPr>
        <w:t>或15</w:t>
      </w:r>
      <w:r>
        <w:rPr>
          <w:rFonts w:hint="eastAsia" w:ascii="宋体" w:hAnsi="宋体"/>
        </w:rPr>
        <w:t>.1</w:t>
      </w:r>
      <w:r>
        <w:rPr>
          <w:rFonts w:ascii="宋体" w:hAnsi="宋体"/>
        </w:rPr>
        <w:t>条规定执行，招标人将取消该中标决定。</w:t>
      </w:r>
    </w:p>
    <w:p w14:paraId="4C469C6C">
      <w:pPr>
        <w:snapToGrid w:val="0"/>
        <w:spacing w:line="276" w:lineRule="auto"/>
        <w:ind w:firstLine="480" w:firstLineChars="200"/>
        <w:contextualSpacing/>
        <w:rPr>
          <w:rFonts w:ascii="宋体" w:hAnsi="宋体"/>
        </w:rPr>
      </w:pPr>
      <w:r>
        <w:rPr>
          <w:rFonts w:hint="eastAsia" w:ascii="宋体" w:hAnsi="宋体"/>
          <w:highlight w:val="yellow"/>
        </w:rPr>
        <w:t>4</w:t>
      </w:r>
      <w:r>
        <w:rPr>
          <w:rFonts w:ascii="宋体" w:hAnsi="宋体"/>
          <w:highlight w:val="yellow"/>
        </w:rPr>
        <w:t>.</w:t>
      </w:r>
      <w:r>
        <w:rPr>
          <w:rFonts w:hint="eastAsia" w:ascii="宋体" w:hAnsi="宋体"/>
          <w:highlight w:val="yellow"/>
        </w:rPr>
        <w:t>合同执行内容以双放最终签署版本为准</w:t>
      </w:r>
      <w:r>
        <w:rPr>
          <w:rFonts w:hint="eastAsia" w:ascii="宋体" w:hAnsi="宋体"/>
        </w:rPr>
        <w:t>。</w:t>
      </w:r>
    </w:p>
    <w:p w14:paraId="6389A50F">
      <w:pPr>
        <w:pStyle w:val="2"/>
        <w:widowControl/>
        <w:snapToGrid w:val="0"/>
        <w:spacing w:line="276" w:lineRule="auto"/>
        <w:ind w:right="235" w:rightChars="98"/>
        <w:contextualSpacing/>
        <w:jc w:val="both"/>
        <w:rPr>
          <w:rFonts w:ascii="宋体" w:hAnsi="宋体" w:cs="Times New Roman"/>
          <w:sz w:val="32"/>
          <w:szCs w:val="32"/>
        </w:rPr>
      </w:pPr>
      <w:bookmarkStart w:id="146" w:name="_Toc47195322"/>
      <w:bookmarkStart w:id="147" w:name="_Toc50970618"/>
      <w:r>
        <w:rPr>
          <w:rFonts w:hint="eastAsia" w:ascii="宋体" w:hAnsi="宋体" w:cs="Times New Roman"/>
          <w:sz w:val="32"/>
          <w:szCs w:val="32"/>
        </w:rPr>
        <w:t>1</w:t>
      </w:r>
      <w:r>
        <w:rPr>
          <w:rFonts w:ascii="宋体" w:hAnsi="宋体" w:cs="Times New Roman"/>
          <w:sz w:val="32"/>
          <w:szCs w:val="32"/>
        </w:rPr>
        <w:t>6</w:t>
      </w:r>
      <w:r>
        <w:rPr>
          <w:rFonts w:hint="eastAsia" w:ascii="宋体" w:hAnsi="宋体" w:cs="Times New Roman"/>
          <w:sz w:val="32"/>
          <w:szCs w:val="32"/>
        </w:rPr>
        <w:t>、废标及终止招标</w:t>
      </w:r>
      <w:bookmarkEnd w:id="146"/>
      <w:bookmarkEnd w:id="147"/>
    </w:p>
    <w:p w14:paraId="328E1D19">
      <w:pPr>
        <w:snapToGrid w:val="0"/>
        <w:spacing w:line="276" w:lineRule="auto"/>
        <w:ind w:firstLine="480" w:firstLineChars="200"/>
        <w:contextualSpacing/>
        <w:rPr>
          <w:rFonts w:ascii="宋体" w:hAnsi="宋体"/>
        </w:rPr>
      </w:pPr>
      <w:bookmarkStart w:id="148" w:name="_Toc50970619"/>
      <w:bookmarkStart w:id="149" w:name="_Toc47191050"/>
      <w:bookmarkStart w:id="150" w:name="_Toc47195323"/>
      <w:r>
        <w:rPr>
          <w:rFonts w:hint="eastAsia" w:ascii="宋体" w:hAnsi="宋体"/>
        </w:rPr>
        <w:t>一、废标</w:t>
      </w:r>
      <w:bookmarkEnd w:id="148"/>
      <w:bookmarkEnd w:id="149"/>
      <w:bookmarkEnd w:id="150"/>
    </w:p>
    <w:p w14:paraId="10FF0A19">
      <w:pPr>
        <w:snapToGrid w:val="0"/>
        <w:spacing w:line="276" w:lineRule="auto"/>
        <w:ind w:firstLine="480" w:firstLineChars="200"/>
        <w:contextualSpacing/>
        <w:rPr>
          <w:rFonts w:ascii="宋体" w:hAnsi="宋体"/>
        </w:rPr>
      </w:pPr>
      <w:r>
        <w:rPr>
          <w:rFonts w:hint="eastAsia" w:ascii="宋体" w:hAnsi="宋体"/>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23331589">
      <w:pPr>
        <w:snapToGrid w:val="0"/>
        <w:spacing w:line="276" w:lineRule="auto"/>
        <w:ind w:firstLine="480" w:firstLineChars="200"/>
        <w:contextualSpacing/>
        <w:rPr>
          <w:rFonts w:ascii="宋体" w:hAnsi="宋体"/>
        </w:rPr>
      </w:pPr>
      <w:r>
        <w:rPr>
          <w:rFonts w:hint="eastAsia" w:ascii="宋体" w:hAnsi="宋体"/>
        </w:rPr>
        <w:t>⑴投标人提供的有关资格、资质证明文件不合格、不真实或提供虚假投标材料；</w:t>
      </w:r>
    </w:p>
    <w:p w14:paraId="79CDE1F0">
      <w:pPr>
        <w:snapToGrid w:val="0"/>
        <w:spacing w:line="276" w:lineRule="auto"/>
        <w:ind w:firstLine="480" w:firstLineChars="200"/>
        <w:contextualSpacing/>
        <w:rPr>
          <w:rFonts w:ascii="宋体" w:hAnsi="宋体"/>
        </w:rPr>
      </w:pPr>
      <w:r>
        <w:rPr>
          <w:rFonts w:hint="eastAsia" w:ascii="宋体" w:hAnsi="宋体"/>
        </w:rPr>
        <w:t>⑵投标人在报价有效期内撤回投标；</w:t>
      </w:r>
    </w:p>
    <w:p w14:paraId="6A61A4BA">
      <w:pPr>
        <w:snapToGrid w:val="0"/>
        <w:spacing w:line="276" w:lineRule="auto"/>
        <w:ind w:firstLine="480" w:firstLineChars="200"/>
        <w:contextualSpacing/>
        <w:rPr>
          <w:rFonts w:ascii="宋体" w:hAnsi="宋体"/>
        </w:rPr>
      </w:pPr>
      <w:r>
        <w:rPr>
          <w:rFonts w:hint="eastAsia" w:ascii="宋体" w:hAnsi="宋体"/>
        </w:rPr>
        <w:t>⑶在整个评标过程中，投标人有企图影响评标结果公正性的任何活动；</w:t>
      </w:r>
    </w:p>
    <w:p w14:paraId="3EF96D2E">
      <w:pPr>
        <w:snapToGrid w:val="0"/>
        <w:spacing w:line="276" w:lineRule="auto"/>
        <w:ind w:firstLine="480" w:firstLineChars="200"/>
        <w:contextualSpacing/>
        <w:rPr>
          <w:rFonts w:ascii="宋体" w:hAnsi="宋体"/>
        </w:rPr>
      </w:pPr>
      <w:r>
        <w:rPr>
          <w:rFonts w:hint="eastAsia" w:ascii="宋体" w:hAnsi="宋体"/>
        </w:rPr>
        <w:t>⑷投标人以任何方式诋毁其他投标人；</w:t>
      </w:r>
    </w:p>
    <w:p w14:paraId="01DE4FFC">
      <w:pPr>
        <w:snapToGrid w:val="0"/>
        <w:spacing w:line="276" w:lineRule="auto"/>
        <w:ind w:firstLine="480" w:firstLineChars="200"/>
        <w:contextualSpacing/>
        <w:rPr>
          <w:rFonts w:ascii="宋体" w:hAnsi="宋体"/>
        </w:rPr>
      </w:pPr>
      <w:r>
        <w:rPr>
          <w:rFonts w:hint="eastAsia" w:ascii="宋体" w:hAnsi="宋体"/>
        </w:rPr>
        <w:t>⑸投标人串通投标；</w:t>
      </w:r>
    </w:p>
    <w:p w14:paraId="48AF3AF5">
      <w:pPr>
        <w:snapToGrid w:val="0"/>
        <w:spacing w:line="276" w:lineRule="auto"/>
        <w:ind w:firstLine="480" w:firstLineChars="200"/>
        <w:contextualSpacing/>
        <w:rPr>
          <w:rFonts w:ascii="宋体" w:hAnsi="宋体"/>
        </w:rPr>
      </w:pPr>
      <w:r>
        <w:rPr>
          <w:rFonts w:hint="eastAsia" w:ascii="宋体" w:hAnsi="宋体"/>
        </w:rPr>
        <w:t>⑹以他人名义投标或者以其他方式弄虚作假，骗取中标的；</w:t>
      </w:r>
    </w:p>
    <w:p w14:paraId="05759CA1">
      <w:pPr>
        <w:snapToGrid w:val="0"/>
        <w:spacing w:line="276" w:lineRule="auto"/>
        <w:ind w:firstLine="480" w:firstLineChars="200"/>
        <w:contextualSpacing/>
        <w:rPr>
          <w:rFonts w:ascii="宋体" w:hAnsi="宋体"/>
        </w:rPr>
      </w:pPr>
      <w:r>
        <w:rPr>
          <w:rFonts w:hint="eastAsia" w:ascii="宋体" w:hAnsi="宋体"/>
        </w:rPr>
        <w:t>⑺中标人不按规定签订合同；</w:t>
      </w:r>
    </w:p>
    <w:p w14:paraId="0C068BE2">
      <w:pPr>
        <w:snapToGrid w:val="0"/>
        <w:spacing w:line="276" w:lineRule="auto"/>
        <w:ind w:firstLine="480" w:firstLineChars="200"/>
        <w:contextualSpacing/>
        <w:rPr>
          <w:rFonts w:ascii="宋体" w:hAnsi="宋体"/>
        </w:rPr>
      </w:pPr>
      <w:r>
        <w:rPr>
          <w:rFonts w:hint="eastAsia" w:ascii="宋体" w:hAnsi="宋体"/>
        </w:rPr>
        <w:t>⑻法律、法规规定的其他情况。</w:t>
      </w:r>
    </w:p>
    <w:p w14:paraId="723103D6">
      <w:pPr>
        <w:snapToGrid w:val="0"/>
        <w:spacing w:line="276" w:lineRule="auto"/>
        <w:ind w:firstLine="480" w:firstLineChars="200"/>
        <w:contextualSpacing/>
        <w:rPr>
          <w:rFonts w:ascii="宋体" w:hAnsi="宋体"/>
        </w:rPr>
      </w:pPr>
      <w:r>
        <w:rPr>
          <w:rFonts w:hint="eastAsia" w:ascii="宋体" w:hAnsi="宋体"/>
        </w:rPr>
        <w:t>⑼投标人负责人为同一人或者存在控股、管理关系的不同单位；</w:t>
      </w:r>
    </w:p>
    <w:p w14:paraId="4D6F19DA">
      <w:pPr>
        <w:snapToGrid w:val="0"/>
        <w:spacing w:line="276" w:lineRule="auto"/>
        <w:ind w:firstLine="480" w:firstLineChars="200"/>
        <w:contextualSpacing/>
        <w:rPr>
          <w:rFonts w:ascii="宋体" w:hAnsi="宋体"/>
        </w:rPr>
      </w:pPr>
      <w:r>
        <w:rPr>
          <w:rFonts w:hint="eastAsia" w:ascii="宋体" w:hAnsi="宋体"/>
          <w:highlight w:val="yellow"/>
        </w:rPr>
        <w:t>⑽投标人被举报。检举，并经招标方查实无误的</w:t>
      </w:r>
    </w:p>
    <w:p w14:paraId="5D6D256C">
      <w:pPr>
        <w:snapToGrid w:val="0"/>
        <w:spacing w:line="276" w:lineRule="auto"/>
        <w:ind w:firstLine="480" w:firstLineChars="200"/>
        <w:contextualSpacing/>
        <w:rPr>
          <w:rFonts w:ascii="宋体" w:hAnsi="宋体"/>
        </w:rPr>
      </w:pPr>
      <w:bookmarkStart w:id="151" w:name="_Toc47195324"/>
      <w:bookmarkStart w:id="152" w:name="_Toc47191051"/>
      <w:bookmarkStart w:id="153" w:name="_Toc50970620"/>
      <w:r>
        <w:rPr>
          <w:rFonts w:hint="eastAsia" w:ascii="宋体" w:hAnsi="宋体"/>
        </w:rPr>
        <w:t>二、终止招标</w:t>
      </w:r>
      <w:bookmarkEnd w:id="151"/>
      <w:bookmarkEnd w:id="152"/>
      <w:bookmarkEnd w:id="153"/>
    </w:p>
    <w:p w14:paraId="3F4183AA">
      <w:pPr>
        <w:snapToGrid w:val="0"/>
        <w:spacing w:line="276" w:lineRule="auto"/>
        <w:ind w:firstLine="480" w:firstLineChars="200"/>
        <w:contextualSpacing/>
        <w:rPr>
          <w:rFonts w:ascii="宋体" w:hAnsi="宋体"/>
        </w:rPr>
      </w:pPr>
      <w:r>
        <w:rPr>
          <w:rFonts w:hint="eastAsia" w:ascii="宋体" w:hAnsi="宋体"/>
        </w:rPr>
        <w:t>出现下列情形之一，招标人有权否决所有投标人的投标，并终止招标。</w:t>
      </w:r>
    </w:p>
    <w:p w14:paraId="4F64EC05">
      <w:pPr>
        <w:snapToGrid w:val="0"/>
        <w:spacing w:line="276" w:lineRule="auto"/>
        <w:ind w:firstLine="480" w:firstLineChars="200"/>
        <w:contextualSpacing/>
        <w:rPr>
          <w:rFonts w:ascii="宋体" w:hAnsi="宋体"/>
        </w:rPr>
      </w:pPr>
      <w:r>
        <w:rPr>
          <w:rFonts w:hint="eastAsia" w:ascii="宋体" w:hAnsi="宋体"/>
        </w:rPr>
        <w:t>⑴出现影响采购公正的违法、违规行为的。</w:t>
      </w:r>
    </w:p>
    <w:p w14:paraId="6DBF5ECB">
      <w:pPr>
        <w:snapToGrid w:val="0"/>
        <w:spacing w:line="276" w:lineRule="auto"/>
        <w:ind w:firstLine="480" w:firstLineChars="200"/>
        <w:contextualSpacing/>
        <w:rPr>
          <w:rFonts w:ascii="宋体" w:hAnsi="宋体"/>
        </w:rPr>
      </w:pPr>
      <w:r>
        <w:rPr>
          <w:rFonts w:hint="eastAsia" w:ascii="宋体" w:hAnsi="宋体"/>
        </w:rPr>
        <w:t>⑵评标委员会经评审，认为所有投标都不符合招标文件要求的</w:t>
      </w:r>
    </w:p>
    <w:p w14:paraId="61A48FEC">
      <w:pPr>
        <w:snapToGrid w:val="0"/>
        <w:spacing w:line="276" w:lineRule="auto"/>
        <w:ind w:firstLine="480" w:firstLineChars="200"/>
        <w:contextualSpacing/>
        <w:rPr>
          <w:rFonts w:ascii="宋体" w:hAnsi="宋体"/>
        </w:rPr>
      </w:pPr>
      <w:r>
        <w:rPr>
          <w:rFonts w:hint="eastAsia" w:ascii="宋体" w:hAnsi="宋体"/>
        </w:rPr>
        <w:t>⑶因重大变故，采购任务取消的。</w:t>
      </w:r>
    </w:p>
    <w:p w14:paraId="01324C72">
      <w:pPr>
        <w:snapToGrid w:val="0"/>
        <w:spacing w:line="276" w:lineRule="auto"/>
        <w:ind w:firstLine="480" w:firstLineChars="200"/>
        <w:contextualSpacing/>
        <w:rPr>
          <w:rFonts w:ascii="宋体" w:hAnsi="宋体"/>
        </w:rPr>
      </w:pPr>
      <w:r>
        <w:rPr>
          <w:rFonts w:hint="eastAsia" w:ascii="宋体" w:hAnsi="宋体"/>
        </w:rPr>
        <w:t>⑷符合投标条件的投标人或者对招标文件做实质响应的投标人不足三家的。</w:t>
      </w:r>
    </w:p>
    <w:p w14:paraId="01AB609F">
      <w:pPr>
        <w:snapToGrid w:val="0"/>
        <w:spacing w:line="276" w:lineRule="auto"/>
        <w:ind w:firstLine="480" w:firstLineChars="200"/>
        <w:contextualSpacing/>
        <w:rPr>
          <w:rFonts w:ascii="宋体" w:hAnsi="宋体"/>
        </w:rPr>
      </w:pPr>
      <w:r>
        <w:rPr>
          <w:rFonts w:hint="eastAsia" w:ascii="宋体" w:hAnsi="宋体"/>
        </w:rPr>
        <w:t>⑸招标人认为其他应终止招标的情形。</w:t>
      </w:r>
    </w:p>
    <w:p w14:paraId="26A677E0">
      <w:pPr>
        <w:pStyle w:val="2"/>
        <w:widowControl/>
        <w:snapToGrid w:val="0"/>
        <w:spacing w:line="276" w:lineRule="auto"/>
        <w:ind w:right="235" w:rightChars="98"/>
        <w:contextualSpacing/>
        <w:jc w:val="both"/>
        <w:rPr>
          <w:rFonts w:ascii="宋体" w:hAnsi="宋体" w:cs="Times New Roman"/>
          <w:sz w:val="32"/>
          <w:szCs w:val="32"/>
        </w:rPr>
      </w:pPr>
      <w:r>
        <w:rPr>
          <w:rFonts w:hint="eastAsia" w:ascii="宋体" w:hAnsi="宋体" w:cs="Times New Roman"/>
          <w:sz w:val="32"/>
          <w:szCs w:val="32"/>
        </w:rPr>
        <w:t>1</w:t>
      </w:r>
      <w:r>
        <w:rPr>
          <w:rFonts w:ascii="宋体" w:hAnsi="宋体" w:cs="Times New Roman"/>
          <w:sz w:val="32"/>
          <w:szCs w:val="32"/>
        </w:rPr>
        <w:t>7</w:t>
      </w:r>
      <w:r>
        <w:rPr>
          <w:rFonts w:hint="eastAsia" w:ascii="宋体" w:hAnsi="宋体" w:cs="Times New Roman"/>
          <w:sz w:val="32"/>
          <w:szCs w:val="32"/>
        </w:rPr>
        <w:t>、中标人瑕疵滞后发现的处理原则：</w:t>
      </w:r>
    </w:p>
    <w:p w14:paraId="5B518F9F">
      <w:pPr>
        <w:snapToGrid w:val="0"/>
        <w:spacing w:line="276" w:lineRule="auto"/>
        <w:ind w:firstLine="480" w:firstLineChars="200"/>
        <w:contextualSpacing/>
        <w:rPr>
          <w:rFonts w:ascii="宋体" w:hAnsi="宋体"/>
        </w:rPr>
      </w:pPr>
      <w:r>
        <w:rPr>
          <w:rFonts w:hint="eastAsia" w:ascii="宋体" w:hAnsi="宋体"/>
        </w:rPr>
        <w:t>无论基于何种原因，各项本应作为拒绝处理的情形即使未被及时发现而使该中标人通过了资格审核、初评、现场复审、终评或其他所有相关程序，包括已签订合同的情形，一旦中标人被拒绝或该中标人此前的评议结果被取消，相关的一切损失均由该中标人承担。</w:t>
      </w:r>
    </w:p>
    <w:p w14:paraId="62FF9DA4">
      <w:pPr>
        <w:pStyle w:val="2"/>
        <w:widowControl/>
        <w:snapToGrid w:val="0"/>
        <w:spacing w:line="276" w:lineRule="auto"/>
        <w:ind w:right="235" w:rightChars="98"/>
        <w:contextualSpacing/>
        <w:jc w:val="both"/>
        <w:rPr>
          <w:rFonts w:ascii="宋体" w:hAnsi="宋体" w:cs="Times New Roman"/>
          <w:sz w:val="32"/>
          <w:szCs w:val="32"/>
        </w:rPr>
      </w:pPr>
      <w:r>
        <w:rPr>
          <w:rFonts w:hint="eastAsia" w:ascii="宋体" w:hAnsi="宋体" w:cs="Times New Roman"/>
          <w:sz w:val="32"/>
          <w:szCs w:val="32"/>
        </w:rPr>
        <w:t>1</w:t>
      </w:r>
      <w:r>
        <w:rPr>
          <w:rFonts w:ascii="宋体" w:hAnsi="宋体" w:cs="Times New Roman"/>
          <w:sz w:val="32"/>
          <w:szCs w:val="32"/>
        </w:rPr>
        <w:t>8</w:t>
      </w:r>
      <w:r>
        <w:rPr>
          <w:rFonts w:hint="eastAsia" w:ascii="宋体" w:hAnsi="宋体" w:cs="Times New Roman"/>
          <w:sz w:val="32"/>
          <w:szCs w:val="32"/>
        </w:rPr>
        <w:t>、解释权</w:t>
      </w:r>
    </w:p>
    <w:p w14:paraId="034F7AB1">
      <w:pPr>
        <w:snapToGrid w:val="0"/>
        <w:spacing w:line="276" w:lineRule="auto"/>
        <w:ind w:firstLine="480" w:firstLineChars="200"/>
        <w:contextualSpacing/>
        <w:rPr>
          <w:rFonts w:ascii="宋体" w:hAnsi="宋体" w:cs="宋体"/>
          <w:lang w:bidi="ar"/>
        </w:rPr>
      </w:pPr>
      <w:r>
        <w:rPr>
          <w:rFonts w:hint="eastAsia" w:ascii="宋体" w:hAnsi="宋体" w:cs="宋体"/>
          <w:lang w:bidi="ar"/>
        </w:rPr>
        <w:t>本招标文件的最终解释权归招标人，当对一个问题有多种解释时以招标人的书面解释为准。招标文件未做须知明示，而又有相关法律、法规规定的，招标人对此所做解释以相关的法律、法规规定为依据。</w:t>
      </w:r>
    </w:p>
    <w:p w14:paraId="1B22912D">
      <w:pPr>
        <w:widowControl/>
        <w:snapToGrid w:val="0"/>
        <w:spacing w:line="276" w:lineRule="auto"/>
        <w:contextualSpacing/>
        <w:rPr>
          <w:rFonts w:ascii="宋体" w:hAnsi="宋体" w:cs="宋体"/>
          <w:lang w:bidi="ar"/>
        </w:rPr>
      </w:pPr>
      <w:r>
        <w:rPr>
          <w:rFonts w:ascii="宋体" w:hAnsi="宋体" w:cs="宋体"/>
          <w:lang w:bidi="ar"/>
        </w:rPr>
        <w:br w:type="page"/>
      </w:r>
    </w:p>
    <w:p w14:paraId="182819A9">
      <w:pPr>
        <w:pStyle w:val="2"/>
        <w:widowControl/>
        <w:snapToGrid w:val="0"/>
        <w:spacing w:after="312" w:afterLines="100" w:line="276" w:lineRule="auto"/>
        <w:ind w:right="235" w:rightChars="98"/>
        <w:contextualSpacing/>
        <w:rPr>
          <w:rFonts w:ascii="黑体" w:hAnsi="黑体" w:eastAsia="黑体" w:cs="Times New Roman"/>
          <w:color w:val="000000"/>
          <w:sz w:val="32"/>
          <w:szCs w:val="32"/>
        </w:rPr>
      </w:pPr>
      <w:r>
        <w:rPr>
          <w:rFonts w:hint="eastAsia" w:ascii="黑体" w:hAnsi="黑体" w:eastAsia="黑体" w:cs="Times New Roman"/>
          <w:color w:val="000000"/>
          <w:sz w:val="32"/>
          <w:szCs w:val="32"/>
        </w:rPr>
        <w:t>第三章 投标文件格式</w:t>
      </w:r>
    </w:p>
    <w:p w14:paraId="556D1640">
      <w:pPr>
        <w:snapToGrid w:val="0"/>
        <w:spacing w:line="276" w:lineRule="auto"/>
        <w:contextualSpacing/>
        <w:jc w:val="center"/>
        <w:rPr>
          <w:rFonts w:ascii="宋体" w:hAnsi="宋体"/>
          <w:b/>
          <w:bCs/>
          <w:sz w:val="32"/>
          <w:szCs w:val="40"/>
        </w:rPr>
      </w:pPr>
      <w:r>
        <w:rPr>
          <w:rFonts w:hint="eastAsia" w:ascii="宋体" w:hAnsi="宋体"/>
          <w:b/>
          <w:bCs/>
          <w:sz w:val="32"/>
          <w:szCs w:val="40"/>
        </w:rPr>
        <w:t>资质文件</w:t>
      </w:r>
    </w:p>
    <w:p w14:paraId="54FB7562">
      <w:pPr>
        <w:snapToGrid w:val="0"/>
        <w:spacing w:line="276" w:lineRule="auto"/>
        <w:contextualSpacing/>
        <w:jc w:val="center"/>
        <w:rPr>
          <w:rFonts w:ascii="宋体" w:hAnsi="宋体"/>
          <w:b/>
          <w:bCs/>
          <w:szCs w:val="32"/>
        </w:rPr>
      </w:pPr>
      <w:r>
        <w:rPr>
          <w:rFonts w:hint="eastAsia" w:ascii="宋体" w:hAnsi="宋体"/>
          <w:b/>
          <w:bCs/>
          <w:szCs w:val="32"/>
        </w:rPr>
        <w:t>（一式两份，一正一副，单独封装）</w:t>
      </w:r>
    </w:p>
    <w:p w14:paraId="4DD30C2A">
      <w:pPr>
        <w:snapToGrid w:val="0"/>
        <w:spacing w:line="276" w:lineRule="auto"/>
        <w:contextualSpacing/>
        <w:rPr>
          <w:rFonts w:ascii="宋体" w:hAnsi="宋体"/>
          <w:b/>
          <w:bCs/>
          <w:sz w:val="28"/>
        </w:rPr>
      </w:pPr>
      <w:r>
        <w:rPr>
          <w:rFonts w:hint="eastAsia" w:ascii="宋体" w:hAnsi="宋体"/>
          <w:b/>
          <w:bCs/>
          <w:sz w:val="28"/>
        </w:rPr>
        <w:t>格式1</w:t>
      </w:r>
    </w:p>
    <w:p w14:paraId="34867FC0">
      <w:pPr>
        <w:snapToGrid w:val="0"/>
        <w:spacing w:line="276" w:lineRule="auto"/>
        <w:contextualSpacing/>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26DFB015">
      <w:pPr>
        <w:snapToGrid w:val="0"/>
        <w:spacing w:line="276" w:lineRule="auto"/>
        <w:contextualSpacing/>
        <w:jc w:val="center"/>
        <w:rPr>
          <w:rFonts w:ascii="宋体" w:hAnsi="宋体"/>
          <w:b/>
          <w:bCs/>
          <w:sz w:val="28"/>
        </w:rPr>
      </w:pPr>
      <w:r>
        <w:rPr>
          <w:rFonts w:hint="eastAsia" w:ascii="宋体" w:hAnsi="宋体"/>
          <w:b/>
          <w:bCs/>
          <w:sz w:val="28"/>
        </w:rPr>
        <w:t>投标书</w:t>
      </w:r>
    </w:p>
    <w:p w14:paraId="6E72EC78">
      <w:pPr>
        <w:snapToGrid w:val="0"/>
        <w:spacing w:line="276" w:lineRule="auto"/>
        <w:contextualSpacing/>
        <w:rPr>
          <w:rFonts w:ascii="宋体" w:hAnsi="宋体"/>
          <w:u w:val="single"/>
        </w:rPr>
      </w:pPr>
      <w:r>
        <w:rPr>
          <w:rFonts w:hint="eastAsia" w:ascii="宋体" w:hAnsi="宋体"/>
        </w:rPr>
        <w:t>致</w:t>
      </w:r>
      <w:r>
        <w:rPr>
          <w:rFonts w:hint="eastAsia" w:ascii="宋体" w:hAnsi="宋体"/>
          <w:u w:val="single"/>
        </w:rPr>
        <w:t>（招标人名称）                            ：</w:t>
      </w:r>
    </w:p>
    <w:p w14:paraId="49E6A570">
      <w:pPr>
        <w:snapToGrid w:val="0"/>
        <w:spacing w:line="276" w:lineRule="auto"/>
        <w:ind w:firstLine="645"/>
        <w:contextualSpacing/>
        <w:rPr>
          <w:rFonts w:ascii="宋体" w:hAnsi="宋体"/>
        </w:rPr>
      </w:pPr>
      <w:r>
        <w:rPr>
          <w:rFonts w:hint="eastAsia" w:ascii="宋体" w:hAnsi="宋体"/>
        </w:rPr>
        <w:t>根据贵方为（</w:t>
      </w:r>
      <w:r>
        <w:rPr>
          <w:rFonts w:hint="eastAsia" w:ascii="宋体" w:hAnsi="宋体"/>
          <w:u w:val="single"/>
        </w:rPr>
        <w:t xml:space="preserve">项目名称）                         </w:t>
      </w:r>
      <w:r>
        <w:rPr>
          <w:rFonts w:hint="eastAsia" w:ascii="宋体" w:hAnsi="宋体"/>
        </w:rPr>
        <w:t>招标书，签字代表</w:t>
      </w:r>
      <w:r>
        <w:rPr>
          <w:rFonts w:hint="eastAsia" w:ascii="宋体" w:hAnsi="宋体"/>
          <w:u w:val="single"/>
        </w:rPr>
        <w:t xml:space="preserve">（全名、职务）           </w:t>
      </w:r>
      <w:r>
        <w:rPr>
          <w:rFonts w:hint="eastAsia" w:ascii="宋体" w:hAnsi="宋体"/>
        </w:rPr>
        <w:t>经正式授权并代表投标人</w:t>
      </w:r>
      <w:r>
        <w:rPr>
          <w:rFonts w:hint="eastAsia" w:ascii="宋体" w:hAnsi="宋体"/>
          <w:u w:val="single"/>
        </w:rPr>
        <w:t xml:space="preserve">（投标人名称、地址）              </w:t>
      </w:r>
      <w:r>
        <w:rPr>
          <w:rFonts w:hint="eastAsia" w:ascii="宋体" w:hAnsi="宋体"/>
        </w:rPr>
        <w:t>提交下述文件：</w:t>
      </w:r>
    </w:p>
    <w:p w14:paraId="30659E9E">
      <w:pPr>
        <w:snapToGrid w:val="0"/>
        <w:spacing w:line="276" w:lineRule="auto"/>
        <w:contextualSpacing/>
        <w:rPr>
          <w:rFonts w:ascii="宋体" w:hAnsi="宋体"/>
        </w:rPr>
      </w:pPr>
      <w:r>
        <w:rPr>
          <w:rFonts w:hint="eastAsia" w:ascii="宋体" w:hAnsi="宋体"/>
        </w:rPr>
        <w:t>资质证明文件（</w:t>
      </w:r>
      <w:r>
        <w:rPr>
          <w:rFonts w:ascii="宋体" w:hAnsi="宋体"/>
        </w:rPr>
        <w:t>2</w:t>
      </w:r>
      <w:r>
        <w:rPr>
          <w:rFonts w:hint="eastAsia" w:ascii="宋体" w:hAnsi="宋体"/>
        </w:rPr>
        <w:t>份）</w:t>
      </w:r>
    </w:p>
    <w:p w14:paraId="4582E093">
      <w:pPr>
        <w:snapToGrid w:val="0"/>
        <w:spacing w:line="276" w:lineRule="auto"/>
        <w:contextualSpacing/>
        <w:rPr>
          <w:rFonts w:ascii="宋体" w:hAnsi="宋体"/>
        </w:rPr>
      </w:pPr>
      <w:r>
        <w:rPr>
          <w:rFonts w:hint="eastAsia" w:ascii="宋体" w:hAnsi="宋体"/>
        </w:rPr>
        <w:t>据此，签字代表宣布同意如下：</w:t>
      </w:r>
    </w:p>
    <w:p w14:paraId="48EE44B0">
      <w:pPr>
        <w:numPr>
          <w:ilvl w:val="0"/>
          <w:numId w:val="3"/>
        </w:numPr>
        <w:snapToGrid w:val="0"/>
        <w:spacing w:line="276" w:lineRule="auto"/>
        <w:contextualSpacing/>
        <w:jc w:val="both"/>
        <w:rPr>
          <w:rFonts w:ascii="宋体" w:hAnsi="宋体"/>
        </w:rPr>
      </w:pPr>
      <w:r>
        <w:rPr>
          <w:rFonts w:hint="eastAsia" w:ascii="宋体" w:hAnsi="宋体"/>
        </w:rPr>
        <w:t>投标人将按招标文件的规定履行合同责任和义务。</w:t>
      </w:r>
    </w:p>
    <w:p w14:paraId="77CDF33E">
      <w:pPr>
        <w:numPr>
          <w:ilvl w:val="0"/>
          <w:numId w:val="3"/>
        </w:numPr>
        <w:snapToGrid w:val="0"/>
        <w:spacing w:line="276" w:lineRule="auto"/>
        <w:contextualSpacing/>
        <w:jc w:val="both"/>
        <w:rPr>
          <w:rFonts w:ascii="宋体" w:hAnsi="宋体"/>
        </w:rPr>
      </w:pPr>
      <w:r>
        <w:rPr>
          <w:rFonts w:hint="eastAsia" w:ascii="宋体" w:hAnsi="宋体"/>
        </w:rPr>
        <w:t>投标人已详细审查全部招标文件，包括修改文件（如有的话）以及全部参考资料和有关附件，我们完全理解并同意放弃对这方面有不明及误解的权利。</w:t>
      </w:r>
    </w:p>
    <w:p w14:paraId="32F99386">
      <w:pPr>
        <w:numPr>
          <w:ilvl w:val="0"/>
          <w:numId w:val="3"/>
        </w:numPr>
        <w:snapToGrid w:val="0"/>
        <w:spacing w:line="276" w:lineRule="auto"/>
        <w:contextualSpacing/>
        <w:jc w:val="both"/>
        <w:rPr>
          <w:rFonts w:ascii="宋体" w:hAnsi="宋体"/>
        </w:rPr>
      </w:pPr>
      <w:r>
        <w:rPr>
          <w:rFonts w:hint="eastAsia" w:ascii="宋体" w:hAnsi="宋体"/>
          <w:szCs w:val="21"/>
        </w:rPr>
        <w:t>投标有效期：自投标截止之日起至合同签署日一直有效。</w:t>
      </w:r>
    </w:p>
    <w:p w14:paraId="2B9D5B37">
      <w:pPr>
        <w:numPr>
          <w:ilvl w:val="0"/>
          <w:numId w:val="3"/>
        </w:numPr>
        <w:snapToGrid w:val="0"/>
        <w:spacing w:line="276" w:lineRule="auto"/>
        <w:contextualSpacing/>
        <w:jc w:val="both"/>
        <w:rPr>
          <w:rFonts w:ascii="宋体" w:hAnsi="宋体"/>
        </w:rPr>
      </w:pPr>
      <w:r>
        <w:rPr>
          <w:rFonts w:hint="eastAsia" w:ascii="宋体" w:hAnsi="宋体"/>
        </w:rPr>
        <w:t>投标人同意提供贵方要求的可能与投标有关的一切数据和资料，完全理解贵方不一定要接受最低价的投标或收到的任何投标。</w:t>
      </w:r>
    </w:p>
    <w:p w14:paraId="4EC11729">
      <w:pPr>
        <w:numPr>
          <w:ilvl w:val="0"/>
          <w:numId w:val="3"/>
        </w:numPr>
        <w:snapToGrid w:val="0"/>
        <w:spacing w:line="276" w:lineRule="auto"/>
        <w:contextualSpacing/>
        <w:jc w:val="both"/>
        <w:rPr>
          <w:rFonts w:ascii="宋体" w:hAnsi="宋体"/>
        </w:rPr>
      </w:pPr>
      <w:r>
        <w:rPr>
          <w:rFonts w:hint="eastAsia" w:ascii="宋体" w:hAnsi="宋体"/>
        </w:rPr>
        <w:t>投标人承诺所提供的所有数据和资料均真实有效，如存在虚报情况，投标人愿为此承担一切法律责任，并主动退出本项目竞标。</w:t>
      </w:r>
    </w:p>
    <w:p w14:paraId="60A252FD">
      <w:pPr>
        <w:numPr>
          <w:ilvl w:val="0"/>
          <w:numId w:val="3"/>
        </w:numPr>
        <w:snapToGrid w:val="0"/>
        <w:spacing w:line="276" w:lineRule="auto"/>
        <w:contextualSpacing/>
        <w:jc w:val="both"/>
        <w:rPr>
          <w:rFonts w:ascii="宋体" w:hAnsi="宋体"/>
        </w:rPr>
      </w:pPr>
      <w:r>
        <w:rPr>
          <w:rFonts w:hint="eastAsia" w:ascii="宋体" w:hAnsi="宋体"/>
        </w:rPr>
        <w:t>与本投标有关的一切正式往来通讯请寄：</w:t>
      </w:r>
    </w:p>
    <w:p w14:paraId="4E569E9C">
      <w:pPr>
        <w:snapToGrid w:val="0"/>
        <w:spacing w:line="276" w:lineRule="auto"/>
        <w:ind w:left="795"/>
        <w:contextualSpacing/>
        <w:rPr>
          <w:rFonts w:ascii="宋体" w:hAnsi="宋体"/>
        </w:rPr>
      </w:pPr>
      <w:r>
        <w:rPr>
          <w:rFonts w:hint="eastAsia" w:ascii="宋体" w:hAnsi="宋体"/>
        </w:rPr>
        <w:t>地址：                                   邮编：</w:t>
      </w:r>
    </w:p>
    <w:p w14:paraId="6C0F9352">
      <w:pPr>
        <w:snapToGrid w:val="0"/>
        <w:spacing w:line="276" w:lineRule="auto"/>
        <w:ind w:left="795"/>
        <w:contextualSpacing/>
        <w:rPr>
          <w:rFonts w:ascii="宋体" w:hAnsi="宋体"/>
        </w:rPr>
      </w:pPr>
    </w:p>
    <w:p w14:paraId="2C93AA06">
      <w:pPr>
        <w:snapToGrid w:val="0"/>
        <w:spacing w:line="276" w:lineRule="auto"/>
        <w:ind w:left="795"/>
        <w:contextualSpacing/>
        <w:rPr>
          <w:rFonts w:ascii="宋体" w:hAnsi="宋体"/>
        </w:rPr>
      </w:pPr>
      <w:r>
        <w:rPr>
          <w:rFonts w:hint="eastAsia" w:ascii="宋体" w:hAnsi="宋体"/>
        </w:rPr>
        <w:t>电话：                                   传真：</w:t>
      </w:r>
    </w:p>
    <w:p w14:paraId="37EE7E20">
      <w:pPr>
        <w:snapToGrid w:val="0"/>
        <w:spacing w:line="276" w:lineRule="auto"/>
        <w:ind w:left="795"/>
        <w:contextualSpacing/>
        <w:rPr>
          <w:rFonts w:ascii="宋体" w:hAnsi="宋体"/>
        </w:rPr>
      </w:pPr>
    </w:p>
    <w:p w14:paraId="53695236">
      <w:pPr>
        <w:snapToGrid w:val="0"/>
        <w:spacing w:line="276" w:lineRule="auto"/>
        <w:ind w:left="795"/>
        <w:contextualSpacing/>
        <w:rPr>
          <w:rFonts w:ascii="宋体" w:hAnsi="宋体"/>
        </w:rPr>
      </w:pPr>
      <w:r>
        <w:rPr>
          <w:rFonts w:hint="eastAsia" w:ascii="宋体" w:hAnsi="宋体"/>
        </w:rPr>
        <w:t>投标人授权代表签字：                 职务：                 日期：</w:t>
      </w:r>
    </w:p>
    <w:p w14:paraId="0A83D17D">
      <w:pPr>
        <w:snapToGrid w:val="0"/>
        <w:spacing w:line="276" w:lineRule="auto"/>
        <w:ind w:left="795"/>
        <w:contextualSpacing/>
        <w:rPr>
          <w:rFonts w:ascii="宋体" w:hAnsi="宋体"/>
        </w:rPr>
      </w:pPr>
    </w:p>
    <w:p w14:paraId="7E086327">
      <w:pPr>
        <w:snapToGrid w:val="0"/>
        <w:spacing w:line="276" w:lineRule="auto"/>
        <w:ind w:left="795"/>
        <w:contextualSpacing/>
        <w:rPr>
          <w:rFonts w:ascii="宋体" w:hAnsi="宋体"/>
        </w:rPr>
      </w:pPr>
      <w:r>
        <w:rPr>
          <w:rFonts w:hint="eastAsia" w:ascii="宋体" w:hAnsi="宋体"/>
        </w:rPr>
        <w:t>投标人名称（及公章）：</w:t>
      </w:r>
    </w:p>
    <w:p w14:paraId="22D0B898">
      <w:pPr>
        <w:snapToGrid w:val="0"/>
        <w:spacing w:line="276" w:lineRule="auto"/>
        <w:ind w:left="795"/>
        <w:contextualSpacing/>
        <w:rPr>
          <w:rFonts w:ascii="宋体" w:hAnsi="宋体"/>
        </w:rPr>
      </w:pPr>
    </w:p>
    <w:p w14:paraId="3C466893">
      <w:pPr>
        <w:snapToGrid w:val="0"/>
        <w:spacing w:line="276" w:lineRule="auto"/>
        <w:ind w:left="795"/>
        <w:contextualSpacing/>
        <w:rPr>
          <w:rFonts w:ascii="宋体" w:hAnsi="宋体"/>
          <w:sz w:val="30"/>
        </w:rPr>
      </w:pPr>
      <w:r>
        <w:rPr>
          <w:rFonts w:hint="eastAsia" w:ascii="宋体" w:hAnsi="宋体"/>
        </w:rPr>
        <w:t>日期：        年       月       日</w:t>
      </w:r>
    </w:p>
    <w:p w14:paraId="7426A292">
      <w:pPr>
        <w:widowControl/>
        <w:rPr>
          <w:rFonts w:ascii="宋体" w:hAnsi="宋体"/>
        </w:rPr>
      </w:pPr>
      <w:r>
        <w:rPr>
          <w:rFonts w:ascii="宋体" w:hAnsi="宋体"/>
        </w:rPr>
        <w:br w:type="page"/>
      </w:r>
    </w:p>
    <w:p w14:paraId="0937ACB5">
      <w:pPr>
        <w:snapToGrid w:val="0"/>
        <w:spacing w:line="276" w:lineRule="auto"/>
        <w:contextualSpacing/>
        <w:rPr>
          <w:rFonts w:ascii="宋体" w:hAnsi="宋体"/>
          <w:b/>
          <w:bCs/>
          <w:sz w:val="28"/>
        </w:rPr>
      </w:pPr>
      <w:r>
        <w:rPr>
          <w:rFonts w:hint="eastAsia" w:ascii="宋体" w:hAnsi="宋体"/>
          <w:b/>
          <w:bCs/>
          <w:sz w:val="28"/>
        </w:rPr>
        <w:t>格式2</w:t>
      </w:r>
    </w:p>
    <w:p w14:paraId="37E9645C">
      <w:pPr>
        <w:snapToGrid w:val="0"/>
        <w:spacing w:line="276" w:lineRule="auto"/>
        <w:contextualSpacing/>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0FBBF7A4">
      <w:pPr>
        <w:snapToGrid w:val="0"/>
        <w:spacing w:line="276" w:lineRule="auto"/>
        <w:contextualSpacing/>
        <w:rPr>
          <w:rFonts w:ascii="宋体" w:hAnsi="宋体"/>
        </w:rPr>
      </w:pPr>
    </w:p>
    <w:p w14:paraId="3917F65E">
      <w:pPr>
        <w:snapToGrid w:val="0"/>
        <w:spacing w:line="276" w:lineRule="auto"/>
        <w:contextualSpacing/>
        <w:rPr>
          <w:rFonts w:ascii="宋体" w:hAnsi="宋体"/>
          <w:szCs w:val="21"/>
        </w:rPr>
      </w:pPr>
      <w:r>
        <w:rPr>
          <w:rFonts w:hint="eastAsia" w:ascii="宋体" w:hAnsi="宋体"/>
          <w:szCs w:val="21"/>
        </w:rPr>
        <w:t>日期：  年   月   日</w:t>
      </w:r>
    </w:p>
    <w:p w14:paraId="675338EE">
      <w:pPr>
        <w:snapToGrid w:val="0"/>
        <w:spacing w:line="276" w:lineRule="auto"/>
        <w:contextualSpacing/>
        <w:jc w:val="center"/>
        <w:rPr>
          <w:rFonts w:ascii="宋体" w:hAnsi="宋体"/>
          <w:sz w:val="30"/>
        </w:rPr>
      </w:pPr>
      <w:r>
        <w:rPr>
          <w:rFonts w:hint="eastAsia" w:ascii="宋体" w:hAnsi="宋体"/>
          <w:sz w:val="30"/>
        </w:rPr>
        <w:t>投标文件目录</w:t>
      </w:r>
    </w:p>
    <w:tbl>
      <w:tblPr>
        <w:tblStyle w:val="2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6520"/>
        <w:gridCol w:w="1276"/>
      </w:tblGrid>
      <w:tr w14:paraId="2F4B5E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51" w:type="dxa"/>
            <w:vAlign w:val="center"/>
          </w:tcPr>
          <w:p w14:paraId="7EBBF8EB">
            <w:pPr>
              <w:snapToGrid w:val="0"/>
              <w:spacing w:line="276" w:lineRule="auto"/>
              <w:contextualSpacing/>
              <w:jc w:val="center"/>
              <w:rPr>
                <w:rFonts w:ascii="宋体" w:hAnsi="宋体"/>
                <w:sz w:val="28"/>
              </w:rPr>
            </w:pPr>
            <w:r>
              <w:rPr>
                <w:rFonts w:hint="eastAsia" w:ascii="宋体" w:hAnsi="宋体"/>
                <w:sz w:val="28"/>
              </w:rPr>
              <w:t>序号</w:t>
            </w:r>
          </w:p>
        </w:tc>
        <w:tc>
          <w:tcPr>
            <w:tcW w:w="6520" w:type="dxa"/>
            <w:vAlign w:val="center"/>
          </w:tcPr>
          <w:p w14:paraId="0C49563F">
            <w:pPr>
              <w:snapToGrid w:val="0"/>
              <w:spacing w:line="276" w:lineRule="auto"/>
              <w:contextualSpacing/>
              <w:jc w:val="center"/>
              <w:rPr>
                <w:rFonts w:ascii="宋体" w:hAnsi="宋体"/>
                <w:sz w:val="28"/>
              </w:rPr>
            </w:pPr>
            <w:r>
              <w:rPr>
                <w:rFonts w:hint="eastAsia" w:ascii="宋体" w:hAnsi="宋体"/>
                <w:sz w:val="28"/>
              </w:rPr>
              <w:t>主要内容</w:t>
            </w:r>
          </w:p>
        </w:tc>
        <w:tc>
          <w:tcPr>
            <w:tcW w:w="1276" w:type="dxa"/>
            <w:vAlign w:val="center"/>
          </w:tcPr>
          <w:p w14:paraId="747E6090">
            <w:pPr>
              <w:snapToGrid w:val="0"/>
              <w:spacing w:line="276" w:lineRule="auto"/>
              <w:contextualSpacing/>
              <w:jc w:val="center"/>
              <w:rPr>
                <w:rFonts w:ascii="宋体" w:hAnsi="宋体"/>
                <w:sz w:val="28"/>
              </w:rPr>
            </w:pPr>
            <w:r>
              <w:rPr>
                <w:rFonts w:hint="eastAsia" w:ascii="宋体" w:hAnsi="宋体"/>
                <w:sz w:val="28"/>
              </w:rPr>
              <w:t>索引</w:t>
            </w:r>
          </w:p>
        </w:tc>
      </w:tr>
      <w:tr w14:paraId="3BD76B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51" w:type="dxa"/>
            <w:vAlign w:val="center"/>
          </w:tcPr>
          <w:p w14:paraId="797783AA">
            <w:pPr>
              <w:snapToGrid w:val="0"/>
              <w:spacing w:line="276" w:lineRule="auto"/>
              <w:contextualSpacing/>
              <w:jc w:val="center"/>
              <w:rPr>
                <w:rFonts w:ascii="宋体" w:hAnsi="宋体"/>
              </w:rPr>
            </w:pPr>
          </w:p>
        </w:tc>
        <w:tc>
          <w:tcPr>
            <w:tcW w:w="6520" w:type="dxa"/>
            <w:vAlign w:val="center"/>
          </w:tcPr>
          <w:p w14:paraId="79030A4A">
            <w:pPr>
              <w:snapToGrid w:val="0"/>
              <w:spacing w:line="276" w:lineRule="auto"/>
              <w:contextualSpacing/>
              <w:jc w:val="center"/>
              <w:rPr>
                <w:rFonts w:ascii="宋体" w:hAnsi="宋体"/>
              </w:rPr>
            </w:pPr>
          </w:p>
        </w:tc>
        <w:tc>
          <w:tcPr>
            <w:tcW w:w="1276" w:type="dxa"/>
            <w:vAlign w:val="center"/>
          </w:tcPr>
          <w:p w14:paraId="04AEAAB4">
            <w:pPr>
              <w:snapToGrid w:val="0"/>
              <w:spacing w:line="276" w:lineRule="auto"/>
              <w:contextualSpacing/>
              <w:jc w:val="center"/>
              <w:rPr>
                <w:rFonts w:ascii="宋体" w:hAnsi="宋体"/>
              </w:rPr>
            </w:pPr>
          </w:p>
        </w:tc>
      </w:tr>
      <w:tr w14:paraId="1FEC1F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51" w:type="dxa"/>
            <w:vAlign w:val="center"/>
          </w:tcPr>
          <w:p w14:paraId="52469203">
            <w:pPr>
              <w:snapToGrid w:val="0"/>
              <w:spacing w:line="276" w:lineRule="auto"/>
              <w:contextualSpacing/>
              <w:jc w:val="center"/>
              <w:rPr>
                <w:rFonts w:ascii="宋体" w:hAnsi="宋体"/>
              </w:rPr>
            </w:pPr>
          </w:p>
        </w:tc>
        <w:tc>
          <w:tcPr>
            <w:tcW w:w="6520" w:type="dxa"/>
            <w:vAlign w:val="center"/>
          </w:tcPr>
          <w:p w14:paraId="785C4BFC">
            <w:pPr>
              <w:snapToGrid w:val="0"/>
              <w:spacing w:line="276" w:lineRule="auto"/>
              <w:contextualSpacing/>
              <w:jc w:val="center"/>
              <w:rPr>
                <w:rFonts w:ascii="宋体" w:hAnsi="宋体"/>
              </w:rPr>
            </w:pPr>
          </w:p>
        </w:tc>
        <w:tc>
          <w:tcPr>
            <w:tcW w:w="1276" w:type="dxa"/>
            <w:vAlign w:val="center"/>
          </w:tcPr>
          <w:p w14:paraId="07DC0D05">
            <w:pPr>
              <w:snapToGrid w:val="0"/>
              <w:spacing w:line="276" w:lineRule="auto"/>
              <w:contextualSpacing/>
              <w:jc w:val="center"/>
              <w:rPr>
                <w:rFonts w:ascii="宋体" w:hAnsi="宋体"/>
              </w:rPr>
            </w:pPr>
          </w:p>
        </w:tc>
      </w:tr>
      <w:tr w14:paraId="13494E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51" w:type="dxa"/>
            <w:vAlign w:val="center"/>
          </w:tcPr>
          <w:p w14:paraId="408920A5">
            <w:pPr>
              <w:snapToGrid w:val="0"/>
              <w:spacing w:line="276" w:lineRule="auto"/>
              <w:contextualSpacing/>
              <w:jc w:val="center"/>
              <w:rPr>
                <w:rFonts w:ascii="宋体" w:hAnsi="宋体"/>
              </w:rPr>
            </w:pPr>
          </w:p>
        </w:tc>
        <w:tc>
          <w:tcPr>
            <w:tcW w:w="6520" w:type="dxa"/>
            <w:vAlign w:val="center"/>
          </w:tcPr>
          <w:p w14:paraId="67B63521">
            <w:pPr>
              <w:snapToGrid w:val="0"/>
              <w:spacing w:line="276" w:lineRule="auto"/>
              <w:contextualSpacing/>
              <w:jc w:val="center"/>
              <w:rPr>
                <w:rFonts w:ascii="宋体" w:hAnsi="宋体"/>
              </w:rPr>
            </w:pPr>
          </w:p>
        </w:tc>
        <w:tc>
          <w:tcPr>
            <w:tcW w:w="1276" w:type="dxa"/>
            <w:vAlign w:val="center"/>
          </w:tcPr>
          <w:p w14:paraId="54210F00">
            <w:pPr>
              <w:snapToGrid w:val="0"/>
              <w:spacing w:line="276" w:lineRule="auto"/>
              <w:contextualSpacing/>
              <w:jc w:val="center"/>
              <w:rPr>
                <w:rFonts w:ascii="宋体" w:hAnsi="宋体"/>
              </w:rPr>
            </w:pPr>
          </w:p>
        </w:tc>
      </w:tr>
      <w:tr w14:paraId="4510F9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51" w:type="dxa"/>
            <w:vAlign w:val="center"/>
          </w:tcPr>
          <w:p w14:paraId="7E662227">
            <w:pPr>
              <w:snapToGrid w:val="0"/>
              <w:spacing w:line="276" w:lineRule="auto"/>
              <w:contextualSpacing/>
              <w:jc w:val="center"/>
              <w:rPr>
                <w:rFonts w:ascii="宋体" w:hAnsi="宋体"/>
              </w:rPr>
            </w:pPr>
          </w:p>
        </w:tc>
        <w:tc>
          <w:tcPr>
            <w:tcW w:w="6520" w:type="dxa"/>
            <w:vAlign w:val="center"/>
          </w:tcPr>
          <w:p w14:paraId="2F39319F">
            <w:pPr>
              <w:snapToGrid w:val="0"/>
              <w:spacing w:line="276" w:lineRule="auto"/>
              <w:contextualSpacing/>
              <w:jc w:val="center"/>
              <w:rPr>
                <w:rFonts w:ascii="宋体" w:hAnsi="宋体"/>
              </w:rPr>
            </w:pPr>
          </w:p>
        </w:tc>
        <w:tc>
          <w:tcPr>
            <w:tcW w:w="1276" w:type="dxa"/>
            <w:vAlign w:val="center"/>
          </w:tcPr>
          <w:p w14:paraId="4031798D">
            <w:pPr>
              <w:snapToGrid w:val="0"/>
              <w:spacing w:line="276" w:lineRule="auto"/>
              <w:contextualSpacing/>
              <w:jc w:val="center"/>
              <w:rPr>
                <w:rFonts w:ascii="宋体" w:hAnsi="宋体"/>
              </w:rPr>
            </w:pPr>
          </w:p>
        </w:tc>
      </w:tr>
      <w:tr w14:paraId="1A47E4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51" w:type="dxa"/>
            <w:vAlign w:val="center"/>
          </w:tcPr>
          <w:p w14:paraId="373DB752">
            <w:pPr>
              <w:snapToGrid w:val="0"/>
              <w:spacing w:line="276" w:lineRule="auto"/>
              <w:contextualSpacing/>
              <w:jc w:val="center"/>
              <w:rPr>
                <w:rFonts w:ascii="宋体" w:hAnsi="宋体"/>
              </w:rPr>
            </w:pPr>
          </w:p>
        </w:tc>
        <w:tc>
          <w:tcPr>
            <w:tcW w:w="6520" w:type="dxa"/>
            <w:vAlign w:val="center"/>
          </w:tcPr>
          <w:p w14:paraId="55AE8DC5">
            <w:pPr>
              <w:snapToGrid w:val="0"/>
              <w:spacing w:line="276" w:lineRule="auto"/>
              <w:contextualSpacing/>
              <w:jc w:val="center"/>
              <w:rPr>
                <w:rFonts w:ascii="宋体" w:hAnsi="宋体"/>
              </w:rPr>
            </w:pPr>
          </w:p>
        </w:tc>
        <w:tc>
          <w:tcPr>
            <w:tcW w:w="1276" w:type="dxa"/>
            <w:vAlign w:val="center"/>
          </w:tcPr>
          <w:p w14:paraId="24819543">
            <w:pPr>
              <w:snapToGrid w:val="0"/>
              <w:spacing w:line="276" w:lineRule="auto"/>
              <w:contextualSpacing/>
              <w:jc w:val="center"/>
              <w:rPr>
                <w:rFonts w:ascii="宋体" w:hAnsi="宋体"/>
              </w:rPr>
            </w:pPr>
          </w:p>
        </w:tc>
      </w:tr>
      <w:tr w14:paraId="732B73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51" w:type="dxa"/>
            <w:vAlign w:val="center"/>
          </w:tcPr>
          <w:p w14:paraId="53249F1F">
            <w:pPr>
              <w:snapToGrid w:val="0"/>
              <w:spacing w:line="276" w:lineRule="auto"/>
              <w:contextualSpacing/>
              <w:jc w:val="center"/>
              <w:rPr>
                <w:rFonts w:ascii="宋体" w:hAnsi="宋体"/>
              </w:rPr>
            </w:pPr>
          </w:p>
        </w:tc>
        <w:tc>
          <w:tcPr>
            <w:tcW w:w="6520" w:type="dxa"/>
            <w:vAlign w:val="center"/>
          </w:tcPr>
          <w:p w14:paraId="3EF94D1E">
            <w:pPr>
              <w:snapToGrid w:val="0"/>
              <w:spacing w:line="276" w:lineRule="auto"/>
              <w:contextualSpacing/>
              <w:jc w:val="center"/>
              <w:rPr>
                <w:rFonts w:ascii="宋体" w:hAnsi="宋体"/>
              </w:rPr>
            </w:pPr>
          </w:p>
        </w:tc>
        <w:tc>
          <w:tcPr>
            <w:tcW w:w="1276" w:type="dxa"/>
            <w:vAlign w:val="center"/>
          </w:tcPr>
          <w:p w14:paraId="7D103E1A">
            <w:pPr>
              <w:snapToGrid w:val="0"/>
              <w:spacing w:line="276" w:lineRule="auto"/>
              <w:contextualSpacing/>
              <w:jc w:val="center"/>
              <w:rPr>
                <w:rFonts w:ascii="宋体" w:hAnsi="宋体"/>
              </w:rPr>
            </w:pPr>
          </w:p>
        </w:tc>
      </w:tr>
      <w:tr w14:paraId="02925D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51" w:type="dxa"/>
            <w:vAlign w:val="center"/>
          </w:tcPr>
          <w:p w14:paraId="64EFE3EA">
            <w:pPr>
              <w:snapToGrid w:val="0"/>
              <w:spacing w:line="276" w:lineRule="auto"/>
              <w:contextualSpacing/>
              <w:jc w:val="center"/>
              <w:rPr>
                <w:rFonts w:ascii="宋体" w:hAnsi="宋体"/>
              </w:rPr>
            </w:pPr>
          </w:p>
        </w:tc>
        <w:tc>
          <w:tcPr>
            <w:tcW w:w="6520" w:type="dxa"/>
            <w:vAlign w:val="center"/>
          </w:tcPr>
          <w:p w14:paraId="6207673D">
            <w:pPr>
              <w:snapToGrid w:val="0"/>
              <w:spacing w:line="276" w:lineRule="auto"/>
              <w:contextualSpacing/>
              <w:jc w:val="center"/>
              <w:rPr>
                <w:rFonts w:ascii="宋体" w:hAnsi="宋体"/>
              </w:rPr>
            </w:pPr>
          </w:p>
        </w:tc>
        <w:tc>
          <w:tcPr>
            <w:tcW w:w="1276" w:type="dxa"/>
            <w:vAlign w:val="center"/>
          </w:tcPr>
          <w:p w14:paraId="51108A31">
            <w:pPr>
              <w:snapToGrid w:val="0"/>
              <w:spacing w:line="276" w:lineRule="auto"/>
              <w:contextualSpacing/>
              <w:jc w:val="center"/>
              <w:rPr>
                <w:rFonts w:ascii="宋体" w:hAnsi="宋体"/>
              </w:rPr>
            </w:pPr>
          </w:p>
        </w:tc>
      </w:tr>
      <w:tr w14:paraId="211169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51" w:type="dxa"/>
            <w:vAlign w:val="center"/>
          </w:tcPr>
          <w:p w14:paraId="44153B70">
            <w:pPr>
              <w:snapToGrid w:val="0"/>
              <w:spacing w:line="276" w:lineRule="auto"/>
              <w:contextualSpacing/>
              <w:jc w:val="center"/>
              <w:rPr>
                <w:rFonts w:ascii="宋体" w:hAnsi="宋体"/>
              </w:rPr>
            </w:pPr>
          </w:p>
        </w:tc>
        <w:tc>
          <w:tcPr>
            <w:tcW w:w="6520" w:type="dxa"/>
            <w:vAlign w:val="center"/>
          </w:tcPr>
          <w:p w14:paraId="7D96126D">
            <w:pPr>
              <w:snapToGrid w:val="0"/>
              <w:spacing w:line="276" w:lineRule="auto"/>
              <w:contextualSpacing/>
              <w:jc w:val="center"/>
              <w:rPr>
                <w:rFonts w:ascii="宋体" w:hAnsi="宋体"/>
              </w:rPr>
            </w:pPr>
          </w:p>
        </w:tc>
        <w:tc>
          <w:tcPr>
            <w:tcW w:w="1276" w:type="dxa"/>
            <w:vAlign w:val="center"/>
          </w:tcPr>
          <w:p w14:paraId="014DCF2C">
            <w:pPr>
              <w:snapToGrid w:val="0"/>
              <w:spacing w:line="276" w:lineRule="auto"/>
              <w:contextualSpacing/>
              <w:jc w:val="center"/>
              <w:rPr>
                <w:rFonts w:ascii="宋体" w:hAnsi="宋体"/>
              </w:rPr>
            </w:pPr>
          </w:p>
        </w:tc>
      </w:tr>
      <w:tr w14:paraId="4A5002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51" w:type="dxa"/>
            <w:vAlign w:val="center"/>
          </w:tcPr>
          <w:p w14:paraId="3419A9FA">
            <w:pPr>
              <w:snapToGrid w:val="0"/>
              <w:spacing w:line="276" w:lineRule="auto"/>
              <w:contextualSpacing/>
              <w:jc w:val="center"/>
              <w:rPr>
                <w:rFonts w:ascii="宋体" w:hAnsi="宋体"/>
              </w:rPr>
            </w:pPr>
          </w:p>
        </w:tc>
        <w:tc>
          <w:tcPr>
            <w:tcW w:w="6520" w:type="dxa"/>
            <w:vAlign w:val="center"/>
          </w:tcPr>
          <w:p w14:paraId="579AAAFB">
            <w:pPr>
              <w:snapToGrid w:val="0"/>
              <w:spacing w:line="276" w:lineRule="auto"/>
              <w:contextualSpacing/>
              <w:jc w:val="center"/>
              <w:rPr>
                <w:rFonts w:ascii="宋体" w:hAnsi="宋体"/>
              </w:rPr>
            </w:pPr>
          </w:p>
        </w:tc>
        <w:tc>
          <w:tcPr>
            <w:tcW w:w="1276" w:type="dxa"/>
            <w:vAlign w:val="center"/>
          </w:tcPr>
          <w:p w14:paraId="639E487E">
            <w:pPr>
              <w:snapToGrid w:val="0"/>
              <w:spacing w:line="276" w:lineRule="auto"/>
              <w:contextualSpacing/>
              <w:jc w:val="center"/>
              <w:rPr>
                <w:rFonts w:ascii="宋体" w:hAnsi="宋体"/>
              </w:rPr>
            </w:pPr>
          </w:p>
        </w:tc>
      </w:tr>
      <w:tr w14:paraId="73F7B4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51" w:type="dxa"/>
            <w:vAlign w:val="center"/>
          </w:tcPr>
          <w:p w14:paraId="7A6DBB11">
            <w:pPr>
              <w:snapToGrid w:val="0"/>
              <w:spacing w:line="276" w:lineRule="auto"/>
              <w:contextualSpacing/>
              <w:jc w:val="center"/>
              <w:rPr>
                <w:rFonts w:ascii="宋体" w:hAnsi="宋体"/>
              </w:rPr>
            </w:pPr>
          </w:p>
        </w:tc>
        <w:tc>
          <w:tcPr>
            <w:tcW w:w="6520" w:type="dxa"/>
            <w:vAlign w:val="center"/>
          </w:tcPr>
          <w:p w14:paraId="5EAE85A4">
            <w:pPr>
              <w:snapToGrid w:val="0"/>
              <w:spacing w:line="276" w:lineRule="auto"/>
              <w:contextualSpacing/>
              <w:jc w:val="center"/>
              <w:rPr>
                <w:rFonts w:ascii="宋体" w:hAnsi="宋体"/>
              </w:rPr>
            </w:pPr>
          </w:p>
        </w:tc>
        <w:tc>
          <w:tcPr>
            <w:tcW w:w="1276" w:type="dxa"/>
            <w:vAlign w:val="center"/>
          </w:tcPr>
          <w:p w14:paraId="6849D831">
            <w:pPr>
              <w:snapToGrid w:val="0"/>
              <w:spacing w:line="276" w:lineRule="auto"/>
              <w:contextualSpacing/>
              <w:jc w:val="center"/>
              <w:rPr>
                <w:rFonts w:ascii="宋体" w:hAnsi="宋体"/>
              </w:rPr>
            </w:pPr>
          </w:p>
        </w:tc>
      </w:tr>
      <w:tr w14:paraId="60E22F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51" w:type="dxa"/>
            <w:vAlign w:val="center"/>
          </w:tcPr>
          <w:p w14:paraId="00C35847">
            <w:pPr>
              <w:snapToGrid w:val="0"/>
              <w:spacing w:line="276" w:lineRule="auto"/>
              <w:contextualSpacing/>
              <w:jc w:val="center"/>
              <w:rPr>
                <w:rFonts w:ascii="宋体" w:hAnsi="宋体"/>
              </w:rPr>
            </w:pPr>
          </w:p>
        </w:tc>
        <w:tc>
          <w:tcPr>
            <w:tcW w:w="6520" w:type="dxa"/>
            <w:vAlign w:val="center"/>
          </w:tcPr>
          <w:p w14:paraId="611E5184">
            <w:pPr>
              <w:snapToGrid w:val="0"/>
              <w:spacing w:line="276" w:lineRule="auto"/>
              <w:contextualSpacing/>
              <w:jc w:val="center"/>
              <w:rPr>
                <w:rFonts w:ascii="宋体" w:hAnsi="宋体"/>
              </w:rPr>
            </w:pPr>
          </w:p>
        </w:tc>
        <w:tc>
          <w:tcPr>
            <w:tcW w:w="1276" w:type="dxa"/>
            <w:vAlign w:val="center"/>
          </w:tcPr>
          <w:p w14:paraId="632A17DC">
            <w:pPr>
              <w:snapToGrid w:val="0"/>
              <w:spacing w:line="276" w:lineRule="auto"/>
              <w:contextualSpacing/>
              <w:jc w:val="center"/>
              <w:rPr>
                <w:rFonts w:ascii="宋体" w:hAnsi="宋体"/>
              </w:rPr>
            </w:pPr>
          </w:p>
        </w:tc>
      </w:tr>
      <w:tr w14:paraId="559912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51" w:type="dxa"/>
            <w:vAlign w:val="center"/>
          </w:tcPr>
          <w:p w14:paraId="603AE23E">
            <w:pPr>
              <w:snapToGrid w:val="0"/>
              <w:spacing w:line="276" w:lineRule="auto"/>
              <w:contextualSpacing/>
              <w:jc w:val="center"/>
              <w:rPr>
                <w:rFonts w:ascii="宋体" w:hAnsi="宋体"/>
              </w:rPr>
            </w:pPr>
          </w:p>
        </w:tc>
        <w:tc>
          <w:tcPr>
            <w:tcW w:w="6520" w:type="dxa"/>
            <w:vAlign w:val="center"/>
          </w:tcPr>
          <w:p w14:paraId="4E064F5F">
            <w:pPr>
              <w:snapToGrid w:val="0"/>
              <w:spacing w:line="276" w:lineRule="auto"/>
              <w:contextualSpacing/>
              <w:jc w:val="center"/>
              <w:rPr>
                <w:rFonts w:ascii="宋体" w:hAnsi="宋体"/>
              </w:rPr>
            </w:pPr>
          </w:p>
        </w:tc>
        <w:tc>
          <w:tcPr>
            <w:tcW w:w="1276" w:type="dxa"/>
            <w:vAlign w:val="center"/>
          </w:tcPr>
          <w:p w14:paraId="631FCA19">
            <w:pPr>
              <w:snapToGrid w:val="0"/>
              <w:spacing w:line="276" w:lineRule="auto"/>
              <w:contextualSpacing/>
              <w:jc w:val="center"/>
              <w:rPr>
                <w:rFonts w:ascii="宋体" w:hAnsi="宋体"/>
              </w:rPr>
            </w:pPr>
          </w:p>
        </w:tc>
      </w:tr>
      <w:tr w14:paraId="02D7D2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51" w:type="dxa"/>
            <w:vAlign w:val="center"/>
          </w:tcPr>
          <w:p w14:paraId="6C573971">
            <w:pPr>
              <w:snapToGrid w:val="0"/>
              <w:spacing w:line="276" w:lineRule="auto"/>
              <w:contextualSpacing/>
              <w:jc w:val="center"/>
              <w:rPr>
                <w:rFonts w:ascii="宋体" w:hAnsi="宋体"/>
              </w:rPr>
            </w:pPr>
          </w:p>
        </w:tc>
        <w:tc>
          <w:tcPr>
            <w:tcW w:w="6520" w:type="dxa"/>
            <w:vAlign w:val="center"/>
          </w:tcPr>
          <w:p w14:paraId="69439C62">
            <w:pPr>
              <w:snapToGrid w:val="0"/>
              <w:spacing w:line="276" w:lineRule="auto"/>
              <w:contextualSpacing/>
              <w:jc w:val="center"/>
              <w:rPr>
                <w:rFonts w:ascii="宋体" w:hAnsi="宋体"/>
              </w:rPr>
            </w:pPr>
          </w:p>
        </w:tc>
        <w:tc>
          <w:tcPr>
            <w:tcW w:w="1276" w:type="dxa"/>
            <w:vAlign w:val="center"/>
          </w:tcPr>
          <w:p w14:paraId="61D35103">
            <w:pPr>
              <w:snapToGrid w:val="0"/>
              <w:spacing w:line="276" w:lineRule="auto"/>
              <w:contextualSpacing/>
              <w:jc w:val="center"/>
              <w:rPr>
                <w:rFonts w:ascii="宋体" w:hAnsi="宋体"/>
              </w:rPr>
            </w:pPr>
          </w:p>
        </w:tc>
      </w:tr>
    </w:tbl>
    <w:p w14:paraId="2CA5275D">
      <w:pPr>
        <w:snapToGrid w:val="0"/>
        <w:spacing w:line="276" w:lineRule="auto"/>
        <w:contextualSpacing/>
        <w:rPr>
          <w:rFonts w:ascii="宋体" w:hAnsi="宋体"/>
        </w:rPr>
      </w:pPr>
      <w:r>
        <w:rPr>
          <w:rFonts w:hint="eastAsia" w:ascii="宋体" w:hAnsi="宋体"/>
        </w:rPr>
        <w:t>投标人名称（盖章）：              法定代表人或授权代表签字：</w:t>
      </w:r>
    </w:p>
    <w:p w14:paraId="56E3D96D">
      <w:pPr>
        <w:snapToGrid w:val="0"/>
        <w:spacing w:line="276" w:lineRule="auto"/>
        <w:contextualSpacing/>
        <w:rPr>
          <w:rFonts w:ascii="宋体" w:hAnsi="宋体"/>
        </w:rPr>
      </w:pPr>
    </w:p>
    <w:p w14:paraId="7E1915BE">
      <w:pPr>
        <w:snapToGrid w:val="0"/>
        <w:spacing w:line="276" w:lineRule="auto"/>
        <w:contextualSpacing/>
        <w:rPr>
          <w:rFonts w:ascii="宋体" w:hAnsi="宋体"/>
        </w:rPr>
      </w:pPr>
      <w:r>
        <w:rPr>
          <w:rFonts w:hint="eastAsia" w:ascii="宋体" w:hAnsi="宋体"/>
          <w:b/>
        </w:rPr>
        <w:t>注：</w:t>
      </w:r>
      <w:r>
        <w:rPr>
          <w:rFonts w:hint="eastAsia" w:ascii="宋体" w:hAnsi="宋体"/>
        </w:rPr>
        <w:t>1.本表填写投标文件主要内容，以用于开标宣读。</w:t>
      </w:r>
    </w:p>
    <w:p w14:paraId="2364107D">
      <w:pPr>
        <w:snapToGrid w:val="0"/>
        <w:spacing w:line="276" w:lineRule="auto"/>
        <w:ind w:firstLine="480"/>
        <w:contextualSpacing/>
        <w:rPr>
          <w:rFonts w:ascii="宋体" w:hAnsi="宋体"/>
        </w:rPr>
      </w:pPr>
      <w:r>
        <w:rPr>
          <w:rFonts w:hint="eastAsia" w:ascii="宋体" w:hAnsi="宋体"/>
        </w:rPr>
        <w:t>2．“索引”一栏填写该主要内容对应于投标文件的“条款号/页号”。</w:t>
      </w:r>
    </w:p>
    <w:p w14:paraId="50D945A1">
      <w:pPr>
        <w:widowControl/>
        <w:rPr>
          <w:rFonts w:ascii="宋体" w:hAnsi="宋体"/>
        </w:rPr>
      </w:pPr>
      <w:r>
        <w:rPr>
          <w:rFonts w:ascii="宋体" w:hAnsi="宋体"/>
        </w:rPr>
        <w:br w:type="page"/>
      </w:r>
    </w:p>
    <w:p w14:paraId="3A51107F">
      <w:pPr>
        <w:snapToGrid w:val="0"/>
        <w:spacing w:line="276" w:lineRule="auto"/>
        <w:contextualSpacing/>
        <w:rPr>
          <w:rFonts w:ascii="宋体" w:hAnsi="宋体"/>
          <w:b/>
          <w:bCs/>
          <w:sz w:val="28"/>
        </w:rPr>
      </w:pPr>
      <w:r>
        <w:rPr>
          <w:rFonts w:hint="eastAsia" w:ascii="宋体" w:hAnsi="宋体"/>
          <w:b/>
          <w:bCs/>
          <w:sz w:val="28"/>
        </w:rPr>
        <w:t>格式3</w:t>
      </w:r>
    </w:p>
    <w:p w14:paraId="52F2BE43">
      <w:pPr>
        <w:snapToGrid w:val="0"/>
        <w:spacing w:line="276" w:lineRule="auto"/>
        <w:contextualSpacing/>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457A0048">
      <w:pPr>
        <w:pStyle w:val="10"/>
        <w:snapToGrid w:val="0"/>
        <w:spacing w:line="276" w:lineRule="auto"/>
        <w:contextualSpacing/>
        <w:rPr>
          <w:rFonts w:hAnsi="宋体" w:eastAsia="宋体"/>
          <w:szCs w:val="21"/>
        </w:rPr>
      </w:pPr>
      <w:r>
        <w:rPr>
          <w:rFonts w:hint="eastAsia" w:hAnsi="宋体" w:eastAsia="宋体"/>
          <w:szCs w:val="21"/>
        </w:rPr>
        <w:t>日期：  年   月   日</w:t>
      </w:r>
    </w:p>
    <w:p w14:paraId="7469B23B">
      <w:pPr>
        <w:snapToGrid w:val="0"/>
        <w:spacing w:line="276" w:lineRule="auto"/>
        <w:contextualSpacing/>
        <w:jc w:val="center"/>
        <w:rPr>
          <w:rFonts w:ascii="宋体" w:hAnsi="宋体"/>
          <w:b/>
          <w:bCs/>
          <w:sz w:val="28"/>
        </w:rPr>
      </w:pPr>
      <w:r>
        <w:rPr>
          <w:rFonts w:hint="eastAsia" w:ascii="宋体" w:hAnsi="宋体"/>
          <w:b/>
          <w:bCs/>
          <w:sz w:val="28"/>
        </w:rPr>
        <w:t>法人授权委托书</w:t>
      </w:r>
    </w:p>
    <w:p w14:paraId="15E766BD">
      <w:pPr>
        <w:snapToGrid w:val="0"/>
        <w:spacing w:line="276" w:lineRule="auto"/>
        <w:contextualSpacing/>
        <w:rPr>
          <w:rFonts w:ascii="宋体" w:hAnsi="宋体"/>
          <w:u w:val="single"/>
        </w:rPr>
      </w:pPr>
      <w:r>
        <w:rPr>
          <w:rFonts w:hint="eastAsia" w:ascii="宋体" w:hAnsi="宋体"/>
        </w:rPr>
        <w:t>致</w:t>
      </w:r>
      <w:r>
        <w:rPr>
          <w:rFonts w:hint="eastAsia" w:ascii="宋体" w:hAnsi="宋体"/>
          <w:u w:val="single"/>
        </w:rPr>
        <w:t>（招标人名称）                            ：</w:t>
      </w:r>
    </w:p>
    <w:p w14:paraId="695D2A50">
      <w:pPr>
        <w:snapToGrid w:val="0"/>
        <w:spacing w:line="276" w:lineRule="auto"/>
        <w:ind w:firstLine="480" w:firstLineChars="200"/>
        <w:contextualSpacing/>
        <w:rPr>
          <w:rFonts w:ascii="宋体" w:hAns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（授权代表姓名）        </w:t>
      </w:r>
      <w:r>
        <w:rPr>
          <w:rFonts w:hint="eastAsia" w:ascii="宋体" w:hAnsi="宋体"/>
          <w:kern w:val="0"/>
          <w:szCs w:val="21"/>
        </w:rPr>
        <w:t>为我公司参加贵方组织的</w:t>
      </w:r>
      <w:r>
        <w:rPr>
          <w:rFonts w:hint="eastAsia" w:ascii="宋体" w:hAnsi="宋体" w:cs="宋体"/>
          <w:kern w:val="0"/>
          <w:szCs w:val="21"/>
          <w:u w:val="single"/>
        </w:rPr>
        <w:t xml:space="preserve">      XX项目                     </w:t>
      </w:r>
      <w:r>
        <w:rPr>
          <w:rFonts w:hint="eastAsia" w:ascii="宋体" w:hAns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362D2E1B">
      <w:pPr>
        <w:snapToGrid w:val="0"/>
        <w:spacing w:line="276" w:lineRule="auto"/>
        <w:ind w:firstLine="480" w:firstLineChars="200"/>
        <w:contextualSpacing/>
        <w:rPr>
          <w:rFonts w:ascii="宋体" w:hAnsi="宋体"/>
          <w:kern w:val="0"/>
          <w:szCs w:val="21"/>
        </w:rPr>
      </w:pPr>
      <w:r>
        <w:rPr>
          <w:rFonts w:hint="eastAsia" w:ascii="宋体" w:hAnsi="宋体"/>
          <w:kern w:val="0"/>
          <w:szCs w:val="21"/>
        </w:rPr>
        <w:t>委托期限：</w:t>
      </w:r>
      <w:r>
        <w:rPr>
          <w:rFonts w:ascii="宋体" w:hAnsi="宋体"/>
          <w:kern w:val="0"/>
          <w:szCs w:val="21"/>
          <w:u w:val="single"/>
        </w:rPr>
        <w:t>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14:paraId="7E4EA2FD">
      <w:pPr>
        <w:snapToGrid w:val="0"/>
        <w:spacing w:line="276" w:lineRule="auto"/>
        <w:ind w:firstLine="480" w:firstLineChars="200"/>
        <w:contextualSpacing/>
        <w:rPr>
          <w:rFonts w:ascii="宋体" w:hAnsi="宋体"/>
          <w:kern w:val="0"/>
          <w:szCs w:val="21"/>
        </w:rPr>
      </w:pPr>
      <w:r>
        <w:rPr>
          <w:rFonts w:hint="eastAsia" w:ascii="宋体" w:hAnsi="宋体"/>
          <w:kern w:val="0"/>
          <w:szCs w:val="21"/>
        </w:rPr>
        <w:t>授权代表无转委托权，特此委托。</w:t>
      </w:r>
    </w:p>
    <w:p w14:paraId="29CFB44E">
      <w:pPr>
        <w:snapToGrid w:val="0"/>
        <w:spacing w:line="276" w:lineRule="auto"/>
        <w:ind w:firstLine="480" w:firstLineChars="200"/>
        <w:contextualSpacing/>
        <w:rPr>
          <w:rFonts w:ascii="宋体" w:hAnsi="宋体"/>
          <w:kern w:val="0"/>
          <w:szCs w:val="21"/>
        </w:rPr>
      </w:pPr>
      <w:r>
        <w:rPr>
          <w:rFonts w:hint="eastAsia" w:ascii="宋体" w:hAnsi="宋体"/>
          <w:kern w:val="0"/>
          <w:szCs w:val="21"/>
          <w:u w:val="single"/>
        </w:rPr>
        <w:t>授权代表</w:t>
      </w:r>
      <w:r>
        <w:rPr>
          <w:rFonts w:hint="eastAsia" w:ascii="宋体" w:hAnsi="宋体"/>
          <w:kern w:val="0"/>
          <w:szCs w:val="21"/>
        </w:rPr>
        <w:t>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14:paraId="2044D97F">
      <w:pPr>
        <w:snapToGrid w:val="0"/>
        <w:spacing w:line="276" w:lineRule="auto"/>
        <w:ind w:firstLine="480" w:firstLineChars="200"/>
        <w:contextualSpacing/>
        <w:rPr>
          <w:rFonts w:ascii="宋体" w:hAnsi="宋体"/>
          <w:kern w:val="0"/>
          <w:szCs w:val="21"/>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r>
        <w:rPr>
          <w:rFonts w:ascii="宋体" w:hAnsi="宋体"/>
          <w:kern w:val="0"/>
          <w:szCs w:val="21"/>
        </w:rPr>
        <w:t xml:space="preserve"> </w:t>
      </w:r>
      <w:r>
        <w:rPr>
          <w:rFonts w:hint="eastAsia" w:ascii="宋体" w:hAnsi="宋体"/>
          <w:kern w:val="0"/>
          <w:szCs w:val="21"/>
          <w:u w:val="single"/>
        </w:rPr>
        <w:t xml:space="preserve">       </w:t>
      </w:r>
      <w:r>
        <w:rPr>
          <w:rFonts w:ascii="宋体" w:hAnsi="宋体"/>
          <w:kern w:val="0"/>
          <w:szCs w:val="21"/>
        </w:rPr>
        <w:t xml:space="preserve">    </w:t>
      </w:r>
    </w:p>
    <w:p w14:paraId="0C58A9B8">
      <w:pPr>
        <w:snapToGrid w:val="0"/>
        <w:spacing w:line="276" w:lineRule="auto"/>
        <w:ind w:firstLine="480" w:firstLineChars="200"/>
        <w:contextualSpacing/>
        <w:rPr>
          <w:rFonts w:ascii="宋体" w:hAnsi="宋体"/>
          <w:kern w:val="0"/>
          <w:szCs w:val="21"/>
        </w:rPr>
      </w:pPr>
      <w:r>
        <w:rPr>
          <w:rFonts w:hint="eastAsia" w:ascii="宋体" w:hAnsi="宋体"/>
          <w:kern w:val="0"/>
          <w:szCs w:val="21"/>
        </w:rPr>
        <w:t>投标人名称：（盖单位公章）</w:t>
      </w:r>
    </w:p>
    <w:p w14:paraId="40739D62">
      <w:pPr>
        <w:snapToGrid w:val="0"/>
        <w:spacing w:line="276" w:lineRule="auto"/>
        <w:ind w:firstLine="480" w:firstLineChars="200"/>
        <w:contextualSpacing/>
        <w:rPr>
          <w:rFonts w:ascii="宋体" w:hAnsi="宋体"/>
          <w:kern w:val="0"/>
          <w:szCs w:val="21"/>
        </w:rPr>
      </w:pPr>
      <w:r>
        <w:rPr>
          <w:rFonts w:hint="eastAsia" w:ascii="宋体" w:hAnsi="宋体"/>
          <w:kern w:val="0"/>
          <w:szCs w:val="21"/>
        </w:rPr>
        <w:t>法定代表人：（签字）</w:t>
      </w:r>
    </w:p>
    <w:p w14:paraId="2E699284">
      <w:pPr>
        <w:snapToGrid w:val="0"/>
        <w:spacing w:line="276" w:lineRule="auto"/>
        <w:contextualSpacing/>
        <w:rPr>
          <w:rFonts w:ascii="宋体" w:hAnsi="宋体"/>
          <w:kern w:val="0"/>
          <w:szCs w:val="21"/>
        </w:rPr>
      </w:pPr>
    </w:p>
    <w:p w14:paraId="2326AA98">
      <w:pPr>
        <w:snapToGrid w:val="0"/>
        <w:spacing w:line="276" w:lineRule="auto"/>
        <w:contextualSpacing/>
        <w:rPr>
          <w:rFonts w:ascii="宋体" w:hAnsi="宋体"/>
          <w:b/>
          <w:kern w:val="0"/>
          <w:szCs w:val="21"/>
        </w:rPr>
      </w:pPr>
      <w:r>
        <w:rPr>
          <w:rFonts w:hint="eastAsia" w:ascii="宋体" w:hAnsi="宋体"/>
          <w:b/>
          <w:kern w:val="0"/>
          <w:szCs w:val="21"/>
        </w:rPr>
        <w:t>附法定代表人和被授权人（授权代表）有效的身份证正反两面复印件</w:t>
      </w:r>
    </w:p>
    <w:p w14:paraId="1D6B5E7D">
      <w:pPr>
        <w:widowControl/>
        <w:snapToGrid w:val="0"/>
        <w:spacing w:line="276" w:lineRule="auto"/>
        <w:contextualSpacing/>
        <w:rPr>
          <w:rFonts w:ascii="宋体" w:hAnsi="宋体"/>
        </w:rPr>
      </w:pPr>
      <w:r>
        <w:rPr>
          <w:rFonts w:ascii="宋体" w:hAnsi="宋体"/>
        </w:rPr>
        <w:br w:type="page"/>
      </w:r>
    </w:p>
    <w:p w14:paraId="3B14B003">
      <w:pPr>
        <w:snapToGrid w:val="0"/>
        <w:spacing w:line="276" w:lineRule="auto"/>
        <w:contextualSpacing/>
        <w:rPr>
          <w:rFonts w:ascii="宋体" w:hAnsi="宋体"/>
          <w:sz w:val="28"/>
        </w:rPr>
      </w:pPr>
      <w:r>
        <w:rPr>
          <w:rFonts w:hint="eastAsia" w:ascii="宋体" w:hAnsi="宋体"/>
          <w:b/>
          <w:bCs/>
          <w:sz w:val="28"/>
        </w:rPr>
        <w:t>格式4</w:t>
      </w:r>
      <w:r>
        <w:rPr>
          <w:rFonts w:ascii="宋体" w:hAnsi="宋体"/>
          <w:b/>
          <w:bCs/>
          <w:sz w:val="28"/>
        </w:rPr>
        <w:t xml:space="preserve">  </w:t>
      </w:r>
      <w:r>
        <w:rPr>
          <w:rFonts w:hint="eastAsia" w:ascii="宋体" w:hAnsi="宋体"/>
          <w:sz w:val="28"/>
        </w:rPr>
        <w:t>其他证明文件</w:t>
      </w:r>
    </w:p>
    <w:p w14:paraId="23B12B53">
      <w:pPr>
        <w:pStyle w:val="70"/>
        <w:numPr>
          <w:ilvl w:val="1"/>
          <w:numId w:val="4"/>
        </w:numPr>
        <w:snapToGrid w:val="0"/>
        <w:spacing w:line="276" w:lineRule="auto"/>
        <w:ind w:firstLineChars="0"/>
        <w:contextualSpacing/>
        <w:rPr>
          <w:rFonts w:ascii="宋体" w:hAnsi="宋体"/>
          <w:sz w:val="24"/>
        </w:rPr>
      </w:pPr>
      <w:r>
        <w:rPr>
          <w:rFonts w:hint="eastAsia" w:ascii="宋体" w:hAnsi="宋体"/>
          <w:sz w:val="24"/>
        </w:rPr>
        <w:t>营业执照复印件</w:t>
      </w:r>
    </w:p>
    <w:p w14:paraId="5ED7C686">
      <w:pPr>
        <w:pStyle w:val="70"/>
        <w:numPr>
          <w:ilvl w:val="1"/>
          <w:numId w:val="4"/>
        </w:numPr>
        <w:snapToGrid w:val="0"/>
        <w:spacing w:line="276" w:lineRule="auto"/>
        <w:ind w:firstLineChars="0"/>
        <w:contextualSpacing/>
        <w:rPr>
          <w:rFonts w:ascii="宋体" w:hAnsi="宋体"/>
          <w:sz w:val="24"/>
        </w:rPr>
      </w:pPr>
      <w:r>
        <w:rPr>
          <w:rFonts w:hint="eastAsia" w:ascii="宋体" w:hAnsi="宋体"/>
          <w:sz w:val="24"/>
        </w:rPr>
        <w:t>其他资质文件</w:t>
      </w:r>
    </w:p>
    <w:p w14:paraId="16E7E570">
      <w:pPr>
        <w:pStyle w:val="70"/>
        <w:numPr>
          <w:ilvl w:val="1"/>
          <w:numId w:val="4"/>
        </w:numPr>
        <w:snapToGrid w:val="0"/>
        <w:spacing w:line="276" w:lineRule="auto"/>
        <w:ind w:firstLineChars="0"/>
        <w:contextualSpacing/>
        <w:rPr>
          <w:rFonts w:ascii="宋体" w:hAnsi="宋体"/>
          <w:sz w:val="24"/>
        </w:rPr>
      </w:pPr>
      <w:r>
        <w:rPr>
          <w:rFonts w:hint="eastAsia" w:ascii="宋体" w:hAnsi="宋体"/>
          <w:sz w:val="24"/>
        </w:rPr>
        <w:t>类似业绩证明（合同）</w:t>
      </w:r>
    </w:p>
    <w:p w14:paraId="5959BC99">
      <w:pPr>
        <w:pStyle w:val="70"/>
        <w:numPr>
          <w:ilvl w:val="1"/>
          <w:numId w:val="4"/>
        </w:numPr>
        <w:snapToGrid w:val="0"/>
        <w:spacing w:line="276" w:lineRule="auto"/>
        <w:ind w:firstLineChars="0"/>
        <w:contextualSpacing/>
        <w:rPr>
          <w:rFonts w:ascii="宋体" w:hAnsi="宋体"/>
          <w:sz w:val="24"/>
        </w:rPr>
      </w:pPr>
      <w:r>
        <w:rPr>
          <w:rFonts w:hint="eastAsia" w:ascii="宋体" w:hAnsi="宋体"/>
          <w:sz w:val="24"/>
        </w:rPr>
        <w:t>20</w:t>
      </w:r>
      <w:r>
        <w:rPr>
          <w:rFonts w:ascii="宋体" w:hAnsi="宋体"/>
          <w:sz w:val="24"/>
        </w:rPr>
        <w:t>2</w:t>
      </w:r>
      <w:r>
        <w:rPr>
          <w:rFonts w:hint="eastAsia" w:ascii="宋体" w:hAnsi="宋体"/>
          <w:sz w:val="24"/>
          <w:lang w:val="en-US" w:eastAsia="zh-CN"/>
        </w:rPr>
        <w:t>2</w:t>
      </w:r>
      <w:r>
        <w:rPr>
          <w:rFonts w:hint="eastAsia" w:ascii="宋体" w:hAnsi="宋体"/>
          <w:sz w:val="24"/>
        </w:rPr>
        <w:t>-202</w:t>
      </w:r>
      <w:r>
        <w:rPr>
          <w:rFonts w:hint="eastAsia" w:ascii="宋体" w:hAnsi="宋体"/>
          <w:sz w:val="24"/>
          <w:lang w:val="en-US" w:eastAsia="zh-CN"/>
        </w:rPr>
        <w:t>4</w:t>
      </w:r>
      <w:r>
        <w:rPr>
          <w:rFonts w:hint="eastAsia" w:ascii="宋体" w:hAnsi="宋体"/>
          <w:sz w:val="24"/>
        </w:rPr>
        <w:t>年三年财务报表</w:t>
      </w:r>
    </w:p>
    <w:p w14:paraId="76CF97F7">
      <w:pPr>
        <w:pStyle w:val="70"/>
        <w:numPr>
          <w:ilvl w:val="1"/>
          <w:numId w:val="4"/>
        </w:numPr>
        <w:snapToGrid w:val="0"/>
        <w:spacing w:line="276" w:lineRule="auto"/>
        <w:ind w:firstLineChars="0"/>
        <w:contextualSpacing/>
        <w:rPr>
          <w:rFonts w:ascii="宋体" w:hAnsi="宋体"/>
          <w:sz w:val="24"/>
        </w:rPr>
      </w:pPr>
      <w:r>
        <w:rPr>
          <w:rFonts w:hint="eastAsia" w:ascii="宋体" w:hAnsi="宋体"/>
          <w:sz w:val="24"/>
        </w:rPr>
        <w:t>企业最近半年完税证明、信用证明材料（征信报告）；</w:t>
      </w:r>
      <w:r>
        <w:rPr>
          <w:rFonts w:ascii="宋体" w:hAnsi="宋体"/>
          <w:sz w:val="24"/>
        </w:rPr>
        <w:t xml:space="preserve"> </w:t>
      </w:r>
    </w:p>
    <w:p w14:paraId="1505E5D4">
      <w:pPr>
        <w:pStyle w:val="70"/>
        <w:numPr>
          <w:ilvl w:val="1"/>
          <w:numId w:val="4"/>
        </w:numPr>
        <w:snapToGrid w:val="0"/>
        <w:spacing w:line="276" w:lineRule="auto"/>
        <w:ind w:firstLineChars="0"/>
        <w:contextualSpacing/>
        <w:rPr>
          <w:rFonts w:ascii="宋体" w:hAnsi="宋体"/>
          <w:sz w:val="24"/>
        </w:rPr>
      </w:pPr>
      <w:r>
        <w:rPr>
          <w:rFonts w:ascii="宋体" w:hAnsi="宋体"/>
          <w:sz w:val="24"/>
        </w:rPr>
        <w:t xml:space="preserve">年度纳税信用评价信息（可从电子税务局查询截图，需加盖公章）； </w:t>
      </w:r>
    </w:p>
    <w:p w14:paraId="2136F360">
      <w:pPr>
        <w:pStyle w:val="70"/>
        <w:numPr>
          <w:ilvl w:val="1"/>
          <w:numId w:val="4"/>
        </w:numPr>
        <w:snapToGrid w:val="0"/>
        <w:spacing w:line="276" w:lineRule="auto"/>
        <w:ind w:firstLineChars="0"/>
        <w:contextualSpacing/>
        <w:rPr>
          <w:rFonts w:ascii="宋体" w:hAnsi="宋体"/>
          <w:sz w:val="24"/>
        </w:rPr>
      </w:pPr>
      <w:r>
        <w:rPr>
          <w:rFonts w:ascii="宋体" w:hAnsi="宋体"/>
          <w:sz w:val="24"/>
        </w:rPr>
        <w:t>企业对外担保说明（写明贵单位对外有无对外担保和质押业务，需加盖公章）。</w:t>
      </w:r>
    </w:p>
    <w:p w14:paraId="62A51B49">
      <w:pPr>
        <w:widowControl/>
        <w:snapToGrid w:val="0"/>
        <w:spacing w:line="276" w:lineRule="auto"/>
        <w:contextualSpacing/>
        <w:rPr>
          <w:rFonts w:ascii="宋体" w:hAnsi="宋体"/>
          <w:b/>
          <w:bCs/>
          <w:sz w:val="28"/>
        </w:rPr>
      </w:pPr>
      <w:r>
        <w:rPr>
          <w:rFonts w:ascii="宋体" w:hAnsi="宋体"/>
          <w:b/>
          <w:bCs/>
          <w:sz w:val="28"/>
        </w:rPr>
        <w:br w:type="page"/>
      </w:r>
    </w:p>
    <w:p w14:paraId="7314BA53">
      <w:pPr>
        <w:snapToGrid w:val="0"/>
        <w:spacing w:line="276" w:lineRule="auto"/>
        <w:contextualSpacing/>
        <w:rPr>
          <w:rFonts w:ascii="宋体" w:hAnsi="宋体"/>
          <w:b/>
          <w:bCs/>
          <w:sz w:val="28"/>
        </w:rPr>
      </w:pPr>
      <w:r>
        <w:rPr>
          <w:rFonts w:hint="eastAsia" w:ascii="宋体" w:hAnsi="宋体"/>
          <w:b/>
          <w:bCs/>
          <w:sz w:val="28"/>
        </w:rPr>
        <w:t>格式5</w:t>
      </w:r>
    </w:p>
    <w:p w14:paraId="7D3CF730">
      <w:pPr>
        <w:snapToGrid w:val="0"/>
        <w:spacing w:line="276" w:lineRule="auto"/>
        <w:contextualSpacing/>
        <w:jc w:val="center"/>
        <w:rPr>
          <w:rFonts w:ascii="宋体" w:hAnsi="宋体"/>
          <w:b/>
          <w:bCs/>
          <w:sz w:val="28"/>
        </w:rPr>
      </w:pPr>
      <w:r>
        <w:rPr>
          <w:rFonts w:hint="eastAsia" w:ascii="宋体" w:hAnsi="宋体"/>
          <w:b/>
          <w:bCs/>
          <w:sz w:val="28"/>
        </w:rPr>
        <w:t>企业情况、从业经历、服务承诺一览表</w:t>
      </w:r>
    </w:p>
    <w:p w14:paraId="26E3E227">
      <w:pPr>
        <w:snapToGrid w:val="0"/>
        <w:spacing w:line="276" w:lineRule="auto"/>
        <w:contextualSpacing/>
        <w:jc w:val="center"/>
        <w:rPr>
          <w:rFonts w:ascii="宋体" w:hAnsi="宋体"/>
          <w:sz w:val="30"/>
        </w:rPr>
      </w:pPr>
      <w:r>
        <w:rPr>
          <w:rFonts w:hint="eastAsia" w:ascii="宋体" w:hAnsi="宋体"/>
          <w:sz w:val="30"/>
        </w:rPr>
        <w:t>（模板，信息仅供参考，项目需求单位根据项目实际情况自拟格式和内容）</w:t>
      </w:r>
    </w:p>
    <w:tbl>
      <w:tblPr>
        <w:tblStyle w:val="2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5"/>
        <w:gridCol w:w="566"/>
        <w:gridCol w:w="427"/>
        <w:gridCol w:w="15"/>
        <w:gridCol w:w="1261"/>
        <w:gridCol w:w="27"/>
        <w:gridCol w:w="681"/>
        <w:gridCol w:w="568"/>
        <w:gridCol w:w="1400"/>
        <w:gridCol w:w="1293"/>
        <w:gridCol w:w="709"/>
        <w:gridCol w:w="1554"/>
      </w:tblGrid>
      <w:tr w14:paraId="185B64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14:paraId="0F67B36F">
            <w:pPr>
              <w:snapToGrid w:val="0"/>
              <w:spacing w:line="276" w:lineRule="auto"/>
              <w:contextualSpacing/>
              <w:jc w:val="center"/>
              <w:rPr>
                <w:rFonts w:ascii="宋体" w:hAnsi="宋体"/>
              </w:rPr>
            </w:pPr>
            <w:r>
              <w:rPr>
                <w:rFonts w:hint="eastAsia" w:ascii="宋体" w:hAnsi="宋体"/>
              </w:rPr>
              <w:t>企业情况</w:t>
            </w:r>
          </w:p>
        </w:tc>
      </w:tr>
      <w:tr w14:paraId="261F53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vAlign w:val="center"/>
          </w:tcPr>
          <w:p w14:paraId="0537884F">
            <w:pPr>
              <w:snapToGrid w:val="0"/>
              <w:spacing w:line="276" w:lineRule="auto"/>
              <w:contextualSpacing/>
              <w:jc w:val="center"/>
              <w:rPr>
                <w:rFonts w:ascii="宋体" w:hAnsi="宋体"/>
              </w:rPr>
            </w:pPr>
            <w:r>
              <w:rPr>
                <w:rFonts w:hint="eastAsia" w:ascii="宋体" w:hAnsi="宋体"/>
              </w:rPr>
              <w:t>公司名称</w:t>
            </w:r>
          </w:p>
        </w:tc>
        <w:tc>
          <w:tcPr>
            <w:tcW w:w="2269" w:type="dxa"/>
            <w:gridSpan w:val="4"/>
            <w:vAlign w:val="center"/>
          </w:tcPr>
          <w:p w14:paraId="3E750522">
            <w:pPr>
              <w:snapToGrid w:val="0"/>
              <w:spacing w:line="276" w:lineRule="auto"/>
              <w:contextualSpacing/>
              <w:jc w:val="center"/>
              <w:rPr>
                <w:rFonts w:ascii="宋体" w:hAnsi="宋体"/>
              </w:rPr>
            </w:pPr>
          </w:p>
        </w:tc>
        <w:tc>
          <w:tcPr>
            <w:tcW w:w="1276" w:type="dxa"/>
            <w:gridSpan w:val="3"/>
            <w:vAlign w:val="center"/>
          </w:tcPr>
          <w:p w14:paraId="2A52B94D">
            <w:pPr>
              <w:snapToGrid w:val="0"/>
              <w:spacing w:line="276" w:lineRule="auto"/>
              <w:contextualSpacing/>
              <w:rPr>
                <w:rFonts w:ascii="宋体" w:hAnsi="宋体"/>
              </w:rPr>
            </w:pPr>
            <w:r>
              <w:rPr>
                <w:rFonts w:hint="eastAsia" w:ascii="宋体" w:hAnsi="宋体"/>
              </w:rPr>
              <w:t>成立时间</w:t>
            </w:r>
          </w:p>
        </w:tc>
        <w:tc>
          <w:tcPr>
            <w:tcW w:w="1400" w:type="dxa"/>
            <w:vAlign w:val="center"/>
          </w:tcPr>
          <w:p w14:paraId="429B918B">
            <w:pPr>
              <w:snapToGrid w:val="0"/>
              <w:spacing w:line="276" w:lineRule="auto"/>
              <w:contextualSpacing/>
              <w:rPr>
                <w:rFonts w:ascii="宋体" w:hAnsi="宋体"/>
              </w:rPr>
            </w:pPr>
          </w:p>
        </w:tc>
        <w:tc>
          <w:tcPr>
            <w:tcW w:w="1293" w:type="dxa"/>
            <w:vAlign w:val="center"/>
          </w:tcPr>
          <w:p w14:paraId="652B61C7">
            <w:pPr>
              <w:snapToGrid w:val="0"/>
              <w:spacing w:line="276" w:lineRule="auto"/>
              <w:contextualSpacing/>
              <w:rPr>
                <w:rFonts w:ascii="宋体" w:hAnsi="宋体"/>
              </w:rPr>
            </w:pPr>
            <w:r>
              <w:rPr>
                <w:rFonts w:hint="eastAsia" w:ascii="宋体" w:hAnsi="宋体"/>
              </w:rPr>
              <w:t>注册资本</w:t>
            </w:r>
          </w:p>
        </w:tc>
        <w:tc>
          <w:tcPr>
            <w:tcW w:w="2263" w:type="dxa"/>
            <w:gridSpan w:val="2"/>
            <w:vAlign w:val="center"/>
          </w:tcPr>
          <w:p w14:paraId="4C52F8CB">
            <w:pPr>
              <w:snapToGrid w:val="0"/>
              <w:spacing w:line="276" w:lineRule="auto"/>
              <w:contextualSpacing/>
              <w:jc w:val="right"/>
              <w:rPr>
                <w:rFonts w:ascii="宋体" w:hAnsi="宋体"/>
              </w:rPr>
            </w:pPr>
            <w:r>
              <w:rPr>
                <w:rFonts w:hint="eastAsia" w:ascii="宋体" w:hAnsi="宋体"/>
              </w:rPr>
              <w:t>万元</w:t>
            </w:r>
          </w:p>
        </w:tc>
      </w:tr>
      <w:tr w14:paraId="2FF24C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08" w:type="dxa"/>
            <w:gridSpan w:val="3"/>
            <w:vAlign w:val="center"/>
          </w:tcPr>
          <w:p w14:paraId="1AE625B8">
            <w:pPr>
              <w:snapToGrid w:val="0"/>
              <w:spacing w:line="276" w:lineRule="auto"/>
              <w:contextualSpacing/>
              <w:rPr>
                <w:rFonts w:ascii="宋体" w:hAnsi="宋体"/>
              </w:rPr>
            </w:pPr>
            <w:r>
              <w:rPr>
                <w:rFonts w:hint="eastAsia" w:ascii="宋体" w:hAnsi="宋体"/>
              </w:rPr>
              <w:t>公司在册员工人数</w:t>
            </w:r>
          </w:p>
        </w:tc>
        <w:tc>
          <w:tcPr>
            <w:tcW w:w="1984" w:type="dxa"/>
            <w:gridSpan w:val="4"/>
            <w:vAlign w:val="center"/>
          </w:tcPr>
          <w:p w14:paraId="0A41D3A5">
            <w:pPr>
              <w:snapToGrid w:val="0"/>
              <w:spacing w:line="276" w:lineRule="auto"/>
              <w:contextualSpacing/>
              <w:jc w:val="right"/>
              <w:rPr>
                <w:rFonts w:ascii="宋体" w:hAnsi="宋体"/>
              </w:rPr>
            </w:pPr>
            <w:r>
              <w:rPr>
                <w:rFonts w:hint="eastAsia" w:ascii="宋体" w:hAnsi="宋体"/>
              </w:rPr>
              <w:t>人</w:t>
            </w:r>
          </w:p>
        </w:tc>
        <w:tc>
          <w:tcPr>
            <w:tcW w:w="3970" w:type="dxa"/>
            <w:gridSpan w:val="4"/>
            <w:vAlign w:val="center"/>
          </w:tcPr>
          <w:p w14:paraId="1A612594">
            <w:pPr>
              <w:snapToGrid w:val="0"/>
              <w:spacing w:line="276" w:lineRule="auto"/>
              <w:contextualSpacing/>
              <w:rPr>
                <w:rFonts w:ascii="宋体" w:hAnsi="宋体"/>
              </w:rPr>
            </w:pPr>
            <w:r>
              <w:rPr>
                <w:rFonts w:hint="eastAsia" w:ascii="宋体" w:hAnsi="宋体"/>
              </w:rPr>
              <w:t>专业从事产品研发、生产的员工人数</w:t>
            </w:r>
          </w:p>
        </w:tc>
        <w:tc>
          <w:tcPr>
            <w:tcW w:w="1554" w:type="dxa"/>
            <w:vAlign w:val="center"/>
          </w:tcPr>
          <w:p w14:paraId="1BEB60EE">
            <w:pPr>
              <w:snapToGrid w:val="0"/>
              <w:spacing w:line="276" w:lineRule="auto"/>
              <w:contextualSpacing/>
              <w:jc w:val="right"/>
              <w:rPr>
                <w:rFonts w:ascii="宋体" w:hAnsi="宋体"/>
              </w:rPr>
            </w:pPr>
            <w:r>
              <w:rPr>
                <w:rFonts w:hint="eastAsia" w:ascii="宋体" w:hAnsi="宋体"/>
              </w:rPr>
              <w:t>人</w:t>
            </w:r>
          </w:p>
        </w:tc>
      </w:tr>
      <w:tr w14:paraId="636E49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684" w:type="dxa"/>
            <w:gridSpan w:val="5"/>
            <w:vAlign w:val="center"/>
          </w:tcPr>
          <w:p w14:paraId="7D7AF81F">
            <w:pPr>
              <w:snapToGrid w:val="0"/>
              <w:spacing w:line="276" w:lineRule="auto"/>
              <w:contextualSpacing/>
              <w:rPr>
                <w:rFonts w:ascii="宋体" w:hAnsi="宋体"/>
              </w:rPr>
            </w:pPr>
            <w:r>
              <w:rPr>
                <w:rFonts w:hint="eastAsia" w:ascii="宋体" w:hAnsi="宋体"/>
              </w:rPr>
              <w:t>企业所通过的体系认证情况</w:t>
            </w:r>
          </w:p>
        </w:tc>
        <w:tc>
          <w:tcPr>
            <w:tcW w:w="6232" w:type="dxa"/>
            <w:gridSpan w:val="7"/>
            <w:vAlign w:val="center"/>
          </w:tcPr>
          <w:p w14:paraId="718DAE8D">
            <w:pPr>
              <w:snapToGrid w:val="0"/>
              <w:spacing w:line="276" w:lineRule="auto"/>
              <w:contextualSpacing/>
              <w:jc w:val="right"/>
              <w:rPr>
                <w:rFonts w:ascii="宋体" w:hAnsi="宋体"/>
              </w:rPr>
            </w:pPr>
          </w:p>
        </w:tc>
      </w:tr>
      <w:tr w14:paraId="35E5DD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23" w:type="dxa"/>
            <w:gridSpan w:val="4"/>
            <w:vAlign w:val="center"/>
          </w:tcPr>
          <w:p w14:paraId="190BDA25">
            <w:pPr>
              <w:snapToGrid w:val="0"/>
              <w:spacing w:line="276" w:lineRule="auto"/>
              <w:contextualSpacing/>
              <w:jc w:val="center"/>
              <w:rPr>
                <w:rFonts w:ascii="宋体" w:hAnsi="宋体"/>
              </w:rPr>
            </w:pPr>
            <w:r>
              <w:rPr>
                <w:rFonts w:hint="eastAsia" w:ascii="宋体" w:hAnsi="宋体"/>
              </w:rPr>
              <w:t>公司现有主要研发、实验、生产设备</w:t>
            </w:r>
          </w:p>
        </w:tc>
        <w:tc>
          <w:tcPr>
            <w:tcW w:w="7493" w:type="dxa"/>
            <w:gridSpan w:val="8"/>
            <w:vAlign w:val="center"/>
          </w:tcPr>
          <w:p w14:paraId="76BC6E71">
            <w:pPr>
              <w:snapToGrid w:val="0"/>
              <w:spacing w:line="276" w:lineRule="auto"/>
              <w:contextualSpacing/>
              <w:rPr>
                <w:rFonts w:ascii="宋体" w:hAnsi="宋体"/>
              </w:rPr>
            </w:pPr>
          </w:p>
        </w:tc>
      </w:tr>
      <w:tr w14:paraId="08F091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14:paraId="4E680E11">
            <w:pPr>
              <w:snapToGrid w:val="0"/>
              <w:spacing w:line="276" w:lineRule="auto"/>
              <w:contextualSpacing/>
              <w:jc w:val="center"/>
              <w:rPr>
                <w:rFonts w:ascii="宋体" w:hAnsi="宋体"/>
              </w:rPr>
            </w:pPr>
            <w:r>
              <w:rPr>
                <w:rFonts w:hint="eastAsia" w:ascii="宋体" w:hAnsi="宋体"/>
              </w:rPr>
              <w:t>从业经历</w:t>
            </w:r>
          </w:p>
        </w:tc>
      </w:tr>
      <w:tr w14:paraId="721EEE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1005B245">
            <w:pPr>
              <w:snapToGrid w:val="0"/>
              <w:spacing w:line="276" w:lineRule="auto"/>
              <w:contextualSpacing/>
              <w:jc w:val="center"/>
              <w:rPr>
                <w:rFonts w:ascii="宋体" w:hAnsi="宋体"/>
              </w:rPr>
            </w:pPr>
            <w:r>
              <w:rPr>
                <w:rFonts w:hint="eastAsia" w:ascii="宋体" w:hAnsi="宋体"/>
                <w:szCs w:val="21"/>
              </w:rPr>
              <w:t>正在或曾经从事过的项目名称</w:t>
            </w:r>
          </w:p>
        </w:tc>
        <w:tc>
          <w:tcPr>
            <w:tcW w:w="2649" w:type="dxa"/>
            <w:gridSpan w:val="3"/>
            <w:vAlign w:val="center"/>
          </w:tcPr>
          <w:p w14:paraId="4594C2DA">
            <w:pPr>
              <w:snapToGrid w:val="0"/>
              <w:spacing w:line="276" w:lineRule="auto"/>
              <w:contextualSpacing/>
              <w:jc w:val="center"/>
              <w:rPr>
                <w:rFonts w:ascii="宋体" w:hAnsi="宋体"/>
              </w:rPr>
            </w:pPr>
            <w:r>
              <w:rPr>
                <w:rFonts w:hint="eastAsia" w:ascii="宋体" w:hAnsi="宋体"/>
              </w:rPr>
              <w:t>项目起止时间</w:t>
            </w:r>
          </w:p>
        </w:tc>
        <w:tc>
          <w:tcPr>
            <w:tcW w:w="3556" w:type="dxa"/>
            <w:gridSpan w:val="3"/>
            <w:vAlign w:val="center"/>
          </w:tcPr>
          <w:p w14:paraId="77041177">
            <w:pPr>
              <w:snapToGrid w:val="0"/>
              <w:spacing w:line="276" w:lineRule="auto"/>
              <w:contextualSpacing/>
              <w:jc w:val="center"/>
              <w:rPr>
                <w:rFonts w:ascii="宋体" w:hAnsi="宋体"/>
              </w:rPr>
            </w:pPr>
            <w:r>
              <w:rPr>
                <w:rFonts w:hint="eastAsia" w:ascii="宋体" w:hAnsi="宋体"/>
              </w:rPr>
              <w:t>与投标人签订合同的单位名称</w:t>
            </w:r>
          </w:p>
        </w:tc>
      </w:tr>
      <w:tr w14:paraId="1D0261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27A2310C">
            <w:pPr>
              <w:snapToGrid w:val="0"/>
              <w:spacing w:line="276" w:lineRule="auto"/>
              <w:contextualSpacing/>
              <w:jc w:val="center"/>
              <w:rPr>
                <w:rFonts w:ascii="宋体" w:hAnsi="宋体"/>
              </w:rPr>
            </w:pPr>
          </w:p>
        </w:tc>
        <w:tc>
          <w:tcPr>
            <w:tcW w:w="2649" w:type="dxa"/>
            <w:gridSpan w:val="3"/>
            <w:vAlign w:val="center"/>
          </w:tcPr>
          <w:p w14:paraId="144050BC">
            <w:pPr>
              <w:snapToGrid w:val="0"/>
              <w:spacing w:line="276" w:lineRule="auto"/>
              <w:contextualSpacing/>
              <w:rPr>
                <w:rFonts w:ascii="宋体" w:hAnsi="宋体"/>
              </w:rPr>
            </w:pPr>
          </w:p>
        </w:tc>
        <w:tc>
          <w:tcPr>
            <w:tcW w:w="3556" w:type="dxa"/>
            <w:gridSpan w:val="3"/>
            <w:vAlign w:val="center"/>
          </w:tcPr>
          <w:p w14:paraId="0265F8B1">
            <w:pPr>
              <w:snapToGrid w:val="0"/>
              <w:spacing w:line="276" w:lineRule="auto"/>
              <w:contextualSpacing/>
              <w:rPr>
                <w:rFonts w:ascii="宋体" w:hAnsi="宋体"/>
              </w:rPr>
            </w:pPr>
          </w:p>
        </w:tc>
      </w:tr>
      <w:tr w14:paraId="16642D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7F583653">
            <w:pPr>
              <w:snapToGrid w:val="0"/>
              <w:spacing w:line="276" w:lineRule="auto"/>
              <w:contextualSpacing/>
              <w:jc w:val="center"/>
              <w:rPr>
                <w:rFonts w:ascii="宋体" w:hAnsi="宋体"/>
              </w:rPr>
            </w:pPr>
          </w:p>
        </w:tc>
        <w:tc>
          <w:tcPr>
            <w:tcW w:w="2649" w:type="dxa"/>
            <w:gridSpan w:val="3"/>
            <w:vAlign w:val="center"/>
          </w:tcPr>
          <w:p w14:paraId="7628F999">
            <w:pPr>
              <w:snapToGrid w:val="0"/>
              <w:spacing w:line="276" w:lineRule="auto"/>
              <w:contextualSpacing/>
              <w:rPr>
                <w:rFonts w:ascii="宋体" w:hAnsi="宋体"/>
              </w:rPr>
            </w:pPr>
          </w:p>
        </w:tc>
        <w:tc>
          <w:tcPr>
            <w:tcW w:w="3556" w:type="dxa"/>
            <w:gridSpan w:val="3"/>
            <w:vAlign w:val="center"/>
          </w:tcPr>
          <w:p w14:paraId="1CFC4EB5">
            <w:pPr>
              <w:snapToGrid w:val="0"/>
              <w:spacing w:line="276" w:lineRule="auto"/>
              <w:contextualSpacing/>
              <w:rPr>
                <w:rFonts w:ascii="宋体" w:hAnsi="宋体"/>
              </w:rPr>
            </w:pPr>
          </w:p>
        </w:tc>
      </w:tr>
      <w:tr w14:paraId="74BFD1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1C2F86DE">
            <w:pPr>
              <w:snapToGrid w:val="0"/>
              <w:spacing w:line="276" w:lineRule="auto"/>
              <w:contextualSpacing/>
              <w:jc w:val="center"/>
              <w:rPr>
                <w:rFonts w:ascii="宋体" w:hAnsi="宋体"/>
              </w:rPr>
            </w:pPr>
          </w:p>
        </w:tc>
        <w:tc>
          <w:tcPr>
            <w:tcW w:w="2649" w:type="dxa"/>
            <w:gridSpan w:val="3"/>
            <w:vAlign w:val="center"/>
          </w:tcPr>
          <w:p w14:paraId="6655A513">
            <w:pPr>
              <w:snapToGrid w:val="0"/>
              <w:spacing w:line="276" w:lineRule="auto"/>
              <w:contextualSpacing/>
              <w:rPr>
                <w:rFonts w:ascii="宋体" w:hAnsi="宋体"/>
              </w:rPr>
            </w:pPr>
          </w:p>
        </w:tc>
        <w:tc>
          <w:tcPr>
            <w:tcW w:w="3556" w:type="dxa"/>
            <w:gridSpan w:val="3"/>
            <w:vAlign w:val="center"/>
          </w:tcPr>
          <w:p w14:paraId="7EAAAD1B">
            <w:pPr>
              <w:snapToGrid w:val="0"/>
              <w:spacing w:line="276" w:lineRule="auto"/>
              <w:contextualSpacing/>
              <w:rPr>
                <w:rFonts w:ascii="宋体" w:hAnsi="宋体"/>
              </w:rPr>
            </w:pPr>
          </w:p>
        </w:tc>
      </w:tr>
      <w:tr w14:paraId="463D59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7DD61775">
            <w:pPr>
              <w:snapToGrid w:val="0"/>
              <w:spacing w:line="276" w:lineRule="auto"/>
              <w:contextualSpacing/>
              <w:jc w:val="center"/>
              <w:rPr>
                <w:rFonts w:ascii="宋体" w:hAnsi="宋体"/>
              </w:rPr>
            </w:pPr>
          </w:p>
        </w:tc>
        <w:tc>
          <w:tcPr>
            <w:tcW w:w="2649" w:type="dxa"/>
            <w:gridSpan w:val="3"/>
            <w:vAlign w:val="center"/>
          </w:tcPr>
          <w:p w14:paraId="194EE79B">
            <w:pPr>
              <w:snapToGrid w:val="0"/>
              <w:spacing w:line="276" w:lineRule="auto"/>
              <w:contextualSpacing/>
              <w:rPr>
                <w:rFonts w:ascii="宋体" w:hAnsi="宋体"/>
              </w:rPr>
            </w:pPr>
          </w:p>
        </w:tc>
        <w:tc>
          <w:tcPr>
            <w:tcW w:w="3556" w:type="dxa"/>
            <w:gridSpan w:val="3"/>
            <w:vAlign w:val="center"/>
          </w:tcPr>
          <w:p w14:paraId="0317E1C8">
            <w:pPr>
              <w:snapToGrid w:val="0"/>
              <w:spacing w:line="276" w:lineRule="auto"/>
              <w:contextualSpacing/>
              <w:rPr>
                <w:rFonts w:ascii="宋体" w:hAnsi="宋体"/>
              </w:rPr>
            </w:pPr>
          </w:p>
        </w:tc>
      </w:tr>
      <w:tr w14:paraId="2C722E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14:paraId="3A92CA93">
            <w:pPr>
              <w:snapToGrid w:val="0"/>
              <w:spacing w:line="276" w:lineRule="auto"/>
              <w:contextualSpacing/>
              <w:jc w:val="center"/>
              <w:rPr>
                <w:rFonts w:ascii="宋体" w:hAnsi="宋体"/>
              </w:rPr>
            </w:pPr>
            <w:r>
              <w:rPr>
                <w:rFonts w:hint="eastAsia" w:ascii="宋体" w:hAnsi="宋体"/>
              </w:rPr>
              <w:t>针对本招标项目的服务承诺</w:t>
            </w:r>
          </w:p>
        </w:tc>
      </w:tr>
      <w:tr w14:paraId="2E8651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14:paraId="337C965F">
            <w:pPr>
              <w:snapToGrid w:val="0"/>
              <w:spacing w:line="276" w:lineRule="auto"/>
              <w:contextualSpacing/>
              <w:jc w:val="center"/>
              <w:rPr>
                <w:rFonts w:ascii="宋体" w:hAnsi="宋体"/>
              </w:rPr>
            </w:pPr>
            <w:r>
              <w:rPr>
                <w:rFonts w:hint="eastAsia" w:ascii="宋体" w:hAnsi="宋体"/>
              </w:rPr>
              <w:t>可为该项目配备人员、相关设备情况</w:t>
            </w:r>
          </w:p>
        </w:tc>
        <w:tc>
          <w:tcPr>
            <w:tcW w:w="1730" w:type="dxa"/>
            <w:gridSpan w:val="4"/>
            <w:vAlign w:val="center"/>
          </w:tcPr>
          <w:p w14:paraId="4DA19C4B">
            <w:pPr>
              <w:snapToGrid w:val="0"/>
              <w:spacing w:line="276" w:lineRule="auto"/>
              <w:contextualSpacing/>
              <w:jc w:val="center"/>
              <w:rPr>
                <w:rFonts w:ascii="宋体" w:hAnsi="宋体"/>
              </w:rPr>
            </w:pPr>
            <w:r>
              <w:rPr>
                <w:rFonts w:hint="eastAsia" w:ascii="宋体" w:hAnsi="宋体"/>
              </w:rPr>
              <w:t>设计人员（名）</w:t>
            </w:r>
          </w:p>
        </w:tc>
        <w:tc>
          <w:tcPr>
            <w:tcW w:w="6205" w:type="dxa"/>
            <w:gridSpan w:val="6"/>
            <w:vAlign w:val="center"/>
          </w:tcPr>
          <w:p w14:paraId="4BF5C4A9">
            <w:pPr>
              <w:snapToGrid w:val="0"/>
              <w:spacing w:line="276" w:lineRule="auto"/>
              <w:contextualSpacing/>
              <w:jc w:val="center"/>
              <w:rPr>
                <w:rFonts w:ascii="宋体" w:hAnsi="宋体"/>
              </w:rPr>
            </w:pPr>
          </w:p>
        </w:tc>
      </w:tr>
      <w:tr w14:paraId="4A8015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7202A6D9">
            <w:pPr>
              <w:snapToGrid w:val="0"/>
              <w:spacing w:line="276" w:lineRule="auto"/>
              <w:contextualSpacing/>
              <w:jc w:val="center"/>
              <w:rPr>
                <w:rFonts w:ascii="宋体" w:hAnsi="宋体"/>
              </w:rPr>
            </w:pPr>
          </w:p>
        </w:tc>
        <w:tc>
          <w:tcPr>
            <w:tcW w:w="1730" w:type="dxa"/>
            <w:gridSpan w:val="4"/>
            <w:vAlign w:val="center"/>
          </w:tcPr>
          <w:p w14:paraId="6AC7CF49">
            <w:pPr>
              <w:snapToGrid w:val="0"/>
              <w:spacing w:line="276" w:lineRule="auto"/>
              <w:contextualSpacing/>
              <w:jc w:val="center"/>
              <w:rPr>
                <w:rFonts w:ascii="宋体" w:hAnsi="宋体"/>
              </w:rPr>
            </w:pPr>
            <w:r>
              <w:rPr>
                <w:rFonts w:hint="eastAsia" w:ascii="宋体" w:hAnsi="宋体"/>
              </w:rPr>
              <w:t>研发、实验设备（功能、型号、数量）</w:t>
            </w:r>
          </w:p>
        </w:tc>
        <w:tc>
          <w:tcPr>
            <w:tcW w:w="6205" w:type="dxa"/>
            <w:gridSpan w:val="6"/>
            <w:vAlign w:val="center"/>
          </w:tcPr>
          <w:p w14:paraId="0E68187C">
            <w:pPr>
              <w:snapToGrid w:val="0"/>
              <w:spacing w:line="276" w:lineRule="auto"/>
              <w:contextualSpacing/>
              <w:jc w:val="center"/>
              <w:rPr>
                <w:rFonts w:ascii="宋体" w:hAnsi="宋体"/>
              </w:rPr>
            </w:pPr>
          </w:p>
        </w:tc>
      </w:tr>
      <w:tr w14:paraId="097486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2EC00266">
            <w:pPr>
              <w:snapToGrid w:val="0"/>
              <w:spacing w:line="276" w:lineRule="auto"/>
              <w:contextualSpacing/>
              <w:jc w:val="center"/>
              <w:rPr>
                <w:rFonts w:ascii="宋体" w:hAnsi="宋体"/>
              </w:rPr>
            </w:pPr>
          </w:p>
        </w:tc>
        <w:tc>
          <w:tcPr>
            <w:tcW w:w="1730" w:type="dxa"/>
            <w:gridSpan w:val="4"/>
            <w:vAlign w:val="center"/>
          </w:tcPr>
          <w:p w14:paraId="1728E1B1">
            <w:pPr>
              <w:snapToGrid w:val="0"/>
              <w:spacing w:line="276" w:lineRule="auto"/>
              <w:contextualSpacing/>
              <w:jc w:val="center"/>
              <w:rPr>
                <w:rFonts w:ascii="宋体" w:hAnsi="宋体"/>
              </w:rPr>
            </w:pPr>
            <w:r>
              <w:rPr>
                <w:rFonts w:hint="eastAsia" w:ascii="宋体" w:hAnsi="宋体"/>
              </w:rPr>
              <w:t>生产设备（功能、型号、数量）</w:t>
            </w:r>
          </w:p>
        </w:tc>
        <w:tc>
          <w:tcPr>
            <w:tcW w:w="6205" w:type="dxa"/>
            <w:gridSpan w:val="6"/>
            <w:vAlign w:val="center"/>
          </w:tcPr>
          <w:p w14:paraId="16670697">
            <w:pPr>
              <w:snapToGrid w:val="0"/>
              <w:spacing w:line="276" w:lineRule="auto"/>
              <w:contextualSpacing/>
              <w:jc w:val="center"/>
              <w:rPr>
                <w:rFonts w:ascii="宋体" w:hAnsi="宋体"/>
              </w:rPr>
            </w:pPr>
          </w:p>
        </w:tc>
      </w:tr>
      <w:tr w14:paraId="2673B4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565F810C">
            <w:pPr>
              <w:snapToGrid w:val="0"/>
              <w:spacing w:line="276" w:lineRule="auto"/>
              <w:contextualSpacing/>
              <w:jc w:val="center"/>
              <w:rPr>
                <w:rFonts w:ascii="宋体" w:hAnsi="宋体"/>
              </w:rPr>
            </w:pPr>
          </w:p>
        </w:tc>
        <w:tc>
          <w:tcPr>
            <w:tcW w:w="1730" w:type="dxa"/>
            <w:gridSpan w:val="4"/>
            <w:vAlign w:val="center"/>
          </w:tcPr>
          <w:p w14:paraId="28E6A046">
            <w:pPr>
              <w:snapToGrid w:val="0"/>
              <w:spacing w:line="276" w:lineRule="auto"/>
              <w:contextualSpacing/>
              <w:jc w:val="center"/>
              <w:rPr>
                <w:rFonts w:ascii="宋体" w:hAnsi="宋体"/>
              </w:rPr>
            </w:pPr>
            <w:r>
              <w:rPr>
                <w:rFonts w:ascii="宋体" w:hAnsi="宋体"/>
              </w:rPr>
              <w:t>……</w:t>
            </w:r>
          </w:p>
        </w:tc>
        <w:tc>
          <w:tcPr>
            <w:tcW w:w="6205" w:type="dxa"/>
            <w:gridSpan w:val="6"/>
            <w:vAlign w:val="center"/>
          </w:tcPr>
          <w:p w14:paraId="329F5B06">
            <w:pPr>
              <w:snapToGrid w:val="0"/>
              <w:spacing w:line="276" w:lineRule="auto"/>
              <w:contextualSpacing/>
              <w:jc w:val="center"/>
              <w:rPr>
                <w:rFonts w:ascii="宋体" w:hAnsi="宋体"/>
              </w:rPr>
            </w:pPr>
          </w:p>
        </w:tc>
      </w:tr>
      <w:tr w14:paraId="4DE184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3FE03245">
            <w:pPr>
              <w:snapToGrid w:val="0"/>
              <w:spacing w:line="276" w:lineRule="auto"/>
              <w:contextualSpacing/>
              <w:jc w:val="center"/>
              <w:rPr>
                <w:rFonts w:ascii="宋体" w:hAnsi="宋体"/>
              </w:rPr>
            </w:pPr>
          </w:p>
        </w:tc>
        <w:tc>
          <w:tcPr>
            <w:tcW w:w="1730" w:type="dxa"/>
            <w:gridSpan w:val="4"/>
            <w:vAlign w:val="center"/>
          </w:tcPr>
          <w:p w14:paraId="16F55B82">
            <w:pPr>
              <w:snapToGrid w:val="0"/>
              <w:spacing w:line="276" w:lineRule="auto"/>
              <w:contextualSpacing/>
              <w:jc w:val="center"/>
              <w:rPr>
                <w:rFonts w:ascii="宋体" w:hAnsi="宋体"/>
              </w:rPr>
            </w:pPr>
            <w:r>
              <w:rPr>
                <w:rFonts w:ascii="宋体" w:hAnsi="宋体"/>
              </w:rPr>
              <w:t>……</w:t>
            </w:r>
          </w:p>
        </w:tc>
        <w:tc>
          <w:tcPr>
            <w:tcW w:w="6205" w:type="dxa"/>
            <w:gridSpan w:val="6"/>
            <w:vAlign w:val="center"/>
          </w:tcPr>
          <w:p w14:paraId="5DC446EB">
            <w:pPr>
              <w:snapToGrid w:val="0"/>
              <w:spacing w:line="276" w:lineRule="auto"/>
              <w:contextualSpacing/>
              <w:jc w:val="center"/>
              <w:rPr>
                <w:rFonts w:ascii="宋体" w:hAnsi="宋体"/>
              </w:rPr>
            </w:pPr>
          </w:p>
        </w:tc>
      </w:tr>
      <w:tr w14:paraId="36D36A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14:paraId="5F97C3C0">
            <w:pPr>
              <w:snapToGrid w:val="0"/>
              <w:spacing w:line="276" w:lineRule="auto"/>
              <w:contextualSpacing/>
              <w:jc w:val="center"/>
              <w:rPr>
                <w:rFonts w:ascii="宋体" w:hAnsi="宋体"/>
              </w:rPr>
            </w:pPr>
            <w:r>
              <w:rPr>
                <w:rFonts w:hint="eastAsia" w:ascii="宋体" w:hAnsi="宋体"/>
              </w:rPr>
              <w:t>其他</w:t>
            </w:r>
          </w:p>
        </w:tc>
        <w:tc>
          <w:tcPr>
            <w:tcW w:w="1730" w:type="dxa"/>
            <w:gridSpan w:val="4"/>
            <w:vAlign w:val="center"/>
          </w:tcPr>
          <w:p w14:paraId="5C3D990E">
            <w:pPr>
              <w:snapToGrid w:val="0"/>
              <w:spacing w:line="276" w:lineRule="auto"/>
              <w:contextualSpacing/>
              <w:jc w:val="center"/>
              <w:rPr>
                <w:rFonts w:ascii="宋体" w:hAnsi="宋体"/>
              </w:rPr>
            </w:pPr>
            <w:r>
              <w:rPr>
                <w:rFonts w:ascii="宋体" w:hAnsi="宋体"/>
              </w:rPr>
              <w:t>……</w:t>
            </w:r>
          </w:p>
        </w:tc>
        <w:tc>
          <w:tcPr>
            <w:tcW w:w="6205" w:type="dxa"/>
            <w:gridSpan w:val="6"/>
            <w:vAlign w:val="center"/>
          </w:tcPr>
          <w:p w14:paraId="4225950A">
            <w:pPr>
              <w:snapToGrid w:val="0"/>
              <w:spacing w:line="276" w:lineRule="auto"/>
              <w:contextualSpacing/>
              <w:jc w:val="center"/>
              <w:rPr>
                <w:rFonts w:ascii="宋体" w:hAnsi="宋体"/>
              </w:rPr>
            </w:pPr>
          </w:p>
        </w:tc>
      </w:tr>
      <w:tr w14:paraId="37EA94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679BA1D2">
            <w:pPr>
              <w:snapToGrid w:val="0"/>
              <w:spacing w:line="276" w:lineRule="auto"/>
              <w:contextualSpacing/>
              <w:jc w:val="center"/>
              <w:rPr>
                <w:rFonts w:ascii="宋体" w:hAnsi="宋体"/>
              </w:rPr>
            </w:pPr>
          </w:p>
        </w:tc>
        <w:tc>
          <w:tcPr>
            <w:tcW w:w="1730" w:type="dxa"/>
            <w:gridSpan w:val="4"/>
            <w:vAlign w:val="center"/>
          </w:tcPr>
          <w:p w14:paraId="589BDEB6">
            <w:pPr>
              <w:snapToGrid w:val="0"/>
              <w:spacing w:line="276" w:lineRule="auto"/>
              <w:contextualSpacing/>
              <w:jc w:val="center"/>
              <w:rPr>
                <w:rFonts w:ascii="宋体" w:hAnsi="宋体"/>
              </w:rPr>
            </w:pPr>
            <w:r>
              <w:rPr>
                <w:rFonts w:ascii="宋体" w:hAnsi="宋体"/>
              </w:rPr>
              <w:t>……</w:t>
            </w:r>
          </w:p>
        </w:tc>
        <w:tc>
          <w:tcPr>
            <w:tcW w:w="6205" w:type="dxa"/>
            <w:gridSpan w:val="6"/>
            <w:vAlign w:val="center"/>
          </w:tcPr>
          <w:p w14:paraId="6EBBDBC2">
            <w:pPr>
              <w:snapToGrid w:val="0"/>
              <w:spacing w:line="276" w:lineRule="auto"/>
              <w:contextualSpacing/>
              <w:jc w:val="center"/>
              <w:rPr>
                <w:rFonts w:ascii="宋体" w:hAnsi="宋体"/>
              </w:rPr>
            </w:pPr>
          </w:p>
        </w:tc>
      </w:tr>
    </w:tbl>
    <w:p w14:paraId="3D3E397F">
      <w:pPr>
        <w:pStyle w:val="10"/>
        <w:snapToGrid w:val="0"/>
        <w:spacing w:line="276" w:lineRule="auto"/>
        <w:ind w:firstLine="240" w:firstLineChars="100"/>
        <w:contextualSpacing/>
        <w:rPr>
          <w:rFonts w:hAnsi="宋体" w:eastAsia="宋体"/>
          <w:b/>
          <w:sz w:val="24"/>
          <w:szCs w:val="24"/>
        </w:rPr>
      </w:pPr>
      <w:r>
        <w:rPr>
          <w:rFonts w:hint="eastAsia" w:hAnsi="宋体" w:eastAsia="宋体"/>
          <w:sz w:val="24"/>
        </w:rPr>
        <w:t>投标人名称（盖章）：              法定代表人或授权代表签字：</w:t>
      </w:r>
    </w:p>
    <w:p w14:paraId="17308C44">
      <w:pPr>
        <w:pStyle w:val="10"/>
        <w:snapToGrid w:val="0"/>
        <w:spacing w:line="276" w:lineRule="auto"/>
        <w:ind w:left="743" w:leftChars="115" w:hanging="467" w:hangingChars="194"/>
        <w:contextualSpacing/>
        <w:rPr>
          <w:rFonts w:hAnsi="宋体" w:eastAsia="宋体"/>
          <w:sz w:val="24"/>
        </w:rPr>
      </w:pPr>
      <w:r>
        <w:rPr>
          <w:rFonts w:hint="eastAsia" w:hAnsi="宋体" w:eastAsia="宋体"/>
          <w:b/>
          <w:sz w:val="24"/>
        </w:rPr>
        <w:t>注：</w:t>
      </w:r>
      <w:r>
        <w:rPr>
          <w:rFonts w:hint="eastAsia" w:hAnsi="宋体" w:eastAsia="宋体"/>
          <w:sz w:val="24"/>
        </w:rPr>
        <w:t>1.投标人为满足本招标项目之需，需实际配置的、包含但不限于上述设备、人员及其他条目；</w:t>
      </w:r>
    </w:p>
    <w:p w14:paraId="3C81B8FC">
      <w:pPr>
        <w:pStyle w:val="10"/>
        <w:snapToGrid w:val="0"/>
        <w:spacing w:line="276" w:lineRule="auto"/>
        <w:ind w:left="756" w:leftChars="315"/>
        <w:contextualSpacing/>
        <w:rPr>
          <w:rFonts w:hAnsi="宋体" w:eastAsia="宋体"/>
          <w:sz w:val="24"/>
        </w:rPr>
      </w:pPr>
      <w:r>
        <w:rPr>
          <w:rFonts w:hint="eastAsia" w:hAnsi="宋体" w:eastAsia="宋体"/>
          <w:sz w:val="24"/>
        </w:rPr>
        <w:t>2.投标人可在上表内容基础上，酌情自行增加相关条目，以便更好的满足项目开展之需要。</w:t>
      </w:r>
    </w:p>
    <w:p w14:paraId="57A282CC">
      <w:pPr>
        <w:pStyle w:val="10"/>
        <w:snapToGrid w:val="0"/>
        <w:spacing w:line="276" w:lineRule="auto"/>
        <w:contextualSpacing/>
        <w:rPr>
          <w:rFonts w:hAnsi="宋体" w:eastAsia="宋体"/>
          <w:b/>
          <w:sz w:val="24"/>
          <w:szCs w:val="24"/>
        </w:rPr>
      </w:pPr>
      <w:r>
        <w:rPr>
          <w:rFonts w:hAnsi="宋体" w:eastAsia="宋体"/>
          <w:b/>
          <w:bCs/>
          <w:sz w:val="28"/>
        </w:rPr>
        <w:br w:type="page"/>
      </w:r>
    </w:p>
    <w:p w14:paraId="1080B17E">
      <w:pPr>
        <w:snapToGrid w:val="0"/>
        <w:spacing w:line="276" w:lineRule="auto"/>
        <w:contextualSpacing/>
        <w:jc w:val="center"/>
        <w:rPr>
          <w:rFonts w:ascii="宋体" w:hAnsi="宋体"/>
          <w:b/>
          <w:bCs/>
          <w:sz w:val="44"/>
          <w:szCs w:val="44"/>
        </w:rPr>
      </w:pPr>
      <w:r>
        <w:rPr>
          <w:rFonts w:hint="eastAsia" w:ascii="宋体" w:hAnsi="宋体"/>
          <w:b/>
          <w:bCs/>
          <w:sz w:val="36"/>
          <w:szCs w:val="32"/>
        </w:rPr>
        <w:t>技术文件</w:t>
      </w:r>
    </w:p>
    <w:p w14:paraId="3425D909">
      <w:pPr>
        <w:snapToGrid w:val="0"/>
        <w:spacing w:line="276" w:lineRule="auto"/>
        <w:contextualSpacing/>
        <w:jc w:val="center"/>
        <w:rPr>
          <w:rFonts w:ascii="宋体" w:hAnsi="宋体"/>
          <w:b/>
          <w:bCs/>
          <w:sz w:val="28"/>
        </w:rPr>
      </w:pPr>
      <w:r>
        <w:rPr>
          <w:rFonts w:hint="eastAsia" w:ascii="宋体" w:hAnsi="宋体"/>
          <w:b/>
          <w:bCs/>
          <w:sz w:val="28"/>
        </w:rPr>
        <w:t>（一正四副，每个标段单独封装）</w:t>
      </w:r>
    </w:p>
    <w:p w14:paraId="2B03F2D5">
      <w:pPr>
        <w:snapToGrid w:val="0"/>
        <w:spacing w:line="276" w:lineRule="auto"/>
        <w:contextualSpacing/>
        <w:rPr>
          <w:rFonts w:ascii="宋体" w:hAnsi="宋体"/>
          <w:b/>
          <w:bCs/>
          <w:sz w:val="28"/>
        </w:rPr>
      </w:pPr>
      <w:r>
        <w:rPr>
          <w:rFonts w:hint="eastAsia" w:ascii="宋体" w:hAnsi="宋体"/>
          <w:b/>
          <w:bCs/>
          <w:sz w:val="28"/>
        </w:rPr>
        <w:t>格式1</w:t>
      </w:r>
    </w:p>
    <w:p w14:paraId="51879092">
      <w:pPr>
        <w:snapToGrid w:val="0"/>
        <w:spacing w:line="276" w:lineRule="auto"/>
        <w:contextualSpacing/>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58C21DE9">
      <w:pPr>
        <w:snapToGrid w:val="0"/>
        <w:spacing w:line="276" w:lineRule="auto"/>
        <w:contextualSpacing/>
        <w:rPr>
          <w:rFonts w:ascii="宋体" w:hAnsi="宋体"/>
          <w:szCs w:val="21"/>
        </w:rPr>
      </w:pPr>
      <w:r>
        <w:rPr>
          <w:rFonts w:hint="eastAsia" w:ascii="宋体" w:hAnsi="宋体"/>
          <w:szCs w:val="21"/>
        </w:rPr>
        <w:t>日期：  年   月   日</w:t>
      </w:r>
    </w:p>
    <w:p w14:paraId="2A024A90">
      <w:pPr>
        <w:snapToGrid w:val="0"/>
        <w:spacing w:line="276" w:lineRule="auto"/>
        <w:contextualSpacing/>
        <w:jc w:val="center"/>
        <w:rPr>
          <w:rFonts w:ascii="宋体" w:hAnsi="宋体"/>
          <w:sz w:val="30"/>
        </w:rPr>
      </w:pPr>
      <w:r>
        <w:rPr>
          <w:rFonts w:hint="eastAsia" w:ascii="宋体" w:hAnsi="宋体"/>
          <w:sz w:val="30"/>
        </w:rPr>
        <w:t>投标文件目录</w:t>
      </w:r>
    </w:p>
    <w:tbl>
      <w:tblPr>
        <w:tblStyle w:val="2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6520"/>
        <w:gridCol w:w="1276"/>
      </w:tblGrid>
      <w:tr w14:paraId="6461A5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34F344C3">
            <w:pPr>
              <w:snapToGrid w:val="0"/>
              <w:spacing w:line="276" w:lineRule="auto"/>
              <w:contextualSpacing/>
              <w:jc w:val="center"/>
              <w:rPr>
                <w:rFonts w:ascii="宋体" w:hAnsi="宋体"/>
                <w:sz w:val="28"/>
              </w:rPr>
            </w:pPr>
            <w:r>
              <w:rPr>
                <w:rFonts w:hint="eastAsia" w:ascii="宋体" w:hAnsi="宋体"/>
                <w:sz w:val="28"/>
              </w:rPr>
              <w:t>序号</w:t>
            </w:r>
          </w:p>
        </w:tc>
        <w:tc>
          <w:tcPr>
            <w:tcW w:w="6520" w:type="dxa"/>
            <w:vAlign w:val="center"/>
          </w:tcPr>
          <w:p w14:paraId="73A1CD7F">
            <w:pPr>
              <w:snapToGrid w:val="0"/>
              <w:spacing w:line="276" w:lineRule="auto"/>
              <w:contextualSpacing/>
              <w:jc w:val="center"/>
              <w:rPr>
                <w:rFonts w:ascii="宋体" w:hAnsi="宋体"/>
                <w:sz w:val="28"/>
              </w:rPr>
            </w:pPr>
            <w:r>
              <w:rPr>
                <w:rFonts w:hint="eastAsia" w:ascii="宋体" w:hAnsi="宋体"/>
                <w:sz w:val="28"/>
              </w:rPr>
              <w:t>主要内容</w:t>
            </w:r>
          </w:p>
        </w:tc>
        <w:tc>
          <w:tcPr>
            <w:tcW w:w="1276" w:type="dxa"/>
            <w:vAlign w:val="center"/>
          </w:tcPr>
          <w:p w14:paraId="2155671E">
            <w:pPr>
              <w:snapToGrid w:val="0"/>
              <w:spacing w:line="276" w:lineRule="auto"/>
              <w:contextualSpacing/>
              <w:jc w:val="center"/>
              <w:rPr>
                <w:rFonts w:ascii="宋体" w:hAnsi="宋体"/>
                <w:sz w:val="28"/>
              </w:rPr>
            </w:pPr>
            <w:r>
              <w:rPr>
                <w:rFonts w:hint="eastAsia" w:ascii="宋体" w:hAnsi="宋体"/>
                <w:sz w:val="28"/>
              </w:rPr>
              <w:t>索引</w:t>
            </w:r>
          </w:p>
        </w:tc>
      </w:tr>
      <w:tr w14:paraId="0F73F4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111B6F53">
            <w:pPr>
              <w:snapToGrid w:val="0"/>
              <w:spacing w:line="276" w:lineRule="auto"/>
              <w:contextualSpacing/>
              <w:jc w:val="center"/>
              <w:rPr>
                <w:rFonts w:ascii="宋体" w:hAnsi="宋体"/>
              </w:rPr>
            </w:pPr>
          </w:p>
        </w:tc>
        <w:tc>
          <w:tcPr>
            <w:tcW w:w="6520" w:type="dxa"/>
            <w:vAlign w:val="center"/>
          </w:tcPr>
          <w:p w14:paraId="648A7D38">
            <w:pPr>
              <w:snapToGrid w:val="0"/>
              <w:spacing w:line="276" w:lineRule="auto"/>
              <w:contextualSpacing/>
              <w:jc w:val="center"/>
              <w:rPr>
                <w:rFonts w:ascii="宋体" w:hAnsi="宋体"/>
              </w:rPr>
            </w:pPr>
          </w:p>
        </w:tc>
        <w:tc>
          <w:tcPr>
            <w:tcW w:w="1276" w:type="dxa"/>
            <w:vAlign w:val="center"/>
          </w:tcPr>
          <w:p w14:paraId="2FF2C4C8">
            <w:pPr>
              <w:snapToGrid w:val="0"/>
              <w:spacing w:line="276" w:lineRule="auto"/>
              <w:contextualSpacing/>
              <w:jc w:val="center"/>
              <w:rPr>
                <w:rFonts w:ascii="宋体" w:hAnsi="宋体"/>
              </w:rPr>
            </w:pPr>
          </w:p>
        </w:tc>
      </w:tr>
      <w:tr w14:paraId="3A855B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6E7DE696">
            <w:pPr>
              <w:snapToGrid w:val="0"/>
              <w:spacing w:line="276" w:lineRule="auto"/>
              <w:contextualSpacing/>
              <w:jc w:val="center"/>
              <w:rPr>
                <w:rFonts w:ascii="宋体" w:hAnsi="宋体"/>
              </w:rPr>
            </w:pPr>
          </w:p>
        </w:tc>
        <w:tc>
          <w:tcPr>
            <w:tcW w:w="6520" w:type="dxa"/>
            <w:vAlign w:val="center"/>
          </w:tcPr>
          <w:p w14:paraId="6F03F79C">
            <w:pPr>
              <w:snapToGrid w:val="0"/>
              <w:spacing w:line="276" w:lineRule="auto"/>
              <w:contextualSpacing/>
              <w:jc w:val="center"/>
              <w:rPr>
                <w:rFonts w:ascii="宋体" w:hAnsi="宋体"/>
              </w:rPr>
            </w:pPr>
          </w:p>
        </w:tc>
        <w:tc>
          <w:tcPr>
            <w:tcW w:w="1276" w:type="dxa"/>
            <w:vAlign w:val="center"/>
          </w:tcPr>
          <w:p w14:paraId="063F03E7">
            <w:pPr>
              <w:snapToGrid w:val="0"/>
              <w:spacing w:line="276" w:lineRule="auto"/>
              <w:contextualSpacing/>
              <w:jc w:val="center"/>
              <w:rPr>
                <w:rFonts w:ascii="宋体" w:hAnsi="宋体"/>
              </w:rPr>
            </w:pPr>
          </w:p>
        </w:tc>
      </w:tr>
      <w:tr w14:paraId="574E78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2914529C">
            <w:pPr>
              <w:snapToGrid w:val="0"/>
              <w:spacing w:line="276" w:lineRule="auto"/>
              <w:contextualSpacing/>
              <w:jc w:val="center"/>
              <w:rPr>
                <w:rFonts w:ascii="宋体" w:hAnsi="宋体"/>
              </w:rPr>
            </w:pPr>
          </w:p>
        </w:tc>
        <w:tc>
          <w:tcPr>
            <w:tcW w:w="6520" w:type="dxa"/>
            <w:vAlign w:val="center"/>
          </w:tcPr>
          <w:p w14:paraId="0BB1EFFC">
            <w:pPr>
              <w:snapToGrid w:val="0"/>
              <w:spacing w:line="276" w:lineRule="auto"/>
              <w:contextualSpacing/>
              <w:jc w:val="center"/>
              <w:rPr>
                <w:rFonts w:ascii="宋体" w:hAnsi="宋体"/>
              </w:rPr>
            </w:pPr>
          </w:p>
        </w:tc>
        <w:tc>
          <w:tcPr>
            <w:tcW w:w="1276" w:type="dxa"/>
            <w:vAlign w:val="center"/>
          </w:tcPr>
          <w:p w14:paraId="44504AB2">
            <w:pPr>
              <w:snapToGrid w:val="0"/>
              <w:spacing w:line="276" w:lineRule="auto"/>
              <w:contextualSpacing/>
              <w:jc w:val="center"/>
              <w:rPr>
                <w:rFonts w:ascii="宋体" w:hAnsi="宋体"/>
              </w:rPr>
            </w:pPr>
          </w:p>
        </w:tc>
      </w:tr>
      <w:tr w14:paraId="73BC1E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7878D299">
            <w:pPr>
              <w:snapToGrid w:val="0"/>
              <w:spacing w:line="276" w:lineRule="auto"/>
              <w:contextualSpacing/>
              <w:jc w:val="center"/>
              <w:rPr>
                <w:rFonts w:ascii="宋体" w:hAnsi="宋体"/>
              </w:rPr>
            </w:pPr>
          </w:p>
        </w:tc>
        <w:tc>
          <w:tcPr>
            <w:tcW w:w="6520" w:type="dxa"/>
            <w:vAlign w:val="center"/>
          </w:tcPr>
          <w:p w14:paraId="4E342F8B">
            <w:pPr>
              <w:snapToGrid w:val="0"/>
              <w:spacing w:line="276" w:lineRule="auto"/>
              <w:contextualSpacing/>
              <w:jc w:val="center"/>
              <w:rPr>
                <w:rFonts w:ascii="宋体" w:hAnsi="宋体"/>
              </w:rPr>
            </w:pPr>
          </w:p>
        </w:tc>
        <w:tc>
          <w:tcPr>
            <w:tcW w:w="1276" w:type="dxa"/>
            <w:vAlign w:val="center"/>
          </w:tcPr>
          <w:p w14:paraId="4310B9FE">
            <w:pPr>
              <w:snapToGrid w:val="0"/>
              <w:spacing w:line="276" w:lineRule="auto"/>
              <w:contextualSpacing/>
              <w:jc w:val="center"/>
              <w:rPr>
                <w:rFonts w:ascii="宋体" w:hAnsi="宋体"/>
              </w:rPr>
            </w:pPr>
          </w:p>
        </w:tc>
      </w:tr>
      <w:tr w14:paraId="376EE6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12EE4E1E">
            <w:pPr>
              <w:snapToGrid w:val="0"/>
              <w:spacing w:line="276" w:lineRule="auto"/>
              <w:contextualSpacing/>
              <w:jc w:val="center"/>
              <w:rPr>
                <w:rFonts w:ascii="宋体" w:hAnsi="宋体"/>
              </w:rPr>
            </w:pPr>
          </w:p>
        </w:tc>
        <w:tc>
          <w:tcPr>
            <w:tcW w:w="6520" w:type="dxa"/>
            <w:vAlign w:val="center"/>
          </w:tcPr>
          <w:p w14:paraId="5B377E7B">
            <w:pPr>
              <w:snapToGrid w:val="0"/>
              <w:spacing w:line="276" w:lineRule="auto"/>
              <w:contextualSpacing/>
              <w:jc w:val="center"/>
              <w:rPr>
                <w:rFonts w:ascii="宋体" w:hAnsi="宋体"/>
              </w:rPr>
            </w:pPr>
          </w:p>
        </w:tc>
        <w:tc>
          <w:tcPr>
            <w:tcW w:w="1276" w:type="dxa"/>
            <w:vAlign w:val="center"/>
          </w:tcPr>
          <w:p w14:paraId="7AFC2D9D">
            <w:pPr>
              <w:snapToGrid w:val="0"/>
              <w:spacing w:line="276" w:lineRule="auto"/>
              <w:contextualSpacing/>
              <w:jc w:val="center"/>
              <w:rPr>
                <w:rFonts w:ascii="宋体" w:hAnsi="宋体"/>
              </w:rPr>
            </w:pPr>
          </w:p>
        </w:tc>
      </w:tr>
      <w:tr w14:paraId="198695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34948AC9">
            <w:pPr>
              <w:snapToGrid w:val="0"/>
              <w:spacing w:line="276" w:lineRule="auto"/>
              <w:contextualSpacing/>
              <w:jc w:val="center"/>
              <w:rPr>
                <w:rFonts w:ascii="宋体" w:hAnsi="宋体"/>
              </w:rPr>
            </w:pPr>
          </w:p>
        </w:tc>
        <w:tc>
          <w:tcPr>
            <w:tcW w:w="6520" w:type="dxa"/>
            <w:vAlign w:val="center"/>
          </w:tcPr>
          <w:p w14:paraId="419D183C">
            <w:pPr>
              <w:snapToGrid w:val="0"/>
              <w:spacing w:line="276" w:lineRule="auto"/>
              <w:contextualSpacing/>
              <w:jc w:val="center"/>
              <w:rPr>
                <w:rFonts w:ascii="宋体" w:hAnsi="宋体"/>
              </w:rPr>
            </w:pPr>
          </w:p>
        </w:tc>
        <w:tc>
          <w:tcPr>
            <w:tcW w:w="1276" w:type="dxa"/>
            <w:vAlign w:val="center"/>
          </w:tcPr>
          <w:p w14:paraId="42B7A01F">
            <w:pPr>
              <w:snapToGrid w:val="0"/>
              <w:spacing w:line="276" w:lineRule="auto"/>
              <w:contextualSpacing/>
              <w:jc w:val="center"/>
              <w:rPr>
                <w:rFonts w:ascii="宋体" w:hAnsi="宋体"/>
              </w:rPr>
            </w:pPr>
          </w:p>
        </w:tc>
      </w:tr>
      <w:tr w14:paraId="2A7322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5B1FAACD">
            <w:pPr>
              <w:snapToGrid w:val="0"/>
              <w:spacing w:line="276" w:lineRule="auto"/>
              <w:contextualSpacing/>
              <w:jc w:val="center"/>
              <w:rPr>
                <w:rFonts w:ascii="宋体" w:hAnsi="宋体"/>
              </w:rPr>
            </w:pPr>
          </w:p>
        </w:tc>
        <w:tc>
          <w:tcPr>
            <w:tcW w:w="6520" w:type="dxa"/>
            <w:vAlign w:val="center"/>
          </w:tcPr>
          <w:p w14:paraId="68E84E64">
            <w:pPr>
              <w:snapToGrid w:val="0"/>
              <w:spacing w:line="276" w:lineRule="auto"/>
              <w:contextualSpacing/>
              <w:jc w:val="center"/>
              <w:rPr>
                <w:rFonts w:ascii="宋体" w:hAnsi="宋体"/>
              </w:rPr>
            </w:pPr>
          </w:p>
        </w:tc>
        <w:tc>
          <w:tcPr>
            <w:tcW w:w="1276" w:type="dxa"/>
            <w:vAlign w:val="center"/>
          </w:tcPr>
          <w:p w14:paraId="33143CF4">
            <w:pPr>
              <w:snapToGrid w:val="0"/>
              <w:spacing w:line="276" w:lineRule="auto"/>
              <w:contextualSpacing/>
              <w:jc w:val="center"/>
              <w:rPr>
                <w:rFonts w:ascii="宋体" w:hAnsi="宋体"/>
              </w:rPr>
            </w:pPr>
          </w:p>
        </w:tc>
      </w:tr>
      <w:tr w14:paraId="412CF7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1DF8A126">
            <w:pPr>
              <w:snapToGrid w:val="0"/>
              <w:spacing w:line="276" w:lineRule="auto"/>
              <w:contextualSpacing/>
              <w:jc w:val="center"/>
              <w:rPr>
                <w:rFonts w:ascii="宋体" w:hAnsi="宋体"/>
              </w:rPr>
            </w:pPr>
          </w:p>
        </w:tc>
        <w:tc>
          <w:tcPr>
            <w:tcW w:w="6520" w:type="dxa"/>
            <w:vAlign w:val="center"/>
          </w:tcPr>
          <w:p w14:paraId="664ADDDC">
            <w:pPr>
              <w:snapToGrid w:val="0"/>
              <w:spacing w:line="276" w:lineRule="auto"/>
              <w:contextualSpacing/>
              <w:jc w:val="center"/>
              <w:rPr>
                <w:rFonts w:ascii="宋体" w:hAnsi="宋体"/>
              </w:rPr>
            </w:pPr>
          </w:p>
        </w:tc>
        <w:tc>
          <w:tcPr>
            <w:tcW w:w="1276" w:type="dxa"/>
            <w:vAlign w:val="center"/>
          </w:tcPr>
          <w:p w14:paraId="612E1D75">
            <w:pPr>
              <w:snapToGrid w:val="0"/>
              <w:spacing w:line="276" w:lineRule="auto"/>
              <w:contextualSpacing/>
              <w:jc w:val="center"/>
              <w:rPr>
                <w:rFonts w:ascii="宋体" w:hAnsi="宋体"/>
              </w:rPr>
            </w:pPr>
          </w:p>
        </w:tc>
      </w:tr>
      <w:tr w14:paraId="129D58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752D6B0A">
            <w:pPr>
              <w:snapToGrid w:val="0"/>
              <w:spacing w:line="276" w:lineRule="auto"/>
              <w:contextualSpacing/>
              <w:jc w:val="center"/>
              <w:rPr>
                <w:rFonts w:ascii="宋体" w:hAnsi="宋体"/>
              </w:rPr>
            </w:pPr>
          </w:p>
        </w:tc>
        <w:tc>
          <w:tcPr>
            <w:tcW w:w="6520" w:type="dxa"/>
            <w:vAlign w:val="center"/>
          </w:tcPr>
          <w:p w14:paraId="6A7060B5">
            <w:pPr>
              <w:snapToGrid w:val="0"/>
              <w:spacing w:line="276" w:lineRule="auto"/>
              <w:contextualSpacing/>
              <w:jc w:val="center"/>
              <w:rPr>
                <w:rFonts w:ascii="宋体" w:hAnsi="宋体"/>
              </w:rPr>
            </w:pPr>
          </w:p>
        </w:tc>
        <w:tc>
          <w:tcPr>
            <w:tcW w:w="1276" w:type="dxa"/>
            <w:vAlign w:val="center"/>
          </w:tcPr>
          <w:p w14:paraId="743AE62E">
            <w:pPr>
              <w:snapToGrid w:val="0"/>
              <w:spacing w:line="276" w:lineRule="auto"/>
              <w:contextualSpacing/>
              <w:jc w:val="center"/>
              <w:rPr>
                <w:rFonts w:ascii="宋体" w:hAnsi="宋体"/>
              </w:rPr>
            </w:pPr>
          </w:p>
        </w:tc>
      </w:tr>
      <w:tr w14:paraId="36A78F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394C1B00">
            <w:pPr>
              <w:snapToGrid w:val="0"/>
              <w:spacing w:line="276" w:lineRule="auto"/>
              <w:contextualSpacing/>
              <w:jc w:val="center"/>
              <w:rPr>
                <w:rFonts w:ascii="宋体" w:hAnsi="宋体"/>
              </w:rPr>
            </w:pPr>
          </w:p>
        </w:tc>
        <w:tc>
          <w:tcPr>
            <w:tcW w:w="6520" w:type="dxa"/>
            <w:vAlign w:val="center"/>
          </w:tcPr>
          <w:p w14:paraId="37B49D60">
            <w:pPr>
              <w:snapToGrid w:val="0"/>
              <w:spacing w:line="276" w:lineRule="auto"/>
              <w:contextualSpacing/>
              <w:jc w:val="center"/>
              <w:rPr>
                <w:rFonts w:ascii="宋体" w:hAnsi="宋体"/>
              </w:rPr>
            </w:pPr>
          </w:p>
        </w:tc>
        <w:tc>
          <w:tcPr>
            <w:tcW w:w="1276" w:type="dxa"/>
            <w:vAlign w:val="center"/>
          </w:tcPr>
          <w:p w14:paraId="27064591">
            <w:pPr>
              <w:snapToGrid w:val="0"/>
              <w:spacing w:line="276" w:lineRule="auto"/>
              <w:contextualSpacing/>
              <w:jc w:val="center"/>
              <w:rPr>
                <w:rFonts w:ascii="宋体" w:hAnsi="宋体"/>
              </w:rPr>
            </w:pPr>
          </w:p>
        </w:tc>
      </w:tr>
      <w:tr w14:paraId="61F25D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553590C6">
            <w:pPr>
              <w:snapToGrid w:val="0"/>
              <w:spacing w:line="276" w:lineRule="auto"/>
              <w:contextualSpacing/>
              <w:jc w:val="center"/>
              <w:rPr>
                <w:rFonts w:ascii="宋体" w:hAnsi="宋体"/>
              </w:rPr>
            </w:pPr>
          </w:p>
        </w:tc>
        <w:tc>
          <w:tcPr>
            <w:tcW w:w="6520" w:type="dxa"/>
            <w:vAlign w:val="center"/>
          </w:tcPr>
          <w:p w14:paraId="02FFEFC6">
            <w:pPr>
              <w:snapToGrid w:val="0"/>
              <w:spacing w:line="276" w:lineRule="auto"/>
              <w:contextualSpacing/>
              <w:jc w:val="center"/>
              <w:rPr>
                <w:rFonts w:ascii="宋体" w:hAnsi="宋体"/>
              </w:rPr>
            </w:pPr>
          </w:p>
        </w:tc>
        <w:tc>
          <w:tcPr>
            <w:tcW w:w="1276" w:type="dxa"/>
            <w:vAlign w:val="center"/>
          </w:tcPr>
          <w:p w14:paraId="2F9E2B5D">
            <w:pPr>
              <w:snapToGrid w:val="0"/>
              <w:spacing w:line="276" w:lineRule="auto"/>
              <w:contextualSpacing/>
              <w:jc w:val="center"/>
              <w:rPr>
                <w:rFonts w:ascii="宋体" w:hAnsi="宋体"/>
              </w:rPr>
            </w:pPr>
          </w:p>
        </w:tc>
      </w:tr>
    </w:tbl>
    <w:p w14:paraId="29FE1DD0">
      <w:pPr>
        <w:snapToGrid w:val="0"/>
        <w:spacing w:line="276" w:lineRule="auto"/>
        <w:contextualSpacing/>
        <w:rPr>
          <w:rFonts w:ascii="宋体" w:hAnsi="宋体"/>
        </w:rPr>
      </w:pPr>
      <w:r>
        <w:rPr>
          <w:rFonts w:hint="eastAsia" w:ascii="宋体" w:hAnsi="宋体"/>
        </w:rPr>
        <w:t>投标人名称（盖章）：              法定代表人或授权代表签字：</w:t>
      </w:r>
    </w:p>
    <w:p w14:paraId="14CA7CDF">
      <w:pPr>
        <w:snapToGrid w:val="0"/>
        <w:spacing w:line="276" w:lineRule="auto"/>
        <w:contextualSpacing/>
        <w:rPr>
          <w:rFonts w:ascii="宋体" w:hAnsi="宋体"/>
        </w:rPr>
      </w:pPr>
    </w:p>
    <w:p w14:paraId="3725355A">
      <w:pPr>
        <w:snapToGrid w:val="0"/>
        <w:spacing w:line="276" w:lineRule="auto"/>
        <w:contextualSpacing/>
        <w:rPr>
          <w:rFonts w:ascii="宋体" w:hAnsi="宋体"/>
        </w:rPr>
      </w:pPr>
      <w:r>
        <w:rPr>
          <w:rFonts w:hint="eastAsia" w:ascii="宋体" w:hAnsi="宋体"/>
          <w:b/>
        </w:rPr>
        <w:t>注：</w:t>
      </w:r>
      <w:r>
        <w:rPr>
          <w:rFonts w:hint="eastAsia" w:ascii="宋体" w:hAnsi="宋体"/>
        </w:rPr>
        <w:t>1.本表填写投标文件主要内容，以用于开标宣读。</w:t>
      </w:r>
    </w:p>
    <w:p w14:paraId="297C9C55">
      <w:pPr>
        <w:snapToGrid w:val="0"/>
        <w:spacing w:line="276" w:lineRule="auto"/>
        <w:ind w:firstLine="480"/>
        <w:contextualSpacing/>
        <w:rPr>
          <w:rFonts w:ascii="宋体" w:hAnsi="宋体"/>
        </w:rPr>
      </w:pPr>
      <w:r>
        <w:rPr>
          <w:rFonts w:hint="eastAsia" w:ascii="宋体" w:hAnsi="宋体"/>
        </w:rPr>
        <w:t>2．“索引”一栏填写该主要内容对应于投标文件的“条款号/页号”。</w:t>
      </w:r>
    </w:p>
    <w:p w14:paraId="2C862C2B">
      <w:pPr>
        <w:snapToGrid w:val="0"/>
        <w:spacing w:line="276" w:lineRule="auto"/>
        <w:contextualSpacing/>
        <w:rPr>
          <w:rFonts w:ascii="宋体" w:hAnsi="宋体"/>
          <w:b/>
          <w:bCs/>
          <w:sz w:val="28"/>
        </w:rPr>
      </w:pPr>
    </w:p>
    <w:p w14:paraId="32592572">
      <w:pPr>
        <w:widowControl/>
        <w:rPr>
          <w:rFonts w:ascii="宋体" w:hAnsi="宋体"/>
          <w:b/>
          <w:bCs/>
          <w:sz w:val="28"/>
        </w:rPr>
      </w:pPr>
      <w:r>
        <w:rPr>
          <w:rFonts w:ascii="宋体" w:hAnsi="宋体"/>
          <w:b/>
          <w:bCs/>
          <w:sz w:val="28"/>
        </w:rPr>
        <w:br w:type="page"/>
      </w:r>
    </w:p>
    <w:p w14:paraId="20FE4641">
      <w:pPr>
        <w:snapToGrid w:val="0"/>
        <w:spacing w:line="276" w:lineRule="auto"/>
        <w:contextualSpacing/>
        <w:rPr>
          <w:rFonts w:ascii="宋体" w:hAnsi="宋体"/>
          <w:b/>
          <w:bCs/>
          <w:sz w:val="28"/>
        </w:rPr>
      </w:pPr>
      <w:r>
        <w:rPr>
          <w:rFonts w:hint="eastAsia" w:ascii="宋体" w:hAnsi="宋体"/>
          <w:b/>
          <w:bCs/>
          <w:sz w:val="28"/>
        </w:rPr>
        <w:t>格式2</w:t>
      </w:r>
      <w:r>
        <w:rPr>
          <w:rFonts w:ascii="宋体" w:hAnsi="宋体"/>
          <w:b/>
          <w:bCs/>
          <w:sz w:val="28"/>
        </w:rPr>
        <w:t xml:space="preserve">        </w:t>
      </w:r>
      <w:r>
        <w:rPr>
          <w:rFonts w:hint="eastAsia" w:ascii="宋体" w:hAnsi="宋体"/>
          <w:b/>
          <w:bCs/>
          <w:sz w:val="28"/>
        </w:rPr>
        <w:t>方案说明及改进</w:t>
      </w:r>
    </w:p>
    <w:p w14:paraId="55D9FC29">
      <w:pPr>
        <w:snapToGrid w:val="0"/>
        <w:spacing w:line="276" w:lineRule="auto"/>
        <w:ind w:firstLine="1440" w:firstLineChars="600"/>
        <w:contextualSpacing/>
        <w:rPr>
          <w:rFonts w:ascii="宋体" w:hAnsi="宋体"/>
        </w:rPr>
      </w:pPr>
      <w:r>
        <w:rPr>
          <w:rFonts w:hint="eastAsia" w:ascii="宋体" w:hAnsi="宋体"/>
        </w:rPr>
        <w:t>格式自拟</w:t>
      </w:r>
    </w:p>
    <w:p w14:paraId="26AB94DA">
      <w:pPr>
        <w:snapToGrid w:val="0"/>
        <w:spacing w:line="276" w:lineRule="auto"/>
        <w:contextualSpacing/>
        <w:rPr>
          <w:rFonts w:ascii="宋体" w:hAnsi="宋体"/>
        </w:rPr>
      </w:pPr>
      <w:r>
        <w:rPr>
          <w:rFonts w:hint="eastAsia" w:ascii="宋体" w:hAnsi="宋体"/>
          <w:b/>
          <w:bCs/>
          <w:sz w:val="28"/>
        </w:rPr>
        <w:t>格式3</w:t>
      </w:r>
    </w:p>
    <w:p w14:paraId="1F7A2E83">
      <w:pPr>
        <w:snapToGrid w:val="0"/>
        <w:spacing w:line="276" w:lineRule="auto"/>
        <w:contextualSpacing/>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2D571DB9">
      <w:pPr>
        <w:snapToGrid w:val="0"/>
        <w:spacing w:line="276" w:lineRule="auto"/>
        <w:contextualSpacing/>
        <w:rPr>
          <w:rFonts w:ascii="宋体" w:hAnsi="宋体"/>
        </w:rPr>
      </w:pPr>
    </w:p>
    <w:p w14:paraId="021C1CA6">
      <w:pPr>
        <w:snapToGrid w:val="0"/>
        <w:spacing w:line="276" w:lineRule="auto"/>
        <w:contextualSpacing/>
        <w:rPr>
          <w:rFonts w:ascii="宋体" w:hAnsi="宋体"/>
          <w:szCs w:val="21"/>
        </w:rPr>
      </w:pPr>
      <w:r>
        <w:rPr>
          <w:rFonts w:hint="eastAsia" w:ascii="宋体" w:hAnsi="宋体"/>
          <w:szCs w:val="21"/>
        </w:rPr>
        <w:t>日期：  年   月   日</w:t>
      </w:r>
    </w:p>
    <w:p w14:paraId="0B83C900">
      <w:pPr>
        <w:snapToGrid w:val="0"/>
        <w:spacing w:line="276" w:lineRule="auto"/>
        <w:contextualSpacing/>
        <w:jc w:val="center"/>
        <w:rPr>
          <w:rFonts w:ascii="宋体" w:hAnsi="宋体"/>
          <w:b/>
          <w:bCs/>
          <w:sz w:val="28"/>
        </w:rPr>
      </w:pPr>
    </w:p>
    <w:tbl>
      <w:tblPr>
        <w:tblStyle w:val="2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86"/>
      </w:tblGrid>
      <w:tr w14:paraId="05FBEE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8" w:hRule="atLeast"/>
        </w:trPr>
        <w:tc>
          <w:tcPr>
            <w:tcW w:w="9286" w:type="dxa"/>
          </w:tcPr>
          <w:p w14:paraId="59C2BD6C">
            <w:pPr>
              <w:snapToGrid w:val="0"/>
              <w:spacing w:line="276" w:lineRule="auto"/>
              <w:contextualSpacing/>
              <w:rPr>
                <w:rFonts w:ascii="宋体" w:hAnsi="宋体"/>
              </w:rPr>
            </w:pPr>
            <w:r>
              <w:rPr>
                <w:rFonts w:hint="eastAsia" w:ascii="宋体" w:hAnsi="宋体"/>
              </w:rPr>
              <w:t>投标人承诺：</w:t>
            </w:r>
          </w:p>
          <w:p w14:paraId="1EE9C074">
            <w:pPr>
              <w:pStyle w:val="10"/>
              <w:snapToGrid w:val="0"/>
              <w:spacing w:line="276" w:lineRule="auto"/>
              <w:ind w:firstLine="480" w:firstLineChars="200"/>
              <w:contextualSpacing/>
              <w:rPr>
                <w:rFonts w:hAnsi="宋体" w:eastAsia="宋体"/>
                <w:sz w:val="24"/>
              </w:rPr>
            </w:pPr>
            <w:r>
              <w:rPr>
                <w:rFonts w:hint="eastAsia" w:hAnsi="宋体" w:eastAsia="宋体"/>
                <w:sz w:val="24"/>
              </w:rPr>
              <w:t>我公司承诺遵守贵公司由于招标人上级集团公司政策变化引起的合同签订前终止项目的要求，并承担由此带来的一切损失。</w:t>
            </w:r>
          </w:p>
          <w:p w14:paraId="0888DFBC">
            <w:pPr>
              <w:snapToGrid w:val="0"/>
              <w:spacing w:line="276" w:lineRule="auto"/>
              <w:contextualSpacing/>
              <w:rPr>
                <w:rFonts w:ascii="宋体" w:hAnsi="宋体"/>
              </w:rPr>
            </w:pPr>
          </w:p>
        </w:tc>
      </w:tr>
    </w:tbl>
    <w:p w14:paraId="2CFDC32B">
      <w:pPr>
        <w:snapToGrid w:val="0"/>
        <w:spacing w:line="276" w:lineRule="auto"/>
        <w:contextualSpacing/>
        <w:rPr>
          <w:rFonts w:ascii="宋体" w:hAnsi="宋体"/>
        </w:rPr>
      </w:pPr>
    </w:p>
    <w:p w14:paraId="1E352310">
      <w:pPr>
        <w:snapToGrid w:val="0"/>
        <w:spacing w:line="276" w:lineRule="auto"/>
        <w:contextualSpacing/>
        <w:rPr>
          <w:rFonts w:ascii="宋体" w:hAnsi="宋体"/>
        </w:rPr>
      </w:pPr>
    </w:p>
    <w:p w14:paraId="778ED980">
      <w:pPr>
        <w:snapToGrid w:val="0"/>
        <w:spacing w:line="276" w:lineRule="auto"/>
        <w:contextualSpacing/>
        <w:rPr>
          <w:rFonts w:ascii="宋体" w:hAnsi="宋体"/>
        </w:rPr>
      </w:pPr>
    </w:p>
    <w:p w14:paraId="3E3B08A6">
      <w:pPr>
        <w:snapToGrid w:val="0"/>
        <w:spacing w:line="276" w:lineRule="auto"/>
        <w:contextualSpacing/>
        <w:rPr>
          <w:rFonts w:ascii="宋体" w:hAnsi="宋体"/>
        </w:rPr>
      </w:pPr>
    </w:p>
    <w:p w14:paraId="79C79999">
      <w:pPr>
        <w:snapToGrid w:val="0"/>
        <w:spacing w:line="276" w:lineRule="auto"/>
        <w:contextualSpacing/>
        <w:rPr>
          <w:rFonts w:ascii="宋体" w:hAnsi="宋体"/>
        </w:rPr>
      </w:pPr>
    </w:p>
    <w:p w14:paraId="795C85DA">
      <w:pPr>
        <w:snapToGrid w:val="0"/>
        <w:spacing w:line="276" w:lineRule="auto"/>
        <w:contextualSpacing/>
        <w:rPr>
          <w:rFonts w:ascii="宋体" w:hAnsi="宋体"/>
        </w:rPr>
      </w:pPr>
      <w:r>
        <w:rPr>
          <w:rFonts w:hint="eastAsia" w:ascii="宋体" w:hAnsi="宋体"/>
        </w:rPr>
        <w:t>投标人名称（盖章）：              法定代表人或授权代表签字：</w:t>
      </w:r>
    </w:p>
    <w:p w14:paraId="6D880563">
      <w:pPr>
        <w:snapToGrid w:val="0"/>
        <w:spacing w:line="276" w:lineRule="auto"/>
        <w:contextualSpacing/>
        <w:rPr>
          <w:rFonts w:ascii="宋体" w:hAnsi="宋体"/>
        </w:rPr>
      </w:pPr>
    </w:p>
    <w:p w14:paraId="16439749">
      <w:pPr>
        <w:snapToGrid w:val="0"/>
        <w:spacing w:line="276" w:lineRule="auto"/>
        <w:contextualSpacing/>
        <w:rPr>
          <w:rFonts w:ascii="宋体" w:hAnsi="宋体"/>
          <w:b/>
          <w:bCs/>
          <w:sz w:val="28"/>
        </w:rPr>
      </w:pPr>
      <w:r>
        <w:rPr>
          <w:rFonts w:hint="eastAsia" w:ascii="宋体" w:hAnsi="宋体"/>
          <w:b/>
          <w:bCs/>
          <w:sz w:val="28"/>
        </w:rPr>
        <w:t xml:space="preserve"> </w:t>
      </w:r>
    </w:p>
    <w:p w14:paraId="3A0F89C9">
      <w:pPr>
        <w:snapToGrid w:val="0"/>
        <w:spacing w:line="276" w:lineRule="auto"/>
        <w:ind w:firstLine="1"/>
        <w:contextualSpacing/>
        <w:rPr>
          <w:rFonts w:ascii="宋体" w:hAnsi="宋体"/>
          <w:b/>
          <w:bCs/>
          <w:sz w:val="28"/>
        </w:rPr>
      </w:pPr>
    </w:p>
    <w:p w14:paraId="0125BBB1">
      <w:pPr>
        <w:snapToGrid w:val="0"/>
        <w:spacing w:line="276" w:lineRule="auto"/>
        <w:ind w:firstLine="1"/>
        <w:contextualSpacing/>
        <w:rPr>
          <w:rFonts w:ascii="宋体" w:hAnsi="宋体"/>
          <w:b/>
          <w:bCs/>
          <w:sz w:val="28"/>
        </w:rPr>
      </w:pPr>
    </w:p>
    <w:p w14:paraId="1F9E1659">
      <w:pPr>
        <w:snapToGrid w:val="0"/>
        <w:spacing w:line="276" w:lineRule="auto"/>
        <w:ind w:firstLine="1"/>
        <w:contextualSpacing/>
        <w:rPr>
          <w:rFonts w:ascii="宋体" w:hAnsi="宋体"/>
          <w:b/>
          <w:bCs/>
          <w:sz w:val="28"/>
        </w:rPr>
      </w:pPr>
      <w:r>
        <w:rPr>
          <w:rFonts w:ascii="宋体" w:hAnsi="宋体"/>
          <w:b/>
          <w:bCs/>
          <w:sz w:val="28"/>
        </w:rPr>
        <w:br w:type="page"/>
      </w:r>
      <w:r>
        <w:rPr>
          <w:rFonts w:hint="eastAsia" w:ascii="宋体" w:hAnsi="宋体"/>
          <w:b/>
          <w:bCs/>
          <w:sz w:val="28"/>
        </w:rPr>
        <w:t>格式4</w:t>
      </w:r>
    </w:p>
    <w:p w14:paraId="0ECC0BC9">
      <w:pPr>
        <w:snapToGrid w:val="0"/>
        <w:spacing w:line="276" w:lineRule="auto"/>
        <w:contextualSpacing/>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44ECC685">
      <w:pPr>
        <w:snapToGrid w:val="0"/>
        <w:spacing w:line="276" w:lineRule="auto"/>
        <w:contextualSpacing/>
        <w:rPr>
          <w:rFonts w:ascii="宋体" w:hAnsi="宋体"/>
        </w:rPr>
      </w:pPr>
    </w:p>
    <w:p w14:paraId="4A88A9C1">
      <w:pPr>
        <w:snapToGrid w:val="0"/>
        <w:spacing w:line="276" w:lineRule="auto"/>
        <w:contextualSpacing/>
        <w:rPr>
          <w:rFonts w:ascii="宋体" w:hAnsi="宋体"/>
          <w:szCs w:val="21"/>
        </w:rPr>
      </w:pPr>
      <w:r>
        <w:rPr>
          <w:rFonts w:hint="eastAsia" w:ascii="宋体" w:hAnsi="宋体"/>
          <w:szCs w:val="21"/>
        </w:rPr>
        <w:t>日期：  年   月   日</w:t>
      </w:r>
    </w:p>
    <w:p w14:paraId="77E53391">
      <w:pPr>
        <w:snapToGrid w:val="0"/>
        <w:spacing w:line="276" w:lineRule="auto"/>
        <w:contextualSpacing/>
        <w:jc w:val="center"/>
        <w:rPr>
          <w:rFonts w:ascii="宋体" w:hAnsi="宋体"/>
          <w:b/>
          <w:bCs/>
          <w:sz w:val="28"/>
        </w:rPr>
      </w:pPr>
    </w:p>
    <w:p w14:paraId="2EF83571">
      <w:pPr>
        <w:snapToGrid w:val="0"/>
        <w:spacing w:line="276" w:lineRule="auto"/>
        <w:contextualSpacing/>
        <w:jc w:val="center"/>
        <w:rPr>
          <w:rFonts w:ascii="宋体" w:hAnsi="宋体"/>
          <w:b/>
          <w:bCs/>
          <w:sz w:val="28"/>
        </w:rPr>
      </w:pPr>
      <w:r>
        <w:rPr>
          <w:rFonts w:hint="eastAsia" w:ascii="宋体" w:hAnsi="宋体"/>
          <w:b/>
          <w:bCs/>
          <w:sz w:val="28"/>
        </w:rPr>
        <w:t>相关条款偏离表</w:t>
      </w:r>
    </w:p>
    <w:tbl>
      <w:tblPr>
        <w:tblStyle w:val="2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3554"/>
      </w:tblGrid>
      <w:tr w14:paraId="57245E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0326FBF5">
            <w:pPr>
              <w:snapToGrid w:val="0"/>
              <w:spacing w:line="276" w:lineRule="auto"/>
              <w:contextualSpacing/>
              <w:jc w:val="center"/>
              <w:rPr>
                <w:rFonts w:ascii="宋体" w:hAnsi="宋体"/>
              </w:rPr>
            </w:pPr>
            <w:r>
              <w:rPr>
                <w:rFonts w:hint="eastAsia" w:ascii="宋体" w:hAnsi="宋体"/>
              </w:rPr>
              <w:t>序号</w:t>
            </w:r>
          </w:p>
        </w:tc>
        <w:tc>
          <w:tcPr>
            <w:tcW w:w="4140" w:type="dxa"/>
            <w:gridSpan w:val="2"/>
            <w:vAlign w:val="center"/>
          </w:tcPr>
          <w:p w14:paraId="099C998F">
            <w:pPr>
              <w:snapToGrid w:val="0"/>
              <w:spacing w:line="276" w:lineRule="auto"/>
              <w:contextualSpacing/>
              <w:jc w:val="center"/>
              <w:rPr>
                <w:rFonts w:ascii="宋体" w:hAnsi="宋体"/>
              </w:rPr>
            </w:pPr>
            <w:r>
              <w:rPr>
                <w:rFonts w:hint="eastAsia" w:ascii="宋体" w:hAnsi="宋体"/>
              </w:rPr>
              <w:t>招标文件条款</w:t>
            </w:r>
          </w:p>
        </w:tc>
        <w:tc>
          <w:tcPr>
            <w:tcW w:w="3554" w:type="dxa"/>
            <w:vMerge w:val="restart"/>
            <w:vAlign w:val="center"/>
          </w:tcPr>
          <w:p w14:paraId="57BBB53A">
            <w:pPr>
              <w:snapToGrid w:val="0"/>
              <w:spacing w:line="276" w:lineRule="auto"/>
              <w:contextualSpacing/>
              <w:jc w:val="center"/>
              <w:rPr>
                <w:rFonts w:ascii="宋体" w:hAnsi="宋体"/>
              </w:rPr>
            </w:pPr>
            <w:r>
              <w:rPr>
                <w:rFonts w:hint="eastAsia" w:ascii="宋体" w:hAnsi="宋体"/>
              </w:rPr>
              <w:t>偏离内容</w:t>
            </w:r>
          </w:p>
        </w:tc>
      </w:tr>
      <w:tr w14:paraId="39CE89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2943BF7E">
            <w:pPr>
              <w:snapToGrid w:val="0"/>
              <w:spacing w:line="276" w:lineRule="auto"/>
              <w:contextualSpacing/>
              <w:rPr>
                <w:rFonts w:ascii="宋体" w:hAnsi="宋体"/>
              </w:rPr>
            </w:pPr>
          </w:p>
        </w:tc>
        <w:tc>
          <w:tcPr>
            <w:tcW w:w="1080" w:type="dxa"/>
            <w:vAlign w:val="center"/>
          </w:tcPr>
          <w:p w14:paraId="27160BBB">
            <w:pPr>
              <w:snapToGrid w:val="0"/>
              <w:spacing w:line="276" w:lineRule="auto"/>
              <w:contextualSpacing/>
              <w:jc w:val="center"/>
              <w:rPr>
                <w:rFonts w:ascii="宋体" w:hAnsi="宋体"/>
              </w:rPr>
            </w:pPr>
            <w:r>
              <w:rPr>
                <w:rFonts w:hint="eastAsia" w:ascii="宋体" w:hAnsi="宋体"/>
              </w:rPr>
              <w:t>条款号</w:t>
            </w:r>
          </w:p>
        </w:tc>
        <w:tc>
          <w:tcPr>
            <w:tcW w:w="3060" w:type="dxa"/>
            <w:vAlign w:val="center"/>
          </w:tcPr>
          <w:p w14:paraId="13CCDF4D">
            <w:pPr>
              <w:snapToGrid w:val="0"/>
              <w:spacing w:line="276" w:lineRule="auto"/>
              <w:contextualSpacing/>
              <w:jc w:val="center"/>
              <w:rPr>
                <w:rFonts w:ascii="宋体" w:hAnsi="宋体"/>
              </w:rPr>
            </w:pPr>
            <w:r>
              <w:rPr>
                <w:rFonts w:hint="eastAsia" w:ascii="宋体" w:hAnsi="宋体"/>
              </w:rPr>
              <w:t>条款要求</w:t>
            </w:r>
          </w:p>
        </w:tc>
        <w:tc>
          <w:tcPr>
            <w:tcW w:w="3554" w:type="dxa"/>
            <w:vMerge w:val="continue"/>
            <w:vAlign w:val="center"/>
          </w:tcPr>
          <w:p w14:paraId="359F42B2">
            <w:pPr>
              <w:snapToGrid w:val="0"/>
              <w:spacing w:line="276" w:lineRule="auto"/>
              <w:contextualSpacing/>
              <w:jc w:val="center"/>
              <w:rPr>
                <w:rFonts w:ascii="宋体" w:hAnsi="宋体"/>
              </w:rPr>
            </w:pPr>
          </w:p>
        </w:tc>
      </w:tr>
      <w:tr w14:paraId="58EB48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38076E3">
            <w:pPr>
              <w:snapToGrid w:val="0"/>
              <w:spacing w:line="276" w:lineRule="auto"/>
              <w:contextualSpacing/>
              <w:jc w:val="center"/>
              <w:rPr>
                <w:rFonts w:ascii="宋体" w:hAnsi="宋体"/>
              </w:rPr>
            </w:pPr>
            <w:r>
              <w:rPr>
                <w:rFonts w:hint="eastAsia" w:ascii="宋体" w:hAnsi="宋体"/>
              </w:rPr>
              <w:t>1</w:t>
            </w:r>
          </w:p>
        </w:tc>
        <w:tc>
          <w:tcPr>
            <w:tcW w:w="1080" w:type="dxa"/>
            <w:vAlign w:val="center"/>
          </w:tcPr>
          <w:p w14:paraId="325DBBEE">
            <w:pPr>
              <w:snapToGrid w:val="0"/>
              <w:spacing w:line="276" w:lineRule="auto"/>
              <w:contextualSpacing/>
              <w:rPr>
                <w:rFonts w:ascii="宋体" w:hAnsi="宋体"/>
              </w:rPr>
            </w:pPr>
          </w:p>
        </w:tc>
        <w:tc>
          <w:tcPr>
            <w:tcW w:w="3060" w:type="dxa"/>
            <w:vAlign w:val="center"/>
          </w:tcPr>
          <w:p w14:paraId="50FF6EA7">
            <w:pPr>
              <w:snapToGrid w:val="0"/>
              <w:spacing w:line="276" w:lineRule="auto"/>
              <w:contextualSpacing/>
              <w:rPr>
                <w:rFonts w:ascii="宋体" w:hAnsi="宋体"/>
              </w:rPr>
            </w:pPr>
          </w:p>
        </w:tc>
        <w:tc>
          <w:tcPr>
            <w:tcW w:w="3554" w:type="dxa"/>
            <w:vAlign w:val="center"/>
          </w:tcPr>
          <w:p w14:paraId="7244EAA9">
            <w:pPr>
              <w:snapToGrid w:val="0"/>
              <w:spacing w:line="276" w:lineRule="auto"/>
              <w:contextualSpacing/>
              <w:rPr>
                <w:rFonts w:ascii="宋体" w:hAnsi="宋体"/>
              </w:rPr>
            </w:pPr>
          </w:p>
        </w:tc>
      </w:tr>
      <w:tr w14:paraId="27CE5B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53A379B">
            <w:pPr>
              <w:snapToGrid w:val="0"/>
              <w:spacing w:line="276" w:lineRule="auto"/>
              <w:contextualSpacing/>
              <w:jc w:val="center"/>
              <w:rPr>
                <w:rFonts w:ascii="宋体" w:hAnsi="宋体"/>
              </w:rPr>
            </w:pPr>
            <w:r>
              <w:rPr>
                <w:rFonts w:hint="eastAsia" w:ascii="宋体" w:hAnsi="宋体"/>
              </w:rPr>
              <w:t>2</w:t>
            </w:r>
          </w:p>
        </w:tc>
        <w:tc>
          <w:tcPr>
            <w:tcW w:w="1080" w:type="dxa"/>
            <w:vAlign w:val="center"/>
          </w:tcPr>
          <w:p w14:paraId="3574228E">
            <w:pPr>
              <w:snapToGrid w:val="0"/>
              <w:spacing w:line="276" w:lineRule="auto"/>
              <w:contextualSpacing/>
              <w:rPr>
                <w:rFonts w:ascii="宋体" w:hAnsi="宋体"/>
              </w:rPr>
            </w:pPr>
          </w:p>
        </w:tc>
        <w:tc>
          <w:tcPr>
            <w:tcW w:w="3060" w:type="dxa"/>
            <w:vAlign w:val="center"/>
          </w:tcPr>
          <w:p w14:paraId="435E74FB">
            <w:pPr>
              <w:snapToGrid w:val="0"/>
              <w:spacing w:line="276" w:lineRule="auto"/>
              <w:contextualSpacing/>
              <w:rPr>
                <w:rFonts w:ascii="宋体" w:hAnsi="宋体"/>
              </w:rPr>
            </w:pPr>
          </w:p>
        </w:tc>
        <w:tc>
          <w:tcPr>
            <w:tcW w:w="3554" w:type="dxa"/>
            <w:vAlign w:val="center"/>
          </w:tcPr>
          <w:p w14:paraId="19BAA165">
            <w:pPr>
              <w:snapToGrid w:val="0"/>
              <w:spacing w:line="276" w:lineRule="auto"/>
              <w:contextualSpacing/>
              <w:rPr>
                <w:rFonts w:ascii="宋体" w:hAnsi="宋体"/>
              </w:rPr>
            </w:pPr>
          </w:p>
        </w:tc>
      </w:tr>
      <w:tr w14:paraId="7D02D8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2A6DB4B">
            <w:pPr>
              <w:snapToGrid w:val="0"/>
              <w:spacing w:line="276" w:lineRule="auto"/>
              <w:contextualSpacing/>
              <w:jc w:val="center"/>
              <w:rPr>
                <w:rFonts w:ascii="宋体" w:hAnsi="宋体"/>
              </w:rPr>
            </w:pPr>
            <w:r>
              <w:rPr>
                <w:rFonts w:hint="eastAsia" w:ascii="宋体" w:hAnsi="宋体"/>
              </w:rPr>
              <w:t>3</w:t>
            </w:r>
          </w:p>
        </w:tc>
        <w:tc>
          <w:tcPr>
            <w:tcW w:w="1080" w:type="dxa"/>
            <w:vAlign w:val="center"/>
          </w:tcPr>
          <w:p w14:paraId="463793F4">
            <w:pPr>
              <w:snapToGrid w:val="0"/>
              <w:spacing w:line="276" w:lineRule="auto"/>
              <w:contextualSpacing/>
              <w:rPr>
                <w:rFonts w:ascii="宋体" w:hAnsi="宋体"/>
              </w:rPr>
            </w:pPr>
          </w:p>
        </w:tc>
        <w:tc>
          <w:tcPr>
            <w:tcW w:w="3060" w:type="dxa"/>
            <w:vAlign w:val="center"/>
          </w:tcPr>
          <w:p w14:paraId="5D33CAF6">
            <w:pPr>
              <w:snapToGrid w:val="0"/>
              <w:spacing w:line="276" w:lineRule="auto"/>
              <w:contextualSpacing/>
              <w:rPr>
                <w:rFonts w:ascii="宋体" w:hAnsi="宋体"/>
              </w:rPr>
            </w:pPr>
          </w:p>
        </w:tc>
        <w:tc>
          <w:tcPr>
            <w:tcW w:w="3554" w:type="dxa"/>
            <w:vAlign w:val="center"/>
          </w:tcPr>
          <w:p w14:paraId="26FE189C">
            <w:pPr>
              <w:snapToGrid w:val="0"/>
              <w:spacing w:line="276" w:lineRule="auto"/>
              <w:contextualSpacing/>
              <w:rPr>
                <w:rFonts w:ascii="宋体" w:hAnsi="宋体"/>
              </w:rPr>
            </w:pPr>
          </w:p>
        </w:tc>
      </w:tr>
      <w:tr w14:paraId="5C9447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14A295C">
            <w:pPr>
              <w:snapToGrid w:val="0"/>
              <w:spacing w:line="276" w:lineRule="auto"/>
              <w:contextualSpacing/>
              <w:jc w:val="center"/>
              <w:rPr>
                <w:rFonts w:ascii="宋体" w:hAnsi="宋体"/>
              </w:rPr>
            </w:pPr>
            <w:r>
              <w:rPr>
                <w:rFonts w:hint="eastAsia" w:ascii="宋体" w:hAnsi="宋体"/>
              </w:rPr>
              <w:t>4</w:t>
            </w:r>
          </w:p>
        </w:tc>
        <w:tc>
          <w:tcPr>
            <w:tcW w:w="1080" w:type="dxa"/>
            <w:vAlign w:val="center"/>
          </w:tcPr>
          <w:p w14:paraId="4521A017">
            <w:pPr>
              <w:snapToGrid w:val="0"/>
              <w:spacing w:line="276" w:lineRule="auto"/>
              <w:contextualSpacing/>
              <w:rPr>
                <w:rFonts w:ascii="宋体" w:hAnsi="宋体"/>
              </w:rPr>
            </w:pPr>
          </w:p>
        </w:tc>
        <w:tc>
          <w:tcPr>
            <w:tcW w:w="3060" w:type="dxa"/>
            <w:vAlign w:val="center"/>
          </w:tcPr>
          <w:p w14:paraId="36075AF6">
            <w:pPr>
              <w:snapToGrid w:val="0"/>
              <w:spacing w:line="276" w:lineRule="auto"/>
              <w:contextualSpacing/>
              <w:rPr>
                <w:rFonts w:ascii="宋体" w:hAnsi="宋体"/>
              </w:rPr>
            </w:pPr>
          </w:p>
        </w:tc>
        <w:tc>
          <w:tcPr>
            <w:tcW w:w="3554" w:type="dxa"/>
            <w:vAlign w:val="center"/>
          </w:tcPr>
          <w:p w14:paraId="53396994">
            <w:pPr>
              <w:snapToGrid w:val="0"/>
              <w:spacing w:line="276" w:lineRule="auto"/>
              <w:contextualSpacing/>
              <w:rPr>
                <w:rFonts w:ascii="宋体" w:hAnsi="宋体"/>
              </w:rPr>
            </w:pPr>
          </w:p>
        </w:tc>
      </w:tr>
      <w:tr w14:paraId="3DDA1F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F7F59F1">
            <w:pPr>
              <w:snapToGrid w:val="0"/>
              <w:spacing w:line="276" w:lineRule="auto"/>
              <w:contextualSpacing/>
              <w:jc w:val="center"/>
              <w:rPr>
                <w:rFonts w:ascii="宋体" w:hAnsi="宋体"/>
              </w:rPr>
            </w:pPr>
            <w:r>
              <w:rPr>
                <w:rFonts w:hint="eastAsia" w:ascii="宋体" w:hAnsi="宋体"/>
              </w:rPr>
              <w:t>5</w:t>
            </w:r>
          </w:p>
        </w:tc>
        <w:tc>
          <w:tcPr>
            <w:tcW w:w="1080" w:type="dxa"/>
            <w:vAlign w:val="center"/>
          </w:tcPr>
          <w:p w14:paraId="13AA42A7">
            <w:pPr>
              <w:snapToGrid w:val="0"/>
              <w:spacing w:line="276" w:lineRule="auto"/>
              <w:contextualSpacing/>
              <w:rPr>
                <w:rFonts w:ascii="宋体" w:hAnsi="宋体"/>
              </w:rPr>
            </w:pPr>
          </w:p>
        </w:tc>
        <w:tc>
          <w:tcPr>
            <w:tcW w:w="3060" w:type="dxa"/>
            <w:vAlign w:val="center"/>
          </w:tcPr>
          <w:p w14:paraId="05CBBAD1">
            <w:pPr>
              <w:snapToGrid w:val="0"/>
              <w:spacing w:line="276" w:lineRule="auto"/>
              <w:contextualSpacing/>
              <w:rPr>
                <w:rFonts w:ascii="宋体" w:hAnsi="宋体"/>
              </w:rPr>
            </w:pPr>
          </w:p>
        </w:tc>
        <w:tc>
          <w:tcPr>
            <w:tcW w:w="3554" w:type="dxa"/>
            <w:vAlign w:val="center"/>
          </w:tcPr>
          <w:p w14:paraId="73CA959A">
            <w:pPr>
              <w:snapToGrid w:val="0"/>
              <w:spacing w:line="276" w:lineRule="auto"/>
              <w:contextualSpacing/>
              <w:rPr>
                <w:rFonts w:ascii="宋体" w:hAnsi="宋体"/>
              </w:rPr>
            </w:pPr>
          </w:p>
        </w:tc>
      </w:tr>
      <w:tr w14:paraId="31FF00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3EB8A84">
            <w:pPr>
              <w:snapToGrid w:val="0"/>
              <w:spacing w:line="276" w:lineRule="auto"/>
              <w:contextualSpacing/>
              <w:jc w:val="center"/>
              <w:rPr>
                <w:rFonts w:ascii="宋体" w:hAnsi="宋体"/>
              </w:rPr>
            </w:pPr>
            <w:r>
              <w:rPr>
                <w:rFonts w:hint="eastAsia" w:ascii="宋体" w:hAnsi="宋体"/>
              </w:rPr>
              <w:t>6</w:t>
            </w:r>
          </w:p>
        </w:tc>
        <w:tc>
          <w:tcPr>
            <w:tcW w:w="1080" w:type="dxa"/>
            <w:vAlign w:val="center"/>
          </w:tcPr>
          <w:p w14:paraId="2E2DE37D">
            <w:pPr>
              <w:snapToGrid w:val="0"/>
              <w:spacing w:line="276" w:lineRule="auto"/>
              <w:contextualSpacing/>
              <w:rPr>
                <w:rFonts w:ascii="宋体" w:hAnsi="宋体"/>
              </w:rPr>
            </w:pPr>
          </w:p>
        </w:tc>
        <w:tc>
          <w:tcPr>
            <w:tcW w:w="3060" w:type="dxa"/>
            <w:vAlign w:val="center"/>
          </w:tcPr>
          <w:p w14:paraId="317CFDDD">
            <w:pPr>
              <w:snapToGrid w:val="0"/>
              <w:spacing w:line="276" w:lineRule="auto"/>
              <w:contextualSpacing/>
              <w:rPr>
                <w:rFonts w:ascii="宋体" w:hAnsi="宋体"/>
              </w:rPr>
            </w:pPr>
          </w:p>
        </w:tc>
        <w:tc>
          <w:tcPr>
            <w:tcW w:w="3554" w:type="dxa"/>
            <w:vAlign w:val="center"/>
          </w:tcPr>
          <w:p w14:paraId="2323DDC1">
            <w:pPr>
              <w:snapToGrid w:val="0"/>
              <w:spacing w:line="276" w:lineRule="auto"/>
              <w:contextualSpacing/>
              <w:rPr>
                <w:rFonts w:ascii="宋体" w:hAnsi="宋体"/>
              </w:rPr>
            </w:pPr>
          </w:p>
        </w:tc>
      </w:tr>
      <w:tr w14:paraId="14383D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EB451EC">
            <w:pPr>
              <w:snapToGrid w:val="0"/>
              <w:spacing w:line="276" w:lineRule="auto"/>
              <w:contextualSpacing/>
              <w:jc w:val="center"/>
              <w:rPr>
                <w:rFonts w:ascii="宋体" w:hAnsi="宋体"/>
              </w:rPr>
            </w:pPr>
            <w:r>
              <w:rPr>
                <w:rFonts w:hint="eastAsia" w:ascii="宋体" w:hAnsi="宋体"/>
              </w:rPr>
              <w:t>7</w:t>
            </w:r>
          </w:p>
        </w:tc>
        <w:tc>
          <w:tcPr>
            <w:tcW w:w="1080" w:type="dxa"/>
            <w:vAlign w:val="center"/>
          </w:tcPr>
          <w:p w14:paraId="06B7881B">
            <w:pPr>
              <w:snapToGrid w:val="0"/>
              <w:spacing w:line="276" w:lineRule="auto"/>
              <w:contextualSpacing/>
              <w:rPr>
                <w:rFonts w:ascii="宋体" w:hAnsi="宋体"/>
              </w:rPr>
            </w:pPr>
          </w:p>
        </w:tc>
        <w:tc>
          <w:tcPr>
            <w:tcW w:w="3060" w:type="dxa"/>
            <w:vAlign w:val="center"/>
          </w:tcPr>
          <w:p w14:paraId="49ED1E38">
            <w:pPr>
              <w:snapToGrid w:val="0"/>
              <w:spacing w:line="276" w:lineRule="auto"/>
              <w:contextualSpacing/>
              <w:rPr>
                <w:rFonts w:ascii="宋体" w:hAnsi="宋体"/>
              </w:rPr>
            </w:pPr>
          </w:p>
        </w:tc>
        <w:tc>
          <w:tcPr>
            <w:tcW w:w="3554" w:type="dxa"/>
            <w:vAlign w:val="center"/>
          </w:tcPr>
          <w:p w14:paraId="28AD1CD7">
            <w:pPr>
              <w:snapToGrid w:val="0"/>
              <w:spacing w:line="276" w:lineRule="auto"/>
              <w:contextualSpacing/>
              <w:rPr>
                <w:rFonts w:ascii="宋体" w:hAnsi="宋体"/>
              </w:rPr>
            </w:pPr>
          </w:p>
        </w:tc>
      </w:tr>
      <w:tr w14:paraId="749B31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C991F7E">
            <w:pPr>
              <w:snapToGrid w:val="0"/>
              <w:spacing w:line="276" w:lineRule="auto"/>
              <w:contextualSpacing/>
              <w:jc w:val="center"/>
              <w:rPr>
                <w:rFonts w:ascii="宋体" w:hAnsi="宋体"/>
              </w:rPr>
            </w:pPr>
            <w:r>
              <w:rPr>
                <w:rFonts w:hint="eastAsia" w:ascii="宋体" w:hAnsi="宋体"/>
              </w:rPr>
              <w:t>8</w:t>
            </w:r>
          </w:p>
        </w:tc>
        <w:tc>
          <w:tcPr>
            <w:tcW w:w="1080" w:type="dxa"/>
            <w:vAlign w:val="center"/>
          </w:tcPr>
          <w:p w14:paraId="2959F4A6">
            <w:pPr>
              <w:snapToGrid w:val="0"/>
              <w:spacing w:line="276" w:lineRule="auto"/>
              <w:contextualSpacing/>
              <w:rPr>
                <w:rFonts w:ascii="宋体" w:hAnsi="宋体"/>
              </w:rPr>
            </w:pPr>
          </w:p>
        </w:tc>
        <w:tc>
          <w:tcPr>
            <w:tcW w:w="3060" w:type="dxa"/>
            <w:vAlign w:val="center"/>
          </w:tcPr>
          <w:p w14:paraId="7B0B4FE7">
            <w:pPr>
              <w:snapToGrid w:val="0"/>
              <w:spacing w:line="276" w:lineRule="auto"/>
              <w:contextualSpacing/>
              <w:rPr>
                <w:rFonts w:ascii="宋体" w:hAnsi="宋体"/>
              </w:rPr>
            </w:pPr>
          </w:p>
        </w:tc>
        <w:tc>
          <w:tcPr>
            <w:tcW w:w="3554" w:type="dxa"/>
            <w:vAlign w:val="center"/>
          </w:tcPr>
          <w:p w14:paraId="7C055BAF">
            <w:pPr>
              <w:snapToGrid w:val="0"/>
              <w:spacing w:line="276" w:lineRule="auto"/>
              <w:contextualSpacing/>
              <w:rPr>
                <w:rFonts w:ascii="宋体" w:hAnsi="宋体"/>
              </w:rPr>
            </w:pPr>
          </w:p>
        </w:tc>
      </w:tr>
      <w:tr w14:paraId="49705D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0CE73E0">
            <w:pPr>
              <w:snapToGrid w:val="0"/>
              <w:spacing w:line="276" w:lineRule="auto"/>
              <w:contextualSpacing/>
              <w:jc w:val="center"/>
              <w:rPr>
                <w:rFonts w:ascii="宋体" w:hAnsi="宋体"/>
              </w:rPr>
            </w:pPr>
            <w:r>
              <w:rPr>
                <w:rFonts w:hint="eastAsia" w:ascii="宋体" w:hAnsi="宋体"/>
              </w:rPr>
              <w:t>9</w:t>
            </w:r>
          </w:p>
        </w:tc>
        <w:tc>
          <w:tcPr>
            <w:tcW w:w="1080" w:type="dxa"/>
            <w:vAlign w:val="center"/>
          </w:tcPr>
          <w:p w14:paraId="0B4015BF">
            <w:pPr>
              <w:snapToGrid w:val="0"/>
              <w:spacing w:line="276" w:lineRule="auto"/>
              <w:contextualSpacing/>
              <w:rPr>
                <w:rFonts w:ascii="宋体" w:hAnsi="宋体"/>
              </w:rPr>
            </w:pPr>
          </w:p>
        </w:tc>
        <w:tc>
          <w:tcPr>
            <w:tcW w:w="3060" w:type="dxa"/>
            <w:vAlign w:val="center"/>
          </w:tcPr>
          <w:p w14:paraId="348EEACC">
            <w:pPr>
              <w:snapToGrid w:val="0"/>
              <w:spacing w:line="276" w:lineRule="auto"/>
              <w:contextualSpacing/>
              <w:rPr>
                <w:rFonts w:ascii="宋体" w:hAnsi="宋体"/>
              </w:rPr>
            </w:pPr>
          </w:p>
        </w:tc>
        <w:tc>
          <w:tcPr>
            <w:tcW w:w="3554" w:type="dxa"/>
            <w:vAlign w:val="center"/>
          </w:tcPr>
          <w:p w14:paraId="69D2721B">
            <w:pPr>
              <w:snapToGrid w:val="0"/>
              <w:spacing w:line="276" w:lineRule="auto"/>
              <w:contextualSpacing/>
              <w:rPr>
                <w:rFonts w:ascii="宋体" w:hAnsi="宋体"/>
              </w:rPr>
            </w:pPr>
          </w:p>
        </w:tc>
      </w:tr>
      <w:tr w14:paraId="57E9DB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6CA3C8F">
            <w:pPr>
              <w:snapToGrid w:val="0"/>
              <w:spacing w:line="276" w:lineRule="auto"/>
              <w:contextualSpacing/>
              <w:jc w:val="center"/>
              <w:rPr>
                <w:rFonts w:ascii="宋体" w:hAnsi="宋体"/>
              </w:rPr>
            </w:pPr>
            <w:r>
              <w:rPr>
                <w:rFonts w:hint="eastAsia" w:ascii="宋体" w:hAnsi="宋体"/>
              </w:rPr>
              <w:t>10</w:t>
            </w:r>
          </w:p>
        </w:tc>
        <w:tc>
          <w:tcPr>
            <w:tcW w:w="1080" w:type="dxa"/>
            <w:vAlign w:val="center"/>
          </w:tcPr>
          <w:p w14:paraId="47822CAA">
            <w:pPr>
              <w:snapToGrid w:val="0"/>
              <w:spacing w:line="276" w:lineRule="auto"/>
              <w:contextualSpacing/>
              <w:rPr>
                <w:rFonts w:ascii="宋体" w:hAnsi="宋体"/>
              </w:rPr>
            </w:pPr>
          </w:p>
        </w:tc>
        <w:tc>
          <w:tcPr>
            <w:tcW w:w="3060" w:type="dxa"/>
            <w:vAlign w:val="center"/>
          </w:tcPr>
          <w:p w14:paraId="67F85331">
            <w:pPr>
              <w:snapToGrid w:val="0"/>
              <w:spacing w:line="276" w:lineRule="auto"/>
              <w:contextualSpacing/>
              <w:rPr>
                <w:rFonts w:ascii="宋体" w:hAnsi="宋体"/>
              </w:rPr>
            </w:pPr>
          </w:p>
        </w:tc>
        <w:tc>
          <w:tcPr>
            <w:tcW w:w="3554" w:type="dxa"/>
            <w:vAlign w:val="center"/>
          </w:tcPr>
          <w:p w14:paraId="3C9C6C0C">
            <w:pPr>
              <w:snapToGrid w:val="0"/>
              <w:spacing w:line="276" w:lineRule="auto"/>
              <w:contextualSpacing/>
              <w:rPr>
                <w:rFonts w:ascii="宋体" w:hAnsi="宋体"/>
              </w:rPr>
            </w:pPr>
          </w:p>
        </w:tc>
      </w:tr>
    </w:tbl>
    <w:p w14:paraId="41A05B52">
      <w:pPr>
        <w:snapToGrid w:val="0"/>
        <w:spacing w:line="276" w:lineRule="auto"/>
        <w:contextualSpacing/>
        <w:rPr>
          <w:rFonts w:ascii="宋体" w:hAnsi="宋体"/>
        </w:rPr>
      </w:pPr>
    </w:p>
    <w:p w14:paraId="3FDC3B52">
      <w:pPr>
        <w:snapToGrid w:val="0"/>
        <w:spacing w:line="276" w:lineRule="auto"/>
        <w:contextualSpacing/>
        <w:rPr>
          <w:rFonts w:ascii="宋体" w:hAnsi="宋体"/>
        </w:rPr>
      </w:pPr>
      <w:r>
        <w:rPr>
          <w:rFonts w:hint="eastAsia" w:ascii="宋体" w:hAnsi="宋体"/>
        </w:rPr>
        <w:t>投标人名称（盖章）：              法定代表人或授权代表签字：</w:t>
      </w:r>
    </w:p>
    <w:p w14:paraId="7EDC8D28">
      <w:pPr>
        <w:snapToGrid w:val="0"/>
        <w:spacing w:line="276" w:lineRule="auto"/>
        <w:contextualSpacing/>
        <w:rPr>
          <w:rFonts w:ascii="宋体" w:hAnsi="宋体"/>
        </w:rPr>
      </w:pPr>
    </w:p>
    <w:p w14:paraId="6E202599">
      <w:pPr>
        <w:snapToGrid w:val="0"/>
        <w:spacing w:line="276" w:lineRule="auto"/>
        <w:contextualSpacing/>
        <w:rPr>
          <w:rFonts w:ascii="宋体" w:hAnsi="宋体"/>
        </w:rPr>
      </w:pPr>
    </w:p>
    <w:p w14:paraId="624F5857">
      <w:pPr>
        <w:snapToGrid w:val="0"/>
        <w:spacing w:line="276" w:lineRule="auto"/>
        <w:contextualSpacing/>
        <w:rPr>
          <w:rFonts w:ascii="宋体" w:hAnsi="宋体"/>
        </w:rPr>
      </w:pPr>
      <w:r>
        <w:rPr>
          <w:rFonts w:hint="eastAsia" w:ascii="宋体" w:hAnsi="宋体"/>
          <w:b/>
        </w:rPr>
        <w:t>注：</w:t>
      </w:r>
      <w:r>
        <w:rPr>
          <w:rFonts w:hint="eastAsia" w:ascii="宋体" w:hAnsi="宋体"/>
        </w:rPr>
        <w:t>为避免歧义，无偏离也应要提报该表，并注明“无”字。如无该表则即使在其它部分已反映，将也被视为“无偏离”。</w:t>
      </w:r>
    </w:p>
    <w:p w14:paraId="18FCE1E4">
      <w:pPr>
        <w:snapToGrid w:val="0"/>
        <w:spacing w:line="276" w:lineRule="auto"/>
        <w:contextualSpacing/>
        <w:rPr>
          <w:rFonts w:ascii="宋体" w:hAnsi="宋体"/>
          <w:b/>
          <w:bCs/>
          <w:sz w:val="28"/>
        </w:rPr>
      </w:pPr>
      <w:r>
        <w:rPr>
          <w:rFonts w:ascii="宋体" w:hAnsi="宋体"/>
          <w:b/>
          <w:bCs/>
          <w:sz w:val="28"/>
        </w:rPr>
        <w:br w:type="page"/>
      </w:r>
      <w:r>
        <w:rPr>
          <w:rFonts w:hint="eastAsia" w:ascii="宋体" w:hAnsi="宋体"/>
          <w:b/>
          <w:bCs/>
          <w:sz w:val="28"/>
        </w:rPr>
        <w:t>格式5</w:t>
      </w:r>
    </w:p>
    <w:p w14:paraId="3872AAF7">
      <w:pPr>
        <w:snapToGrid w:val="0"/>
        <w:spacing w:line="276" w:lineRule="auto"/>
        <w:contextualSpacing/>
        <w:jc w:val="center"/>
        <w:rPr>
          <w:rFonts w:ascii="宋体" w:hAnsi="宋体"/>
          <w:b/>
          <w:bCs/>
          <w:sz w:val="28"/>
        </w:rPr>
      </w:pPr>
      <w:r>
        <w:rPr>
          <w:rFonts w:hint="eastAsia" w:ascii="宋体" w:hAnsi="宋体"/>
          <w:b/>
          <w:bCs/>
        </w:rPr>
        <w:t>免费增值服务</w:t>
      </w:r>
    </w:p>
    <w:tbl>
      <w:tblPr>
        <w:tblStyle w:val="2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70"/>
      </w:tblGrid>
      <w:tr w14:paraId="45EBD1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9" w:hRule="atLeast"/>
          <w:jc w:val="center"/>
        </w:trPr>
        <w:tc>
          <w:tcPr>
            <w:tcW w:w="9570" w:type="dxa"/>
            <w:tcBorders>
              <w:top w:val="single" w:color="auto" w:sz="4" w:space="0"/>
              <w:left w:val="single" w:color="auto" w:sz="4" w:space="0"/>
              <w:bottom w:val="single" w:color="auto" w:sz="4" w:space="0"/>
              <w:right w:val="single" w:color="auto" w:sz="4" w:space="0"/>
            </w:tcBorders>
            <w:vAlign w:val="center"/>
          </w:tcPr>
          <w:p w14:paraId="221595FB">
            <w:pPr>
              <w:snapToGrid w:val="0"/>
              <w:spacing w:line="276" w:lineRule="auto"/>
              <w:ind w:firstLine="480" w:firstLineChars="200"/>
              <w:contextualSpacing/>
              <w:jc w:val="center"/>
              <w:rPr>
                <w:rFonts w:ascii="宋体" w:hAnsi="宋体"/>
                <w:szCs w:val="21"/>
              </w:rPr>
            </w:pPr>
          </w:p>
          <w:p w14:paraId="31278644">
            <w:pPr>
              <w:snapToGrid w:val="0"/>
              <w:spacing w:line="276" w:lineRule="auto"/>
              <w:ind w:firstLine="480" w:firstLineChars="200"/>
              <w:contextualSpacing/>
              <w:jc w:val="center"/>
              <w:rPr>
                <w:rFonts w:ascii="宋体" w:hAnsi="宋体"/>
              </w:rPr>
            </w:pPr>
          </w:p>
          <w:p w14:paraId="5456AE80">
            <w:pPr>
              <w:snapToGrid w:val="0"/>
              <w:spacing w:line="276" w:lineRule="auto"/>
              <w:ind w:firstLine="480" w:firstLineChars="200"/>
              <w:contextualSpacing/>
              <w:jc w:val="center"/>
              <w:rPr>
                <w:rFonts w:ascii="宋体" w:hAnsi="宋体"/>
              </w:rPr>
            </w:pPr>
          </w:p>
          <w:p w14:paraId="1C714F80">
            <w:pPr>
              <w:snapToGrid w:val="0"/>
              <w:spacing w:line="276" w:lineRule="auto"/>
              <w:ind w:firstLine="480" w:firstLineChars="200"/>
              <w:contextualSpacing/>
              <w:jc w:val="center"/>
              <w:rPr>
                <w:rFonts w:ascii="宋体" w:hAnsi="宋体"/>
              </w:rPr>
            </w:pPr>
          </w:p>
          <w:p w14:paraId="4203A3A9">
            <w:pPr>
              <w:snapToGrid w:val="0"/>
              <w:spacing w:line="276" w:lineRule="auto"/>
              <w:ind w:firstLine="480" w:firstLineChars="200"/>
              <w:contextualSpacing/>
              <w:jc w:val="center"/>
              <w:rPr>
                <w:rFonts w:ascii="宋体" w:hAnsi="宋体"/>
              </w:rPr>
            </w:pPr>
          </w:p>
          <w:p w14:paraId="20AA7326">
            <w:pPr>
              <w:snapToGrid w:val="0"/>
              <w:spacing w:line="276" w:lineRule="auto"/>
              <w:ind w:firstLine="480" w:firstLineChars="200"/>
              <w:contextualSpacing/>
              <w:jc w:val="center"/>
              <w:rPr>
                <w:rFonts w:ascii="宋体" w:hAnsi="宋体"/>
              </w:rPr>
            </w:pPr>
            <w:r>
              <w:rPr>
                <w:rFonts w:hint="eastAsia" w:ascii="宋体" w:hAnsi="宋体"/>
              </w:rPr>
              <w:t>格式自拟</w:t>
            </w:r>
          </w:p>
          <w:p w14:paraId="461029BC">
            <w:pPr>
              <w:snapToGrid w:val="0"/>
              <w:spacing w:line="276" w:lineRule="auto"/>
              <w:ind w:firstLine="480" w:firstLineChars="200"/>
              <w:contextualSpacing/>
              <w:jc w:val="center"/>
              <w:rPr>
                <w:rFonts w:ascii="宋体" w:hAnsi="宋体"/>
              </w:rPr>
            </w:pPr>
          </w:p>
          <w:p w14:paraId="751DDC39">
            <w:pPr>
              <w:snapToGrid w:val="0"/>
              <w:spacing w:line="276" w:lineRule="auto"/>
              <w:ind w:firstLine="480" w:firstLineChars="200"/>
              <w:contextualSpacing/>
              <w:jc w:val="center"/>
              <w:rPr>
                <w:rFonts w:ascii="宋体" w:hAnsi="宋体"/>
              </w:rPr>
            </w:pPr>
          </w:p>
          <w:p w14:paraId="15966920">
            <w:pPr>
              <w:snapToGrid w:val="0"/>
              <w:spacing w:line="276" w:lineRule="auto"/>
              <w:ind w:firstLine="480" w:firstLineChars="200"/>
              <w:contextualSpacing/>
              <w:jc w:val="center"/>
              <w:rPr>
                <w:rFonts w:ascii="宋体" w:hAnsi="宋体"/>
              </w:rPr>
            </w:pPr>
          </w:p>
          <w:p w14:paraId="464BB230">
            <w:pPr>
              <w:snapToGrid w:val="0"/>
              <w:spacing w:line="276" w:lineRule="auto"/>
              <w:ind w:firstLine="480" w:firstLineChars="200"/>
              <w:contextualSpacing/>
              <w:jc w:val="center"/>
              <w:rPr>
                <w:rFonts w:ascii="宋体" w:hAnsi="宋体"/>
              </w:rPr>
            </w:pPr>
          </w:p>
          <w:p w14:paraId="60FFB2CD">
            <w:pPr>
              <w:snapToGrid w:val="0"/>
              <w:spacing w:line="276" w:lineRule="auto"/>
              <w:ind w:firstLine="480" w:firstLineChars="200"/>
              <w:contextualSpacing/>
              <w:jc w:val="center"/>
              <w:rPr>
                <w:rFonts w:ascii="宋体" w:hAnsi="宋体"/>
              </w:rPr>
            </w:pPr>
          </w:p>
          <w:p w14:paraId="4C7B5ABB">
            <w:pPr>
              <w:snapToGrid w:val="0"/>
              <w:spacing w:line="276" w:lineRule="auto"/>
              <w:ind w:firstLine="480" w:firstLineChars="200"/>
              <w:contextualSpacing/>
              <w:jc w:val="center"/>
              <w:rPr>
                <w:rFonts w:ascii="宋体" w:hAnsi="宋体"/>
              </w:rPr>
            </w:pPr>
          </w:p>
          <w:p w14:paraId="3354A63B">
            <w:pPr>
              <w:snapToGrid w:val="0"/>
              <w:spacing w:line="276" w:lineRule="auto"/>
              <w:ind w:firstLine="480" w:firstLineChars="200"/>
              <w:contextualSpacing/>
              <w:jc w:val="center"/>
              <w:rPr>
                <w:rFonts w:ascii="宋体" w:hAnsi="宋体"/>
              </w:rPr>
            </w:pPr>
          </w:p>
          <w:p w14:paraId="5179E74B">
            <w:pPr>
              <w:snapToGrid w:val="0"/>
              <w:spacing w:line="276" w:lineRule="auto"/>
              <w:ind w:firstLine="480" w:firstLineChars="200"/>
              <w:contextualSpacing/>
              <w:jc w:val="center"/>
              <w:rPr>
                <w:rFonts w:ascii="宋体" w:hAnsi="宋体"/>
              </w:rPr>
            </w:pPr>
          </w:p>
          <w:p w14:paraId="4CAB1B7C">
            <w:pPr>
              <w:snapToGrid w:val="0"/>
              <w:spacing w:line="276" w:lineRule="auto"/>
              <w:ind w:firstLine="480" w:firstLineChars="200"/>
              <w:contextualSpacing/>
              <w:jc w:val="center"/>
              <w:rPr>
                <w:rFonts w:ascii="宋体" w:hAnsi="宋体"/>
              </w:rPr>
            </w:pPr>
          </w:p>
          <w:p w14:paraId="5B4A4BD2">
            <w:pPr>
              <w:snapToGrid w:val="0"/>
              <w:spacing w:line="276" w:lineRule="auto"/>
              <w:ind w:firstLine="480" w:firstLineChars="200"/>
              <w:contextualSpacing/>
              <w:jc w:val="center"/>
              <w:rPr>
                <w:rFonts w:ascii="宋体" w:hAnsi="宋体"/>
              </w:rPr>
            </w:pPr>
          </w:p>
          <w:p w14:paraId="4C4BA715">
            <w:pPr>
              <w:snapToGrid w:val="0"/>
              <w:spacing w:line="276" w:lineRule="auto"/>
              <w:ind w:firstLine="480" w:firstLineChars="200"/>
              <w:contextualSpacing/>
              <w:jc w:val="center"/>
              <w:rPr>
                <w:rFonts w:ascii="宋体" w:hAnsi="宋体"/>
              </w:rPr>
            </w:pPr>
          </w:p>
          <w:p w14:paraId="0D55AAC5">
            <w:pPr>
              <w:snapToGrid w:val="0"/>
              <w:spacing w:line="276" w:lineRule="auto"/>
              <w:ind w:firstLine="480" w:firstLineChars="200"/>
              <w:contextualSpacing/>
              <w:jc w:val="center"/>
              <w:rPr>
                <w:rFonts w:ascii="宋体" w:hAnsi="宋体"/>
              </w:rPr>
            </w:pPr>
          </w:p>
          <w:p w14:paraId="2A850EC0">
            <w:pPr>
              <w:snapToGrid w:val="0"/>
              <w:spacing w:line="276" w:lineRule="auto"/>
              <w:ind w:firstLine="480" w:firstLineChars="200"/>
              <w:contextualSpacing/>
              <w:jc w:val="center"/>
              <w:rPr>
                <w:rFonts w:ascii="宋体" w:hAnsi="宋体"/>
              </w:rPr>
            </w:pPr>
          </w:p>
          <w:p w14:paraId="4D93A4A8">
            <w:pPr>
              <w:snapToGrid w:val="0"/>
              <w:spacing w:line="276" w:lineRule="auto"/>
              <w:ind w:firstLine="480" w:firstLineChars="200"/>
              <w:contextualSpacing/>
              <w:jc w:val="center"/>
              <w:rPr>
                <w:rFonts w:ascii="宋体" w:hAnsi="宋体"/>
              </w:rPr>
            </w:pPr>
          </w:p>
          <w:p w14:paraId="342090C2">
            <w:pPr>
              <w:snapToGrid w:val="0"/>
              <w:spacing w:line="276" w:lineRule="auto"/>
              <w:ind w:firstLine="480" w:firstLineChars="200"/>
              <w:contextualSpacing/>
              <w:jc w:val="center"/>
              <w:rPr>
                <w:rFonts w:ascii="宋体" w:hAnsi="宋体"/>
              </w:rPr>
            </w:pPr>
          </w:p>
          <w:p w14:paraId="605E2024">
            <w:pPr>
              <w:snapToGrid w:val="0"/>
              <w:spacing w:line="276" w:lineRule="auto"/>
              <w:ind w:firstLine="480" w:firstLineChars="200"/>
              <w:contextualSpacing/>
              <w:jc w:val="center"/>
              <w:rPr>
                <w:rFonts w:ascii="宋体" w:hAnsi="宋体"/>
              </w:rPr>
            </w:pPr>
          </w:p>
          <w:p w14:paraId="1603F1BA">
            <w:pPr>
              <w:snapToGrid w:val="0"/>
              <w:spacing w:line="276" w:lineRule="auto"/>
              <w:ind w:firstLine="480" w:firstLineChars="200"/>
              <w:contextualSpacing/>
              <w:jc w:val="center"/>
              <w:rPr>
                <w:rFonts w:ascii="宋体" w:hAnsi="宋体"/>
              </w:rPr>
            </w:pPr>
          </w:p>
          <w:p w14:paraId="305D2E95">
            <w:pPr>
              <w:snapToGrid w:val="0"/>
              <w:spacing w:line="276" w:lineRule="auto"/>
              <w:ind w:firstLine="480" w:firstLineChars="200"/>
              <w:contextualSpacing/>
              <w:jc w:val="center"/>
              <w:rPr>
                <w:rFonts w:ascii="宋体" w:hAnsi="宋体"/>
              </w:rPr>
            </w:pPr>
          </w:p>
          <w:p w14:paraId="01D0E4F2">
            <w:pPr>
              <w:snapToGrid w:val="0"/>
              <w:spacing w:line="276" w:lineRule="auto"/>
              <w:ind w:firstLine="480" w:firstLineChars="200"/>
              <w:contextualSpacing/>
              <w:jc w:val="center"/>
              <w:rPr>
                <w:rFonts w:ascii="宋体" w:hAnsi="宋体"/>
                <w:szCs w:val="21"/>
              </w:rPr>
            </w:pPr>
          </w:p>
        </w:tc>
      </w:tr>
    </w:tbl>
    <w:p w14:paraId="02C1032D">
      <w:pPr>
        <w:snapToGrid w:val="0"/>
        <w:spacing w:line="276" w:lineRule="auto"/>
        <w:contextualSpacing/>
        <w:rPr>
          <w:rFonts w:ascii="宋体" w:hAnsi="宋体"/>
          <w:szCs w:val="21"/>
        </w:rPr>
      </w:pPr>
      <w:r>
        <w:rPr>
          <w:rFonts w:hint="eastAsia" w:ascii="宋体" w:hAnsi="宋体"/>
        </w:rPr>
        <w:t>投标人名称：                   授权代表签字：            日期：</w:t>
      </w:r>
    </w:p>
    <w:p w14:paraId="41A39915">
      <w:pPr>
        <w:snapToGrid w:val="0"/>
        <w:spacing w:line="276" w:lineRule="auto"/>
        <w:contextualSpacing/>
        <w:rPr>
          <w:rFonts w:ascii="宋体" w:hAnsi="宋体"/>
          <w:b/>
          <w:bCs/>
          <w:sz w:val="28"/>
        </w:rPr>
      </w:pPr>
      <w:r>
        <w:rPr>
          <w:rFonts w:ascii="宋体" w:hAnsi="宋体"/>
          <w:b/>
          <w:color w:val="000000"/>
          <w:sz w:val="32"/>
        </w:rPr>
        <w:br w:type="page"/>
      </w:r>
    </w:p>
    <w:p w14:paraId="3C349C43">
      <w:pPr>
        <w:snapToGrid w:val="0"/>
        <w:spacing w:line="276" w:lineRule="auto"/>
        <w:contextualSpacing/>
        <w:rPr>
          <w:rFonts w:ascii="宋体" w:hAnsi="宋体"/>
          <w:b/>
          <w:color w:val="000000"/>
          <w:sz w:val="32"/>
        </w:rPr>
      </w:pPr>
      <w:r>
        <w:rPr>
          <w:rFonts w:ascii="宋体" w:hAnsi="宋体"/>
          <w:b/>
          <w:bCs/>
          <w:sz w:val="28"/>
        </w:rPr>
        <w:t xml:space="preserve">     </w:t>
      </w:r>
      <w:r>
        <w:rPr>
          <w:rFonts w:hint="eastAsia" w:ascii="宋体" w:hAnsi="宋体"/>
          <w:b/>
          <w:bCs/>
          <w:sz w:val="28"/>
        </w:rPr>
        <w:t>格式6</w:t>
      </w:r>
      <w:r>
        <w:rPr>
          <w:rFonts w:ascii="宋体" w:hAnsi="宋体"/>
          <w:b/>
          <w:bCs/>
          <w:sz w:val="28"/>
        </w:rPr>
        <w:t xml:space="preserve">  </w:t>
      </w:r>
      <w:r>
        <w:rPr>
          <w:rFonts w:hint="eastAsia" w:ascii="宋体" w:hAnsi="宋体"/>
          <w:b/>
          <w:bCs/>
          <w:sz w:val="28"/>
        </w:rPr>
        <w:t>综合说明</w:t>
      </w:r>
    </w:p>
    <w:p w14:paraId="495B9AD2">
      <w:pPr>
        <w:pStyle w:val="10"/>
        <w:snapToGrid w:val="0"/>
        <w:spacing w:line="276" w:lineRule="auto"/>
        <w:ind w:firstLine="480" w:firstLineChars="200"/>
        <w:contextualSpacing/>
        <w:rPr>
          <w:rFonts w:hAnsi="宋体" w:eastAsia="宋体"/>
          <w:color w:val="000000"/>
          <w:sz w:val="24"/>
        </w:rPr>
      </w:pPr>
      <w:r>
        <w:rPr>
          <w:rFonts w:hint="eastAsia" w:hAnsi="宋体" w:eastAsia="宋体"/>
          <w:color w:val="000000"/>
          <w:sz w:val="24"/>
        </w:rPr>
        <w:t>1.投标器具质量标准及质量保证期限</w:t>
      </w:r>
    </w:p>
    <w:p w14:paraId="5A4F3404">
      <w:pPr>
        <w:pStyle w:val="10"/>
        <w:snapToGrid w:val="0"/>
        <w:spacing w:line="276" w:lineRule="auto"/>
        <w:ind w:firstLine="480" w:firstLineChars="200"/>
        <w:contextualSpacing/>
        <w:rPr>
          <w:rFonts w:hAnsi="宋体" w:eastAsia="宋体"/>
          <w:color w:val="000000"/>
          <w:sz w:val="24"/>
        </w:rPr>
      </w:pPr>
      <w:r>
        <w:rPr>
          <w:rFonts w:hint="eastAsia" w:hAnsi="宋体" w:eastAsia="宋体"/>
          <w:color w:val="000000"/>
          <w:sz w:val="24"/>
        </w:rPr>
        <w:t>2.交货进度及保证</w:t>
      </w:r>
    </w:p>
    <w:p w14:paraId="2B8B7377">
      <w:pPr>
        <w:pStyle w:val="10"/>
        <w:snapToGrid w:val="0"/>
        <w:spacing w:line="276" w:lineRule="auto"/>
        <w:ind w:firstLine="480" w:firstLineChars="200"/>
        <w:contextualSpacing/>
        <w:rPr>
          <w:rFonts w:hAnsi="宋体" w:eastAsia="宋体"/>
          <w:color w:val="000000"/>
          <w:sz w:val="24"/>
        </w:rPr>
      </w:pPr>
      <w:r>
        <w:rPr>
          <w:rFonts w:hint="eastAsia" w:hAnsi="宋体" w:eastAsia="宋体"/>
          <w:color w:val="000000"/>
          <w:sz w:val="24"/>
        </w:rPr>
        <w:t>3.技术资料的提供范围与进度</w:t>
      </w:r>
    </w:p>
    <w:p w14:paraId="1FD9794B">
      <w:pPr>
        <w:pStyle w:val="10"/>
        <w:snapToGrid w:val="0"/>
        <w:spacing w:line="276" w:lineRule="auto"/>
        <w:ind w:firstLine="480" w:firstLineChars="200"/>
        <w:contextualSpacing/>
        <w:rPr>
          <w:rFonts w:hAnsi="宋体" w:eastAsia="宋体"/>
          <w:color w:val="000000"/>
          <w:sz w:val="24"/>
        </w:rPr>
      </w:pPr>
      <w:r>
        <w:rPr>
          <w:rFonts w:hint="eastAsia" w:hAnsi="宋体" w:eastAsia="宋体"/>
          <w:color w:val="000000"/>
          <w:sz w:val="24"/>
        </w:rPr>
        <w:t>4.关于安装调试及验收的说明</w:t>
      </w:r>
    </w:p>
    <w:p w14:paraId="750EFCA6">
      <w:pPr>
        <w:pStyle w:val="10"/>
        <w:snapToGrid w:val="0"/>
        <w:spacing w:line="276" w:lineRule="auto"/>
        <w:ind w:firstLine="480" w:firstLineChars="200"/>
        <w:contextualSpacing/>
        <w:rPr>
          <w:rFonts w:hAnsi="宋体" w:eastAsia="宋体"/>
          <w:color w:val="000000"/>
          <w:sz w:val="24"/>
        </w:rPr>
      </w:pPr>
      <w:r>
        <w:rPr>
          <w:rFonts w:hint="eastAsia" w:hAnsi="宋体" w:eastAsia="宋体"/>
          <w:color w:val="000000"/>
          <w:sz w:val="24"/>
        </w:rPr>
        <w:t>5.技术服务及售后服务内容</w:t>
      </w:r>
    </w:p>
    <w:p w14:paraId="5AFF544E">
      <w:pPr>
        <w:pStyle w:val="10"/>
        <w:snapToGrid w:val="0"/>
        <w:spacing w:line="276" w:lineRule="auto"/>
        <w:ind w:firstLine="480" w:firstLineChars="200"/>
        <w:contextualSpacing/>
        <w:rPr>
          <w:rFonts w:hAnsi="宋体" w:eastAsia="宋体"/>
          <w:color w:val="000000"/>
          <w:sz w:val="24"/>
        </w:rPr>
      </w:pPr>
      <w:r>
        <w:rPr>
          <w:rFonts w:hint="eastAsia" w:hAnsi="宋体" w:eastAsia="宋体"/>
          <w:color w:val="000000"/>
          <w:sz w:val="24"/>
        </w:rPr>
        <w:t>6.人员培训</w:t>
      </w:r>
    </w:p>
    <w:p w14:paraId="105212AD">
      <w:pPr>
        <w:pStyle w:val="10"/>
        <w:snapToGrid w:val="0"/>
        <w:spacing w:line="276" w:lineRule="auto"/>
        <w:ind w:firstLine="480" w:firstLineChars="200"/>
        <w:contextualSpacing/>
        <w:rPr>
          <w:rFonts w:hAnsi="宋体" w:eastAsia="宋体"/>
          <w:color w:val="000000"/>
          <w:sz w:val="24"/>
        </w:rPr>
      </w:pPr>
      <w:r>
        <w:rPr>
          <w:rFonts w:hint="eastAsia" w:hAnsi="宋体" w:eastAsia="宋体"/>
          <w:color w:val="000000"/>
          <w:sz w:val="24"/>
        </w:rPr>
        <w:t>7.运输方式</w:t>
      </w:r>
    </w:p>
    <w:p w14:paraId="37A31E43">
      <w:pPr>
        <w:pStyle w:val="10"/>
        <w:snapToGrid w:val="0"/>
        <w:spacing w:line="276" w:lineRule="auto"/>
        <w:ind w:firstLine="480" w:firstLineChars="200"/>
        <w:contextualSpacing/>
        <w:rPr>
          <w:rFonts w:hAnsi="宋体" w:eastAsia="宋体"/>
          <w:color w:val="000000"/>
          <w:sz w:val="24"/>
        </w:rPr>
      </w:pPr>
      <w:r>
        <w:rPr>
          <w:rFonts w:hint="eastAsia" w:hAnsi="宋体" w:eastAsia="宋体"/>
          <w:color w:val="000000"/>
          <w:sz w:val="24"/>
        </w:rPr>
        <w:t>8.要求招标人提供的配合</w:t>
      </w:r>
    </w:p>
    <w:p w14:paraId="07CCB8A6">
      <w:pPr>
        <w:snapToGrid w:val="0"/>
        <w:spacing w:line="276" w:lineRule="auto"/>
        <w:contextualSpacing/>
        <w:rPr>
          <w:rFonts w:ascii="宋体" w:hAnsi="宋体"/>
          <w:b/>
          <w:bCs/>
          <w:sz w:val="28"/>
        </w:rPr>
      </w:pPr>
    </w:p>
    <w:p w14:paraId="53D476A5">
      <w:pPr>
        <w:snapToGrid w:val="0"/>
        <w:spacing w:line="276" w:lineRule="auto"/>
        <w:contextualSpacing/>
        <w:rPr>
          <w:rFonts w:ascii="宋体" w:hAnsi="宋体"/>
          <w:color w:val="000000"/>
        </w:rPr>
      </w:pPr>
      <w:r>
        <w:rPr>
          <w:rFonts w:hint="eastAsia" w:ascii="宋体" w:hAnsi="宋体"/>
          <w:color w:val="000000"/>
        </w:rPr>
        <w:t>注：投标人应根据上述内容、要求自行编制。</w:t>
      </w:r>
    </w:p>
    <w:p w14:paraId="18D87694">
      <w:pPr>
        <w:widowControl/>
        <w:rPr>
          <w:rFonts w:ascii="宋体" w:hAnsi="宋体"/>
          <w:b/>
          <w:bCs/>
          <w:sz w:val="44"/>
          <w:szCs w:val="40"/>
        </w:rPr>
      </w:pPr>
      <w:r>
        <w:rPr>
          <w:rFonts w:ascii="宋体" w:hAnsi="宋体"/>
          <w:b/>
          <w:bCs/>
          <w:sz w:val="44"/>
          <w:szCs w:val="40"/>
        </w:rPr>
        <w:br w:type="page"/>
      </w:r>
    </w:p>
    <w:p w14:paraId="4349CF0D">
      <w:pPr>
        <w:snapToGrid w:val="0"/>
        <w:spacing w:line="276" w:lineRule="auto"/>
        <w:contextualSpacing/>
        <w:jc w:val="center"/>
        <w:rPr>
          <w:rFonts w:ascii="宋体" w:hAnsi="宋体"/>
          <w:b/>
          <w:bCs/>
          <w:sz w:val="44"/>
          <w:szCs w:val="40"/>
        </w:rPr>
      </w:pPr>
      <w:r>
        <w:rPr>
          <w:rFonts w:hint="eastAsia" w:ascii="宋体" w:hAnsi="宋体"/>
          <w:b/>
          <w:bCs/>
          <w:sz w:val="44"/>
          <w:szCs w:val="40"/>
        </w:rPr>
        <w:t>商务文件</w:t>
      </w:r>
    </w:p>
    <w:p w14:paraId="019903E9">
      <w:pPr>
        <w:snapToGrid w:val="0"/>
        <w:spacing w:line="276" w:lineRule="auto"/>
        <w:contextualSpacing/>
        <w:jc w:val="center"/>
        <w:rPr>
          <w:rFonts w:ascii="宋体" w:hAnsi="宋体"/>
          <w:b/>
          <w:bCs/>
          <w:sz w:val="28"/>
        </w:rPr>
      </w:pPr>
      <w:r>
        <w:rPr>
          <w:rFonts w:hint="eastAsia" w:ascii="宋体" w:hAnsi="宋体"/>
          <w:b/>
          <w:bCs/>
          <w:sz w:val="28"/>
        </w:rPr>
        <w:t>（一正四副，每个标段分别封装，请提供报价U盘电子版）</w:t>
      </w:r>
    </w:p>
    <w:p w14:paraId="6637C17B">
      <w:pPr>
        <w:snapToGrid w:val="0"/>
        <w:spacing w:line="276" w:lineRule="auto"/>
        <w:contextualSpacing/>
        <w:rPr>
          <w:rFonts w:ascii="宋体" w:hAnsi="宋体"/>
          <w:b/>
          <w:bCs/>
          <w:sz w:val="28"/>
        </w:rPr>
      </w:pPr>
      <w:r>
        <w:rPr>
          <w:rFonts w:hint="eastAsia" w:ascii="宋体" w:hAnsi="宋体"/>
          <w:b/>
          <w:bCs/>
          <w:sz w:val="28"/>
        </w:rPr>
        <w:t>格式1</w:t>
      </w:r>
    </w:p>
    <w:p w14:paraId="0406829A">
      <w:pPr>
        <w:snapToGrid w:val="0"/>
        <w:spacing w:line="276" w:lineRule="auto"/>
        <w:contextualSpacing/>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08CCF0A4">
      <w:pPr>
        <w:snapToGrid w:val="0"/>
        <w:spacing w:line="276" w:lineRule="auto"/>
        <w:contextualSpacing/>
        <w:rPr>
          <w:rFonts w:ascii="宋体" w:hAnsi="宋体"/>
          <w:szCs w:val="21"/>
        </w:rPr>
      </w:pPr>
      <w:r>
        <w:rPr>
          <w:rFonts w:hint="eastAsia" w:ascii="宋体" w:hAnsi="宋体"/>
          <w:szCs w:val="21"/>
        </w:rPr>
        <w:t>日期：  年   月   日</w:t>
      </w:r>
    </w:p>
    <w:p w14:paraId="39387AE0">
      <w:pPr>
        <w:snapToGrid w:val="0"/>
        <w:spacing w:line="276" w:lineRule="auto"/>
        <w:contextualSpacing/>
        <w:jc w:val="center"/>
        <w:rPr>
          <w:rFonts w:ascii="宋体" w:hAnsi="宋体"/>
          <w:sz w:val="30"/>
        </w:rPr>
      </w:pPr>
      <w:r>
        <w:rPr>
          <w:rFonts w:hint="eastAsia" w:ascii="宋体" w:hAnsi="宋体"/>
          <w:sz w:val="30"/>
        </w:rPr>
        <w:t>投标文件目录</w:t>
      </w:r>
    </w:p>
    <w:tbl>
      <w:tblPr>
        <w:tblStyle w:val="2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6520"/>
        <w:gridCol w:w="1276"/>
      </w:tblGrid>
      <w:tr w14:paraId="1A1F0A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51" w:type="dxa"/>
            <w:vAlign w:val="center"/>
          </w:tcPr>
          <w:p w14:paraId="46CEBF29">
            <w:pPr>
              <w:snapToGrid w:val="0"/>
              <w:spacing w:line="276" w:lineRule="auto"/>
              <w:contextualSpacing/>
              <w:jc w:val="center"/>
              <w:rPr>
                <w:rFonts w:ascii="宋体" w:hAnsi="宋体"/>
                <w:sz w:val="28"/>
              </w:rPr>
            </w:pPr>
            <w:r>
              <w:rPr>
                <w:rFonts w:hint="eastAsia" w:ascii="宋体" w:hAnsi="宋体"/>
                <w:sz w:val="28"/>
              </w:rPr>
              <w:t>序号</w:t>
            </w:r>
          </w:p>
        </w:tc>
        <w:tc>
          <w:tcPr>
            <w:tcW w:w="6520" w:type="dxa"/>
            <w:vAlign w:val="center"/>
          </w:tcPr>
          <w:p w14:paraId="0488754B">
            <w:pPr>
              <w:snapToGrid w:val="0"/>
              <w:spacing w:line="276" w:lineRule="auto"/>
              <w:contextualSpacing/>
              <w:jc w:val="center"/>
              <w:rPr>
                <w:rFonts w:ascii="宋体" w:hAnsi="宋体"/>
                <w:sz w:val="28"/>
              </w:rPr>
            </w:pPr>
            <w:r>
              <w:rPr>
                <w:rFonts w:hint="eastAsia" w:ascii="宋体" w:hAnsi="宋体"/>
                <w:sz w:val="28"/>
              </w:rPr>
              <w:t>主要内容</w:t>
            </w:r>
          </w:p>
        </w:tc>
        <w:tc>
          <w:tcPr>
            <w:tcW w:w="1276" w:type="dxa"/>
            <w:vAlign w:val="center"/>
          </w:tcPr>
          <w:p w14:paraId="02087938">
            <w:pPr>
              <w:snapToGrid w:val="0"/>
              <w:spacing w:line="276" w:lineRule="auto"/>
              <w:contextualSpacing/>
              <w:jc w:val="center"/>
              <w:rPr>
                <w:rFonts w:ascii="宋体" w:hAnsi="宋体"/>
                <w:sz w:val="28"/>
              </w:rPr>
            </w:pPr>
            <w:r>
              <w:rPr>
                <w:rFonts w:hint="eastAsia" w:ascii="宋体" w:hAnsi="宋体"/>
                <w:sz w:val="28"/>
              </w:rPr>
              <w:t>索引</w:t>
            </w:r>
          </w:p>
        </w:tc>
      </w:tr>
      <w:tr w14:paraId="3DD238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51" w:type="dxa"/>
            <w:vAlign w:val="center"/>
          </w:tcPr>
          <w:p w14:paraId="33F3C933">
            <w:pPr>
              <w:snapToGrid w:val="0"/>
              <w:spacing w:line="276" w:lineRule="auto"/>
              <w:contextualSpacing/>
              <w:jc w:val="center"/>
              <w:rPr>
                <w:rFonts w:ascii="宋体" w:hAnsi="宋体"/>
              </w:rPr>
            </w:pPr>
          </w:p>
        </w:tc>
        <w:tc>
          <w:tcPr>
            <w:tcW w:w="6520" w:type="dxa"/>
            <w:vAlign w:val="center"/>
          </w:tcPr>
          <w:p w14:paraId="2A7A677F">
            <w:pPr>
              <w:snapToGrid w:val="0"/>
              <w:spacing w:line="276" w:lineRule="auto"/>
              <w:contextualSpacing/>
              <w:jc w:val="center"/>
              <w:rPr>
                <w:rFonts w:ascii="宋体" w:hAnsi="宋体"/>
              </w:rPr>
            </w:pPr>
          </w:p>
        </w:tc>
        <w:tc>
          <w:tcPr>
            <w:tcW w:w="1276" w:type="dxa"/>
            <w:vAlign w:val="center"/>
          </w:tcPr>
          <w:p w14:paraId="34E12EEE">
            <w:pPr>
              <w:snapToGrid w:val="0"/>
              <w:spacing w:line="276" w:lineRule="auto"/>
              <w:contextualSpacing/>
              <w:jc w:val="center"/>
              <w:rPr>
                <w:rFonts w:ascii="宋体" w:hAnsi="宋体"/>
              </w:rPr>
            </w:pPr>
          </w:p>
        </w:tc>
      </w:tr>
      <w:tr w14:paraId="2A3502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51" w:type="dxa"/>
            <w:vAlign w:val="center"/>
          </w:tcPr>
          <w:p w14:paraId="44C8B102">
            <w:pPr>
              <w:snapToGrid w:val="0"/>
              <w:spacing w:line="276" w:lineRule="auto"/>
              <w:contextualSpacing/>
              <w:jc w:val="center"/>
              <w:rPr>
                <w:rFonts w:ascii="宋体" w:hAnsi="宋体"/>
              </w:rPr>
            </w:pPr>
          </w:p>
        </w:tc>
        <w:tc>
          <w:tcPr>
            <w:tcW w:w="6520" w:type="dxa"/>
            <w:vAlign w:val="center"/>
          </w:tcPr>
          <w:p w14:paraId="623B6B2C">
            <w:pPr>
              <w:snapToGrid w:val="0"/>
              <w:spacing w:line="276" w:lineRule="auto"/>
              <w:contextualSpacing/>
              <w:jc w:val="center"/>
              <w:rPr>
                <w:rFonts w:ascii="宋体" w:hAnsi="宋体"/>
              </w:rPr>
            </w:pPr>
          </w:p>
        </w:tc>
        <w:tc>
          <w:tcPr>
            <w:tcW w:w="1276" w:type="dxa"/>
            <w:vAlign w:val="center"/>
          </w:tcPr>
          <w:p w14:paraId="1C8B61D6">
            <w:pPr>
              <w:snapToGrid w:val="0"/>
              <w:spacing w:line="276" w:lineRule="auto"/>
              <w:contextualSpacing/>
              <w:jc w:val="center"/>
              <w:rPr>
                <w:rFonts w:ascii="宋体" w:hAnsi="宋体"/>
              </w:rPr>
            </w:pPr>
          </w:p>
        </w:tc>
      </w:tr>
      <w:tr w14:paraId="4EC810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51" w:type="dxa"/>
            <w:vAlign w:val="center"/>
          </w:tcPr>
          <w:p w14:paraId="4EBFAEB9">
            <w:pPr>
              <w:snapToGrid w:val="0"/>
              <w:spacing w:line="276" w:lineRule="auto"/>
              <w:contextualSpacing/>
              <w:jc w:val="center"/>
              <w:rPr>
                <w:rFonts w:ascii="宋体" w:hAnsi="宋体"/>
              </w:rPr>
            </w:pPr>
          </w:p>
        </w:tc>
        <w:tc>
          <w:tcPr>
            <w:tcW w:w="6520" w:type="dxa"/>
            <w:vAlign w:val="center"/>
          </w:tcPr>
          <w:p w14:paraId="2A9EC5C0">
            <w:pPr>
              <w:snapToGrid w:val="0"/>
              <w:spacing w:line="276" w:lineRule="auto"/>
              <w:contextualSpacing/>
              <w:jc w:val="center"/>
              <w:rPr>
                <w:rFonts w:ascii="宋体" w:hAnsi="宋体"/>
              </w:rPr>
            </w:pPr>
          </w:p>
        </w:tc>
        <w:tc>
          <w:tcPr>
            <w:tcW w:w="1276" w:type="dxa"/>
            <w:vAlign w:val="center"/>
          </w:tcPr>
          <w:p w14:paraId="281528B9">
            <w:pPr>
              <w:snapToGrid w:val="0"/>
              <w:spacing w:line="276" w:lineRule="auto"/>
              <w:contextualSpacing/>
              <w:jc w:val="center"/>
              <w:rPr>
                <w:rFonts w:ascii="宋体" w:hAnsi="宋体"/>
              </w:rPr>
            </w:pPr>
          </w:p>
        </w:tc>
      </w:tr>
      <w:tr w14:paraId="345C43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51" w:type="dxa"/>
            <w:vAlign w:val="center"/>
          </w:tcPr>
          <w:p w14:paraId="6C1EBFE9">
            <w:pPr>
              <w:snapToGrid w:val="0"/>
              <w:spacing w:line="276" w:lineRule="auto"/>
              <w:contextualSpacing/>
              <w:jc w:val="center"/>
              <w:rPr>
                <w:rFonts w:ascii="宋体" w:hAnsi="宋体"/>
              </w:rPr>
            </w:pPr>
          </w:p>
        </w:tc>
        <w:tc>
          <w:tcPr>
            <w:tcW w:w="6520" w:type="dxa"/>
            <w:vAlign w:val="center"/>
          </w:tcPr>
          <w:p w14:paraId="72B54142">
            <w:pPr>
              <w:snapToGrid w:val="0"/>
              <w:spacing w:line="276" w:lineRule="auto"/>
              <w:contextualSpacing/>
              <w:jc w:val="center"/>
              <w:rPr>
                <w:rFonts w:ascii="宋体" w:hAnsi="宋体"/>
              </w:rPr>
            </w:pPr>
          </w:p>
        </w:tc>
        <w:tc>
          <w:tcPr>
            <w:tcW w:w="1276" w:type="dxa"/>
            <w:vAlign w:val="center"/>
          </w:tcPr>
          <w:p w14:paraId="2E95654F">
            <w:pPr>
              <w:snapToGrid w:val="0"/>
              <w:spacing w:line="276" w:lineRule="auto"/>
              <w:contextualSpacing/>
              <w:jc w:val="center"/>
              <w:rPr>
                <w:rFonts w:ascii="宋体" w:hAnsi="宋体"/>
              </w:rPr>
            </w:pPr>
          </w:p>
        </w:tc>
      </w:tr>
      <w:tr w14:paraId="15EDF2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51" w:type="dxa"/>
            <w:vAlign w:val="center"/>
          </w:tcPr>
          <w:p w14:paraId="5298F089">
            <w:pPr>
              <w:snapToGrid w:val="0"/>
              <w:spacing w:line="276" w:lineRule="auto"/>
              <w:contextualSpacing/>
              <w:jc w:val="center"/>
              <w:rPr>
                <w:rFonts w:ascii="宋体" w:hAnsi="宋体"/>
              </w:rPr>
            </w:pPr>
          </w:p>
        </w:tc>
        <w:tc>
          <w:tcPr>
            <w:tcW w:w="6520" w:type="dxa"/>
            <w:vAlign w:val="center"/>
          </w:tcPr>
          <w:p w14:paraId="50508FF6">
            <w:pPr>
              <w:snapToGrid w:val="0"/>
              <w:spacing w:line="276" w:lineRule="auto"/>
              <w:contextualSpacing/>
              <w:jc w:val="center"/>
              <w:rPr>
                <w:rFonts w:ascii="宋体" w:hAnsi="宋体"/>
              </w:rPr>
            </w:pPr>
          </w:p>
        </w:tc>
        <w:tc>
          <w:tcPr>
            <w:tcW w:w="1276" w:type="dxa"/>
            <w:vAlign w:val="center"/>
          </w:tcPr>
          <w:p w14:paraId="3DAFA230">
            <w:pPr>
              <w:snapToGrid w:val="0"/>
              <w:spacing w:line="276" w:lineRule="auto"/>
              <w:contextualSpacing/>
              <w:jc w:val="center"/>
              <w:rPr>
                <w:rFonts w:ascii="宋体" w:hAnsi="宋体"/>
              </w:rPr>
            </w:pPr>
          </w:p>
        </w:tc>
      </w:tr>
      <w:tr w14:paraId="5C437D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51" w:type="dxa"/>
            <w:vAlign w:val="center"/>
          </w:tcPr>
          <w:p w14:paraId="64870F2F">
            <w:pPr>
              <w:snapToGrid w:val="0"/>
              <w:spacing w:line="276" w:lineRule="auto"/>
              <w:contextualSpacing/>
              <w:jc w:val="center"/>
              <w:rPr>
                <w:rFonts w:ascii="宋体" w:hAnsi="宋体"/>
              </w:rPr>
            </w:pPr>
          </w:p>
        </w:tc>
        <w:tc>
          <w:tcPr>
            <w:tcW w:w="6520" w:type="dxa"/>
            <w:vAlign w:val="center"/>
          </w:tcPr>
          <w:p w14:paraId="2C5E70F1">
            <w:pPr>
              <w:snapToGrid w:val="0"/>
              <w:spacing w:line="276" w:lineRule="auto"/>
              <w:contextualSpacing/>
              <w:jc w:val="center"/>
              <w:rPr>
                <w:rFonts w:ascii="宋体" w:hAnsi="宋体"/>
              </w:rPr>
            </w:pPr>
          </w:p>
        </w:tc>
        <w:tc>
          <w:tcPr>
            <w:tcW w:w="1276" w:type="dxa"/>
            <w:vAlign w:val="center"/>
          </w:tcPr>
          <w:p w14:paraId="3E1F927C">
            <w:pPr>
              <w:snapToGrid w:val="0"/>
              <w:spacing w:line="276" w:lineRule="auto"/>
              <w:contextualSpacing/>
              <w:jc w:val="center"/>
              <w:rPr>
                <w:rFonts w:ascii="宋体" w:hAnsi="宋体"/>
              </w:rPr>
            </w:pPr>
          </w:p>
        </w:tc>
      </w:tr>
      <w:tr w14:paraId="621C71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51" w:type="dxa"/>
            <w:vAlign w:val="center"/>
          </w:tcPr>
          <w:p w14:paraId="242266E5">
            <w:pPr>
              <w:snapToGrid w:val="0"/>
              <w:spacing w:line="276" w:lineRule="auto"/>
              <w:contextualSpacing/>
              <w:jc w:val="center"/>
              <w:rPr>
                <w:rFonts w:ascii="宋体" w:hAnsi="宋体"/>
              </w:rPr>
            </w:pPr>
          </w:p>
        </w:tc>
        <w:tc>
          <w:tcPr>
            <w:tcW w:w="6520" w:type="dxa"/>
            <w:vAlign w:val="center"/>
          </w:tcPr>
          <w:p w14:paraId="56D237FB">
            <w:pPr>
              <w:snapToGrid w:val="0"/>
              <w:spacing w:line="276" w:lineRule="auto"/>
              <w:contextualSpacing/>
              <w:jc w:val="center"/>
              <w:rPr>
                <w:rFonts w:ascii="宋体" w:hAnsi="宋体"/>
              </w:rPr>
            </w:pPr>
          </w:p>
        </w:tc>
        <w:tc>
          <w:tcPr>
            <w:tcW w:w="1276" w:type="dxa"/>
            <w:vAlign w:val="center"/>
          </w:tcPr>
          <w:p w14:paraId="59BA7B63">
            <w:pPr>
              <w:snapToGrid w:val="0"/>
              <w:spacing w:line="276" w:lineRule="auto"/>
              <w:contextualSpacing/>
              <w:jc w:val="center"/>
              <w:rPr>
                <w:rFonts w:ascii="宋体" w:hAnsi="宋体"/>
              </w:rPr>
            </w:pPr>
          </w:p>
        </w:tc>
      </w:tr>
      <w:tr w14:paraId="3AB977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51" w:type="dxa"/>
            <w:vAlign w:val="center"/>
          </w:tcPr>
          <w:p w14:paraId="784235EA">
            <w:pPr>
              <w:snapToGrid w:val="0"/>
              <w:spacing w:line="276" w:lineRule="auto"/>
              <w:contextualSpacing/>
              <w:jc w:val="center"/>
              <w:rPr>
                <w:rFonts w:ascii="宋体" w:hAnsi="宋体"/>
              </w:rPr>
            </w:pPr>
          </w:p>
        </w:tc>
        <w:tc>
          <w:tcPr>
            <w:tcW w:w="6520" w:type="dxa"/>
            <w:vAlign w:val="center"/>
          </w:tcPr>
          <w:p w14:paraId="1F1B4F11">
            <w:pPr>
              <w:snapToGrid w:val="0"/>
              <w:spacing w:line="276" w:lineRule="auto"/>
              <w:contextualSpacing/>
              <w:jc w:val="center"/>
              <w:rPr>
                <w:rFonts w:ascii="宋体" w:hAnsi="宋体"/>
              </w:rPr>
            </w:pPr>
          </w:p>
        </w:tc>
        <w:tc>
          <w:tcPr>
            <w:tcW w:w="1276" w:type="dxa"/>
            <w:vAlign w:val="center"/>
          </w:tcPr>
          <w:p w14:paraId="75B4F8CB">
            <w:pPr>
              <w:snapToGrid w:val="0"/>
              <w:spacing w:line="276" w:lineRule="auto"/>
              <w:contextualSpacing/>
              <w:jc w:val="center"/>
              <w:rPr>
                <w:rFonts w:ascii="宋体" w:hAnsi="宋体"/>
              </w:rPr>
            </w:pPr>
          </w:p>
        </w:tc>
      </w:tr>
      <w:tr w14:paraId="3D5C6B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51" w:type="dxa"/>
            <w:vAlign w:val="center"/>
          </w:tcPr>
          <w:p w14:paraId="78334807">
            <w:pPr>
              <w:snapToGrid w:val="0"/>
              <w:spacing w:line="276" w:lineRule="auto"/>
              <w:contextualSpacing/>
              <w:jc w:val="center"/>
              <w:rPr>
                <w:rFonts w:ascii="宋体" w:hAnsi="宋体"/>
              </w:rPr>
            </w:pPr>
          </w:p>
        </w:tc>
        <w:tc>
          <w:tcPr>
            <w:tcW w:w="6520" w:type="dxa"/>
            <w:vAlign w:val="center"/>
          </w:tcPr>
          <w:p w14:paraId="625F217D">
            <w:pPr>
              <w:snapToGrid w:val="0"/>
              <w:spacing w:line="276" w:lineRule="auto"/>
              <w:contextualSpacing/>
              <w:jc w:val="center"/>
              <w:rPr>
                <w:rFonts w:ascii="宋体" w:hAnsi="宋体"/>
              </w:rPr>
            </w:pPr>
          </w:p>
        </w:tc>
        <w:tc>
          <w:tcPr>
            <w:tcW w:w="1276" w:type="dxa"/>
            <w:vAlign w:val="center"/>
          </w:tcPr>
          <w:p w14:paraId="76949671">
            <w:pPr>
              <w:snapToGrid w:val="0"/>
              <w:spacing w:line="276" w:lineRule="auto"/>
              <w:contextualSpacing/>
              <w:jc w:val="center"/>
              <w:rPr>
                <w:rFonts w:ascii="宋体" w:hAnsi="宋体"/>
              </w:rPr>
            </w:pPr>
          </w:p>
        </w:tc>
      </w:tr>
      <w:tr w14:paraId="44C59D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51" w:type="dxa"/>
            <w:vAlign w:val="center"/>
          </w:tcPr>
          <w:p w14:paraId="1D9BCB27">
            <w:pPr>
              <w:snapToGrid w:val="0"/>
              <w:spacing w:line="276" w:lineRule="auto"/>
              <w:contextualSpacing/>
              <w:jc w:val="center"/>
              <w:rPr>
                <w:rFonts w:ascii="宋体" w:hAnsi="宋体"/>
              </w:rPr>
            </w:pPr>
          </w:p>
        </w:tc>
        <w:tc>
          <w:tcPr>
            <w:tcW w:w="6520" w:type="dxa"/>
            <w:vAlign w:val="center"/>
          </w:tcPr>
          <w:p w14:paraId="7CCD61F1">
            <w:pPr>
              <w:snapToGrid w:val="0"/>
              <w:spacing w:line="276" w:lineRule="auto"/>
              <w:contextualSpacing/>
              <w:jc w:val="center"/>
              <w:rPr>
                <w:rFonts w:ascii="宋体" w:hAnsi="宋体"/>
              </w:rPr>
            </w:pPr>
          </w:p>
        </w:tc>
        <w:tc>
          <w:tcPr>
            <w:tcW w:w="1276" w:type="dxa"/>
            <w:vAlign w:val="center"/>
          </w:tcPr>
          <w:p w14:paraId="6E336564">
            <w:pPr>
              <w:snapToGrid w:val="0"/>
              <w:spacing w:line="276" w:lineRule="auto"/>
              <w:contextualSpacing/>
              <w:jc w:val="center"/>
              <w:rPr>
                <w:rFonts w:ascii="宋体" w:hAnsi="宋体"/>
              </w:rPr>
            </w:pPr>
          </w:p>
        </w:tc>
      </w:tr>
      <w:tr w14:paraId="7C60F9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51" w:type="dxa"/>
            <w:vAlign w:val="center"/>
          </w:tcPr>
          <w:p w14:paraId="6C37E7D4">
            <w:pPr>
              <w:snapToGrid w:val="0"/>
              <w:spacing w:line="276" w:lineRule="auto"/>
              <w:contextualSpacing/>
              <w:jc w:val="center"/>
              <w:rPr>
                <w:rFonts w:ascii="宋体" w:hAnsi="宋体"/>
              </w:rPr>
            </w:pPr>
          </w:p>
        </w:tc>
        <w:tc>
          <w:tcPr>
            <w:tcW w:w="6520" w:type="dxa"/>
            <w:vAlign w:val="center"/>
          </w:tcPr>
          <w:p w14:paraId="37C58FED">
            <w:pPr>
              <w:snapToGrid w:val="0"/>
              <w:spacing w:line="276" w:lineRule="auto"/>
              <w:contextualSpacing/>
              <w:jc w:val="center"/>
              <w:rPr>
                <w:rFonts w:ascii="宋体" w:hAnsi="宋体"/>
              </w:rPr>
            </w:pPr>
          </w:p>
        </w:tc>
        <w:tc>
          <w:tcPr>
            <w:tcW w:w="1276" w:type="dxa"/>
            <w:vAlign w:val="center"/>
          </w:tcPr>
          <w:p w14:paraId="312F3DC2">
            <w:pPr>
              <w:snapToGrid w:val="0"/>
              <w:spacing w:line="276" w:lineRule="auto"/>
              <w:contextualSpacing/>
              <w:jc w:val="center"/>
              <w:rPr>
                <w:rFonts w:ascii="宋体" w:hAnsi="宋体"/>
              </w:rPr>
            </w:pPr>
          </w:p>
        </w:tc>
      </w:tr>
    </w:tbl>
    <w:p w14:paraId="2F62654E">
      <w:pPr>
        <w:snapToGrid w:val="0"/>
        <w:spacing w:line="276" w:lineRule="auto"/>
        <w:contextualSpacing/>
        <w:rPr>
          <w:rFonts w:ascii="宋体" w:hAnsi="宋体"/>
        </w:rPr>
      </w:pPr>
      <w:r>
        <w:rPr>
          <w:rFonts w:hint="eastAsia" w:ascii="宋体" w:hAnsi="宋体"/>
        </w:rPr>
        <w:t>投标人名称（盖章）：              法定代表人或授权代表签字：</w:t>
      </w:r>
    </w:p>
    <w:p w14:paraId="6CD51C74">
      <w:pPr>
        <w:snapToGrid w:val="0"/>
        <w:spacing w:line="276" w:lineRule="auto"/>
        <w:contextualSpacing/>
        <w:rPr>
          <w:rFonts w:ascii="宋体" w:hAnsi="宋体"/>
        </w:rPr>
      </w:pPr>
    </w:p>
    <w:p w14:paraId="46B1740B">
      <w:pPr>
        <w:snapToGrid w:val="0"/>
        <w:spacing w:line="276" w:lineRule="auto"/>
        <w:contextualSpacing/>
        <w:rPr>
          <w:rFonts w:ascii="宋体" w:hAnsi="宋体"/>
        </w:rPr>
      </w:pPr>
      <w:r>
        <w:rPr>
          <w:rFonts w:hint="eastAsia" w:ascii="宋体" w:hAnsi="宋体"/>
          <w:b/>
        </w:rPr>
        <w:t>注：</w:t>
      </w:r>
      <w:r>
        <w:rPr>
          <w:rFonts w:hint="eastAsia" w:ascii="宋体" w:hAnsi="宋体"/>
        </w:rPr>
        <w:t>1.本表填写投标文件主要内容，以用于开标宣读。</w:t>
      </w:r>
    </w:p>
    <w:p w14:paraId="20BDA509">
      <w:pPr>
        <w:snapToGrid w:val="0"/>
        <w:spacing w:line="276" w:lineRule="auto"/>
        <w:ind w:firstLine="480"/>
        <w:contextualSpacing/>
        <w:rPr>
          <w:rFonts w:ascii="宋体" w:hAnsi="宋体"/>
        </w:rPr>
      </w:pPr>
      <w:r>
        <w:rPr>
          <w:rFonts w:hint="eastAsia" w:ascii="宋体" w:hAnsi="宋体"/>
        </w:rPr>
        <w:t>2．“索引”一栏填写该主要内容对应于投标文件的“条款号/页号”。</w:t>
      </w:r>
    </w:p>
    <w:p w14:paraId="26711859">
      <w:pPr>
        <w:snapToGrid w:val="0"/>
        <w:spacing w:line="276" w:lineRule="auto"/>
        <w:contextualSpacing/>
        <w:rPr>
          <w:rFonts w:ascii="宋体" w:hAnsi="宋体"/>
          <w:b/>
          <w:bCs/>
          <w:sz w:val="28"/>
        </w:rPr>
      </w:pPr>
    </w:p>
    <w:p w14:paraId="5BBFCC26">
      <w:pPr>
        <w:snapToGrid w:val="0"/>
        <w:spacing w:line="276" w:lineRule="auto"/>
        <w:ind w:firstLine="1"/>
        <w:contextualSpacing/>
        <w:rPr>
          <w:rFonts w:ascii="宋体" w:hAnsi="宋体"/>
          <w:b/>
          <w:bCs/>
          <w:sz w:val="28"/>
        </w:rPr>
      </w:pPr>
      <w:r>
        <w:rPr>
          <w:rFonts w:ascii="宋体" w:hAnsi="宋体"/>
          <w:b/>
          <w:bCs/>
          <w:sz w:val="28"/>
        </w:rPr>
        <w:br w:type="page"/>
      </w:r>
      <w:r>
        <w:rPr>
          <w:rFonts w:hint="eastAsia" w:ascii="宋体" w:hAnsi="宋体"/>
          <w:b/>
          <w:bCs/>
          <w:sz w:val="28"/>
        </w:rPr>
        <w:t>格式2</w:t>
      </w:r>
    </w:p>
    <w:p w14:paraId="6807A206">
      <w:pPr>
        <w:snapToGrid w:val="0"/>
        <w:spacing w:line="276" w:lineRule="auto"/>
        <w:contextualSpacing/>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07DFA051">
      <w:pPr>
        <w:snapToGrid w:val="0"/>
        <w:spacing w:line="276" w:lineRule="auto"/>
        <w:contextualSpacing/>
        <w:rPr>
          <w:rFonts w:ascii="宋体" w:hAnsi="宋体"/>
        </w:rPr>
      </w:pPr>
    </w:p>
    <w:p w14:paraId="2915F8A0">
      <w:pPr>
        <w:snapToGrid w:val="0"/>
        <w:spacing w:line="276" w:lineRule="auto"/>
        <w:contextualSpacing/>
        <w:rPr>
          <w:rFonts w:ascii="宋体" w:hAnsi="宋体"/>
          <w:szCs w:val="21"/>
        </w:rPr>
      </w:pPr>
      <w:r>
        <w:rPr>
          <w:rFonts w:hint="eastAsia" w:ascii="宋体" w:hAnsi="宋体"/>
          <w:szCs w:val="21"/>
        </w:rPr>
        <w:t>日期：  年   月   日</w:t>
      </w:r>
    </w:p>
    <w:p w14:paraId="4AEFEA9D">
      <w:pPr>
        <w:snapToGrid w:val="0"/>
        <w:spacing w:line="276" w:lineRule="auto"/>
        <w:contextualSpacing/>
        <w:jc w:val="center"/>
        <w:rPr>
          <w:rFonts w:ascii="宋体" w:hAnsi="宋体"/>
          <w:b/>
          <w:bCs/>
          <w:sz w:val="28"/>
        </w:rPr>
      </w:pPr>
    </w:p>
    <w:p w14:paraId="710876BA">
      <w:pPr>
        <w:snapToGrid w:val="0"/>
        <w:spacing w:line="276" w:lineRule="auto"/>
        <w:contextualSpacing/>
        <w:jc w:val="center"/>
        <w:rPr>
          <w:rFonts w:ascii="宋体" w:hAnsi="宋体"/>
          <w:b/>
          <w:bCs/>
          <w:sz w:val="28"/>
        </w:rPr>
      </w:pPr>
      <w:r>
        <w:rPr>
          <w:rFonts w:hint="eastAsia" w:ascii="宋体" w:hAnsi="宋体"/>
          <w:b/>
          <w:bCs/>
          <w:sz w:val="28"/>
        </w:rPr>
        <w:t>相关条款偏离表</w:t>
      </w:r>
    </w:p>
    <w:tbl>
      <w:tblPr>
        <w:tblStyle w:val="2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3554"/>
      </w:tblGrid>
      <w:tr w14:paraId="5EBD62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6CBFBAC6">
            <w:pPr>
              <w:snapToGrid w:val="0"/>
              <w:spacing w:line="276" w:lineRule="auto"/>
              <w:contextualSpacing/>
              <w:jc w:val="center"/>
              <w:rPr>
                <w:rFonts w:ascii="宋体" w:hAnsi="宋体"/>
              </w:rPr>
            </w:pPr>
            <w:r>
              <w:rPr>
                <w:rFonts w:hint="eastAsia" w:ascii="宋体" w:hAnsi="宋体"/>
              </w:rPr>
              <w:t>序号</w:t>
            </w:r>
          </w:p>
        </w:tc>
        <w:tc>
          <w:tcPr>
            <w:tcW w:w="4140" w:type="dxa"/>
            <w:gridSpan w:val="2"/>
            <w:vAlign w:val="center"/>
          </w:tcPr>
          <w:p w14:paraId="126D2BDA">
            <w:pPr>
              <w:snapToGrid w:val="0"/>
              <w:spacing w:line="276" w:lineRule="auto"/>
              <w:contextualSpacing/>
              <w:jc w:val="center"/>
              <w:rPr>
                <w:rFonts w:ascii="宋体" w:hAnsi="宋体"/>
              </w:rPr>
            </w:pPr>
            <w:r>
              <w:rPr>
                <w:rFonts w:hint="eastAsia" w:ascii="宋体" w:hAnsi="宋体"/>
              </w:rPr>
              <w:t>招标文件条款</w:t>
            </w:r>
          </w:p>
        </w:tc>
        <w:tc>
          <w:tcPr>
            <w:tcW w:w="3554" w:type="dxa"/>
            <w:vMerge w:val="restart"/>
            <w:vAlign w:val="center"/>
          </w:tcPr>
          <w:p w14:paraId="01380FA8">
            <w:pPr>
              <w:snapToGrid w:val="0"/>
              <w:spacing w:line="276" w:lineRule="auto"/>
              <w:contextualSpacing/>
              <w:jc w:val="center"/>
              <w:rPr>
                <w:rFonts w:ascii="宋体" w:hAnsi="宋体"/>
              </w:rPr>
            </w:pPr>
            <w:r>
              <w:rPr>
                <w:rFonts w:hint="eastAsia" w:ascii="宋体" w:hAnsi="宋体"/>
              </w:rPr>
              <w:t>偏离内容</w:t>
            </w:r>
          </w:p>
        </w:tc>
      </w:tr>
      <w:tr w14:paraId="7ED2A2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2269FAAF">
            <w:pPr>
              <w:snapToGrid w:val="0"/>
              <w:spacing w:line="276" w:lineRule="auto"/>
              <w:contextualSpacing/>
              <w:rPr>
                <w:rFonts w:ascii="宋体" w:hAnsi="宋体"/>
              </w:rPr>
            </w:pPr>
          </w:p>
        </w:tc>
        <w:tc>
          <w:tcPr>
            <w:tcW w:w="1080" w:type="dxa"/>
            <w:vAlign w:val="center"/>
          </w:tcPr>
          <w:p w14:paraId="56C2CC16">
            <w:pPr>
              <w:snapToGrid w:val="0"/>
              <w:spacing w:line="276" w:lineRule="auto"/>
              <w:contextualSpacing/>
              <w:jc w:val="center"/>
              <w:rPr>
                <w:rFonts w:ascii="宋体" w:hAnsi="宋体"/>
              </w:rPr>
            </w:pPr>
            <w:r>
              <w:rPr>
                <w:rFonts w:hint="eastAsia" w:ascii="宋体" w:hAnsi="宋体"/>
              </w:rPr>
              <w:t>条款号</w:t>
            </w:r>
          </w:p>
        </w:tc>
        <w:tc>
          <w:tcPr>
            <w:tcW w:w="3060" w:type="dxa"/>
            <w:vAlign w:val="center"/>
          </w:tcPr>
          <w:p w14:paraId="0A1C50E5">
            <w:pPr>
              <w:snapToGrid w:val="0"/>
              <w:spacing w:line="276" w:lineRule="auto"/>
              <w:contextualSpacing/>
              <w:jc w:val="center"/>
              <w:rPr>
                <w:rFonts w:ascii="宋体" w:hAnsi="宋体"/>
              </w:rPr>
            </w:pPr>
            <w:r>
              <w:rPr>
                <w:rFonts w:hint="eastAsia" w:ascii="宋体" w:hAnsi="宋体"/>
              </w:rPr>
              <w:t>条款要求</w:t>
            </w:r>
          </w:p>
        </w:tc>
        <w:tc>
          <w:tcPr>
            <w:tcW w:w="3554" w:type="dxa"/>
            <w:vMerge w:val="continue"/>
            <w:vAlign w:val="center"/>
          </w:tcPr>
          <w:p w14:paraId="7B58200E">
            <w:pPr>
              <w:snapToGrid w:val="0"/>
              <w:spacing w:line="276" w:lineRule="auto"/>
              <w:contextualSpacing/>
              <w:jc w:val="center"/>
              <w:rPr>
                <w:rFonts w:ascii="宋体" w:hAnsi="宋体"/>
              </w:rPr>
            </w:pPr>
          </w:p>
        </w:tc>
      </w:tr>
      <w:tr w14:paraId="5C357D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1A2E5AA">
            <w:pPr>
              <w:snapToGrid w:val="0"/>
              <w:spacing w:line="276" w:lineRule="auto"/>
              <w:contextualSpacing/>
              <w:jc w:val="center"/>
              <w:rPr>
                <w:rFonts w:ascii="宋体" w:hAnsi="宋体"/>
              </w:rPr>
            </w:pPr>
            <w:r>
              <w:rPr>
                <w:rFonts w:hint="eastAsia" w:ascii="宋体" w:hAnsi="宋体"/>
              </w:rPr>
              <w:t>1</w:t>
            </w:r>
          </w:p>
        </w:tc>
        <w:tc>
          <w:tcPr>
            <w:tcW w:w="1080" w:type="dxa"/>
            <w:vAlign w:val="center"/>
          </w:tcPr>
          <w:p w14:paraId="11519994">
            <w:pPr>
              <w:snapToGrid w:val="0"/>
              <w:spacing w:line="276" w:lineRule="auto"/>
              <w:contextualSpacing/>
              <w:rPr>
                <w:rFonts w:ascii="宋体" w:hAnsi="宋体"/>
              </w:rPr>
            </w:pPr>
          </w:p>
        </w:tc>
        <w:tc>
          <w:tcPr>
            <w:tcW w:w="3060" w:type="dxa"/>
            <w:vAlign w:val="center"/>
          </w:tcPr>
          <w:p w14:paraId="027D8F1F">
            <w:pPr>
              <w:snapToGrid w:val="0"/>
              <w:spacing w:line="276" w:lineRule="auto"/>
              <w:contextualSpacing/>
              <w:rPr>
                <w:rFonts w:ascii="宋体" w:hAnsi="宋体"/>
              </w:rPr>
            </w:pPr>
          </w:p>
        </w:tc>
        <w:tc>
          <w:tcPr>
            <w:tcW w:w="3554" w:type="dxa"/>
            <w:vAlign w:val="center"/>
          </w:tcPr>
          <w:p w14:paraId="25E84F43">
            <w:pPr>
              <w:snapToGrid w:val="0"/>
              <w:spacing w:line="276" w:lineRule="auto"/>
              <w:contextualSpacing/>
              <w:rPr>
                <w:rFonts w:ascii="宋体" w:hAnsi="宋体"/>
              </w:rPr>
            </w:pPr>
          </w:p>
        </w:tc>
      </w:tr>
      <w:tr w14:paraId="1DF16B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B131523">
            <w:pPr>
              <w:snapToGrid w:val="0"/>
              <w:spacing w:line="276" w:lineRule="auto"/>
              <w:contextualSpacing/>
              <w:jc w:val="center"/>
              <w:rPr>
                <w:rFonts w:ascii="宋体" w:hAnsi="宋体"/>
              </w:rPr>
            </w:pPr>
            <w:r>
              <w:rPr>
                <w:rFonts w:hint="eastAsia" w:ascii="宋体" w:hAnsi="宋体"/>
              </w:rPr>
              <w:t>2</w:t>
            </w:r>
          </w:p>
        </w:tc>
        <w:tc>
          <w:tcPr>
            <w:tcW w:w="1080" w:type="dxa"/>
            <w:vAlign w:val="center"/>
          </w:tcPr>
          <w:p w14:paraId="761E901E">
            <w:pPr>
              <w:snapToGrid w:val="0"/>
              <w:spacing w:line="276" w:lineRule="auto"/>
              <w:contextualSpacing/>
              <w:rPr>
                <w:rFonts w:ascii="宋体" w:hAnsi="宋体"/>
              </w:rPr>
            </w:pPr>
          </w:p>
        </w:tc>
        <w:tc>
          <w:tcPr>
            <w:tcW w:w="3060" w:type="dxa"/>
            <w:vAlign w:val="center"/>
          </w:tcPr>
          <w:p w14:paraId="0D8BB5C7">
            <w:pPr>
              <w:snapToGrid w:val="0"/>
              <w:spacing w:line="276" w:lineRule="auto"/>
              <w:contextualSpacing/>
              <w:rPr>
                <w:rFonts w:ascii="宋体" w:hAnsi="宋体"/>
              </w:rPr>
            </w:pPr>
          </w:p>
        </w:tc>
        <w:tc>
          <w:tcPr>
            <w:tcW w:w="3554" w:type="dxa"/>
            <w:vAlign w:val="center"/>
          </w:tcPr>
          <w:p w14:paraId="43C955E8">
            <w:pPr>
              <w:snapToGrid w:val="0"/>
              <w:spacing w:line="276" w:lineRule="auto"/>
              <w:contextualSpacing/>
              <w:rPr>
                <w:rFonts w:ascii="宋体" w:hAnsi="宋体"/>
              </w:rPr>
            </w:pPr>
          </w:p>
        </w:tc>
      </w:tr>
      <w:tr w14:paraId="32B3A0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1A71C76">
            <w:pPr>
              <w:snapToGrid w:val="0"/>
              <w:spacing w:line="276" w:lineRule="auto"/>
              <w:contextualSpacing/>
              <w:jc w:val="center"/>
              <w:rPr>
                <w:rFonts w:ascii="宋体" w:hAnsi="宋体"/>
              </w:rPr>
            </w:pPr>
            <w:r>
              <w:rPr>
                <w:rFonts w:hint="eastAsia" w:ascii="宋体" w:hAnsi="宋体"/>
              </w:rPr>
              <w:t>3</w:t>
            </w:r>
          </w:p>
        </w:tc>
        <w:tc>
          <w:tcPr>
            <w:tcW w:w="1080" w:type="dxa"/>
            <w:vAlign w:val="center"/>
          </w:tcPr>
          <w:p w14:paraId="12FBCE69">
            <w:pPr>
              <w:snapToGrid w:val="0"/>
              <w:spacing w:line="276" w:lineRule="auto"/>
              <w:contextualSpacing/>
              <w:rPr>
                <w:rFonts w:ascii="宋体" w:hAnsi="宋体"/>
              </w:rPr>
            </w:pPr>
          </w:p>
        </w:tc>
        <w:tc>
          <w:tcPr>
            <w:tcW w:w="3060" w:type="dxa"/>
            <w:vAlign w:val="center"/>
          </w:tcPr>
          <w:p w14:paraId="612A4911">
            <w:pPr>
              <w:snapToGrid w:val="0"/>
              <w:spacing w:line="276" w:lineRule="auto"/>
              <w:contextualSpacing/>
              <w:rPr>
                <w:rFonts w:ascii="宋体" w:hAnsi="宋体"/>
              </w:rPr>
            </w:pPr>
          </w:p>
        </w:tc>
        <w:tc>
          <w:tcPr>
            <w:tcW w:w="3554" w:type="dxa"/>
            <w:vAlign w:val="center"/>
          </w:tcPr>
          <w:p w14:paraId="2E41F07C">
            <w:pPr>
              <w:snapToGrid w:val="0"/>
              <w:spacing w:line="276" w:lineRule="auto"/>
              <w:contextualSpacing/>
              <w:rPr>
                <w:rFonts w:ascii="宋体" w:hAnsi="宋体"/>
              </w:rPr>
            </w:pPr>
          </w:p>
        </w:tc>
      </w:tr>
      <w:tr w14:paraId="213506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0283909">
            <w:pPr>
              <w:snapToGrid w:val="0"/>
              <w:spacing w:line="276" w:lineRule="auto"/>
              <w:contextualSpacing/>
              <w:jc w:val="center"/>
              <w:rPr>
                <w:rFonts w:ascii="宋体" w:hAnsi="宋体"/>
              </w:rPr>
            </w:pPr>
            <w:r>
              <w:rPr>
                <w:rFonts w:hint="eastAsia" w:ascii="宋体" w:hAnsi="宋体"/>
              </w:rPr>
              <w:t>4</w:t>
            </w:r>
          </w:p>
        </w:tc>
        <w:tc>
          <w:tcPr>
            <w:tcW w:w="1080" w:type="dxa"/>
            <w:vAlign w:val="center"/>
          </w:tcPr>
          <w:p w14:paraId="1220D17C">
            <w:pPr>
              <w:snapToGrid w:val="0"/>
              <w:spacing w:line="276" w:lineRule="auto"/>
              <w:contextualSpacing/>
              <w:rPr>
                <w:rFonts w:ascii="宋体" w:hAnsi="宋体"/>
              </w:rPr>
            </w:pPr>
          </w:p>
        </w:tc>
        <w:tc>
          <w:tcPr>
            <w:tcW w:w="3060" w:type="dxa"/>
            <w:vAlign w:val="center"/>
          </w:tcPr>
          <w:p w14:paraId="101132E7">
            <w:pPr>
              <w:snapToGrid w:val="0"/>
              <w:spacing w:line="276" w:lineRule="auto"/>
              <w:contextualSpacing/>
              <w:rPr>
                <w:rFonts w:ascii="宋体" w:hAnsi="宋体"/>
              </w:rPr>
            </w:pPr>
          </w:p>
        </w:tc>
        <w:tc>
          <w:tcPr>
            <w:tcW w:w="3554" w:type="dxa"/>
            <w:vAlign w:val="center"/>
          </w:tcPr>
          <w:p w14:paraId="7EDA8BE0">
            <w:pPr>
              <w:snapToGrid w:val="0"/>
              <w:spacing w:line="276" w:lineRule="auto"/>
              <w:contextualSpacing/>
              <w:rPr>
                <w:rFonts w:ascii="宋体" w:hAnsi="宋体"/>
              </w:rPr>
            </w:pPr>
          </w:p>
        </w:tc>
      </w:tr>
      <w:tr w14:paraId="7DFAF5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A570046">
            <w:pPr>
              <w:snapToGrid w:val="0"/>
              <w:spacing w:line="276" w:lineRule="auto"/>
              <w:contextualSpacing/>
              <w:jc w:val="center"/>
              <w:rPr>
                <w:rFonts w:ascii="宋体" w:hAnsi="宋体"/>
              </w:rPr>
            </w:pPr>
            <w:r>
              <w:rPr>
                <w:rFonts w:hint="eastAsia" w:ascii="宋体" w:hAnsi="宋体"/>
              </w:rPr>
              <w:t>5</w:t>
            </w:r>
          </w:p>
        </w:tc>
        <w:tc>
          <w:tcPr>
            <w:tcW w:w="1080" w:type="dxa"/>
            <w:vAlign w:val="center"/>
          </w:tcPr>
          <w:p w14:paraId="46B238EC">
            <w:pPr>
              <w:snapToGrid w:val="0"/>
              <w:spacing w:line="276" w:lineRule="auto"/>
              <w:contextualSpacing/>
              <w:rPr>
                <w:rFonts w:ascii="宋体" w:hAnsi="宋体"/>
              </w:rPr>
            </w:pPr>
          </w:p>
        </w:tc>
        <w:tc>
          <w:tcPr>
            <w:tcW w:w="3060" w:type="dxa"/>
            <w:vAlign w:val="center"/>
          </w:tcPr>
          <w:p w14:paraId="3E3E981E">
            <w:pPr>
              <w:snapToGrid w:val="0"/>
              <w:spacing w:line="276" w:lineRule="auto"/>
              <w:contextualSpacing/>
              <w:rPr>
                <w:rFonts w:ascii="宋体" w:hAnsi="宋体"/>
              </w:rPr>
            </w:pPr>
          </w:p>
        </w:tc>
        <w:tc>
          <w:tcPr>
            <w:tcW w:w="3554" w:type="dxa"/>
            <w:vAlign w:val="center"/>
          </w:tcPr>
          <w:p w14:paraId="025E7D56">
            <w:pPr>
              <w:snapToGrid w:val="0"/>
              <w:spacing w:line="276" w:lineRule="auto"/>
              <w:contextualSpacing/>
              <w:rPr>
                <w:rFonts w:ascii="宋体" w:hAnsi="宋体"/>
              </w:rPr>
            </w:pPr>
          </w:p>
        </w:tc>
      </w:tr>
      <w:tr w14:paraId="7CABD1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FB59897">
            <w:pPr>
              <w:snapToGrid w:val="0"/>
              <w:spacing w:line="276" w:lineRule="auto"/>
              <w:contextualSpacing/>
              <w:jc w:val="center"/>
              <w:rPr>
                <w:rFonts w:ascii="宋体" w:hAnsi="宋体"/>
              </w:rPr>
            </w:pPr>
            <w:r>
              <w:rPr>
                <w:rFonts w:hint="eastAsia" w:ascii="宋体" w:hAnsi="宋体"/>
              </w:rPr>
              <w:t>6</w:t>
            </w:r>
          </w:p>
        </w:tc>
        <w:tc>
          <w:tcPr>
            <w:tcW w:w="1080" w:type="dxa"/>
            <w:vAlign w:val="center"/>
          </w:tcPr>
          <w:p w14:paraId="14ABA9DB">
            <w:pPr>
              <w:snapToGrid w:val="0"/>
              <w:spacing w:line="276" w:lineRule="auto"/>
              <w:contextualSpacing/>
              <w:rPr>
                <w:rFonts w:ascii="宋体" w:hAnsi="宋体"/>
              </w:rPr>
            </w:pPr>
          </w:p>
        </w:tc>
        <w:tc>
          <w:tcPr>
            <w:tcW w:w="3060" w:type="dxa"/>
            <w:vAlign w:val="center"/>
          </w:tcPr>
          <w:p w14:paraId="189FF799">
            <w:pPr>
              <w:snapToGrid w:val="0"/>
              <w:spacing w:line="276" w:lineRule="auto"/>
              <w:contextualSpacing/>
              <w:rPr>
                <w:rFonts w:ascii="宋体" w:hAnsi="宋体"/>
              </w:rPr>
            </w:pPr>
          </w:p>
        </w:tc>
        <w:tc>
          <w:tcPr>
            <w:tcW w:w="3554" w:type="dxa"/>
            <w:vAlign w:val="center"/>
          </w:tcPr>
          <w:p w14:paraId="4BEA7588">
            <w:pPr>
              <w:snapToGrid w:val="0"/>
              <w:spacing w:line="276" w:lineRule="auto"/>
              <w:contextualSpacing/>
              <w:rPr>
                <w:rFonts w:ascii="宋体" w:hAnsi="宋体"/>
              </w:rPr>
            </w:pPr>
          </w:p>
        </w:tc>
      </w:tr>
      <w:tr w14:paraId="4328BA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6838A7A">
            <w:pPr>
              <w:snapToGrid w:val="0"/>
              <w:spacing w:line="276" w:lineRule="auto"/>
              <w:contextualSpacing/>
              <w:jc w:val="center"/>
              <w:rPr>
                <w:rFonts w:ascii="宋体" w:hAnsi="宋体"/>
              </w:rPr>
            </w:pPr>
            <w:r>
              <w:rPr>
                <w:rFonts w:hint="eastAsia" w:ascii="宋体" w:hAnsi="宋体"/>
              </w:rPr>
              <w:t>7</w:t>
            </w:r>
          </w:p>
        </w:tc>
        <w:tc>
          <w:tcPr>
            <w:tcW w:w="1080" w:type="dxa"/>
            <w:vAlign w:val="center"/>
          </w:tcPr>
          <w:p w14:paraId="5F6444E8">
            <w:pPr>
              <w:snapToGrid w:val="0"/>
              <w:spacing w:line="276" w:lineRule="auto"/>
              <w:contextualSpacing/>
              <w:rPr>
                <w:rFonts w:ascii="宋体" w:hAnsi="宋体"/>
              </w:rPr>
            </w:pPr>
          </w:p>
        </w:tc>
        <w:tc>
          <w:tcPr>
            <w:tcW w:w="3060" w:type="dxa"/>
            <w:vAlign w:val="center"/>
          </w:tcPr>
          <w:p w14:paraId="24B46946">
            <w:pPr>
              <w:snapToGrid w:val="0"/>
              <w:spacing w:line="276" w:lineRule="auto"/>
              <w:contextualSpacing/>
              <w:rPr>
                <w:rFonts w:ascii="宋体" w:hAnsi="宋体"/>
              </w:rPr>
            </w:pPr>
          </w:p>
        </w:tc>
        <w:tc>
          <w:tcPr>
            <w:tcW w:w="3554" w:type="dxa"/>
            <w:vAlign w:val="center"/>
          </w:tcPr>
          <w:p w14:paraId="383778F9">
            <w:pPr>
              <w:snapToGrid w:val="0"/>
              <w:spacing w:line="276" w:lineRule="auto"/>
              <w:contextualSpacing/>
              <w:rPr>
                <w:rFonts w:ascii="宋体" w:hAnsi="宋体"/>
              </w:rPr>
            </w:pPr>
          </w:p>
        </w:tc>
      </w:tr>
      <w:tr w14:paraId="227E34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C84DCDD">
            <w:pPr>
              <w:snapToGrid w:val="0"/>
              <w:spacing w:line="276" w:lineRule="auto"/>
              <w:contextualSpacing/>
              <w:jc w:val="center"/>
              <w:rPr>
                <w:rFonts w:ascii="宋体" w:hAnsi="宋体"/>
              </w:rPr>
            </w:pPr>
            <w:r>
              <w:rPr>
                <w:rFonts w:hint="eastAsia" w:ascii="宋体" w:hAnsi="宋体"/>
              </w:rPr>
              <w:t>8</w:t>
            </w:r>
          </w:p>
        </w:tc>
        <w:tc>
          <w:tcPr>
            <w:tcW w:w="1080" w:type="dxa"/>
            <w:vAlign w:val="center"/>
          </w:tcPr>
          <w:p w14:paraId="6019C806">
            <w:pPr>
              <w:snapToGrid w:val="0"/>
              <w:spacing w:line="276" w:lineRule="auto"/>
              <w:contextualSpacing/>
              <w:rPr>
                <w:rFonts w:ascii="宋体" w:hAnsi="宋体"/>
              </w:rPr>
            </w:pPr>
          </w:p>
        </w:tc>
        <w:tc>
          <w:tcPr>
            <w:tcW w:w="3060" w:type="dxa"/>
            <w:vAlign w:val="center"/>
          </w:tcPr>
          <w:p w14:paraId="581B81CB">
            <w:pPr>
              <w:snapToGrid w:val="0"/>
              <w:spacing w:line="276" w:lineRule="auto"/>
              <w:contextualSpacing/>
              <w:rPr>
                <w:rFonts w:ascii="宋体" w:hAnsi="宋体"/>
              </w:rPr>
            </w:pPr>
          </w:p>
        </w:tc>
        <w:tc>
          <w:tcPr>
            <w:tcW w:w="3554" w:type="dxa"/>
            <w:vAlign w:val="center"/>
          </w:tcPr>
          <w:p w14:paraId="324F2D00">
            <w:pPr>
              <w:snapToGrid w:val="0"/>
              <w:spacing w:line="276" w:lineRule="auto"/>
              <w:contextualSpacing/>
              <w:rPr>
                <w:rFonts w:ascii="宋体" w:hAnsi="宋体"/>
              </w:rPr>
            </w:pPr>
          </w:p>
        </w:tc>
      </w:tr>
      <w:tr w14:paraId="35DF5E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EA4F173">
            <w:pPr>
              <w:snapToGrid w:val="0"/>
              <w:spacing w:line="276" w:lineRule="auto"/>
              <w:contextualSpacing/>
              <w:jc w:val="center"/>
              <w:rPr>
                <w:rFonts w:ascii="宋体" w:hAnsi="宋体"/>
              </w:rPr>
            </w:pPr>
            <w:r>
              <w:rPr>
                <w:rFonts w:hint="eastAsia" w:ascii="宋体" w:hAnsi="宋体"/>
              </w:rPr>
              <w:t>9</w:t>
            </w:r>
          </w:p>
        </w:tc>
        <w:tc>
          <w:tcPr>
            <w:tcW w:w="1080" w:type="dxa"/>
            <w:vAlign w:val="center"/>
          </w:tcPr>
          <w:p w14:paraId="78CFA4B6">
            <w:pPr>
              <w:snapToGrid w:val="0"/>
              <w:spacing w:line="276" w:lineRule="auto"/>
              <w:contextualSpacing/>
              <w:rPr>
                <w:rFonts w:ascii="宋体" w:hAnsi="宋体"/>
              </w:rPr>
            </w:pPr>
          </w:p>
        </w:tc>
        <w:tc>
          <w:tcPr>
            <w:tcW w:w="3060" w:type="dxa"/>
            <w:vAlign w:val="center"/>
          </w:tcPr>
          <w:p w14:paraId="50EED573">
            <w:pPr>
              <w:snapToGrid w:val="0"/>
              <w:spacing w:line="276" w:lineRule="auto"/>
              <w:contextualSpacing/>
              <w:rPr>
                <w:rFonts w:ascii="宋体" w:hAnsi="宋体"/>
              </w:rPr>
            </w:pPr>
          </w:p>
        </w:tc>
        <w:tc>
          <w:tcPr>
            <w:tcW w:w="3554" w:type="dxa"/>
            <w:vAlign w:val="center"/>
          </w:tcPr>
          <w:p w14:paraId="757F7604">
            <w:pPr>
              <w:snapToGrid w:val="0"/>
              <w:spacing w:line="276" w:lineRule="auto"/>
              <w:contextualSpacing/>
              <w:rPr>
                <w:rFonts w:ascii="宋体" w:hAnsi="宋体"/>
              </w:rPr>
            </w:pPr>
          </w:p>
        </w:tc>
      </w:tr>
      <w:tr w14:paraId="7257AB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52A05F4">
            <w:pPr>
              <w:snapToGrid w:val="0"/>
              <w:spacing w:line="276" w:lineRule="auto"/>
              <w:contextualSpacing/>
              <w:jc w:val="center"/>
              <w:rPr>
                <w:rFonts w:ascii="宋体" w:hAnsi="宋体"/>
              </w:rPr>
            </w:pPr>
            <w:r>
              <w:rPr>
                <w:rFonts w:hint="eastAsia" w:ascii="宋体" w:hAnsi="宋体"/>
              </w:rPr>
              <w:t>10</w:t>
            </w:r>
          </w:p>
        </w:tc>
        <w:tc>
          <w:tcPr>
            <w:tcW w:w="1080" w:type="dxa"/>
            <w:vAlign w:val="center"/>
          </w:tcPr>
          <w:p w14:paraId="48333ACE">
            <w:pPr>
              <w:snapToGrid w:val="0"/>
              <w:spacing w:line="276" w:lineRule="auto"/>
              <w:contextualSpacing/>
              <w:rPr>
                <w:rFonts w:ascii="宋体" w:hAnsi="宋体"/>
              </w:rPr>
            </w:pPr>
          </w:p>
        </w:tc>
        <w:tc>
          <w:tcPr>
            <w:tcW w:w="3060" w:type="dxa"/>
            <w:vAlign w:val="center"/>
          </w:tcPr>
          <w:p w14:paraId="7063D084">
            <w:pPr>
              <w:snapToGrid w:val="0"/>
              <w:spacing w:line="276" w:lineRule="auto"/>
              <w:contextualSpacing/>
              <w:rPr>
                <w:rFonts w:ascii="宋体" w:hAnsi="宋体"/>
              </w:rPr>
            </w:pPr>
          </w:p>
        </w:tc>
        <w:tc>
          <w:tcPr>
            <w:tcW w:w="3554" w:type="dxa"/>
            <w:vAlign w:val="center"/>
          </w:tcPr>
          <w:p w14:paraId="4043566F">
            <w:pPr>
              <w:snapToGrid w:val="0"/>
              <w:spacing w:line="276" w:lineRule="auto"/>
              <w:contextualSpacing/>
              <w:rPr>
                <w:rFonts w:ascii="宋体" w:hAnsi="宋体"/>
              </w:rPr>
            </w:pPr>
          </w:p>
        </w:tc>
      </w:tr>
    </w:tbl>
    <w:p w14:paraId="284EC8CC">
      <w:pPr>
        <w:snapToGrid w:val="0"/>
        <w:spacing w:line="276" w:lineRule="auto"/>
        <w:contextualSpacing/>
        <w:rPr>
          <w:rFonts w:ascii="宋体" w:hAnsi="宋体"/>
        </w:rPr>
      </w:pPr>
    </w:p>
    <w:p w14:paraId="7179FFDD">
      <w:pPr>
        <w:snapToGrid w:val="0"/>
        <w:spacing w:line="276" w:lineRule="auto"/>
        <w:contextualSpacing/>
        <w:rPr>
          <w:rFonts w:ascii="宋体" w:hAnsi="宋体"/>
        </w:rPr>
      </w:pPr>
      <w:r>
        <w:rPr>
          <w:rFonts w:hint="eastAsia" w:ascii="宋体" w:hAnsi="宋体"/>
        </w:rPr>
        <w:t>投标人名称（盖章）：              法定代表人或授权代表签字：</w:t>
      </w:r>
    </w:p>
    <w:p w14:paraId="7059C59B">
      <w:pPr>
        <w:snapToGrid w:val="0"/>
        <w:spacing w:line="276" w:lineRule="auto"/>
        <w:contextualSpacing/>
        <w:rPr>
          <w:rFonts w:ascii="宋体" w:hAnsi="宋体"/>
        </w:rPr>
      </w:pPr>
    </w:p>
    <w:p w14:paraId="3EFEC31F">
      <w:pPr>
        <w:snapToGrid w:val="0"/>
        <w:spacing w:line="276" w:lineRule="auto"/>
        <w:contextualSpacing/>
        <w:rPr>
          <w:rFonts w:ascii="宋体" w:hAnsi="宋体"/>
        </w:rPr>
      </w:pPr>
    </w:p>
    <w:p w14:paraId="4E9040D2">
      <w:pPr>
        <w:snapToGrid w:val="0"/>
        <w:spacing w:line="276" w:lineRule="auto"/>
        <w:contextualSpacing/>
        <w:rPr>
          <w:rFonts w:ascii="宋体" w:hAnsi="宋体"/>
        </w:rPr>
      </w:pPr>
      <w:r>
        <w:rPr>
          <w:rFonts w:hint="eastAsia" w:ascii="宋体" w:hAnsi="宋体"/>
          <w:b/>
        </w:rPr>
        <w:t>注：</w:t>
      </w:r>
      <w:r>
        <w:rPr>
          <w:rFonts w:hint="eastAsia" w:ascii="宋体" w:hAnsi="宋体"/>
        </w:rPr>
        <w:t>为避免歧义，无偏离也应要提报该表，并注明“无”字。如无该表则即使在其它部分已反映，将也被视为“无偏离”。</w:t>
      </w:r>
    </w:p>
    <w:p w14:paraId="0F1399D9">
      <w:pPr>
        <w:snapToGrid w:val="0"/>
        <w:spacing w:line="276" w:lineRule="auto"/>
        <w:contextualSpacing/>
        <w:rPr>
          <w:rFonts w:ascii="宋体" w:hAnsi="宋体"/>
        </w:rPr>
      </w:pPr>
    </w:p>
    <w:p w14:paraId="7E01E056">
      <w:pPr>
        <w:snapToGrid w:val="0"/>
        <w:spacing w:line="276" w:lineRule="auto"/>
        <w:contextualSpacing/>
        <w:rPr>
          <w:rFonts w:ascii="宋体" w:hAnsi="宋体"/>
          <w:b/>
          <w:bCs/>
          <w:sz w:val="28"/>
        </w:rPr>
      </w:pPr>
      <w:r>
        <w:rPr>
          <w:rFonts w:ascii="宋体" w:hAnsi="宋体"/>
          <w:b/>
          <w:bCs/>
          <w:sz w:val="28"/>
        </w:rPr>
        <w:br w:type="page"/>
      </w:r>
    </w:p>
    <w:p w14:paraId="29084086">
      <w:pPr>
        <w:snapToGrid w:val="0"/>
        <w:spacing w:line="276" w:lineRule="auto"/>
        <w:contextualSpacing/>
        <w:rPr>
          <w:rFonts w:ascii="宋体" w:hAnsi="宋体"/>
          <w:b/>
          <w:bCs/>
          <w:sz w:val="28"/>
        </w:rPr>
      </w:pPr>
      <w:r>
        <w:rPr>
          <w:rFonts w:hint="eastAsia" w:ascii="宋体" w:hAnsi="宋体"/>
          <w:b/>
          <w:bCs/>
          <w:sz w:val="28"/>
        </w:rPr>
        <w:t>格式3</w:t>
      </w:r>
    </w:p>
    <w:p w14:paraId="6B4022E4">
      <w:pPr>
        <w:snapToGrid w:val="0"/>
        <w:spacing w:line="276" w:lineRule="auto"/>
        <w:contextualSpacing/>
        <w:jc w:val="center"/>
        <w:rPr>
          <w:rFonts w:ascii="宋体" w:hAnsi="宋体"/>
          <w:b/>
          <w:bCs/>
          <w:sz w:val="28"/>
        </w:rPr>
      </w:pPr>
      <w:r>
        <w:rPr>
          <w:rFonts w:hint="eastAsia" w:ascii="宋体" w:hAnsi="宋体"/>
          <w:sz w:val="30"/>
        </w:rPr>
        <w:t>开标一览表</w:t>
      </w:r>
    </w:p>
    <w:tbl>
      <w:tblPr>
        <w:tblStyle w:val="20"/>
        <w:tblW w:w="1043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3"/>
        <w:gridCol w:w="458"/>
        <w:gridCol w:w="866"/>
        <w:gridCol w:w="1837"/>
        <w:gridCol w:w="709"/>
        <w:gridCol w:w="1707"/>
        <w:gridCol w:w="709"/>
        <w:gridCol w:w="1134"/>
        <w:gridCol w:w="947"/>
        <w:gridCol w:w="1260"/>
      </w:tblGrid>
      <w:tr w14:paraId="7D5F30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 w:hRule="atLeast"/>
          <w:jc w:val="center"/>
        </w:trPr>
        <w:tc>
          <w:tcPr>
            <w:tcW w:w="803" w:type="dxa"/>
            <w:vAlign w:val="center"/>
          </w:tcPr>
          <w:p w14:paraId="16877D51">
            <w:pPr>
              <w:widowControl/>
              <w:snapToGrid w:val="0"/>
              <w:spacing w:line="276" w:lineRule="auto"/>
              <w:contextualSpacing/>
              <w:jc w:val="center"/>
              <w:rPr>
                <w:rFonts w:ascii="宋体" w:hAnsi="宋体" w:cs="宋体"/>
                <w:color w:val="000000"/>
                <w:kern w:val="0"/>
                <w:szCs w:val="21"/>
              </w:rPr>
            </w:pPr>
            <w:r>
              <w:rPr>
                <w:rFonts w:hint="eastAsia" w:ascii="宋体" w:hAnsi="宋体" w:cs="宋体"/>
                <w:color w:val="000000"/>
                <w:kern w:val="0"/>
                <w:szCs w:val="21"/>
              </w:rPr>
              <w:t>货物名称</w:t>
            </w:r>
          </w:p>
        </w:tc>
        <w:tc>
          <w:tcPr>
            <w:tcW w:w="458" w:type="dxa"/>
            <w:vAlign w:val="center"/>
          </w:tcPr>
          <w:p w14:paraId="66DF42E6">
            <w:pPr>
              <w:widowControl/>
              <w:snapToGrid w:val="0"/>
              <w:spacing w:line="276" w:lineRule="auto"/>
              <w:contextualSpacing/>
              <w:jc w:val="center"/>
              <w:rPr>
                <w:rFonts w:ascii="宋体" w:hAnsi="宋体" w:cs="宋体"/>
                <w:color w:val="000000"/>
                <w:kern w:val="0"/>
                <w:szCs w:val="21"/>
              </w:rPr>
            </w:pPr>
            <w:r>
              <w:rPr>
                <w:rFonts w:hint="eastAsia" w:ascii="宋体" w:hAnsi="宋体" w:cs="宋体"/>
                <w:color w:val="000000"/>
                <w:kern w:val="0"/>
                <w:szCs w:val="21"/>
              </w:rPr>
              <w:t>单位</w:t>
            </w:r>
          </w:p>
        </w:tc>
        <w:tc>
          <w:tcPr>
            <w:tcW w:w="866" w:type="dxa"/>
            <w:vAlign w:val="center"/>
          </w:tcPr>
          <w:p w14:paraId="1E164D6B">
            <w:pPr>
              <w:widowControl/>
              <w:snapToGrid w:val="0"/>
              <w:spacing w:line="276" w:lineRule="auto"/>
              <w:contextualSpacing/>
              <w:jc w:val="center"/>
              <w:rPr>
                <w:rFonts w:ascii="宋体" w:hAnsi="宋体" w:cs="宋体"/>
                <w:color w:val="000000"/>
                <w:kern w:val="0"/>
                <w:szCs w:val="21"/>
              </w:rPr>
            </w:pPr>
            <w:r>
              <w:rPr>
                <w:rFonts w:hint="eastAsia" w:ascii="宋体" w:hAnsi="宋体" w:cs="宋体"/>
                <w:color w:val="000000"/>
                <w:kern w:val="0"/>
                <w:szCs w:val="21"/>
              </w:rPr>
              <w:t>拟采购数量</w:t>
            </w:r>
          </w:p>
        </w:tc>
        <w:tc>
          <w:tcPr>
            <w:tcW w:w="1837" w:type="dxa"/>
            <w:vAlign w:val="center"/>
          </w:tcPr>
          <w:p w14:paraId="58A4CFDF">
            <w:pPr>
              <w:widowControl/>
              <w:snapToGrid w:val="0"/>
              <w:spacing w:line="276" w:lineRule="auto"/>
              <w:contextualSpacing/>
              <w:jc w:val="center"/>
              <w:rPr>
                <w:rFonts w:ascii="宋体" w:hAnsi="宋体" w:cs="宋体"/>
                <w:color w:val="000000"/>
                <w:kern w:val="0"/>
                <w:szCs w:val="21"/>
              </w:rPr>
            </w:pPr>
            <w:r>
              <w:rPr>
                <w:rFonts w:hint="eastAsia" w:ascii="宋体" w:hAnsi="宋体" w:cs="宋体"/>
                <w:color w:val="000000"/>
                <w:kern w:val="0"/>
                <w:szCs w:val="21"/>
              </w:rPr>
              <w:t>到货总价</w:t>
            </w:r>
          </w:p>
          <w:p w14:paraId="45C77B39">
            <w:pPr>
              <w:widowControl/>
              <w:snapToGrid w:val="0"/>
              <w:spacing w:line="276" w:lineRule="auto"/>
              <w:contextualSpacing/>
              <w:jc w:val="center"/>
              <w:rPr>
                <w:rFonts w:ascii="宋体" w:hAnsi="宋体" w:cs="宋体"/>
                <w:color w:val="000000"/>
                <w:kern w:val="0"/>
                <w:szCs w:val="21"/>
              </w:rPr>
            </w:pPr>
            <w:r>
              <w:rPr>
                <w:rFonts w:hint="eastAsia" w:ascii="宋体" w:hAnsi="宋体" w:cs="宋体"/>
                <w:color w:val="000000"/>
                <w:kern w:val="0"/>
                <w:szCs w:val="21"/>
              </w:rPr>
              <w:t>（元，不含税）</w:t>
            </w:r>
          </w:p>
        </w:tc>
        <w:tc>
          <w:tcPr>
            <w:tcW w:w="709" w:type="dxa"/>
            <w:vAlign w:val="center"/>
          </w:tcPr>
          <w:p w14:paraId="10CF120D">
            <w:pPr>
              <w:widowControl/>
              <w:snapToGrid w:val="0"/>
              <w:spacing w:line="276" w:lineRule="auto"/>
              <w:contextualSpacing/>
              <w:jc w:val="center"/>
              <w:rPr>
                <w:rFonts w:ascii="宋体" w:hAnsi="宋体" w:cs="宋体"/>
                <w:color w:val="000000"/>
                <w:kern w:val="0"/>
                <w:szCs w:val="21"/>
              </w:rPr>
            </w:pPr>
            <w:r>
              <w:rPr>
                <w:rFonts w:hint="eastAsia" w:ascii="宋体" w:hAnsi="宋体" w:cs="宋体"/>
                <w:color w:val="000000"/>
                <w:kern w:val="0"/>
                <w:szCs w:val="21"/>
              </w:rPr>
              <w:t>税率</w:t>
            </w:r>
          </w:p>
        </w:tc>
        <w:tc>
          <w:tcPr>
            <w:tcW w:w="1707" w:type="dxa"/>
            <w:vAlign w:val="center"/>
          </w:tcPr>
          <w:p w14:paraId="72F4361D">
            <w:pPr>
              <w:widowControl/>
              <w:snapToGrid w:val="0"/>
              <w:spacing w:line="276" w:lineRule="auto"/>
              <w:contextualSpacing/>
              <w:jc w:val="center"/>
              <w:rPr>
                <w:rFonts w:ascii="宋体" w:hAnsi="宋体" w:cs="宋体"/>
                <w:color w:val="000000"/>
                <w:kern w:val="0"/>
                <w:szCs w:val="21"/>
              </w:rPr>
            </w:pPr>
            <w:r>
              <w:rPr>
                <w:rFonts w:hint="eastAsia" w:ascii="宋体" w:hAnsi="宋体" w:cs="宋体"/>
                <w:color w:val="000000"/>
                <w:kern w:val="0"/>
                <w:szCs w:val="21"/>
              </w:rPr>
              <w:t>到货总价</w:t>
            </w:r>
          </w:p>
          <w:p w14:paraId="1DCCFBFC">
            <w:pPr>
              <w:widowControl/>
              <w:snapToGrid w:val="0"/>
              <w:spacing w:line="276" w:lineRule="auto"/>
              <w:contextualSpacing/>
              <w:jc w:val="center"/>
              <w:rPr>
                <w:rFonts w:ascii="宋体" w:hAnsi="宋体" w:cs="宋体"/>
                <w:color w:val="000000"/>
                <w:kern w:val="0"/>
                <w:szCs w:val="21"/>
              </w:rPr>
            </w:pPr>
            <w:r>
              <w:rPr>
                <w:rFonts w:hint="eastAsia" w:ascii="宋体" w:hAnsi="宋体" w:cs="宋体"/>
                <w:color w:val="000000"/>
                <w:kern w:val="0"/>
                <w:szCs w:val="21"/>
              </w:rPr>
              <w:t>（元，含税）</w:t>
            </w:r>
          </w:p>
        </w:tc>
        <w:tc>
          <w:tcPr>
            <w:tcW w:w="709" w:type="dxa"/>
            <w:vAlign w:val="center"/>
          </w:tcPr>
          <w:p w14:paraId="5BEBB95A">
            <w:pPr>
              <w:widowControl/>
              <w:snapToGrid w:val="0"/>
              <w:spacing w:line="276" w:lineRule="auto"/>
              <w:contextualSpacing/>
              <w:jc w:val="center"/>
              <w:rPr>
                <w:rFonts w:ascii="宋体" w:hAnsi="宋体" w:cs="宋体"/>
                <w:color w:val="000000"/>
                <w:kern w:val="0"/>
                <w:szCs w:val="21"/>
              </w:rPr>
            </w:pPr>
            <w:r>
              <w:rPr>
                <w:rFonts w:hint="eastAsia" w:ascii="宋体" w:hAnsi="宋体" w:cs="宋体"/>
                <w:color w:val="000000"/>
                <w:kern w:val="0"/>
                <w:szCs w:val="21"/>
              </w:rPr>
              <w:t>交付日期</w:t>
            </w:r>
          </w:p>
        </w:tc>
        <w:tc>
          <w:tcPr>
            <w:tcW w:w="1134" w:type="dxa"/>
            <w:vAlign w:val="center"/>
          </w:tcPr>
          <w:p w14:paraId="7D32A47B">
            <w:pPr>
              <w:widowControl/>
              <w:snapToGrid w:val="0"/>
              <w:spacing w:line="276" w:lineRule="auto"/>
              <w:contextualSpacing/>
              <w:jc w:val="center"/>
              <w:rPr>
                <w:rFonts w:ascii="宋体" w:hAnsi="宋体" w:cs="宋体"/>
                <w:color w:val="000000"/>
                <w:kern w:val="0"/>
                <w:szCs w:val="21"/>
              </w:rPr>
            </w:pPr>
            <w:r>
              <w:rPr>
                <w:rFonts w:hint="eastAsia" w:ascii="宋体" w:hAnsi="宋体" w:cs="宋体"/>
                <w:color w:val="000000"/>
                <w:kern w:val="0"/>
                <w:szCs w:val="21"/>
              </w:rPr>
              <w:t>付款方式</w:t>
            </w:r>
          </w:p>
        </w:tc>
        <w:tc>
          <w:tcPr>
            <w:tcW w:w="947" w:type="dxa"/>
            <w:vAlign w:val="center"/>
          </w:tcPr>
          <w:p w14:paraId="1ADD0D61">
            <w:pPr>
              <w:widowControl/>
              <w:snapToGrid w:val="0"/>
              <w:spacing w:line="276" w:lineRule="auto"/>
              <w:contextualSpacing/>
              <w:jc w:val="center"/>
              <w:rPr>
                <w:rFonts w:ascii="宋体" w:hAnsi="宋体" w:cs="宋体"/>
                <w:color w:val="000000"/>
                <w:kern w:val="0"/>
                <w:szCs w:val="21"/>
              </w:rPr>
            </w:pPr>
            <w:r>
              <w:rPr>
                <w:rFonts w:hint="eastAsia" w:ascii="宋体" w:hAnsi="宋体" w:cs="宋体"/>
                <w:color w:val="000000"/>
                <w:kern w:val="0"/>
                <w:szCs w:val="21"/>
              </w:rPr>
              <w:t>质保期</w:t>
            </w:r>
          </w:p>
        </w:tc>
        <w:tc>
          <w:tcPr>
            <w:tcW w:w="1260" w:type="dxa"/>
            <w:vAlign w:val="center"/>
          </w:tcPr>
          <w:p w14:paraId="2D56FE1C">
            <w:pPr>
              <w:widowControl/>
              <w:snapToGrid w:val="0"/>
              <w:spacing w:line="276" w:lineRule="auto"/>
              <w:contextualSpacing/>
              <w:jc w:val="center"/>
              <w:rPr>
                <w:rFonts w:ascii="宋体" w:hAnsi="宋体" w:cs="宋体"/>
                <w:color w:val="000000"/>
                <w:kern w:val="0"/>
                <w:szCs w:val="21"/>
              </w:rPr>
            </w:pPr>
            <w:r>
              <w:rPr>
                <w:rFonts w:hint="eastAsia" w:ascii="宋体" w:hAnsi="宋体" w:cs="宋体"/>
                <w:color w:val="000000"/>
                <w:kern w:val="0"/>
                <w:szCs w:val="21"/>
              </w:rPr>
              <w:t>其他</w:t>
            </w:r>
          </w:p>
        </w:tc>
      </w:tr>
      <w:tr w14:paraId="2B03E9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 w:hRule="atLeast"/>
          <w:jc w:val="center"/>
        </w:trPr>
        <w:tc>
          <w:tcPr>
            <w:tcW w:w="803" w:type="dxa"/>
            <w:vAlign w:val="center"/>
          </w:tcPr>
          <w:p w14:paraId="47DAE850">
            <w:pPr>
              <w:widowControl/>
              <w:snapToGrid w:val="0"/>
              <w:spacing w:line="276" w:lineRule="auto"/>
              <w:contextualSpacing/>
              <w:jc w:val="center"/>
              <w:rPr>
                <w:rFonts w:ascii="宋体" w:hAnsi="宋体" w:cs="宋体"/>
                <w:color w:val="000000"/>
                <w:kern w:val="0"/>
                <w:szCs w:val="21"/>
              </w:rPr>
            </w:pPr>
            <w:r>
              <w:rPr>
                <w:rFonts w:hint="eastAsia" w:ascii="宋体" w:hAnsi="宋体" w:cs="宋体"/>
                <w:color w:val="000000"/>
                <w:kern w:val="0"/>
                <w:szCs w:val="21"/>
              </w:rPr>
              <w:t>专用工位器具</w:t>
            </w:r>
          </w:p>
        </w:tc>
        <w:tc>
          <w:tcPr>
            <w:tcW w:w="458" w:type="dxa"/>
            <w:vAlign w:val="center"/>
          </w:tcPr>
          <w:p w14:paraId="340F16F6">
            <w:pPr>
              <w:widowControl/>
              <w:snapToGrid w:val="0"/>
              <w:spacing w:line="276" w:lineRule="auto"/>
              <w:contextualSpacing/>
              <w:jc w:val="center"/>
              <w:rPr>
                <w:rFonts w:ascii="宋体" w:hAnsi="宋体" w:cs="宋体"/>
                <w:color w:val="000000"/>
                <w:kern w:val="0"/>
                <w:szCs w:val="21"/>
                <w:highlight w:val="yellow"/>
              </w:rPr>
            </w:pPr>
            <w:r>
              <w:rPr>
                <w:rFonts w:hint="eastAsia" w:ascii="宋体" w:hAnsi="宋体" w:cs="宋体"/>
                <w:color w:val="000000"/>
                <w:kern w:val="0"/>
                <w:szCs w:val="21"/>
                <w:highlight w:val="yellow"/>
              </w:rPr>
              <w:t>件</w:t>
            </w:r>
          </w:p>
        </w:tc>
        <w:tc>
          <w:tcPr>
            <w:tcW w:w="866" w:type="dxa"/>
            <w:vAlign w:val="center"/>
          </w:tcPr>
          <w:p w14:paraId="41F0A34C">
            <w:pPr>
              <w:widowControl/>
              <w:snapToGrid w:val="0"/>
              <w:spacing w:line="276" w:lineRule="auto"/>
              <w:contextualSpacing/>
              <w:jc w:val="center"/>
              <w:rPr>
                <w:rFonts w:ascii="宋体" w:hAnsi="宋体" w:cs="宋体"/>
                <w:color w:val="000000"/>
                <w:kern w:val="0"/>
                <w:szCs w:val="21"/>
                <w:highlight w:val="yellow"/>
              </w:rPr>
            </w:pPr>
            <w:r>
              <w:rPr>
                <w:rFonts w:ascii="宋体" w:hAnsi="宋体" w:cs="宋体"/>
                <w:color w:val="000000"/>
                <w:kern w:val="0"/>
                <w:szCs w:val="21"/>
                <w:highlight w:val="yellow"/>
              </w:rPr>
              <w:t>125</w:t>
            </w:r>
          </w:p>
        </w:tc>
        <w:tc>
          <w:tcPr>
            <w:tcW w:w="1837" w:type="dxa"/>
            <w:vAlign w:val="center"/>
          </w:tcPr>
          <w:p w14:paraId="47B582D6">
            <w:pPr>
              <w:widowControl/>
              <w:snapToGrid w:val="0"/>
              <w:spacing w:line="276" w:lineRule="auto"/>
              <w:contextualSpacing/>
              <w:jc w:val="center"/>
              <w:rPr>
                <w:rFonts w:ascii="宋体" w:hAnsi="宋体" w:cs="宋体"/>
                <w:color w:val="000000"/>
                <w:kern w:val="0"/>
                <w:szCs w:val="21"/>
                <w:highlight w:val="yellow"/>
              </w:rPr>
            </w:pPr>
          </w:p>
        </w:tc>
        <w:tc>
          <w:tcPr>
            <w:tcW w:w="709" w:type="dxa"/>
            <w:vAlign w:val="center"/>
          </w:tcPr>
          <w:p w14:paraId="1969189F">
            <w:pPr>
              <w:widowControl/>
              <w:snapToGrid w:val="0"/>
              <w:spacing w:line="276" w:lineRule="auto"/>
              <w:contextualSpacing/>
              <w:jc w:val="center"/>
              <w:rPr>
                <w:rFonts w:ascii="宋体" w:hAnsi="宋体" w:cs="宋体"/>
                <w:color w:val="000000"/>
                <w:kern w:val="0"/>
                <w:szCs w:val="21"/>
                <w:highlight w:val="yellow"/>
              </w:rPr>
            </w:pPr>
            <w:r>
              <w:rPr>
                <w:rFonts w:hint="eastAsia" w:ascii="宋体" w:hAnsi="宋体" w:cs="宋体"/>
                <w:color w:val="000000"/>
                <w:kern w:val="0"/>
                <w:szCs w:val="21"/>
                <w:highlight w:val="yellow"/>
              </w:rPr>
              <w:t>1</w:t>
            </w:r>
            <w:r>
              <w:rPr>
                <w:rFonts w:ascii="宋体" w:hAnsi="宋体" w:cs="宋体"/>
                <w:color w:val="000000"/>
                <w:kern w:val="0"/>
                <w:szCs w:val="21"/>
                <w:highlight w:val="yellow"/>
              </w:rPr>
              <w:t>3</w:t>
            </w:r>
            <w:r>
              <w:rPr>
                <w:rFonts w:hint="eastAsia" w:ascii="宋体" w:hAnsi="宋体" w:cs="宋体"/>
                <w:color w:val="000000"/>
                <w:kern w:val="0"/>
                <w:szCs w:val="21"/>
                <w:highlight w:val="yellow"/>
              </w:rPr>
              <w:t>%</w:t>
            </w:r>
          </w:p>
        </w:tc>
        <w:tc>
          <w:tcPr>
            <w:tcW w:w="1707" w:type="dxa"/>
            <w:vAlign w:val="center"/>
          </w:tcPr>
          <w:p w14:paraId="6FE24D2C">
            <w:pPr>
              <w:widowControl/>
              <w:snapToGrid w:val="0"/>
              <w:spacing w:line="276" w:lineRule="auto"/>
              <w:contextualSpacing/>
              <w:jc w:val="center"/>
              <w:rPr>
                <w:rFonts w:ascii="宋体" w:hAnsi="宋体" w:cs="宋体"/>
                <w:color w:val="000000"/>
                <w:kern w:val="0"/>
                <w:szCs w:val="21"/>
                <w:highlight w:val="yellow"/>
              </w:rPr>
            </w:pPr>
          </w:p>
        </w:tc>
        <w:tc>
          <w:tcPr>
            <w:tcW w:w="709" w:type="dxa"/>
            <w:vAlign w:val="center"/>
          </w:tcPr>
          <w:p w14:paraId="57B780C7">
            <w:pPr>
              <w:widowControl/>
              <w:snapToGrid w:val="0"/>
              <w:spacing w:line="276" w:lineRule="auto"/>
              <w:contextualSpacing/>
              <w:jc w:val="center"/>
              <w:rPr>
                <w:rFonts w:ascii="宋体" w:hAnsi="宋体" w:cs="宋体"/>
                <w:color w:val="000000"/>
                <w:kern w:val="0"/>
                <w:szCs w:val="21"/>
                <w:highlight w:val="yellow"/>
              </w:rPr>
            </w:pPr>
          </w:p>
        </w:tc>
        <w:tc>
          <w:tcPr>
            <w:tcW w:w="1134" w:type="dxa"/>
            <w:vAlign w:val="center"/>
          </w:tcPr>
          <w:p w14:paraId="35D42C6F">
            <w:pPr>
              <w:widowControl/>
              <w:snapToGrid w:val="0"/>
              <w:spacing w:line="276" w:lineRule="auto"/>
              <w:contextualSpacing/>
              <w:jc w:val="center"/>
              <w:rPr>
                <w:rFonts w:ascii="宋体" w:hAnsi="宋体" w:cs="宋体"/>
                <w:color w:val="000000"/>
                <w:kern w:val="0"/>
                <w:szCs w:val="21"/>
                <w:highlight w:val="yellow"/>
              </w:rPr>
            </w:pPr>
          </w:p>
        </w:tc>
        <w:tc>
          <w:tcPr>
            <w:tcW w:w="947" w:type="dxa"/>
            <w:vAlign w:val="center"/>
          </w:tcPr>
          <w:p w14:paraId="27B96582">
            <w:pPr>
              <w:widowControl/>
              <w:snapToGrid w:val="0"/>
              <w:spacing w:line="276" w:lineRule="auto"/>
              <w:contextualSpacing/>
              <w:jc w:val="center"/>
              <w:rPr>
                <w:rFonts w:ascii="宋体" w:hAnsi="宋体" w:cs="宋体"/>
                <w:color w:val="000000"/>
                <w:kern w:val="0"/>
                <w:szCs w:val="21"/>
                <w:highlight w:val="yellow"/>
              </w:rPr>
            </w:pPr>
          </w:p>
        </w:tc>
        <w:tc>
          <w:tcPr>
            <w:tcW w:w="1260" w:type="dxa"/>
            <w:vAlign w:val="center"/>
          </w:tcPr>
          <w:p w14:paraId="0E77F523">
            <w:pPr>
              <w:widowControl/>
              <w:snapToGrid w:val="0"/>
              <w:spacing w:line="276" w:lineRule="auto"/>
              <w:contextualSpacing/>
              <w:jc w:val="center"/>
              <w:rPr>
                <w:rFonts w:ascii="宋体" w:hAnsi="宋体" w:cs="宋体"/>
                <w:color w:val="000000"/>
                <w:kern w:val="0"/>
                <w:szCs w:val="21"/>
                <w:highlight w:val="yellow"/>
              </w:rPr>
            </w:pPr>
            <w:r>
              <w:rPr>
                <w:rFonts w:hint="eastAsia" w:ascii="宋体" w:hAnsi="宋体" w:cs="宋体"/>
                <w:color w:val="000000"/>
                <w:kern w:val="0"/>
                <w:szCs w:val="21"/>
                <w:highlight w:val="yellow"/>
              </w:rPr>
              <w:t>最终以实际采购数量为准</w:t>
            </w:r>
          </w:p>
        </w:tc>
      </w:tr>
    </w:tbl>
    <w:p w14:paraId="501161EE">
      <w:pPr>
        <w:snapToGrid w:val="0"/>
        <w:spacing w:line="276" w:lineRule="auto"/>
        <w:contextualSpacing/>
        <w:rPr>
          <w:rFonts w:ascii="宋体" w:hAnsi="宋体"/>
        </w:rPr>
      </w:pPr>
    </w:p>
    <w:p w14:paraId="45E6D41B">
      <w:pPr>
        <w:snapToGrid w:val="0"/>
        <w:spacing w:line="276" w:lineRule="auto"/>
        <w:contextualSpacing/>
        <w:rPr>
          <w:rFonts w:ascii="宋体" w:hAnsi="宋体"/>
        </w:rPr>
      </w:pPr>
    </w:p>
    <w:p w14:paraId="4363F82F">
      <w:pPr>
        <w:snapToGrid w:val="0"/>
        <w:spacing w:line="276" w:lineRule="auto"/>
        <w:contextualSpacing/>
        <w:rPr>
          <w:rFonts w:ascii="宋体" w:hAnsi="宋体"/>
          <w:b/>
        </w:rPr>
      </w:pPr>
    </w:p>
    <w:p w14:paraId="6D34FDE3">
      <w:pPr>
        <w:snapToGrid w:val="0"/>
        <w:spacing w:line="276" w:lineRule="auto"/>
        <w:ind w:firstLine="482" w:firstLineChars="200"/>
        <w:contextualSpacing/>
        <w:rPr>
          <w:rFonts w:ascii="宋体" w:hAnsi="宋体"/>
          <w:b/>
        </w:rPr>
      </w:pPr>
      <w:r>
        <w:rPr>
          <w:rFonts w:hint="eastAsia" w:ascii="宋体" w:hAnsi="宋体"/>
          <w:b/>
        </w:rPr>
        <w:t>注：1、本表除附在投标文件中外，还应一式一份单独密封，以便唱标。</w:t>
      </w:r>
    </w:p>
    <w:p w14:paraId="24FCCD00">
      <w:pPr>
        <w:snapToGrid w:val="0"/>
        <w:spacing w:line="276" w:lineRule="auto"/>
        <w:ind w:firstLine="964" w:firstLineChars="400"/>
        <w:contextualSpacing/>
        <w:rPr>
          <w:rFonts w:ascii="宋体" w:hAnsi="宋体"/>
          <w:b/>
        </w:rPr>
      </w:pPr>
      <w:r>
        <w:rPr>
          <w:rFonts w:hint="eastAsia" w:ascii="宋体" w:hAnsi="宋体"/>
          <w:b/>
        </w:rPr>
        <w:t>2、此表中的报价必须与相应的报价明细表中的报价一致。</w:t>
      </w:r>
    </w:p>
    <w:p w14:paraId="11514342">
      <w:pPr>
        <w:snapToGrid w:val="0"/>
        <w:spacing w:line="276" w:lineRule="auto"/>
        <w:ind w:firstLine="964" w:firstLineChars="400"/>
        <w:contextualSpacing/>
        <w:rPr>
          <w:rFonts w:ascii="宋体" w:hAnsi="宋体"/>
          <w:b/>
        </w:rPr>
      </w:pPr>
      <w:r>
        <w:rPr>
          <w:rFonts w:hint="eastAsia" w:ascii="宋体" w:hAnsi="宋体"/>
          <w:b/>
        </w:rPr>
        <w:t>3、投标总价为各投标物品的合计单项价之和，包含器具主及必要的标识费用，如印刷工位器具目视化标识等。</w:t>
      </w:r>
    </w:p>
    <w:p w14:paraId="758DEEAD">
      <w:pPr>
        <w:snapToGrid w:val="0"/>
        <w:spacing w:line="276" w:lineRule="auto"/>
        <w:ind w:firstLine="964" w:firstLineChars="400"/>
        <w:contextualSpacing/>
        <w:rPr>
          <w:rFonts w:ascii="宋体" w:hAnsi="宋体"/>
          <w:b/>
        </w:rPr>
      </w:pPr>
      <w:r>
        <w:rPr>
          <w:rFonts w:hint="eastAsia" w:ascii="宋体" w:hAnsi="宋体"/>
          <w:b/>
        </w:rPr>
        <w:t>4、技术要求必须符合第三章技术协议书的相关要求。</w:t>
      </w:r>
    </w:p>
    <w:p w14:paraId="610A496C">
      <w:pPr>
        <w:snapToGrid w:val="0"/>
        <w:spacing w:line="276" w:lineRule="auto"/>
        <w:contextualSpacing/>
        <w:rPr>
          <w:rFonts w:ascii="宋体" w:hAnsi="宋体"/>
        </w:rPr>
      </w:pPr>
    </w:p>
    <w:p w14:paraId="62AFA7B2">
      <w:pPr>
        <w:snapToGrid w:val="0"/>
        <w:spacing w:line="276" w:lineRule="auto"/>
        <w:contextualSpacing/>
        <w:rPr>
          <w:rFonts w:ascii="宋体" w:hAnsi="宋体"/>
        </w:rPr>
      </w:pPr>
      <w:r>
        <w:rPr>
          <w:rFonts w:hint="eastAsia" w:ascii="宋体" w:hAnsi="宋体"/>
        </w:rPr>
        <w:t>投标人:(盖章)</w:t>
      </w:r>
    </w:p>
    <w:p w14:paraId="07C15459">
      <w:pPr>
        <w:snapToGrid w:val="0"/>
        <w:spacing w:line="276" w:lineRule="auto"/>
        <w:contextualSpacing/>
        <w:rPr>
          <w:rFonts w:ascii="宋体" w:hAnsi="宋体"/>
        </w:rPr>
      </w:pPr>
    </w:p>
    <w:p w14:paraId="1ECD9767">
      <w:pPr>
        <w:snapToGrid w:val="0"/>
        <w:spacing w:line="276" w:lineRule="auto"/>
        <w:contextualSpacing/>
        <w:rPr>
          <w:rFonts w:ascii="宋体" w:hAnsi="宋体"/>
        </w:rPr>
      </w:pPr>
      <w:r>
        <w:rPr>
          <w:rFonts w:hint="eastAsia" w:ascii="宋体" w:hAnsi="宋体"/>
        </w:rPr>
        <w:t>法定代表人（委托代理人）：（签字）</w:t>
      </w:r>
    </w:p>
    <w:p w14:paraId="5035FF51">
      <w:pPr>
        <w:snapToGrid w:val="0"/>
        <w:spacing w:line="276" w:lineRule="auto"/>
        <w:contextualSpacing/>
        <w:rPr>
          <w:rFonts w:ascii="宋体" w:hAnsi="宋体"/>
        </w:rPr>
      </w:pPr>
    </w:p>
    <w:p w14:paraId="4290A968">
      <w:pPr>
        <w:snapToGrid w:val="0"/>
        <w:spacing w:line="276" w:lineRule="auto"/>
        <w:contextualSpacing/>
        <w:rPr>
          <w:rFonts w:ascii="宋体" w:hAnsi="宋体"/>
        </w:rPr>
      </w:pPr>
      <w:r>
        <w:rPr>
          <w:rFonts w:hint="eastAsia" w:ascii="宋体" w:hAnsi="宋体"/>
        </w:rPr>
        <w:t xml:space="preserve">日  期： 年 月 </w:t>
      </w:r>
      <w:r>
        <w:rPr>
          <w:rFonts w:ascii="宋体" w:hAnsi="宋体"/>
        </w:rPr>
        <w:t xml:space="preserve">  </w:t>
      </w:r>
      <w:r>
        <w:rPr>
          <w:rFonts w:hint="eastAsia" w:ascii="宋体" w:hAnsi="宋体"/>
        </w:rPr>
        <w:t>日</w:t>
      </w:r>
    </w:p>
    <w:p w14:paraId="42BFD299">
      <w:pPr>
        <w:snapToGrid w:val="0"/>
        <w:spacing w:line="276" w:lineRule="auto"/>
        <w:contextualSpacing/>
        <w:rPr>
          <w:rFonts w:ascii="宋体" w:hAnsi="宋体"/>
          <w:b/>
          <w:bCs/>
          <w:sz w:val="28"/>
        </w:rPr>
      </w:pPr>
    </w:p>
    <w:p w14:paraId="53FF0CED">
      <w:pPr>
        <w:widowControl/>
        <w:rPr>
          <w:rFonts w:ascii="宋体" w:hAnsi="宋体"/>
          <w:b/>
          <w:bCs/>
          <w:sz w:val="28"/>
        </w:rPr>
      </w:pPr>
      <w:r>
        <w:rPr>
          <w:rFonts w:ascii="宋体" w:hAnsi="宋体"/>
          <w:b/>
          <w:bCs/>
          <w:sz w:val="28"/>
        </w:rPr>
        <w:br w:type="page"/>
      </w:r>
    </w:p>
    <w:p w14:paraId="10775C46">
      <w:pPr>
        <w:snapToGrid w:val="0"/>
        <w:spacing w:line="276" w:lineRule="auto"/>
        <w:contextualSpacing/>
        <w:rPr>
          <w:rFonts w:ascii="宋体" w:hAnsi="宋体"/>
          <w:b/>
          <w:bCs/>
          <w:sz w:val="28"/>
        </w:rPr>
      </w:pPr>
      <w:r>
        <w:rPr>
          <w:rFonts w:hint="eastAsia" w:ascii="宋体" w:hAnsi="宋体"/>
          <w:b/>
          <w:bCs/>
          <w:sz w:val="28"/>
        </w:rPr>
        <w:t>格式4  分项报价清单</w:t>
      </w:r>
    </w:p>
    <w:p w14:paraId="122EDD7A">
      <w:pPr>
        <w:pStyle w:val="7"/>
        <w:snapToGrid w:val="0"/>
        <w:spacing w:line="276" w:lineRule="auto"/>
        <w:ind w:firstLine="422"/>
        <w:contextualSpacing/>
        <w:jc w:val="center"/>
        <w:rPr>
          <w:rFonts w:ascii="宋体" w:hAnsi="宋体" w:cs="宋体"/>
          <w:b/>
          <w:bCs/>
          <w:szCs w:val="32"/>
        </w:rPr>
      </w:pPr>
      <w:r>
        <w:rPr>
          <w:rFonts w:hint="eastAsia" w:ascii="宋体" w:hAnsi="宋体" w:cs="宋体"/>
          <w:b/>
          <w:bCs/>
          <w:szCs w:val="32"/>
        </w:rPr>
        <w:t>分项报价清单</w:t>
      </w:r>
    </w:p>
    <w:p w14:paraId="2AF343D3">
      <w:pPr>
        <w:snapToGrid w:val="0"/>
        <w:spacing w:line="276" w:lineRule="auto"/>
        <w:contextualSpacing/>
        <w:rPr>
          <w:rFonts w:ascii="宋体" w:hAnsi="宋体"/>
        </w:rPr>
      </w:pPr>
    </w:p>
    <w:tbl>
      <w:tblPr>
        <w:tblStyle w:val="20"/>
        <w:tblW w:w="10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2"/>
        <w:gridCol w:w="2552"/>
        <w:gridCol w:w="709"/>
        <w:gridCol w:w="992"/>
        <w:gridCol w:w="709"/>
        <w:gridCol w:w="1134"/>
        <w:gridCol w:w="1134"/>
        <w:gridCol w:w="1134"/>
        <w:gridCol w:w="1134"/>
      </w:tblGrid>
      <w:tr w14:paraId="20DA34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27" w:hRule="atLeast"/>
          <w:jc w:val="center"/>
        </w:trPr>
        <w:tc>
          <w:tcPr>
            <w:tcW w:w="562" w:type="dxa"/>
            <w:vAlign w:val="center"/>
          </w:tcPr>
          <w:p w14:paraId="517DB976">
            <w:pPr>
              <w:snapToGrid w:val="0"/>
              <w:spacing w:line="276" w:lineRule="auto"/>
              <w:contextualSpacing/>
              <w:jc w:val="center"/>
              <w:rPr>
                <w:rFonts w:ascii="宋体" w:hAnsi="宋体"/>
                <w:b/>
                <w:bCs/>
                <w:sz w:val="16"/>
              </w:rPr>
            </w:pPr>
            <w:r>
              <w:rPr>
                <w:rFonts w:hint="eastAsia" w:ascii="宋体" w:hAnsi="宋体"/>
                <w:b/>
                <w:bCs/>
                <w:sz w:val="16"/>
              </w:rPr>
              <w:t>序号</w:t>
            </w:r>
          </w:p>
        </w:tc>
        <w:tc>
          <w:tcPr>
            <w:tcW w:w="2552" w:type="dxa"/>
            <w:vAlign w:val="center"/>
          </w:tcPr>
          <w:p w14:paraId="5F40CC77">
            <w:pPr>
              <w:snapToGrid w:val="0"/>
              <w:spacing w:line="276" w:lineRule="auto"/>
              <w:contextualSpacing/>
              <w:jc w:val="center"/>
              <w:rPr>
                <w:rFonts w:ascii="宋体" w:hAnsi="宋体"/>
                <w:b/>
                <w:bCs/>
                <w:sz w:val="16"/>
              </w:rPr>
            </w:pPr>
            <w:r>
              <w:rPr>
                <w:rFonts w:hint="eastAsia" w:ascii="宋体" w:hAnsi="宋体"/>
                <w:b/>
                <w:bCs/>
                <w:sz w:val="16"/>
              </w:rPr>
              <w:t>器具名称</w:t>
            </w:r>
          </w:p>
        </w:tc>
        <w:tc>
          <w:tcPr>
            <w:tcW w:w="709" w:type="dxa"/>
            <w:vAlign w:val="center"/>
          </w:tcPr>
          <w:p w14:paraId="53F0E0F3">
            <w:pPr>
              <w:snapToGrid w:val="0"/>
              <w:spacing w:line="276" w:lineRule="auto"/>
              <w:contextualSpacing/>
              <w:jc w:val="center"/>
              <w:rPr>
                <w:rFonts w:ascii="宋体" w:hAnsi="宋体"/>
                <w:b/>
                <w:bCs/>
                <w:sz w:val="16"/>
              </w:rPr>
            </w:pPr>
            <w:r>
              <w:rPr>
                <w:rFonts w:hint="eastAsia" w:ascii="宋体" w:hAnsi="宋体"/>
                <w:b/>
                <w:bCs/>
                <w:sz w:val="16"/>
              </w:rPr>
              <w:t>拟需求数量</w:t>
            </w:r>
          </w:p>
        </w:tc>
        <w:tc>
          <w:tcPr>
            <w:tcW w:w="992" w:type="dxa"/>
            <w:vAlign w:val="center"/>
          </w:tcPr>
          <w:p w14:paraId="5AF29D72">
            <w:pPr>
              <w:snapToGrid w:val="0"/>
              <w:spacing w:line="276" w:lineRule="auto"/>
              <w:contextualSpacing/>
              <w:jc w:val="center"/>
              <w:rPr>
                <w:rFonts w:ascii="宋体" w:hAnsi="宋体"/>
                <w:b/>
                <w:bCs/>
                <w:sz w:val="16"/>
              </w:rPr>
            </w:pPr>
            <w:r>
              <w:rPr>
                <w:rFonts w:hint="eastAsia" w:ascii="宋体" w:hAnsi="宋体"/>
                <w:b/>
                <w:bCs/>
                <w:sz w:val="16"/>
              </w:rPr>
              <w:t>主要材质</w:t>
            </w:r>
          </w:p>
        </w:tc>
        <w:tc>
          <w:tcPr>
            <w:tcW w:w="709" w:type="dxa"/>
            <w:vAlign w:val="center"/>
          </w:tcPr>
          <w:p w14:paraId="288F1015">
            <w:pPr>
              <w:snapToGrid w:val="0"/>
              <w:spacing w:line="276" w:lineRule="auto"/>
              <w:contextualSpacing/>
              <w:jc w:val="center"/>
              <w:rPr>
                <w:rFonts w:ascii="宋体" w:hAnsi="宋体"/>
                <w:b/>
                <w:bCs/>
                <w:sz w:val="16"/>
              </w:rPr>
            </w:pPr>
            <w:r>
              <w:rPr>
                <w:rFonts w:hint="eastAsia" w:ascii="宋体" w:hAnsi="宋体"/>
                <w:b/>
                <w:bCs/>
                <w:sz w:val="16"/>
              </w:rPr>
              <w:t>重量</w:t>
            </w:r>
          </w:p>
          <w:p w14:paraId="1368BE2A">
            <w:pPr>
              <w:snapToGrid w:val="0"/>
              <w:spacing w:line="276" w:lineRule="auto"/>
              <w:contextualSpacing/>
              <w:jc w:val="center"/>
              <w:rPr>
                <w:rFonts w:ascii="宋体" w:hAnsi="宋体"/>
                <w:b/>
                <w:bCs/>
                <w:sz w:val="16"/>
              </w:rPr>
            </w:pPr>
            <w:r>
              <w:rPr>
                <w:rFonts w:hint="eastAsia" w:ascii="宋体" w:hAnsi="宋体"/>
                <w:b/>
                <w:bCs/>
                <w:sz w:val="16"/>
              </w:rPr>
              <w:t>（kg）</w:t>
            </w:r>
          </w:p>
        </w:tc>
        <w:tc>
          <w:tcPr>
            <w:tcW w:w="1134" w:type="dxa"/>
            <w:vAlign w:val="center"/>
          </w:tcPr>
          <w:p w14:paraId="3453FE24">
            <w:pPr>
              <w:snapToGrid w:val="0"/>
              <w:spacing w:line="276" w:lineRule="auto"/>
              <w:contextualSpacing/>
              <w:jc w:val="center"/>
              <w:rPr>
                <w:rFonts w:ascii="宋体" w:hAnsi="宋体"/>
                <w:b/>
                <w:bCs/>
                <w:sz w:val="16"/>
              </w:rPr>
            </w:pPr>
            <w:r>
              <w:rPr>
                <w:rFonts w:hint="eastAsia" w:ascii="宋体" w:hAnsi="宋体"/>
                <w:b/>
                <w:bCs/>
                <w:sz w:val="16"/>
              </w:rPr>
              <w:t>单价</w:t>
            </w:r>
          </w:p>
          <w:p w14:paraId="15497D5A">
            <w:pPr>
              <w:snapToGrid w:val="0"/>
              <w:spacing w:line="276" w:lineRule="auto"/>
              <w:contextualSpacing/>
              <w:jc w:val="center"/>
              <w:rPr>
                <w:rFonts w:ascii="宋体" w:hAnsi="宋体"/>
                <w:b/>
                <w:bCs/>
                <w:sz w:val="16"/>
              </w:rPr>
            </w:pPr>
            <w:r>
              <w:rPr>
                <w:rFonts w:hint="eastAsia" w:ascii="宋体" w:hAnsi="宋体"/>
                <w:b/>
                <w:bCs/>
                <w:sz w:val="16"/>
              </w:rPr>
              <w:t>（不含税）</w:t>
            </w:r>
          </w:p>
        </w:tc>
        <w:tc>
          <w:tcPr>
            <w:tcW w:w="1134" w:type="dxa"/>
            <w:vAlign w:val="center"/>
          </w:tcPr>
          <w:p w14:paraId="3F5AAA1B">
            <w:pPr>
              <w:snapToGrid w:val="0"/>
              <w:spacing w:line="276" w:lineRule="auto"/>
              <w:contextualSpacing/>
              <w:jc w:val="center"/>
              <w:rPr>
                <w:rFonts w:ascii="宋体" w:hAnsi="宋体"/>
                <w:b/>
                <w:bCs/>
                <w:sz w:val="16"/>
              </w:rPr>
            </w:pPr>
            <w:r>
              <w:rPr>
                <w:rFonts w:hint="eastAsia" w:ascii="宋体" w:hAnsi="宋体"/>
                <w:b/>
                <w:bCs/>
                <w:sz w:val="16"/>
              </w:rPr>
              <w:t>总价</w:t>
            </w:r>
          </w:p>
          <w:p w14:paraId="143CA16E">
            <w:pPr>
              <w:snapToGrid w:val="0"/>
              <w:spacing w:line="276" w:lineRule="auto"/>
              <w:contextualSpacing/>
              <w:jc w:val="center"/>
              <w:rPr>
                <w:rFonts w:ascii="宋体" w:hAnsi="宋体"/>
                <w:b/>
                <w:bCs/>
                <w:sz w:val="16"/>
              </w:rPr>
            </w:pPr>
            <w:r>
              <w:rPr>
                <w:rFonts w:hint="eastAsia" w:ascii="宋体" w:hAnsi="宋体"/>
                <w:b/>
                <w:bCs/>
                <w:sz w:val="16"/>
              </w:rPr>
              <w:t>（不含税）</w:t>
            </w:r>
          </w:p>
        </w:tc>
        <w:tc>
          <w:tcPr>
            <w:tcW w:w="1134" w:type="dxa"/>
          </w:tcPr>
          <w:p w14:paraId="7509C7B5">
            <w:pPr>
              <w:snapToGrid w:val="0"/>
              <w:spacing w:line="276" w:lineRule="auto"/>
              <w:contextualSpacing/>
              <w:jc w:val="center"/>
              <w:rPr>
                <w:rFonts w:ascii="宋体" w:hAnsi="宋体"/>
                <w:b/>
                <w:bCs/>
                <w:sz w:val="16"/>
              </w:rPr>
            </w:pPr>
            <w:r>
              <w:rPr>
                <w:rFonts w:hint="eastAsia" w:ascii="宋体" w:hAnsi="宋体"/>
                <w:b/>
                <w:bCs/>
                <w:sz w:val="16"/>
              </w:rPr>
              <w:t>单价</w:t>
            </w:r>
          </w:p>
          <w:p w14:paraId="133F674A">
            <w:pPr>
              <w:snapToGrid w:val="0"/>
              <w:spacing w:line="276" w:lineRule="auto"/>
              <w:contextualSpacing/>
              <w:jc w:val="center"/>
              <w:rPr>
                <w:rFonts w:ascii="宋体" w:hAnsi="宋体"/>
                <w:b/>
                <w:bCs/>
                <w:sz w:val="16"/>
              </w:rPr>
            </w:pPr>
            <w:r>
              <w:rPr>
                <w:rFonts w:hint="eastAsia" w:ascii="宋体" w:hAnsi="宋体"/>
                <w:b/>
                <w:bCs/>
                <w:sz w:val="16"/>
              </w:rPr>
              <w:t>（含税，1</w:t>
            </w:r>
            <w:r>
              <w:rPr>
                <w:rFonts w:ascii="宋体" w:hAnsi="宋体"/>
                <w:b/>
                <w:bCs/>
                <w:sz w:val="16"/>
              </w:rPr>
              <w:t>3</w:t>
            </w:r>
            <w:r>
              <w:rPr>
                <w:rFonts w:hint="eastAsia" w:ascii="宋体" w:hAnsi="宋体"/>
                <w:b/>
                <w:bCs/>
                <w:sz w:val="16"/>
              </w:rPr>
              <w:t>%税率）</w:t>
            </w:r>
          </w:p>
        </w:tc>
        <w:tc>
          <w:tcPr>
            <w:tcW w:w="1134" w:type="dxa"/>
            <w:vAlign w:val="center"/>
          </w:tcPr>
          <w:p w14:paraId="026A312B">
            <w:pPr>
              <w:snapToGrid w:val="0"/>
              <w:spacing w:line="276" w:lineRule="auto"/>
              <w:contextualSpacing/>
              <w:jc w:val="center"/>
              <w:rPr>
                <w:rFonts w:ascii="宋体" w:hAnsi="宋体"/>
                <w:b/>
                <w:bCs/>
                <w:sz w:val="16"/>
              </w:rPr>
            </w:pPr>
            <w:r>
              <w:rPr>
                <w:rFonts w:hint="eastAsia" w:ascii="宋体" w:hAnsi="宋体"/>
                <w:b/>
                <w:bCs/>
                <w:sz w:val="16"/>
              </w:rPr>
              <w:t>总价</w:t>
            </w:r>
          </w:p>
          <w:p w14:paraId="3EECE356">
            <w:pPr>
              <w:snapToGrid w:val="0"/>
              <w:spacing w:line="276" w:lineRule="auto"/>
              <w:contextualSpacing/>
              <w:jc w:val="center"/>
              <w:rPr>
                <w:rFonts w:ascii="宋体" w:hAnsi="宋体"/>
                <w:b/>
                <w:bCs/>
                <w:sz w:val="16"/>
              </w:rPr>
            </w:pPr>
            <w:r>
              <w:rPr>
                <w:rFonts w:hint="eastAsia" w:ascii="宋体" w:hAnsi="宋体"/>
                <w:b/>
                <w:bCs/>
                <w:sz w:val="16"/>
              </w:rPr>
              <w:t>（含税，1</w:t>
            </w:r>
            <w:r>
              <w:rPr>
                <w:rFonts w:ascii="宋体" w:hAnsi="宋体"/>
                <w:b/>
                <w:bCs/>
                <w:sz w:val="16"/>
              </w:rPr>
              <w:t>3</w:t>
            </w:r>
            <w:r>
              <w:rPr>
                <w:rFonts w:hint="eastAsia" w:ascii="宋体" w:hAnsi="宋体"/>
                <w:b/>
                <w:bCs/>
                <w:sz w:val="16"/>
              </w:rPr>
              <w:t>%税率）</w:t>
            </w:r>
          </w:p>
        </w:tc>
      </w:tr>
      <w:tr w14:paraId="00C8E8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62" w:type="dxa"/>
            <w:vAlign w:val="bottom"/>
          </w:tcPr>
          <w:p w14:paraId="460B5F97">
            <w:pPr>
              <w:snapToGrid w:val="0"/>
              <w:spacing w:line="276" w:lineRule="auto"/>
              <w:contextualSpacing/>
              <w:jc w:val="center"/>
              <w:rPr>
                <w:rFonts w:ascii="Arial" w:hAnsi="Arial" w:cs="Arial"/>
                <w:sz w:val="20"/>
                <w:szCs w:val="20"/>
              </w:rPr>
            </w:pPr>
            <w:r>
              <w:rPr>
                <w:rFonts w:hint="eastAsia" w:ascii="Arial" w:hAnsi="Arial" w:cs="Arial"/>
                <w:sz w:val="20"/>
                <w:szCs w:val="20"/>
              </w:rPr>
              <w:t>1</w:t>
            </w:r>
          </w:p>
        </w:tc>
        <w:tc>
          <w:tcPr>
            <w:tcW w:w="2552" w:type="dxa"/>
            <w:vAlign w:val="center"/>
          </w:tcPr>
          <w:p w14:paraId="3D5F0FE7">
            <w:pPr>
              <w:snapToGrid w:val="0"/>
              <w:spacing w:line="276" w:lineRule="auto"/>
              <w:contextualSpacing/>
              <w:jc w:val="center"/>
              <w:rPr>
                <w:rFonts w:ascii="Arial" w:hAnsi="Arial" w:cs="Arial"/>
                <w:sz w:val="20"/>
                <w:szCs w:val="20"/>
              </w:rPr>
            </w:pPr>
            <w:r>
              <w:rPr>
                <w:rFonts w:hint="eastAsia" w:ascii="等线" w:hAnsi="等线" w:eastAsia="等线"/>
                <w:color w:val="000000"/>
                <w:sz w:val="22"/>
              </w:rPr>
              <w:t>隔热垫吸热板器具</w:t>
            </w:r>
          </w:p>
        </w:tc>
        <w:tc>
          <w:tcPr>
            <w:tcW w:w="709" w:type="dxa"/>
            <w:vAlign w:val="center"/>
          </w:tcPr>
          <w:p w14:paraId="02F1E7EA">
            <w:pPr>
              <w:snapToGrid w:val="0"/>
              <w:spacing w:line="276" w:lineRule="auto"/>
              <w:contextualSpacing/>
              <w:jc w:val="center"/>
              <w:rPr>
                <w:rFonts w:ascii="Arial" w:hAnsi="Arial" w:cs="Arial"/>
                <w:sz w:val="20"/>
                <w:szCs w:val="20"/>
              </w:rPr>
            </w:pPr>
            <w:r>
              <w:rPr>
                <w:rFonts w:eastAsia="微软雅黑"/>
                <w:color w:val="000000"/>
                <w:szCs w:val="21"/>
              </w:rPr>
              <w:t>8</w:t>
            </w:r>
          </w:p>
        </w:tc>
        <w:tc>
          <w:tcPr>
            <w:tcW w:w="992" w:type="dxa"/>
            <w:vAlign w:val="bottom"/>
          </w:tcPr>
          <w:p w14:paraId="155AAB11">
            <w:pPr>
              <w:snapToGrid w:val="0"/>
              <w:spacing w:line="276" w:lineRule="auto"/>
              <w:contextualSpacing/>
              <w:jc w:val="center"/>
              <w:rPr>
                <w:rFonts w:ascii="Arial" w:hAnsi="Arial" w:cs="Arial"/>
                <w:sz w:val="20"/>
                <w:szCs w:val="20"/>
              </w:rPr>
            </w:pPr>
          </w:p>
        </w:tc>
        <w:tc>
          <w:tcPr>
            <w:tcW w:w="709" w:type="dxa"/>
            <w:vAlign w:val="bottom"/>
          </w:tcPr>
          <w:p w14:paraId="5261615A">
            <w:pPr>
              <w:snapToGrid w:val="0"/>
              <w:spacing w:line="276" w:lineRule="auto"/>
              <w:contextualSpacing/>
              <w:jc w:val="center"/>
              <w:rPr>
                <w:rFonts w:ascii="Arial" w:hAnsi="Arial" w:cs="Arial"/>
                <w:sz w:val="20"/>
                <w:szCs w:val="20"/>
              </w:rPr>
            </w:pPr>
          </w:p>
        </w:tc>
        <w:tc>
          <w:tcPr>
            <w:tcW w:w="1134" w:type="dxa"/>
          </w:tcPr>
          <w:p w14:paraId="7CE090AF">
            <w:pPr>
              <w:snapToGrid w:val="0"/>
              <w:spacing w:line="276" w:lineRule="auto"/>
              <w:contextualSpacing/>
              <w:jc w:val="center"/>
              <w:rPr>
                <w:color w:val="000000"/>
              </w:rPr>
            </w:pPr>
          </w:p>
        </w:tc>
        <w:tc>
          <w:tcPr>
            <w:tcW w:w="1134" w:type="dxa"/>
          </w:tcPr>
          <w:p w14:paraId="4E1B855B">
            <w:pPr>
              <w:snapToGrid w:val="0"/>
              <w:spacing w:line="276" w:lineRule="auto"/>
              <w:contextualSpacing/>
              <w:jc w:val="center"/>
              <w:rPr>
                <w:color w:val="000000"/>
              </w:rPr>
            </w:pPr>
          </w:p>
        </w:tc>
        <w:tc>
          <w:tcPr>
            <w:tcW w:w="1134" w:type="dxa"/>
          </w:tcPr>
          <w:p w14:paraId="10D7D099">
            <w:pPr>
              <w:snapToGrid w:val="0"/>
              <w:spacing w:line="276" w:lineRule="auto"/>
              <w:contextualSpacing/>
              <w:jc w:val="center"/>
              <w:rPr>
                <w:color w:val="000000"/>
              </w:rPr>
            </w:pPr>
          </w:p>
        </w:tc>
        <w:tc>
          <w:tcPr>
            <w:tcW w:w="1134" w:type="dxa"/>
          </w:tcPr>
          <w:p w14:paraId="426A3D92">
            <w:pPr>
              <w:snapToGrid w:val="0"/>
              <w:spacing w:line="276" w:lineRule="auto"/>
              <w:contextualSpacing/>
              <w:jc w:val="center"/>
              <w:rPr>
                <w:color w:val="000000"/>
              </w:rPr>
            </w:pPr>
          </w:p>
        </w:tc>
      </w:tr>
      <w:tr w14:paraId="4A26D8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62" w:type="dxa"/>
            <w:vAlign w:val="bottom"/>
          </w:tcPr>
          <w:p w14:paraId="6E12B20B">
            <w:pPr>
              <w:snapToGrid w:val="0"/>
              <w:spacing w:line="276" w:lineRule="auto"/>
              <w:contextualSpacing/>
              <w:jc w:val="center"/>
              <w:rPr>
                <w:color w:val="000000"/>
              </w:rPr>
            </w:pPr>
            <w:r>
              <w:rPr>
                <w:rFonts w:ascii="Arial" w:hAnsi="Arial" w:cs="Arial"/>
                <w:sz w:val="20"/>
                <w:szCs w:val="20"/>
              </w:rPr>
              <w:t>2</w:t>
            </w:r>
          </w:p>
        </w:tc>
        <w:tc>
          <w:tcPr>
            <w:tcW w:w="2552" w:type="dxa"/>
            <w:vAlign w:val="center"/>
          </w:tcPr>
          <w:p w14:paraId="5E453E70">
            <w:pPr>
              <w:snapToGrid w:val="0"/>
              <w:spacing w:line="276" w:lineRule="auto"/>
              <w:contextualSpacing/>
              <w:jc w:val="center"/>
              <w:rPr>
                <w:color w:val="000000"/>
              </w:rPr>
            </w:pPr>
            <w:r>
              <w:rPr>
                <w:rFonts w:hint="eastAsia" w:ascii="等线" w:hAnsi="等线" w:eastAsia="等线"/>
                <w:color w:val="000000"/>
                <w:sz w:val="22"/>
              </w:rPr>
              <w:t>地板垫器具</w:t>
            </w:r>
          </w:p>
        </w:tc>
        <w:tc>
          <w:tcPr>
            <w:tcW w:w="709" w:type="dxa"/>
            <w:vAlign w:val="center"/>
          </w:tcPr>
          <w:p w14:paraId="21794500">
            <w:pPr>
              <w:snapToGrid w:val="0"/>
              <w:spacing w:line="276" w:lineRule="auto"/>
              <w:contextualSpacing/>
              <w:jc w:val="center"/>
              <w:rPr>
                <w:color w:val="000000"/>
              </w:rPr>
            </w:pPr>
            <w:r>
              <w:rPr>
                <w:rFonts w:eastAsia="微软雅黑"/>
                <w:color w:val="000000"/>
                <w:szCs w:val="21"/>
              </w:rPr>
              <w:t>12</w:t>
            </w:r>
          </w:p>
        </w:tc>
        <w:tc>
          <w:tcPr>
            <w:tcW w:w="992" w:type="dxa"/>
            <w:vAlign w:val="bottom"/>
          </w:tcPr>
          <w:p w14:paraId="4458E392">
            <w:pPr>
              <w:snapToGrid w:val="0"/>
              <w:spacing w:line="276" w:lineRule="auto"/>
              <w:contextualSpacing/>
              <w:jc w:val="center"/>
              <w:rPr>
                <w:color w:val="000000"/>
              </w:rPr>
            </w:pPr>
          </w:p>
        </w:tc>
        <w:tc>
          <w:tcPr>
            <w:tcW w:w="709" w:type="dxa"/>
            <w:vAlign w:val="bottom"/>
          </w:tcPr>
          <w:p w14:paraId="211F3853">
            <w:pPr>
              <w:snapToGrid w:val="0"/>
              <w:spacing w:line="276" w:lineRule="auto"/>
              <w:contextualSpacing/>
              <w:jc w:val="center"/>
              <w:rPr>
                <w:color w:val="000000"/>
              </w:rPr>
            </w:pPr>
          </w:p>
        </w:tc>
        <w:tc>
          <w:tcPr>
            <w:tcW w:w="1134" w:type="dxa"/>
          </w:tcPr>
          <w:p w14:paraId="45C08B4A">
            <w:pPr>
              <w:snapToGrid w:val="0"/>
              <w:spacing w:line="276" w:lineRule="auto"/>
              <w:contextualSpacing/>
              <w:jc w:val="center"/>
              <w:rPr>
                <w:color w:val="000000"/>
              </w:rPr>
            </w:pPr>
          </w:p>
        </w:tc>
        <w:tc>
          <w:tcPr>
            <w:tcW w:w="1134" w:type="dxa"/>
          </w:tcPr>
          <w:p w14:paraId="06AC6623">
            <w:pPr>
              <w:snapToGrid w:val="0"/>
              <w:spacing w:line="276" w:lineRule="auto"/>
              <w:contextualSpacing/>
              <w:jc w:val="center"/>
              <w:rPr>
                <w:color w:val="000000"/>
              </w:rPr>
            </w:pPr>
          </w:p>
        </w:tc>
        <w:tc>
          <w:tcPr>
            <w:tcW w:w="1134" w:type="dxa"/>
          </w:tcPr>
          <w:p w14:paraId="1ED6EE6F">
            <w:pPr>
              <w:snapToGrid w:val="0"/>
              <w:spacing w:line="276" w:lineRule="auto"/>
              <w:contextualSpacing/>
              <w:jc w:val="center"/>
              <w:rPr>
                <w:color w:val="000000"/>
              </w:rPr>
            </w:pPr>
          </w:p>
        </w:tc>
        <w:tc>
          <w:tcPr>
            <w:tcW w:w="1134" w:type="dxa"/>
          </w:tcPr>
          <w:p w14:paraId="3685E820">
            <w:pPr>
              <w:snapToGrid w:val="0"/>
              <w:spacing w:line="276" w:lineRule="auto"/>
              <w:contextualSpacing/>
              <w:jc w:val="center"/>
              <w:rPr>
                <w:color w:val="000000"/>
              </w:rPr>
            </w:pPr>
          </w:p>
        </w:tc>
      </w:tr>
      <w:tr w14:paraId="73E740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62" w:type="dxa"/>
            <w:vAlign w:val="bottom"/>
          </w:tcPr>
          <w:p w14:paraId="4F434480">
            <w:pPr>
              <w:snapToGrid w:val="0"/>
              <w:spacing w:line="276" w:lineRule="auto"/>
              <w:contextualSpacing/>
              <w:jc w:val="center"/>
              <w:rPr>
                <w:color w:val="000000"/>
              </w:rPr>
            </w:pPr>
            <w:r>
              <w:rPr>
                <w:rFonts w:ascii="Arial" w:hAnsi="Arial" w:cs="Arial"/>
                <w:sz w:val="20"/>
                <w:szCs w:val="20"/>
              </w:rPr>
              <w:t>3</w:t>
            </w:r>
          </w:p>
        </w:tc>
        <w:tc>
          <w:tcPr>
            <w:tcW w:w="2552" w:type="dxa"/>
            <w:vAlign w:val="center"/>
          </w:tcPr>
          <w:p w14:paraId="62A7CB3F">
            <w:pPr>
              <w:snapToGrid w:val="0"/>
              <w:spacing w:line="276" w:lineRule="auto"/>
              <w:contextualSpacing/>
              <w:jc w:val="center"/>
              <w:rPr>
                <w:color w:val="000000"/>
              </w:rPr>
            </w:pPr>
            <w:r>
              <w:rPr>
                <w:rFonts w:hint="eastAsia" w:ascii="等线" w:hAnsi="等线" w:eastAsia="等线"/>
                <w:color w:val="000000"/>
                <w:sz w:val="22"/>
              </w:rPr>
              <w:t>A/B立柱上车扶手器具</w:t>
            </w:r>
          </w:p>
        </w:tc>
        <w:tc>
          <w:tcPr>
            <w:tcW w:w="709" w:type="dxa"/>
            <w:vAlign w:val="center"/>
          </w:tcPr>
          <w:p w14:paraId="5A2D2D8A">
            <w:pPr>
              <w:snapToGrid w:val="0"/>
              <w:spacing w:line="276" w:lineRule="auto"/>
              <w:contextualSpacing/>
              <w:jc w:val="center"/>
              <w:rPr>
                <w:color w:val="000000"/>
              </w:rPr>
            </w:pPr>
            <w:r>
              <w:rPr>
                <w:rFonts w:eastAsia="微软雅黑"/>
                <w:color w:val="000000"/>
                <w:szCs w:val="21"/>
              </w:rPr>
              <w:t>12</w:t>
            </w:r>
          </w:p>
        </w:tc>
        <w:tc>
          <w:tcPr>
            <w:tcW w:w="992" w:type="dxa"/>
            <w:vAlign w:val="bottom"/>
          </w:tcPr>
          <w:p w14:paraId="1238F86D">
            <w:pPr>
              <w:snapToGrid w:val="0"/>
              <w:spacing w:line="276" w:lineRule="auto"/>
              <w:contextualSpacing/>
              <w:jc w:val="center"/>
              <w:rPr>
                <w:color w:val="000000"/>
              </w:rPr>
            </w:pPr>
          </w:p>
        </w:tc>
        <w:tc>
          <w:tcPr>
            <w:tcW w:w="709" w:type="dxa"/>
            <w:vAlign w:val="bottom"/>
          </w:tcPr>
          <w:p w14:paraId="2E9F39A7">
            <w:pPr>
              <w:snapToGrid w:val="0"/>
              <w:spacing w:line="276" w:lineRule="auto"/>
              <w:contextualSpacing/>
              <w:jc w:val="center"/>
              <w:rPr>
                <w:color w:val="000000"/>
              </w:rPr>
            </w:pPr>
          </w:p>
        </w:tc>
        <w:tc>
          <w:tcPr>
            <w:tcW w:w="1134" w:type="dxa"/>
          </w:tcPr>
          <w:p w14:paraId="2D737D28">
            <w:pPr>
              <w:snapToGrid w:val="0"/>
              <w:spacing w:line="276" w:lineRule="auto"/>
              <w:contextualSpacing/>
              <w:jc w:val="center"/>
              <w:rPr>
                <w:color w:val="000000"/>
              </w:rPr>
            </w:pPr>
          </w:p>
        </w:tc>
        <w:tc>
          <w:tcPr>
            <w:tcW w:w="1134" w:type="dxa"/>
          </w:tcPr>
          <w:p w14:paraId="429537EE">
            <w:pPr>
              <w:snapToGrid w:val="0"/>
              <w:spacing w:line="276" w:lineRule="auto"/>
              <w:contextualSpacing/>
              <w:jc w:val="center"/>
              <w:rPr>
                <w:color w:val="000000"/>
              </w:rPr>
            </w:pPr>
          </w:p>
        </w:tc>
        <w:tc>
          <w:tcPr>
            <w:tcW w:w="1134" w:type="dxa"/>
          </w:tcPr>
          <w:p w14:paraId="718F7B7A">
            <w:pPr>
              <w:snapToGrid w:val="0"/>
              <w:spacing w:line="276" w:lineRule="auto"/>
              <w:contextualSpacing/>
              <w:jc w:val="center"/>
              <w:rPr>
                <w:color w:val="000000"/>
              </w:rPr>
            </w:pPr>
          </w:p>
        </w:tc>
        <w:tc>
          <w:tcPr>
            <w:tcW w:w="1134" w:type="dxa"/>
          </w:tcPr>
          <w:p w14:paraId="2880E53E">
            <w:pPr>
              <w:snapToGrid w:val="0"/>
              <w:spacing w:line="276" w:lineRule="auto"/>
              <w:contextualSpacing/>
              <w:jc w:val="center"/>
              <w:rPr>
                <w:color w:val="000000"/>
              </w:rPr>
            </w:pPr>
          </w:p>
        </w:tc>
      </w:tr>
      <w:tr w14:paraId="27194F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62" w:type="dxa"/>
            <w:vAlign w:val="bottom"/>
          </w:tcPr>
          <w:p w14:paraId="09B4C5A3">
            <w:pPr>
              <w:snapToGrid w:val="0"/>
              <w:spacing w:line="276" w:lineRule="auto"/>
              <w:contextualSpacing/>
              <w:jc w:val="center"/>
              <w:rPr>
                <w:color w:val="000000"/>
              </w:rPr>
            </w:pPr>
            <w:r>
              <w:rPr>
                <w:rFonts w:ascii="Arial" w:hAnsi="Arial" w:cs="Arial"/>
                <w:sz w:val="20"/>
                <w:szCs w:val="20"/>
              </w:rPr>
              <w:t>4</w:t>
            </w:r>
          </w:p>
        </w:tc>
        <w:tc>
          <w:tcPr>
            <w:tcW w:w="2552" w:type="dxa"/>
            <w:vAlign w:val="center"/>
          </w:tcPr>
          <w:p w14:paraId="770EB9C8">
            <w:pPr>
              <w:snapToGrid w:val="0"/>
              <w:spacing w:line="276" w:lineRule="auto"/>
              <w:contextualSpacing/>
              <w:jc w:val="center"/>
              <w:rPr>
                <w:color w:val="000000"/>
              </w:rPr>
            </w:pPr>
            <w:r>
              <w:rPr>
                <w:rFonts w:hint="eastAsia" w:ascii="等线" w:hAnsi="等线" w:eastAsia="等线"/>
                <w:color w:val="000000"/>
                <w:sz w:val="22"/>
              </w:rPr>
              <w:t>驾驶室前悬上支架器具</w:t>
            </w:r>
          </w:p>
        </w:tc>
        <w:tc>
          <w:tcPr>
            <w:tcW w:w="709" w:type="dxa"/>
            <w:vAlign w:val="center"/>
          </w:tcPr>
          <w:p w14:paraId="0AFA1702">
            <w:pPr>
              <w:snapToGrid w:val="0"/>
              <w:spacing w:line="276" w:lineRule="auto"/>
              <w:contextualSpacing/>
              <w:jc w:val="center"/>
              <w:rPr>
                <w:color w:val="000000"/>
              </w:rPr>
            </w:pPr>
            <w:r>
              <w:rPr>
                <w:rFonts w:eastAsia="微软雅黑"/>
                <w:color w:val="000000"/>
                <w:szCs w:val="21"/>
              </w:rPr>
              <w:t>8</w:t>
            </w:r>
          </w:p>
        </w:tc>
        <w:tc>
          <w:tcPr>
            <w:tcW w:w="992" w:type="dxa"/>
            <w:vAlign w:val="bottom"/>
          </w:tcPr>
          <w:p w14:paraId="37516A30">
            <w:pPr>
              <w:snapToGrid w:val="0"/>
              <w:spacing w:line="276" w:lineRule="auto"/>
              <w:contextualSpacing/>
              <w:jc w:val="center"/>
              <w:rPr>
                <w:color w:val="000000"/>
              </w:rPr>
            </w:pPr>
          </w:p>
        </w:tc>
        <w:tc>
          <w:tcPr>
            <w:tcW w:w="709" w:type="dxa"/>
            <w:vAlign w:val="bottom"/>
          </w:tcPr>
          <w:p w14:paraId="496391B2">
            <w:pPr>
              <w:snapToGrid w:val="0"/>
              <w:spacing w:line="276" w:lineRule="auto"/>
              <w:contextualSpacing/>
              <w:jc w:val="center"/>
              <w:rPr>
                <w:color w:val="000000"/>
              </w:rPr>
            </w:pPr>
          </w:p>
        </w:tc>
        <w:tc>
          <w:tcPr>
            <w:tcW w:w="1134" w:type="dxa"/>
          </w:tcPr>
          <w:p w14:paraId="0BD946D7">
            <w:pPr>
              <w:snapToGrid w:val="0"/>
              <w:spacing w:line="276" w:lineRule="auto"/>
              <w:contextualSpacing/>
              <w:jc w:val="center"/>
              <w:rPr>
                <w:color w:val="000000"/>
              </w:rPr>
            </w:pPr>
          </w:p>
        </w:tc>
        <w:tc>
          <w:tcPr>
            <w:tcW w:w="1134" w:type="dxa"/>
          </w:tcPr>
          <w:p w14:paraId="297F4C2C">
            <w:pPr>
              <w:snapToGrid w:val="0"/>
              <w:spacing w:line="276" w:lineRule="auto"/>
              <w:contextualSpacing/>
              <w:jc w:val="center"/>
              <w:rPr>
                <w:color w:val="000000"/>
              </w:rPr>
            </w:pPr>
          </w:p>
        </w:tc>
        <w:tc>
          <w:tcPr>
            <w:tcW w:w="1134" w:type="dxa"/>
          </w:tcPr>
          <w:p w14:paraId="1399F1F4">
            <w:pPr>
              <w:snapToGrid w:val="0"/>
              <w:spacing w:line="276" w:lineRule="auto"/>
              <w:contextualSpacing/>
              <w:jc w:val="center"/>
              <w:rPr>
                <w:color w:val="000000"/>
              </w:rPr>
            </w:pPr>
          </w:p>
        </w:tc>
        <w:tc>
          <w:tcPr>
            <w:tcW w:w="1134" w:type="dxa"/>
          </w:tcPr>
          <w:p w14:paraId="13E3D970">
            <w:pPr>
              <w:snapToGrid w:val="0"/>
              <w:spacing w:line="276" w:lineRule="auto"/>
              <w:contextualSpacing/>
              <w:jc w:val="center"/>
              <w:rPr>
                <w:color w:val="000000"/>
              </w:rPr>
            </w:pPr>
          </w:p>
        </w:tc>
      </w:tr>
      <w:tr w14:paraId="29C968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62" w:type="dxa"/>
            <w:vAlign w:val="bottom"/>
          </w:tcPr>
          <w:p w14:paraId="1100CD4C">
            <w:pPr>
              <w:snapToGrid w:val="0"/>
              <w:spacing w:line="276" w:lineRule="auto"/>
              <w:contextualSpacing/>
              <w:jc w:val="center"/>
              <w:rPr>
                <w:color w:val="000000"/>
              </w:rPr>
            </w:pPr>
            <w:r>
              <w:rPr>
                <w:rFonts w:ascii="Arial" w:hAnsi="Arial" w:cs="Arial"/>
                <w:sz w:val="20"/>
                <w:szCs w:val="20"/>
              </w:rPr>
              <w:t>5</w:t>
            </w:r>
          </w:p>
        </w:tc>
        <w:tc>
          <w:tcPr>
            <w:tcW w:w="2552" w:type="dxa"/>
            <w:vAlign w:val="center"/>
          </w:tcPr>
          <w:p w14:paraId="66D087B1">
            <w:pPr>
              <w:snapToGrid w:val="0"/>
              <w:spacing w:line="276" w:lineRule="auto"/>
              <w:contextualSpacing/>
              <w:jc w:val="center"/>
              <w:rPr>
                <w:color w:val="000000"/>
              </w:rPr>
            </w:pPr>
            <w:r>
              <w:rPr>
                <w:rFonts w:hint="eastAsia" w:ascii="等线" w:hAnsi="等线" w:eastAsia="等线"/>
                <w:color w:val="000000"/>
                <w:sz w:val="22"/>
              </w:rPr>
              <w:t>B立柱护面器具</w:t>
            </w:r>
          </w:p>
        </w:tc>
        <w:tc>
          <w:tcPr>
            <w:tcW w:w="709" w:type="dxa"/>
            <w:vAlign w:val="center"/>
          </w:tcPr>
          <w:p w14:paraId="68F27C25">
            <w:pPr>
              <w:snapToGrid w:val="0"/>
              <w:spacing w:line="276" w:lineRule="auto"/>
              <w:contextualSpacing/>
              <w:jc w:val="center"/>
              <w:rPr>
                <w:color w:val="000000"/>
              </w:rPr>
            </w:pPr>
            <w:r>
              <w:rPr>
                <w:rFonts w:eastAsia="微软雅黑"/>
                <w:color w:val="000000"/>
                <w:szCs w:val="21"/>
              </w:rPr>
              <w:t>6</w:t>
            </w:r>
          </w:p>
        </w:tc>
        <w:tc>
          <w:tcPr>
            <w:tcW w:w="992" w:type="dxa"/>
            <w:vAlign w:val="bottom"/>
          </w:tcPr>
          <w:p w14:paraId="39919865">
            <w:pPr>
              <w:snapToGrid w:val="0"/>
              <w:spacing w:line="276" w:lineRule="auto"/>
              <w:contextualSpacing/>
              <w:jc w:val="center"/>
              <w:rPr>
                <w:color w:val="000000"/>
              </w:rPr>
            </w:pPr>
          </w:p>
        </w:tc>
        <w:tc>
          <w:tcPr>
            <w:tcW w:w="709" w:type="dxa"/>
            <w:vAlign w:val="bottom"/>
          </w:tcPr>
          <w:p w14:paraId="21902552">
            <w:pPr>
              <w:snapToGrid w:val="0"/>
              <w:spacing w:line="276" w:lineRule="auto"/>
              <w:contextualSpacing/>
              <w:jc w:val="center"/>
              <w:rPr>
                <w:color w:val="000000"/>
              </w:rPr>
            </w:pPr>
          </w:p>
        </w:tc>
        <w:tc>
          <w:tcPr>
            <w:tcW w:w="1134" w:type="dxa"/>
          </w:tcPr>
          <w:p w14:paraId="31F49155">
            <w:pPr>
              <w:snapToGrid w:val="0"/>
              <w:spacing w:line="276" w:lineRule="auto"/>
              <w:contextualSpacing/>
              <w:jc w:val="center"/>
              <w:rPr>
                <w:color w:val="000000"/>
              </w:rPr>
            </w:pPr>
          </w:p>
        </w:tc>
        <w:tc>
          <w:tcPr>
            <w:tcW w:w="1134" w:type="dxa"/>
          </w:tcPr>
          <w:p w14:paraId="0E783BDB">
            <w:pPr>
              <w:snapToGrid w:val="0"/>
              <w:spacing w:line="276" w:lineRule="auto"/>
              <w:contextualSpacing/>
              <w:jc w:val="center"/>
              <w:rPr>
                <w:color w:val="000000"/>
              </w:rPr>
            </w:pPr>
          </w:p>
        </w:tc>
        <w:tc>
          <w:tcPr>
            <w:tcW w:w="1134" w:type="dxa"/>
          </w:tcPr>
          <w:p w14:paraId="359CE919">
            <w:pPr>
              <w:snapToGrid w:val="0"/>
              <w:spacing w:line="276" w:lineRule="auto"/>
              <w:contextualSpacing/>
              <w:jc w:val="center"/>
              <w:rPr>
                <w:color w:val="000000"/>
              </w:rPr>
            </w:pPr>
          </w:p>
        </w:tc>
        <w:tc>
          <w:tcPr>
            <w:tcW w:w="1134" w:type="dxa"/>
          </w:tcPr>
          <w:p w14:paraId="5FA721D2">
            <w:pPr>
              <w:snapToGrid w:val="0"/>
              <w:spacing w:line="276" w:lineRule="auto"/>
              <w:contextualSpacing/>
              <w:jc w:val="center"/>
              <w:rPr>
                <w:color w:val="000000"/>
              </w:rPr>
            </w:pPr>
          </w:p>
        </w:tc>
      </w:tr>
      <w:tr w14:paraId="55E8AC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62" w:type="dxa"/>
            <w:vAlign w:val="bottom"/>
          </w:tcPr>
          <w:p w14:paraId="2ECA4A2C">
            <w:pPr>
              <w:snapToGrid w:val="0"/>
              <w:spacing w:line="276" w:lineRule="auto"/>
              <w:contextualSpacing/>
              <w:jc w:val="center"/>
              <w:rPr>
                <w:color w:val="000000"/>
              </w:rPr>
            </w:pPr>
            <w:r>
              <w:rPr>
                <w:rFonts w:ascii="Arial" w:hAnsi="Arial" w:cs="Arial"/>
                <w:sz w:val="20"/>
                <w:szCs w:val="20"/>
              </w:rPr>
              <w:t>6</w:t>
            </w:r>
          </w:p>
        </w:tc>
        <w:tc>
          <w:tcPr>
            <w:tcW w:w="2552" w:type="dxa"/>
            <w:vAlign w:val="center"/>
          </w:tcPr>
          <w:p w14:paraId="218C552D">
            <w:pPr>
              <w:snapToGrid w:val="0"/>
              <w:spacing w:line="276" w:lineRule="auto"/>
              <w:contextualSpacing/>
              <w:jc w:val="center"/>
              <w:rPr>
                <w:color w:val="000000"/>
              </w:rPr>
            </w:pPr>
            <w:r>
              <w:rPr>
                <w:rFonts w:hint="eastAsia" w:ascii="等线" w:hAnsi="等线" w:eastAsia="等线"/>
                <w:color w:val="000000"/>
                <w:sz w:val="22"/>
              </w:rPr>
              <w:t>前连接横梁总成器具</w:t>
            </w:r>
          </w:p>
        </w:tc>
        <w:tc>
          <w:tcPr>
            <w:tcW w:w="709" w:type="dxa"/>
            <w:vAlign w:val="center"/>
          </w:tcPr>
          <w:p w14:paraId="1FAC5500">
            <w:pPr>
              <w:snapToGrid w:val="0"/>
              <w:spacing w:line="276" w:lineRule="auto"/>
              <w:contextualSpacing/>
              <w:jc w:val="center"/>
              <w:rPr>
                <w:color w:val="000000"/>
              </w:rPr>
            </w:pPr>
            <w:r>
              <w:rPr>
                <w:rFonts w:eastAsia="微软雅黑"/>
                <w:color w:val="000000"/>
                <w:szCs w:val="21"/>
              </w:rPr>
              <w:t>4</w:t>
            </w:r>
          </w:p>
        </w:tc>
        <w:tc>
          <w:tcPr>
            <w:tcW w:w="992" w:type="dxa"/>
            <w:vAlign w:val="bottom"/>
          </w:tcPr>
          <w:p w14:paraId="31459693">
            <w:pPr>
              <w:snapToGrid w:val="0"/>
              <w:spacing w:line="276" w:lineRule="auto"/>
              <w:contextualSpacing/>
              <w:jc w:val="center"/>
              <w:rPr>
                <w:color w:val="000000"/>
              </w:rPr>
            </w:pPr>
          </w:p>
        </w:tc>
        <w:tc>
          <w:tcPr>
            <w:tcW w:w="709" w:type="dxa"/>
            <w:vAlign w:val="bottom"/>
          </w:tcPr>
          <w:p w14:paraId="55AE5A5F">
            <w:pPr>
              <w:snapToGrid w:val="0"/>
              <w:spacing w:line="276" w:lineRule="auto"/>
              <w:contextualSpacing/>
              <w:jc w:val="center"/>
              <w:rPr>
                <w:color w:val="000000"/>
              </w:rPr>
            </w:pPr>
          </w:p>
        </w:tc>
        <w:tc>
          <w:tcPr>
            <w:tcW w:w="1134" w:type="dxa"/>
          </w:tcPr>
          <w:p w14:paraId="1CCDC79B">
            <w:pPr>
              <w:snapToGrid w:val="0"/>
              <w:spacing w:line="276" w:lineRule="auto"/>
              <w:contextualSpacing/>
              <w:jc w:val="center"/>
              <w:rPr>
                <w:color w:val="000000"/>
              </w:rPr>
            </w:pPr>
          </w:p>
        </w:tc>
        <w:tc>
          <w:tcPr>
            <w:tcW w:w="1134" w:type="dxa"/>
          </w:tcPr>
          <w:p w14:paraId="1D6F37AA">
            <w:pPr>
              <w:snapToGrid w:val="0"/>
              <w:spacing w:line="276" w:lineRule="auto"/>
              <w:contextualSpacing/>
              <w:jc w:val="center"/>
              <w:rPr>
                <w:color w:val="000000"/>
              </w:rPr>
            </w:pPr>
          </w:p>
        </w:tc>
        <w:tc>
          <w:tcPr>
            <w:tcW w:w="1134" w:type="dxa"/>
          </w:tcPr>
          <w:p w14:paraId="4EB72AA1">
            <w:pPr>
              <w:snapToGrid w:val="0"/>
              <w:spacing w:line="276" w:lineRule="auto"/>
              <w:contextualSpacing/>
              <w:jc w:val="center"/>
              <w:rPr>
                <w:color w:val="000000"/>
              </w:rPr>
            </w:pPr>
          </w:p>
        </w:tc>
        <w:tc>
          <w:tcPr>
            <w:tcW w:w="1134" w:type="dxa"/>
          </w:tcPr>
          <w:p w14:paraId="63EB5354">
            <w:pPr>
              <w:snapToGrid w:val="0"/>
              <w:spacing w:line="276" w:lineRule="auto"/>
              <w:contextualSpacing/>
              <w:jc w:val="center"/>
              <w:rPr>
                <w:color w:val="000000"/>
              </w:rPr>
            </w:pPr>
          </w:p>
        </w:tc>
      </w:tr>
      <w:tr w14:paraId="7D991C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62" w:type="dxa"/>
            <w:vAlign w:val="bottom"/>
          </w:tcPr>
          <w:p w14:paraId="5A2DEB42">
            <w:pPr>
              <w:snapToGrid w:val="0"/>
              <w:spacing w:line="276" w:lineRule="auto"/>
              <w:contextualSpacing/>
              <w:jc w:val="center"/>
              <w:rPr>
                <w:color w:val="000000"/>
              </w:rPr>
            </w:pPr>
            <w:r>
              <w:rPr>
                <w:rFonts w:ascii="Arial" w:hAnsi="Arial" w:cs="Arial"/>
                <w:sz w:val="20"/>
                <w:szCs w:val="20"/>
              </w:rPr>
              <w:t>7</w:t>
            </w:r>
          </w:p>
        </w:tc>
        <w:tc>
          <w:tcPr>
            <w:tcW w:w="2552" w:type="dxa"/>
            <w:vAlign w:val="center"/>
          </w:tcPr>
          <w:p w14:paraId="2EA7377E">
            <w:pPr>
              <w:snapToGrid w:val="0"/>
              <w:spacing w:line="276" w:lineRule="auto"/>
              <w:contextualSpacing/>
              <w:jc w:val="center"/>
              <w:rPr>
                <w:color w:val="000000"/>
              </w:rPr>
            </w:pPr>
            <w:r>
              <w:rPr>
                <w:rFonts w:hint="eastAsia" w:ascii="等线" w:hAnsi="等线" w:eastAsia="等线"/>
                <w:color w:val="000000"/>
                <w:sz w:val="22"/>
              </w:rPr>
              <w:t>换挡机构器具</w:t>
            </w:r>
          </w:p>
        </w:tc>
        <w:tc>
          <w:tcPr>
            <w:tcW w:w="709" w:type="dxa"/>
            <w:vAlign w:val="center"/>
          </w:tcPr>
          <w:p w14:paraId="6008A18E">
            <w:pPr>
              <w:snapToGrid w:val="0"/>
              <w:spacing w:line="276" w:lineRule="auto"/>
              <w:contextualSpacing/>
              <w:jc w:val="center"/>
              <w:rPr>
                <w:color w:val="000000"/>
              </w:rPr>
            </w:pPr>
            <w:r>
              <w:rPr>
                <w:rFonts w:eastAsia="微软雅黑"/>
                <w:color w:val="000000"/>
                <w:szCs w:val="21"/>
              </w:rPr>
              <w:t>4</w:t>
            </w:r>
          </w:p>
        </w:tc>
        <w:tc>
          <w:tcPr>
            <w:tcW w:w="992" w:type="dxa"/>
            <w:vAlign w:val="bottom"/>
          </w:tcPr>
          <w:p w14:paraId="462ABB0C">
            <w:pPr>
              <w:snapToGrid w:val="0"/>
              <w:spacing w:line="276" w:lineRule="auto"/>
              <w:contextualSpacing/>
              <w:jc w:val="center"/>
              <w:rPr>
                <w:color w:val="000000"/>
              </w:rPr>
            </w:pPr>
          </w:p>
        </w:tc>
        <w:tc>
          <w:tcPr>
            <w:tcW w:w="709" w:type="dxa"/>
            <w:vAlign w:val="bottom"/>
          </w:tcPr>
          <w:p w14:paraId="70569BDD">
            <w:pPr>
              <w:snapToGrid w:val="0"/>
              <w:spacing w:line="276" w:lineRule="auto"/>
              <w:contextualSpacing/>
              <w:jc w:val="center"/>
              <w:rPr>
                <w:color w:val="000000"/>
              </w:rPr>
            </w:pPr>
          </w:p>
        </w:tc>
        <w:tc>
          <w:tcPr>
            <w:tcW w:w="1134" w:type="dxa"/>
          </w:tcPr>
          <w:p w14:paraId="45A66BB0">
            <w:pPr>
              <w:snapToGrid w:val="0"/>
              <w:spacing w:line="276" w:lineRule="auto"/>
              <w:contextualSpacing/>
              <w:jc w:val="center"/>
              <w:rPr>
                <w:color w:val="000000"/>
              </w:rPr>
            </w:pPr>
          </w:p>
        </w:tc>
        <w:tc>
          <w:tcPr>
            <w:tcW w:w="1134" w:type="dxa"/>
          </w:tcPr>
          <w:p w14:paraId="1C7E2943">
            <w:pPr>
              <w:snapToGrid w:val="0"/>
              <w:spacing w:line="276" w:lineRule="auto"/>
              <w:contextualSpacing/>
              <w:jc w:val="center"/>
              <w:rPr>
                <w:color w:val="000000"/>
              </w:rPr>
            </w:pPr>
          </w:p>
        </w:tc>
        <w:tc>
          <w:tcPr>
            <w:tcW w:w="1134" w:type="dxa"/>
          </w:tcPr>
          <w:p w14:paraId="2F01BF84">
            <w:pPr>
              <w:snapToGrid w:val="0"/>
              <w:spacing w:line="276" w:lineRule="auto"/>
              <w:contextualSpacing/>
              <w:jc w:val="center"/>
              <w:rPr>
                <w:color w:val="000000"/>
              </w:rPr>
            </w:pPr>
          </w:p>
        </w:tc>
        <w:tc>
          <w:tcPr>
            <w:tcW w:w="1134" w:type="dxa"/>
          </w:tcPr>
          <w:p w14:paraId="711CEC10">
            <w:pPr>
              <w:snapToGrid w:val="0"/>
              <w:spacing w:line="276" w:lineRule="auto"/>
              <w:contextualSpacing/>
              <w:jc w:val="center"/>
              <w:rPr>
                <w:color w:val="000000"/>
              </w:rPr>
            </w:pPr>
          </w:p>
        </w:tc>
      </w:tr>
      <w:tr w14:paraId="0FC4E5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62" w:type="dxa"/>
            <w:vAlign w:val="bottom"/>
          </w:tcPr>
          <w:p w14:paraId="75D7AF57">
            <w:pPr>
              <w:snapToGrid w:val="0"/>
              <w:spacing w:line="276" w:lineRule="auto"/>
              <w:contextualSpacing/>
              <w:jc w:val="center"/>
              <w:rPr>
                <w:color w:val="000000"/>
              </w:rPr>
            </w:pPr>
            <w:r>
              <w:rPr>
                <w:rFonts w:ascii="Arial" w:hAnsi="Arial" w:cs="Arial"/>
                <w:sz w:val="20"/>
                <w:szCs w:val="20"/>
              </w:rPr>
              <w:t>8</w:t>
            </w:r>
          </w:p>
        </w:tc>
        <w:tc>
          <w:tcPr>
            <w:tcW w:w="2552" w:type="dxa"/>
            <w:vAlign w:val="center"/>
          </w:tcPr>
          <w:p w14:paraId="6E6E88B9">
            <w:pPr>
              <w:snapToGrid w:val="0"/>
              <w:spacing w:line="276" w:lineRule="auto"/>
              <w:contextualSpacing/>
              <w:jc w:val="center"/>
              <w:rPr>
                <w:color w:val="000000"/>
              </w:rPr>
            </w:pPr>
            <w:r>
              <w:rPr>
                <w:rFonts w:hint="eastAsia" w:ascii="等线" w:hAnsi="等线" w:eastAsia="等线"/>
                <w:color w:val="000000"/>
                <w:sz w:val="22"/>
              </w:rPr>
              <w:t>顶盖内衬器具</w:t>
            </w:r>
          </w:p>
        </w:tc>
        <w:tc>
          <w:tcPr>
            <w:tcW w:w="709" w:type="dxa"/>
            <w:vAlign w:val="center"/>
          </w:tcPr>
          <w:p w14:paraId="2180259C">
            <w:pPr>
              <w:snapToGrid w:val="0"/>
              <w:spacing w:line="276" w:lineRule="auto"/>
              <w:contextualSpacing/>
              <w:jc w:val="center"/>
              <w:rPr>
                <w:color w:val="000000"/>
              </w:rPr>
            </w:pPr>
            <w:r>
              <w:rPr>
                <w:rFonts w:eastAsia="微软雅黑"/>
                <w:color w:val="000000"/>
                <w:szCs w:val="21"/>
              </w:rPr>
              <w:t>6</w:t>
            </w:r>
          </w:p>
        </w:tc>
        <w:tc>
          <w:tcPr>
            <w:tcW w:w="992" w:type="dxa"/>
            <w:vAlign w:val="bottom"/>
          </w:tcPr>
          <w:p w14:paraId="4C2F83A6">
            <w:pPr>
              <w:snapToGrid w:val="0"/>
              <w:spacing w:line="276" w:lineRule="auto"/>
              <w:contextualSpacing/>
              <w:jc w:val="center"/>
              <w:rPr>
                <w:color w:val="000000"/>
              </w:rPr>
            </w:pPr>
          </w:p>
        </w:tc>
        <w:tc>
          <w:tcPr>
            <w:tcW w:w="709" w:type="dxa"/>
            <w:vAlign w:val="bottom"/>
          </w:tcPr>
          <w:p w14:paraId="55DA5710">
            <w:pPr>
              <w:snapToGrid w:val="0"/>
              <w:spacing w:line="276" w:lineRule="auto"/>
              <w:contextualSpacing/>
              <w:jc w:val="center"/>
              <w:rPr>
                <w:color w:val="000000"/>
              </w:rPr>
            </w:pPr>
          </w:p>
        </w:tc>
        <w:tc>
          <w:tcPr>
            <w:tcW w:w="1134" w:type="dxa"/>
          </w:tcPr>
          <w:p w14:paraId="344ADFE6">
            <w:pPr>
              <w:snapToGrid w:val="0"/>
              <w:spacing w:line="276" w:lineRule="auto"/>
              <w:contextualSpacing/>
              <w:jc w:val="center"/>
              <w:rPr>
                <w:color w:val="000000"/>
              </w:rPr>
            </w:pPr>
          </w:p>
        </w:tc>
        <w:tc>
          <w:tcPr>
            <w:tcW w:w="1134" w:type="dxa"/>
          </w:tcPr>
          <w:p w14:paraId="377C414A">
            <w:pPr>
              <w:snapToGrid w:val="0"/>
              <w:spacing w:line="276" w:lineRule="auto"/>
              <w:contextualSpacing/>
              <w:jc w:val="center"/>
              <w:rPr>
                <w:color w:val="000000"/>
              </w:rPr>
            </w:pPr>
          </w:p>
        </w:tc>
        <w:tc>
          <w:tcPr>
            <w:tcW w:w="1134" w:type="dxa"/>
          </w:tcPr>
          <w:p w14:paraId="34E17958">
            <w:pPr>
              <w:snapToGrid w:val="0"/>
              <w:spacing w:line="276" w:lineRule="auto"/>
              <w:contextualSpacing/>
              <w:jc w:val="center"/>
              <w:rPr>
                <w:color w:val="000000"/>
              </w:rPr>
            </w:pPr>
          </w:p>
        </w:tc>
        <w:tc>
          <w:tcPr>
            <w:tcW w:w="1134" w:type="dxa"/>
          </w:tcPr>
          <w:p w14:paraId="48F8E70E">
            <w:pPr>
              <w:snapToGrid w:val="0"/>
              <w:spacing w:line="276" w:lineRule="auto"/>
              <w:contextualSpacing/>
              <w:jc w:val="center"/>
              <w:rPr>
                <w:color w:val="000000"/>
              </w:rPr>
            </w:pPr>
          </w:p>
        </w:tc>
      </w:tr>
      <w:tr w14:paraId="48CAB5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62" w:type="dxa"/>
            <w:vAlign w:val="bottom"/>
          </w:tcPr>
          <w:p w14:paraId="142D9D84">
            <w:pPr>
              <w:snapToGrid w:val="0"/>
              <w:spacing w:line="276" w:lineRule="auto"/>
              <w:contextualSpacing/>
              <w:jc w:val="center"/>
              <w:rPr>
                <w:color w:val="000000"/>
              </w:rPr>
            </w:pPr>
            <w:r>
              <w:rPr>
                <w:rFonts w:ascii="Arial" w:hAnsi="Arial" w:cs="Arial"/>
                <w:sz w:val="20"/>
                <w:szCs w:val="20"/>
              </w:rPr>
              <w:t>9</w:t>
            </w:r>
          </w:p>
        </w:tc>
        <w:tc>
          <w:tcPr>
            <w:tcW w:w="2552" w:type="dxa"/>
            <w:vAlign w:val="center"/>
          </w:tcPr>
          <w:p w14:paraId="35009237">
            <w:pPr>
              <w:snapToGrid w:val="0"/>
              <w:spacing w:line="276" w:lineRule="auto"/>
              <w:contextualSpacing/>
              <w:jc w:val="center"/>
              <w:rPr>
                <w:color w:val="000000"/>
              </w:rPr>
            </w:pPr>
            <w:r>
              <w:rPr>
                <w:rFonts w:hint="eastAsia" w:ascii="等线" w:hAnsi="等线" w:eastAsia="等线"/>
                <w:color w:val="000000"/>
                <w:sz w:val="22"/>
              </w:rPr>
              <w:t>杂品箱工位器具</w:t>
            </w:r>
          </w:p>
        </w:tc>
        <w:tc>
          <w:tcPr>
            <w:tcW w:w="709" w:type="dxa"/>
            <w:vAlign w:val="center"/>
          </w:tcPr>
          <w:p w14:paraId="71F629D6">
            <w:pPr>
              <w:snapToGrid w:val="0"/>
              <w:spacing w:line="276" w:lineRule="auto"/>
              <w:contextualSpacing/>
              <w:jc w:val="center"/>
              <w:rPr>
                <w:color w:val="000000"/>
              </w:rPr>
            </w:pPr>
            <w:r>
              <w:rPr>
                <w:rFonts w:eastAsia="微软雅黑"/>
                <w:color w:val="000000"/>
                <w:szCs w:val="21"/>
              </w:rPr>
              <w:t>6</w:t>
            </w:r>
          </w:p>
        </w:tc>
        <w:tc>
          <w:tcPr>
            <w:tcW w:w="992" w:type="dxa"/>
            <w:vAlign w:val="bottom"/>
          </w:tcPr>
          <w:p w14:paraId="0BAFD920">
            <w:pPr>
              <w:snapToGrid w:val="0"/>
              <w:spacing w:line="276" w:lineRule="auto"/>
              <w:contextualSpacing/>
              <w:jc w:val="center"/>
              <w:rPr>
                <w:color w:val="000000"/>
              </w:rPr>
            </w:pPr>
          </w:p>
        </w:tc>
        <w:tc>
          <w:tcPr>
            <w:tcW w:w="709" w:type="dxa"/>
            <w:vAlign w:val="bottom"/>
          </w:tcPr>
          <w:p w14:paraId="74296721">
            <w:pPr>
              <w:snapToGrid w:val="0"/>
              <w:spacing w:line="276" w:lineRule="auto"/>
              <w:contextualSpacing/>
              <w:jc w:val="center"/>
              <w:rPr>
                <w:color w:val="000000"/>
              </w:rPr>
            </w:pPr>
          </w:p>
        </w:tc>
        <w:tc>
          <w:tcPr>
            <w:tcW w:w="1134" w:type="dxa"/>
          </w:tcPr>
          <w:p w14:paraId="73665A44">
            <w:pPr>
              <w:snapToGrid w:val="0"/>
              <w:spacing w:line="276" w:lineRule="auto"/>
              <w:contextualSpacing/>
              <w:jc w:val="center"/>
              <w:rPr>
                <w:color w:val="000000"/>
              </w:rPr>
            </w:pPr>
          </w:p>
        </w:tc>
        <w:tc>
          <w:tcPr>
            <w:tcW w:w="1134" w:type="dxa"/>
          </w:tcPr>
          <w:p w14:paraId="38A1D784">
            <w:pPr>
              <w:snapToGrid w:val="0"/>
              <w:spacing w:line="276" w:lineRule="auto"/>
              <w:contextualSpacing/>
              <w:jc w:val="center"/>
              <w:rPr>
                <w:color w:val="000000"/>
              </w:rPr>
            </w:pPr>
          </w:p>
        </w:tc>
        <w:tc>
          <w:tcPr>
            <w:tcW w:w="1134" w:type="dxa"/>
          </w:tcPr>
          <w:p w14:paraId="33D5C3B0">
            <w:pPr>
              <w:snapToGrid w:val="0"/>
              <w:spacing w:line="276" w:lineRule="auto"/>
              <w:contextualSpacing/>
              <w:jc w:val="center"/>
              <w:rPr>
                <w:color w:val="000000"/>
              </w:rPr>
            </w:pPr>
          </w:p>
        </w:tc>
        <w:tc>
          <w:tcPr>
            <w:tcW w:w="1134" w:type="dxa"/>
          </w:tcPr>
          <w:p w14:paraId="2AC0FD86">
            <w:pPr>
              <w:snapToGrid w:val="0"/>
              <w:spacing w:line="276" w:lineRule="auto"/>
              <w:contextualSpacing/>
              <w:jc w:val="center"/>
              <w:rPr>
                <w:color w:val="000000"/>
              </w:rPr>
            </w:pPr>
          </w:p>
        </w:tc>
      </w:tr>
      <w:tr w14:paraId="2DD002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62" w:type="dxa"/>
            <w:vAlign w:val="bottom"/>
          </w:tcPr>
          <w:p w14:paraId="23965639">
            <w:pPr>
              <w:snapToGrid w:val="0"/>
              <w:spacing w:line="276" w:lineRule="auto"/>
              <w:contextualSpacing/>
              <w:jc w:val="center"/>
              <w:rPr>
                <w:color w:val="000000"/>
              </w:rPr>
            </w:pPr>
            <w:r>
              <w:rPr>
                <w:rFonts w:ascii="Arial" w:hAnsi="Arial" w:cs="Arial"/>
                <w:sz w:val="20"/>
                <w:szCs w:val="20"/>
              </w:rPr>
              <w:t>10</w:t>
            </w:r>
          </w:p>
        </w:tc>
        <w:tc>
          <w:tcPr>
            <w:tcW w:w="2552" w:type="dxa"/>
            <w:vAlign w:val="center"/>
          </w:tcPr>
          <w:p w14:paraId="59768360">
            <w:pPr>
              <w:snapToGrid w:val="0"/>
              <w:spacing w:line="276" w:lineRule="auto"/>
              <w:contextualSpacing/>
              <w:jc w:val="center"/>
              <w:rPr>
                <w:color w:val="000000"/>
              </w:rPr>
            </w:pPr>
            <w:r>
              <w:rPr>
                <w:rFonts w:hint="eastAsia" w:ascii="等线" w:hAnsi="等线" w:eastAsia="等线"/>
                <w:color w:val="000000"/>
                <w:sz w:val="22"/>
              </w:rPr>
              <w:t>发动机排气管器具</w:t>
            </w:r>
          </w:p>
        </w:tc>
        <w:tc>
          <w:tcPr>
            <w:tcW w:w="709" w:type="dxa"/>
            <w:vAlign w:val="center"/>
          </w:tcPr>
          <w:p w14:paraId="329ADC55">
            <w:pPr>
              <w:snapToGrid w:val="0"/>
              <w:spacing w:line="276" w:lineRule="auto"/>
              <w:contextualSpacing/>
              <w:jc w:val="center"/>
              <w:rPr>
                <w:color w:val="000000"/>
              </w:rPr>
            </w:pPr>
            <w:r>
              <w:rPr>
                <w:rFonts w:eastAsia="微软雅黑"/>
                <w:color w:val="000000"/>
                <w:szCs w:val="21"/>
              </w:rPr>
              <w:t>8</w:t>
            </w:r>
          </w:p>
        </w:tc>
        <w:tc>
          <w:tcPr>
            <w:tcW w:w="992" w:type="dxa"/>
            <w:vAlign w:val="bottom"/>
          </w:tcPr>
          <w:p w14:paraId="7A037647">
            <w:pPr>
              <w:snapToGrid w:val="0"/>
              <w:spacing w:line="276" w:lineRule="auto"/>
              <w:contextualSpacing/>
              <w:jc w:val="center"/>
              <w:rPr>
                <w:color w:val="000000"/>
              </w:rPr>
            </w:pPr>
          </w:p>
        </w:tc>
        <w:tc>
          <w:tcPr>
            <w:tcW w:w="709" w:type="dxa"/>
            <w:vAlign w:val="bottom"/>
          </w:tcPr>
          <w:p w14:paraId="71DD73FB">
            <w:pPr>
              <w:snapToGrid w:val="0"/>
              <w:spacing w:line="276" w:lineRule="auto"/>
              <w:contextualSpacing/>
              <w:jc w:val="center"/>
              <w:rPr>
                <w:color w:val="000000"/>
              </w:rPr>
            </w:pPr>
          </w:p>
        </w:tc>
        <w:tc>
          <w:tcPr>
            <w:tcW w:w="1134" w:type="dxa"/>
          </w:tcPr>
          <w:p w14:paraId="57B75D7E">
            <w:pPr>
              <w:snapToGrid w:val="0"/>
              <w:spacing w:line="276" w:lineRule="auto"/>
              <w:contextualSpacing/>
              <w:jc w:val="center"/>
              <w:rPr>
                <w:color w:val="000000"/>
              </w:rPr>
            </w:pPr>
          </w:p>
        </w:tc>
        <w:tc>
          <w:tcPr>
            <w:tcW w:w="1134" w:type="dxa"/>
          </w:tcPr>
          <w:p w14:paraId="308A879C">
            <w:pPr>
              <w:snapToGrid w:val="0"/>
              <w:spacing w:line="276" w:lineRule="auto"/>
              <w:contextualSpacing/>
              <w:jc w:val="center"/>
              <w:rPr>
                <w:color w:val="000000"/>
              </w:rPr>
            </w:pPr>
          </w:p>
        </w:tc>
        <w:tc>
          <w:tcPr>
            <w:tcW w:w="1134" w:type="dxa"/>
          </w:tcPr>
          <w:p w14:paraId="4D814789">
            <w:pPr>
              <w:snapToGrid w:val="0"/>
              <w:spacing w:line="276" w:lineRule="auto"/>
              <w:contextualSpacing/>
              <w:jc w:val="center"/>
              <w:rPr>
                <w:color w:val="000000"/>
              </w:rPr>
            </w:pPr>
          </w:p>
        </w:tc>
        <w:tc>
          <w:tcPr>
            <w:tcW w:w="1134" w:type="dxa"/>
          </w:tcPr>
          <w:p w14:paraId="73A220C4">
            <w:pPr>
              <w:snapToGrid w:val="0"/>
              <w:spacing w:line="276" w:lineRule="auto"/>
              <w:contextualSpacing/>
              <w:jc w:val="center"/>
              <w:rPr>
                <w:color w:val="000000"/>
              </w:rPr>
            </w:pPr>
          </w:p>
        </w:tc>
      </w:tr>
      <w:tr w14:paraId="782969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62" w:type="dxa"/>
            <w:vAlign w:val="bottom"/>
          </w:tcPr>
          <w:p w14:paraId="200764A3">
            <w:pPr>
              <w:snapToGrid w:val="0"/>
              <w:spacing w:line="276" w:lineRule="auto"/>
              <w:contextualSpacing/>
              <w:jc w:val="center"/>
              <w:rPr>
                <w:color w:val="000000"/>
              </w:rPr>
            </w:pPr>
            <w:r>
              <w:rPr>
                <w:rFonts w:ascii="Arial" w:hAnsi="Arial" w:cs="Arial"/>
                <w:sz w:val="20"/>
                <w:szCs w:val="20"/>
              </w:rPr>
              <w:t>11</w:t>
            </w:r>
          </w:p>
        </w:tc>
        <w:tc>
          <w:tcPr>
            <w:tcW w:w="2552" w:type="dxa"/>
            <w:vAlign w:val="center"/>
          </w:tcPr>
          <w:p w14:paraId="56AC7A9C">
            <w:pPr>
              <w:snapToGrid w:val="0"/>
              <w:spacing w:line="276" w:lineRule="auto"/>
              <w:contextualSpacing/>
              <w:jc w:val="center"/>
              <w:rPr>
                <w:color w:val="000000"/>
              </w:rPr>
            </w:pPr>
            <w:r>
              <w:rPr>
                <w:rFonts w:hint="eastAsia" w:ascii="等线" w:hAnsi="等线" w:eastAsia="等线"/>
                <w:color w:val="000000"/>
                <w:sz w:val="22"/>
              </w:rPr>
              <w:t>转子泵器具</w:t>
            </w:r>
          </w:p>
        </w:tc>
        <w:tc>
          <w:tcPr>
            <w:tcW w:w="709" w:type="dxa"/>
            <w:vAlign w:val="center"/>
          </w:tcPr>
          <w:p w14:paraId="31E891C2">
            <w:pPr>
              <w:snapToGrid w:val="0"/>
              <w:spacing w:line="276" w:lineRule="auto"/>
              <w:contextualSpacing/>
              <w:jc w:val="center"/>
              <w:rPr>
                <w:color w:val="000000"/>
              </w:rPr>
            </w:pPr>
            <w:r>
              <w:rPr>
                <w:rFonts w:eastAsia="微软雅黑"/>
                <w:color w:val="000000"/>
                <w:szCs w:val="21"/>
              </w:rPr>
              <w:t>4</w:t>
            </w:r>
          </w:p>
        </w:tc>
        <w:tc>
          <w:tcPr>
            <w:tcW w:w="992" w:type="dxa"/>
            <w:vAlign w:val="bottom"/>
          </w:tcPr>
          <w:p w14:paraId="422C8636">
            <w:pPr>
              <w:snapToGrid w:val="0"/>
              <w:spacing w:line="276" w:lineRule="auto"/>
              <w:contextualSpacing/>
              <w:jc w:val="center"/>
              <w:rPr>
                <w:color w:val="000000"/>
              </w:rPr>
            </w:pPr>
          </w:p>
        </w:tc>
        <w:tc>
          <w:tcPr>
            <w:tcW w:w="709" w:type="dxa"/>
            <w:vAlign w:val="bottom"/>
          </w:tcPr>
          <w:p w14:paraId="41258B13">
            <w:pPr>
              <w:snapToGrid w:val="0"/>
              <w:spacing w:line="276" w:lineRule="auto"/>
              <w:contextualSpacing/>
              <w:jc w:val="center"/>
              <w:rPr>
                <w:color w:val="000000"/>
              </w:rPr>
            </w:pPr>
          </w:p>
        </w:tc>
        <w:tc>
          <w:tcPr>
            <w:tcW w:w="1134" w:type="dxa"/>
          </w:tcPr>
          <w:p w14:paraId="5855405A">
            <w:pPr>
              <w:snapToGrid w:val="0"/>
              <w:spacing w:line="276" w:lineRule="auto"/>
              <w:contextualSpacing/>
              <w:jc w:val="center"/>
              <w:rPr>
                <w:color w:val="000000"/>
              </w:rPr>
            </w:pPr>
          </w:p>
        </w:tc>
        <w:tc>
          <w:tcPr>
            <w:tcW w:w="1134" w:type="dxa"/>
          </w:tcPr>
          <w:p w14:paraId="59929E7A">
            <w:pPr>
              <w:snapToGrid w:val="0"/>
              <w:spacing w:line="276" w:lineRule="auto"/>
              <w:contextualSpacing/>
              <w:jc w:val="center"/>
              <w:rPr>
                <w:color w:val="000000"/>
              </w:rPr>
            </w:pPr>
          </w:p>
        </w:tc>
        <w:tc>
          <w:tcPr>
            <w:tcW w:w="1134" w:type="dxa"/>
          </w:tcPr>
          <w:p w14:paraId="68D689BB">
            <w:pPr>
              <w:snapToGrid w:val="0"/>
              <w:spacing w:line="276" w:lineRule="auto"/>
              <w:contextualSpacing/>
              <w:jc w:val="center"/>
              <w:rPr>
                <w:color w:val="000000"/>
              </w:rPr>
            </w:pPr>
          </w:p>
        </w:tc>
        <w:tc>
          <w:tcPr>
            <w:tcW w:w="1134" w:type="dxa"/>
          </w:tcPr>
          <w:p w14:paraId="096EBBDB">
            <w:pPr>
              <w:snapToGrid w:val="0"/>
              <w:spacing w:line="276" w:lineRule="auto"/>
              <w:contextualSpacing/>
              <w:jc w:val="center"/>
              <w:rPr>
                <w:color w:val="000000"/>
              </w:rPr>
            </w:pPr>
          </w:p>
        </w:tc>
      </w:tr>
      <w:tr w14:paraId="744F01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62" w:type="dxa"/>
            <w:vAlign w:val="bottom"/>
          </w:tcPr>
          <w:p w14:paraId="67CB80A8">
            <w:pPr>
              <w:snapToGrid w:val="0"/>
              <w:spacing w:line="276" w:lineRule="auto"/>
              <w:contextualSpacing/>
              <w:jc w:val="center"/>
              <w:rPr>
                <w:color w:val="000000"/>
              </w:rPr>
            </w:pPr>
            <w:r>
              <w:rPr>
                <w:rFonts w:ascii="Arial" w:hAnsi="Arial" w:cs="Arial"/>
                <w:sz w:val="20"/>
                <w:szCs w:val="20"/>
              </w:rPr>
              <w:t>12</w:t>
            </w:r>
          </w:p>
        </w:tc>
        <w:tc>
          <w:tcPr>
            <w:tcW w:w="2552" w:type="dxa"/>
            <w:vAlign w:val="center"/>
          </w:tcPr>
          <w:p w14:paraId="0513A200">
            <w:pPr>
              <w:snapToGrid w:val="0"/>
              <w:spacing w:line="276" w:lineRule="auto"/>
              <w:contextualSpacing/>
              <w:jc w:val="center"/>
              <w:rPr>
                <w:color w:val="000000"/>
              </w:rPr>
            </w:pPr>
            <w:r>
              <w:rPr>
                <w:rFonts w:hint="eastAsia" w:ascii="等线" w:hAnsi="等线" w:eastAsia="等线"/>
                <w:color w:val="000000"/>
                <w:sz w:val="22"/>
              </w:rPr>
              <w:t>转子泵总成器具</w:t>
            </w:r>
          </w:p>
        </w:tc>
        <w:tc>
          <w:tcPr>
            <w:tcW w:w="709" w:type="dxa"/>
            <w:vAlign w:val="center"/>
          </w:tcPr>
          <w:p w14:paraId="5D3A7BDE">
            <w:pPr>
              <w:snapToGrid w:val="0"/>
              <w:spacing w:line="276" w:lineRule="auto"/>
              <w:contextualSpacing/>
              <w:jc w:val="center"/>
              <w:rPr>
                <w:color w:val="000000"/>
              </w:rPr>
            </w:pPr>
            <w:r>
              <w:rPr>
                <w:rFonts w:eastAsia="微软雅黑"/>
                <w:color w:val="000000"/>
                <w:szCs w:val="21"/>
              </w:rPr>
              <w:t>2</w:t>
            </w:r>
          </w:p>
        </w:tc>
        <w:tc>
          <w:tcPr>
            <w:tcW w:w="992" w:type="dxa"/>
            <w:vAlign w:val="bottom"/>
          </w:tcPr>
          <w:p w14:paraId="27AED163">
            <w:pPr>
              <w:snapToGrid w:val="0"/>
              <w:spacing w:line="276" w:lineRule="auto"/>
              <w:contextualSpacing/>
              <w:jc w:val="center"/>
              <w:rPr>
                <w:color w:val="000000"/>
              </w:rPr>
            </w:pPr>
          </w:p>
        </w:tc>
        <w:tc>
          <w:tcPr>
            <w:tcW w:w="709" w:type="dxa"/>
            <w:vAlign w:val="bottom"/>
          </w:tcPr>
          <w:p w14:paraId="78A37F5B">
            <w:pPr>
              <w:snapToGrid w:val="0"/>
              <w:spacing w:line="276" w:lineRule="auto"/>
              <w:contextualSpacing/>
              <w:jc w:val="center"/>
              <w:rPr>
                <w:color w:val="000000"/>
              </w:rPr>
            </w:pPr>
          </w:p>
        </w:tc>
        <w:tc>
          <w:tcPr>
            <w:tcW w:w="1134" w:type="dxa"/>
          </w:tcPr>
          <w:p w14:paraId="3359AF55">
            <w:pPr>
              <w:snapToGrid w:val="0"/>
              <w:spacing w:line="276" w:lineRule="auto"/>
              <w:contextualSpacing/>
              <w:jc w:val="center"/>
              <w:rPr>
                <w:color w:val="000000"/>
              </w:rPr>
            </w:pPr>
          </w:p>
        </w:tc>
        <w:tc>
          <w:tcPr>
            <w:tcW w:w="1134" w:type="dxa"/>
          </w:tcPr>
          <w:p w14:paraId="12A831AA">
            <w:pPr>
              <w:snapToGrid w:val="0"/>
              <w:spacing w:line="276" w:lineRule="auto"/>
              <w:contextualSpacing/>
              <w:jc w:val="center"/>
              <w:rPr>
                <w:color w:val="000000"/>
              </w:rPr>
            </w:pPr>
          </w:p>
        </w:tc>
        <w:tc>
          <w:tcPr>
            <w:tcW w:w="1134" w:type="dxa"/>
          </w:tcPr>
          <w:p w14:paraId="5985FBCE">
            <w:pPr>
              <w:snapToGrid w:val="0"/>
              <w:spacing w:line="276" w:lineRule="auto"/>
              <w:contextualSpacing/>
              <w:jc w:val="center"/>
              <w:rPr>
                <w:color w:val="000000"/>
              </w:rPr>
            </w:pPr>
          </w:p>
        </w:tc>
        <w:tc>
          <w:tcPr>
            <w:tcW w:w="1134" w:type="dxa"/>
          </w:tcPr>
          <w:p w14:paraId="0419FEC2">
            <w:pPr>
              <w:snapToGrid w:val="0"/>
              <w:spacing w:line="276" w:lineRule="auto"/>
              <w:contextualSpacing/>
              <w:jc w:val="center"/>
              <w:rPr>
                <w:color w:val="000000"/>
              </w:rPr>
            </w:pPr>
          </w:p>
        </w:tc>
      </w:tr>
      <w:tr w14:paraId="3F7662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62" w:type="dxa"/>
            <w:vAlign w:val="bottom"/>
          </w:tcPr>
          <w:p w14:paraId="16009308">
            <w:pPr>
              <w:snapToGrid w:val="0"/>
              <w:spacing w:line="276" w:lineRule="auto"/>
              <w:contextualSpacing/>
              <w:jc w:val="center"/>
              <w:rPr>
                <w:color w:val="000000"/>
              </w:rPr>
            </w:pPr>
            <w:r>
              <w:rPr>
                <w:rFonts w:ascii="Arial" w:hAnsi="Arial" w:cs="Arial"/>
                <w:sz w:val="20"/>
                <w:szCs w:val="20"/>
              </w:rPr>
              <w:t>13</w:t>
            </w:r>
          </w:p>
        </w:tc>
        <w:tc>
          <w:tcPr>
            <w:tcW w:w="2552" w:type="dxa"/>
            <w:vAlign w:val="center"/>
          </w:tcPr>
          <w:p w14:paraId="2F156882">
            <w:pPr>
              <w:snapToGrid w:val="0"/>
              <w:spacing w:line="276" w:lineRule="auto"/>
              <w:contextualSpacing/>
              <w:jc w:val="center"/>
              <w:rPr>
                <w:color w:val="000000"/>
              </w:rPr>
            </w:pPr>
            <w:r>
              <w:rPr>
                <w:rFonts w:hint="eastAsia" w:ascii="等线" w:hAnsi="等线" w:eastAsia="等线"/>
                <w:color w:val="000000"/>
                <w:sz w:val="22"/>
              </w:rPr>
              <w:t>发动机风扇器具</w:t>
            </w:r>
          </w:p>
        </w:tc>
        <w:tc>
          <w:tcPr>
            <w:tcW w:w="709" w:type="dxa"/>
            <w:vAlign w:val="center"/>
          </w:tcPr>
          <w:p w14:paraId="63570B75">
            <w:pPr>
              <w:snapToGrid w:val="0"/>
              <w:spacing w:line="276" w:lineRule="auto"/>
              <w:contextualSpacing/>
              <w:jc w:val="center"/>
              <w:rPr>
                <w:color w:val="000000"/>
              </w:rPr>
            </w:pPr>
            <w:r>
              <w:rPr>
                <w:rFonts w:eastAsia="微软雅黑"/>
                <w:color w:val="000000"/>
                <w:szCs w:val="21"/>
              </w:rPr>
              <w:t>4</w:t>
            </w:r>
          </w:p>
        </w:tc>
        <w:tc>
          <w:tcPr>
            <w:tcW w:w="992" w:type="dxa"/>
            <w:vAlign w:val="bottom"/>
          </w:tcPr>
          <w:p w14:paraId="1D5F653E">
            <w:pPr>
              <w:snapToGrid w:val="0"/>
              <w:spacing w:line="276" w:lineRule="auto"/>
              <w:contextualSpacing/>
              <w:jc w:val="center"/>
              <w:rPr>
                <w:color w:val="000000"/>
              </w:rPr>
            </w:pPr>
          </w:p>
        </w:tc>
        <w:tc>
          <w:tcPr>
            <w:tcW w:w="709" w:type="dxa"/>
            <w:vAlign w:val="bottom"/>
          </w:tcPr>
          <w:p w14:paraId="6FBBB7EA">
            <w:pPr>
              <w:snapToGrid w:val="0"/>
              <w:spacing w:line="276" w:lineRule="auto"/>
              <w:contextualSpacing/>
              <w:jc w:val="center"/>
              <w:rPr>
                <w:color w:val="000000"/>
              </w:rPr>
            </w:pPr>
          </w:p>
        </w:tc>
        <w:tc>
          <w:tcPr>
            <w:tcW w:w="1134" w:type="dxa"/>
          </w:tcPr>
          <w:p w14:paraId="0F8B7549">
            <w:pPr>
              <w:snapToGrid w:val="0"/>
              <w:spacing w:line="276" w:lineRule="auto"/>
              <w:contextualSpacing/>
              <w:jc w:val="center"/>
              <w:rPr>
                <w:color w:val="000000"/>
              </w:rPr>
            </w:pPr>
          </w:p>
        </w:tc>
        <w:tc>
          <w:tcPr>
            <w:tcW w:w="1134" w:type="dxa"/>
          </w:tcPr>
          <w:p w14:paraId="741F2CEF">
            <w:pPr>
              <w:snapToGrid w:val="0"/>
              <w:spacing w:line="276" w:lineRule="auto"/>
              <w:contextualSpacing/>
              <w:jc w:val="center"/>
              <w:rPr>
                <w:color w:val="000000"/>
              </w:rPr>
            </w:pPr>
          </w:p>
        </w:tc>
        <w:tc>
          <w:tcPr>
            <w:tcW w:w="1134" w:type="dxa"/>
          </w:tcPr>
          <w:p w14:paraId="6B0BCE99">
            <w:pPr>
              <w:snapToGrid w:val="0"/>
              <w:spacing w:line="276" w:lineRule="auto"/>
              <w:contextualSpacing/>
              <w:jc w:val="center"/>
              <w:rPr>
                <w:color w:val="000000"/>
              </w:rPr>
            </w:pPr>
          </w:p>
        </w:tc>
        <w:tc>
          <w:tcPr>
            <w:tcW w:w="1134" w:type="dxa"/>
          </w:tcPr>
          <w:p w14:paraId="3F01B480">
            <w:pPr>
              <w:snapToGrid w:val="0"/>
              <w:spacing w:line="276" w:lineRule="auto"/>
              <w:contextualSpacing/>
              <w:jc w:val="center"/>
              <w:rPr>
                <w:color w:val="000000"/>
              </w:rPr>
            </w:pPr>
          </w:p>
        </w:tc>
      </w:tr>
      <w:tr w14:paraId="0BAEB5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62" w:type="dxa"/>
            <w:vAlign w:val="bottom"/>
          </w:tcPr>
          <w:p w14:paraId="3BA028DE">
            <w:pPr>
              <w:snapToGrid w:val="0"/>
              <w:spacing w:line="276" w:lineRule="auto"/>
              <w:contextualSpacing/>
              <w:jc w:val="center"/>
              <w:rPr>
                <w:color w:val="000000"/>
              </w:rPr>
            </w:pPr>
            <w:r>
              <w:rPr>
                <w:rFonts w:ascii="Arial" w:hAnsi="Arial" w:cs="Arial"/>
                <w:sz w:val="20"/>
                <w:szCs w:val="20"/>
              </w:rPr>
              <w:t>14</w:t>
            </w:r>
          </w:p>
        </w:tc>
        <w:tc>
          <w:tcPr>
            <w:tcW w:w="2552" w:type="dxa"/>
            <w:vAlign w:val="center"/>
          </w:tcPr>
          <w:p w14:paraId="0A4C970E">
            <w:pPr>
              <w:snapToGrid w:val="0"/>
              <w:spacing w:line="276" w:lineRule="auto"/>
              <w:contextualSpacing/>
              <w:jc w:val="center"/>
              <w:rPr>
                <w:color w:val="000000"/>
              </w:rPr>
            </w:pPr>
            <w:r>
              <w:rPr>
                <w:rFonts w:hint="eastAsia" w:ascii="等线" w:hAnsi="等线" w:eastAsia="等线"/>
                <w:color w:val="000000"/>
                <w:sz w:val="22"/>
              </w:rPr>
              <w:t>取力器器具</w:t>
            </w:r>
          </w:p>
        </w:tc>
        <w:tc>
          <w:tcPr>
            <w:tcW w:w="709" w:type="dxa"/>
            <w:vAlign w:val="center"/>
          </w:tcPr>
          <w:p w14:paraId="374BB5B9">
            <w:pPr>
              <w:snapToGrid w:val="0"/>
              <w:spacing w:line="276" w:lineRule="auto"/>
              <w:contextualSpacing/>
              <w:jc w:val="center"/>
              <w:rPr>
                <w:color w:val="000000"/>
              </w:rPr>
            </w:pPr>
            <w:r>
              <w:rPr>
                <w:rFonts w:eastAsia="微软雅黑"/>
                <w:color w:val="000000"/>
                <w:szCs w:val="21"/>
              </w:rPr>
              <w:t>6</w:t>
            </w:r>
          </w:p>
        </w:tc>
        <w:tc>
          <w:tcPr>
            <w:tcW w:w="992" w:type="dxa"/>
            <w:vAlign w:val="bottom"/>
          </w:tcPr>
          <w:p w14:paraId="6E87588A">
            <w:pPr>
              <w:snapToGrid w:val="0"/>
              <w:spacing w:line="276" w:lineRule="auto"/>
              <w:contextualSpacing/>
              <w:jc w:val="center"/>
              <w:rPr>
                <w:color w:val="000000"/>
              </w:rPr>
            </w:pPr>
          </w:p>
        </w:tc>
        <w:tc>
          <w:tcPr>
            <w:tcW w:w="709" w:type="dxa"/>
            <w:vAlign w:val="bottom"/>
          </w:tcPr>
          <w:p w14:paraId="595C9A45">
            <w:pPr>
              <w:snapToGrid w:val="0"/>
              <w:spacing w:line="276" w:lineRule="auto"/>
              <w:contextualSpacing/>
              <w:jc w:val="center"/>
              <w:rPr>
                <w:color w:val="000000"/>
              </w:rPr>
            </w:pPr>
          </w:p>
        </w:tc>
        <w:tc>
          <w:tcPr>
            <w:tcW w:w="1134" w:type="dxa"/>
          </w:tcPr>
          <w:p w14:paraId="509737E2">
            <w:pPr>
              <w:snapToGrid w:val="0"/>
              <w:spacing w:line="276" w:lineRule="auto"/>
              <w:contextualSpacing/>
              <w:jc w:val="center"/>
              <w:rPr>
                <w:color w:val="000000"/>
              </w:rPr>
            </w:pPr>
          </w:p>
        </w:tc>
        <w:tc>
          <w:tcPr>
            <w:tcW w:w="1134" w:type="dxa"/>
          </w:tcPr>
          <w:p w14:paraId="5447CBBE">
            <w:pPr>
              <w:snapToGrid w:val="0"/>
              <w:spacing w:line="276" w:lineRule="auto"/>
              <w:contextualSpacing/>
              <w:jc w:val="center"/>
              <w:rPr>
                <w:color w:val="000000"/>
              </w:rPr>
            </w:pPr>
          </w:p>
        </w:tc>
        <w:tc>
          <w:tcPr>
            <w:tcW w:w="1134" w:type="dxa"/>
          </w:tcPr>
          <w:p w14:paraId="61600E6A">
            <w:pPr>
              <w:snapToGrid w:val="0"/>
              <w:spacing w:line="276" w:lineRule="auto"/>
              <w:contextualSpacing/>
              <w:jc w:val="center"/>
              <w:rPr>
                <w:color w:val="000000"/>
              </w:rPr>
            </w:pPr>
          </w:p>
        </w:tc>
        <w:tc>
          <w:tcPr>
            <w:tcW w:w="1134" w:type="dxa"/>
          </w:tcPr>
          <w:p w14:paraId="3D15E2E8">
            <w:pPr>
              <w:snapToGrid w:val="0"/>
              <w:spacing w:line="276" w:lineRule="auto"/>
              <w:contextualSpacing/>
              <w:jc w:val="center"/>
              <w:rPr>
                <w:color w:val="000000"/>
              </w:rPr>
            </w:pPr>
          </w:p>
        </w:tc>
      </w:tr>
      <w:tr w14:paraId="6CC5E6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62" w:type="dxa"/>
            <w:vAlign w:val="bottom"/>
          </w:tcPr>
          <w:p w14:paraId="4872D397">
            <w:pPr>
              <w:snapToGrid w:val="0"/>
              <w:spacing w:line="276" w:lineRule="auto"/>
              <w:contextualSpacing/>
              <w:jc w:val="center"/>
              <w:rPr>
                <w:color w:val="000000"/>
              </w:rPr>
            </w:pPr>
            <w:r>
              <w:rPr>
                <w:rFonts w:ascii="Arial" w:hAnsi="Arial" w:cs="Arial"/>
                <w:sz w:val="20"/>
                <w:szCs w:val="20"/>
              </w:rPr>
              <w:t>15</w:t>
            </w:r>
          </w:p>
        </w:tc>
        <w:tc>
          <w:tcPr>
            <w:tcW w:w="2552" w:type="dxa"/>
            <w:vAlign w:val="center"/>
          </w:tcPr>
          <w:p w14:paraId="782C1C26">
            <w:pPr>
              <w:snapToGrid w:val="0"/>
              <w:spacing w:line="276" w:lineRule="auto"/>
              <w:contextualSpacing/>
              <w:jc w:val="center"/>
              <w:rPr>
                <w:color w:val="000000"/>
              </w:rPr>
            </w:pPr>
            <w:r>
              <w:rPr>
                <w:rFonts w:hint="eastAsia" w:ascii="等线" w:hAnsi="等线" w:eastAsia="等线"/>
                <w:color w:val="000000"/>
                <w:sz w:val="22"/>
              </w:rPr>
              <w:t>发动机附加线束器具</w:t>
            </w:r>
          </w:p>
        </w:tc>
        <w:tc>
          <w:tcPr>
            <w:tcW w:w="709" w:type="dxa"/>
            <w:vAlign w:val="center"/>
          </w:tcPr>
          <w:p w14:paraId="4F40C4E8">
            <w:pPr>
              <w:snapToGrid w:val="0"/>
              <w:spacing w:line="276" w:lineRule="auto"/>
              <w:contextualSpacing/>
              <w:jc w:val="center"/>
              <w:rPr>
                <w:color w:val="000000"/>
              </w:rPr>
            </w:pPr>
            <w:r>
              <w:rPr>
                <w:rFonts w:eastAsia="微软雅黑"/>
                <w:color w:val="000000"/>
                <w:szCs w:val="21"/>
              </w:rPr>
              <w:t>4</w:t>
            </w:r>
          </w:p>
        </w:tc>
        <w:tc>
          <w:tcPr>
            <w:tcW w:w="992" w:type="dxa"/>
            <w:vAlign w:val="bottom"/>
          </w:tcPr>
          <w:p w14:paraId="02CECFBA">
            <w:pPr>
              <w:snapToGrid w:val="0"/>
              <w:spacing w:line="276" w:lineRule="auto"/>
              <w:contextualSpacing/>
              <w:jc w:val="center"/>
              <w:rPr>
                <w:color w:val="000000"/>
              </w:rPr>
            </w:pPr>
          </w:p>
        </w:tc>
        <w:tc>
          <w:tcPr>
            <w:tcW w:w="709" w:type="dxa"/>
            <w:vAlign w:val="bottom"/>
          </w:tcPr>
          <w:p w14:paraId="5303C512">
            <w:pPr>
              <w:snapToGrid w:val="0"/>
              <w:spacing w:line="276" w:lineRule="auto"/>
              <w:contextualSpacing/>
              <w:jc w:val="center"/>
              <w:rPr>
                <w:color w:val="000000"/>
              </w:rPr>
            </w:pPr>
          </w:p>
        </w:tc>
        <w:tc>
          <w:tcPr>
            <w:tcW w:w="1134" w:type="dxa"/>
          </w:tcPr>
          <w:p w14:paraId="52AC2DB7">
            <w:pPr>
              <w:snapToGrid w:val="0"/>
              <w:spacing w:line="276" w:lineRule="auto"/>
              <w:contextualSpacing/>
              <w:jc w:val="center"/>
              <w:rPr>
                <w:color w:val="000000"/>
              </w:rPr>
            </w:pPr>
          </w:p>
        </w:tc>
        <w:tc>
          <w:tcPr>
            <w:tcW w:w="1134" w:type="dxa"/>
          </w:tcPr>
          <w:p w14:paraId="32629EB9">
            <w:pPr>
              <w:snapToGrid w:val="0"/>
              <w:spacing w:line="276" w:lineRule="auto"/>
              <w:contextualSpacing/>
              <w:jc w:val="center"/>
              <w:rPr>
                <w:color w:val="000000"/>
              </w:rPr>
            </w:pPr>
          </w:p>
        </w:tc>
        <w:tc>
          <w:tcPr>
            <w:tcW w:w="1134" w:type="dxa"/>
          </w:tcPr>
          <w:p w14:paraId="0C6FDF80">
            <w:pPr>
              <w:snapToGrid w:val="0"/>
              <w:spacing w:line="276" w:lineRule="auto"/>
              <w:contextualSpacing/>
              <w:jc w:val="center"/>
              <w:rPr>
                <w:color w:val="000000"/>
              </w:rPr>
            </w:pPr>
          </w:p>
        </w:tc>
        <w:tc>
          <w:tcPr>
            <w:tcW w:w="1134" w:type="dxa"/>
          </w:tcPr>
          <w:p w14:paraId="3ADDDF22">
            <w:pPr>
              <w:snapToGrid w:val="0"/>
              <w:spacing w:line="276" w:lineRule="auto"/>
              <w:contextualSpacing/>
              <w:jc w:val="center"/>
              <w:rPr>
                <w:color w:val="000000"/>
              </w:rPr>
            </w:pPr>
          </w:p>
        </w:tc>
      </w:tr>
      <w:tr w14:paraId="290069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62" w:type="dxa"/>
            <w:vAlign w:val="bottom"/>
          </w:tcPr>
          <w:p w14:paraId="4236E100">
            <w:pPr>
              <w:snapToGrid w:val="0"/>
              <w:spacing w:line="276" w:lineRule="auto"/>
              <w:contextualSpacing/>
              <w:jc w:val="center"/>
              <w:rPr>
                <w:color w:val="000000"/>
              </w:rPr>
            </w:pPr>
            <w:r>
              <w:rPr>
                <w:rFonts w:ascii="Arial" w:hAnsi="Arial" w:cs="Arial"/>
                <w:sz w:val="20"/>
                <w:szCs w:val="20"/>
              </w:rPr>
              <w:t>16</w:t>
            </w:r>
          </w:p>
        </w:tc>
        <w:tc>
          <w:tcPr>
            <w:tcW w:w="2552" w:type="dxa"/>
            <w:vAlign w:val="center"/>
          </w:tcPr>
          <w:p w14:paraId="4E628ADA">
            <w:pPr>
              <w:snapToGrid w:val="0"/>
              <w:spacing w:line="276" w:lineRule="auto"/>
              <w:contextualSpacing/>
              <w:jc w:val="center"/>
              <w:rPr>
                <w:color w:val="000000"/>
              </w:rPr>
            </w:pPr>
          </w:p>
        </w:tc>
        <w:tc>
          <w:tcPr>
            <w:tcW w:w="709" w:type="dxa"/>
            <w:vAlign w:val="center"/>
          </w:tcPr>
          <w:p w14:paraId="35759C78">
            <w:pPr>
              <w:snapToGrid w:val="0"/>
              <w:spacing w:line="276" w:lineRule="auto"/>
              <w:contextualSpacing/>
              <w:jc w:val="center"/>
              <w:rPr>
                <w:color w:val="000000"/>
              </w:rPr>
            </w:pPr>
          </w:p>
        </w:tc>
        <w:tc>
          <w:tcPr>
            <w:tcW w:w="992" w:type="dxa"/>
            <w:vAlign w:val="bottom"/>
          </w:tcPr>
          <w:p w14:paraId="7C00882C">
            <w:pPr>
              <w:snapToGrid w:val="0"/>
              <w:spacing w:line="276" w:lineRule="auto"/>
              <w:contextualSpacing/>
              <w:jc w:val="center"/>
              <w:rPr>
                <w:color w:val="000000"/>
              </w:rPr>
            </w:pPr>
          </w:p>
        </w:tc>
        <w:tc>
          <w:tcPr>
            <w:tcW w:w="709" w:type="dxa"/>
            <w:vAlign w:val="bottom"/>
          </w:tcPr>
          <w:p w14:paraId="3B75055B">
            <w:pPr>
              <w:snapToGrid w:val="0"/>
              <w:spacing w:line="276" w:lineRule="auto"/>
              <w:contextualSpacing/>
              <w:jc w:val="center"/>
              <w:rPr>
                <w:color w:val="000000"/>
              </w:rPr>
            </w:pPr>
          </w:p>
        </w:tc>
        <w:tc>
          <w:tcPr>
            <w:tcW w:w="1134" w:type="dxa"/>
          </w:tcPr>
          <w:p w14:paraId="135B5A30">
            <w:pPr>
              <w:snapToGrid w:val="0"/>
              <w:spacing w:line="276" w:lineRule="auto"/>
              <w:contextualSpacing/>
              <w:jc w:val="center"/>
              <w:rPr>
                <w:color w:val="000000"/>
              </w:rPr>
            </w:pPr>
          </w:p>
        </w:tc>
        <w:tc>
          <w:tcPr>
            <w:tcW w:w="1134" w:type="dxa"/>
          </w:tcPr>
          <w:p w14:paraId="329FAD05">
            <w:pPr>
              <w:snapToGrid w:val="0"/>
              <w:spacing w:line="276" w:lineRule="auto"/>
              <w:contextualSpacing/>
              <w:jc w:val="center"/>
              <w:rPr>
                <w:color w:val="000000"/>
              </w:rPr>
            </w:pPr>
          </w:p>
        </w:tc>
        <w:tc>
          <w:tcPr>
            <w:tcW w:w="1134" w:type="dxa"/>
          </w:tcPr>
          <w:p w14:paraId="32BD5A88">
            <w:pPr>
              <w:snapToGrid w:val="0"/>
              <w:spacing w:line="276" w:lineRule="auto"/>
              <w:contextualSpacing/>
              <w:jc w:val="center"/>
              <w:rPr>
                <w:color w:val="000000"/>
              </w:rPr>
            </w:pPr>
          </w:p>
        </w:tc>
        <w:tc>
          <w:tcPr>
            <w:tcW w:w="1134" w:type="dxa"/>
          </w:tcPr>
          <w:p w14:paraId="2546D259">
            <w:pPr>
              <w:snapToGrid w:val="0"/>
              <w:spacing w:line="276" w:lineRule="auto"/>
              <w:contextualSpacing/>
              <w:jc w:val="center"/>
              <w:rPr>
                <w:color w:val="000000"/>
              </w:rPr>
            </w:pPr>
          </w:p>
        </w:tc>
      </w:tr>
      <w:tr w14:paraId="550054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62" w:type="dxa"/>
            <w:vAlign w:val="bottom"/>
          </w:tcPr>
          <w:p w14:paraId="0FEED798">
            <w:pPr>
              <w:snapToGrid w:val="0"/>
              <w:spacing w:line="276" w:lineRule="auto"/>
              <w:contextualSpacing/>
              <w:jc w:val="center"/>
              <w:rPr>
                <w:color w:val="000000"/>
              </w:rPr>
            </w:pPr>
            <w:r>
              <w:rPr>
                <w:rFonts w:ascii="Arial" w:hAnsi="Arial" w:cs="Arial"/>
                <w:sz w:val="20"/>
                <w:szCs w:val="20"/>
              </w:rPr>
              <w:t>17</w:t>
            </w:r>
          </w:p>
        </w:tc>
        <w:tc>
          <w:tcPr>
            <w:tcW w:w="2552" w:type="dxa"/>
            <w:vAlign w:val="center"/>
          </w:tcPr>
          <w:p w14:paraId="58D19D09">
            <w:pPr>
              <w:snapToGrid w:val="0"/>
              <w:spacing w:line="276" w:lineRule="auto"/>
              <w:contextualSpacing/>
              <w:jc w:val="center"/>
              <w:rPr>
                <w:color w:val="000000"/>
              </w:rPr>
            </w:pPr>
          </w:p>
        </w:tc>
        <w:tc>
          <w:tcPr>
            <w:tcW w:w="709" w:type="dxa"/>
            <w:vAlign w:val="center"/>
          </w:tcPr>
          <w:p w14:paraId="7C8252A9">
            <w:pPr>
              <w:snapToGrid w:val="0"/>
              <w:spacing w:line="276" w:lineRule="auto"/>
              <w:contextualSpacing/>
              <w:jc w:val="center"/>
              <w:rPr>
                <w:color w:val="000000"/>
              </w:rPr>
            </w:pPr>
          </w:p>
        </w:tc>
        <w:tc>
          <w:tcPr>
            <w:tcW w:w="992" w:type="dxa"/>
            <w:vAlign w:val="bottom"/>
          </w:tcPr>
          <w:p w14:paraId="2EAA08EB">
            <w:pPr>
              <w:snapToGrid w:val="0"/>
              <w:spacing w:line="276" w:lineRule="auto"/>
              <w:contextualSpacing/>
              <w:jc w:val="center"/>
              <w:rPr>
                <w:color w:val="000000"/>
              </w:rPr>
            </w:pPr>
          </w:p>
        </w:tc>
        <w:tc>
          <w:tcPr>
            <w:tcW w:w="709" w:type="dxa"/>
            <w:vAlign w:val="bottom"/>
          </w:tcPr>
          <w:p w14:paraId="4C24EC06">
            <w:pPr>
              <w:snapToGrid w:val="0"/>
              <w:spacing w:line="276" w:lineRule="auto"/>
              <w:contextualSpacing/>
              <w:jc w:val="center"/>
              <w:rPr>
                <w:color w:val="000000"/>
              </w:rPr>
            </w:pPr>
          </w:p>
        </w:tc>
        <w:tc>
          <w:tcPr>
            <w:tcW w:w="1134" w:type="dxa"/>
          </w:tcPr>
          <w:p w14:paraId="3F7F750D">
            <w:pPr>
              <w:snapToGrid w:val="0"/>
              <w:spacing w:line="276" w:lineRule="auto"/>
              <w:contextualSpacing/>
              <w:jc w:val="center"/>
              <w:rPr>
                <w:color w:val="000000"/>
              </w:rPr>
            </w:pPr>
          </w:p>
        </w:tc>
        <w:tc>
          <w:tcPr>
            <w:tcW w:w="1134" w:type="dxa"/>
          </w:tcPr>
          <w:p w14:paraId="17BA4985">
            <w:pPr>
              <w:snapToGrid w:val="0"/>
              <w:spacing w:line="276" w:lineRule="auto"/>
              <w:contextualSpacing/>
              <w:jc w:val="center"/>
              <w:rPr>
                <w:color w:val="000000"/>
              </w:rPr>
            </w:pPr>
          </w:p>
        </w:tc>
        <w:tc>
          <w:tcPr>
            <w:tcW w:w="1134" w:type="dxa"/>
          </w:tcPr>
          <w:p w14:paraId="60A325F7">
            <w:pPr>
              <w:snapToGrid w:val="0"/>
              <w:spacing w:line="276" w:lineRule="auto"/>
              <w:contextualSpacing/>
              <w:jc w:val="center"/>
              <w:rPr>
                <w:color w:val="000000"/>
              </w:rPr>
            </w:pPr>
          </w:p>
        </w:tc>
        <w:tc>
          <w:tcPr>
            <w:tcW w:w="1134" w:type="dxa"/>
          </w:tcPr>
          <w:p w14:paraId="6DF46CD7">
            <w:pPr>
              <w:snapToGrid w:val="0"/>
              <w:spacing w:line="276" w:lineRule="auto"/>
              <w:contextualSpacing/>
              <w:jc w:val="center"/>
              <w:rPr>
                <w:color w:val="000000"/>
              </w:rPr>
            </w:pPr>
          </w:p>
        </w:tc>
      </w:tr>
      <w:tr w14:paraId="51E13B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62" w:type="dxa"/>
            <w:vAlign w:val="bottom"/>
          </w:tcPr>
          <w:p w14:paraId="08B5237D">
            <w:pPr>
              <w:snapToGrid w:val="0"/>
              <w:spacing w:line="276" w:lineRule="auto"/>
              <w:contextualSpacing/>
              <w:jc w:val="center"/>
              <w:rPr>
                <w:color w:val="000000"/>
              </w:rPr>
            </w:pPr>
            <w:r>
              <w:rPr>
                <w:rFonts w:ascii="Arial" w:hAnsi="Arial" w:cs="Arial"/>
                <w:sz w:val="20"/>
                <w:szCs w:val="20"/>
              </w:rPr>
              <w:t>18</w:t>
            </w:r>
          </w:p>
        </w:tc>
        <w:tc>
          <w:tcPr>
            <w:tcW w:w="2552" w:type="dxa"/>
            <w:vAlign w:val="center"/>
          </w:tcPr>
          <w:p w14:paraId="281F261D">
            <w:pPr>
              <w:snapToGrid w:val="0"/>
              <w:spacing w:line="276" w:lineRule="auto"/>
              <w:contextualSpacing/>
              <w:jc w:val="center"/>
              <w:rPr>
                <w:color w:val="000000"/>
              </w:rPr>
            </w:pPr>
          </w:p>
        </w:tc>
        <w:tc>
          <w:tcPr>
            <w:tcW w:w="709" w:type="dxa"/>
            <w:vAlign w:val="center"/>
          </w:tcPr>
          <w:p w14:paraId="4E05E6C0">
            <w:pPr>
              <w:snapToGrid w:val="0"/>
              <w:spacing w:line="276" w:lineRule="auto"/>
              <w:contextualSpacing/>
              <w:jc w:val="center"/>
              <w:rPr>
                <w:color w:val="000000"/>
              </w:rPr>
            </w:pPr>
          </w:p>
        </w:tc>
        <w:tc>
          <w:tcPr>
            <w:tcW w:w="992" w:type="dxa"/>
            <w:vAlign w:val="bottom"/>
          </w:tcPr>
          <w:p w14:paraId="537220C7">
            <w:pPr>
              <w:snapToGrid w:val="0"/>
              <w:spacing w:line="276" w:lineRule="auto"/>
              <w:contextualSpacing/>
              <w:jc w:val="center"/>
              <w:rPr>
                <w:color w:val="000000"/>
              </w:rPr>
            </w:pPr>
          </w:p>
        </w:tc>
        <w:tc>
          <w:tcPr>
            <w:tcW w:w="709" w:type="dxa"/>
            <w:vAlign w:val="bottom"/>
          </w:tcPr>
          <w:p w14:paraId="5C6041A4">
            <w:pPr>
              <w:snapToGrid w:val="0"/>
              <w:spacing w:line="276" w:lineRule="auto"/>
              <w:contextualSpacing/>
              <w:jc w:val="center"/>
              <w:rPr>
                <w:color w:val="000000"/>
              </w:rPr>
            </w:pPr>
          </w:p>
        </w:tc>
        <w:tc>
          <w:tcPr>
            <w:tcW w:w="1134" w:type="dxa"/>
          </w:tcPr>
          <w:p w14:paraId="73C31820">
            <w:pPr>
              <w:snapToGrid w:val="0"/>
              <w:spacing w:line="276" w:lineRule="auto"/>
              <w:contextualSpacing/>
              <w:jc w:val="center"/>
              <w:rPr>
                <w:color w:val="000000"/>
              </w:rPr>
            </w:pPr>
          </w:p>
        </w:tc>
        <w:tc>
          <w:tcPr>
            <w:tcW w:w="1134" w:type="dxa"/>
          </w:tcPr>
          <w:p w14:paraId="1E8184E1">
            <w:pPr>
              <w:snapToGrid w:val="0"/>
              <w:spacing w:line="276" w:lineRule="auto"/>
              <w:contextualSpacing/>
              <w:jc w:val="center"/>
              <w:rPr>
                <w:color w:val="000000"/>
              </w:rPr>
            </w:pPr>
          </w:p>
        </w:tc>
        <w:tc>
          <w:tcPr>
            <w:tcW w:w="1134" w:type="dxa"/>
          </w:tcPr>
          <w:p w14:paraId="69D36BF3">
            <w:pPr>
              <w:snapToGrid w:val="0"/>
              <w:spacing w:line="276" w:lineRule="auto"/>
              <w:contextualSpacing/>
              <w:jc w:val="center"/>
              <w:rPr>
                <w:color w:val="000000"/>
              </w:rPr>
            </w:pPr>
          </w:p>
        </w:tc>
        <w:tc>
          <w:tcPr>
            <w:tcW w:w="1134" w:type="dxa"/>
          </w:tcPr>
          <w:p w14:paraId="6EE13CAA">
            <w:pPr>
              <w:snapToGrid w:val="0"/>
              <w:spacing w:line="276" w:lineRule="auto"/>
              <w:contextualSpacing/>
              <w:jc w:val="center"/>
              <w:rPr>
                <w:color w:val="000000"/>
              </w:rPr>
            </w:pPr>
          </w:p>
        </w:tc>
      </w:tr>
      <w:tr w14:paraId="5F489E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62" w:type="dxa"/>
            <w:vAlign w:val="bottom"/>
          </w:tcPr>
          <w:p w14:paraId="48B35238">
            <w:pPr>
              <w:snapToGrid w:val="0"/>
              <w:spacing w:line="276" w:lineRule="auto"/>
              <w:contextualSpacing/>
              <w:jc w:val="center"/>
              <w:rPr>
                <w:color w:val="000000"/>
              </w:rPr>
            </w:pPr>
            <w:r>
              <w:rPr>
                <w:rFonts w:ascii="Arial" w:hAnsi="Arial" w:cs="Arial"/>
                <w:sz w:val="20"/>
                <w:szCs w:val="20"/>
              </w:rPr>
              <w:t>19</w:t>
            </w:r>
          </w:p>
        </w:tc>
        <w:tc>
          <w:tcPr>
            <w:tcW w:w="2552" w:type="dxa"/>
            <w:vAlign w:val="center"/>
          </w:tcPr>
          <w:p w14:paraId="22661034">
            <w:pPr>
              <w:snapToGrid w:val="0"/>
              <w:spacing w:line="276" w:lineRule="auto"/>
              <w:contextualSpacing/>
              <w:jc w:val="center"/>
              <w:rPr>
                <w:color w:val="000000"/>
              </w:rPr>
            </w:pPr>
          </w:p>
        </w:tc>
        <w:tc>
          <w:tcPr>
            <w:tcW w:w="709" w:type="dxa"/>
            <w:vAlign w:val="center"/>
          </w:tcPr>
          <w:p w14:paraId="408856E9">
            <w:pPr>
              <w:snapToGrid w:val="0"/>
              <w:spacing w:line="276" w:lineRule="auto"/>
              <w:contextualSpacing/>
              <w:jc w:val="center"/>
              <w:rPr>
                <w:color w:val="000000"/>
              </w:rPr>
            </w:pPr>
          </w:p>
        </w:tc>
        <w:tc>
          <w:tcPr>
            <w:tcW w:w="992" w:type="dxa"/>
            <w:vAlign w:val="bottom"/>
          </w:tcPr>
          <w:p w14:paraId="497AEF14">
            <w:pPr>
              <w:snapToGrid w:val="0"/>
              <w:spacing w:line="276" w:lineRule="auto"/>
              <w:contextualSpacing/>
              <w:jc w:val="center"/>
              <w:rPr>
                <w:color w:val="000000"/>
              </w:rPr>
            </w:pPr>
          </w:p>
        </w:tc>
        <w:tc>
          <w:tcPr>
            <w:tcW w:w="709" w:type="dxa"/>
            <w:vAlign w:val="bottom"/>
          </w:tcPr>
          <w:p w14:paraId="0C32A238">
            <w:pPr>
              <w:snapToGrid w:val="0"/>
              <w:spacing w:line="276" w:lineRule="auto"/>
              <w:contextualSpacing/>
              <w:jc w:val="center"/>
              <w:rPr>
                <w:color w:val="000000"/>
              </w:rPr>
            </w:pPr>
          </w:p>
        </w:tc>
        <w:tc>
          <w:tcPr>
            <w:tcW w:w="1134" w:type="dxa"/>
          </w:tcPr>
          <w:p w14:paraId="0D85EA8E">
            <w:pPr>
              <w:snapToGrid w:val="0"/>
              <w:spacing w:line="276" w:lineRule="auto"/>
              <w:contextualSpacing/>
              <w:jc w:val="center"/>
              <w:rPr>
                <w:color w:val="000000"/>
              </w:rPr>
            </w:pPr>
          </w:p>
        </w:tc>
        <w:tc>
          <w:tcPr>
            <w:tcW w:w="1134" w:type="dxa"/>
          </w:tcPr>
          <w:p w14:paraId="65840381">
            <w:pPr>
              <w:snapToGrid w:val="0"/>
              <w:spacing w:line="276" w:lineRule="auto"/>
              <w:contextualSpacing/>
              <w:jc w:val="center"/>
              <w:rPr>
                <w:color w:val="000000"/>
              </w:rPr>
            </w:pPr>
          </w:p>
        </w:tc>
        <w:tc>
          <w:tcPr>
            <w:tcW w:w="1134" w:type="dxa"/>
          </w:tcPr>
          <w:p w14:paraId="1487555E">
            <w:pPr>
              <w:snapToGrid w:val="0"/>
              <w:spacing w:line="276" w:lineRule="auto"/>
              <w:contextualSpacing/>
              <w:jc w:val="center"/>
              <w:rPr>
                <w:color w:val="000000"/>
              </w:rPr>
            </w:pPr>
          </w:p>
        </w:tc>
        <w:tc>
          <w:tcPr>
            <w:tcW w:w="1134" w:type="dxa"/>
          </w:tcPr>
          <w:p w14:paraId="26E2A109">
            <w:pPr>
              <w:snapToGrid w:val="0"/>
              <w:spacing w:line="276" w:lineRule="auto"/>
              <w:contextualSpacing/>
              <w:jc w:val="center"/>
              <w:rPr>
                <w:color w:val="000000"/>
              </w:rPr>
            </w:pPr>
          </w:p>
        </w:tc>
      </w:tr>
      <w:tr w14:paraId="3AB4B3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62" w:type="dxa"/>
            <w:vAlign w:val="bottom"/>
          </w:tcPr>
          <w:p w14:paraId="7FEFB27E">
            <w:pPr>
              <w:snapToGrid w:val="0"/>
              <w:spacing w:line="276" w:lineRule="auto"/>
              <w:contextualSpacing/>
              <w:jc w:val="center"/>
              <w:rPr>
                <w:color w:val="000000"/>
              </w:rPr>
            </w:pPr>
            <w:r>
              <w:rPr>
                <w:rFonts w:ascii="Arial" w:hAnsi="Arial" w:cs="Arial"/>
                <w:sz w:val="20"/>
                <w:szCs w:val="20"/>
              </w:rPr>
              <w:t>20</w:t>
            </w:r>
          </w:p>
        </w:tc>
        <w:tc>
          <w:tcPr>
            <w:tcW w:w="2552" w:type="dxa"/>
            <w:vAlign w:val="center"/>
          </w:tcPr>
          <w:p w14:paraId="299F76C6">
            <w:pPr>
              <w:snapToGrid w:val="0"/>
              <w:spacing w:line="276" w:lineRule="auto"/>
              <w:contextualSpacing/>
              <w:jc w:val="center"/>
              <w:rPr>
                <w:color w:val="000000"/>
              </w:rPr>
            </w:pPr>
          </w:p>
        </w:tc>
        <w:tc>
          <w:tcPr>
            <w:tcW w:w="709" w:type="dxa"/>
            <w:vAlign w:val="center"/>
          </w:tcPr>
          <w:p w14:paraId="659C4C17">
            <w:pPr>
              <w:snapToGrid w:val="0"/>
              <w:spacing w:line="276" w:lineRule="auto"/>
              <w:contextualSpacing/>
              <w:jc w:val="center"/>
              <w:rPr>
                <w:color w:val="000000"/>
              </w:rPr>
            </w:pPr>
          </w:p>
        </w:tc>
        <w:tc>
          <w:tcPr>
            <w:tcW w:w="992" w:type="dxa"/>
            <w:vAlign w:val="bottom"/>
          </w:tcPr>
          <w:p w14:paraId="381FF71B">
            <w:pPr>
              <w:snapToGrid w:val="0"/>
              <w:spacing w:line="276" w:lineRule="auto"/>
              <w:contextualSpacing/>
              <w:jc w:val="center"/>
              <w:rPr>
                <w:color w:val="000000"/>
              </w:rPr>
            </w:pPr>
          </w:p>
        </w:tc>
        <w:tc>
          <w:tcPr>
            <w:tcW w:w="709" w:type="dxa"/>
            <w:vAlign w:val="bottom"/>
          </w:tcPr>
          <w:p w14:paraId="3D579E1A">
            <w:pPr>
              <w:snapToGrid w:val="0"/>
              <w:spacing w:line="276" w:lineRule="auto"/>
              <w:contextualSpacing/>
              <w:jc w:val="center"/>
              <w:rPr>
                <w:color w:val="000000"/>
              </w:rPr>
            </w:pPr>
          </w:p>
        </w:tc>
        <w:tc>
          <w:tcPr>
            <w:tcW w:w="1134" w:type="dxa"/>
          </w:tcPr>
          <w:p w14:paraId="6559165F">
            <w:pPr>
              <w:snapToGrid w:val="0"/>
              <w:spacing w:line="276" w:lineRule="auto"/>
              <w:contextualSpacing/>
              <w:jc w:val="center"/>
              <w:rPr>
                <w:color w:val="000000"/>
              </w:rPr>
            </w:pPr>
          </w:p>
        </w:tc>
        <w:tc>
          <w:tcPr>
            <w:tcW w:w="1134" w:type="dxa"/>
          </w:tcPr>
          <w:p w14:paraId="25BC2CEE">
            <w:pPr>
              <w:snapToGrid w:val="0"/>
              <w:spacing w:line="276" w:lineRule="auto"/>
              <w:contextualSpacing/>
              <w:jc w:val="center"/>
              <w:rPr>
                <w:color w:val="000000"/>
              </w:rPr>
            </w:pPr>
          </w:p>
        </w:tc>
        <w:tc>
          <w:tcPr>
            <w:tcW w:w="1134" w:type="dxa"/>
          </w:tcPr>
          <w:p w14:paraId="3F1467F3">
            <w:pPr>
              <w:snapToGrid w:val="0"/>
              <w:spacing w:line="276" w:lineRule="auto"/>
              <w:contextualSpacing/>
              <w:jc w:val="center"/>
              <w:rPr>
                <w:color w:val="000000"/>
              </w:rPr>
            </w:pPr>
          </w:p>
        </w:tc>
        <w:tc>
          <w:tcPr>
            <w:tcW w:w="1134" w:type="dxa"/>
          </w:tcPr>
          <w:p w14:paraId="0CE4A5AE">
            <w:pPr>
              <w:snapToGrid w:val="0"/>
              <w:spacing w:line="276" w:lineRule="auto"/>
              <w:contextualSpacing/>
              <w:jc w:val="center"/>
              <w:rPr>
                <w:color w:val="000000"/>
              </w:rPr>
            </w:pPr>
          </w:p>
        </w:tc>
      </w:tr>
      <w:tr w14:paraId="143182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62" w:type="dxa"/>
            <w:vAlign w:val="bottom"/>
          </w:tcPr>
          <w:p w14:paraId="0FB35110">
            <w:pPr>
              <w:snapToGrid w:val="0"/>
              <w:spacing w:line="276" w:lineRule="auto"/>
              <w:contextualSpacing/>
              <w:jc w:val="center"/>
              <w:rPr>
                <w:color w:val="000000"/>
              </w:rPr>
            </w:pPr>
          </w:p>
        </w:tc>
        <w:tc>
          <w:tcPr>
            <w:tcW w:w="2552" w:type="dxa"/>
            <w:vAlign w:val="center"/>
          </w:tcPr>
          <w:p w14:paraId="6D399D5D">
            <w:pPr>
              <w:snapToGrid w:val="0"/>
              <w:spacing w:line="276" w:lineRule="auto"/>
              <w:contextualSpacing/>
              <w:jc w:val="center"/>
              <w:rPr>
                <w:color w:val="000000"/>
              </w:rPr>
            </w:pPr>
            <w:r>
              <w:rPr>
                <w:rFonts w:hint="eastAsia"/>
                <w:color w:val="000000"/>
              </w:rPr>
              <w:t>合计</w:t>
            </w:r>
          </w:p>
        </w:tc>
        <w:tc>
          <w:tcPr>
            <w:tcW w:w="709" w:type="dxa"/>
            <w:vAlign w:val="center"/>
          </w:tcPr>
          <w:p w14:paraId="5656EEB9">
            <w:pPr>
              <w:snapToGrid w:val="0"/>
              <w:spacing w:line="276" w:lineRule="auto"/>
              <w:contextualSpacing/>
              <w:jc w:val="center"/>
              <w:rPr>
                <w:color w:val="000000"/>
              </w:rPr>
            </w:pPr>
          </w:p>
        </w:tc>
        <w:tc>
          <w:tcPr>
            <w:tcW w:w="992" w:type="dxa"/>
            <w:vAlign w:val="center"/>
          </w:tcPr>
          <w:p w14:paraId="60110573">
            <w:pPr>
              <w:snapToGrid w:val="0"/>
              <w:spacing w:line="276" w:lineRule="auto"/>
              <w:contextualSpacing/>
              <w:jc w:val="center"/>
              <w:rPr>
                <w:color w:val="000000"/>
              </w:rPr>
            </w:pPr>
          </w:p>
        </w:tc>
        <w:tc>
          <w:tcPr>
            <w:tcW w:w="709" w:type="dxa"/>
            <w:vAlign w:val="center"/>
          </w:tcPr>
          <w:p w14:paraId="080AE93E">
            <w:pPr>
              <w:snapToGrid w:val="0"/>
              <w:spacing w:line="276" w:lineRule="auto"/>
              <w:contextualSpacing/>
              <w:jc w:val="center"/>
              <w:rPr>
                <w:color w:val="000000"/>
              </w:rPr>
            </w:pPr>
          </w:p>
        </w:tc>
        <w:tc>
          <w:tcPr>
            <w:tcW w:w="1134" w:type="dxa"/>
          </w:tcPr>
          <w:p w14:paraId="25A2A88C">
            <w:pPr>
              <w:snapToGrid w:val="0"/>
              <w:spacing w:line="276" w:lineRule="auto"/>
              <w:contextualSpacing/>
              <w:jc w:val="center"/>
              <w:rPr>
                <w:color w:val="000000"/>
              </w:rPr>
            </w:pPr>
          </w:p>
        </w:tc>
        <w:tc>
          <w:tcPr>
            <w:tcW w:w="1134" w:type="dxa"/>
          </w:tcPr>
          <w:p w14:paraId="6C28BF19">
            <w:pPr>
              <w:snapToGrid w:val="0"/>
              <w:spacing w:line="276" w:lineRule="auto"/>
              <w:contextualSpacing/>
              <w:jc w:val="center"/>
              <w:rPr>
                <w:color w:val="000000"/>
              </w:rPr>
            </w:pPr>
          </w:p>
        </w:tc>
        <w:tc>
          <w:tcPr>
            <w:tcW w:w="1134" w:type="dxa"/>
          </w:tcPr>
          <w:p w14:paraId="723823C8">
            <w:pPr>
              <w:snapToGrid w:val="0"/>
              <w:spacing w:line="276" w:lineRule="auto"/>
              <w:contextualSpacing/>
              <w:jc w:val="center"/>
              <w:rPr>
                <w:color w:val="000000"/>
              </w:rPr>
            </w:pPr>
          </w:p>
        </w:tc>
        <w:tc>
          <w:tcPr>
            <w:tcW w:w="1134" w:type="dxa"/>
          </w:tcPr>
          <w:p w14:paraId="6EC199AD">
            <w:pPr>
              <w:snapToGrid w:val="0"/>
              <w:spacing w:line="276" w:lineRule="auto"/>
              <w:contextualSpacing/>
              <w:jc w:val="center"/>
              <w:rPr>
                <w:color w:val="000000"/>
              </w:rPr>
            </w:pPr>
          </w:p>
        </w:tc>
      </w:tr>
    </w:tbl>
    <w:p w14:paraId="7B8429E0">
      <w:pPr>
        <w:snapToGrid w:val="0"/>
        <w:spacing w:line="276" w:lineRule="auto"/>
        <w:contextualSpacing/>
        <w:rPr>
          <w:rFonts w:ascii="宋体" w:hAnsi="宋体"/>
          <w:b/>
          <w:bCs/>
        </w:rPr>
      </w:pPr>
    </w:p>
    <w:p w14:paraId="31BA18A4">
      <w:pPr>
        <w:snapToGrid w:val="0"/>
        <w:spacing w:line="276" w:lineRule="auto"/>
        <w:contextualSpacing/>
        <w:rPr>
          <w:rFonts w:ascii="宋体" w:hAnsi="宋体"/>
          <w:b/>
          <w:bCs/>
        </w:rPr>
      </w:pPr>
      <w:r>
        <w:rPr>
          <w:rFonts w:hint="eastAsia" w:ascii="宋体" w:hAnsi="宋体"/>
          <w:b/>
          <w:bCs/>
        </w:rPr>
        <w:t>注：1、投标总价为各投标物品的合计单项价之和，包含必要的标识费用，如印刷工位器具目视化标识等。</w:t>
      </w:r>
    </w:p>
    <w:p w14:paraId="4B501A2D">
      <w:pPr>
        <w:snapToGrid w:val="0"/>
        <w:spacing w:line="276" w:lineRule="auto"/>
        <w:contextualSpacing/>
        <w:rPr>
          <w:rFonts w:ascii="宋体" w:hAnsi="宋体"/>
          <w:b/>
          <w:bCs/>
        </w:rPr>
      </w:pPr>
      <w:r>
        <w:rPr>
          <w:rFonts w:ascii="宋体" w:hAnsi="宋体"/>
          <w:b/>
          <w:bCs/>
        </w:rPr>
        <w:tab/>
      </w:r>
      <w:r>
        <w:rPr>
          <w:rFonts w:ascii="宋体" w:hAnsi="宋体"/>
          <w:b/>
          <w:bCs/>
        </w:rPr>
        <w:t>2</w:t>
      </w:r>
      <w:r>
        <w:rPr>
          <w:rFonts w:hint="eastAsia" w:ascii="宋体" w:hAnsi="宋体"/>
          <w:b/>
          <w:bCs/>
        </w:rPr>
        <w:t>、技术要求必须符合第三章技术协议书的相关要求。</w:t>
      </w:r>
    </w:p>
    <w:p w14:paraId="5B091EF1">
      <w:pPr>
        <w:snapToGrid w:val="0"/>
        <w:spacing w:line="276" w:lineRule="auto"/>
        <w:contextualSpacing/>
        <w:rPr>
          <w:rFonts w:ascii="宋体" w:hAnsi="宋体"/>
        </w:rPr>
      </w:pPr>
      <w:r>
        <w:rPr>
          <w:rFonts w:hint="eastAsia" w:ascii="宋体" w:hAnsi="宋体"/>
        </w:rPr>
        <w:t>投标人：（盖章）</w:t>
      </w:r>
    </w:p>
    <w:p w14:paraId="07F4E14A">
      <w:pPr>
        <w:snapToGrid w:val="0"/>
        <w:spacing w:line="276" w:lineRule="auto"/>
        <w:contextualSpacing/>
        <w:rPr>
          <w:rFonts w:ascii="宋体" w:hAnsi="宋体"/>
        </w:rPr>
      </w:pPr>
      <w:r>
        <w:rPr>
          <w:rFonts w:hint="eastAsia" w:ascii="宋体" w:hAnsi="宋体"/>
        </w:rPr>
        <w:t>法定代表人（授权代表）：（签字）</w:t>
      </w:r>
    </w:p>
    <w:p w14:paraId="74594B52">
      <w:pPr>
        <w:snapToGrid w:val="0"/>
        <w:spacing w:line="276" w:lineRule="auto"/>
        <w:contextualSpacing/>
        <w:rPr>
          <w:rFonts w:ascii="宋体" w:hAnsi="宋体"/>
          <w:u w:val="single"/>
        </w:rPr>
      </w:pPr>
      <w:r>
        <w:rPr>
          <w:rFonts w:hint="eastAsia" w:ascii="宋体" w:hAnsi="宋体"/>
        </w:rPr>
        <w:t>日  期：</w:t>
      </w:r>
      <w:r>
        <w:rPr>
          <w:rFonts w:hint="eastAsia" w:ascii="宋体" w:hAnsi="宋体"/>
          <w:u w:val="single"/>
        </w:rPr>
        <w:t xml:space="preserve">       </w:t>
      </w:r>
      <w:r>
        <w:rPr>
          <w:rFonts w:hint="eastAsia" w:ascii="宋体" w:hAnsi="宋体"/>
        </w:rPr>
        <w:t>年</w:t>
      </w:r>
      <w:r>
        <w:rPr>
          <w:rFonts w:hint="eastAsia" w:ascii="宋体" w:hAnsi="宋体"/>
          <w:u w:val="single"/>
        </w:rPr>
        <w:t xml:space="preserve">  </w:t>
      </w:r>
    </w:p>
    <w:p w14:paraId="6D8E42A5">
      <w:pPr>
        <w:widowControl/>
        <w:rPr>
          <w:rFonts w:ascii="宋体" w:hAnsi="宋体"/>
          <w:u w:val="single"/>
        </w:rPr>
      </w:pPr>
      <w:r>
        <w:rPr>
          <w:rFonts w:ascii="宋体" w:hAnsi="宋体"/>
          <w:u w:val="single"/>
        </w:rPr>
        <w:br w:type="page"/>
      </w:r>
    </w:p>
    <w:p w14:paraId="1D643C88">
      <w:pPr>
        <w:snapToGrid w:val="0"/>
        <w:spacing w:line="276" w:lineRule="auto"/>
        <w:contextualSpacing/>
        <w:rPr>
          <w:rFonts w:ascii="宋体" w:hAnsi="宋体"/>
          <w:b/>
          <w:bCs/>
          <w:sz w:val="28"/>
        </w:rPr>
      </w:pPr>
      <w:r>
        <w:rPr>
          <w:rFonts w:hint="eastAsia" w:ascii="宋体" w:hAnsi="宋体"/>
          <w:b/>
          <w:bCs/>
          <w:sz w:val="28"/>
        </w:rPr>
        <w:t>格式5</w:t>
      </w:r>
      <w:r>
        <w:rPr>
          <w:rFonts w:ascii="宋体" w:hAnsi="宋体"/>
          <w:b/>
          <w:bCs/>
          <w:sz w:val="28"/>
        </w:rPr>
        <w:t xml:space="preserve">                       </w:t>
      </w:r>
      <w:r>
        <w:rPr>
          <w:rFonts w:hint="eastAsia" w:ascii="宋体" w:hAnsi="宋体"/>
          <w:b/>
          <w:bCs/>
          <w:sz w:val="28"/>
        </w:rPr>
        <w:t>分项报价单</w:t>
      </w:r>
    </w:p>
    <w:p w14:paraId="2972F20B">
      <w:pPr>
        <w:snapToGrid w:val="0"/>
        <w:spacing w:line="276" w:lineRule="auto"/>
        <w:contextualSpacing/>
        <w:rPr>
          <w:rFonts w:ascii="宋体" w:hAnsi="宋体"/>
          <w:b/>
          <w:bCs/>
          <w:sz w:val="28"/>
        </w:rPr>
      </w:pPr>
      <w:r>
        <w:rPr>
          <w:rFonts w:hint="eastAsia" w:ascii="宋体" w:hAnsi="宋体"/>
          <w:b/>
          <w:bCs/>
          <w:sz w:val="28"/>
        </w:rPr>
        <w:t xml:space="preserve">所有器具做分项报价单 格式如下 </w:t>
      </w:r>
      <w:r>
        <w:rPr>
          <w:rFonts w:ascii="宋体" w:hAnsi="宋体"/>
          <w:b/>
          <w:bCs/>
          <w:sz w:val="28"/>
        </w:rPr>
        <w:t>(</w:t>
      </w:r>
      <w:r>
        <w:rPr>
          <w:rFonts w:hint="eastAsia" w:ascii="宋体" w:hAnsi="宋体"/>
          <w:b/>
          <w:bCs/>
          <w:sz w:val="28"/>
        </w:rPr>
        <w:t>最终报价含税价、不含税价都要算一下)</w:t>
      </w:r>
    </w:p>
    <w:tbl>
      <w:tblPr>
        <w:tblStyle w:val="20"/>
        <w:tblW w:w="9356" w:type="dxa"/>
        <w:tblInd w:w="0" w:type="dxa"/>
        <w:tblLayout w:type="autofit"/>
        <w:tblCellMar>
          <w:top w:w="0" w:type="dxa"/>
          <w:left w:w="108" w:type="dxa"/>
          <w:bottom w:w="0" w:type="dxa"/>
          <w:right w:w="108" w:type="dxa"/>
        </w:tblCellMar>
      </w:tblPr>
      <w:tblGrid>
        <w:gridCol w:w="741"/>
        <w:gridCol w:w="1244"/>
        <w:gridCol w:w="1417"/>
        <w:gridCol w:w="851"/>
        <w:gridCol w:w="1276"/>
        <w:gridCol w:w="1275"/>
        <w:gridCol w:w="1276"/>
        <w:gridCol w:w="1276"/>
      </w:tblGrid>
      <w:tr w14:paraId="08A8B149">
        <w:tblPrEx>
          <w:tblCellMar>
            <w:top w:w="0" w:type="dxa"/>
            <w:left w:w="108" w:type="dxa"/>
            <w:bottom w:w="0" w:type="dxa"/>
            <w:right w:w="108" w:type="dxa"/>
          </w:tblCellMar>
        </w:tblPrEx>
        <w:trPr>
          <w:trHeight w:val="340" w:hRule="atLeast"/>
        </w:trPr>
        <w:tc>
          <w:tcPr>
            <w:tcW w:w="9356" w:type="dxa"/>
            <w:gridSpan w:val="8"/>
            <w:tcBorders>
              <w:top w:val="nil"/>
              <w:left w:val="nil"/>
              <w:bottom w:val="single" w:color="auto" w:sz="4" w:space="0"/>
              <w:right w:val="nil"/>
            </w:tcBorders>
            <w:shd w:val="clear" w:color="auto" w:fill="auto"/>
            <w:noWrap/>
            <w:vAlign w:val="center"/>
          </w:tcPr>
          <w:p w14:paraId="39BC5229">
            <w:pPr>
              <w:widowControl/>
              <w:snapToGrid w:val="0"/>
              <w:spacing w:line="276" w:lineRule="auto"/>
              <w:contextualSpacing/>
              <w:jc w:val="center"/>
              <w:rPr>
                <w:rFonts w:ascii="宋体" w:hAnsi="宋体" w:cs="宋体"/>
                <w:b/>
                <w:bCs/>
                <w:color w:val="000000"/>
                <w:kern w:val="0"/>
                <w:sz w:val="20"/>
                <w:szCs w:val="20"/>
              </w:rPr>
            </w:pPr>
            <w:r>
              <w:rPr>
                <w:rFonts w:hint="eastAsia" w:ascii="宋体" w:hAnsi="宋体" w:cs="宋体"/>
                <w:b/>
                <w:bCs/>
                <w:color w:val="000000"/>
                <w:kern w:val="0"/>
                <w:sz w:val="32"/>
                <w:szCs w:val="20"/>
              </w:rPr>
              <w:t>工位器具采购分项目报价单</w:t>
            </w:r>
          </w:p>
        </w:tc>
      </w:tr>
      <w:tr w14:paraId="7BC80D55">
        <w:tblPrEx>
          <w:tblCellMar>
            <w:top w:w="0" w:type="dxa"/>
            <w:left w:w="108" w:type="dxa"/>
            <w:bottom w:w="0" w:type="dxa"/>
            <w:right w:w="108" w:type="dxa"/>
          </w:tblCellMar>
        </w:tblPrEx>
        <w:trPr>
          <w:trHeight w:val="340" w:hRule="atLeast"/>
        </w:trPr>
        <w:tc>
          <w:tcPr>
            <w:tcW w:w="1985" w:type="dxa"/>
            <w:gridSpan w:val="2"/>
            <w:tcBorders>
              <w:top w:val="nil"/>
              <w:left w:val="single" w:color="auto" w:sz="4" w:space="0"/>
              <w:bottom w:val="single" w:color="auto" w:sz="4" w:space="0"/>
              <w:right w:val="single" w:color="000000" w:sz="4" w:space="0"/>
            </w:tcBorders>
            <w:shd w:val="clear" w:color="auto" w:fill="auto"/>
            <w:noWrap/>
            <w:vAlign w:val="center"/>
          </w:tcPr>
          <w:p w14:paraId="4AA5EE73">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报价单位(盖章):</w:t>
            </w:r>
          </w:p>
        </w:tc>
        <w:tc>
          <w:tcPr>
            <w:tcW w:w="2268" w:type="dxa"/>
            <w:gridSpan w:val="2"/>
            <w:tcBorders>
              <w:top w:val="nil"/>
              <w:left w:val="nil"/>
              <w:bottom w:val="single" w:color="auto" w:sz="4" w:space="0"/>
              <w:right w:val="single" w:color="000000" w:sz="4" w:space="0"/>
            </w:tcBorders>
            <w:shd w:val="clear" w:color="auto" w:fill="auto"/>
            <w:noWrap/>
            <w:vAlign w:val="center"/>
          </w:tcPr>
          <w:p w14:paraId="5AB97CB4">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2551" w:type="dxa"/>
            <w:gridSpan w:val="2"/>
            <w:tcBorders>
              <w:top w:val="nil"/>
              <w:left w:val="nil"/>
              <w:bottom w:val="single" w:color="auto" w:sz="4" w:space="0"/>
              <w:right w:val="single" w:color="000000" w:sz="4" w:space="0"/>
            </w:tcBorders>
            <w:shd w:val="clear" w:color="auto" w:fill="auto"/>
            <w:vAlign w:val="center"/>
          </w:tcPr>
          <w:p w14:paraId="18F1F7CF">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产品编号：</w:t>
            </w:r>
          </w:p>
        </w:tc>
        <w:tc>
          <w:tcPr>
            <w:tcW w:w="2552" w:type="dxa"/>
            <w:gridSpan w:val="2"/>
            <w:tcBorders>
              <w:top w:val="nil"/>
              <w:left w:val="nil"/>
              <w:bottom w:val="single" w:color="auto" w:sz="4" w:space="0"/>
              <w:right w:val="single" w:color="000000" w:sz="4" w:space="0"/>
            </w:tcBorders>
            <w:shd w:val="clear" w:color="auto" w:fill="auto"/>
            <w:noWrap/>
            <w:vAlign w:val="center"/>
          </w:tcPr>
          <w:p w14:paraId="15BC81B1">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r>
      <w:tr w14:paraId="46404106">
        <w:tblPrEx>
          <w:tblCellMar>
            <w:top w:w="0" w:type="dxa"/>
            <w:left w:w="108" w:type="dxa"/>
            <w:bottom w:w="0" w:type="dxa"/>
            <w:right w:w="108" w:type="dxa"/>
          </w:tblCellMar>
        </w:tblPrEx>
        <w:trPr>
          <w:trHeight w:val="340" w:hRule="atLeast"/>
        </w:trPr>
        <w:tc>
          <w:tcPr>
            <w:tcW w:w="1985" w:type="dxa"/>
            <w:gridSpan w:val="2"/>
            <w:tcBorders>
              <w:top w:val="single" w:color="auto" w:sz="4" w:space="0"/>
              <w:left w:val="single" w:color="auto" w:sz="4" w:space="0"/>
              <w:bottom w:val="single" w:color="auto" w:sz="4" w:space="0"/>
              <w:right w:val="single" w:color="000000" w:sz="4" w:space="0"/>
            </w:tcBorders>
            <w:shd w:val="clear" w:color="auto" w:fill="auto"/>
            <w:noWrap/>
            <w:vAlign w:val="center"/>
          </w:tcPr>
          <w:p w14:paraId="44B47243">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报价人（签字）:</w:t>
            </w:r>
          </w:p>
        </w:tc>
        <w:tc>
          <w:tcPr>
            <w:tcW w:w="2268" w:type="dxa"/>
            <w:gridSpan w:val="2"/>
            <w:tcBorders>
              <w:top w:val="single" w:color="auto" w:sz="4" w:space="0"/>
              <w:left w:val="nil"/>
              <w:bottom w:val="single" w:color="auto" w:sz="4" w:space="0"/>
              <w:right w:val="single" w:color="000000" w:sz="4" w:space="0"/>
            </w:tcBorders>
            <w:shd w:val="clear" w:color="auto" w:fill="auto"/>
            <w:noWrap/>
            <w:vAlign w:val="center"/>
          </w:tcPr>
          <w:p w14:paraId="59903BE5">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2551" w:type="dxa"/>
            <w:gridSpan w:val="2"/>
            <w:tcBorders>
              <w:top w:val="single" w:color="auto" w:sz="4" w:space="0"/>
              <w:left w:val="nil"/>
              <w:bottom w:val="single" w:color="auto" w:sz="4" w:space="0"/>
              <w:right w:val="single" w:color="000000" w:sz="4" w:space="0"/>
            </w:tcBorders>
            <w:shd w:val="clear" w:color="auto" w:fill="auto"/>
            <w:noWrap/>
            <w:vAlign w:val="center"/>
          </w:tcPr>
          <w:p w14:paraId="0D56ABF1">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产品名称：</w:t>
            </w:r>
          </w:p>
        </w:tc>
        <w:tc>
          <w:tcPr>
            <w:tcW w:w="2552" w:type="dxa"/>
            <w:gridSpan w:val="2"/>
            <w:tcBorders>
              <w:top w:val="single" w:color="auto" w:sz="4" w:space="0"/>
              <w:left w:val="nil"/>
              <w:bottom w:val="single" w:color="auto" w:sz="4" w:space="0"/>
              <w:right w:val="single" w:color="000000" w:sz="4" w:space="0"/>
            </w:tcBorders>
            <w:shd w:val="clear" w:color="auto" w:fill="auto"/>
            <w:noWrap/>
            <w:vAlign w:val="center"/>
          </w:tcPr>
          <w:p w14:paraId="510EF7AB">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r>
      <w:tr w14:paraId="0B35B8B0">
        <w:tblPrEx>
          <w:tblCellMar>
            <w:top w:w="0" w:type="dxa"/>
            <w:left w:w="108" w:type="dxa"/>
            <w:bottom w:w="0" w:type="dxa"/>
            <w:right w:w="108" w:type="dxa"/>
          </w:tblCellMar>
        </w:tblPrEx>
        <w:trPr>
          <w:trHeight w:val="340" w:hRule="atLeast"/>
        </w:trPr>
        <w:tc>
          <w:tcPr>
            <w:tcW w:w="1985" w:type="dxa"/>
            <w:gridSpan w:val="2"/>
            <w:tcBorders>
              <w:top w:val="single" w:color="auto" w:sz="4" w:space="0"/>
              <w:left w:val="single" w:color="auto" w:sz="4" w:space="0"/>
              <w:bottom w:val="single" w:color="auto" w:sz="4" w:space="0"/>
              <w:right w:val="single" w:color="000000" w:sz="4" w:space="0"/>
            </w:tcBorders>
            <w:shd w:val="clear" w:color="auto" w:fill="auto"/>
            <w:noWrap/>
            <w:vAlign w:val="center"/>
          </w:tcPr>
          <w:p w14:paraId="2A0B5E38">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联系方式:</w:t>
            </w:r>
          </w:p>
        </w:tc>
        <w:tc>
          <w:tcPr>
            <w:tcW w:w="2268" w:type="dxa"/>
            <w:gridSpan w:val="2"/>
            <w:tcBorders>
              <w:top w:val="single" w:color="auto" w:sz="4" w:space="0"/>
              <w:left w:val="nil"/>
              <w:bottom w:val="single" w:color="auto" w:sz="4" w:space="0"/>
              <w:right w:val="single" w:color="000000" w:sz="4" w:space="0"/>
            </w:tcBorders>
            <w:shd w:val="clear" w:color="auto" w:fill="auto"/>
            <w:noWrap/>
            <w:vAlign w:val="center"/>
          </w:tcPr>
          <w:p w14:paraId="112A586C">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2551" w:type="dxa"/>
            <w:gridSpan w:val="2"/>
            <w:tcBorders>
              <w:top w:val="single" w:color="auto" w:sz="4" w:space="0"/>
              <w:left w:val="nil"/>
              <w:bottom w:val="single" w:color="auto" w:sz="4" w:space="0"/>
              <w:right w:val="single" w:color="000000" w:sz="4" w:space="0"/>
            </w:tcBorders>
            <w:shd w:val="clear" w:color="auto" w:fill="auto"/>
            <w:noWrap/>
            <w:vAlign w:val="center"/>
          </w:tcPr>
          <w:p w14:paraId="208EE50D">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报价日期：</w:t>
            </w:r>
          </w:p>
        </w:tc>
        <w:tc>
          <w:tcPr>
            <w:tcW w:w="2552" w:type="dxa"/>
            <w:gridSpan w:val="2"/>
            <w:tcBorders>
              <w:top w:val="single" w:color="auto" w:sz="4" w:space="0"/>
              <w:left w:val="nil"/>
              <w:bottom w:val="single" w:color="auto" w:sz="4" w:space="0"/>
              <w:right w:val="single" w:color="000000" w:sz="4" w:space="0"/>
            </w:tcBorders>
            <w:shd w:val="clear" w:color="auto" w:fill="auto"/>
            <w:noWrap/>
            <w:vAlign w:val="center"/>
          </w:tcPr>
          <w:p w14:paraId="24F5F7F2">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r>
      <w:tr w14:paraId="12997FBA">
        <w:tblPrEx>
          <w:tblCellMar>
            <w:top w:w="0" w:type="dxa"/>
            <w:left w:w="108" w:type="dxa"/>
            <w:bottom w:w="0" w:type="dxa"/>
            <w:right w:w="108" w:type="dxa"/>
          </w:tblCellMar>
        </w:tblPrEx>
        <w:trPr>
          <w:trHeight w:val="340" w:hRule="atLeast"/>
        </w:trPr>
        <w:tc>
          <w:tcPr>
            <w:tcW w:w="1985" w:type="dxa"/>
            <w:gridSpan w:val="2"/>
            <w:tcBorders>
              <w:top w:val="single" w:color="auto" w:sz="4" w:space="0"/>
              <w:left w:val="single" w:color="auto" w:sz="4" w:space="0"/>
              <w:bottom w:val="single" w:color="auto" w:sz="4" w:space="0"/>
              <w:right w:val="single" w:color="000000" w:sz="4" w:space="0"/>
            </w:tcBorders>
            <w:shd w:val="clear" w:color="auto" w:fill="auto"/>
            <w:noWrap/>
            <w:vAlign w:val="center"/>
          </w:tcPr>
          <w:p w14:paraId="26FAED23">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成品重量：</w:t>
            </w:r>
          </w:p>
        </w:tc>
        <w:tc>
          <w:tcPr>
            <w:tcW w:w="2268" w:type="dxa"/>
            <w:gridSpan w:val="2"/>
            <w:tcBorders>
              <w:top w:val="single" w:color="auto" w:sz="4" w:space="0"/>
              <w:left w:val="nil"/>
              <w:bottom w:val="single" w:color="auto" w:sz="4" w:space="0"/>
              <w:right w:val="single" w:color="000000" w:sz="4" w:space="0"/>
            </w:tcBorders>
            <w:shd w:val="clear" w:color="auto" w:fill="auto"/>
            <w:noWrap/>
            <w:vAlign w:val="center"/>
          </w:tcPr>
          <w:p w14:paraId="03683036">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2551" w:type="dxa"/>
            <w:gridSpan w:val="2"/>
            <w:tcBorders>
              <w:top w:val="single" w:color="auto" w:sz="4" w:space="0"/>
              <w:left w:val="nil"/>
              <w:bottom w:val="single" w:color="auto" w:sz="4" w:space="0"/>
              <w:right w:val="single" w:color="000000" w:sz="4" w:space="0"/>
            </w:tcBorders>
            <w:shd w:val="clear" w:color="auto" w:fill="auto"/>
            <w:noWrap/>
            <w:vAlign w:val="center"/>
          </w:tcPr>
          <w:p w14:paraId="4F0E2896">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周期（工作日）：</w:t>
            </w:r>
          </w:p>
        </w:tc>
        <w:tc>
          <w:tcPr>
            <w:tcW w:w="2552" w:type="dxa"/>
            <w:gridSpan w:val="2"/>
            <w:tcBorders>
              <w:top w:val="single" w:color="auto" w:sz="4" w:space="0"/>
              <w:left w:val="nil"/>
              <w:bottom w:val="single" w:color="auto" w:sz="4" w:space="0"/>
              <w:right w:val="single" w:color="000000" w:sz="4" w:space="0"/>
            </w:tcBorders>
            <w:shd w:val="clear" w:color="auto" w:fill="auto"/>
            <w:noWrap/>
            <w:vAlign w:val="center"/>
          </w:tcPr>
          <w:p w14:paraId="6D37D955">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r>
      <w:tr w14:paraId="4520901D">
        <w:tblPrEx>
          <w:tblCellMar>
            <w:top w:w="0" w:type="dxa"/>
            <w:left w:w="108" w:type="dxa"/>
            <w:bottom w:w="0" w:type="dxa"/>
            <w:right w:w="108" w:type="dxa"/>
          </w:tblCellMar>
        </w:tblPrEx>
        <w:trPr>
          <w:trHeight w:val="340" w:hRule="atLeast"/>
        </w:trPr>
        <w:tc>
          <w:tcPr>
            <w:tcW w:w="3402" w:type="dxa"/>
            <w:gridSpan w:val="3"/>
            <w:tcBorders>
              <w:top w:val="single" w:color="auto" w:sz="4" w:space="0"/>
              <w:left w:val="single" w:color="auto" w:sz="4" w:space="0"/>
              <w:bottom w:val="single" w:color="auto" w:sz="4" w:space="0"/>
              <w:right w:val="single" w:color="000000" w:sz="4" w:space="0"/>
            </w:tcBorders>
            <w:shd w:val="clear" w:color="auto" w:fill="auto"/>
            <w:noWrap/>
            <w:vAlign w:val="center"/>
          </w:tcPr>
          <w:p w14:paraId="25C5C123">
            <w:pPr>
              <w:widowControl/>
              <w:snapToGrid w:val="0"/>
              <w:spacing w:line="276" w:lineRule="auto"/>
              <w:contextualSpacing/>
              <w:jc w:val="center"/>
              <w:rPr>
                <w:rFonts w:ascii="宋体" w:hAnsi="宋体" w:cs="宋体"/>
                <w:b/>
                <w:bCs/>
                <w:color w:val="000000"/>
                <w:kern w:val="0"/>
                <w:sz w:val="20"/>
                <w:szCs w:val="20"/>
              </w:rPr>
            </w:pPr>
            <w:r>
              <w:rPr>
                <w:rFonts w:hint="eastAsia" w:ascii="宋体" w:hAnsi="宋体" w:cs="宋体"/>
                <w:b/>
                <w:bCs/>
                <w:color w:val="000000"/>
                <w:kern w:val="0"/>
                <w:sz w:val="20"/>
                <w:szCs w:val="20"/>
              </w:rPr>
              <w:t>主要材料费用合计（不含税·元）:</w:t>
            </w:r>
          </w:p>
        </w:tc>
        <w:tc>
          <w:tcPr>
            <w:tcW w:w="5954" w:type="dxa"/>
            <w:gridSpan w:val="5"/>
            <w:tcBorders>
              <w:top w:val="single" w:color="auto" w:sz="4" w:space="0"/>
              <w:left w:val="nil"/>
              <w:bottom w:val="single" w:color="auto" w:sz="4" w:space="0"/>
              <w:right w:val="single" w:color="000000" w:sz="4" w:space="0"/>
            </w:tcBorders>
            <w:shd w:val="clear" w:color="auto" w:fill="auto"/>
            <w:noWrap/>
            <w:vAlign w:val="center"/>
          </w:tcPr>
          <w:p w14:paraId="2E8F28E4">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r>
      <w:tr w14:paraId="52A04A0A">
        <w:tblPrEx>
          <w:tblCellMar>
            <w:top w:w="0" w:type="dxa"/>
            <w:left w:w="108" w:type="dxa"/>
            <w:bottom w:w="0" w:type="dxa"/>
            <w:right w:w="108" w:type="dxa"/>
          </w:tblCellMar>
        </w:tblPrEx>
        <w:trPr>
          <w:trHeight w:val="340" w:hRule="atLeast"/>
        </w:trPr>
        <w:tc>
          <w:tcPr>
            <w:tcW w:w="741" w:type="dxa"/>
            <w:tcBorders>
              <w:top w:val="nil"/>
              <w:left w:val="single" w:color="auto" w:sz="4" w:space="0"/>
              <w:bottom w:val="single" w:color="auto" w:sz="4" w:space="0"/>
              <w:right w:val="single" w:color="auto" w:sz="4" w:space="0"/>
            </w:tcBorders>
            <w:shd w:val="clear" w:color="auto" w:fill="auto"/>
            <w:noWrap/>
            <w:vAlign w:val="center"/>
          </w:tcPr>
          <w:p w14:paraId="0D4587D9">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序号</w:t>
            </w:r>
          </w:p>
        </w:tc>
        <w:tc>
          <w:tcPr>
            <w:tcW w:w="1244" w:type="dxa"/>
            <w:tcBorders>
              <w:top w:val="nil"/>
              <w:left w:val="nil"/>
              <w:bottom w:val="single" w:color="auto" w:sz="4" w:space="0"/>
              <w:right w:val="single" w:color="auto" w:sz="4" w:space="0"/>
            </w:tcBorders>
            <w:shd w:val="clear" w:color="auto" w:fill="auto"/>
            <w:vAlign w:val="center"/>
          </w:tcPr>
          <w:p w14:paraId="3F79451B">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材料名称</w:t>
            </w:r>
          </w:p>
        </w:tc>
        <w:tc>
          <w:tcPr>
            <w:tcW w:w="1417" w:type="dxa"/>
            <w:tcBorders>
              <w:top w:val="nil"/>
              <w:left w:val="nil"/>
              <w:bottom w:val="single" w:color="auto" w:sz="4" w:space="0"/>
              <w:right w:val="single" w:color="auto" w:sz="4" w:space="0"/>
            </w:tcBorders>
            <w:shd w:val="clear" w:color="auto" w:fill="auto"/>
            <w:noWrap/>
            <w:vAlign w:val="center"/>
          </w:tcPr>
          <w:p w14:paraId="2A5CFC45">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材料规格</w:t>
            </w:r>
          </w:p>
        </w:tc>
        <w:tc>
          <w:tcPr>
            <w:tcW w:w="851" w:type="dxa"/>
            <w:tcBorders>
              <w:top w:val="nil"/>
              <w:left w:val="nil"/>
              <w:bottom w:val="single" w:color="auto" w:sz="4" w:space="0"/>
              <w:right w:val="single" w:color="auto" w:sz="4" w:space="0"/>
            </w:tcBorders>
            <w:shd w:val="clear" w:color="auto" w:fill="auto"/>
            <w:noWrap/>
            <w:vAlign w:val="center"/>
          </w:tcPr>
          <w:p w14:paraId="4C46A647">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单位</w:t>
            </w:r>
          </w:p>
        </w:tc>
        <w:tc>
          <w:tcPr>
            <w:tcW w:w="1276" w:type="dxa"/>
            <w:tcBorders>
              <w:top w:val="nil"/>
              <w:left w:val="nil"/>
              <w:bottom w:val="single" w:color="auto" w:sz="4" w:space="0"/>
              <w:right w:val="single" w:color="auto" w:sz="4" w:space="0"/>
            </w:tcBorders>
            <w:shd w:val="clear" w:color="auto" w:fill="auto"/>
            <w:noWrap/>
            <w:vAlign w:val="center"/>
          </w:tcPr>
          <w:p w14:paraId="4D65C902">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使用数量</w:t>
            </w:r>
          </w:p>
        </w:tc>
        <w:tc>
          <w:tcPr>
            <w:tcW w:w="1275" w:type="dxa"/>
            <w:tcBorders>
              <w:top w:val="nil"/>
              <w:left w:val="nil"/>
              <w:bottom w:val="single" w:color="auto" w:sz="4" w:space="0"/>
              <w:right w:val="single" w:color="auto" w:sz="4" w:space="0"/>
            </w:tcBorders>
            <w:shd w:val="clear" w:color="auto" w:fill="auto"/>
            <w:noWrap/>
            <w:vAlign w:val="center"/>
          </w:tcPr>
          <w:p w14:paraId="54DD3C0D">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重量（kg）</w:t>
            </w:r>
          </w:p>
        </w:tc>
        <w:tc>
          <w:tcPr>
            <w:tcW w:w="1276" w:type="dxa"/>
            <w:tcBorders>
              <w:top w:val="nil"/>
              <w:left w:val="nil"/>
              <w:bottom w:val="single" w:color="auto" w:sz="4" w:space="0"/>
              <w:right w:val="single" w:color="auto" w:sz="4" w:space="0"/>
            </w:tcBorders>
            <w:shd w:val="clear" w:color="auto" w:fill="auto"/>
            <w:noWrap/>
            <w:vAlign w:val="center"/>
          </w:tcPr>
          <w:p w14:paraId="46558EE5">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不含税单价</w:t>
            </w:r>
          </w:p>
        </w:tc>
        <w:tc>
          <w:tcPr>
            <w:tcW w:w="1276" w:type="dxa"/>
            <w:tcBorders>
              <w:top w:val="nil"/>
              <w:left w:val="nil"/>
              <w:bottom w:val="single" w:color="auto" w:sz="4" w:space="0"/>
              <w:right w:val="single" w:color="auto" w:sz="4" w:space="0"/>
            </w:tcBorders>
            <w:shd w:val="clear" w:color="auto" w:fill="auto"/>
            <w:noWrap/>
            <w:vAlign w:val="center"/>
          </w:tcPr>
          <w:p w14:paraId="5B57CEAB">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费用</w:t>
            </w:r>
          </w:p>
        </w:tc>
      </w:tr>
      <w:tr w14:paraId="1B839925">
        <w:tblPrEx>
          <w:tblCellMar>
            <w:top w:w="0" w:type="dxa"/>
            <w:left w:w="108" w:type="dxa"/>
            <w:bottom w:w="0" w:type="dxa"/>
            <w:right w:w="108" w:type="dxa"/>
          </w:tblCellMar>
        </w:tblPrEx>
        <w:trPr>
          <w:trHeight w:val="340" w:hRule="atLeast"/>
        </w:trPr>
        <w:tc>
          <w:tcPr>
            <w:tcW w:w="741" w:type="dxa"/>
            <w:tcBorders>
              <w:top w:val="nil"/>
              <w:left w:val="single" w:color="auto" w:sz="4" w:space="0"/>
              <w:bottom w:val="single" w:color="auto" w:sz="4" w:space="0"/>
              <w:right w:val="single" w:color="auto" w:sz="4" w:space="0"/>
            </w:tcBorders>
            <w:shd w:val="clear" w:color="auto" w:fill="auto"/>
            <w:noWrap/>
            <w:vAlign w:val="center"/>
          </w:tcPr>
          <w:p w14:paraId="6A454C41">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1</w:t>
            </w:r>
          </w:p>
        </w:tc>
        <w:tc>
          <w:tcPr>
            <w:tcW w:w="1244" w:type="dxa"/>
            <w:tcBorders>
              <w:top w:val="nil"/>
              <w:left w:val="nil"/>
              <w:bottom w:val="single" w:color="auto" w:sz="4" w:space="0"/>
              <w:right w:val="single" w:color="auto" w:sz="4" w:space="0"/>
            </w:tcBorders>
            <w:shd w:val="clear" w:color="auto" w:fill="auto"/>
            <w:noWrap/>
            <w:vAlign w:val="center"/>
          </w:tcPr>
          <w:p w14:paraId="7F8B45A8">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417" w:type="dxa"/>
            <w:tcBorders>
              <w:top w:val="nil"/>
              <w:left w:val="nil"/>
              <w:bottom w:val="single" w:color="auto" w:sz="4" w:space="0"/>
              <w:right w:val="single" w:color="auto" w:sz="4" w:space="0"/>
            </w:tcBorders>
            <w:shd w:val="clear" w:color="auto" w:fill="auto"/>
            <w:noWrap/>
            <w:vAlign w:val="center"/>
          </w:tcPr>
          <w:p w14:paraId="1CFC3B64">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851" w:type="dxa"/>
            <w:tcBorders>
              <w:top w:val="nil"/>
              <w:left w:val="nil"/>
              <w:bottom w:val="single" w:color="auto" w:sz="4" w:space="0"/>
              <w:right w:val="single" w:color="auto" w:sz="4" w:space="0"/>
            </w:tcBorders>
            <w:shd w:val="clear" w:color="auto" w:fill="auto"/>
            <w:noWrap/>
            <w:vAlign w:val="center"/>
          </w:tcPr>
          <w:p w14:paraId="137F1A76">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6" w:type="dxa"/>
            <w:tcBorders>
              <w:top w:val="nil"/>
              <w:left w:val="nil"/>
              <w:bottom w:val="single" w:color="auto" w:sz="4" w:space="0"/>
              <w:right w:val="single" w:color="auto" w:sz="4" w:space="0"/>
            </w:tcBorders>
            <w:shd w:val="clear" w:color="auto" w:fill="auto"/>
            <w:noWrap/>
            <w:vAlign w:val="center"/>
          </w:tcPr>
          <w:p w14:paraId="0E26DE03">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5" w:type="dxa"/>
            <w:tcBorders>
              <w:top w:val="nil"/>
              <w:left w:val="nil"/>
              <w:bottom w:val="single" w:color="auto" w:sz="4" w:space="0"/>
              <w:right w:val="single" w:color="auto" w:sz="4" w:space="0"/>
            </w:tcBorders>
            <w:shd w:val="clear" w:color="auto" w:fill="auto"/>
            <w:noWrap/>
            <w:vAlign w:val="center"/>
          </w:tcPr>
          <w:p w14:paraId="041FD4F6">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6" w:type="dxa"/>
            <w:tcBorders>
              <w:top w:val="nil"/>
              <w:left w:val="nil"/>
              <w:bottom w:val="single" w:color="auto" w:sz="4" w:space="0"/>
              <w:right w:val="single" w:color="auto" w:sz="4" w:space="0"/>
            </w:tcBorders>
            <w:shd w:val="clear" w:color="auto" w:fill="auto"/>
            <w:noWrap/>
            <w:vAlign w:val="center"/>
          </w:tcPr>
          <w:p w14:paraId="543999DD">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6" w:type="dxa"/>
            <w:tcBorders>
              <w:top w:val="nil"/>
              <w:left w:val="nil"/>
              <w:bottom w:val="single" w:color="auto" w:sz="4" w:space="0"/>
              <w:right w:val="single" w:color="auto" w:sz="4" w:space="0"/>
            </w:tcBorders>
            <w:shd w:val="clear" w:color="auto" w:fill="auto"/>
            <w:noWrap/>
            <w:vAlign w:val="center"/>
          </w:tcPr>
          <w:p w14:paraId="40D08B7A">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r>
      <w:tr w14:paraId="34B8E6D4">
        <w:tblPrEx>
          <w:tblCellMar>
            <w:top w:w="0" w:type="dxa"/>
            <w:left w:w="108" w:type="dxa"/>
            <w:bottom w:w="0" w:type="dxa"/>
            <w:right w:w="108" w:type="dxa"/>
          </w:tblCellMar>
        </w:tblPrEx>
        <w:trPr>
          <w:trHeight w:val="340" w:hRule="atLeast"/>
        </w:trPr>
        <w:tc>
          <w:tcPr>
            <w:tcW w:w="741" w:type="dxa"/>
            <w:tcBorders>
              <w:top w:val="nil"/>
              <w:left w:val="single" w:color="auto" w:sz="4" w:space="0"/>
              <w:bottom w:val="single" w:color="auto" w:sz="4" w:space="0"/>
              <w:right w:val="single" w:color="auto" w:sz="4" w:space="0"/>
            </w:tcBorders>
            <w:shd w:val="clear" w:color="auto" w:fill="auto"/>
            <w:noWrap/>
            <w:vAlign w:val="center"/>
          </w:tcPr>
          <w:p w14:paraId="2296E168">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2</w:t>
            </w:r>
          </w:p>
        </w:tc>
        <w:tc>
          <w:tcPr>
            <w:tcW w:w="1244" w:type="dxa"/>
            <w:tcBorders>
              <w:top w:val="nil"/>
              <w:left w:val="nil"/>
              <w:bottom w:val="single" w:color="auto" w:sz="4" w:space="0"/>
              <w:right w:val="single" w:color="auto" w:sz="4" w:space="0"/>
            </w:tcBorders>
            <w:shd w:val="clear" w:color="auto" w:fill="auto"/>
            <w:noWrap/>
            <w:vAlign w:val="center"/>
          </w:tcPr>
          <w:p w14:paraId="115218C4">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417" w:type="dxa"/>
            <w:tcBorders>
              <w:top w:val="nil"/>
              <w:left w:val="nil"/>
              <w:bottom w:val="single" w:color="auto" w:sz="4" w:space="0"/>
              <w:right w:val="single" w:color="auto" w:sz="4" w:space="0"/>
            </w:tcBorders>
            <w:shd w:val="clear" w:color="auto" w:fill="auto"/>
            <w:noWrap/>
            <w:vAlign w:val="center"/>
          </w:tcPr>
          <w:p w14:paraId="158CE3B5">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851" w:type="dxa"/>
            <w:tcBorders>
              <w:top w:val="nil"/>
              <w:left w:val="nil"/>
              <w:bottom w:val="single" w:color="auto" w:sz="4" w:space="0"/>
              <w:right w:val="single" w:color="auto" w:sz="4" w:space="0"/>
            </w:tcBorders>
            <w:shd w:val="clear" w:color="auto" w:fill="auto"/>
            <w:noWrap/>
            <w:vAlign w:val="center"/>
          </w:tcPr>
          <w:p w14:paraId="59085BB0">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6" w:type="dxa"/>
            <w:tcBorders>
              <w:top w:val="nil"/>
              <w:left w:val="nil"/>
              <w:bottom w:val="single" w:color="auto" w:sz="4" w:space="0"/>
              <w:right w:val="single" w:color="auto" w:sz="4" w:space="0"/>
            </w:tcBorders>
            <w:shd w:val="clear" w:color="auto" w:fill="auto"/>
            <w:noWrap/>
            <w:vAlign w:val="center"/>
          </w:tcPr>
          <w:p w14:paraId="30B24CF9">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5" w:type="dxa"/>
            <w:tcBorders>
              <w:top w:val="nil"/>
              <w:left w:val="nil"/>
              <w:bottom w:val="single" w:color="auto" w:sz="4" w:space="0"/>
              <w:right w:val="single" w:color="auto" w:sz="4" w:space="0"/>
            </w:tcBorders>
            <w:shd w:val="clear" w:color="auto" w:fill="auto"/>
            <w:noWrap/>
            <w:vAlign w:val="center"/>
          </w:tcPr>
          <w:p w14:paraId="433FC4B9">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6" w:type="dxa"/>
            <w:tcBorders>
              <w:top w:val="nil"/>
              <w:left w:val="nil"/>
              <w:bottom w:val="single" w:color="auto" w:sz="4" w:space="0"/>
              <w:right w:val="single" w:color="auto" w:sz="4" w:space="0"/>
            </w:tcBorders>
            <w:shd w:val="clear" w:color="auto" w:fill="auto"/>
            <w:noWrap/>
            <w:vAlign w:val="center"/>
          </w:tcPr>
          <w:p w14:paraId="006AC600">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6" w:type="dxa"/>
            <w:tcBorders>
              <w:top w:val="nil"/>
              <w:left w:val="nil"/>
              <w:bottom w:val="single" w:color="auto" w:sz="4" w:space="0"/>
              <w:right w:val="single" w:color="auto" w:sz="4" w:space="0"/>
            </w:tcBorders>
            <w:shd w:val="clear" w:color="auto" w:fill="auto"/>
            <w:noWrap/>
            <w:vAlign w:val="center"/>
          </w:tcPr>
          <w:p w14:paraId="1B3AAAD8">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r>
      <w:tr w14:paraId="46D2BBB6">
        <w:tblPrEx>
          <w:tblCellMar>
            <w:top w:w="0" w:type="dxa"/>
            <w:left w:w="108" w:type="dxa"/>
            <w:bottom w:w="0" w:type="dxa"/>
            <w:right w:w="108" w:type="dxa"/>
          </w:tblCellMar>
        </w:tblPrEx>
        <w:trPr>
          <w:trHeight w:val="340" w:hRule="atLeast"/>
        </w:trPr>
        <w:tc>
          <w:tcPr>
            <w:tcW w:w="741" w:type="dxa"/>
            <w:tcBorders>
              <w:top w:val="nil"/>
              <w:left w:val="single" w:color="auto" w:sz="4" w:space="0"/>
              <w:bottom w:val="single" w:color="auto" w:sz="4" w:space="0"/>
              <w:right w:val="single" w:color="auto" w:sz="4" w:space="0"/>
            </w:tcBorders>
            <w:shd w:val="clear" w:color="auto" w:fill="auto"/>
            <w:noWrap/>
            <w:vAlign w:val="center"/>
          </w:tcPr>
          <w:p w14:paraId="347C2780">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3</w:t>
            </w:r>
          </w:p>
        </w:tc>
        <w:tc>
          <w:tcPr>
            <w:tcW w:w="1244" w:type="dxa"/>
            <w:tcBorders>
              <w:top w:val="nil"/>
              <w:left w:val="nil"/>
              <w:bottom w:val="single" w:color="auto" w:sz="4" w:space="0"/>
              <w:right w:val="single" w:color="auto" w:sz="4" w:space="0"/>
            </w:tcBorders>
            <w:shd w:val="clear" w:color="auto" w:fill="auto"/>
            <w:noWrap/>
            <w:vAlign w:val="center"/>
          </w:tcPr>
          <w:p w14:paraId="1A04187B">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417" w:type="dxa"/>
            <w:tcBorders>
              <w:top w:val="nil"/>
              <w:left w:val="nil"/>
              <w:bottom w:val="single" w:color="auto" w:sz="4" w:space="0"/>
              <w:right w:val="single" w:color="auto" w:sz="4" w:space="0"/>
            </w:tcBorders>
            <w:shd w:val="clear" w:color="auto" w:fill="auto"/>
            <w:noWrap/>
            <w:vAlign w:val="center"/>
          </w:tcPr>
          <w:p w14:paraId="2A2BE0A4">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851" w:type="dxa"/>
            <w:tcBorders>
              <w:top w:val="nil"/>
              <w:left w:val="nil"/>
              <w:bottom w:val="single" w:color="auto" w:sz="4" w:space="0"/>
              <w:right w:val="single" w:color="auto" w:sz="4" w:space="0"/>
            </w:tcBorders>
            <w:shd w:val="clear" w:color="auto" w:fill="auto"/>
            <w:noWrap/>
            <w:vAlign w:val="center"/>
          </w:tcPr>
          <w:p w14:paraId="7055CD61">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6" w:type="dxa"/>
            <w:tcBorders>
              <w:top w:val="nil"/>
              <w:left w:val="nil"/>
              <w:bottom w:val="single" w:color="auto" w:sz="4" w:space="0"/>
              <w:right w:val="single" w:color="auto" w:sz="4" w:space="0"/>
            </w:tcBorders>
            <w:shd w:val="clear" w:color="auto" w:fill="auto"/>
            <w:noWrap/>
            <w:vAlign w:val="center"/>
          </w:tcPr>
          <w:p w14:paraId="26B4E39C">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5" w:type="dxa"/>
            <w:tcBorders>
              <w:top w:val="nil"/>
              <w:left w:val="nil"/>
              <w:bottom w:val="single" w:color="auto" w:sz="4" w:space="0"/>
              <w:right w:val="single" w:color="auto" w:sz="4" w:space="0"/>
            </w:tcBorders>
            <w:shd w:val="clear" w:color="auto" w:fill="auto"/>
            <w:noWrap/>
            <w:vAlign w:val="center"/>
          </w:tcPr>
          <w:p w14:paraId="048C9FFB">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6" w:type="dxa"/>
            <w:tcBorders>
              <w:top w:val="nil"/>
              <w:left w:val="nil"/>
              <w:bottom w:val="single" w:color="auto" w:sz="4" w:space="0"/>
              <w:right w:val="single" w:color="auto" w:sz="4" w:space="0"/>
            </w:tcBorders>
            <w:shd w:val="clear" w:color="auto" w:fill="auto"/>
            <w:noWrap/>
            <w:vAlign w:val="center"/>
          </w:tcPr>
          <w:p w14:paraId="21E21E87">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6" w:type="dxa"/>
            <w:tcBorders>
              <w:top w:val="nil"/>
              <w:left w:val="nil"/>
              <w:bottom w:val="single" w:color="auto" w:sz="4" w:space="0"/>
              <w:right w:val="single" w:color="auto" w:sz="4" w:space="0"/>
            </w:tcBorders>
            <w:shd w:val="clear" w:color="auto" w:fill="auto"/>
            <w:noWrap/>
            <w:vAlign w:val="center"/>
          </w:tcPr>
          <w:p w14:paraId="7AB9D950">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r>
      <w:tr w14:paraId="571DC060">
        <w:tblPrEx>
          <w:tblCellMar>
            <w:top w:w="0" w:type="dxa"/>
            <w:left w:w="108" w:type="dxa"/>
            <w:bottom w:w="0" w:type="dxa"/>
            <w:right w:w="108" w:type="dxa"/>
          </w:tblCellMar>
        </w:tblPrEx>
        <w:trPr>
          <w:trHeight w:val="340" w:hRule="atLeast"/>
        </w:trPr>
        <w:tc>
          <w:tcPr>
            <w:tcW w:w="741" w:type="dxa"/>
            <w:tcBorders>
              <w:top w:val="nil"/>
              <w:left w:val="single" w:color="auto" w:sz="4" w:space="0"/>
              <w:bottom w:val="single" w:color="auto" w:sz="4" w:space="0"/>
              <w:right w:val="single" w:color="auto" w:sz="4" w:space="0"/>
            </w:tcBorders>
            <w:shd w:val="clear" w:color="auto" w:fill="auto"/>
            <w:noWrap/>
            <w:vAlign w:val="center"/>
          </w:tcPr>
          <w:p w14:paraId="1D781374">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4</w:t>
            </w:r>
          </w:p>
        </w:tc>
        <w:tc>
          <w:tcPr>
            <w:tcW w:w="1244" w:type="dxa"/>
            <w:tcBorders>
              <w:top w:val="nil"/>
              <w:left w:val="nil"/>
              <w:bottom w:val="single" w:color="auto" w:sz="4" w:space="0"/>
              <w:right w:val="single" w:color="auto" w:sz="4" w:space="0"/>
            </w:tcBorders>
            <w:shd w:val="clear" w:color="auto" w:fill="auto"/>
            <w:noWrap/>
            <w:vAlign w:val="center"/>
          </w:tcPr>
          <w:p w14:paraId="228F16EB">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417" w:type="dxa"/>
            <w:tcBorders>
              <w:top w:val="nil"/>
              <w:left w:val="nil"/>
              <w:bottom w:val="single" w:color="auto" w:sz="4" w:space="0"/>
              <w:right w:val="single" w:color="auto" w:sz="4" w:space="0"/>
            </w:tcBorders>
            <w:shd w:val="clear" w:color="auto" w:fill="auto"/>
            <w:noWrap/>
            <w:vAlign w:val="center"/>
          </w:tcPr>
          <w:p w14:paraId="666EFDAD">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851" w:type="dxa"/>
            <w:tcBorders>
              <w:top w:val="nil"/>
              <w:left w:val="nil"/>
              <w:bottom w:val="single" w:color="auto" w:sz="4" w:space="0"/>
              <w:right w:val="single" w:color="auto" w:sz="4" w:space="0"/>
            </w:tcBorders>
            <w:shd w:val="clear" w:color="auto" w:fill="auto"/>
            <w:noWrap/>
            <w:vAlign w:val="center"/>
          </w:tcPr>
          <w:p w14:paraId="4B06BA8D">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6" w:type="dxa"/>
            <w:tcBorders>
              <w:top w:val="nil"/>
              <w:left w:val="nil"/>
              <w:bottom w:val="single" w:color="auto" w:sz="4" w:space="0"/>
              <w:right w:val="single" w:color="auto" w:sz="4" w:space="0"/>
            </w:tcBorders>
            <w:shd w:val="clear" w:color="auto" w:fill="auto"/>
            <w:noWrap/>
            <w:vAlign w:val="center"/>
          </w:tcPr>
          <w:p w14:paraId="5C2F91DB">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5" w:type="dxa"/>
            <w:tcBorders>
              <w:top w:val="nil"/>
              <w:left w:val="nil"/>
              <w:bottom w:val="single" w:color="auto" w:sz="4" w:space="0"/>
              <w:right w:val="single" w:color="auto" w:sz="4" w:space="0"/>
            </w:tcBorders>
            <w:shd w:val="clear" w:color="auto" w:fill="auto"/>
            <w:noWrap/>
            <w:vAlign w:val="center"/>
          </w:tcPr>
          <w:p w14:paraId="27FB6836">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6" w:type="dxa"/>
            <w:tcBorders>
              <w:top w:val="nil"/>
              <w:left w:val="nil"/>
              <w:bottom w:val="single" w:color="auto" w:sz="4" w:space="0"/>
              <w:right w:val="single" w:color="auto" w:sz="4" w:space="0"/>
            </w:tcBorders>
            <w:shd w:val="clear" w:color="auto" w:fill="auto"/>
            <w:noWrap/>
            <w:vAlign w:val="center"/>
          </w:tcPr>
          <w:p w14:paraId="72D99770">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6" w:type="dxa"/>
            <w:tcBorders>
              <w:top w:val="nil"/>
              <w:left w:val="nil"/>
              <w:bottom w:val="single" w:color="auto" w:sz="4" w:space="0"/>
              <w:right w:val="single" w:color="auto" w:sz="4" w:space="0"/>
            </w:tcBorders>
            <w:shd w:val="clear" w:color="auto" w:fill="auto"/>
            <w:noWrap/>
            <w:vAlign w:val="center"/>
          </w:tcPr>
          <w:p w14:paraId="209389E4">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r>
      <w:tr w14:paraId="7249EACB">
        <w:tblPrEx>
          <w:tblCellMar>
            <w:top w:w="0" w:type="dxa"/>
            <w:left w:w="108" w:type="dxa"/>
            <w:bottom w:w="0" w:type="dxa"/>
            <w:right w:w="108" w:type="dxa"/>
          </w:tblCellMar>
        </w:tblPrEx>
        <w:trPr>
          <w:trHeight w:val="340" w:hRule="atLeast"/>
        </w:trPr>
        <w:tc>
          <w:tcPr>
            <w:tcW w:w="3402" w:type="dxa"/>
            <w:gridSpan w:val="3"/>
            <w:tcBorders>
              <w:top w:val="single" w:color="auto" w:sz="4" w:space="0"/>
              <w:left w:val="single" w:color="auto" w:sz="4" w:space="0"/>
              <w:bottom w:val="single" w:color="auto" w:sz="4" w:space="0"/>
              <w:right w:val="single" w:color="000000" w:sz="4" w:space="0"/>
            </w:tcBorders>
            <w:shd w:val="clear" w:color="auto" w:fill="auto"/>
            <w:noWrap/>
            <w:vAlign w:val="center"/>
          </w:tcPr>
          <w:p w14:paraId="2B6A06D5">
            <w:pPr>
              <w:widowControl/>
              <w:snapToGrid w:val="0"/>
              <w:spacing w:line="276" w:lineRule="auto"/>
              <w:contextualSpacing/>
              <w:jc w:val="center"/>
              <w:rPr>
                <w:rFonts w:ascii="宋体" w:hAnsi="宋体" w:cs="宋体"/>
                <w:b/>
                <w:bCs/>
                <w:color w:val="000000"/>
                <w:kern w:val="0"/>
                <w:sz w:val="20"/>
                <w:szCs w:val="20"/>
              </w:rPr>
            </w:pPr>
            <w:r>
              <w:rPr>
                <w:rFonts w:hint="eastAsia" w:ascii="宋体" w:hAnsi="宋体" w:cs="宋体"/>
                <w:b/>
                <w:bCs/>
                <w:color w:val="000000"/>
                <w:kern w:val="0"/>
                <w:sz w:val="20"/>
                <w:szCs w:val="20"/>
              </w:rPr>
              <w:t>辅助材料费用合计（不含税·元）:</w:t>
            </w:r>
          </w:p>
        </w:tc>
        <w:tc>
          <w:tcPr>
            <w:tcW w:w="5954" w:type="dxa"/>
            <w:gridSpan w:val="5"/>
            <w:tcBorders>
              <w:top w:val="single" w:color="auto" w:sz="4" w:space="0"/>
              <w:left w:val="nil"/>
              <w:bottom w:val="single" w:color="auto" w:sz="4" w:space="0"/>
              <w:right w:val="single" w:color="000000" w:sz="4" w:space="0"/>
            </w:tcBorders>
            <w:shd w:val="clear" w:color="auto" w:fill="auto"/>
            <w:noWrap/>
            <w:vAlign w:val="center"/>
          </w:tcPr>
          <w:p w14:paraId="1D94D8B2">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r>
      <w:tr w14:paraId="68E7CD8D">
        <w:tblPrEx>
          <w:tblCellMar>
            <w:top w:w="0" w:type="dxa"/>
            <w:left w:w="108" w:type="dxa"/>
            <w:bottom w:w="0" w:type="dxa"/>
            <w:right w:w="108" w:type="dxa"/>
          </w:tblCellMar>
        </w:tblPrEx>
        <w:trPr>
          <w:trHeight w:val="340" w:hRule="atLeast"/>
        </w:trPr>
        <w:tc>
          <w:tcPr>
            <w:tcW w:w="741" w:type="dxa"/>
            <w:tcBorders>
              <w:top w:val="nil"/>
              <w:left w:val="single" w:color="auto" w:sz="4" w:space="0"/>
              <w:bottom w:val="single" w:color="auto" w:sz="4" w:space="0"/>
              <w:right w:val="single" w:color="auto" w:sz="4" w:space="0"/>
            </w:tcBorders>
            <w:shd w:val="clear" w:color="auto" w:fill="auto"/>
            <w:noWrap/>
            <w:vAlign w:val="center"/>
          </w:tcPr>
          <w:p w14:paraId="18C16E8D">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序号</w:t>
            </w:r>
          </w:p>
        </w:tc>
        <w:tc>
          <w:tcPr>
            <w:tcW w:w="1244" w:type="dxa"/>
            <w:tcBorders>
              <w:top w:val="nil"/>
              <w:left w:val="nil"/>
              <w:bottom w:val="single" w:color="auto" w:sz="4" w:space="0"/>
              <w:right w:val="single" w:color="auto" w:sz="4" w:space="0"/>
            </w:tcBorders>
            <w:shd w:val="clear" w:color="auto" w:fill="auto"/>
            <w:vAlign w:val="center"/>
          </w:tcPr>
          <w:p w14:paraId="4FBAD3FD">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材料名称</w:t>
            </w:r>
          </w:p>
        </w:tc>
        <w:tc>
          <w:tcPr>
            <w:tcW w:w="1417" w:type="dxa"/>
            <w:tcBorders>
              <w:top w:val="nil"/>
              <w:left w:val="nil"/>
              <w:bottom w:val="single" w:color="auto" w:sz="4" w:space="0"/>
              <w:right w:val="single" w:color="auto" w:sz="4" w:space="0"/>
            </w:tcBorders>
            <w:shd w:val="clear" w:color="auto" w:fill="auto"/>
            <w:noWrap/>
            <w:vAlign w:val="center"/>
          </w:tcPr>
          <w:p w14:paraId="4D6376AA">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材料规格</w:t>
            </w:r>
          </w:p>
        </w:tc>
        <w:tc>
          <w:tcPr>
            <w:tcW w:w="851" w:type="dxa"/>
            <w:tcBorders>
              <w:top w:val="nil"/>
              <w:left w:val="nil"/>
              <w:bottom w:val="single" w:color="auto" w:sz="4" w:space="0"/>
              <w:right w:val="single" w:color="auto" w:sz="4" w:space="0"/>
            </w:tcBorders>
            <w:shd w:val="clear" w:color="auto" w:fill="auto"/>
            <w:noWrap/>
            <w:vAlign w:val="center"/>
          </w:tcPr>
          <w:p w14:paraId="7BCC24DB">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单位</w:t>
            </w:r>
          </w:p>
        </w:tc>
        <w:tc>
          <w:tcPr>
            <w:tcW w:w="1276" w:type="dxa"/>
            <w:tcBorders>
              <w:top w:val="nil"/>
              <w:left w:val="nil"/>
              <w:bottom w:val="single" w:color="auto" w:sz="4" w:space="0"/>
              <w:right w:val="single" w:color="auto" w:sz="4" w:space="0"/>
            </w:tcBorders>
            <w:shd w:val="clear" w:color="auto" w:fill="auto"/>
            <w:noWrap/>
            <w:vAlign w:val="center"/>
          </w:tcPr>
          <w:p w14:paraId="61AEE23D">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使用数量</w:t>
            </w:r>
          </w:p>
        </w:tc>
        <w:tc>
          <w:tcPr>
            <w:tcW w:w="1275" w:type="dxa"/>
            <w:tcBorders>
              <w:top w:val="nil"/>
              <w:left w:val="nil"/>
              <w:bottom w:val="single" w:color="auto" w:sz="4" w:space="0"/>
              <w:right w:val="single" w:color="auto" w:sz="4" w:space="0"/>
            </w:tcBorders>
            <w:shd w:val="clear" w:color="auto" w:fill="auto"/>
            <w:noWrap/>
            <w:vAlign w:val="center"/>
          </w:tcPr>
          <w:p w14:paraId="0D2A2198">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重量（kg）</w:t>
            </w:r>
          </w:p>
        </w:tc>
        <w:tc>
          <w:tcPr>
            <w:tcW w:w="1276" w:type="dxa"/>
            <w:tcBorders>
              <w:top w:val="nil"/>
              <w:left w:val="nil"/>
              <w:bottom w:val="single" w:color="auto" w:sz="4" w:space="0"/>
              <w:right w:val="single" w:color="auto" w:sz="4" w:space="0"/>
            </w:tcBorders>
            <w:shd w:val="clear" w:color="auto" w:fill="auto"/>
            <w:noWrap/>
            <w:vAlign w:val="center"/>
          </w:tcPr>
          <w:p w14:paraId="2457791F">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不含税单价</w:t>
            </w:r>
          </w:p>
        </w:tc>
        <w:tc>
          <w:tcPr>
            <w:tcW w:w="1276" w:type="dxa"/>
            <w:tcBorders>
              <w:top w:val="nil"/>
              <w:left w:val="nil"/>
              <w:bottom w:val="single" w:color="auto" w:sz="4" w:space="0"/>
              <w:right w:val="single" w:color="auto" w:sz="4" w:space="0"/>
            </w:tcBorders>
            <w:shd w:val="clear" w:color="auto" w:fill="auto"/>
            <w:noWrap/>
            <w:vAlign w:val="center"/>
          </w:tcPr>
          <w:p w14:paraId="4ACE56E1">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费用</w:t>
            </w:r>
          </w:p>
        </w:tc>
      </w:tr>
      <w:tr w14:paraId="192801C1">
        <w:tblPrEx>
          <w:tblCellMar>
            <w:top w:w="0" w:type="dxa"/>
            <w:left w:w="108" w:type="dxa"/>
            <w:bottom w:w="0" w:type="dxa"/>
            <w:right w:w="108" w:type="dxa"/>
          </w:tblCellMar>
        </w:tblPrEx>
        <w:trPr>
          <w:trHeight w:val="340" w:hRule="atLeast"/>
        </w:trPr>
        <w:tc>
          <w:tcPr>
            <w:tcW w:w="741" w:type="dxa"/>
            <w:tcBorders>
              <w:top w:val="nil"/>
              <w:left w:val="single" w:color="auto" w:sz="4" w:space="0"/>
              <w:bottom w:val="single" w:color="auto" w:sz="4" w:space="0"/>
              <w:right w:val="single" w:color="auto" w:sz="4" w:space="0"/>
            </w:tcBorders>
            <w:shd w:val="clear" w:color="auto" w:fill="auto"/>
            <w:noWrap/>
            <w:vAlign w:val="center"/>
          </w:tcPr>
          <w:p w14:paraId="1FC595EE">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1</w:t>
            </w:r>
          </w:p>
        </w:tc>
        <w:tc>
          <w:tcPr>
            <w:tcW w:w="1244" w:type="dxa"/>
            <w:tcBorders>
              <w:top w:val="nil"/>
              <w:left w:val="nil"/>
              <w:bottom w:val="single" w:color="auto" w:sz="4" w:space="0"/>
              <w:right w:val="single" w:color="auto" w:sz="4" w:space="0"/>
            </w:tcBorders>
            <w:shd w:val="clear" w:color="auto" w:fill="auto"/>
            <w:noWrap/>
            <w:vAlign w:val="center"/>
          </w:tcPr>
          <w:p w14:paraId="7A15A107">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417" w:type="dxa"/>
            <w:tcBorders>
              <w:top w:val="nil"/>
              <w:left w:val="nil"/>
              <w:bottom w:val="single" w:color="auto" w:sz="4" w:space="0"/>
              <w:right w:val="single" w:color="auto" w:sz="4" w:space="0"/>
            </w:tcBorders>
            <w:shd w:val="clear" w:color="auto" w:fill="auto"/>
            <w:noWrap/>
            <w:vAlign w:val="center"/>
          </w:tcPr>
          <w:p w14:paraId="2ACF7405">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851" w:type="dxa"/>
            <w:tcBorders>
              <w:top w:val="nil"/>
              <w:left w:val="nil"/>
              <w:bottom w:val="single" w:color="auto" w:sz="4" w:space="0"/>
              <w:right w:val="single" w:color="auto" w:sz="4" w:space="0"/>
            </w:tcBorders>
            <w:shd w:val="clear" w:color="auto" w:fill="auto"/>
            <w:noWrap/>
            <w:vAlign w:val="center"/>
          </w:tcPr>
          <w:p w14:paraId="73A29BA3">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6" w:type="dxa"/>
            <w:tcBorders>
              <w:top w:val="nil"/>
              <w:left w:val="nil"/>
              <w:bottom w:val="single" w:color="auto" w:sz="4" w:space="0"/>
              <w:right w:val="single" w:color="auto" w:sz="4" w:space="0"/>
            </w:tcBorders>
            <w:shd w:val="clear" w:color="auto" w:fill="auto"/>
            <w:noWrap/>
            <w:vAlign w:val="center"/>
          </w:tcPr>
          <w:p w14:paraId="4039A26B">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5" w:type="dxa"/>
            <w:tcBorders>
              <w:top w:val="nil"/>
              <w:left w:val="nil"/>
              <w:bottom w:val="single" w:color="auto" w:sz="4" w:space="0"/>
              <w:right w:val="single" w:color="auto" w:sz="4" w:space="0"/>
            </w:tcBorders>
            <w:shd w:val="clear" w:color="auto" w:fill="auto"/>
            <w:noWrap/>
            <w:vAlign w:val="center"/>
          </w:tcPr>
          <w:p w14:paraId="7E18B36A">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6" w:type="dxa"/>
            <w:tcBorders>
              <w:top w:val="nil"/>
              <w:left w:val="nil"/>
              <w:bottom w:val="single" w:color="auto" w:sz="4" w:space="0"/>
              <w:right w:val="single" w:color="auto" w:sz="4" w:space="0"/>
            </w:tcBorders>
            <w:shd w:val="clear" w:color="auto" w:fill="auto"/>
            <w:noWrap/>
            <w:vAlign w:val="center"/>
          </w:tcPr>
          <w:p w14:paraId="14A7F3D4">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6" w:type="dxa"/>
            <w:tcBorders>
              <w:top w:val="nil"/>
              <w:left w:val="nil"/>
              <w:bottom w:val="single" w:color="auto" w:sz="4" w:space="0"/>
              <w:right w:val="single" w:color="auto" w:sz="4" w:space="0"/>
            </w:tcBorders>
            <w:shd w:val="clear" w:color="auto" w:fill="auto"/>
            <w:noWrap/>
            <w:vAlign w:val="center"/>
          </w:tcPr>
          <w:p w14:paraId="0A41CB7C">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r>
      <w:tr w14:paraId="3F471080">
        <w:tblPrEx>
          <w:tblCellMar>
            <w:top w:w="0" w:type="dxa"/>
            <w:left w:w="108" w:type="dxa"/>
            <w:bottom w:w="0" w:type="dxa"/>
            <w:right w:w="108" w:type="dxa"/>
          </w:tblCellMar>
        </w:tblPrEx>
        <w:trPr>
          <w:trHeight w:val="340" w:hRule="atLeast"/>
        </w:trPr>
        <w:tc>
          <w:tcPr>
            <w:tcW w:w="741" w:type="dxa"/>
            <w:tcBorders>
              <w:top w:val="nil"/>
              <w:left w:val="single" w:color="auto" w:sz="4" w:space="0"/>
              <w:bottom w:val="single" w:color="auto" w:sz="4" w:space="0"/>
              <w:right w:val="single" w:color="auto" w:sz="4" w:space="0"/>
            </w:tcBorders>
            <w:shd w:val="clear" w:color="auto" w:fill="auto"/>
            <w:noWrap/>
            <w:vAlign w:val="center"/>
          </w:tcPr>
          <w:p w14:paraId="2ED81B50">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2</w:t>
            </w:r>
          </w:p>
        </w:tc>
        <w:tc>
          <w:tcPr>
            <w:tcW w:w="1244" w:type="dxa"/>
            <w:tcBorders>
              <w:top w:val="nil"/>
              <w:left w:val="nil"/>
              <w:bottom w:val="single" w:color="auto" w:sz="4" w:space="0"/>
              <w:right w:val="single" w:color="auto" w:sz="4" w:space="0"/>
            </w:tcBorders>
            <w:shd w:val="clear" w:color="auto" w:fill="auto"/>
            <w:noWrap/>
            <w:vAlign w:val="center"/>
          </w:tcPr>
          <w:p w14:paraId="339C8981">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417" w:type="dxa"/>
            <w:tcBorders>
              <w:top w:val="nil"/>
              <w:left w:val="nil"/>
              <w:bottom w:val="single" w:color="auto" w:sz="4" w:space="0"/>
              <w:right w:val="single" w:color="auto" w:sz="4" w:space="0"/>
            </w:tcBorders>
            <w:shd w:val="clear" w:color="auto" w:fill="auto"/>
            <w:noWrap/>
            <w:vAlign w:val="center"/>
          </w:tcPr>
          <w:p w14:paraId="1753F19B">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851" w:type="dxa"/>
            <w:tcBorders>
              <w:top w:val="nil"/>
              <w:left w:val="nil"/>
              <w:bottom w:val="single" w:color="auto" w:sz="4" w:space="0"/>
              <w:right w:val="single" w:color="auto" w:sz="4" w:space="0"/>
            </w:tcBorders>
            <w:shd w:val="clear" w:color="auto" w:fill="auto"/>
            <w:noWrap/>
            <w:vAlign w:val="center"/>
          </w:tcPr>
          <w:p w14:paraId="0A6895B0">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6" w:type="dxa"/>
            <w:tcBorders>
              <w:top w:val="nil"/>
              <w:left w:val="nil"/>
              <w:bottom w:val="single" w:color="auto" w:sz="4" w:space="0"/>
              <w:right w:val="single" w:color="auto" w:sz="4" w:space="0"/>
            </w:tcBorders>
            <w:shd w:val="clear" w:color="auto" w:fill="auto"/>
            <w:noWrap/>
            <w:vAlign w:val="center"/>
          </w:tcPr>
          <w:p w14:paraId="69433443">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5" w:type="dxa"/>
            <w:tcBorders>
              <w:top w:val="nil"/>
              <w:left w:val="nil"/>
              <w:bottom w:val="single" w:color="auto" w:sz="4" w:space="0"/>
              <w:right w:val="single" w:color="auto" w:sz="4" w:space="0"/>
            </w:tcBorders>
            <w:shd w:val="clear" w:color="auto" w:fill="auto"/>
            <w:noWrap/>
            <w:vAlign w:val="center"/>
          </w:tcPr>
          <w:p w14:paraId="5238D870">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6" w:type="dxa"/>
            <w:tcBorders>
              <w:top w:val="nil"/>
              <w:left w:val="nil"/>
              <w:bottom w:val="single" w:color="auto" w:sz="4" w:space="0"/>
              <w:right w:val="single" w:color="auto" w:sz="4" w:space="0"/>
            </w:tcBorders>
            <w:shd w:val="clear" w:color="auto" w:fill="auto"/>
            <w:noWrap/>
            <w:vAlign w:val="center"/>
          </w:tcPr>
          <w:p w14:paraId="69D42251">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6" w:type="dxa"/>
            <w:tcBorders>
              <w:top w:val="nil"/>
              <w:left w:val="nil"/>
              <w:bottom w:val="single" w:color="auto" w:sz="4" w:space="0"/>
              <w:right w:val="single" w:color="auto" w:sz="4" w:space="0"/>
            </w:tcBorders>
            <w:shd w:val="clear" w:color="auto" w:fill="auto"/>
            <w:noWrap/>
            <w:vAlign w:val="center"/>
          </w:tcPr>
          <w:p w14:paraId="0A357145">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r>
      <w:tr w14:paraId="3D5346EF">
        <w:tblPrEx>
          <w:tblCellMar>
            <w:top w:w="0" w:type="dxa"/>
            <w:left w:w="108" w:type="dxa"/>
            <w:bottom w:w="0" w:type="dxa"/>
            <w:right w:w="108" w:type="dxa"/>
          </w:tblCellMar>
        </w:tblPrEx>
        <w:trPr>
          <w:trHeight w:val="340" w:hRule="atLeast"/>
        </w:trPr>
        <w:tc>
          <w:tcPr>
            <w:tcW w:w="741" w:type="dxa"/>
            <w:tcBorders>
              <w:top w:val="nil"/>
              <w:left w:val="single" w:color="auto" w:sz="4" w:space="0"/>
              <w:bottom w:val="single" w:color="auto" w:sz="4" w:space="0"/>
              <w:right w:val="single" w:color="auto" w:sz="4" w:space="0"/>
            </w:tcBorders>
            <w:shd w:val="clear" w:color="auto" w:fill="auto"/>
            <w:noWrap/>
            <w:vAlign w:val="center"/>
          </w:tcPr>
          <w:p w14:paraId="2450CD54">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3</w:t>
            </w:r>
          </w:p>
        </w:tc>
        <w:tc>
          <w:tcPr>
            <w:tcW w:w="1244" w:type="dxa"/>
            <w:tcBorders>
              <w:top w:val="nil"/>
              <w:left w:val="nil"/>
              <w:bottom w:val="single" w:color="auto" w:sz="4" w:space="0"/>
              <w:right w:val="single" w:color="auto" w:sz="4" w:space="0"/>
            </w:tcBorders>
            <w:shd w:val="clear" w:color="auto" w:fill="auto"/>
            <w:noWrap/>
            <w:vAlign w:val="center"/>
          </w:tcPr>
          <w:p w14:paraId="4AE1C64A">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417" w:type="dxa"/>
            <w:tcBorders>
              <w:top w:val="nil"/>
              <w:left w:val="nil"/>
              <w:bottom w:val="single" w:color="auto" w:sz="4" w:space="0"/>
              <w:right w:val="single" w:color="auto" w:sz="4" w:space="0"/>
            </w:tcBorders>
            <w:shd w:val="clear" w:color="auto" w:fill="auto"/>
            <w:noWrap/>
            <w:vAlign w:val="center"/>
          </w:tcPr>
          <w:p w14:paraId="5280D641">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851" w:type="dxa"/>
            <w:tcBorders>
              <w:top w:val="nil"/>
              <w:left w:val="nil"/>
              <w:bottom w:val="single" w:color="auto" w:sz="4" w:space="0"/>
              <w:right w:val="single" w:color="auto" w:sz="4" w:space="0"/>
            </w:tcBorders>
            <w:shd w:val="clear" w:color="auto" w:fill="auto"/>
            <w:noWrap/>
            <w:vAlign w:val="center"/>
          </w:tcPr>
          <w:p w14:paraId="33A85F7E">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6" w:type="dxa"/>
            <w:tcBorders>
              <w:top w:val="nil"/>
              <w:left w:val="nil"/>
              <w:bottom w:val="single" w:color="auto" w:sz="4" w:space="0"/>
              <w:right w:val="single" w:color="auto" w:sz="4" w:space="0"/>
            </w:tcBorders>
            <w:shd w:val="clear" w:color="auto" w:fill="auto"/>
            <w:noWrap/>
            <w:vAlign w:val="center"/>
          </w:tcPr>
          <w:p w14:paraId="5D64437B">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5" w:type="dxa"/>
            <w:tcBorders>
              <w:top w:val="nil"/>
              <w:left w:val="nil"/>
              <w:bottom w:val="single" w:color="auto" w:sz="4" w:space="0"/>
              <w:right w:val="single" w:color="auto" w:sz="4" w:space="0"/>
            </w:tcBorders>
            <w:shd w:val="clear" w:color="auto" w:fill="auto"/>
            <w:noWrap/>
            <w:vAlign w:val="center"/>
          </w:tcPr>
          <w:p w14:paraId="6A7DB64C">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6" w:type="dxa"/>
            <w:tcBorders>
              <w:top w:val="nil"/>
              <w:left w:val="nil"/>
              <w:bottom w:val="single" w:color="auto" w:sz="4" w:space="0"/>
              <w:right w:val="single" w:color="auto" w:sz="4" w:space="0"/>
            </w:tcBorders>
            <w:shd w:val="clear" w:color="auto" w:fill="auto"/>
            <w:noWrap/>
            <w:vAlign w:val="center"/>
          </w:tcPr>
          <w:p w14:paraId="73C78209">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6" w:type="dxa"/>
            <w:tcBorders>
              <w:top w:val="nil"/>
              <w:left w:val="nil"/>
              <w:bottom w:val="single" w:color="auto" w:sz="4" w:space="0"/>
              <w:right w:val="single" w:color="auto" w:sz="4" w:space="0"/>
            </w:tcBorders>
            <w:shd w:val="clear" w:color="auto" w:fill="auto"/>
            <w:noWrap/>
            <w:vAlign w:val="center"/>
          </w:tcPr>
          <w:p w14:paraId="47D479D9">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r>
      <w:tr w14:paraId="7842FB7C">
        <w:tblPrEx>
          <w:tblCellMar>
            <w:top w:w="0" w:type="dxa"/>
            <w:left w:w="108" w:type="dxa"/>
            <w:bottom w:w="0" w:type="dxa"/>
            <w:right w:w="108" w:type="dxa"/>
          </w:tblCellMar>
        </w:tblPrEx>
        <w:trPr>
          <w:trHeight w:val="340" w:hRule="atLeast"/>
        </w:trPr>
        <w:tc>
          <w:tcPr>
            <w:tcW w:w="3402" w:type="dxa"/>
            <w:gridSpan w:val="3"/>
            <w:tcBorders>
              <w:top w:val="single" w:color="auto" w:sz="4" w:space="0"/>
              <w:left w:val="single" w:color="auto" w:sz="4" w:space="0"/>
              <w:bottom w:val="single" w:color="auto" w:sz="4" w:space="0"/>
              <w:right w:val="single" w:color="000000" w:sz="4" w:space="0"/>
            </w:tcBorders>
            <w:shd w:val="clear" w:color="auto" w:fill="auto"/>
            <w:noWrap/>
            <w:vAlign w:val="center"/>
          </w:tcPr>
          <w:p w14:paraId="3ED51524">
            <w:pPr>
              <w:widowControl/>
              <w:snapToGrid w:val="0"/>
              <w:spacing w:line="276" w:lineRule="auto"/>
              <w:contextualSpacing/>
              <w:jc w:val="center"/>
              <w:rPr>
                <w:rFonts w:ascii="宋体" w:hAnsi="宋体" w:cs="宋体"/>
                <w:b/>
                <w:bCs/>
                <w:color w:val="000000"/>
                <w:kern w:val="0"/>
                <w:sz w:val="20"/>
                <w:szCs w:val="20"/>
              </w:rPr>
            </w:pPr>
            <w:r>
              <w:rPr>
                <w:rFonts w:hint="eastAsia" w:ascii="宋体" w:hAnsi="宋体" w:cs="宋体"/>
                <w:b/>
                <w:bCs/>
                <w:color w:val="000000"/>
                <w:kern w:val="0"/>
                <w:sz w:val="20"/>
                <w:szCs w:val="20"/>
              </w:rPr>
              <w:t>外购费用合计（不含税·元）:</w:t>
            </w:r>
          </w:p>
        </w:tc>
        <w:tc>
          <w:tcPr>
            <w:tcW w:w="5954" w:type="dxa"/>
            <w:gridSpan w:val="5"/>
            <w:tcBorders>
              <w:top w:val="single" w:color="auto" w:sz="4" w:space="0"/>
              <w:left w:val="nil"/>
              <w:bottom w:val="single" w:color="auto" w:sz="4" w:space="0"/>
              <w:right w:val="single" w:color="000000" w:sz="4" w:space="0"/>
            </w:tcBorders>
            <w:shd w:val="clear" w:color="auto" w:fill="auto"/>
            <w:noWrap/>
            <w:vAlign w:val="center"/>
          </w:tcPr>
          <w:p w14:paraId="0F98E983">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r>
      <w:tr w14:paraId="34276102">
        <w:tblPrEx>
          <w:tblCellMar>
            <w:top w:w="0" w:type="dxa"/>
            <w:left w:w="108" w:type="dxa"/>
            <w:bottom w:w="0" w:type="dxa"/>
            <w:right w:w="108" w:type="dxa"/>
          </w:tblCellMar>
        </w:tblPrEx>
        <w:trPr>
          <w:trHeight w:val="340" w:hRule="atLeast"/>
        </w:trPr>
        <w:tc>
          <w:tcPr>
            <w:tcW w:w="741" w:type="dxa"/>
            <w:tcBorders>
              <w:top w:val="nil"/>
              <w:left w:val="single" w:color="auto" w:sz="4" w:space="0"/>
              <w:bottom w:val="single" w:color="auto" w:sz="4" w:space="0"/>
              <w:right w:val="single" w:color="auto" w:sz="4" w:space="0"/>
            </w:tcBorders>
            <w:shd w:val="clear" w:color="auto" w:fill="auto"/>
            <w:noWrap/>
            <w:vAlign w:val="center"/>
          </w:tcPr>
          <w:p w14:paraId="3CB6CD64">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序号</w:t>
            </w:r>
          </w:p>
        </w:tc>
        <w:tc>
          <w:tcPr>
            <w:tcW w:w="1244" w:type="dxa"/>
            <w:tcBorders>
              <w:top w:val="nil"/>
              <w:left w:val="nil"/>
              <w:bottom w:val="single" w:color="auto" w:sz="4" w:space="0"/>
              <w:right w:val="single" w:color="auto" w:sz="4" w:space="0"/>
            </w:tcBorders>
            <w:shd w:val="clear" w:color="auto" w:fill="auto"/>
            <w:vAlign w:val="center"/>
          </w:tcPr>
          <w:p w14:paraId="4BF24D38">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材料名称</w:t>
            </w:r>
          </w:p>
        </w:tc>
        <w:tc>
          <w:tcPr>
            <w:tcW w:w="1417" w:type="dxa"/>
            <w:tcBorders>
              <w:top w:val="nil"/>
              <w:left w:val="nil"/>
              <w:bottom w:val="single" w:color="auto" w:sz="4" w:space="0"/>
              <w:right w:val="single" w:color="auto" w:sz="4" w:space="0"/>
            </w:tcBorders>
            <w:shd w:val="clear" w:color="auto" w:fill="auto"/>
            <w:noWrap/>
            <w:vAlign w:val="center"/>
          </w:tcPr>
          <w:p w14:paraId="298939A8">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材料规格</w:t>
            </w:r>
          </w:p>
        </w:tc>
        <w:tc>
          <w:tcPr>
            <w:tcW w:w="851" w:type="dxa"/>
            <w:tcBorders>
              <w:top w:val="nil"/>
              <w:left w:val="nil"/>
              <w:bottom w:val="single" w:color="auto" w:sz="4" w:space="0"/>
              <w:right w:val="single" w:color="auto" w:sz="4" w:space="0"/>
            </w:tcBorders>
            <w:shd w:val="clear" w:color="auto" w:fill="auto"/>
            <w:noWrap/>
            <w:vAlign w:val="center"/>
          </w:tcPr>
          <w:p w14:paraId="1075B37B">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单位</w:t>
            </w:r>
          </w:p>
        </w:tc>
        <w:tc>
          <w:tcPr>
            <w:tcW w:w="1276" w:type="dxa"/>
            <w:tcBorders>
              <w:top w:val="nil"/>
              <w:left w:val="nil"/>
              <w:bottom w:val="single" w:color="auto" w:sz="4" w:space="0"/>
              <w:right w:val="single" w:color="auto" w:sz="4" w:space="0"/>
            </w:tcBorders>
            <w:shd w:val="clear" w:color="auto" w:fill="auto"/>
            <w:noWrap/>
            <w:vAlign w:val="center"/>
          </w:tcPr>
          <w:p w14:paraId="0E733A2C">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使用数量</w:t>
            </w:r>
          </w:p>
        </w:tc>
        <w:tc>
          <w:tcPr>
            <w:tcW w:w="1275" w:type="dxa"/>
            <w:tcBorders>
              <w:top w:val="nil"/>
              <w:left w:val="nil"/>
              <w:bottom w:val="single" w:color="auto" w:sz="4" w:space="0"/>
              <w:right w:val="single" w:color="auto" w:sz="4" w:space="0"/>
            </w:tcBorders>
            <w:shd w:val="clear" w:color="auto" w:fill="auto"/>
            <w:noWrap/>
            <w:vAlign w:val="center"/>
          </w:tcPr>
          <w:p w14:paraId="758B5E35">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重量（kg）</w:t>
            </w:r>
          </w:p>
        </w:tc>
        <w:tc>
          <w:tcPr>
            <w:tcW w:w="1276" w:type="dxa"/>
            <w:tcBorders>
              <w:top w:val="nil"/>
              <w:left w:val="nil"/>
              <w:bottom w:val="single" w:color="auto" w:sz="4" w:space="0"/>
              <w:right w:val="single" w:color="auto" w:sz="4" w:space="0"/>
            </w:tcBorders>
            <w:shd w:val="clear" w:color="auto" w:fill="auto"/>
            <w:noWrap/>
            <w:vAlign w:val="center"/>
          </w:tcPr>
          <w:p w14:paraId="7EAA083E">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不含税单价</w:t>
            </w:r>
          </w:p>
        </w:tc>
        <w:tc>
          <w:tcPr>
            <w:tcW w:w="1276" w:type="dxa"/>
            <w:tcBorders>
              <w:top w:val="nil"/>
              <w:left w:val="nil"/>
              <w:bottom w:val="single" w:color="auto" w:sz="4" w:space="0"/>
              <w:right w:val="single" w:color="auto" w:sz="4" w:space="0"/>
            </w:tcBorders>
            <w:shd w:val="clear" w:color="auto" w:fill="auto"/>
            <w:noWrap/>
            <w:vAlign w:val="center"/>
          </w:tcPr>
          <w:p w14:paraId="5C0B2F6D">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费用</w:t>
            </w:r>
          </w:p>
        </w:tc>
      </w:tr>
      <w:tr w14:paraId="28209139">
        <w:tblPrEx>
          <w:tblCellMar>
            <w:top w:w="0" w:type="dxa"/>
            <w:left w:w="108" w:type="dxa"/>
            <w:bottom w:w="0" w:type="dxa"/>
            <w:right w:w="108" w:type="dxa"/>
          </w:tblCellMar>
        </w:tblPrEx>
        <w:trPr>
          <w:trHeight w:val="340" w:hRule="atLeast"/>
        </w:trPr>
        <w:tc>
          <w:tcPr>
            <w:tcW w:w="741" w:type="dxa"/>
            <w:tcBorders>
              <w:top w:val="nil"/>
              <w:left w:val="single" w:color="auto" w:sz="4" w:space="0"/>
              <w:bottom w:val="single" w:color="auto" w:sz="4" w:space="0"/>
              <w:right w:val="single" w:color="auto" w:sz="4" w:space="0"/>
            </w:tcBorders>
            <w:shd w:val="clear" w:color="auto" w:fill="auto"/>
            <w:noWrap/>
            <w:vAlign w:val="center"/>
          </w:tcPr>
          <w:p w14:paraId="65C15F98">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1</w:t>
            </w:r>
          </w:p>
        </w:tc>
        <w:tc>
          <w:tcPr>
            <w:tcW w:w="1244" w:type="dxa"/>
            <w:tcBorders>
              <w:top w:val="nil"/>
              <w:left w:val="nil"/>
              <w:bottom w:val="single" w:color="auto" w:sz="4" w:space="0"/>
              <w:right w:val="single" w:color="auto" w:sz="4" w:space="0"/>
            </w:tcBorders>
            <w:shd w:val="clear" w:color="auto" w:fill="auto"/>
            <w:noWrap/>
            <w:vAlign w:val="center"/>
          </w:tcPr>
          <w:p w14:paraId="467D2A34">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417" w:type="dxa"/>
            <w:tcBorders>
              <w:top w:val="nil"/>
              <w:left w:val="nil"/>
              <w:bottom w:val="single" w:color="auto" w:sz="4" w:space="0"/>
              <w:right w:val="single" w:color="auto" w:sz="4" w:space="0"/>
            </w:tcBorders>
            <w:shd w:val="clear" w:color="auto" w:fill="auto"/>
            <w:noWrap/>
            <w:vAlign w:val="center"/>
          </w:tcPr>
          <w:p w14:paraId="4AC8DA84">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851" w:type="dxa"/>
            <w:tcBorders>
              <w:top w:val="nil"/>
              <w:left w:val="nil"/>
              <w:bottom w:val="single" w:color="auto" w:sz="4" w:space="0"/>
              <w:right w:val="single" w:color="auto" w:sz="4" w:space="0"/>
            </w:tcBorders>
            <w:shd w:val="clear" w:color="auto" w:fill="auto"/>
            <w:noWrap/>
            <w:vAlign w:val="center"/>
          </w:tcPr>
          <w:p w14:paraId="1673DAB0">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6" w:type="dxa"/>
            <w:tcBorders>
              <w:top w:val="nil"/>
              <w:left w:val="nil"/>
              <w:bottom w:val="single" w:color="auto" w:sz="4" w:space="0"/>
              <w:right w:val="single" w:color="auto" w:sz="4" w:space="0"/>
            </w:tcBorders>
            <w:shd w:val="clear" w:color="auto" w:fill="auto"/>
            <w:noWrap/>
            <w:vAlign w:val="center"/>
          </w:tcPr>
          <w:p w14:paraId="75995884">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5" w:type="dxa"/>
            <w:tcBorders>
              <w:top w:val="nil"/>
              <w:left w:val="nil"/>
              <w:bottom w:val="single" w:color="auto" w:sz="4" w:space="0"/>
              <w:right w:val="single" w:color="auto" w:sz="4" w:space="0"/>
            </w:tcBorders>
            <w:shd w:val="clear" w:color="auto" w:fill="auto"/>
            <w:noWrap/>
            <w:vAlign w:val="center"/>
          </w:tcPr>
          <w:p w14:paraId="16E5C434">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6" w:type="dxa"/>
            <w:tcBorders>
              <w:top w:val="nil"/>
              <w:left w:val="nil"/>
              <w:bottom w:val="single" w:color="auto" w:sz="4" w:space="0"/>
              <w:right w:val="single" w:color="auto" w:sz="4" w:space="0"/>
            </w:tcBorders>
            <w:shd w:val="clear" w:color="auto" w:fill="auto"/>
            <w:noWrap/>
            <w:vAlign w:val="center"/>
          </w:tcPr>
          <w:p w14:paraId="07A4C94C">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6" w:type="dxa"/>
            <w:tcBorders>
              <w:top w:val="nil"/>
              <w:left w:val="nil"/>
              <w:bottom w:val="single" w:color="auto" w:sz="4" w:space="0"/>
              <w:right w:val="single" w:color="auto" w:sz="4" w:space="0"/>
            </w:tcBorders>
            <w:shd w:val="clear" w:color="auto" w:fill="auto"/>
            <w:noWrap/>
            <w:vAlign w:val="center"/>
          </w:tcPr>
          <w:p w14:paraId="57CB2A3F">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r>
      <w:tr w14:paraId="092C0881">
        <w:tblPrEx>
          <w:tblCellMar>
            <w:top w:w="0" w:type="dxa"/>
            <w:left w:w="108" w:type="dxa"/>
            <w:bottom w:w="0" w:type="dxa"/>
            <w:right w:w="108" w:type="dxa"/>
          </w:tblCellMar>
        </w:tblPrEx>
        <w:trPr>
          <w:trHeight w:val="340" w:hRule="atLeast"/>
        </w:trPr>
        <w:tc>
          <w:tcPr>
            <w:tcW w:w="741" w:type="dxa"/>
            <w:tcBorders>
              <w:top w:val="nil"/>
              <w:left w:val="single" w:color="auto" w:sz="4" w:space="0"/>
              <w:bottom w:val="single" w:color="auto" w:sz="4" w:space="0"/>
              <w:right w:val="single" w:color="auto" w:sz="4" w:space="0"/>
            </w:tcBorders>
            <w:shd w:val="clear" w:color="auto" w:fill="auto"/>
            <w:noWrap/>
            <w:vAlign w:val="center"/>
          </w:tcPr>
          <w:p w14:paraId="0470057D">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2</w:t>
            </w:r>
          </w:p>
        </w:tc>
        <w:tc>
          <w:tcPr>
            <w:tcW w:w="1244" w:type="dxa"/>
            <w:tcBorders>
              <w:top w:val="nil"/>
              <w:left w:val="nil"/>
              <w:bottom w:val="single" w:color="auto" w:sz="4" w:space="0"/>
              <w:right w:val="single" w:color="auto" w:sz="4" w:space="0"/>
            </w:tcBorders>
            <w:shd w:val="clear" w:color="auto" w:fill="auto"/>
            <w:noWrap/>
            <w:vAlign w:val="center"/>
          </w:tcPr>
          <w:p w14:paraId="588F2E5A">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417" w:type="dxa"/>
            <w:tcBorders>
              <w:top w:val="nil"/>
              <w:left w:val="nil"/>
              <w:bottom w:val="single" w:color="auto" w:sz="4" w:space="0"/>
              <w:right w:val="single" w:color="auto" w:sz="4" w:space="0"/>
            </w:tcBorders>
            <w:shd w:val="clear" w:color="auto" w:fill="auto"/>
            <w:noWrap/>
            <w:vAlign w:val="center"/>
          </w:tcPr>
          <w:p w14:paraId="07F21767">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851" w:type="dxa"/>
            <w:tcBorders>
              <w:top w:val="nil"/>
              <w:left w:val="nil"/>
              <w:bottom w:val="single" w:color="auto" w:sz="4" w:space="0"/>
              <w:right w:val="single" w:color="auto" w:sz="4" w:space="0"/>
            </w:tcBorders>
            <w:shd w:val="clear" w:color="auto" w:fill="auto"/>
            <w:noWrap/>
            <w:vAlign w:val="center"/>
          </w:tcPr>
          <w:p w14:paraId="6D7882B0">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6" w:type="dxa"/>
            <w:tcBorders>
              <w:top w:val="nil"/>
              <w:left w:val="nil"/>
              <w:bottom w:val="single" w:color="auto" w:sz="4" w:space="0"/>
              <w:right w:val="single" w:color="auto" w:sz="4" w:space="0"/>
            </w:tcBorders>
            <w:shd w:val="clear" w:color="auto" w:fill="auto"/>
            <w:noWrap/>
            <w:vAlign w:val="center"/>
          </w:tcPr>
          <w:p w14:paraId="433A8396">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5" w:type="dxa"/>
            <w:tcBorders>
              <w:top w:val="nil"/>
              <w:left w:val="nil"/>
              <w:bottom w:val="single" w:color="auto" w:sz="4" w:space="0"/>
              <w:right w:val="single" w:color="auto" w:sz="4" w:space="0"/>
            </w:tcBorders>
            <w:shd w:val="clear" w:color="auto" w:fill="auto"/>
            <w:noWrap/>
            <w:vAlign w:val="center"/>
          </w:tcPr>
          <w:p w14:paraId="36D6EFD4">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6" w:type="dxa"/>
            <w:tcBorders>
              <w:top w:val="nil"/>
              <w:left w:val="nil"/>
              <w:bottom w:val="single" w:color="auto" w:sz="4" w:space="0"/>
              <w:right w:val="single" w:color="auto" w:sz="4" w:space="0"/>
            </w:tcBorders>
            <w:shd w:val="clear" w:color="auto" w:fill="auto"/>
            <w:noWrap/>
            <w:vAlign w:val="center"/>
          </w:tcPr>
          <w:p w14:paraId="6EBB65CA">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6" w:type="dxa"/>
            <w:tcBorders>
              <w:top w:val="nil"/>
              <w:left w:val="nil"/>
              <w:bottom w:val="single" w:color="auto" w:sz="4" w:space="0"/>
              <w:right w:val="single" w:color="auto" w:sz="4" w:space="0"/>
            </w:tcBorders>
            <w:shd w:val="clear" w:color="auto" w:fill="auto"/>
            <w:noWrap/>
            <w:vAlign w:val="center"/>
          </w:tcPr>
          <w:p w14:paraId="263CE50E">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r>
      <w:tr w14:paraId="59E4F15E">
        <w:tblPrEx>
          <w:tblCellMar>
            <w:top w:w="0" w:type="dxa"/>
            <w:left w:w="108" w:type="dxa"/>
            <w:bottom w:w="0" w:type="dxa"/>
            <w:right w:w="108" w:type="dxa"/>
          </w:tblCellMar>
        </w:tblPrEx>
        <w:trPr>
          <w:trHeight w:val="340" w:hRule="atLeast"/>
        </w:trPr>
        <w:tc>
          <w:tcPr>
            <w:tcW w:w="741" w:type="dxa"/>
            <w:tcBorders>
              <w:top w:val="nil"/>
              <w:left w:val="single" w:color="auto" w:sz="4" w:space="0"/>
              <w:bottom w:val="single" w:color="auto" w:sz="4" w:space="0"/>
              <w:right w:val="single" w:color="auto" w:sz="4" w:space="0"/>
            </w:tcBorders>
            <w:shd w:val="clear" w:color="auto" w:fill="auto"/>
            <w:noWrap/>
            <w:vAlign w:val="center"/>
          </w:tcPr>
          <w:p w14:paraId="794EFC19">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3</w:t>
            </w:r>
          </w:p>
        </w:tc>
        <w:tc>
          <w:tcPr>
            <w:tcW w:w="1244" w:type="dxa"/>
            <w:tcBorders>
              <w:top w:val="nil"/>
              <w:left w:val="nil"/>
              <w:bottom w:val="single" w:color="auto" w:sz="4" w:space="0"/>
              <w:right w:val="single" w:color="auto" w:sz="4" w:space="0"/>
            </w:tcBorders>
            <w:shd w:val="clear" w:color="auto" w:fill="auto"/>
            <w:noWrap/>
            <w:vAlign w:val="center"/>
          </w:tcPr>
          <w:p w14:paraId="662A56F9">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417" w:type="dxa"/>
            <w:tcBorders>
              <w:top w:val="nil"/>
              <w:left w:val="nil"/>
              <w:bottom w:val="single" w:color="auto" w:sz="4" w:space="0"/>
              <w:right w:val="single" w:color="auto" w:sz="4" w:space="0"/>
            </w:tcBorders>
            <w:shd w:val="clear" w:color="auto" w:fill="auto"/>
            <w:noWrap/>
            <w:vAlign w:val="center"/>
          </w:tcPr>
          <w:p w14:paraId="01576D18">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851" w:type="dxa"/>
            <w:tcBorders>
              <w:top w:val="nil"/>
              <w:left w:val="nil"/>
              <w:bottom w:val="single" w:color="auto" w:sz="4" w:space="0"/>
              <w:right w:val="single" w:color="auto" w:sz="4" w:space="0"/>
            </w:tcBorders>
            <w:shd w:val="clear" w:color="auto" w:fill="auto"/>
            <w:noWrap/>
            <w:vAlign w:val="center"/>
          </w:tcPr>
          <w:p w14:paraId="1200F502">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6" w:type="dxa"/>
            <w:tcBorders>
              <w:top w:val="nil"/>
              <w:left w:val="nil"/>
              <w:bottom w:val="single" w:color="auto" w:sz="4" w:space="0"/>
              <w:right w:val="single" w:color="auto" w:sz="4" w:space="0"/>
            </w:tcBorders>
            <w:shd w:val="clear" w:color="auto" w:fill="auto"/>
            <w:noWrap/>
            <w:vAlign w:val="center"/>
          </w:tcPr>
          <w:p w14:paraId="49C4058D">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5" w:type="dxa"/>
            <w:tcBorders>
              <w:top w:val="nil"/>
              <w:left w:val="nil"/>
              <w:bottom w:val="single" w:color="auto" w:sz="4" w:space="0"/>
              <w:right w:val="single" w:color="auto" w:sz="4" w:space="0"/>
            </w:tcBorders>
            <w:shd w:val="clear" w:color="auto" w:fill="auto"/>
            <w:noWrap/>
            <w:vAlign w:val="center"/>
          </w:tcPr>
          <w:p w14:paraId="0015BD91">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6" w:type="dxa"/>
            <w:tcBorders>
              <w:top w:val="nil"/>
              <w:left w:val="nil"/>
              <w:bottom w:val="single" w:color="auto" w:sz="4" w:space="0"/>
              <w:right w:val="single" w:color="auto" w:sz="4" w:space="0"/>
            </w:tcBorders>
            <w:shd w:val="clear" w:color="auto" w:fill="auto"/>
            <w:noWrap/>
            <w:vAlign w:val="center"/>
          </w:tcPr>
          <w:p w14:paraId="5D161C78">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6" w:type="dxa"/>
            <w:tcBorders>
              <w:top w:val="nil"/>
              <w:left w:val="nil"/>
              <w:bottom w:val="single" w:color="auto" w:sz="4" w:space="0"/>
              <w:right w:val="single" w:color="auto" w:sz="4" w:space="0"/>
            </w:tcBorders>
            <w:shd w:val="clear" w:color="auto" w:fill="auto"/>
            <w:noWrap/>
            <w:vAlign w:val="center"/>
          </w:tcPr>
          <w:p w14:paraId="344F1BA9">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r>
      <w:tr w14:paraId="53EF9B5F">
        <w:tblPrEx>
          <w:tblCellMar>
            <w:top w:w="0" w:type="dxa"/>
            <w:left w:w="108" w:type="dxa"/>
            <w:bottom w:w="0" w:type="dxa"/>
            <w:right w:w="108" w:type="dxa"/>
          </w:tblCellMar>
        </w:tblPrEx>
        <w:trPr>
          <w:trHeight w:val="340" w:hRule="atLeast"/>
        </w:trPr>
        <w:tc>
          <w:tcPr>
            <w:tcW w:w="3402" w:type="dxa"/>
            <w:gridSpan w:val="3"/>
            <w:tcBorders>
              <w:top w:val="single" w:color="auto" w:sz="4" w:space="0"/>
              <w:left w:val="single" w:color="auto" w:sz="4" w:space="0"/>
              <w:bottom w:val="single" w:color="auto" w:sz="4" w:space="0"/>
              <w:right w:val="single" w:color="000000" w:sz="4" w:space="0"/>
            </w:tcBorders>
            <w:shd w:val="clear" w:color="auto" w:fill="auto"/>
            <w:noWrap/>
            <w:vAlign w:val="center"/>
          </w:tcPr>
          <w:p w14:paraId="3F0C8E39">
            <w:pPr>
              <w:widowControl/>
              <w:snapToGrid w:val="0"/>
              <w:spacing w:line="276" w:lineRule="auto"/>
              <w:contextualSpacing/>
              <w:jc w:val="center"/>
              <w:rPr>
                <w:rFonts w:ascii="宋体" w:hAnsi="宋体" w:cs="宋体"/>
                <w:b/>
                <w:bCs/>
                <w:color w:val="000000"/>
                <w:kern w:val="0"/>
                <w:sz w:val="20"/>
                <w:szCs w:val="20"/>
              </w:rPr>
            </w:pPr>
            <w:r>
              <w:rPr>
                <w:rFonts w:hint="eastAsia" w:ascii="宋体" w:hAnsi="宋体" w:cs="宋体"/>
                <w:b/>
                <w:bCs/>
                <w:color w:val="000000"/>
                <w:kern w:val="0"/>
                <w:sz w:val="20"/>
                <w:szCs w:val="20"/>
              </w:rPr>
              <w:t>人工费（不含税·元）:</w:t>
            </w:r>
          </w:p>
        </w:tc>
        <w:tc>
          <w:tcPr>
            <w:tcW w:w="5954" w:type="dxa"/>
            <w:gridSpan w:val="5"/>
            <w:tcBorders>
              <w:top w:val="single" w:color="auto" w:sz="4" w:space="0"/>
              <w:left w:val="nil"/>
              <w:bottom w:val="single" w:color="auto" w:sz="4" w:space="0"/>
              <w:right w:val="single" w:color="000000" w:sz="4" w:space="0"/>
            </w:tcBorders>
            <w:shd w:val="clear" w:color="auto" w:fill="auto"/>
            <w:noWrap/>
            <w:vAlign w:val="center"/>
          </w:tcPr>
          <w:p w14:paraId="5FB8E9D6">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r>
      <w:tr w14:paraId="248B93B6">
        <w:tblPrEx>
          <w:tblCellMar>
            <w:top w:w="0" w:type="dxa"/>
            <w:left w:w="108" w:type="dxa"/>
            <w:bottom w:w="0" w:type="dxa"/>
            <w:right w:w="108" w:type="dxa"/>
          </w:tblCellMar>
        </w:tblPrEx>
        <w:trPr>
          <w:trHeight w:val="340" w:hRule="atLeast"/>
        </w:trPr>
        <w:tc>
          <w:tcPr>
            <w:tcW w:w="3402" w:type="dxa"/>
            <w:gridSpan w:val="3"/>
            <w:tcBorders>
              <w:top w:val="single" w:color="auto" w:sz="4" w:space="0"/>
              <w:left w:val="single" w:color="auto" w:sz="4" w:space="0"/>
              <w:bottom w:val="single" w:color="auto" w:sz="4" w:space="0"/>
              <w:right w:val="single" w:color="000000" w:sz="4" w:space="0"/>
            </w:tcBorders>
            <w:shd w:val="clear" w:color="auto" w:fill="auto"/>
            <w:noWrap/>
            <w:vAlign w:val="center"/>
          </w:tcPr>
          <w:p w14:paraId="2A28632E">
            <w:pPr>
              <w:widowControl/>
              <w:snapToGrid w:val="0"/>
              <w:spacing w:line="276" w:lineRule="auto"/>
              <w:contextualSpacing/>
              <w:jc w:val="center"/>
              <w:rPr>
                <w:rFonts w:ascii="宋体" w:hAnsi="宋体" w:cs="宋体"/>
                <w:b/>
                <w:bCs/>
                <w:color w:val="000000"/>
                <w:kern w:val="0"/>
                <w:sz w:val="20"/>
                <w:szCs w:val="20"/>
              </w:rPr>
            </w:pPr>
            <w:r>
              <w:rPr>
                <w:rFonts w:hint="eastAsia" w:ascii="宋体" w:hAnsi="宋体" w:cs="宋体"/>
                <w:b/>
                <w:bCs/>
                <w:color w:val="000000"/>
                <w:kern w:val="0"/>
                <w:sz w:val="20"/>
                <w:szCs w:val="20"/>
              </w:rPr>
              <w:t>其他费用合计（不含税·元）:</w:t>
            </w:r>
          </w:p>
        </w:tc>
        <w:tc>
          <w:tcPr>
            <w:tcW w:w="5954" w:type="dxa"/>
            <w:gridSpan w:val="5"/>
            <w:tcBorders>
              <w:top w:val="single" w:color="auto" w:sz="4" w:space="0"/>
              <w:left w:val="nil"/>
              <w:bottom w:val="single" w:color="auto" w:sz="4" w:space="0"/>
              <w:right w:val="single" w:color="000000" w:sz="4" w:space="0"/>
            </w:tcBorders>
            <w:shd w:val="clear" w:color="auto" w:fill="auto"/>
            <w:noWrap/>
            <w:vAlign w:val="center"/>
          </w:tcPr>
          <w:p w14:paraId="6A71A31E">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r>
      <w:tr w14:paraId="5CC0AD04">
        <w:tblPrEx>
          <w:tblCellMar>
            <w:top w:w="0" w:type="dxa"/>
            <w:left w:w="108" w:type="dxa"/>
            <w:bottom w:w="0" w:type="dxa"/>
            <w:right w:w="108" w:type="dxa"/>
          </w:tblCellMar>
        </w:tblPrEx>
        <w:trPr>
          <w:trHeight w:val="340" w:hRule="atLeast"/>
        </w:trPr>
        <w:tc>
          <w:tcPr>
            <w:tcW w:w="741" w:type="dxa"/>
            <w:tcBorders>
              <w:top w:val="nil"/>
              <w:left w:val="single" w:color="auto" w:sz="4" w:space="0"/>
              <w:bottom w:val="single" w:color="auto" w:sz="4" w:space="0"/>
              <w:right w:val="single" w:color="auto" w:sz="4" w:space="0"/>
            </w:tcBorders>
            <w:shd w:val="clear" w:color="auto" w:fill="auto"/>
            <w:noWrap/>
            <w:vAlign w:val="center"/>
          </w:tcPr>
          <w:p w14:paraId="19AE707B">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序号</w:t>
            </w:r>
          </w:p>
        </w:tc>
        <w:tc>
          <w:tcPr>
            <w:tcW w:w="2661" w:type="dxa"/>
            <w:gridSpan w:val="2"/>
            <w:tcBorders>
              <w:top w:val="single" w:color="auto" w:sz="4" w:space="0"/>
              <w:left w:val="nil"/>
              <w:bottom w:val="single" w:color="auto" w:sz="4" w:space="0"/>
              <w:right w:val="single" w:color="000000" w:sz="4" w:space="0"/>
            </w:tcBorders>
            <w:shd w:val="clear" w:color="auto" w:fill="auto"/>
            <w:vAlign w:val="center"/>
          </w:tcPr>
          <w:p w14:paraId="541DDD79">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费用名称</w:t>
            </w:r>
          </w:p>
        </w:tc>
        <w:tc>
          <w:tcPr>
            <w:tcW w:w="2127" w:type="dxa"/>
            <w:gridSpan w:val="2"/>
            <w:tcBorders>
              <w:top w:val="single" w:color="auto" w:sz="4" w:space="0"/>
              <w:left w:val="nil"/>
              <w:bottom w:val="single" w:color="auto" w:sz="4" w:space="0"/>
              <w:right w:val="single" w:color="000000" w:sz="4" w:space="0"/>
            </w:tcBorders>
            <w:shd w:val="clear" w:color="auto" w:fill="auto"/>
            <w:noWrap/>
            <w:vAlign w:val="center"/>
          </w:tcPr>
          <w:p w14:paraId="18C64D0A">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金额</w:t>
            </w:r>
          </w:p>
        </w:tc>
        <w:tc>
          <w:tcPr>
            <w:tcW w:w="3827" w:type="dxa"/>
            <w:gridSpan w:val="3"/>
            <w:tcBorders>
              <w:top w:val="single" w:color="auto" w:sz="4" w:space="0"/>
              <w:left w:val="nil"/>
              <w:bottom w:val="single" w:color="auto" w:sz="4" w:space="0"/>
              <w:right w:val="single" w:color="000000" w:sz="4" w:space="0"/>
            </w:tcBorders>
            <w:shd w:val="clear" w:color="auto" w:fill="auto"/>
            <w:noWrap/>
            <w:vAlign w:val="center"/>
          </w:tcPr>
          <w:p w14:paraId="0A86498F">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说明</w:t>
            </w:r>
          </w:p>
        </w:tc>
      </w:tr>
      <w:tr w14:paraId="642B13AE">
        <w:tblPrEx>
          <w:tblCellMar>
            <w:top w:w="0" w:type="dxa"/>
            <w:left w:w="108" w:type="dxa"/>
            <w:bottom w:w="0" w:type="dxa"/>
            <w:right w:w="108" w:type="dxa"/>
          </w:tblCellMar>
        </w:tblPrEx>
        <w:trPr>
          <w:trHeight w:val="340" w:hRule="atLeast"/>
        </w:trPr>
        <w:tc>
          <w:tcPr>
            <w:tcW w:w="741" w:type="dxa"/>
            <w:tcBorders>
              <w:top w:val="nil"/>
              <w:left w:val="single" w:color="auto" w:sz="4" w:space="0"/>
              <w:bottom w:val="single" w:color="auto" w:sz="4" w:space="0"/>
              <w:right w:val="single" w:color="auto" w:sz="4" w:space="0"/>
            </w:tcBorders>
            <w:shd w:val="clear" w:color="auto" w:fill="auto"/>
            <w:noWrap/>
            <w:vAlign w:val="center"/>
          </w:tcPr>
          <w:p w14:paraId="66BA69E3">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1</w:t>
            </w:r>
          </w:p>
        </w:tc>
        <w:tc>
          <w:tcPr>
            <w:tcW w:w="2661" w:type="dxa"/>
            <w:gridSpan w:val="2"/>
            <w:tcBorders>
              <w:top w:val="single" w:color="auto" w:sz="4" w:space="0"/>
              <w:left w:val="nil"/>
              <w:bottom w:val="single" w:color="auto" w:sz="4" w:space="0"/>
              <w:right w:val="single" w:color="000000" w:sz="4" w:space="0"/>
            </w:tcBorders>
            <w:shd w:val="clear" w:color="auto" w:fill="auto"/>
            <w:vAlign w:val="center"/>
          </w:tcPr>
          <w:p w14:paraId="187D17D6">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2127" w:type="dxa"/>
            <w:gridSpan w:val="2"/>
            <w:tcBorders>
              <w:top w:val="single" w:color="auto" w:sz="4" w:space="0"/>
              <w:left w:val="nil"/>
              <w:bottom w:val="single" w:color="auto" w:sz="4" w:space="0"/>
              <w:right w:val="single" w:color="000000" w:sz="4" w:space="0"/>
            </w:tcBorders>
            <w:shd w:val="clear" w:color="auto" w:fill="auto"/>
            <w:noWrap/>
            <w:vAlign w:val="center"/>
          </w:tcPr>
          <w:p w14:paraId="12083593">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3827" w:type="dxa"/>
            <w:gridSpan w:val="3"/>
            <w:tcBorders>
              <w:top w:val="single" w:color="auto" w:sz="4" w:space="0"/>
              <w:left w:val="nil"/>
              <w:bottom w:val="single" w:color="auto" w:sz="4" w:space="0"/>
              <w:right w:val="single" w:color="000000" w:sz="4" w:space="0"/>
            </w:tcBorders>
            <w:shd w:val="clear" w:color="auto" w:fill="auto"/>
            <w:noWrap/>
            <w:vAlign w:val="center"/>
          </w:tcPr>
          <w:p w14:paraId="5FFC1128">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r>
      <w:tr w14:paraId="7AFF9D15">
        <w:tblPrEx>
          <w:tblCellMar>
            <w:top w:w="0" w:type="dxa"/>
            <w:left w:w="108" w:type="dxa"/>
            <w:bottom w:w="0" w:type="dxa"/>
            <w:right w:w="108" w:type="dxa"/>
          </w:tblCellMar>
        </w:tblPrEx>
        <w:trPr>
          <w:trHeight w:val="340" w:hRule="atLeast"/>
        </w:trPr>
        <w:tc>
          <w:tcPr>
            <w:tcW w:w="741" w:type="dxa"/>
            <w:tcBorders>
              <w:top w:val="nil"/>
              <w:left w:val="single" w:color="auto" w:sz="4" w:space="0"/>
              <w:bottom w:val="single" w:color="auto" w:sz="4" w:space="0"/>
              <w:right w:val="single" w:color="auto" w:sz="4" w:space="0"/>
            </w:tcBorders>
            <w:shd w:val="clear" w:color="auto" w:fill="auto"/>
            <w:noWrap/>
            <w:vAlign w:val="center"/>
          </w:tcPr>
          <w:p w14:paraId="639EE67B">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2</w:t>
            </w:r>
          </w:p>
        </w:tc>
        <w:tc>
          <w:tcPr>
            <w:tcW w:w="2661" w:type="dxa"/>
            <w:gridSpan w:val="2"/>
            <w:tcBorders>
              <w:top w:val="single" w:color="auto" w:sz="4" w:space="0"/>
              <w:left w:val="nil"/>
              <w:bottom w:val="single" w:color="auto" w:sz="4" w:space="0"/>
              <w:right w:val="single" w:color="000000" w:sz="4" w:space="0"/>
            </w:tcBorders>
            <w:shd w:val="clear" w:color="auto" w:fill="auto"/>
            <w:vAlign w:val="center"/>
          </w:tcPr>
          <w:p w14:paraId="61FCE894">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2127" w:type="dxa"/>
            <w:gridSpan w:val="2"/>
            <w:tcBorders>
              <w:top w:val="single" w:color="auto" w:sz="4" w:space="0"/>
              <w:left w:val="nil"/>
              <w:bottom w:val="single" w:color="auto" w:sz="4" w:space="0"/>
              <w:right w:val="single" w:color="000000" w:sz="4" w:space="0"/>
            </w:tcBorders>
            <w:shd w:val="clear" w:color="auto" w:fill="auto"/>
            <w:noWrap/>
            <w:vAlign w:val="center"/>
          </w:tcPr>
          <w:p w14:paraId="3E73652F">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3827" w:type="dxa"/>
            <w:gridSpan w:val="3"/>
            <w:tcBorders>
              <w:top w:val="single" w:color="auto" w:sz="4" w:space="0"/>
              <w:left w:val="nil"/>
              <w:bottom w:val="single" w:color="auto" w:sz="4" w:space="0"/>
              <w:right w:val="single" w:color="000000" w:sz="4" w:space="0"/>
            </w:tcBorders>
            <w:shd w:val="clear" w:color="auto" w:fill="auto"/>
            <w:noWrap/>
            <w:vAlign w:val="center"/>
          </w:tcPr>
          <w:p w14:paraId="6BFD99BB">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r>
      <w:tr w14:paraId="2B063B8C">
        <w:tblPrEx>
          <w:tblCellMar>
            <w:top w:w="0" w:type="dxa"/>
            <w:left w:w="108" w:type="dxa"/>
            <w:bottom w:w="0" w:type="dxa"/>
            <w:right w:w="108" w:type="dxa"/>
          </w:tblCellMar>
        </w:tblPrEx>
        <w:trPr>
          <w:trHeight w:val="340" w:hRule="atLeast"/>
        </w:trPr>
        <w:tc>
          <w:tcPr>
            <w:tcW w:w="741" w:type="dxa"/>
            <w:tcBorders>
              <w:top w:val="nil"/>
              <w:left w:val="single" w:color="auto" w:sz="4" w:space="0"/>
              <w:bottom w:val="single" w:color="auto" w:sz="4" w:space="0"/>
              <w:right w:val="single" w:color="auto" w:sz="4" w:space="0"/>
            </w:tcBorders>
            <w:shd w:val="clear" w:color="auto" w:fill="auto"/>
            <w:noWrap/>
            <w:vAlign w:val="center"/>
          </w:tcPr>
          <w:p w14:paraId="3B3A1C1A">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3</w:t>
            </w:r>
          </w:p>
        </w:tc>
        <w:tc>
          <w:tcPr>
            <w:tcW w:w="2661" w:type="dxa"/>
            <w:gridSpan w:val="2"/>
            <w:tcBorders>
              <w:top w:val="single" w:color="auto" w:sz="4" w:space="0"/>
              <w:left w:val="nil"/>
              <w:bottom w:val="single" w:color="auto" w:sz="4" w:space="0"/>
              <w:right w:val="single" w:color="000000" w:sz="4" w:space="0"/>
            </w:tcBorders>
            <w:shd w:val="clear" w:color="auto" w:fill="auto"/>
            <w:vAlign w:val="center"/>
          </w:tcPr>
          <w:p w14:paraId="3F54D375">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2127" w:type="dxa"/>
            <w:gridSpan w:val="2"/>
            <w:tcBorders>
              <w:top w:val="single" w:color="auto" w:sz="4" w:space="0"/>
              <w:left w:val="nil"/>
              <w:bottom w:val="single" w:color="auto" w:sz="4" w:space="0"/>
              <w:right w:val="single" w:color="000000" w:sz="4" w:space="0"/>
            </w:tcBorders>
            <w:shd w:val="clear" w:color="auto" w:fill="auto"/>
            <w:noWrap/>
            <w:vAlign w:val="center"/>
          </w:tcPr>
          <w:p w14:paraId="34410A51">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3827" w:type="dxa"/>
            <w:gridSpan w:val="3"/>
            <w:tcBorders>
              <w:top w:val="single" w:color="auto" w:sz="4" w:space="0"/>
              <w:left w:val="nil"/>
              <w:bottom w:val="single" w:color="auto" w:sz="4" w:space="0"/>
              <w:right w:val="single" w:color="000000" w:sz="4" w:space="0"/>
            </w:tcBorders>
            <w:shd w:val="clear" w:color="auto" w:fill="auto"/>
            <w:noWrap/>
            <w:vAlign w:val="center"/>
          </w:tcPr>
          <w:p w14:paraId="3E35A4F6">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r>
      <w:tr w14:paraId="5F6FA141">
        <w:tblPrEx>
          <w:tblCellMar>
            <w:top w:w="0" w:type="dxa"/>
            <w:left w:w="108" w:type="dxa"/>
            <w:bottom w:w="0" w:type="dxa"/>
            <w:right w:w="108" w:type="dxa"/>
          </w:tblCellMar>
        </w:tblPrEx>
        <w:trPr>
          <w:trHeight w:val="340" w:hRule="atLeast"/>
        </w:trPr>
        <w:tc>
          <w:tcPr>
            <w:tcW w:w="3402" w:type="dxa"/>
            <w:gridSpan w:val="3"/>
            <w:tcBorders>
              <w:top w:val="single" w:color="auto" w:sz="4" w:space="0"/>
              <w:left w:val="single" w:color="auto" w:sz="4" w:space="0"/>
              <w:bottom w:val="single" w:color="auto" w:sz="4" w:space="0"/>
              <w:right w:val="single" w:color="000000" w:sz="4" w:space="0"/>
            </w:tcBorders>
            <w:shd w:val="clear" w:color="auto" w:fill="auto"/>
            <w:noWrap/>
            <w:vAlign w:val="center"/>
          </w:tcPr>
          <w:p w14:paraId="29273CF5">
            <w:pPr>
              <w:widowControl/>
              <w:snapToGrid w:val="0"/>
              <w:spacing w:line="276" w:lineRule="auto"/>
              <w:contextualSpacing/>
              <w:jc w:val="center"/>
              <w:rPr>
                <w:rFonts w:ascii="宋体" w:hAnsi="宋体" w:cs="宋体"/>
                <w:b/>
                <w:bCs/>
                <w:color w:val="000000"/>
                <w:kern w:val="0"/>
                <w:sz w:val="20"/>
                <w:szCs w:val="20"/>
              </w:rPr>
            </w:pPr>
            <w:r>
              <w:rPr>
                <w:rFonts w:hint="eastAsia" w:ascii="宋体" w:hAnsi="宋体" w:cs="宋体"/>
                <w:b/>
                <w:bCs/>
                <w:color w:val="000000"/>
                <w:kern w:val="0"/>
                <w:sz w:val="20"/>
                <w:szCs w:val="20"/>
              </w:rPr>
              <w:t>最终不含税报价:</w:t>
            </w:r>
          </w:p>
        </w:tc>
        <w:tc>
          <w:tcPr>
            <w:tcW w:w="5954" w:type="dxa"/>
            <w:gridSpan w:val="5"/>
            <w:tcBorders>
              <w:top w:val="single" w:color="auto" w:sz="4" w:space="0"/>
              <w:left w:val="nil"/>
              <w:bottom w:val="single" w:color="auto" w:sz="4" w:space="0"/>
              <w:right w:val="single" w:color="000000" w:sz="4" w:space="0"/>
            </w:tcBorders>
            <w:shd w:val="clear" w:color="auto" w:fill="auto"/>
            <w:noWrap/>
            <w:vAlign w:val="center"/>
          </w:tcPr>
          <w:p w14:paraId="615A4756">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r>
      <w:tr w14:paraId="4F239024">
        <w:tblPrEx>
          <w:tblCellMar>
            <w:top w:w="0" w:type="dxa"/>
            <w:left w:w="108" w:type="dxa"/>
            <w:bottom w:w="0" w:type="dxa"/>
            <w:right w:w="108" w:type="dxa"/>
          </w:tblCellMar>
        </w:tblPrEx>
        <w:trPr>
          <w:trHeight w:val="340" w:hRule="atLeast"/>
        </w:trPr>
        <w:tc>
          <w:tcPr>
            <w:tcW w:w="3402" w:type="dxa"/>
            <w:gridSpan w:val="3"/>
            <w:tcBorders>
              <w:top w:val="single" w:color="auto" w:sz="4" w:space="0"/>
              <w:left w:val="single" w:color="auto" w:sz="4" w:space="0"/>
              <w:bottom w:val="single" w:color="auto" w:sz="4" w:space="0"/>
              <w:right w:val="single" w:color="000000" w:sz="4" w:space="0"/>
            </w:tcBorders>
            <w:shd w:val="clear" w:color="auto" w:fill="auto"/>
            <w:noWrap/>
            <w:vAlign w:val="center"/>
          </w:tcPr>
          <w:p w14:paraId="588A33D9">
            <w:pPr>
              <w:widowControl/>
              <w:snapToGrid w:val="0"/>
              <w:spacing w:line="276" w:lineRule="auto"/>
              <w:contextualSpacing/>
              <w:jc w:val="center"/>
              <w:rPr>
                <w:rFonts w:ascii="宋体" w:hAnsi="宋体" w:cs="宋体"/>
                <w:b/>
                <w:bCs/>
                <w:color w:val="000000"/>
                <w:kern w:val="0"/>
                <w:sz w:val="20"/>
                <w:szCs w:val="20"/>
              </w:rPr>
            </w:pPr>
            <w:r>
              <w:rPr>
                <w:rFonts w:hint="eastAsia" w:ascii="宋体" w:hAnsi="宋体" w:cs="宋体"/>
                <w:b/>
                <w:bCs/>
                <w:color w:val="000000"/>
                <w:kern w:val="0"/>
                <w:sz w:val="20"/>
                <w:szCs w:val="20"/>
              </w:rPr>
              <w:t>最终含税报价:</w:t>
            </w:r>
          </w:p>
        </w:tc>
        <w:tc>
          <w:tcPr>
            <w:tcW w:w="5954" w:type="dxa"/>
            <w:gridSpan w:val="5"/>
            <w:tcBorders>
              <w:top w:val="single" w:color="auto" w:sz="4" w:space="0"/>
              <w:left w:val="nil"/>
              <w:bottom w:val="single" w:color="auto" w:sz="4" w:space="0"/>
              <w:right w:val="single" w:color="000000" w:sz="4" w:space="0"/>
            </w:tcBorders>
            <w:shd w:val="clear" w:color="auto" w:fill="auto"/>
            <w:noWrap/>
            <w:vAlign w:val="center"/>
          </w:tcPr>
          <w:p w14:paraId="48F3E1A0">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r>
    </w:tbl>
    <w:p w14:paraId="225D86D4">
      <w:pPr>
        <w:snapToGrid w:val="0"/>
        <w:spacing w:line="276" w:lineRule="auto"/>
        <w:contextualSpacing/>
        <w:rPr>
          <w:rFonts w:ascii="宋体" w:hAnsi="宋体"/>
          <w:color w:val="000000"/>
          <w:u w:val="single"/>
        </w:rPr>
      </w:pPr>
    </w:p>
    <w:p w14:paraId="790A2D02">
      <w:pPr>
        <w:snapToGrid w:val="0"/>
        <w:spacing w:line="276" w:lineRule="auto"/>
        <w:contextualSpacing/>
        <w:rPr>
          <w:rFonts w:ascii="宋体" w:hAnsi="宋体"/>
          <w:kern w:val="0"/>
          <w:szCs w:val="21"/>
        </w:rPr>
      </w:pPr>
      <w:r>
        <w:rPr>
          <w:rFonts w:ascii="宋体" w:hAnsi="宋体"/>
          <w:b/>
          <w:bCs/>
          <w:sz w:val="28"/>
        </w:rPr>
        <w:br w:type="page"/>
      </w:r>
    </w:p>
    <w:p w14:paraId="166D9632">
      <w:pPr>
        <w:pStyle w:val="2"/>
        <w:widowControl/>
        <w:snapToGrid w:val="0"/>
        <w:spacing w:after="312" w:afterLines="100" w:line="276" w:lineRule="auto"/>
        <w:ind w:right="235" w:rightChars="98"/>
        <w:contextualSpacing/>
        <w:rPr>
          <w:rFonts w:ascii="黑体" w:hAnsi="黑体" w:eastAsia="黑体" w:cs="Times New Roman"/>
          <w:color w:val="000000"/>
          <w:sz w:val="32"/>
          <w:szCs w:val="32"/>
        </w:rPr>
      </w:pPr>
      <w:bookmarkStart w:id="154" w:name="_Toc50970642"/>
      <w:bookmarkStart w:id="155" w:name="_Toc525135789"/>
      <w:r>
        <w:rPr>
          <w:rFonts w:hint="eastAsia" w:ascii="黑体" w:hAnsi="黑体" w:eastAsia="黑体" w:cs="Times New Roman"/>
          <w:color w:val="000000"/>
          <w:sz w:val="32"/>
          <w:szCs w:val="32"/>
        </w:rPr>
        <w:t>第四章 货物需求一览表及技术规格</w:t>
      </w:r>
      <w:bookmarkEnd w:id="154"/>
      <w:bookmarkEnd w:id="155"/>
    </w:p>
    <w:p w14:paraId="42DCE68B">
      <w:pPr>
        <w:pStyle w:val="2"/>
        <w:snapToGrid w:val="0"/>
        <w:spacing w:line="276" w:lineRule="auto"/>
        <w:ind w:right="235"/>
        <w:contextualSpacing/>
        <w:jc w:val="left"/>
        <w:rPr>
          <w:rFonts w:ascii="宋体" w:hAnsi="宋体"/>
          <w:b w:val="0"/>
          <w:sz w:val="32"/>
          <w:szCs w:val="32"/>
        </w:rPr>
      </w:pPr>
      <w:bookmarkStart w:id="156" w:name="_Toc50970643"/>
      <w:bookmarkStart w:id="157" w:name="_Toc159998018"/>
      <w:r>
        <w:rPr>
          <w:rFonts w:hint="eastAsia" w:ascii="宋体" w:hAnsi="宋体"/>
          <w:sz w:val="32"/>
          <w:szCs w:val="32"/>
        </w:rPr>
        <w:t>一、</w:t>
      </w:r>
      <w:bookmarkEnd w:id="156"/>
      <w:r>
        <w:rPr>
          <w:rFonts w:hint="eastAsia" w:ascii="宋体" w:hAnsi="宋体"/>
          <w:sz w:val="32"/>
          <w:szCs w:val="32"/>
        </w:rPr>
        <w:t>货物需求概况</w:t>
      </w:r>
    </w:p>
    <w:p w14:paraId="3B822238">
      <w:pPr>
        <w:pStyle w:val="18"/>
        <w:snapToGrid w:val="0"/>
        <w:spacing w:line="276" w:lineRule="auto"/>
        <w:contextualSpacing/>
        <w:jc w:val="left"/>
        <w:rPr>
          <w:rFonts w:eastAsia="宋体"/>
          <w:sz w:val="28"/>
          <w:szCs w:val="28"/>
        </w:rPr>
      </w:pPr>
      <w:bookmarkStart w:id="158" w:name="_Toc50970644"/>
      <w:r>
        <w:rPr>
          <w:rFonts w:eastAsia="宋体"/>
          <w:sz w:val="28"/>
          <w:szCs w:val="28"/>
        </w:rPr>
        <w:t>1</w:t>
      </w:r>
      <w:r>
        <w:rPr>
          <w:rFonts w:hint="eastAsia" w:eastAsia="宋体"/>
          <w:sz w:val="28"/>
          <w:szCs w:val="28"/>
        </w:rPr>
        <w:t>、项目概况</w:t>
      </w:r>
      <w:bookmarkEnd w:id="158"/>
    </w:p>
    <w:p w14:paraId="0768A80C">
      <w:pPr>
        <w:snapToGrid w:val="0"/>
        <w:spacing w:line="276" w:lineRule="auto"/>
        <w:ind w:firstLine="480" w:firstLineChars="200"/>
        <w:contextualSpacing/>
        <w:rPr>
          <w:rFonts w:ascii="宋体" w:hAnsi="宋体"/>
        </w:rPr>
      </w:pPr>
      <w:r>
        <w:rPr>
          <w:rFonts w:ascii="宋体" w:hAnsi="宋体"/>
        </w:rPr>
        <w:t>1</w:t>
      </w:r>
      <w:r>
        <w:rPr>
          <w:rFonts w:hint="eastAsia" w:ascii="宋体" w:hAnsi="宋体"/>
        </w:rPr>
        <w:t>.1项目名称：车身部驾驶室提升及</w:t>
      </w:r>
      <w:r>
        <w:rPr>
          <w:rFonts w:ascii="宋体" w:hAnsi="宋体"/>
        </w:rPr>
        <w:t>KD发交器具</w:t>
      </w:r>
      <w:r>
        <w:rPr>
          <w:rFonts w:hint="eastAsia" w:ascii="宋体" w:hAnsi="宋体"/>
        </w:rPr>
        <w:t>。</w:t>
      </w:r>
    </w:p>
    <w:p w14:paraId="0CFE9F3E">
      <w:pPr>
        <w:snapToGrid w:val="0"/>
        <w:spacing w:line="276" w:lineRule="auto"/>
        <w:ind w:firstLine="480" w:firstLineChars="200"/>
        <w:contextualSpacing/>
        <w:rPr>
          <w:rFonts w:ascii="宋体" w:hAnsi="宋体"/>
        </w:rPr>
      </w:pPr>
      <w:r>
        <w:rPr>
          <w:rFonts w:hint="eastAsia" w:ascii="宋体" w:hAnsi="宋体"/>
        </w:rPr>
        <w:t>1.2使用地点：中国重汽集团济南商用车有限公司。</w:t>
      </w:r>
    </w:p>
    <w:p w14:paraId="2F01FF33">
      <w:pPr>
        <w:pStyle w:val="18"/>
        <w:snapToGrid w:val="0"/>
        <w:spacing w:line="276" w:lineRule="auto"/>
        <w:contextualSpacing/>
        <w:jc w:val="left"/>
        <w:rPr>
          <w:rFonts w:eastAsia="宋体"/>
          <w:sz w:val="28"/>
          <w:szCs w:val="28"/>
        </w:rPr>
      </w:pPr>
      <w:bookmarkStart w:id="159" w:name="_Toc50970645"/>
      <w:r>
        <w:rPr>
          <w:rFonts w:hint="eastAsia" w:eastAsia="宋体"/>
          <w:sz w:val="28"/>
          <w:szCs w:val="28"/>
        </w:rPr>
        <w:t>2、货物需求一览表</w:t>
      </w:r>
      <w:bookmarkEnd w:id="159"/>
    </w:p>
    <w:p w14:paraId="3401BAFE">
      <w:pPr>
        <w:snapToGrid w:val="0"/>
        <w:spacing w:line="276" w:lineRule="auto"/>
        <w:ind w:firstLine="482"/>
        <w:contextualSpacing/>
        <w:rPr>
          <w:rFonts w:ascii="宋体" w:hAnsi="宋体"/>
        </w:rPr>
      </w:pPr>
      <w:r>
        <w:rPr>
          <w:rFonts w:ascii="宋体" w:hAnsi="宋体"/>
        </w:rPr>
        <w:t>1</w:t>
      </w:r>
      <w:r>
        <w:rPr>
          <w:rFonts w:hint="eastAsia" w:ascii="宋体" w:hAnsi="宋体"/>
        </w:rPr>
        <w:t>货物名称及货物数量</w:t>
      </w:r>
    </w:p>
    <w:p w14:paraId="483DC815">
      <w:pPr>
        <w:snapToGrid w:val="0"/>
        <w:spacing w:line="276" w:lineRule="auto"/>
        <w:ind w:firstLine="482"/>
        <w:contextualSpacing/>
        <w:rPr>
          <w:rFonts w:ascii="宋体" w:hAnsi="宋体"/>
          <w:color w:val="FF0000"/>
        </w:rPr>
      </w:pPr>
      <w:r>
        <w:rPr>
          <w:rFonts w:hint="eastAsia" w:ascii="宋体" w:hAnsi="宋体"/>
          <w:color w:val="FF0000"/>
        </w:rPr>
        <w:t>器具详细方案见附件</w:t>
      </w:r>
    </w:p>
    <w:p w14:paraId="6BAD6418">
      <w:pPr>
        <w:snapToGrid w:val="0"/>
        <w:spacing w:line="276" w:lineRule="auto"/>
        <w:contextualSpacing/>
        <w:rPr>
          <w:rFonts w:ascii="宋体" w:hAnsi="宋体"/>
        </w:rPr>
      </w:pPr>
    </w:p>
    <w:tbl>
      <w:tblPr>
        <w:tblStyle w:val="20"/>
        <w:tblpPr w:leftFromText="180" w:rightFromText="180" w:vertAnchor="text" w:horzAnchor="page" w:tblpX="2513" w:tblpY="738"/>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80"/>
        <w:gridCol w:w="2817"/>
        <w:gridCol w:w="993"/>
        <w:gridCol w:w="2693"/>
      </w:tblGrid>
      <w:tr w14:paraId="268619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580" w:type="dxa"/>
            <w:vAlign w:val="bottom"/>
          </w:tcPr>
          <w:p w14:paraId="23D404FF">
            <w:pPr>
              <w:snapToGrid w:val="0"/>
              <w:spacing w:line="276" w:lineRule="auto"/>
              <w:contextualSpacing/>
              <w:rPr>
                <w:rFonts w:ascii="宋体" w:hAnsi="宋体"/>
                <w:color w:val="000000"/>
                <w:sz w:val="18"/>
                <w:szCs w:val="18"/>
              </w:rPr>
            </w:pPr>
            <w:r>
              <w:rPr>
                <w:rFonts w:hint="eastAsia" w:ascii="宋体" w:hAnsi="宋体"/>
                <w:color w:val="000000"/>
                <w:sz w:val="18"/>
                <w:szCs w:val="18"/>
              </w:rPr>
              <w:t>序号</w:t>
            </w:r>
          </w:p>
        </w:tc>
        <w:tc>
          <w:tcPr>
            <w:tcW w:w="2817" w:type="dxa"/>
            <w:vAlign w:val="center"/>
          </w:tcPr>
          <w:p w14:paraId="16C466BA">
            <w:pPr>
              <w:snapToGrid w:val="0"/>
              <w:spacing w:line="276" w:lineRule="auto"/>
              <w:contextualSpacing/>
              <w:jc w:val="center"/>
              <w:rPr>
                <w:rFonts w:ascii="宋体" w:hAnsi="宋体"/>
                <w:sz w:val="21"/>
                <w:szCs w:val="21"/>
              </w:rPr>
            </w:pPr>
            <w:r>
              <w:rPr>
                <w:rFonts w:hint="eastAsia" w:ascii="宋体" w:hAnsi="宋体"/>
                <w:sz w:val="21"/>
                <w:szCs w:val="21"/>
              </w:rPr>
              <w:t>器具名称</w:t>
            </w:r>
          </w:p>
        </w:tc>
        <w:tc>
          <w:tcPr>
            <w:tcW w:w="993" w:type="dxa"/>
            <w:vAlign w:val="center"/>
          </w:tcPr>
          <w:p w14:paraId="16F80CF0">
            <w:pPr>
              <w:snapToGrid w:val="0"/>
              <w:spacing w:line="276" w:lineRule="auto"/>
              <w:contextualSpacing/>
              <w:jc w:val="center"/>
              <w:rPr>
                <w:rFonts w:ascii="宋体" w:hAnsi="宋体"/>
                <w:sz w:val="21"/>
                <w:szCs w:val="21"/>
              </w:rPr>
            </w:pPr>
            <w:r>
              <w:rPr>
                <w:rFonts w:hint="eastAsia" w:ascii="宋体" w:hAnsi="宋体"/>
                <w:sz w:val="21"/>
                <w:szCs w:val="21"/>
              </w:rPr>
              <w:t>数量</w:t>
            </w:r>
          </w:p>
        </w:tc>
        <w:tc>
          <w:tcPr>
            <w:tcW w:w="2693" w:type="dxa"/>
            <w:vAlign w:val="center"/>
          </w:tcPr>
          <w:p w14:paraId="087C8071">
            <w:pPr>
              <w:snapToGrid w:val="0"/>
              <w:spacing w:line="276" w:lineRule="auto"/>
              <w:contextualSpacing/>
              <w:jc w:val="center"/>
              <w:rPr>
                <w:rFonts w:ascii="宋体" w:hAnsi="宋体"/>
                <w:sz w:val="21"/>
                <w:szCs w:val="21"/>
              </w:rPr>
            </w:pPr>
            <w:r>
              <w:rPr>
                <w:rFonts w:hint="eastAsia" w:ascii="宋体" w:hAnsi="宋体"/>
                <w:sz w:val="21"/>
                <w:szCs w:val="21"/>
              </w:rPr>
              <w:t>备注</w:t>
            </w:r>
          </w:p>
        </w:tc>
      </w:tr>
      <w:tr w14:paraId="0F316C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580" w:type="dxa"/>
            <w:vAlign w:val="bottom"/>
          </w:tcPr>
          <w:p w14:paraId="0AF2AFEF">
            <w:pPr>
              <w:snapToGrid w:val="0"/>
              <w:spacing w:line="276" w:lineRule="auto"/>
              <w:contextualSpacing/>
              <w:jc w:val="center"/>
              <w:rPr>
                <w:rFonts w:ascii="宋体" w:hAnsi="宋体"/>
                <w:b/>
                <w:bCs/>
                <w:sz w:val="16"/>
              </w:rPr>
            </w:pPr>
            <w:r>
              <w:rPr>
                <w:rFonts w:ascii="Arial" w:hAnsi="Arial" w:cs="Arial"/>
                <w:sz w:val="20"/>
                <w:szCs w:val="20"/>
              </w:rPr>
              <w:t>1</w:t>
            </w:r>
          </w:p>
        </w:tc>
        <w:tc>
          <w:tcPr>
            <w:tcW w:w="2817" w:type="dxa"/>
            <w:vAlign w:val="center"/>
          </w:tcPr>
          <w:p w14:paraId="65A9B84F">
            <w:pPr>
              <w:snapToGrid w:val="0"/>
              <w:spacing w:line="276" w:lineRule="auto"/>
              <w:contextualSpacing/>
              <w:jc w:val="center"/>
              <w:rPr>
                <w:rFonts w:ascii="宋体" w:hAnsi="宋体"/>
                <w:b/>
                <w:bCs/>
                <w:sz w:val="16"/>
              </w:rPr>
            </w:pPr>
            <w:r>
              <w:rPr>
                <w:rFonts w:hint="eastAsia" w:ascii="等线" w:hAnsi="等线" w:eastAsia="等线"/>
                <w:color w:val="000000"/>
                <w:sz w:val="22"/>
              </w:rPr>
              <w:t>隔热垫吸热板器具</w:t>
            </w:r>
          </w:p>
        </w:tc>
        <w:tc>
          <w:tcPr>
            <w:tcW w:w="993" w:type="dxa"/>
            <w:vAlign w:val="center"/>
          </w:tcPr>
          <w:p w14:paraId="134D3D5D">
            <w:pPr>
              <w:snapToGrid w:val="0"/>
              <w:spacing w:line="276" w:lineRule="auto"/>
              <w:contextualSpacing/>
              <w:jc w:val="center"/>
              <w:rPr>
                <w:rFonts w:ascii="宋体" w:hAnsi="宋体"/>
                <w:b/>
                <w:bCs/>
                <w:sz w:val="16"/>
              </w:rPr>
            </w:pPr>
            <w:r>
              <w:rPr>
                <w:rFonts w:eastAsia="微软雅黑"/>
                <w:color w:val="000000"/>
                <w:szCs w:val="21"/>
              </w:rPr>
              <w:t>8</w:t>
            </w:r>
          </w:p>
        </w:tc>
        <w:tc>
          <w:tcPr>
            <w:tcW w:w="2693" w:type="dxa"/>
          </w:tcPr>
          <w:p w14:paraId="2508C33E">
            <w:pPr>
              <w:snapToGrid w:val="0"/>
              <w:spacing w:line="276" w:lineRule="auto"/>
              <w:contextualSpacing/>
              <w:jc w:val="center"/>
            </w:pPr>
            <w:r>
              <w:rPr>
                <w:rFonts w:hint="eastAsia"/>
              </w:rPr>
              <w:t>按图制作</w:t>
            </w:r>
          </w:p>
        </w:tc>
      </w:tr>
      <w:tr w14:paraId="75D60B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580" w:type="dxa"/>
            <w:vAlign w:val="bottom"/>
          </w:tcPr>
          <w:p w14:paraId="57651E99">
            <w:pPr>
              <w:snapToGrid w:val="0"/>
              <w:spacing w:line="276" w:lineRule="auto"/>
              <w:contextualSpacing/>
              <w:jc w:val="center"/>
              <w:rPr>
                <w:rFonts w:ascii="宋体" w:hAnsi="宋体"/>
                <w:sz w:val="16"/>
              </w:rPr>
            </w:pPr>
            <w:r>
              <w:rPr>
                <w:rFonts w:ascii="Arial" w:hAnsi="Arial" w:cs="Arial"/>
                <w:sz w:val="20"/>
                <w:szCs w:val="20"/>
              </w:rPr>
              <w:t>2</w:t>
            </w:r>
          </w:p>
        </w:tc>
        <w:tc>
          <w:tcPr>
            <w:tcW w:w="2817" w:type="dxa"/>
            <w:vAlign w:val="center"/>
          </w:tcPr>
          <w:p w14:paraId="56C2198D">
            <w:pPr>
              <w:snapToGrid w:val="0"/>
              <w:spacing w:line="276" w:lineRule="auto"/>
              <w:contextualSpacing/>
              <w:jc w:val="center"/>
              <w:rPr>
                <w:rFonts w:ascii="宋体" w:hAnsi="宋体"/>
                <w:sz w:val="16"/>
                <w:szCs w:val="16"/>
              </w:rPr>
            </w:pPr>
            <w:r>
              <w:rPr>
                <w:rFonts w:hint="eastAsia" w:ascii="等线" w:hAnsi="等线" w:eastAsia="等线"/>
                <w:color w:val="000000"/>
                <w:sz w:val="22"/>
              </w:rPr>
              <w:t>地板垫器具</w:t>
            </w:r>
          </w:p>
        </w:tc>
        <w:tc>
          <w:tcPr>
            <w:tcW w:w="993" w:type="dxa"/>
            <w:vAlign w:val="center"/>
          </w:tcPr>
          <w:p w14:paraId="69BD14DE">
            <w:pPr>
              <w:snapToGrid w:val="0"/>
              <w:spacing w:line="276" w:lineRule="auto"/>
              <w:contextualSpacing/>
              <w:jc w:val="center"/>
              <w:rPr>
                <w:rFonts w:ascii="宋体" w:hAnsi="宋体"/>
                <w:sz w:val="16"/>
                <w:szCs w:val="16"/>
              </w:rPr>
            </w:pPr>
            <w:r>
              <w:rPr>
                <w:rFonts w:eastAsia="微软雅黑"/>
                <w:color w:val="000000"/>
                <w:szCs w:val="21"/>
              </w:rPr>
              <w:t>12</w:t>
            </w:r>
          </w:p>
        </w:tc>
        <w:tc>
          <w:tcPr>
            <w:tcW w:w="2693" w:type="dxa"/>
          </w:tcPr>
          <w:p w14:paraId="753658D6">
            <w:pPr>
              <w:snapToGrid w:val="0"/>
              <w:spacing w:line="276" w:lineRule="auto"/>
              <w:contextualSpacing/>
              <w:jc w:val="center"/>
            </w:pPr>
            <w:r>
              <w:rPr>
                <w:rFonts w:hint="eastAsia"/>
              </w:rPr>
              <w:t>按图制作</w:t>
            </w:r>
          </w:p>
        </w:tc>
      </w:tr>
      <w:tr w14:paraId="5F4FA4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580" w:type="dxa"/>
            <w:vAlign w:val="bottom"/>
          </w:tcPr>
          <w:p w14:paraId="30528058">
            <w:pPr>
              <w:snapToGrid w:val="0"/>
              <w:spacing w:line="276" w:lineRule="auto"/>
              <w:contextualSpacing/>
              <w:jc w:val="center"/>
              <w:rPr>
                <w:rFonts w:ascii="宋体" w:hAnsi="宋体"/>
                <w:sz w:val="16"/>
              </w:rPr>
            </w:pPr>
            <w:r>
              <w:rPr>
                <w:rFonts w:ascii="Arial" w:hAnsi="Arial" w:cs="Arial"/>
                <w:sz w:val="20"/>
                <w:szCs w:val="20"/>
              </w:rPr>
              <w:t>3</w:t>
            </w:r>
          </w:p>
        </w:tc>
        <w:tc>
          <w:tcPr>
            <w:tcW w:w="2817" w:type="dxa"/>
            <w:vAlign w:val="center"/>
          </w:tcPr>
          <w:p w14:paraId="1754B1A3">
            <w:pPr>
              <w:snapToGrid w:val="0"/>
              <w:spacing w:line="276" w:lineRule="auto"/>
              <w:contextualSpacing/>
              <w:jc w:val="center"/>
              <w:rPr>
                <w:rFonts w:ascii="宋体" w:hAnsi="宋体"/>
                <w:sz w:val="16"/>
                <w:szCs w:val="16"/>
              </w:rPr>
            </w:pPr>
            <w:r>
              <w:rPr>
                <w:rFonts w:hint="eastAsia" w:ascii="等线" w:hAnsi="等线" w:eastAsia="等线"/>
                <w:color w:val="000000"/>
                <w:sz w:val="22"/>
              </w:rPr>
              <w:t>A/B立柱上车扶手器具</w:t>
            </w:r>
          </w:p>
        </w:tc>
        <w:tc>
          <w:tcPr>
            <w:tcW w:w="993" w:type="dxa"/>
            <w:vAlign w:val="center"/>
          </w:tcPr>
          <w:p w14:paraId="1D9C5055">
            <w:pPr>
              <w:snapToGrid w:val="0"/>
              <w:spacing w:line="276" w:lineRule="auto"/>
              <w:contextualSpacing/>
              <w:jc w:val="center"/>
              <w:rPr>
                <w:rFonts w:ascii="宋体" w:hAnsi="宋体"/>
                <w:sz w:val="16"/>
                <w:szCs w:val="16"/>
              </w:rPr>
            </w:pPr>
            <w:r>
              <w:rPr>
                <w:rFonts w:eastAsia="微软雅黑"/>
                <w:color w:val="000000"/>
                <w:szCs w:val="21"/>
              </w:rPr>
              <w:t>12</w:t>
            </w:r>
          </w:p>
        </w:tc>
        <w:tc>
          <w:tcPr>
            <w:tcW w:w="2693" w:type="dxa"/>
          </w:tcPr>
          <w:p w14:paraId="02C4DA8D">
            <w:pPr>
              <w:snapToGrid w:val="0"/>
              <w:spacing w:line="276" w:lineRule="auto"/>
              <w:contextualSpacing/>
              <w:jc w:val="center"/>
            </w:pPr>
            <w:r>
              <w:rPr>
                <w:rFonts w:hint="eastAsia"/>
              </w:rPr>
              <w:t>按图制作</w:t>
            </w:r>
          </w:p>
        </w:tc>
      </w:tr>
      <w:tr w14:paraId="718B82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580" w:type="dxa"/>
            <w:vAlign w:val="bottom"/>
          </w:tcPr>
          <w:p w14:paraId="7A7DE8E7">
            <w:pPr>
              <w:snapToGrid w:val="0"/>
              <w:spacing w:line="276" w:lineRule="auto"/>
              <w:contextualSpacing/>
              <w:jc w:val="center"/>
              <w:rPr>
                <w:rFonts w:ascii="宋体" w:hAnsi="宋体"/>
                <w:sz w:val="16"/>
              </w:rPr>
            </w:pPr>
            <w:r>
              <w:rPr>
                <w:rFonts w:ascii="Arial" w:hAnsi="Arial" w:cs="Arial"/>
                <w:sz w:val="20"/>
                <w:szCs w:val="20"/>
              </w:rPr>
              <w:t>4</w:t>
            </w:r>
          </w:p>
        </w:tc>
        <w:tc>
          <w:tcPr>
            <w:tcW w:w="2817" w:type="dxa"/>
            <w:vAlign w:val="center"/>
          </w:tcPr>
          <w:p w14:paraId="63126672">
            <w:pPr>
              <w:snapToGrid w:val="0"/>
              <w:spacing w:line="276" w:lineRule="auto"/>
              <w:contextualSpacing/>
              <w:jc w:val="center"/>
              <w:rPr>
                <w:rFonts w:ascii="宋体" w:hAnsi="宋体"/>
                <w:sz w:val="16"/>
                <w:szCs w:val="16"/>
              </w:rPr>
            </w:pPr>
            <w:r>
              <w:rPr>
                <w:rFonts w:hint="eastAsia" w:ascii="等线" w:hAnsi="等线" w:eastAsia="等线"/>
                <w:color w:val="000000"/>
                <w:sz w:val="22"/>
              </w:rPr>
              <w:t>驾驶室前悬上支架器具</w:t>
            </w:r>
          </w:p>
        </w:tc>
        <w:tc>
          <w:tcPr>
            <w:tcW w:w="993" w:type="dxa"/>
            <w:vAlign w:val="center"/>
          </w:tcPr>
          <w:p w14:paraId="1F84E6C8">
            <w:pPr>
              <w:snapToGrid w:val="0"/>
              <w:spacing w:line="276" w:lineRule="auto"/>
              <w:contextualSpacing/>
              <w:jc w:val="center"/>
              <w:rPr>
                <w:rFonts w:ascii="宋体" w:hAnsi="宋体"/>
                <w:sz w:val="16"/>
                <w:szCs w:val="16"/>
              </w:rPr>
            </w:pPr>
            <w:r>
              <w:rPr>
                <w:rFonts w:eastAsia="微软雅黑"/>
                <w:color w:val="000000"/>
                <w:szCs w:val="21"/>
              </w:rPr>
              <w:t>8</w:t>
            </w:r>
          </w:p>
        </w:tc>
        <w:tc>
          <w:tcPr>
            <w:tcW w:w="2693" w:type="dxa"/>
          </w:tcPr>
          <w:p w14:paraId="1319591F">
            <w:pPr>
              <w:snapToGrid w:val="0"/>
              <w:spacing w:line="276" w:lineRule="auto"/>
              <w:contextualSpacing/>
              <w:jc w:val="center"/>
            </w:pPr>
            <w:r>
              <w:rPr>
                <w:rFonts w:hint="eastAsia"/>
              </w:rPr>
              <w:t>按图制作</w:t>
            </w:r>
          </w:p>
        </w:tc>
      </w:tr>
      <w:tr w14:paraId="630C94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580" w:type="dxa"/>
            <w:vAlign w:val="bottom"/>
          </w:tcPr>
          <w:p w14:paraId="410B6CD8">
            <w:pPr>
              <w:snapToGrid w:val="0"/>
              <w:spacing w:line="276" w:lineRule="auto"/>
              <w:contextualSpacing/>
              <w:jc w:val="center"/>
              <w:rPr>
                <w:rFonts w:ascii="宋体" w:hAnsi="宋体"/>
                <w:sz w:val="16"/>
              </w:rPr>
            </w:pPr>
            <w:r>
              <w:rPr>
                <w:rFonts w:ascii="Arial" w:hAnsi="Arial" w:cs="Arial"/>
                <w:sz w:val="20"/>
                <w:szCs w:val="20"/>
              </w:rPr>
              <w:t>5</w:t>
            </w:r>
          </w:p>
        </w:tc>
        <w:tc>
          <w:tcPr>
            <w:tcW w:w="2817" w:type="dxa"/>
            <w:vAlign w:val="center"/>
          </w:tcPr>
          <w:p w14:paraId="47D3D6BD">
            <w:pPr>
              <w:snapToGrid w:val="0"/>
              <w:spacing w:line="276" w:lineRule="auto"/>
              <w:contextualSpacing/>
              <w:jc w:val="center"/>
              <w:rPr>
                <w:rFonts w:ascii="宋体" w:hAnsi="宋体"/>
                <w:sz w:val="16"/>
                <w:szCs w:val="16"/>
              </w:rPr>
            </w:pPr>
            <w:r>
              <w:rPr>
                <w:rFonts w:hint="eastAsia" w:ascii="等线" w:hAnsi="等线" w:eastAsia="等线"/>
                <w:color w:val="000000"/>
                <w:sz w:val="22"/>
              </w:rPr>
              <w:t>B立柱护面器具</w:t>
            </w:r>
          </w:p>
        </w:tc>
        <w:tc>
          <w:tcPr>
            <w:tcW w:w="993" w:type="dxa"/>
            <w:vAlign w:val="center"/>
          </w:tcPr>
          <w:p w14:paraId="03BD663B">
            <w:pPr>
              <w:snapToGrid w:val="0"/>
              <w:spacing w:line="276" w:lineRule="auto"/>
              <w:contextualSpacing/>
              <w:jc w:val="center"/>
              <w:rPr>
                <w:rFonts w:ascii="宋体" w:hAnsi="宋体"/>
                <w:sz w:val="16"/>
                <w:szCs w:val="16"/>
              </w:rPr>
            </w:pPr>
            <w:r>
              <w:rPr>
                <w:rFonts w:eastAsia="微软雅黑"/>
                <w:color w:val="000000"/>
                <w:szCs w:val="21"/>
              </w:rPr>
              <w:t>6</w:t>
            </w:r>
          </w:p>
        </w:tc>
        <w:tc>
          <w:tcPr>
            <w:tcW w:w="2693" w:type="dxa"/>
          </w:tcPr>
          <w:p w14:paraId="17C24FCC">
            <w:pPr>
              <w:snapToGrid w:val="0"/>
              <w:spacing w:line="276" w:lineRule="auto"/>
              <w:contextualSpacing/>
              <w:jc w:val="center"/>
            </w:pPr>
            <w:r>
              <w:rPr>
                <w:rFonts w:hint="eastAsia"/>
              </w:rPr>
              <w:t>按图制作</w:t>
            </w:r>
          </w:p>
        </w:tc>
      </w:tr>
      <w:tr w14:paraId="07F85B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580" w:type="dxa"/>
            <w:vAlign w:val="bottom"/>
          </w:tcPr>
          <w:p w14:paraId="1F716AC4">
            <w:pPr>
              <w:snapToGrid w:val="0"/>
              <w:spacing w:line="276" w:lineRule="auto"/>
              <w:contextualSpacing/>
              <w:jc w:val="center"/>
              <w:rPr>
                <w:rFonts w:ascii="宋体" w:hAnsi="宋体"/>
                <w:color w:val="000000"/>
                <w:sz w:val="18"/>
                <w:szCs w:val="18"/>
              </w:rPr>
            </w:pPr>
            <w:r>
              <w:rPr>
                <w:rFonts w:ascii="Arial" w:hAnsi="Arial" w:cs="Arial"/>
                <w:sz w:val="20"/>
                <w:szCs w:val="20"/>
              </w:rPr>
              <w:t>6</w:t>
            </w:r>
          </w:p>
        </w:tc>
        <w:tc>
          <w:tcPr>
            <w:tcW w:w="2817" w:type="dxa"/>
            <w:vAlign w:val="center"/>
          </w:tcPr>
          <w:p w14:paraId="780A8009">
            <w:pPr>
              <w:snapToGrid w:val="0"/>
              <w:spacing w:line="276" w:lineRule="auto"/>
              <w:contextualSpacing/>
              <w:jc w:val="center"/>
              <w:rPr>
                <w:rFonts w:ascii="宋体" w:hAnsi="宋体"/>
                <w:sz w:val="21"/>
                <w:szCs w:val="21"/>
              </w:rPr>
            </w:pPr>
            <w:r>
              <w:rPr>
                <w:rFonts w:hint="eastAsia" w:ascii="等线" w:hAnsi="等线" w:eastAsia="等线"/>
                <w:color w:val="000000"/>
                <w:sz w:val="22"/>
              </w:rPr>
              <w:t>前连接横梁总成器具</w:t>
            </w:r>
          </w:p>
        </w:tc>
        <w:tc>
          <w:tcPr>
            <w:tcW w:w="993" w:type="dxa"/>
            <w:vAlign w:val="center"/>
          </w:tcPr>
          <w:p w14:paraId="08846C52">
            <w:pPr>
              <w:snapToGrid w:val="0"/>
              <w:spacing w:line="276" w:lineRule="auto"/>
              <w:contextualSpacing/>
              <w:jc w:val="center"/>
              <w:rPr>
                <w:rFonts w:ascii="宋体" w:hAnsi="宋体"/>
                <w:sz w:val="21"/>
                <w:szCs w:val="21"/>
              </w:rPr>
            </w:pPr>
            <w:r>
              <w:rPr>
                <w:rFonts w:eastAsia="微软雅黑"/>
                <w:color w:val="000000"/>
                <w:szCs w:val="21"/>
              </w:rPr>
              <w:t>4</w:t>
            </w:r>
          </w:p>
        </w:tc>
        <w:tc>
          <w:tcPr>
            <w:tcW w:w="2693" w:type="dxa"/>
          </w:tcPr>
          <w:p w14:paraId="23D87AB0">
            <w:pPr>
              <w:snapToGrid w:val="0"/>
              <w:spacing w:line="276" w:lineRule="auto"/>
              <w:contextualSpacing/>
              <w:jc w:val="center"/>
            </w:pPr>
            <w:r>
              <w:rPr>
                <w:rFonts w:hint="eastAsia"/>
              </w:rPr>
              <w:t>按图制作</w:t>
            </w:r>
          </w:p>
        </w:tc>
      </w:tr>
      <w:tr w14:paraId="0E82BD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580" w:type="dxa"/>
            <w:vAlign w:val="bottom"/>
          </w:tcPr>
          <w:p w14:paraId="0CF5684A">
            <w:pPr>
              <w:snapToGrid w:val="0"/>
              <w:spacing w:line="276" w:lineRule="auto"/>
              <w:contextualSpacing/>
              <w:jc w:val="center"/>
              <w:rPr>
                <w:rFonts w:ascii="Arial" w:hAnsi="Arial" w:cs="Arial"/>
                <w:sz w:val="20"/>
                <w:szCs w:val="20"/>
              </w:rPr>
            </w:pPr>
            <w:r>
              <w:rPr>
                <w:rFonts w:ascii="Arial" w:hAnsi="Arial" w:cs="Arial"/>
                <w:sz w:val="20"/>
                <w:szCs w:val="20"/>
              </w:rPr>
              <w:t>7</w:t>
            </w:r>
          </w:p>
        </w:tc>
        <w:tc>
          <w:tcPr>
            <w:tcW w:w="2817" w:type="dxa"/>
            <w:vAlign w:val="center"/>
          </w:tcPr>
          <w:p w14:paraId="2FD27ED6">
            <w:pPr>
              <w:snapToGrid w:val="0"/>
              <w:spacing w:line="276" w:lineRule="auto"/>
              <w:contextualSpacing/>
              <w:jc w:val="center"/>
              <w:rPr>
                <w:rFonts w:ascii="等线" w:hAnsi="等线" w:eastAsia="等线"/>
                <w:color w:val="000000"/>
                <w:sz w:val="22"/>
              </w:rPr>
            </w:pPr>
            <w:r>
              <w:rPr>
                <w:rFonts w:hint="eastAsia" w:ascii="等线" w:hAnsi="等线" w:eastAsia="等线"/>
                <w:color w:val="000000"/>
                <w:sz w:val="22"/>
              </w:rPr>
              <w:t>换挡机构器具</w:t>
            </w:r>
          </w:p>
        </w:tc>
        <w:tc>
          <w:tcPr>
            <w:tcW w:w="993" w:type="dxa"/>
            <w:vAlign w:val="center"/>
          </w:tcPr>
          <w:p w14:paraId="3D955610">
            <w:pPr>
              <w:snapToGrid w:val="0"/>
              <w:spacing w:line="276" w:lineRule="auto"/>
              <w:contextualSpacing/>
              <w:jc w:val="center"/>
              <w:rPr>
                <w:rFonts w:ascii="等线" w:hAnsi="等线" w:eastAsia="等线"/>
                <w:color w:val="000000"/>
                <w:sz w:val="22"/>
              </w:rPr>
            </w:pPr>
            <w:r>
              <w:rPr>
                <w:rFonts w:eastAsia="微软雅黑"/>
                <w:color w:val="000000"/>
                <w:szCs w:val="21"/>
              </w:rPr>
              <w:t>4</w:t>
            </w:r>
          </w:p>
        </w:tc>
        <w:tc>
          <w:tcPr>
            <w:tcW w:w="2693" w:type="dxa"/>
          </w:tcPr>
          <w:p w14:paraId="0CE1AAB6">
            <w:pPr>
              <w:snapToGrid w:val="0"/>
              <w:spacing w:line="276" w:lineRule="auto"/>
              <w:contextualSpacing/>
              <w:jc w:val="center"/>
            </w:pPr>
            <w:r>
              <w:rPr>
                <w:rFonts w:hint="eastAsia"/>
              </w:rPr>
              <w:t>按图制作</w:t>
            </w:r>
          </w:p>
        </w:tc>
      </w:tr>
      <w:tr w14:paraId="6CD74E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580" w:type="dxa"/>
            <w:vAlign w:val="bottom"/>
          </w:tcPr>
          <w:p w14:paraId="245586CA">
            <w:pPr>
              <w:snapToGrid w:val="0"/>
              <w:spacing w:line="276" w:lineRule="auto"/>
              <w:contextualSpacing/>
              <w:jc w:val="center"/>
              <w:rPr>
                <w:rFonts w:ascii="Arial" w:hAnsi="Arial" w:cs="Arial"/>
                <w:sz w:val="20"/>
                <w:szCs w:val="20"/>
              </w:rPr>
            </w:pPr>
            <w:r>
              <w:rPr>
                <w:rFonts w:ascii="Arial" w:hAnsi="Arial" w:cs="Arial"/>
                <w:sz w:val="20"/>
                <w:szCs w:val="20"/>
              </w:rPr>
              <w:t>8</w:t>
            </w:r>
          </w:p>
        </w:tc>
        <w:tc>
          <w:tcPr>
            <w:tcW w:w="2817" w:type="dxa"/>
            <w:vAlign w:val="center"/>
          </w:tcPr>
          <w:p w14:paraId="43C761CA">
            <w:pPr>
              <w:snapToGrid w:val="0"/>
              <w:spacing w:line="276" w:lineRule="auto"/>
              <w:contextualSpacing/>
              <w:jc w:val="center"/>
              <w:rPr>
                <w:rFonts w:ascii="等线" w:hAnsi="等线" w:eastAsia="等线"/>
                <w:color w:val="000000"/>
                <w:sz w:val="22"/>
              </w:rPr>
            </w:pPr>
            <w:r>
              <w:rPr>
                <w:rFonts w:hint="eastAsia" w:ascii="等线" w:hAnsi="等线" w:eastAsia="等线"/>
                <w:color w:val="000000"/>
                <w:sz w:val="22"/>
              </w:rPr>
              <w:t>顶盖内衬器具</w:t>
            </w:r>
          </w:p>
        </w:tc>
        <w:tc>
          <w:tcPr>
            <w:tcW w:w="993" w:type="dxa"/>
            <w:vAlign w:val="center"/>
          </w:tcPr>
          <w:p w14:paraId="72A873F7">
            <w:pPr>
              <w:snapToGrid w:val="0"/>
              <w:spacing w:line="276" w:lineRule="auto"/>
              <w:contextualSpacing/>
              <w:jc w:val="center"/>
              <w:rPr>
                <w:rFonts w:ascii="等线" w:hAnsi="等线" w:eastAsia="等线"/>
                <w:color w:val="000000"/>
                <w:sz w:val="22"/>
              </w:rPr>
            </w:pPr>
            <w:r>
              <w:rPr>
                <w:rFonts w:eastAsia="微软雅黑"/>
                <w:color w:val="000000"/>
                <w:szCs w:val="21"/>
              </w:rPr>
              <w:t>6</w:t>
            </w:r>
          </w:p>
        </w:tc>
        <w:tc>
          <w:tcPr>
            <w:tcW w:w="2693" w:type="dxa"/>
          </w:tcPr>
          <w:p w14:paraId="7C6A97BC">
            <w:pPr>
              <w:snapToGrid w:val="0"/>
              <w:spacing w:line="276" w:lineRule="auto"/>
              <w:contextualSpacing/>
              <w:jc w:val="center"/>
            </w:pPr>
            <w:r>
              <w:rPr>
                <w:rFonts w:hint="eastAsia"/>
              </w:rPr>
              <w:t>按图制作</w:t>
            </w:r>
          </w:p>
        </w:tc>
      </w:tr>
      <w:tr w14:paraId="545650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580" w:type="dxa"/>
            <w:vAlign w:val="bottom"/>
          </w:tcPr>
          <w:p w14:paraId="651DABF2">
            <w:pPr>
              <w:snapToGrid w:val="0"/>
              <w:spacing w:line="276" w:lineRule="auto"/>
              <w:contextualSpacing/>
              <w:jc w:val="center"/>
              <w:rPr>
                <w:rFonts w:ascii="Arial" w:hAnsi="Arial" w:cs="Arial"/>
                <w:sz w:val="20"/>
                <w:szCs w:val="20"/>
              </w:rPr>
            </w:pPr>
            <w:r>
              <w:rPr>
                <w:rFonts w:ascii="Arial" w:hAnsi="Arial" w:cs="Arial"/>
                <w:sz w:val="20"/>
                <w:szCs w:val="20"/>
              </w:rPr>
              <w:t>9</w:t>
            </w:r>
          </w:p>
        </w:tc>
        <w:tc>
          <w:tcPr>
            <w:tcW w:w="2817" w:type="dxa"/>
            <w:vAlign w:val="center"/>
          </w:tcPr>
          <w:p w14:paraId="3BB7A2D7">
            <w:pPr>
              <w:snapToGrid w:val="0"/>
              <w:spacing w:line="276" w:lineRule="auto"/>
              <w:contextualSpacing/>
              <w:jc w:val="center"/>
              <w:rPr>
                <w:rFonts w:ascii="等线" w:hAnsi="等线" w:eastAsia="等线"/>
                <w:color w:val="000000"/>
                <w:sz w:val="22"/>
              </w:rPr>
            </w:pPr>
            <w:r>
              <w:rPr>
                <w:rFonts w:hint="eastAsia" w:ascii="等线" w:hAnsi="等线" w:eastAsia="等线"/>
                <w:color w:val="000000"/>
                <w:sz w:val="22"/>
              </w:rPr>
              <w:t>杂品箱工位器具</w:t>
            </w:r>
          </w:p>
        </w:tc>
        <w:tc>
          <w:tcPr>
            <w:tcW w:w="993" w:type="dxa"/>
            <w:vAlign w:val="center"/>
          </w:tcPr>
          <w:p w14:paraId="5DC6C509">
            <w:pPr>
              <w:snapToGrid w:val="0"/>
              <w:spacing w:line="276" w:lineRule="auto"/>
              <w:contextualSpacing/>
              <w:jc w:val="center"/>
              <w:rPr>
                <w:rFonts w:ascii="等线" w:hAnsi="等线" w:eastAsia="等线"/>
                <w:color w:val="000000"/>
                <w:sz w:val="22"/>
              </w:rPr>
            </w:pPr>
            <w:r>
              <w:rPr>
                <w:rFonts w:eastAsia="微软雅黑"/>
                <w:color w:val="000000"/>
                <w:szCs w:val="21"/>
              </w:rPr>
              <w:t>6</w:t>
            </w:r>
          </w:p>
        </w:tc>
        <w:tc>
          <w:tcPr>
            <w:tcW w:w="2693" w:type="dxa"/>
          </w:tcPr>
          <w:p w14:paraId="2C129A87">
            <w:pPr>
              <w:snapToGrid w:val="0"/>
              <w:spacing w:line="276" w:lineRule="auto"/>
              <w:contextualSpacing/>
              <w:jc w:val="center"/>
            </w:pPr>
            <w:r>
              <w:rPr>
                <w:rFonts w:hint="eastAsia"/>
              </w:rPr>
              <w:t>按图制作</w:t>
            </w:r>
          </w:p>
        </w:tc>
      </w:tr>
      <w:tr w14:paraId="1CCB4B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580" w:type="dxa"/>
            <w:vAlign w:val="bottom"/>
          </w:tcPr>
          <w:p w14:paraId="0D2DE91E">
            <w:pPr>
              <w:snapToGrid w:val="0"/>
              <w:spacing w:line="276" w:lineRule="auto"/>
              <w:contextualSpacing/>
              <w:jc w:val="center"/>
              <w:rPr>
                <w:rFonts w:ascii="Arial" w:hAnsi="Arial" w:cs="Arial"/>
                <w:sz w:val="20"/>
                <w:szCs w:val="20"/>
              </w:rPr>
            </w:pPr>
            <w:r>
              <w:rPr>
                <w:rFonts w:ascii="Arial" w:hAnsi="Arial" w:cs="Arial"/>
                <w:sz w:val="20"/>
                <w:szCs w:val="20"/>
              </w:rPr>
              <w:t>10</w:t>
            </w:r>
          </w:p>
        </w:tc>
        <w:tc>
          <w:tcPr>
            <w:tcW w:w="2817" w:type="dxa"/>
            <w:vAlign w:val="center"/>
          </w:tcPr>
          <w:p w14:paraId="0F8D37A6">
            <w:pPr>
              <w:snapToGrid w:val="0"/>
              <w:spacing w:line="276" w:lineRule="auto"/>
              <w:contextualSpacing/>
              <w:jc w:val="center"/>
              <w:rPr>
                <w:rFonts w:ascii="等线" w:hAnsi="等线" w:eastAsia="等线"/>
                <w:color w:val="000000"/>
                <w:sz w:val="22"/>
              </w:rPr>
            </w:pPr>
            <w:r>
              <w:rPr>
                <w:rFonts w:hint="eastAsia" w:ascii="等线" w:hAnsi="等线" w:eastAsia="等线"/>
                <w:color w:val="000000"/>
                <w:sz w:val="22"/>
              </w:rPr>
              <w:t>发动机排气管器具</w:t>
            </w:r>
          </w:p>
        </w:tc>
        <w:tc>
          <w:tcPr>
            <w:tcW w:w="993" w:type="dxa"/>
            <w:vAlign w:val="center"/>
          </w:tcPr>
          <w:p w14:paraId="2453009C">
            <w:pPr>
              <w:snapToGrid w:val="0"/>
              <w:spacing w:line="276" w:lineRule="auto"/>
              <w:contextualSpacing/>
              <w:jc w:val="center"/>
              <w:rPr>
                <w:rFonts w:ascii="等线" w:hAnsi="等线" w:eastAsia="等线"/>
                <w:color w:val="000000"/>
                <w:sz w:val="22"/>
              </w:rPr>
            </w:pPr>
            <w:r>
              <w:rPr>
                <w:rFonts w:eastAsia="微软雅黑"/>
                <w:color w:val="000000"/>
                <w:szCs w:val="21"/>
              </w:rPr>
              <w:t>8</w:t>
            </w:r>
          </w:p>
        </w:tc>
        <w:tc>
          <w:tcPr>
            <w:tcW w:w="2693" w:type="dxa"/>
          </w:tcPr>
          <w:p w14:paraId="1D786773">
            <w:pPr>
              <w:snapToGrid w:val="0"/>
              <w:spacing w:line="276" w:lineRule="auto"/>
              <w:contextualSpacing/>
              <w:jc w:val="center"/>
            </w:pPr>
            <w:r>
              <w:rPr>
                <w:rFonts w:hint="eastAsia"/>
              </w:rPr>
              <w:t>按图制作</w:t>
            </w:r>
          </w:p>
        </w:tc>
      </w:tr>
      <w:tr w14:paraId="6539FA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580" w:type="dxa"/>
            <w:vAlign w:val="bottom"/>
          </w:tcPr>
          <w:p w14:paraId="15C7A692">
            <w:pPr>
              <w:snapToGrid w:val="0"/>
              <w:spacing w:line="276" w:lineRule="auto"/>
              <w:contextualSpacing/>
              <w:jc w:val="center"/>
              <w:rPr>
                <w:rFonts w:ascii="Arial" w:hAnsi="Arial" w:cs="Arial"/>
                <w:sz w:val="20"/>
                <w:szCs w:val="20"/>
              </w:rPr>
            </w:pPr>
            <w:r>
              <w:rPr>
                <w:rFonts w:ascii="Arial" w:hAnsi="Arial" w:cs="Arial"/>
                <w:sz w:val="20"/>
                <w:szCs w:val="20"/>
              </w:rPr>
              <w:t>11</w:t>
            </w:r>
          </w:p>
        </w:tc>
        <w:tc>
          <w:tcPr>
            <w:tcW w:w="2817" w:type="dxa"/>
            <w:vAlign w:val="center"/>
          </w:tcPr>
          <w:p w14:paraId="3EC727EC">
            <w:pPr>
              <w:snapToGrid w:val="0"/>
              <w:spacing w:line="276" w:lineRule="auto"/>
              <w:contextualSpacing/>
              <w:jc w:val="center"/>
              <w:rPr>
                <w:rFonts w:ascii="等线" w:hAnsi="等线" w:eastAsia="等线"/>
                <w:color w:val="000000"/>
                <w:sz w:val="22"/>
              </w:rPr>
            </w:pPr>
            <w:r>
              <w:rPr>
                <w:rFonts w:hint="eastAsia" w:ascii="等线" w:hAnsi="等线" w:eastAsia="等线"/>
                <w:color w:val="000000"/>
                <w:sz w:val="22"/>
              </w:rPr>
              <w:t>转子泵器具</w:t>
            </w:r>
          </w:p>
        </w:tc>
        <w:tc>
          <w:tcPr>
            <w:tcW w:w="993" w:type="dxa"/>
            <w:vAlign w:val="center"/>
          </w:tcPr>
          <w:p w14:paraId="5BE0A525">
            <w:pPr>
              <w:snapToGrid w:val="0"/>
              <w:spacing w:line="276" w:lineRule="auto"/>
              <w:contextualSpacing/>
              <w:jc w:val="center"/>
              <w:rPr>
                <w:rFonts w:ascii="等线" w:hAnsi="等线" w:eastAsia="等线"/>
                <w:color w:val="000000"/>
                <w:sz w:val="22"/>
              </w:rPr>
            </w:pPr>
            <w:r>
              <w:rPr>
                <w:rFonts w:eastAsia="微软雅黑"/>
                <w:color w:val="000000"/>
                <w:szCs w:val="21"/>
              </w:rPr>
              <w:t>4</w:t>
            </w:r>
          </w:p>
        </w:tc>
        <w:tc>
          <w:tcPr>
            <w:tcW w:w="2693" w:type="dxa"/>
          </w:tcPr>
          <w:p w14:paraId="08D98BAF">
            <w:pPr>
              <w:snapToGrid w:val="0"/>
              <w:spacing w:line="276" w:lineRule="auto"/>
              <w:contextualSpacing/>
              <w:jc w:val="center"/>
            </w:pPr>
            <w:r>
              <w:rPr>
                <w:rFonts w:hint="eastAsia"/>
              </w:rPr>
              <w:t>按图制作</w:t>
            </w:r>
          </w:p>
        </w:tc>
      </w:tr>
      <w:tr w14:paraId="50AC91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580" w:type="dxa"/>
            <w:vAlign w:val="bottom"/>
          </w:tcPr>
          <w:p w14:paraId="4F0EEEDA">
            <w:pPr>
              <w:snapToGrid w:val="0"/>
              <w:spacing w:line="276" w:lineRule="auto"/>
              <w:contextualSpacing/>
              <w:jc w:val="center"/>
              <w:rPr>
                <w:rFonts w:ascii="Arial" w:hAnsi="Arial" w:cs="Arial"/>
                <w:sz w:val="20"/>
                <w:szCs w:val="20"/>
              </w:rPr>
            </w:pPr>
            <w:r>
              <w:rPr>
                <w:rFonts w:ascii="Arial" w:hAnsi="Arial" w:cs="Arial"/>
                <w:sz w:val="20"/>
                <w:szCs w:val="20"/>
              </w:rPr>
              <w:t>12</w:t>
            </w:r>
          </w:p>
        </w:tc>
        <w:tc>
          <w:tcPr>
            <w:tcW w:w="2817" w:type="dxa"/>
            <w:vAlign w:val="center"/>
          </w:tcPr>
          <w:p w14:paraId="5E2179CF">
            <w:pPr>
              <w:snapToGrid w:val="0"/>
              <w:spacing w:line="276" w:lineRule="auto"/>
              <w:contextualSpacing/>
              <w:jc w:val="center"/>
              <w:rPr>
                <w:rFonts w:ascii="等线" w:hAnsi="等线" w:eastAsia="等线"/>
                <w:color w:val="000000"/>
                <w:sz w:val="22"/>
              </w:rPr>
            </w:pPr>
            <w:r>
              <w:rPr>
                <w:rFonts w:hint="eastAsia" w:ascii="等线" w:hAnsi="等线" w:eastAsia="等线"/>
                <w:color w:val="000000"/>
                <w:sz w:val="22"/>
              </w:rPr>
              <w:t>转子泵总成器具</w:t>
            </w:r>
          </w:p>
        </w:tc>
        <w:tc>
          <w:tcPr>
            <w:tcW w:w="993" w:type="dxa"/>
            <w:vAlign w:val="center"/>
          </w:tcPr>
          <w:p w14:paraId="7CA2605A">
            <w:pPr>
              <w:snapToGrid w:val="0"/>
              <w:spacing w:line="276" w:lineRule="auto"/>
              <w:contextualSpacing/>
              <w:jc w:val="center"/>
              <w:rPr>
                <w:rFonts w:ascii="等线" w:hAnsi="等线" w:eastAsia="等线"/>
                <w:color w:val="000000"/>
                <w:sz w:val="22"/>
              </w:rPr>
            </w:pPr>
            <w:r>
              <w:rPr>
                <w:rFonts w:eastAsia="微软雅黑"/>
                <w:color w:val="000000"/>
                <w:szCs w:val="21"/>
              </w:rPr>
              <w:t>2</w:t>
            </w:r>
          </w:p>
        </w:tc>
        <w:tc>
          <w:tcPr>
            <w:tcW w:w="2693" w:type="dxa"/>
          </w:tcPr>
          <w:p w14:paraId="6FA3E881">
            <w:pPr>
              <w:snapToGrid w:val="0"/>
              <w:spacing w:line="276" w:lineRule="auto"/>
              <w:contextualSpacing/>
              <w:jc w:val="center"/>
            </w:pPr>
            <w:r>
              <w:rPr>
                <w:rFonts w:hint="eastAsia"/>
              </w:rPr>
              <w:t>按图制作</w:t>
            </w:r>
          </w:p>
        </w:tc>
      </w:tr>
      <w:tr w14:paraId="630F2F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580" w:type="dxa"/>
            <w:vAlign w:val="bottom"/>
          </w:tcPr>
          <w:p w14:paraId="390E1F64">
            <w:pPr>
              <w:snapToGrid w:val="0"/>
              <w:spacing w:line="276" w:lineRule="auto"/>
              <w:contextualSpacing/>
              <w:jc w:val="center"/>
              <w:rPr>
                <w:rFonts w:ascii="Arial" w:hAnsi="Arial" w:cs="Arial"/>
                <w:sz w:val="20"/>
                <w:szCs w:val="20"/>
              </w:rPr>
            </w:pPr>
            <w:r>
              <w:rPr>
                <w:rFonts w:ascii="Arial" w:hAnsi="Arial" w:cs="Arial"/>
                <w:sz w:val="20"/>
                <w:szCs w:val="20"/>
              </w:rPr>
              <w:t>13</w:t>
            </w:r>
          </w:p>
        </w:tc>
        <w:tc>
          <w:tcPr>
            <w:tcW w:w="2817" w:type="dxa"/>
            <w:vAlign w:val="center"/>
          </w:tcPr>
          <w:p w14:paraId="1227507B">
            <w:pPr>
              <w:snapToGrid w:val="0"/>
              <w:spacing w:line="276" w:lineRule="auto"/>
              <w:contextualSpacing/>
              <w:jc w:val="center"/>
              <w:rPr>
                <w:rFonts w:ascii="等线" w:hAnsi="等线" w:eastAsia="等线"/>
                <w:color w:val="000000"/>
                <w:sz w:val="22"/>
              </w:rPr>
            </w:pPr>
            <w:r>
              <w:rPr>
                <w:rFonts w:hint="eastAsia" w:ascii="等线" w:hAnsi="等线" w:eastAsia="等线"/>
                <w:color w:val="000000"/>
                <w:sz w:val="22"/>
              </w:rPr>
              <w:t>发动机风扇器具</w:t>
            </w:r>
          </w:p>
        </w:tc>
        <w:tc>
          <w:tcPr>
            <w:tcW w:w="993" w:type="dxa"/>
            <w:vAlign w:val="center"/>
          </w:tcPr>
          <w:p w14:paraId="3338D01F">
            <w:pPr>
              <w:snapToGrid w:val="0"/>
              <w:spacing w:line="276" w:lineRule="auto"/>
              <w:contextualSpacing/>
              <w:jc w:val="center"/>
              <w:rPr>
                <w:rFonts w:ascii="等线" w:hAnsi="等线" w:eastAsia="等线"/>
                <w:color w:val="000000"/>
                <w:sz w:val="22"/>
              </w:rPr>
            </w:pPr>
            <w:r>
              <w:rPr>
                <w:rFonts w:eastAsia="微软雅黑"/>
                <w:color w:val="000000"/>
                <w:szCs w:val="21"/>
              </w:rPr>
              <w:t>4</w:t>
            </w:r>
          </w:p>
        </w:tc>
        <w:tc>
          <w:tcPr>
            <w:tcW w:w="2693" w:type="dxa"/>
          </w:tcPr>
          <w:p w14:paraId="616F6D39">
            <w:pPr>
              <w:snapToGrid w:val="0"/>
              <w:spacing w:line="276" w:lineRule="auto"/>
              <w:contextualSpacing/>
              <w:jc w:val="center"/>
            </w:pPr>
            <w:r>
              <w:rPr>
                <w:rFonts w:hint="eastAsia"/>
              </w:rPr>
              <w:t>按图制作</w:t>
            </w:r>
          </w:p>
        </w:tc>
      </w:tr>
      <w:tr w14:paraId="31E2DD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580" w:type="dxa"/>
            <w:vAlign w:val="bottom"/>
          </w:tcPr>
          <w:p w14:paraId="4EE6BC89">
            <w:pPr>
              <w:snapToGrid w:val="0"/>
              <w:spacing w:line="276" w:lineRule="auto"/>
              <w:contextualSpacing/>
              <w:jc w:val="center"/>
              <w:rPr>
                <w:rFonts w:ascii="Arial" w:hAnsi="Arial" w:cs="Arial"/>
                <w:sz w:val="20"/>
                <w:szCs w:val="20"/>
              </w:rPr>
            </w:pPr>
            <w:r>
              <w:rPr>
                <w:rFonts w:ascii="Arial" w:hAnsi="Arial" w:cs="Arial"/>
                <w:sz w:val="20"/>
                <w:szCs w:val="20"/>
              </w:rPr>
              <w:t>14</w:t>
            </w:r>
          </w:p>
        </w:tc>
        <w:tc>
          <w:tcPr>
            <w:tcW w:w="2817" w:type="dxa"/>
            <w:vAlign w:val="center"/>
          </w:tcPr>
          <w:p w14:paraId="01E3B098">
            <w:pPr>
              <w:snapToGrid w:val="0"/>
              <w:spacing w:line="276" w:lineRule="auto"/>
              <w:contextualSpacing/>
              <w:jc w:val="center"/>
              <w:rPr>
                <w:rFonts w:ascii="等线" w:hAnsi="等线" w:eastAsia="等线"/>
                <w:color w:val="000000"/>
                <w:sz w:val="22"/>
              </w:rPr>
            </w:pPr>
            <w:r>
              <w:rPr>
                <w:rFonts w:hint="eastAsia" w:ascii="等线" w:hAnsi="等线" w:eastAsia="等线"/>
                <w:color w:val="000000"/>
                <w:sz w:val="22"/>
              </w:rPr>
              <w:t>取力器器具</w:t>
            </w:r>
          </w:p>
        </w:tc>
        <w:tc>
          <w:tcPr>
            <w:tcW w:w="993" w:type="dxa"/>
            <w:vAlign w:val="center"/>
          </w:tcPr>
          <w:p w14:paraId="4D8F6813">
            <w:pPr>
              <w:snapToGrid w:val="0"/>
              <w:spacing w:line="276" w:lineRule="auto"/>
              <w:contextualSpacing/>
              <w:jc w:val="center"/>
              <w:rPr>
                <w:rFonts w:ascii="等线" w:hAnsi="等线" w:eastAsia="等线"/>
                <w:color w:val="000000"/>
                <w:sz w:val="22"/>
              </w:rPr>
            </w:pPr>
            <w:r>
              <w:rPr>
                <w:rFonts w:eastAsia="微软雅黑"/>
                <w:color w:val="000000"/>
                <w:szCs w:val="21"/>
              </w:rPr>
              <w:t>6</w:t>
            </w:r>
          </w:p>
        </w:tc>
        <w:tc>
          <w:tcPr>
            <w:tcW w:w="2693" w:type="dxa"/>
          </w:tcPr>
          <w:p w14:paraId="356CB273">
            <w:pPr>
              <w:snapToGrid w:val="0"/>
              <w:spacing w:line="276" w:lineRule="auto"/>
              <w:contextualSpacing/>
              <w:jc w:val="center"/>
            </w:pPr>
            <w:r>
              <w:rPr>
                <w:rFonts w:hint="eastAsia"/>
              </w:rPr>
              <w:t>按图制作</w:t>
            </w:r>
          </w:p>
        </w:tc>
      </w:tr>
      <w:tr w14:paraId="731939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580" w:type="dxa"/>
            <w:vAlign w:val="bottom"/>
          </w:tcPr>
          <w:p w14:paraId="498D2DF3">
            <w:pPr>
              <w:snapToGrid w:val="0"/>
              <w:spacing w:line="276" w:lineRule="auto"/>
              <w:contextualSpacing/>
              <w:jc w:val="center"/>
              <w:rPr>
                <w:rFonts w:ascii="Arial" w:hAnsi="Arial" w:cs="Arial"/>
                <w:sz w:val="20"/>
                <w:szCs w:val="20"/>
              </w:rPr>
            </w:pPr>
            <w:r>
              <w:rPr>
                <w:rFonts w:ascii="Arial" w:hAnsi="Arial" w:cs="Arial"/>
                <w:sz w:val="20"/>
                <w:szCs w:val="20"/>
              </w:rPr>
              <w:t>15</w:t>
            </w:r>
          </w:p>
        </w:tc>
        <w:tc>
          <w:tcPr>
            <w:tcW w:w="2817" w:type="dxa"/>
            <w:vAlign w:val="center"/>
          </w:tcPr>
          <w:p w14:paraId="5DFB6F07">
            <w:pPr>
              <w:snapToGrid w:val="0"/>
              <w:spacing w:line="276" w:lineRule="auto"/>
              <w:contextualSpacing/>
              <w:jc w:val="center"/>
              <w:rPr>
                <w:rFonts w:ascii="等线" w:hAnsi="等线" w:eastAsia="等线"/>
                <w:color w:val="000000"/>
                <w:sz w:val="22"/>
              </w:rPr>
            </w:pPr>
            <w:r>
              <w:rPr>
                <w:rFonts w:hint="eastAsia" w:ascii="等线" w:hAnsi="等线" w:eastAsia="等线"/>
                <w:color w:val="000000"/>
                <w:sz w:val="22"/>
              </w:rPr>
              <w:t>发动机附加线束器具</w:t>
            </w:r>
          </w:p>
        </w:tc>
        <w:tc>
          <w:tcPr>
            <w:tcW w:w="993" w:type="dxa"/>
            <w:vAlign w:val="center"/>
          </w:tcPr>
          <w:p w14:paraId="14060C82">
            <w:pPr>
              <w:snapToGrid w:val="0"/>
              <w:spacing w:line="276" w:lineRule="auto"/>
              <w:contextualSpacing/>
              <w:jc w:val="center"/>
              <w:rPr>
                <w:rFonts w:ascii="等线" w:hAnsi="等线" w:eastAsia="等线"/>
                <w:color w:val="000000"/>
                <w:sz w:val="22"/>
              </w:rPr>
            </w:pPr>
            <w:r>
              <w:rPr>
                <w:rFonts w:eastAsia="微软雅黑"/>
                <w:color w:val="000000"/>
                <w:szCs w:val="21"/>
              </w:rPr>
              <w:t>4</w:t>
            </w:r>
          </w:p>
        </w:tc>
        <w:tc>
          <w:tcPr>
            <w:tcW w:w="2693" w:type="dxa"/>
          </w:tcPr>
          <w:p w14:paraId="522404A0">
            <w:pPr>
              <w:snapToGrid w:val="0"/>
              <w:spacing w:line="276" w:lineRule="auto"/>
              <w:contextualSpacing/>
              <w:jc w:val="center"/>
            </w:pPr>
            <w:r>
              <w:rPr>
                <w:rFonts w:hint="eastAsia"/>
              </w:rPr>
              <w:t>按图制作</w:t>
            </w:r>
          </w:p>
        </w:tc>
      </w:tr>
      <w:tr w14:paraId="17E6CD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580" w:type="dxa"/>
            <w:vAlign w:val="bottom"/>
          </w:tcPr>
          <w:p w14:paraId="7EFA0380">
            <w:pPr>
              <w:snapToGrid w:val="0"/>
              <w:spacing w:line="276" w:lineRule="auto"/>
              <w:contextualSpacing/>
              <w:jc w:val="center"/>
            </w:pPr>
          </w:p>
        </w:tc>
        <w:tc>
          <w:tcPr>
            <w:tcW w:w="2817" w:type="dxa"/>
            <w:vAlign w:val="bottom"/>
          </w:tcPr>
          <w:p w14:paraId="1D4428DD">
            <w:pPr>
              <w:snapToGrid w:val="0"/>
              <w:spacing w:line="276" w:lineRule="auto"/>
              <w:contextualSpacing/>
              <w:jc w:val="center"/>
            </w:pPr>
            <w:r>
              <w:rPr>
                <w:rFonts w:hint="eastAsia"/>
              </w:rPr>
              <w:t>合计</w:t>
            </w:r>
          </w:p>
        </w:tc>
        <w:tc>
          <w:tcPr>
            <w:tcW w:w="993" w:type="dxa"/>
            <w:vAlign w:val="bottom"/>
          </w:tcPr>
          <w:p w14:paraId="4DC265BC">
            <w:pPr>
              <w:snapToGrid w:val="0"/>
              <w:spacing w:line="276" w:lineRule="auto"/>
              <w:contextualSpacing/>
              <w:jc w:val="center"/>
            </w:pPr>
            <w:r>
              <w:rPr>
                <w:rFonts w:ascii="Arial" w:hAnsi="Arial" w:cs="Arial"/>
                <w:sz w:val="20"/>
                <w:szCs w:val="20"/>
              </w:rPr>
              <w:t>94</w:t>
            </w:r>
          </w:p>
        </w:tc>
        <w:tc>
          <w:tcPr>
            <w:tcW w:w="2693" w:type="dxa"/>
          </w:tcPr>
          <w:p w14:paraId="3D2504CC">
            <w:pPr>
              <w:snapToGrid w:val="0"/>
              <w:spacing w:line="276" w:lineRule="auto"/>
              <w:contextualSpacing/>
              <w:jc w:val="center"/>
            </w:pPr>
            <w:r>
              <w:rPr>
                <w:rFonts w:hint="eastAsia"/>
              </w:rPr>
              <w:t>按图制作</w:t>
            </w:r>
          </w:p>
        </w:tc>
      </w:tr>
    </w:tbl>
    <w:p w14:paraId="3359B433">
      <w:pPr>
        <w:snapToGrid w:val="0"/>
        <w:spacing w:line="276" w:lineRule="auto"/>
        <w:contextualSpacing/>
        <w:jc w:val="center"/>
        <w:rPr>
          <w:rFonts w:ascii="宋体" w:hAnsi="宋体"/>
        </w:rPr>
      </w:pPr>
    </w:p>
    <w:p w14:paraId="16B11767">
      <w:pPr>
        <w:snapToGrid w:val="0"/>
        <w:spacing w:line="276" w:lineRule="auto"/>
        <w:ind w:firstLine="482"/>
        <w:contextualSpacing/>
        <w:rPr>
          <w:rFonts w:ascii="宋体" w:hAnsi="宋体"/>
        </w:rPr>
      </w:pPr>
      <w:r>
        <w:rPr>
          <w:rFonts w:hint="eastAsia" w:ascii="宋体" w:hAnsi="宋体"/>
        </w:rPr>
        <w:t>备注：</w:t>
      </w:r>
    </w:p>
    <w:p w14:paraId="3FDB6A6B">
      <w:pPr>
        <w:snapToGrid w:val="0"/>
        <w:spacing w:line="276" w:lineRule="auto"/>
        <w:ind w:firstLine="482"/>
        <w:contextualSpacing/>
        <w:rPr>
          <w:rFonts w:ascii="宋体" w:hAnsi="宋体"/>
        </w:rPr>
      </w:pPr>
      <w:r>
        <w:rPr>
          <w:rFonts w:hint="eastAsia" w:ascii="宋体" w:hAnsi="宋体"/>
        </w:rPr>
        <w:t>（1）</w:t>
      </w:r>
      <w:r>
        <w:rPr>
          <w:rFonts w:hint="eastAsia" w:ascii="宋体" w:hAnsi="宋体"/>
          <w:color w:val="000000"/>
        </w:rPr>
        <w:t>本表所列采购器具仅为工位器具供货明细，应配套供货以及招标人所列服务，请投标人认真阅读招标文件相关内容。若有异议，不管是多么微小，都应在投标文件“商务偏离”章节中予以详细说明。</w:t>
      </w:r>
    </w:p>
    <w:p w14:paraId="716EEFF8">
      <w:pPr>
        <w:snapToGrid w:val="0"/>
        <w:spacing w:line="276" w:lineRule="auto"/>
        <w:ind w:firstLine="482"/>
        <w:contextualSpacing/>
        <w:rPr>
          <w:rFonts w:ascii="宋体" w:hAnsi="宋体"/>
        </w:rPr>
      </w:pPr>
      <w:r>
        <w:rPr>
          <w:rFonts w:hint="eastAsia" w:ascii="宋体" w:hAnsi="宋体"/>
        </w:rPr>
        <w:t>（2）投标人需提供工位器具制造、运输、质量保证和售后维护、维修等服务；</w:t>
      </w:r>
    </w:p>
    <w:p w14:paraId="452D69BC">
      <w:pPr>
        <w:snapToGrid w:val="0"/>
        <w:spacing w:line="276" w:lineRule="auto"/>
        <w:ind w:firstLine="482"/>
        <w:contextualSpacing/>
        <w:rPr>
          <w:rFonts w:ascii="宋体" w:hAnsi="宋体"/>
        </w:rPr>
      </w:pPr>
    </w:p>
    <w:p w14:paraId="5C15A212">
      <w:pPr>
        <w:pStyle w:val="2"/>
        <w:snapToGrid w:val="0"/>
        <w:spacing w:line="276" w:lineRule="auto"/>
        <w:ind w:right="235"/>
        <w:contextualSpacing/>
        <w:jc w:val="left"/>
        <w:rPr>
          <w:rFonts w:ascii="宋体" w:hAnsi="宋体"/>
          <w:sz w:val="32"/>
          <w:szCs w:val="32"/>
        </w:rPr>
      </w:pPr>
      <w:bookmarkStart w:id="160" w:name="_Toc50970646"/>
      <w:r>
        <w:rPr>
          <w:rFonts w:hint="eastAsia" w:ascii="宋体" w:hAnsi="宋体"/>
          <w:sz w:val="32"/>
          <w:szCs w:val="32"/>
        </w:rPr>
        <w:t>二、</w:t>
      </w:r>
      <w:bookmarkEnd w:id="157"/>
      <w:bookmarkEnd w:id="160"/>
      <w:bookmarkStart w:id="161" w:name="_Toc24066"/>
      <w:bookmarkStart w:id="162" w:name="_Toc159998024"/>
      <w:r>
        <w:rPr>
          <w:rFonts w:hint="eastAsia" w:ascii="宋体" w:hAnsi="宋体"/>
          <w:sz w:val="32"/>
          <w:szCs w:val="32"/>
        </w:rPr>
        <w:t>技术要求</w:t>
      </w:r>
    </w:p>
    <w:p w14:paraId="762EC617">
      <w:pPr>
        <w:snapToGrid w:val="0"/>
        <w:spacing w:line="276" w:lineRule="auto"/>
        <w:ind w:firstLine="482"/>
        <w:contextualSpacing/>
        <w:rPr>
          <w:rFonts w:ascii="宋体" w:hAnsi="宋体"/>
          <w:color w:val="FF0000"/>
        </w:rPr>
      </w:pPr>
      <w:r>
        <w:rPr>
          <w:rFonts w:hint="eastAsia" w:ascii="宋体" w:hAnsi="宋体"/>
          <w:color w:val="FF0000"/>
        </w:rPr>
        <w:t>器具方案详细方案见附件（器具参考方案应标后联系商用车获取）</w:t>
      </w:r>
    </w:p>
    <w:p w14:paraId="0C3E2CD5">
      <w:pPr>
        <w:pStyle w:val="2"/>
        <w:snapToGrid w:val="0"/>
        <w:spacing w:line="276" w:lineRule="auto"/>
        <w:ind w:right="235"/>
        <w:contextualSpacing/>
        <w:jc w:val="left"/>
        <w:rPr>
          <w:rFonts w:ascii="宋体" w:hAnsi="宋体" w:cs="宋体"/>
          <w:b w:val="0"/>
          <w:sz w:val="24"/>
          <w:szCs w:val="21"/>
        </w:rPr>
      </w:pPr>
      <w:bookmarkStart w:id="163" w:name="_Toc50970647"/>
      <w:r>
        <w:rPr>
          <w:rFonts w:ascii="宋体" w:hAnsi="宋体" w:cs="宋体"/>
          <w:sz w:val="24"/>
          <w:szCs w:val="21"/>
        </w:rPr>
        <w:t>1</w:t>
      </w:r>
      <w:r>
        <w:rPr>
          <w:rFonts w:hint="eastAsia" w:ascii="宋体" w:hAnsi="宋体" w:cs="宋体"/>
          <w:sz w:val="24"/>
          <w:szCs w:val="21"/>
        </w:rPr>
        <w:t>、招标基本要求</w:t>
      </w:r>
      <w:bookmarkEnd w:id="163"/>
    </w:p>
    <w:p w14:paraId="223EF7A5">
      <w:pPr>
        <w:snapToGrid w:val="0"/>
        <w:spacing w:line="276" w:lineRule="auto"/>
        <w:ind w:firstLine="480" w:firstLineChars="200"/>
        <w:contextualSpacing/>
        <w:rPr>
          <w:rFonts w:ascii="宋体" w:hAnsi="宋体"/>
        </w:rPr>
      </w:pPr>
      <w:r>
        <w:rPr>
          <w:rFonts w:hint="eastAsia" w:ascii="宋体" w:hAnsi="宋体"/>
          <w:highlight w:val="yellow"/>
        </w:rPr>
        <w:t xml:space="preserve">1.1 </w:t>
      </w:r>
      <w:bookmarkStart w:id="164" w:name="_Toc50970649"/>
      <w:r>
        <w:rPr>
          <w:rFonts w:hint="eastAsia" w:ascii="宋体" w:hAnsi="宋体"/>
          <w:highlight w:val="yellow"/>
        </w:rPr>
        <w:t>器具符合《生产用零部件包装技术条件</w:t>
      </w:r>
      <w:r>
        <w:rPr>
          <w:rFonts w:ascii="宋体" w:hAnsi="宋体"/>
          <w:highlight w:val="yellow"/>
        </w:rPr>
        <w:t>》。</w:t>
      </w:r>
      <w:r>
        <w:rPr>
          <w:rFonts w:hint="eastAsia" w:ascii="宋体" w:hAnsi="宋体"/>
          <w:highlight w:val="yellow"/>
        </w:rPr>
        <w:t>本项目器具主材为</w:t>
      </w:r>
      <w:r>
        <w:rPr>
          <w:rFonts w:ascii="宋体" w:hAnsi="宋体"/>
          <w:highlight w:val="yellow"/>
        </w:rPr>
        <w:t>50</w:t>
      </w:r>
      <w:r>
        <w:rPr>
          <w:rFonts w:hint="eastAsia" w:ascii="宋体" w:hAnsi="宋体"/>
          <w:highlight w:val="yellow"/>
        </w:rPr>
        <w:t>mm</w:t>
      </w:r>
      <w:r>
        <w:rPr>
          <w:rFonts w:ascii="宋体" w:hAnsi="宋体"/>
          <w:highlight w:val="yellow"/>
        </w:rPr>
        <w:t>*50</w:t>
      </w:r>
      <w:r>
        <w:rPr>
          <w:rFonts w:hint="eastAsia" w:ascii="宋体" w:hAnsi="宋体"/>
          <w:highlight w:val="yellow"/>
        </w:rPr>
        <w:t>mm</w:t>
      </w:r>
      <w:r>
        <w:rPr>
          <w:rFonts w:ascii="宋体" w:hAnsi="宋体"/>
          <w:highlight w:val="yellow"/>
        </w:rPr>
        <w:t>*3</w:t>
      </w:r>
      <w:r>
        <w:rPr>
          <w:rFonts w:hint="eastAsia" w:ascii="宋体" w:hAnsi="宋体"/>
          <w:highlight w:val="yellow"/>
        </w:rPr>
        <w:t>mmQ235和4</w:t>
      </w:r>
      <w:r>
        <w:rPr>
          <w:rFonts w:ascii="宋体" w:hAnsi="宋体"/>
          <w:highlight w:val="yellow"/>
        </w:rPr>
        <w:t>0</w:t>
      </w:r>
      <w:r>
        <w:rPr>
          <w:rFonts w:hint="eastAsia" w:ascii="宋体" w:hAnsi="宋体"/>
          <w:highlight w:val="yellow"/>
        </w:rPr>
        <w:t>mm</w:t>
      </w:r>
      <w:r>
        <w:rPr>
          <w:rFonts w:ascii="宋体" w:hAnsi="宋体"/>
          <w:highlight w:val="yellow"/>
        </w:rPr>
        <w:t>*40</w:t>
      </w:r>
      <w:r>
        <w:rPr>
          <w:rFonts w:hint="eastAsia" w:ascii="宋体" w:hAnsi="宋体"/>
          <w:highlight w:val="yellow"/>
        </w:rPr>
        <w:t>mm</w:t>
      </w:r>
      <w:r>
        <w:rPr>
          <w:rFonts w:ascii="宋体" w:hAnsi="宋体"/>
          <w:highlight w:val="yellow"/>
        </w:rPr>
        <w:t>*3</w:t>
      </w:r>
      <w:r>
        <w:rPr>
          <w:rFonts w:hint="eastAsia" w:ascii="宋体" w:hAnsi="宋体"/>
          <w:highlight w:val="yellow"/>
        </w:rPr>
        <w:t>Q235方管</w:t>
      </w:r>
    </w:p>
    <w:p w14:paraId="09630E78">
      <w:pPr>
        <w:pStyle w:val="2"/>
        <w:snapToGrid w:val="0"/>
        <w:spacing w:line="276" w:lineRule="auto"/>
        <w:ind w:right="235"/>
        <w:contextualSpacing/>
        <w:jc w:val="left"/>
        <w:rPr>
          <w:rFonts w:ascii="宋体" w:hAnsi="宋体" w:cs="宋体"/>
          <w:sz w:val="24"/>
          <w:szCs w:val="21"/>
        </w:rPr>
      </w:pPr>
      <w:r>
        <w:rPr>
          <w:rFonts w:ascii="宋体" w:hAnsi="宋体" w:cs="宋体"/>
          <w:sz w:val="24"/>
          <w:szCs w:val="21"/>
        </w:rPr>
        <w:t>2</w:t>
      </w:r>
      <w:r>
        <w:rPr>
          <w:rFonts w:hint="eastAsia" w:ascii="宋体" w:hAnsi="宋体" w:cs="宋体"/>
          <w:sz w:val="24"/>
          <w:szCs w:val="21"/>
        </w:rPr>
        <w:t>、项目“货物”详细要求及主要技术参数</w:t>
      </w:r>
      <w:bookmarkEnd w:id="164"/>
    </w:p>
    <w:p w14:paraId="7CDC2C33">
      <w:pPr>
        <w:snapToGrid w:val="0"/>
        <w:spacing w:line="276" w:lineRule="auto"/>
        <w:contextualSpacing/>
        <w:rPr>
          <w:rFonts w:ascii="宋体" w:hAnsi="宋体" w:cs="宋体"/>
          <w:b/>
          <w:szCs w:val="21"/>
        </w:rPr>
      </w:pPr>
      <w:r>
        <w:rPr>
          <w:rFonts w:hint="eastAsia" w:ascii="宋体" w:hAnsi="宋体" w:cs="宋体"/>
          <w:b/>
          <w:szCs w:val="21"/>
        </w:rPr>
        <w:t>专用器具要求</w:t>
      </w:r>
    </w:p>
    <w:p w14:paraId="4E2F19B1">
      <w:pPr>
        <w:snapToGrid w:val="0"/>
        <w:spacing w:line="276" w:lineRule="auto"/>
        <w:ind w:firstLine="540"/>
        <w:contextualSpacing/>
        <w:rPr>
          <w:rFonts w:ascii="宋体" w:hAnsi="宋体" w:cs="宋体"/>
          <w:szCs w:val="21"/>
        </w:rPr>
      </w:pPr>
      <w:r>
        <w:rPr>
          <w:rFonts w:hint="eastAsia" w:ascii="宋体" w:hAnsi="宋体" w:cs="宋体"/>
          <w:szCs w:val="21"/>
        </w:rPr>
        <w:t>（1）工位器具由器具本体部分、组配件（脚轮、牵引钩、牵引座、护铲等）和防护定位部分（衬垫、支承、定位块等）构成。所有工位器具均应配备标签贴板、护铲、</w:t>
      </w:r>
      <w:r>
        <w:rPr>
          <w:rFonts w:ascii="宋体" w:hAnsi="宋体" w:cs="宋体"/>
          <w:szCs w:val="21"/>
        </w:rPr>
        <w:t>标识牌</w:t>
      </w:r>
      <w:r>
        <w:rPr>
          <w:rFonts w:hint="eastAsia" w:ascii="宋体" w:hAnsi="宋体" w:cs="宋体"/>
          <w:szCs w:val="21"/>
        </w:rPr>
        <w:t>，根据需要配备脚轮、牵引钩、牵引座。</w:t>
      </w:r>
    </w:p>
    <w:p w14:paraId="154EFB68">
      <w:pPr>
        <w:snapToGrid w:val="0"/>
        <w:spacing w:line="276" w:lineRule="auto"/>
        <w:ind w:firstLine="540"/>
        <w:contextualSpacing/>
        <w:rPr>
          <w:rFonts w:ascii="宋体" w:hAnsi="宋体" w:cs="宋体"/>
          <w:szCs w:val="21"/>
        </w:rPr>
      </w:pPr>
      <w:r>
        <w:rPr>
          <w:rFonts w:hint="eastAsia" w:ascii="宋体" w:hAnsi="宋体" w:cs="宋体"/>
          <w:szCs w:val="21"/>
        </w:rPr>
        <w:t>标签贴板原则上位于料架正面左上角和右侧面右上角；规格为 335mm×2550mm×6mm，安装板外平面与工位器具立柱外平面内移 15mm。底板和面板均采用厚度 1mm 厚铁板。</w:t>
      </w:r>
    </w:p>
    <w:p w14:paraId="0A8527D0">
      <w:pPr>
        <w:snapToGrid w:val="0"/>
        <w:spacing w:line="276" w:lineRule="auto"/>
        <w:ind w:firstLine="540"/>
        <w:contextualSpacing/>
        <w:rPr>
          <w:rFonts w:ascii="宋体" w:hAnsi="宋体" w:cs="宋体"/>
          <w:szCs w:val="21"/>
        </w:rPr>
      </w:pPr>
      <w:r>
        <w:rPr>
          <w:rFonts w:hint="eastAsia" w:ascii="宋体" w:hAnsi="宋体" w:cs="宋体"/>
          <w:szCs w:val="21"/>
        </w:rPr>
        <w:t>器具需要在右前及左后立柱外侧安装RFID标签（商用车提供）</w:t>
      </w:r>
    </w:p>
    <w:p w14:paraId="5C625957">
      <w:pPr>
        <w:snapToGrid w:val="0"/>
        <w:spacing w:line="276" w:lineRule="auto"/>
        <w:ind w:firstLine="540"/>
        <w:contextualSpacing/>
        <w:rPr>
          <w:rFonts w:ascii="宋体" w:hAnsi="宋体" w:cs="宋体"/>
          <w:szCs w:val="21"/>
        </w:rPr>
      </w:pPr>
      <w:r>
        <w:rPr>
          <w:rFonts w:ascii="宋体" w:hAnsi="宋体"/>
        </w:rPr>
        <w:drawing>
          <wp:anchor distT="0" distB="0" distL="114300" distR="114300" simplePos="0" relativeHeight="251660288" behindDoc="0" locked="0" layoutInCell="1" allowOverlap="1">
            <wp:simplePos x="0" y="0"/>
            <wp:positionH relativeFrom="margin">
              <wp:align>right</wp:align>
            </wp:positionH>
            <wp:positionV relativeFrom="paragraph">
              <wp:posOffset>193040</wp:posOffset>
            </wp:positionV>
            <wp:extent cx="2543175" cy="2228215"/>
            <wp:effectExtent l="0" t="0" r="9525" b="6985"/>
            <wp:wrapNone/>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6"/>
                    <a:stretch>
                      <a:fillRect/>
                    </a:stretch>
                  </pic:blipFill>
                  <pic:spPr>
                    <a:xfrm>
                      <a:off x="0" y="0"/>
                      <a:ext cx="2543175" cy="2228231"/>
                    </a:xfrm>
                    <a:prstGeom prst="rect">
                      <a:avLst/>
                    </a:prstGeom>
                  </pic:spPr>
                </pic:pic>
              </a:graphicData>
            </a:graphic>
          </wp:anchor>
        </w:drawing>
      </w:r>
      <w:r>
        <w:rPr>
          <w:rFonts w:ascii="宋体" w:hAnsi="宋体"/>
        </w:rPr>
        <w:drawing>
          <wp:inline distT="0" distB="0" distL="0" distR="0">
            <wp:extent cx="2647950" cy="2345055"/>
            <wp:effectExtent l="0" t="0" r="6350" b="4445"/>
            <wp:docPr id="2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2652014" cy="2349174"/>
                    </a:xfrm>
                    <a:prstGeom prst="rect">
                      <a:avLst/>
                    </a:prstGeom>
                    <a:noFill/>
                    <a:ln>
                      <a:noFill/>
                    </a:ln>
                  </pic:spPr>
                </pic:pic>
              </a:graphicData>
            </a:graphic>
          </wp:inline>
        </w:drawing>
      </w:r>
      <w:r>
        <w:rPr>
          <w:rFonts w:ascii="宋体" w:hAnsi="宋体"/>
        </w:rPr>
        <w:t xml:space="preserve"> </w:t>
      </w:r>
    </w:p>
    <w:p w14:paraId="6D06EBDB">
      <w:pPr>
        <w:snapToGrid w:val="0"/>
        <w:spacing w:line="276" w:lineRule="auto"/>
        <w:ind w:firstLine="480" w:firstLineChars="200"/>
        <w:contextualSpacing/>
        <w:rPr>
          <w:rFonts w:ascii="宋体" w:hAnsi="宋体" w:cs="宋体"/>
          <w:szCs w:val="21"/>
        </w:rPr>
      </w:pPr>
      <w:r>
        <w:drawing>
          <wp:inline distT="0" distB="0" distL="0" distR="0">
            <wp:extent cx="5274310" cy="2354580"/>
            <wp:effectExtent l="0" t="0" r="8890" b="762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8">
                      <a:extLst>
                        <a:ext uri="{28A0092B-C50C-407E-A947-70E740481C1C}">
                          <a14:useLocalDpi xmlns:a14="http://schemas.microsoft.com/office/drawing/2010/main" val="0"/>
                        </a:ext>
                      </a:extLst>
                    </a:blip>
                    <a:stretch>
                      <a:fillRect/>
                    </a:stretch>
                  </pic:blipFill>
                  <pic:spPr>
                    <a:xfrm>
                      <a:off x="0" y="0"/>
                      <a:ext cx="5274310" cy="2354580"/>
                    </a:xfrm>
                    <a:prstGeom prst="rect">
                      <a:avLst/>
                    </a:prstGeom>
                  </pic:spPr>
                </pic:pic>
              </a:graphicData>
            </a:graphic>
          </wp:inline>
        </w:drawing>
      </w:r>
    </w:p>
    <w:p w14:paraId="5C6DDC41">
      <w:pPr>
        <w:snapToGrid w:val="0"/>
        <w:spacing w:line="276" w:lineRule="auto"/>
        <w:ind w:firstLine="480" w:firstLineChars="200"/>
        <w:contextualSpacing/>
        <w:rPr>
          <w:rFonts w:ascii="宋体" w:hAnsi="宋体" w:cs="宋体"/>
          <w:szCs w:val="21"/>
        </w:rPr>
      </w:pPr>
      <w:r>
        <w:rPr>
          <w:rFonts w:hint="eastAsia" w:ascii="宋体" w:hAnsi="宋体" w:cs="宋体"/>
          <w:szCs w:val="21"/>
        </w:rPr>
        <w:t>（2）尺寸：专用器具尺寸以实物及图纸为准。</w:t>
      </w:r>
    </w:p>
    <w:p w14:paraId="0D74F6AF">
      <w:pPr>
        <w:rPr>
          <w:rFonts w:ascii="宋体" w:hAnsi="宋体" w:cs="宋体"/>
          <w:szCs w:val="21"/>
        </w:rPr>
      </w:pPr>
      <w:r>
        <w:rPr>
          <w:rFonts w:hint="eastAsia" w:ascii="宋体" w:hAnsi="宋体" w:cs="宋体"/>
          <w:szCs w:val="21"/>
          <w:highlight w:val="yellow"/>
        </w:rPr>
        <w:t>（3）器具本体：专用工位器具主体框架金属材料原则上采用</w:t>
      </w:r>
      <w:r>
        <w:rPr>
          <w:rFonts w:ascii="宋体" w:hAnsi="宋体" w:cs="宋体"/>
          <w:szCs w:val="21"/>
          <w:highlight w:val="yellow"/>
        </w:rPr>
        <w:t>50</w:t>
      </w:r>
      <w:r>
        <w:rPr>
          <w:rFonts w:hint="eastAsia" w:ascii="宋体" w:hAnsi="宋体" w:cs="宋体"/>
          <w:szCs w:val="21"/>
          <w:highlight w:val="yellow"/>
        </w:rPr>
        <w:t>mm</w:t>
      </w:r>
      <w:r>
        <w:rPr>
          <w:rFonts w:ascii="宋体" w:hAnsi="宋体" w:cs="宋体"/>
          <w:szCs w:val="21"/>
          <w:highlight w:val="yellow"/>
        </w:rPr>
        <w:t>*50</w:t>
      </w:r>
      <w:r>
        <w:rPr>
          <w:rFonts w:hint="eastAsia" w:ascii="宋体" w:hAnsi="宋体" w:cs="宋体"/>
          <w:szCs w:val="21"/>
          <w:highlight w:val="yellow"/>
        </w:rPr>
        <w:t>mm</w:t>
      </w:r>
      <w:r>
        <w:rPr>
          <w:rFonts w:ascii="宋体" w:hAnsi="宋体" w:cs="宋体"/>
          <w:szCs w:val="21"/>
          <w:highlight w:val="yellow"/>
        </w:rPr>
        <w:t>*3</w:t>
      </w:r>
      <w:r>
        <w:rPr>
          <w:rFonts w:hint="eastAsia" w:ascii="宋体" w:hAnsi="宋体" w:cs="宋体"/>
          <w:szCs w:val="21"/>
          <w:highlight w:val="yellow"/>
        </w:rPr>
        <w:t>mm</w:t>
      </w:r>
      <w:r>
        <w:rPr>
          <w:rFonts w:ascii="宋体" w:hAnsi="宋体" w:cs="宋体"/>
          <w:szCs w:val="21"/>
          <w:highlight w:val="yellow"/>
        </w:rPr>
        <w:t xml:space="preserve"> </w:t>
      </w:r>
      <w:r>
        <w:rPr>
          <w:rFonts w:hint="eastAsia" w:ascii="宋体" w:hAnsi="宋体" w:cs="宋体"/>
          <w:szCs w:val="21"/>
          <w:highlight w:val="yellow"/>
        </w:rPr>
        <w:t>Q2</w:t>
      </w:r>
      <w:r>
        <w:rPr>
          <w:rFonts w:ascii="宋体" w:hAnsi="宋体" w:cs="宋体"/>
          <w:szCs w:val="21"/>
          <w:highlight w:val="yellow"/>
        </w:rPr>
        <w:t>35</w:t>
      </w:r>
      <w:r>
        <w:rPr>
          <w:rFonts w:hint="eastAsia" w:ascii="宋体" w:hAnsi="宋体" w:cs="宋体"/>
          <w:szCs w:val="21"/>
          <w:highlight w:val="yellow"/>
        </w:rPr>
        <w:t>方管</w:t>
      </w:r>
    </w:p>
    <w:p w14:paraId="2665CBE5">
      <w:pPr>
        <w:pStyle w:val="63"/>
        <w:snapToGrid w:val="0"/>
        <w:spacing w:line="276" w:lineRule="auto"/>
        <w:ind w:firstLine="480"/>
        <w:contextualSpacing/>
        <w:rPr>
          <w:rFonts w:ascii="宋体" w:hAnsi="宋体" w:cs="宋体"/>
          <w:kern w:val="0"/>
          <w:sz w:val="24"/>
          <w:szCs w:val="21"/>
        </w:rPr>
      </w:pPr>
      <w:r>
        <w:rPr>
          <w:rFonts w:hint="eastAsia" w:ascii="宋体" w:hAnsi="宋体" w:cs="宋体"/>
          <w:kern w:val="0"/>
          <w:sz w:val="24"/>
          <w:szCs w:val="21"/>
        </w:rPr>
        <w:t>（</w:t>
      </w:r>
      <w:r>
        <w:rPr>
          <w:rFonts w:ascii="宋体" w:hAnsi="宋体" w:cs="宋体"/>
          <w:kern w:val="0"/>
          <w:sz w:val="24"/>
          <w:szCs w:val="21"/>
        </w:rPr>
        <w:t>4</w:t>
      </w:r>
      <w:r>
        <w:rPr>
          <w:rFonts w:hint="eastAsia" w:ascii="宋体" w:hAnsi="宋体" w:cs="宋体"/>
          <w:kern w:val="0"/>
          <w:sz w:val="24"/>
          <w:szCs w:val="21"/>
        </w:rPr>
        <w:t>）焊接要求</w:t>
      </w:r>
    </w:p>
    <w:p w14:paraId="6AC52195">
      <w:pPr>
        <w:snapToGrid w:val="0"/>
        <w:spacing w:line="276" w:lineRule="auto"/>
        <w:ind w:firstLine="480" w:firstLineChars="200"/>
        <w:contextualSpacing/>
        <w:rPr>
          <w:rFonts w:ascii="宋体" w:hAnsi="宋体" w:cs="宋体"/>
          <w:kern w:val="0"/>
          <w:szCs w:val="21"/>
        </w:rPr>
      </w:pPr>
      <w:r>
        <w:rPr>
          <w:rFonts w:hint="eastAsia" w:ascii="宋体" w:hAnsi="宋体" w:cs="宋体"/>
          <w:kern w:val="0"/>
          <w:szCs w:val="21"/>
        </w:rPr>
        <w:t>•四面</w:t>
      </w:r>
      <w:r>
        <w:rPr>
          <w:rFonts w:ascii="宋体" w:hAnsi="宋体" w:cs="宋体"/>
          <w:kern w:val="0"/>
          <w:szCs w:val="21"/>
        </w:rPr>
        <w:t>满焊</w:t>
      </w:r>
      <w:r>
        <w:rPr>
          <w:rFonts w:hint="eastAsia" w:ascii="宋体" w:hAnsi="宋体" w:cs="宋体"/>
          <w:kern w:val="0"/>
          <w:szCs w:val="21"/>
        </w:rPr>
        <w:t>，</w:t>
      </w:r>
      <w:r>
        <w:rPr>
          <w:rFonts w:ascii="宋体" w:hAnsi="宋体" w:cs="宋体"/>
          <w:kern w:val="0"/>
          <w:szCs w:val="21"/>
        </w:rPr>
        <w:t>接口平齐</w:t>
      </w:r>
      <w:r>
        <w:rPr>
          <w:rFonts w:hint="eastAsia" w:ascii="宋体" w:hAnsi="宋体" w:cs="宋体"/>
          <w:kern w:val="0"/>
          <w:szCs w:val="21"/>
        </w:rPr>
        <w:t>，</w:t>
      </w:r>
      <w:r>
        <w:rPr>
          <w:rFonts w:hint="eastAsia" w:ascii="宋体" w:hAnsi="宋体"/>
        </w:rPr>
        <w:t>四个脚轮上侧方框采用4</w:t>
      </w:r>
      <w:r>
        <w:rPr>
          <w:rFonts w:ascii="宋体" w:hAnsi="宋体"/>
        </w:rPr>
        <w:t>5</w:t>
      </w:r>
      <w:r>
        <w:rPr>
          <w:rFonts w:hint="eastAsia" w:ascii="宋体" w:hAnsi="宋体"/>
        </w:rPr>
        <w:t>度角切割下料焊接</w:t>
      </w:r>
      <w:r>
        <w:rPr>
          <w:rFonts w:ascii="宋体" w:hAnsi="宋体" w:cs="宋体"/>
          <w:kern w:val="0"/>
          <w:szCs w:val="21"/>
        </w:rPr>
        <w:t>；</w:t>
      </w:r>
    </w:p>
    <w:p w14:paraId="0AE64276">
      <w:pPr>
        <w:pStyle w:val="63"/>
        <w:snapToGrid w:val="0"/>
        <w:spacing w:line="276" w:lineRule="auto"/>
        <w:ind w:firstLine="480"/>
        <w:contextualSpacing/>
        <w:rPr>
          <w:rFonts w:ascii="宋体" w:hAnsi="宋体" w:cs="宋体"/>
          <w:kern w:val="0"/>
          <w:sz w:val="24"/>
          <w:szCs w:val="21"/>
        </w:rPr>
      </w:pPr>
      <w:r>
        <w:rPr>
          <w:rFonts w:hint="eastAsia" w:ascii="宋体" w:hAnsi="宋体" w:cs="宋体"/>
          <w:kern w:val="0"/>
          <w:sz w:val="24"/>
          <w:szCs w:val="21"/>
        </w:rPr>
        <w:t>•焊前应做好焊接件的清理工作，用喷砂或其它机械方法去除焊接件表面的铁锈、油污、液体、气割熔渣、毛刺及倒角等；</w:t>
      </w:r>
    </w:p>
    <w:p w14:paraId="475BC127">
      <w:pPr>
        <w:pStyle w:val="63"/>
        <w:snapToGrid w:val="0"/>
        <w:spacing w:line="276" w:lineRule="auto"/>
        <w:ind w:firstLine="480"/>
        <w:contextualSpacing/>
        <w:rPr>
          <w:rFonts w:ascii="宋体" w:hAnsi="宋体" w:cs="宋体"/>
          <w:kern w:val="0"/>
          <w:sz w:val="24"/>
          <w:szCs w:val="21"/>
        </w:rPr>
      </w:pPr>
      <w:r>
        <w:rPr>
          <w:rFonts w:hint="eastAsia" w:ascii="宋体" w:hAnsi="宋体" w:cs="宋体"/>
          <w:kern w:val="0"/>
          <w:sz w:val="24"/>
          <w:szCs w:val="21"/>
        </w:rPr>
        <w:t>•焊后应清理焊渣、焊瘤、飞溅物等，接口要打磨平直圆滑；</w:t>
      </w:r>
    </w:p>
    <w:p w14:paraId="0A9F7695">
      <w:pPr>
        <w:pStyle w:val="63"/>
        <w:snapToGrid w:val="0"/>
        <w:spacing w:line="276" w:lineRule="auto"/>
        <w:ind w:firstLine="480"/>
        <w:contextualSpacing/>
        <w:rPr>
          <w:rFonts w:ascii="宋体" w:hAnsi="宋体" w:cs="宋体"/>
          <w:kern w:val="0"/>
          <w:sz w:val="24"/>
          <w:szCs w:val="21"/>
        </w:rPr>
      </w:pPr>
      <w:r>
        <w:rPr>
          <w:rFonts w:hint="eastAsia" w:ascii="宋体" w:hAnsi="宋体" w:cs="宋体"/>
          <w:kern w:val="0"/>
          <w:sz w:val="24"/>
          <w:szCs w:val="21"/>
        </w:rPr>
        <w:t>•焊缝不允许有焊瘤、裂纹、焊穿、漏焊等缺陷。方管焊接不能留断口，防止空气、水分等进入锈蚀内部；焊缝处无色差</w:t>
      </w:r>
    </w:p>
    <w:p w14:paraId="098A6617">
      <w:pPr>
        <w:pStyle w:val="63"/>
        <w:snapToGrid w:val="0"/>
        <w:spacing w:line="276" w:lineRule="auto"/>
        <w:ind w:firstLine="480"/>
        <w:contextualSpacing/>
        <w:rPr>
          <w:rFonts w:ascii="宋体" w:hAnsi="宋体" w:cs="宋体"/>
          <w:kern w:val="0"/>
          <w:sz w:val="24"/>
          <w:szCs w:val="21"/>
        </w:rPr>
      </w:pPr>
      <w:r>
        <w:rPr>
          <w:rFonts w:hint="eastAsia" w:ascii="宋体" w:hAnsi="宋体" w:cs="宋体"/>
          <w:kern w:val="0"/>
          <w:sz w:val="24"/>
          <w:szCs w:val="21"/>
        </w:rPr>
        <w:t>（</w:t>
      </w:r>
      <w:r>
        <w:rPr>
          <w:rFonts w:ascii="宋体" w:hAnsi="宋体" w:cs="宋体"/>
          <w:kern w:val="0"/>
          <w:sz w:val="24"/>
          <w:szCs w:val="21"/>
        </w:rPr>
        <w:t>5</w:t>
      </w:r>
      <w:r>
        <w:rPr>
          <w:rFonts w:hint="eastAsia" w:ascii="宋体" w:hAnsi="宋体" w:cs="宋体"/>
          <w:kern w:val="0"/>
          <w:sz w:val="24"/>
          <w:szCs w:val="21"/>
        </w:rPr>
        <w:t>）装配要求</w:t>
      </w:r>
    </w:p>
    <w:p w14:paraId="7BB5D1EA">
      <w:pPr>
        <w:pStyle w:val="63"/>
        <w:snapToGrid w:val="0"/>
        <w:spacing w:line="276" w:lineRule="auto"/>
        <w:ind w:firstLine="480"/>
        <w:contextualSpacing/>
        <w:rPr>
          <w:rFonts w:ascii="宋体" w:hAnsi="宋体" w:cs="宋体"/>
          <w:kern w:val="0"/>
          <w:sz w:val="24"/>
          <w:szCs w:val="21"/>
        </w:rPr>
      </w:pPr>
      <w:r>
        <w:rPr>
          <w:rFonts w:hint="eastAsia" w:ascii="宋体" w:hAnsi="宋体" w:cs="宋体"/>
          <w:kern w:val="0"/>
          <w:sz w:val="24"/>
          <w:szCs w:val="21"/>
        </w:rPr>
        <w:t>•进行总装配的零部件、标准件、外购件、外协件应该是经过检验或确认合格的件。</w:t>
      </w:r>
    </w:p>
    <w:p w14:paraId="6821925C">
      <w:pPr>
        <w:pStyle w:val="63"/>
        <w:snapToGrid w:val="0"/>
        <w:spacing w:line="276" w:lineRule="auto"/>
        <w:ind w:firstLine="480"/>
        <w:contextualSpacing/>
        <w:rPr>
          <w:rFonts w:ascii="宋体" w:hAnsi="宋体" w:cs="宋体"/>
          <w:kern w:val="0"/>
          <w:sz w:val="24"/>
          <w:szCs w:val="21"/>
        </w:rPr>
      </w:pPr>
      <w:r>
        <w:rPr>
          <w:rFonts w:hint="eastAsia" w:ascii="宋体" w:hAnsi="宋体" w:cs="宋体"/>
          <w:kern w:val="0"/>
          <w:sz w:val="24"/>
          <w:szCs w:val="21"/>
        </w:rPr>
        <w:t>•所有联接件、紧固件必须联接可靠，不得松脱。活动联接必须转动灵活，无卡滞。</w:t>
      </w:r>
    </w:p>
    <w:p w14:paraId="2CDB49B9">
      <w:pPr>
        <w:pStyle w:val="63"/>
        <w:snapToGrid w:val="0"/>
        <w:spacing w:line="276" w:lineRule="auto"/>
        <w:ind w:firstLine="480"/>
        <w:contextualSpacing/>
        <w:rPr>
          <w:rFonts w:ascii="宋体" w:hAnsi="宋体" w:cs="宋体"/>
          <w:kern w:val="0"/>
          <w:sz w:val="24"/>
          <w:szCs w:val="21"/>
        </w:rPr>
      </w:pPr>
      <w:r>
        <w:rPr>
          <w:rFonts w:hint="eastAsia" w:ascii="宋体" w:hAnsi="宋体" w:cs="宋体"/>
          <w:kern w:val="0"/>
          <w:sz w:val="24"/>
          <w:szCs w:val="21"/>
        </w:rPr>
        <w:t>•活动联接必须转动灵活，无卡滞；图样未规定润滑要求的，轴与轴套转动处须加注清洁润滑脂。</w:t>
      </w:r>
    </w:p>
    <w:p w14:paraId="2AC3EF91">
      <w:pPr>
        <w:pStyle w:val="63"/>
        <w:snapToGrid w:val="0"/>
        <w:spacing w:line="276" w:lineRule="auto"/>
        <w:ind w:firstLine="480"/>
        <w:contextualSpacing/>
        <w:rPr>
          <w:rFonts w:ascii="宋体" w:hAnsi="宋体" w:cs="宋体"/>
          <w:kern w:val="0"/>
          <w:sz w:val="24"/>
          <w:szCs w:val="21"/>
        </w:rPr>
      </w:pPr>
      <w:r>
        <w:rPr>
          <w:rFonts w:hint="eastAsia" w:ascii="宋体" w:hAnsi="宋体" w:cs="宋体"/>
          <w:kern w:val="0"/>
          <w:sz w:val="24"/>
          <w:szCs w:val="21"/>
        </w:rPr>
        <w:t>•铆接件应牢固、可靠，铆钉头与零部件表面应贴合紧密，所有铆钉应无歪斜、压伤、松动和头部残缺等现象，抽心铆钉伸出长度L≥3mm。</w:t>
      </w:r>
    </w:p>
    <w:p w14:paraId="03B358A9">
      <w:pPr>
        <w:pStyle w:val="63"/>
        <w:snapToGrid w:val="0"/>
        <w:spacing w:line="276" w:lineRule="auto"/>
        <w:ind w:firstLine="480"/>
        <w:contextualSpacing/>
        <w:rPr>
          <w:rFonts w:ascii="宋体" w:hAnsi="宋体" w:cs="宋体"/>
          <w:kern w:val="0"/>
          <w:sz w:val="24"/>
          <w:szCs w:val="21"/>
        </w:rPr>
      </w:pPr>
      <w:r>
        <w:rPr>
          <w:rFonts w:hint="eastAsia" w:ascii="宋体" w:hAnsi="宋体" w:cs="宋体"/>
          <w:kern w:val="0"/>
          <w:sz w:val="24"/>
          <w:szCs w:val="21"/>
        </w:rPr>
        <w:t>•凡图样有粘结要求的，粘结前必须对被粘结的金属（或非金属）表面进行除锈、除污、除油，达到黏结要求。</w:t>
      </w:r>
    </w:p>
    <w:p w14:paraId="66EF3BCB">
      <w:pPr>
        <w:spacing w:line="360" w:lineRule="auto"/>
        <w:rPr>
          <w:rFonts w:ascii="仿宋_GB2312" w:eastAsia="仿宋_GB2312"/>
          <w:szCs w:val="30"/>
        </w:rPr>
      </w:pPr>
    </w:p>
    <w:p w14:paraId="53BFC6E6">
      <w:pPr>
        <w:pStyle w:val="63"/>
        <w:snapToGrid w:val="0"/>
        <w:spacing w:line="276" w:lineRule="auto"/>
        <w:ind w:firstLine="480"/>
        <w:contextualSpacing/>
        <w:rPr>
          <w:rFonts w:ascii="宋体" w:hAnsi="宋体" w:cs="宋体"/>
          <w:kern w:val="0"/>
          <w:sz w:val="24"/>
          <w:szCs w:val="21"/>
        </w:rPr>
      </w:pPr>
    </w:p>
    <w:p w14:paraId="45CFF094">
      <w:pPr>
        <w:pStyle w:val="63"/>
        <w:snapToGrid w:val="0"/>
        <w:spacing w:line="276" w:lineRule="auto"/>
        <w:ind w:firstLine="480"/>
        <w:contextualSpacing/>
        <w:rPr>
          <w:rFonts w:ascii="宋体" w:hAnsi="宋体" w:cs="宋体"/>
          <w:kern w:val="0"/>
          <w:sz w:val="24"/>
          <w:szCs w:val="21"/>
        </w:rPr>
      </w:pPr>
    </w:p>
    <w:p w14:paraId="69F3B775">
      <w:pPr>
        <w:pStyle w:val="2"/>
        <w:snapToGrid w:val="0"/>
        <w:spacing w:line="276" w:lineRule="auto"/>
        <w:ind w:right="235"/>
        <w:contextualSpacing/>
        <w:jc w:val="left"/>
        <w:rPr>
          <w:rFonts w:ascii="宋体" w:hAnsi="宋体"/>
          <w:b w:val="0"/>
          <w:sz w:val="32"/>
          <w:szCs w:val="32"/>
        </w:rPr>
      </w:pPr>
      <w:bookmarkStart w:id="165" w:name="_Toc44953433"/>
      <w:bookmarkStart w:id="166" w:name="_Toc50970650"/>
      <w:r>
        <w:rPr>
          <w:rFonts w:hint="eastAsia" w:ascii="宋体" w:hAnsi="宋体"/>
          <w:sz w:val="32"/>
          <w:szCs w:val="32"/>
        </w:rPr>
        <w:t>三、供货范围及要求</w:t>
      </w:r>
      <w:bookmarkEnd w:id="165"/>
      <w:bookmarkEnd w:id="166"/>
    </w:p>
    <w:p w14:paraId="19B9B096">
      <w:pPr>
        <w:snapToGrid w:val="0"/>
        <w:spacing w:line="276" w:lineRule="auto"/>
        <w:contextualSpacing/>
        <w:rPr>
          <w:rFonts w:ascii="宋体" w:hAnsi="宋体"/>
          <w:b/>
          <w:bCs/>
        </w:rPr>
      </w:pPr>
      <w:r>
        <w:rPr>
          <w:rFonts w:hint="eastAsia" w:ascii="宋体" w:hAnsi="宋体"/>
          <w:b/>
          <w:bCs/>
        </w:rPr>
        <w:t>1.供货地点</w:t>
      </w:r>
    </w:p>
    <w:p w14:paraId="1CD9F49E">
      <w:pPr>
        <w:snapToGrid w:val="0"/>
        <w:spacing w:line="276" w:lineRule="auto"/>
        <w:ind w:firstLine="480" w:firstLineChars="200"/>
        <w:contextualSpacing/>
        <w:rPr>
          <w:rFonts w:ascii="宋体" w:hAnsi="宋体"/>
          <w:u w:val="single"/>
        </w:rPr>
      </w:pPr>
      <w:r>
        <w:rPr>
          <w:rFonts w:hint="eastAsia" w:ascii="宋体" w:hAnsi="宋体"/>
          <w:u w:val="single"/>
        </w:rPr>
        <w:t>中国重汽集团济南商用车有限公司或招标人指定地点。</w:t>
      </w:r>
    </w:p>
    <w:p w14:paraId="564BD5DF">
      <w:pPr>
        <w:snapToGrid w:val="0"/>
        <w:spacing w:line="276" w:lineRule="auto"/>
        <w:contextualSpacing/>
        <w:rPr>
          <w:rFonts w:ascii="宋体" w:hAnsi="宋体"/>
        </w:rPr>
      </w:pPr>
      <w:r>
        <w:rPr>
          <w:rFonts w:hint="eastAsia" w:ascii="宋体" w:hAnsi="宋体"/>
          <w:b/>
          <w:bCs/>
        </w:rPr>
        <w:t>2.供货时间</w:t>
      </w:r>
    </w:p>
    <w:p w14:paraId="0DC95CF1">
      <w:pPr>
        <w:snapToGrid w:val="0"/>
        <w:spacing w:line="276" w:lineRule="auto"/>
        <w:ind w:firstLine="480" w:firstLineChars="200"/>
        <w:contextualSpacing/>
        <w:rPr>
          <w:rFonts w:ascii="宋体" w:hAnsi="宋体"/>
        </w:rPr>
      </w:pPr>
      <w:r>
        <w:rPr>
          <w:rFonts w:hint="eastAsia" w:ascii="宋体" w:hAnsi="宋体"/>
        </w:rPr>
        <w:t>通知中标后</w:t>
      </w:r>
      <w:r>
        <w:rPr>
          <w:rFonts w:ascii="宋体" w:hAnsi="宋体"/>
        </w:rPr>
        <w:t>30</w:t>
      </w:r>
      <w:r>
        <w:rPr>
          <w:rFonts w:hint="eastAsia" w:ascii="宋体" w:hAnsi="宋体"/>
        </w:rPr>
        <w:t>个自然日</w:t>
      </w:r>
      <w:r>
        <w:rPr>
          <w:rFonts w:ascii="宋体" w:hAnsi="宋体"/>
        </w:rPr>
        <w:t>。</w:t>
      </w:r>
    </w:p>
    <w:p w14:paraId="14B65152">
      <w:pPr>
        <w:snapToGrid w:val="0"/>
        <w:spacing w:line="276" w:lineRule="auto"/>
        <w:contextualSpacing/>
        <w:rPr>
          <w:rFonts w:ascii="宋体" w:hAnsi="宋体"/>
          <w:b/>
        </w:rPr>
      </w:pPr>
      <w:r>
        <w:rPr>
          <w:rFonts w:hint="eastAsia" w:ascii="宋体" w:hAnsi="宋体"/>
          <w:b/>
        </w:rPr>
        <w:t>3、项目整体要求</w:t>
      </w:r>
    </w:p>
    <w:p w14:paraId="71895BC5">
      <w:pPr>
        <w:snapToGrid w:val="0"/>
        <w:spacing w:line="276" w:lineRule="auto"/>
        <w:ind w:right="2" w:firstLine="480" w:firstLineChars="200"/>
        <w:contextualSpacing/>
        <w:rPr>
          <w:rFonts w:ascii="宋体" w:hAnsi="宋体"/>
          <w:b/>
          <w:color w:val="000000"/>
        </w:rPr>
      </w:pPr>
      <w:r>
        <w:rPr>
          <w:rFonts w:hint="eastAsia" w:ascii="宋体" w:hAnsi="宋体"/>
          <w:color w:val="000000"/>
        </w:rPr>
        <w:t>3.1招标人提供数模文件或到中国重汽济南商用车有限公司进行产品样件</w:t>
      </w:r>
      <w:r>
        <w:rPr>
          <w:rFonts w:ascii="宋体" w:hAnsi="宋体"/>
          <w:color w:val="000000"/>
        </w:rPr>
        <w:t>测量</w:t>
      </w:r>
      <w:r>
        <w:rPr>
          <w:rFonts w:hint="eastAsia" w:ascii="宋体" w:hAnsi="宋体"/>
          <w:color w:val="000000"/>
        </w:rPr>
        <w:t>。</w:t>
      </w:r>
      <w:r>
        <w:rPr>
          <w:rFonts w:ascii="宋体" w:hAnsi="宋体"/>
          <w:b/>
          <w:color w:val="000000"/>
        </w:rPr>
        <w:t xml:space="preserve"> </w:t>
      </w:r>
    </w:p>
    <w:p w14:paraId="44E5FBCD">
      <w:pPr>
        <w:snapToGrid w:val="0"/>
        <w:spacing w:line="276" w:lineRule="auto"/>
        <w:ind w:right="2" w:firstLine="480" w:firstLineChars="200"/>
        <w:contextualSpacing/>
        <w:rPr>
          <w:rFonts w:ascii="宋体" w:hAnsi="宋体"/>
          <w:color w:val="000000"/>
        </w:rPr>
      </w:pPr>
      <w:r>
        <w:rPr>
          <w:rFonts w:hint="eastAsia" w:ascii="宋体" w:hAnsi="宋体"/>
          <w:color w:val="000000"/>
        </w:rPr>
        <w:t>3.2</w:t>
      </w:r>
      <w:r>
        <w:rPr>
          <w:rFonts w:hint="eastAsia" w:ascii="宋体" w:hAnsi="宋体"/>
        </w:rPr>
        <w:t>通知中标后2个自然日内，</w:t>
      </w:r>
      <w:r>
        <w:rPr>
          <w:rFonts w:hint="eastAsia" w:ascii="宋体" w:hAnsi="宋体"/>
          <w:color w:val="000000"/>
        </w:rPr>
        <w:t>投标人需完成详细进度计划，并提交至招标人进行审核；</w:t>
      </w:r>
    </w:p>
    <w:p w14:paraId="0A6E26EC">
      <w:pPr>
        <w:snapToGrid w:val="0"/>
        <w:spacing w:line="276" w:lineRule="auto"/>
        <w:ind w:right="2" w:firstLine="480" w:firstLineChars="200"/>
        <w:contextualSpacing/>
        <w:rPr>
          <w:rFonts w:ascii="宋体" w:hAnsi="宋体"/>
        </w:rPr>
      </w:pPr>
      <w:r>
        <w:rPr>
          <w:rFonts w:hint="eastAsia" w:ascii="宋体" w:hAnsi="宋体"/>
        </w:rPr>
        <w:t>3.3投标人每周一提交上周工作进度报告，详细说明该周工作完成的情况并附上相应的器具制作进展图片。</w:t>
      </w:r>
    </w:p>
    <w:p w14:paraId="4EFCE727">
      <w:pPr>
        <w:snapToGrid w:val="0"/>
        <w:spacing w:line="276" w:lineRule="auto"/>
        <w:ind w:right="2" w:firstLine="480" w:firstLineChars="200"/>
        <w:contextualSpacing/>
        <w:rPr>
          <w:rFonts w:ascii="宋体" w:hAnsi="宋体"/>
          <w:color w:val="000000"/>
        </w:rPr>
      </w:pPr>
      <w:r>
        <w:rPr>
          <w:rFonts w:hint="eastAsia" w:ascii="宋体" w:hAnsi="宋体"/>
          <w:color w:val="000000"/>
        </w:rPr>
        <w:t>3.4推进计划要受控，招标人有权根据项目推进进度确定、</w:t>
      </w:r>
      <w:r>
        <w:rPr>
          <w:rFonts w:ascii="宋体" w:hAnsi="宋体"/>
          <w:color w:val="000000"/>
        </w:rPr>
        <w:t>修改</w:t>
      </w:r>
      <w:r>
        <w:rPr>
          <w:rFonts w:hint="eastAsia" w:ascii="宋体" w:hAnsi="宋体"/>
          <w:color w:val="000000"/>
        </w:rPr>
        <w:t>先期采购品种、数量、交货地点。</w:t>
      </w:r>
      <w:bookmarkStart w:id="167" w:name="_Toc44953434"/>
    </w:p>
    <w:p w14:paraId="71825E81">
      <w:pPr>
        <w:pStyle w:val="2"/>
        <w:snapToGrid w:val="0"/>
        <w:spacing w:line="276" w:lineRule="auto"/>
        <w:ind w:right="235"/>
        <w:contextualSpacing/>
        <w:jc w:val="left"/>
        <w:rPr>
          <w:rFonts w:ascii="宋体" w:hAnsi="宋体"/>
          <w:b w:val="0"/>
          <w:sz w:val="32"/>
          <w:szCs w:val="32"/>
        </w:rPr>
      </w:pPr>
      <w:bookmarkStart w:id="168" w:name="_Toc50970651"/>
      <w:r>
        <w:rPr>
          <w:rFonts w:hint="eastAsia" w:ascii="宋体" w:hAnsi="宋体"/>
          <w:sz w:val="32"/>
          <w:szCs w:val="32"/>
        </w:rPr>
        <w:t>四、服务范围及要求</w:t>
      </w:r>
      <w:bookmarkEnd w:id="167"/>
      <w:bookmarkEnd w:id="168"/>
    </w:p>
    <w:p w14:paraId="4EAE61A5">
      <w:pPr>
        <w:snapToGrid w:val="0"/>
        <w:spacing w:line="276" w:lineRule="auto"/>
        <w:ind w:right="2" w:firstLine="482" w:firstLineChars="200"/>
        <w:contextualSpacing/>
        <w:rPr>
          <w:rFonts w:ascii="宋体" w:hAnsi="宋体"/>
          <w:b/>
        </w:rPr>
      </w:pPr>
      <w:bookmarkStart w:id="169" w:name="_Toc519526980"/>
      <w:r>
        <w:rPr>
          <w:rFonts w:ascii="宋体" w:hAnsi="宋体"/>
          <w:b/>
        </w:rPr>
        <w:t>1</w:t>
      </w:r>
      <w:r>
        <w:rPr>
          <w:rFonts w:hint="eastAsia" w:ascii="宋体" w:hAnsi="宋体"/>
          <w:b/>
        </w:rPr>
        <w:t>.器具制作</w:t>
      </w:r>
      <w:bookmarkEnd w:id="169"/>
    </w:p>
    <w:p w14:paraId="041E3B6B">
      <w:pPr>
        <w:snapToGrid w:val="0"/>
        <w:spacing w:line="276" w:lineRule="auto"/>
        <w:ind w:right="2" w:firstLine="480" w:firstLineChars="200"/>
        <w:contextualSpacing/>
        <w:rPr>
          <w:rFonts w:ascii="宋体" w:hAnsi="宋体"/>
        </w:rPr>
      </w:pPr>
      <w:r>
        <w:rPr>
          <w:rFonts w:hint="eastAsia" w:ascii="宋体" w:hAnsi="宋体"/>
        </w:rPr>
        <w:t>（1）图纸评审、会签完成后，投标人可进行器具实物制作（通用器具</w:t>
      </w:r>
      <w:r>
        <w:rPr>
          <w:rFonts w:ascii="宋体" w:hAnsi="宋体"/>
        </w:rPr>
        <w:t>不需要</w:t>
      </w:r>
      <w:r>
        <w:rPr>
          <w:rFonts w:hint="eastAsia" w:ascii="宋体" w:hAnsi="宋体"/>
        </w:rPr>
        <w:t>会签，</w:t>
      </w:r>
      <w:r>
        <w:rPr>
          <w:rFonts w:ascii="宋体" w:hAnsi="宋体"/>
        </w:rPr>
        <w:t>可直接制作</w:t>
      </w:r>
      <w:r>
        <w:rPr>
          <w:rFonts w:hint="eastAsia" w:ascii="宋体" w:hAnsi="宋体"/>
        </w:rPr>
        <w:t>），每一种器具首个样件投标人必须及时交付至招标人进行评审确认，评审内容包括：器具的质量、规格、性能、外观是否满足技术协议、合同规定的要求。评审会签确认合格后，投标人可进行批量制作。</w:t>
      </w:r>
    </w:p>
    <w:p w14:paraId="7DB90AED">
      <w:pPr>
        <w:snapToGrid w:val="0"/>
        <w:spacing w:line="276" w:lineRule="auto"/>
        <w:ind w:right="2" w:firstLine="480" w:firstLineChars="200"/>
        <w:contextualSpacing/>
        <w:rPr>
          <w:rFonts w:ascii="宋体" w:hAnsi="宋体"/>
        </w:rPr>
      </w:pPr>
      <w:r>
        <w:rPr>
          <w:rFonts w:hint="eastAsia" w:ascii="宋体" w:hAnsi="宋体"/>
        </w:rPr>
        <w:t>（2）投标人在设计、制作过程中发现与招标人要求不符或确实达不到要求的及其它存在的技术问题，应及时以书面形式通知招标人。</w:t>
      </w:r>
    </w:p>
    <w:p w14:paraId="55A25F18">
      <w:pPr>
        <w:snapToGrid w:val="0"/>
        <w:spacing w:line="276" w:lineRule="auto"/>
        <w:ind w:right="2" w:firstLine="482" w:firstLineChars="200"/>
        <w:contextualSpacing/>
        <w:rPr>
          <w:rFonts w:ascii="宋体" w:hAnsi="宋体"/>
          <w:b/>
        </w:rPr>
      </w:pPr>
      <w:bookmarkStart w:id="170" w:name="_Toc519526981"/>
      <w:r>
        <w:rPr>
          <w:rFonts w:ascii="宋体" w:hAnsi="宋体"/>
          <w:b/>
        </w:rPr>
        <w:t>2</w:t>
      </w:r>
      <w:r>
        <w:rPr>
          <w:rFonts w:hint="eastAsia" w:ascii="宋体" w:hAnsi="宋体"/>
          <w:b/>
        </w:rPr>
        <w:t>.器具运输</w:t>
      </w:r>
      <w:bookmarkEnd w:id="170"/>
    </w:p>
    <w:p w14:paraId="48DF8B89">
      <w:pPr>
        <w:snapToGrid w:val="0"/>
        <w:spacing w:line="276" w:lineRule="auto"/>
        <w:ind w:right="2" w:firstLine="480" w:firstLineChars="200"/>
        <w:contextualSpacing/>
        <w:rPr>
          <w:rFonts w:ascii="宋体" w:hAnsi="宋体"/>
        </w:rPr>
      </w:pPr>
      <w:r>
        <w:rPr>
          <w:rFonts w:hint="eastAsia" w:ascii="宋体" w:hAnsi="宋体"/>
        </w:rPr>
        <w:t>（1）清单：投标人需提供发货总清单方便招标人核对，提供分箱发货清单方便核对；提供到货验收单以便记录货物状态。</w:t>
      </w:r>
    </w:p>
    <w:p w14:paraId="5ADCDC4E">
      <w:pPr>
        <w:snapToGrid w:val="0"/>
        <w:spacing w:line="276" w:lineRule="auto"/>
        <w:ind w:right="2" w:firstLine="480" w:firstLineChars="200"/>
        <w:contextualSpacing/>
        <w:rPr>
          <w:rFonts w:ascii="宋体" w:hAnsi="宋体"/>
        </w:rPr>
      </w:pPr>
      <w:r>
        <w:rPr>
          <w:rFonts w:hint="eastAsia" w:ascii="宋体" w:hAnsi="宋体"/>
        </w:rPr>
        <w:t>（2）投标人应考虑所运输器具、工装稳固牢靠，长途运输，防潮、防雨、防锈、防震、防粗暴装卸，能整体吊装和叉运，确保安全及完整；包装箱体积要符合道路运输要求。</w:t>
      </w:r>
    </w:p>
    <w:p w14:paraId="3313CB6B">
      <w:pPr>
        <w:snapToGrid w:val="0"/>
        <w:spacing w:line="276" w:lineRule="auto"/>
        <w:ind w:right="2" w:firstLine="480" w:firstLineChars="200"/>
        <w:contextualSpacing/>
        <w:rPr>
          <w:rFonts w:ascii="宋体" w:hAnsi="宋体"/>
        </w:rPr>
      </w:pPr>
      <w:r>
        <w:rPr>
          <w:rFonts w:hint="eastAsia" w:ascii="宋体" w:hAnsi="宋体"/>
        </w:rPr>
        <w:t>（3）投标人负责将产品安全运至合同中指定的交货地点并负责与装卸搬运相关的一切事项。投标人应选择符合合同目的的运输方式，并提前两个工作日告知招标人预计到达时间。</w:t>
      </w:r>
    </w:p>
    <w:p w14:paraId="57B35E7E">
      <w:pPr>
        <w:snapToGrid w:val="0"/>
        <w:spacing w:line="276" w:lineRule="auto"/>
        <w:ind w:right="2" w:firstLine="482" w:firstLineChars="200"/>
        <w:contextualSpacing/>
        <w:rPr>
          <w:rFonts w:ascii="宋体" w:hAnsi="宋体"/>
          <w:b/>
        </w:rPr>
      </w:pPr>
      <w:bookmarkStart w:id="171" w:name="_Toc519526982"/>
      <w:r>
        <w:rPr>
          <w:rFonts w:ascii="宋体" w:hAnsi="宋体"/>
          <w:b/>
        </w:rPr>
        <w:t>3</w:t>
      </w:r>
      <w:r>
        <w:rPr>
          <w:rFonts w:hint="eastAsia" w:ascii="宋体" w:hAnsi="宋体"/>
          <w:b/>
        </w:rPr>
        <w:t>.器具交货</w:t>
      </w:r>
      <w:bookmarkEnd w:id="171"/>
    </w:p>
    <w:p w14:paraId="1FAED5DA">
      <w:pPr>
        <w:snapToGrid w:val="0"/>
        <w:spacing w:line="276" w:lineRule="auto"/>
        <w:ind w:right="2" w:firstLine="480" w:firstLineChars="200"/>
        <w:contextualSpacing/>
        <w:rPr>
          <w:rFonts w:ascii="宋体" w:hAnsi="宋体"/>
        </w:rPr>
      </w:pPr>
      <w:r>
        <w:rPr>
          <w:rFonts w:hint="eastAsia" w:ascii="宋体" w:hAnsi="宋体"/>
        </w:rPr>
        <w:t>（1）招标人、投标人双方代表共同目检器具外观、清点器具数量是否与发货单一致，填入《到货验收单》。</w:t>
      </w:r>
    </w:p>
    <w:p w14:paraId="6C28F6A6">
      <w:pPr>
        <w:snapToGrid w:val="0"/>
        <w:spacing w:line="276" w:lineRule="auto"/>
        <w:ind w:right="2" w:firstLine="480" w:firstLineChars="200"/>
        <w:contextualSpacing/>
        <w:rPr>
          <w:rFonts w:ascii="宋体" w:hAnsi="宋体"/>
        </w:rPr>
      </w:pPr>
      <w:r>
        <w:rPr>
          <w:rFonts w:hint="eastAsia" w:ascii="宋体" w:hAnsi="宋体"/>
        </w:rPr>
        <w:t>（2）器具质量和数量的检查按发运清单核对并记入《到货验收单》。</w:t>
      </w:r>
    </w:p>
    <w:p w14:paraId="7241FC44">
      <w:pPr>
        <w:snapToGrid w:val="0"/>
        <w:spacing w:line="276" w:lineRule="auto"/>
        <w:ind w:firstLine="480" w:firstLineChars="200"/>
        <w:contextualSpacing/>
        <w:rPr>
          <w:rFonts w:ascii="宋体" w:hAnsi="宋体"/>
        </w:rPr>
      </w:pPr>
      <w:r>
        <w:rPr>
          <w:rFonts w:hint="eastAsia" w:ascii="宋体" w:hAnsi="宋体"/>
        </w:rPr>
        <w:t>（3）专用工位器具需提供作业指导文件。</w:t>
      </w:r>
    </w:p>
    <w:p w14:paraId="41FA52F2">
      <w:pPr>
        <w:snapToGrid w:val="0"/>
        <w:spacing w:line="276" w:lineRule="auto"/>
        <w:ind w:right="2" w:firstLine="482" w:firstLineChars="200"/>
        <w:contextualSpacing/>
        <w:rPr>
          <w:rFonts w:ascii="宋体" w:hAnsi="宋体"/>
          <w:b/>
        </w:rPr>
      </w:pPr>
      <w:r>
        <w:rPr>
          <w:rFonts w:ascii="宋体" w:hAnsi="宋体"/>
          <w:b/>
        </w:rPr>
        <w:t>4</w:t>
      </w:r>
      <w:r>
        <w:rPr>
          <w:rFonts w:hint="eastAsia" w:ascii="宋体" w:hAnsi="宋体"/>
          <w:b/>
        </w:rPr>
        <w:t>.器具评审验收</w:t>
      </w:r>
    </w:p>
    <w:p w14:paraId="5918E87B">
      <w:pPr>
        <w:snapToGrid w:val="0"/>
        <w:spacing w:line="276" w:lineRule="auto"/>
        <w:ind w:right="2" w:firstLine="480" w:firstLineChars="200"/>
        <w:contextualSpacing/>
        <w:rPr>
          <w:rFonts w:ascii="宋体" w:hAnsi="宋体"/>
        </w:rPr>
      </w:pPr>
      <w:r>
        <w:rPr>
          <w:rFonts w:hint="eastAsia" w:ascii="宋体" w:hAnsi="宋体"/>
        </w:rPr>
        <w:t>（1）投标人以书面信函通知招标人，验收前三天书面提交工位器具的最终版清单。经招标人确认达到预验收条件后即通知投标人组织人员验收，招标人派相应人员参加。</w:t>
      </w:r>
    </w:p>
    <w:p w14:paraId="503ADEBA">
      <w:pPr>
        <w:snapToGrid w:val="0"/>
        <w:spacing w:line="276" w:lineRule="auto"/>
        <w:ind w:firstLine="480" w:firstLineChars="200"/>
        <w:contextualSpacing/>
        <w:rPr>
          <w:rFonts w:ascii="宋体" w:hAnsi="宋体"/>
          <w:u w:val="single"/>
        </w:rPr>
      </w:pPr>
      <w:r>
        <w:rPr>
          <w:rFonts w:hint="eastAsia" w:ascii="宋体" w:hAnsi="宋体"/>
        </w:rPr>
        <w:t>（2）验收地点：中国重汽集团济南商用车有限公司或招标人指定地点。</w:t>
      </w:r>
    </w:p>
    <w:p w14:paraId="69E38AA2">
      <w:pPr>
        <w:snapToGrid w:val="0"/>
        <w:spacing w:line="276" w:lineRule="auto"/>
        <w:ind w:right="2" w:firstLine="480" w:firstLineChars="200"/>
        <w:contextualSpacing/>
        <w:rPr>
          <w:rFonts w:ascii="宋体" w:hAnsi="宋体"/>
        </w:rPr>
      </w:pPr>
      <w:r>
        <w:rPr>
          <w:rFonts w:hint="eastAsia" w:ascii="宋体" w:hAnsi="宋体"/>
        </w:rPr>
        <w:t>（3）验收内容：验收以技术协议及合同（含变更）、图纸方案、投标文件（含询标答疑）、会签纪要等文件为依据进行。主要</w:t>
      </w:r>
      <w:r>
        <w:rPr>
          <w:rFonts w:ascii="宋体" w:hAnsi="宋体"/>
        </w:rPr>
        <w:t>验收内容</w:t>
      </w:r>
      <w:r>
        <w:rPr>
          <w:rFonts w:hint="eastAsia" w:ascii="宋体" w:hAnsi="宋体"/>
        </w:rPr>
        <w:t>：工位器具种类、结构</w:t>
      </w:r>
      <w:r>
        <w:rPr>
          <w:rFonts w:ascii="宋体" w:hAnsi="宋体"/>
        </w:rPr>
        <w:t>、</w:t>
      </w:r>
      <w:r>
        <w:rPr>
          <w:rFonts w:hint="eastAsia" w:ascii="宋体" w:hAnsi="宋体"/>
        </w:rPr>
        <w:t>数量、主要</w:t>
      </w:r>
      <w:r>
        <w:rPr>
          <w:rFonts w:ascii="宋体" w:hAnsi="宋体"/>
        </w:rPr>
        <w:t>零部件、重量、质量、</w:t>
      </w:r>
      <w:r>
        <w:rPr>
          <w:rFonts w:hint="eastAsia" w:ascii="宋体" w:hAnsi="宋体"/>
        </w:rPr>
        <w:t>焊接</w:t>
      </w:r>
      <w:r>
        <w:rPr>
          <w:rFonts w:ascii="宋体" w:hAnsi="宋体"/>
        </w:rPr>
        <w:t>、装配、喷涂</w:t>
      </w:r>
      <w:r>
        <w:rPr>
          <w:rFonts w:hint="eastAsia" w:ascii="宋体" w:hAnsi="宋体"/>
        </w:rPr>
        <w:t>等</w:t>
      </w:r>
      <w:r>
        <w:rPr>
          <w:rFonts w:ascii="宋体" w:hAnsi="宋体"/>
        </w:rPr>
        <w:t>。</w:t>
      </w:r>
    </w:p>
    <w:p w14:paraId="435EEE9C">
      <w:pPr>
        <w:snapToGrid w:val="0"/>
        <w:spacing w:line="276" w:lineRule="auto"/>
        <w:ind w:right="2" w:firstLine="480" w:firstLineChars="200"/>
        <w:contextualSpacing/>
        <w:rPr>
          <w:rFonts w:ascii="宋体" w:hAnsi="宋体"/>
        </w:rPr>
      </w:pPr>
      <w:r>
        <w:rPr>
          <w:rFonts w:hint="eastAsia" w:ascii="宋体" w:hAnsi="宋体"/>
        </w:rPr>
        <w:t>（4）投标人提供相应的验收用的检测工量具和仪器，器具预验收后，由双方授权代表签署预验收报告书。</w:t>
      </w:r>
    </w:p>
    <w:p w14:paraId="506F0F99">
      <w:pPr>
        <w:snapToGrid w:val="0"/>
        <w:spacing w:line="276" w:lineRule="auto"/>
        <w:ind w:right="2" w:firstLine="482" w:firstLineChars="200"/>
        <w:contextualSpacing/>
        <w:rPr>
          <w:rFonts w:ascii="宋体" w:hAnsi="宋体"/>
          <w:b/>
        </w:rPr>
      </w:pPr>
      <w:bookmarkStart w:id="172" w:name="_Toc519526988"/>
      <w:bookmarkStart w:id="173" w:name="_Toc26857"/>
      <w:bookmarkStart w:id="174" w:name="_Toc12351"/>
      <w:bookmarkStart w:id="175" w:name="_Toc339268557"/>
      <w:r>
        <w:rPr>
          <w:rFonts w:ascii="宋体" w:hAnsi="宋体"/>
          <w:b/>
        </w:rPr>
        <w:t>5</w:t>
      </w:r>
      <w:r>
        <w:rPr>
          <w:rFonts w:hint="eastAsia" w:ascii="宋体" w:hAnsi="宋体"/>
          <w:b/>
        </w:rPr>
        <w:t>.质保及售后服务</w:t>
      </w:r>
      <w:bookmarkEnd w:id="172"/>
      <w:bookmarkEnd w:id="173"/>
    </w:p>
    <w:p w14:paraId="166F26AE">
      <w:pPr>
        <w:snapToGrid w:val="0"/>
        <w:spacing w:line="276" w:lineRule="auto"/>
        <w:ind w:right="2" w:firstLine="480" w:firstLineChars="200"/>
        <w:contextualSpacing/>
        <w:rPr>
          <w:rFonts w:ascii="宋体" w:hAnsi="宋体"/>
        </w:rPr>
      </w:pPr>
      <w:r>
        <w:rPr>
          <w:rFonts w:hint="eastAsia" w:ascii="宋体" w:hAnsi="宋体"/>
        </w:rPr>
        <w:t>（1）投标人在招标人现场调试阶段，须协助招标人技术及物流人员进行器具的使用指导及问题解决。</w:t>
      </w:r>
    </w:p>
    <w:p w14:paraId="15791777">
      <w:pPr>
        <w:snapToGrid w:val="0"/>
        <w:spacing w:line="276" w:lineRule="auto"/>
        <w:ind w:right="2" w:firstLine="480" w:firstLineChars="200"/>
        <w:contextualSpacing/>
        <w:rPr>
          <w:rFonts w:ascii="宋体" w:hAnsi="宋体"/>
        </w:rPr>
      </w:pPr>
      <w:r>
        <w:rPr>
          <w:rFonts w:hint="eastAsia" w:ascii="宋体" w:hAnsi="宋体"/>
        </w:rPr>
        <w:t>（2）</w:t>
      </w:r>
      <w:r>
        <w:rPr>
          <w:rFonts w:ascii="宋体" w:hAnsi="宋体"/>
        </w:rPr>
        <w:t>工位器具质保期为</w:t>
      </w:r>
      <w:r>
        <w:rPr>
          <w:rFonts w:hint="eastAsia" w:ascii="宋体" w:hAnsi="宋体"/>
        </w:rPr>
        <w:t>1年</w:t>
      </w:r>
      <w:r>
        <w:rPr>
          <w:rFonts w:ascii="宋体" w:hAnsi="宋体"/>
        </w:rPr>
        <w:t>。</w:t>
      </w:r>
    </w:p>
    <w:p w14:paraId="1592A77F">
      <w:pPr>
        <w:snapToGrid w:val="0"/>
        <w:spacing w:line="276" w:lineRule="auto"/>
        <w:ind w:right="2" w:firstLine="480" w:firstLineChars="200"/>
        <w:contextualSpacing/>
        <w:rPr>
          <w:rFonts w:ascii="宋体" w:hAnsi="宋体"/>
        </w:rPr>
      </w:pPr>
      <w:r>
        <w:rPr>
          <w:rFonts w:hint="eastAsia" w:ascii="宋体" w:hAnsi="宋体"/>
        </w:rPr>
        <w:t>（3）投标人</w:t>
      </w:r>
      <w:r>
        <w:rPr>
          <w:rFonts w:ascii="宋体" w:hAnsi="宋体"/>
        </w:rPr>
        <w:t>按照合同约定对质保期内的易损件</w:t>
      </w:r>
      <w:r>
        <w:rPr>
          <w:rFonts w:hint="eastAsia" w:ascii="宋体" w:hAnsi="宋体"/>
        </w:rPr>
        <w:t>、</w:t>
      </w:r>
      <w:r>
        <w:rPr>
          <w:rFonts w:ascii="宋体" w:hAnsi="宋体"/>
        </w:rPr>
        <w:t>质保许诺</w:t>
      </w:r>
      <w:r>
        <w:rPr>
          <w:rFonts w:hint="eastAsia" w:ascii="宋体" w:hAnsi="宋体"/>
        </w:rPr>
        <w:t>进行无偿维修</w:t>
      </w:r>
      <w:bookmarkEnd w:id="174"/>
      <w:bookmarkEnd w:id="175"/>
      <w:r>
        <w:rPr>
          <w:rFonts w:hint="eastAsia" w:ascii="宋体" w:hAnsi="宋体"/>
        </w:rPr>
        <w:t>、</w:t>
      </w:r>
      <w:r>
        <w:rPr>
          <w:rFonts w:ascii="宋体" w:hAnsi="宋体"/>
        </w:rPr>
        <w:t>维护</w:t>
      </w:r>
      <w:r>
        <w:rPr>
          <w:rFonts w:hint="eastAsia" w:ascii="宋体" w:hAnsi="宋体"/>
        </w:rPr>
        <w:t>、更换，并提供相应购买发票，不能</w:t>
      </w:r>
      <w:r>
        <w:rPr>
          <w:rFonts w:ascii="宋体" w:hAnsi="宋体"/>
        </w:rPr>
        <w:t>影响招标人使用</w:t>
      </w:r>
      <w:r>
        <w:rPr>
          <w:rFonts w:hint="eastAsia" w:ascii="宋体" w:hAnsi="宋体"/>
        </w:rPr>
        <w:t>；投标人</w:t>
      </w:r>
      <w:r>
        <w:rPr>
          <w:rFonts w:ascii="宋体" w:hAnsi="宋体"/>
        </w:rPr>
        <w:t>在</w:t>
      </w:r>
      <w:r>
        <w:rPr>
          <w:rFonts w:hint="eastAsia" w:ascii="宋体" w:hAnsi="宋体"/>
        </w:rPr>
        <w:t>质保期内至少做</w:t>
      </w:r>
      <w:r>
        <w:rPr>
          <w:rFonts w:ascii="宋体" w:hAnsi="宋体"/>
        </w:rPr>
        <w:t>一次</w:t>
      </w:r>
      <w:r>
        <w:rPr>
          <w:rFonts w:hint="eastAsia" w:ascii="宋体" w:hAnsi="宋体"/>
        </w:rPr>
        <w:t>维护处理</w:t>
      </w:r>
      <w:r>
        <w:rPr>
          <w:rFonts w:ascii="宋体" w:hAnsi="宋体"/>
        </w:rPr>
        <w:t>达到目视化要求</w:t>
      </w:r>
      <w:r>
        <w:rPr>
          <w:rFonts w:hint="eastAsia" w:ascii="宋体" w:hAnsi="宋体"/>
        </w:rPr>
        <w:t>；</w:t>
      </w:r>
      <w:r>
        <w:rPr>
          <w:rFonts w:ascii="宋体" w:hAnsi="宋体"/>
        </w:rPr>
        <w:t xml:space="preserve"> </w:t>
      </w:r>
    </w:p>
    <w:p w14:paraId="42285B36">
      <w:pPr>
        <w:snapToGrid w:val="0"/>
        <w:spacing w:line="276" w:lineRule="auto"/>
        <w:ind w:right="2" w:firstLine="480" w:firstLineChars="200"/>
        <w:contextualSpacing/>
        <w:rPr>
          <w:rFonts w:ascii="宋体" w:hAnsi="宋体"/>
        </w:rPr>
      </w:pPr>
      <w:r>
        <w:rPr>
          <w:rFonts w:hint="eastAsia" w:ascii="宋体" w:hAnsi="宋体"/>
        </w:rPr>
        <w:t>（4）质保期外，投标人有义务解答招标人所提出的技术问题并提供技术支持，可提供优质的售后服务及优惠的备件服务。</w:t>
      </w:r>
    </w:p>
    <w:p w14:paraId="57828B53">
      <w:pPr>
        <w:snapToGrid w:val="0"/>
        <w:spacing w:line="276" w:lineRule="auto"/>
        <w:contextualSpacing/>
        <w:rPr>
          <w:rFonts w:ascii="宋体" w:hAnsi="宋体"/>
        </w:rPr>
      </w:pPr>
    </w:p>
    <w:p w14:paraId="00971091">
      <w:pPr>
        <w:snapToGrid w:val="0"/>
        <w:spacing w:line="276" w:lineRule="auto"/>
        <w:contextualSpacing/>
      </w:pPr>
      <w:r>
        <w:rPr>
          <w:rFonts w:hint="eastAsia"/>
        </w:rPr>
        <w:t>附件：参考方案</w:t>
      </w:r>
    </w:p>
    <w:p w14:paraId="7A0E01BE">
      <w:pPr>
        <w:widowControl/>
      </w:pPr>
      <w:r>
        <w:drawing>
          <wp:inline distT="0" distB="0" distL="0" distR="0">
            <wp:extent cx="4472305" cy="2725420"/>
            <wp:effectExtent l="0" t="0" r="10795" b="5080"/>
            <wp:docPr id="20"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9">
                      <a:extLst>
                        <a:ext uri="{28A0092B-C50C-407E-A947-70E740481C1C}">
                          <a14:useLocalDpi xmlns:a14="http://schemas.microsoft.com/office/drawing/2010/main" val="0"/>
                        </a:ext>
                      </a:extLst>
                    </a:blip>
                    <a:stretch>
                      <a:fillRect/>
                    </a:stretch>
                  </pic:blipFill>
                  <pic:spPr>
                    <a:xfrm>
                      <a:off x="0" y="0"/>
                      <a:ext cx="4498324" cy="2741453"/>
                    </a:xfrm>
                    <a:prstGeom prst="rect">
                      <a:avLst/>
                    </a:prstGeom>
                  </pic:spPr>
                </pic:pic>
              </a:graphicData>
            </a:graphic>
          </wp:inline>
        </w:drawing>
      </w:r>
    </w:p>
    <w:p w14:paraId="47D329EA">
      <w:pPr>
        <w:snapToGrid w:val="0"/>
        <w:spacing w:line="276" w:lineRule="auto"/>
        <w:contextualSpacing/>
      </w:pPr>
      <w:r>
        <w:drawing>
          <wp:inline distT="0" distB="0" distL="0" distR="0">
            <wp:extent cx="4537075" cy="2699385"/>
            <wp:effectExtent l="0" t="0" r="9525" b="5715"/>
            <wp:docPr id="21"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pic:cNvPicPr>
                      <a:picLocks noChangeAspect="1"/>
                    </pic:cNvPicPr>
                  </pic:nvPicPr>
                  <pic:blipFill>
                    <a:blip r:embed="rId10">
                      <a:extLst>
                        <a:ext uri="{28A0092B-C50C-407E-A947-70E740481C1C}">
                          <a14:useLocalDpi xmlns:a14="http://schemas.microsoft.com/office/drawing/2010/main" val="0"/>
                        </a:ext>
                      </a:extLst>
                    </a:blip>
                    <a:stretch>
                      <a:fillRect/>
                    </a:stretch>
                  </pic:blipFill>
                  <pic:spPr>
                    <a:xfrm>
                      <a:off x="0" y="0"/>
                      <a:ext cx="4557446" cy="2711642"/>
                    </a:xfrm>
                    <a:prstGeom prst="rect">
                      <a:avLst/>
                    </a:prstGeom>
                  </pic:spPr>
                </pic:pic>
              </a:graphicData>
            </a:graphic>
          </wp:inline>
        </w:drawing>
      </w:r>
    </w:p>
    <w:p w14:paraId="43AE86E6">
      <w:pPr>
        <w:snapToGrid w:val="0"/>
        <w:spacing w:line="276" w:lineRule="auto"/>
        <w:contextualSpacing/>
      </w:pPr>
      <w:r>
        <w:drawing>
          <wp:inline distT="0" distB="0" distL="0" distR="0">
            <wp:extent cx="4891405" cy="2647950"/>
            <wp:effectExtent l="0" t="0" r="10795" b="6350"/>
            <wp:docPr id="22"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pic:cNvPicPr>
                      <a:picLocks noChangeAspect="1"/>
                    </pic:cNvPicPr>
                  </pic:nvPicPr>
                  <pic:blipFill>
                    <a:blip r:embed="rId11">
                      <a:extLst>
                        <a:ext uri="{28A0092B-C50C-407E-A947-70E740481C1C}">
                          <a14:useLocalDpi xmlns:a14="http://schemas.microsoft.com/office/drawing/2010/main" val="0"/>
                        </a:ext>
                      </a:extLst>
                    </a:blip>
                    <a:stretch>
                      <a:fillRect/>
                    </a:stretch>
                  </pic:blipFill>
                  <pic:spPr>
                    <a:xfrm>
                      <a:off x="0" y="0"/>
                      <a:ext cx="4897770" cy="2651730"/>
                    </a:xfrm>
                    <a:prstGeom prst="rect">
                      <a:avLst/>
                    </a:prstGeom>
                  </pic:spPr>
                </pic:pic>
              </a:graphicData>
            </a:graphic>
          </wp:inline>
        </w:drawing>
      </w:r>
    </w:p>
    <w:p w14:paraId="204B61EE">
      <w:pPr>
        <w:widowControl/>
      </w:pPr>
      <w:r>
        <w:br w:type="page"/>
      </w:r>
    </w:p>
    <w:p w14:paraId="7C803E89">
      <w:pPr>
        <w:snapToGrid w:val="0"/>
        <w:spacing w:line="276" w:lineRule="auto"/>
        <w:contextualSpacing/>
      </w:pPr>
      <w:r>
        <w:drawing>
          <wp:inline distT="0" distB="0" distL="0" distR="0">
            <wp:extent cx="4675505" cy="2765425"/>
            <wp:effectExtent l="0" t="0" r="10795" b="3175"/>
            <wp:docPr id="23"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pic:cNvPicPr>
                      <a:picLocks noChangeAspect="1"/>
                    </pic:cNvPicPr>
                  </pic:nvPicPr>
                  <pic:blipFill>
                    <a:blip r:embed="rId12">
                      <a:extLst>
                        <a:ext uri="{28A0092B-C50C-407E-A947-70E740481C1C}">
                          <a14:useLocalDpi xmlns:a14="http://schemas.microsoft.com/office/drawing/2010/main" val="0"/>
                        </a:ext>
                      </a:extLst>
                    </a:blip>
                    <a:stretch>
                      <a:fillRect/>
                    </a:stretch>
                  </pic:blipFill>
                  <pic:spPr>
                    <a:xfrm>
                      <a:off x="0" y="0"/>
                      <a:ext cx="4684327" cy="2770780"/>
                    </a:xfrm>
                    <a:prstGeom prst="rect">
                      <a:avLst/>
                    </a:prstGeom>
                  </pic:spPr>
                </pic:pic>
              </a:graphicData>
            </a:graphic>
          </wp:inline>
        </w:drawing>
      </w:r>
    </w:p>
    <w:p w14:paraId="0480FE64">
      <w:pPr>
        <w:snapToGrid w:val="0"/>
        <w:spacing w:line="276" w:lineRule="auto"/>
        <w:contextualSpacing/>
      </w:pPr>
      <w:r>
        <w:drawing>
          <wp:inline distT="0" distB="0" distL="0" distR="0">
            <wp:extent cx="4907915" cy="2787015"/>
            <wp:effectExtent l="0" t="0" r="6985" b="6985"/>
            <wp:docPr id="24"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4"/>
                    <pic:cNvPicPr>
                      <a:picLocks noChangeAspect="1"/>
                    </pic:cNvPicPr>
                  </pic:nvPicPr>
                  <pic:blipFill>
                    <a:blip r:embed="rId13">
                      <a:extLst>
                        <a:ext uri="{28A0092B-C50C-407E-A947-70E740481C1C}">
                          <a14:useLocalDpi xmlns:a14="http://schemas.microsoft.com/office/drawing/2010/main" val="0"/>
                        </a:ext>
                      </a:extLst>
                    </a:blip>
                    <a:stretch>
                      <a:fillRect/>
                    </a:stretch>
                  </pic:blipFill>
                  <pic:spPr>
                    <a:xfrm>
                      <a:off x="0" y="0"/>
                      <a:ext cx="4912602" cy="2789880"/>
                    </a:xfrm>
                    <a:prstGeom prst="rect">
                      <a:avLst/>
                    </a:prstGeom>
                  </pic:spPr>
                </pic:pic>
              </a:graphicData>
            </a:graphic>
          </wp:inline>
        </w:drawing>
      </w:r>
    </w:p>
    <w:p w14:paraId="78791F4E">
      <w:pPr>
        <w:snapToGrid w:val="0"/>
        <w:spacing w:line="276" w:lineRule="auto"/>
        <w:contextualSpacing/>
      </w:pPr>
      <w:r>
        <w:drawing>
          <wp:inline distT="0" distB="0" distL="0" distR="0">
            <wp:extent cx="4907915" cy="2713990"/>
            <wp:effectExtent l="0" t="0" r="6985" b="3810"/>
            <wp:docPr id="25"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5"/>
                    <pic:cNvPicPr>
                      <a:picLocks noChangeAspect="1"/>
                    </pic:cNvPicPr>
                  </pic:nvPicPr>
                  <pic:blipFill>
                    <a:blip r:embed="rId14">
                      <a:extLst>
                        <a:ext uri="{28A0092B-C50C-407E-A947-70E740481C1C}">
                          <a14:useLocalDpi xmlns:a14="http://schemas.microsoft.com/office/drawing/2010/main" val="0"/>
                        </a:ext>
                      </a:extLst>
                    </a:blip>
                    <a:stretch>
                      <a:fillRect/>
                    </a:stretch>
                  </pic:blipFill>
                  <pic:spPr>
                    <a:xfrm>
                      <a:off x="0" y="0"/>
                      <a:ext cx="4910732" cy="2716097"/>
                    </a:xfrm>
                    <a:prstGeom prst="rect">
                      <a:avLst/>
                    </a:prstGeom>
                  </pic:spPr>
                </pic:pic>
              </a:graphicData>
            </a:graphic>
          </wp:inline>
        </w:drawing>
      </w:r>
    </w:p>
    <w:p w14:paraId="1D261600">
      <w:pPr>
        <w:widowControl/>
      </w:pPr>
      <w:r>
        <w:br w:type="page"/>
      </w:r>
    </w:p>
    <w:p w14:paraId="51DDF1AA">
      <w:pPr>
        <w:snapToGrid w:val="0"/>
        <w:spacing w:line="276" w:lineRule="auto"/>
        <w:contextualSpacing/>
      </w:pPr>
      <w:r>
        <w:drawing>
          <wp:inline distT="0" distB="0" distL="0" distR="0">
            <wp:extent cx="4856480" cy="2723515"/>
            <wp:effectExtent l="0" t="0" r="7620" b="6985"/>
            <wp:docPr id="27"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7"/>
                    <pic:cNvPicPr>
                      <a:picLocks noChangeAspect="1"/>
                    </pic:cNvPicPr>
                  </pic:nvPicPr>
                  <pic:blipFill>
                    <a:blip r:embed="rId15">
                      <a:extLst>
                        <a:ext uri="{28A0092B-C50C-407E-A947-70E740481C1C}">
                          <a14:useLocalDpi xmlns:a14="http://schemas.microsoft.com/office/drawing/2010/main" val="0"/>
                        </a:ext>
                      </a:extLst>
                    </a:blip>
                    <a:stretch>
                      <a:fillRect/>
                    </a:stretch>
                  </pic:blipFill>
                  <pic:spPr>
                    <a:xfrm>
                      <a:off x="0" y="0"/>
                      <a:ext cx="4865319" cy="2728468"/>
                    </a:xfrm>
                    <a:prstGeom prst="rect">
                      <a:avLst/>
                    </a:prstGeom>
                  </pic:spPr>
                </pic:pic>
              </a:graphicData>
            </a:graphic>
          </wp:inline>
        </w:drawing>
      </w:r>
    </w:p>
    <w:p w14:paraId="7A50E021">
      <w:pPr>
        <w:snapToGrid w:val="0"/>
        <w:spacing w:line="276" w:lineRule="auto"/>
        <w:contextualSpacing/>
      </w:pPr>
      <w:r>
        <w:drawing>
          <wp:inline distT="0" distB="0" distL="0" distR="0">
            <wp:extent cx="4856480" cy="2599690"/>
            <wp:effectExtent l="0" t="0" r="7620" b="3810"/>
            <wp:docPr id="28"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28"/>
                    <pic:cNvPicPr>
                      <a:picLocks noChangeAspect="1"/>
                    </pic:cNvPicPr>
                  </pic:nvPicPr>
                  <pic:blipFill>
                    <a:blip r:embed="rId16">
                      <a:extLst>
                        <a:ext uri="{28A0092B-C50C-407E-A947-70E740481C1C}">
                          <a14:useLocalDpi xmlns:a14="http://schemas.microsoft.com/office/drawing/2010/main" val="0"/>
                        </a:ext>
                      </a:extLst>
                    </a:blip>
                    <a:stretch>
                      <a:fillRect/>
                    </a:stretch>
                  </pic:blipFill>
                  <pic:spPr>
                    <a:xfrm>
                      <a:off x="0" y="0"/>
                      <a:ext cx="4865699" cy="2605076"/>
                    </a:xfrm>
                    <a:prstGeom prst="rect">
                      <a:avLst/>
                    </a:prstGeom>
                  </pic:spPr>
                </pic:pic>
              </a:graphicData>
            </a:graphic>
          </wp:inline>
        </w:drawing>
      </w:r>
    </w:p>
    <w:p w14:paraId="20E2F1FD">
      <w:pPr>
        <w:snapToGrid w:val="0"/>
        <w:spacing w:line="276" w:lineRule="auto"/>
        <w:contextualSpacing/>
      </w:pPr>
      <w:r>
        <w:drawing>
          <wp:inline distT="0" distB="0" distL="0" distR="0">
            <wp:extent cx="5274310" cy="2870835"/>
            <wp:effectExtent l="0" t="0" r="8890" b="12065"/>
            <wp:docPr id="29"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9"/>
                    <pic:cNvPicPr>
                      <a:picLocks noChangeAspect="1"/>
                    </pic:cNvPicPr>
                  </pic:nvPicPr>
                  <pic:blipFill>
                    <a:blip r:embed="rId17">
                      <a:extLst>
                        <a:ext uri="{28A0092B-C50C-407E-A947-70E740481C1C}">
                          <a14:useLocalDpi xmlns:a14="http://schemas.microsoft.com/office/drawing/2010/main" val="0"/>
                        </a:ext>
                      </a:extLst>
                    </a:blip>
                    <a:stretch>
                      <a:fillRect/>
                    </a:stretch>
                  </pic:blipFill>
                  <pic:spPr>
                    <a:xfrm>
                      <a:off x="0" y="0"/>
                      <a:ext cx="5274310" cy="2870835"/>
                    </a:xfrm>
                    <a:prstGeom prst="rect">
                      <a:avLst/>
                    </a:prstGeom>
                  </pic:spPr>
                </pic:pic>
              </a:graphicData>
            </a:graphic>
          </wp:inline>
        </w:drawing>
      </w:r>
    </w:p>
    <w:p w14:paraId="611BD25F">
      <w:pPr>
        <w:widowControl/>
      </w:pPr>
      <w:r>
        <w:br w:type="page"/>
      </w:r>
    </w:p>
    <w:p w14:paraId="1896DEFF">
      <w:pPr>
        <w:snapToGrid w:val="0"/>
        <w:spacing w:line="276" w:lineRule="auto"/>
        <w:contextualSpacing/>
      </w:pPr>
      <w:r>
        <w:drawing>
          <wp:inline distT="0" distB="0" distL="0" distR="0">
            <wp:extent cx="5011420" cy="2693035"/>
            <wp:effectExtent l="0" t="0" r="5080" b="12065"/>
            <wp:docPr id="30"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30"/>
                    <pic:cNvPicPr>
                      <a:picLocks noChangeAspect="1"/>
                    </pic:cNvPicPr>
                  </pic:nvPicPr>
                  <pic:blipFill>
                    <a:blip r:embed="rId18">
                      <a:extLst>
                        <a:ext uri="{28A0092B-C50C-407E-A947-70E740481C1C}">
                          <a14:useLocalDpi xmlns:a14="http://schemas.microsoft.com/office/drawing/2010/main" val="0"/>
                        </a:ext>
                      </a:extLst>
                    </a:blip>
                    <a:stretch>
                      <a:fillRect/>
                    </a:stretch>
                  </pic:blipFill>
                  <pic:spPr>
                    <a:xfrm>
                      <a:off x="0" y="0"/>
                      <a:ext cx="5020867" cy="2698429"/>
                    </a:xfrm>
                    <a:prstGeom prst="rect">
                      <a:avLst/>
                    </a:prstGeom>
                  </pic:spPr>
                </pic:pic>
              </a:graphicData>
            </a:graphic>
          </wp:inline>
        </w:drawing>
      </w:r>
    </w:p>
    <w:p w14:paraId="0922B26D">
      <w:pPr>
        <w:snapToGrid w:val="0"/>
        <w:spacing w:line="276" w:lineRule="auto"/>
        <w:contextualSpacing/>
      </w:pPr>
      <w:r>
        <w:drawing>
          <wp:inline distT="0" distB="0" distL="0" distR="0">
            <wp:extent cx="5011420" cy="2715895"/>
            <wp:effectExtent l="0" t="0" r="5080" b="1905"/>
            <wp:docPr id="31"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31"/>
                    <pic:cNvPicPr>
                      <a:picLocks noChangeAspect="1"/>
                    </pic:cNvPicPr>
                  </pic:nvPicPr>
                  <pic:blipFill>
                    <a:blip r:embed="rId19">
                      <a:extLst>
                        <a:ext uri="{28A0092B-C50C-407E-A947-70E740481C1C}">
                          <a14:useLocalDpi xmlns:a14="http://schemas.microsoft.com/office/drawing/2010/main" val="0"/>
                        </a:ext>
                      </a:extLst>
                    </a:blip>
                    <a:stretch>
                      <a:fillRect/>
                    </a:stretch>
                  </pic:blipFill>
                  <pic:spPr>
                    <a:xfrm>
                      <a:off x="0" y="0"/>
                      <a:ext cx="5019452" cy="2720633"/>
                    </a:xfrm>
                    <a:prstGeom prst="rect">
                      <a:avLst/>
                    </a:prstGeom>
                  </pic:spPr>
                </pic:pic>
              </a:graphicData>
            </a:graphic>
          </wp:inline>
        </w:drawing>
      </w:r>
    </w:p>
    <w:p w14:paraId="27897DE7">
      <w:pPr>
        <w:snapToGrid w:val="0"/>
        <w:spacing w:line="276" w:lineRule="auto"/>
        <w:contextualSpacing/>
      </w:pPr>
      <w:r>
        <w:drawing>
          <wp:inline distT="0" distB="0" distL="0" distR="0">
            <wp:extent cx="5140960" cy="2832735"/>
            <wp:effectExtent l="0" t="0" r="2540" b="12065"/>
            <wp:docPr id="32"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32"/>
                    <pic:cNvPicPr>
                      <a:picLocks noChangeAspect="1"/>
                    </pic:cNvPicPr>
                  </pic:nvPicPr>
                  <pic:blipFill>
                    <a:blip r:embed="rId20">
                      <a:extLst>
                        <a:ext uri="{28A0092B-C50C-407E-A947-70E740481C1C}">
                          <a14:useLocalDpi xmlns:a14="http://schemas.microsoft.com/office/drawing/2010/main" val="0"/>
                        </a:ext>
                      </a:extLst>
                    </a:blip>
                    <a:stretch>
                      <a:fillRect/>
                    </a:stretch>
                  </pic:blipFill>
                  <pic:spPr>
                    <a:xfrm>
                      <a:off x="0" y="0"/>
                      <a:ext cx="5142740" cy="2833893"/>
                    </a:xfrm>
                    <a:prstGeom prst="rect">
                      <a:avLst/>
                    </a:prstGeom>
                  </pic:spPr>
                </pic:pic>
              </a:graphicData>
            </a:graphic>
          </wp:inline>
        </w:drawing>
      </w:r>
    </w:p>
    <w:p w14:paraId="5EFDAFBB">
      <w:pPr>
        <w:widowControl/>
      </w:pPr>
      <w:r>
        <w:br w:type="page"/>
      </w:r>
    </w:p>
    <w:p w14:paraId="5810E62F">
      <w:pPr>
        <w:snapToGrid w:val="0"/>
        <w:spacing w:line="276" w:lineRule="auto"/>
        <w:contextualSpacing/>
      </w:pPr>
      <w:r>
        <w:drawing>
          <wp:inline distT="0" distB="0" distL="0" distR="0">
            <wp:extent cx="4899660" cy="2872740"/>
            <wp:effectExtent l="0" t="0" r="2540" b="10160"/>
            <wp:docPr id="33"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33"/>
                    <pic:cNvPicPr>
                      <a:picLocks noChangeAspect="1"/>
                    </pic:cNvPicPr>
                  </pic:nvPicPr>
                  <pic:blipFill>
                    <a:blip r:embed="rId21">
                      <a:extLst>
                        <a:ext uri="{28A0092B-C50C-407E-A947-70E740481C1C}">
                          <a14:useLocalDpi xmlns:a14="http://schemas.microsoft.com/office/drawing/2010/main" val="0"/>
                        </a:ext>
                      </a:extLst>
                    </a:blip>
                    <a:stretch>
                      <a:fillRect/>
                    </a:stretch>
                  </pic:blipFill>
                  <pic:spPr>
                    <a:xfrm>
                      <a:off x="0" y="0"/>
                      <a:ext cx="4905223" cy="2876045"/>
                    </a:xfrm>
                    <a:prstGeom prst="rect">
                      <a:avLst/>
                    </a:prstGeom>
                  </pic:spPr>
                </pic:pic>
              </a:graphicData>
            </a:graphic>
          </wp:inline>
        </w:drawing>
      </w:r>
    </w:p>
    <w:p w14:paraId="71ECE088">
      <w:pPr>
        <w:snapToGrid w:val="0"/>
        <w:spacing w:line="276" w:lineRule="auto"/>
        <w:contextualSpacing/>
      </w:pPr>
      <w:r>
        <w:drawing>
          <wp:inline distT="0" distB="0" distL="0" distR="0">
            <wp:extent cx="4899660" cy="2760345"/>
            <wp:effectExtent l="0" t="0" r="2540" b="8255"/>
            <wp:docPr id="34"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34"/>
                    <pic:cNvPicPr>
                      <a:picLocks noChangeAspect="1"/>
                    </pic:cNvPicPr>
                  </pic:nvPicPr>
                  <pic:blipFill>
                    <a:blip r:embed="rId22">
                      <a:extLst>
                        <a:ext uri="{28A0092B-C50C-407E-A947-70E740481C1C}">
                          <a14:useLocalDpi xmlns:a14="http://schemas.microsoft.com/office/drawing/2010/main" val="0"/>
                        </a:ext>
                      </a:extLst>
                    </a:blip>
                    <a:stretch>
                      <a:fillRect/>
                    </a:stretch>
                  </pic:blipFill>
                  <pic:spPr>
                    <a:xfrm>
                      <a:off x="0" y="0"/>
                      <a:ext cx="4905638" cy="2764072"/>
                    </a:xfrm>
                    <a:prstGeom prst="rect">
                      <a:avLst/>
                    </a:prstGeom>
                  </pic:spPr>
                </pic:pic>
              </a:graphicData>
            </a:graphic>
          </wp:inline>
        </w:drawing>
      </w:r>
    </w:p>
    <w:p w14:paraId="3F465016">
      <w:pPr>
        <w:snapToGrid w:val="0"/>
        <w:spacing w:line="276" w:lineRule="auto"/>
        <w:contextualSpacing/>
      </w:pPr>
      <w:r>
        <w:drawing>
          <wp:inline distT="0" distB="0" distL="0" distR="0">
            <wp:extent cx="4752975" cy="2728595"/>
            <wp:effectExtent l="0" t="0" r="9525" b="1905"/>
            <wp:docPr id="35" name="图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35"/>
                    <pic:cNvPicPr>
                      <a:picLocks noChangeAspect="1"/>
                    </pic:cNvPicPr>
                  </pic:nvPicPr>
                  <pic:blipFill>
                    <a:blip r:embed="rId23">
                      <a:extLst>
                        <a:ext uri="{28A0092B-C50C-407E-A947-70E740481C1C}">
                          <a14:useLocalDpi xmlns:a14="http://schemas.microsoft.com/office/drawing/2010/main" val="0"/>
                        </a:ext>
                      </a:extLst>
                    </a:blip>
                    <a:stretch>
                      <a:fillRect/>
                    </a:stretch>
                  </pic:blipFill>
                  <pic:spPr>
                    <a:xfrm>
                      <a:off x="0" y="0"/>
                      <a:ext cx="4761510" cy="2733884"/>
                    </a:xfrm>
                    <a:prstGeom prst="rect">
                      <a:avLst/>
                    </a:prstGeom>
                  </pic:spPr>
                </pic:pic>
              </a:graphicData>
            </a:graphic>
          </wp:inline>
        </w:drawing>
      </w:r>
    </w:p>
    <w:p w14:paraId="68040D8E">
      <w:pPr>
        <w:widowControl/>
      </w:pPr>
      <w:r>
        <w:br w:type="page"/>
      </w:r>
    </w:p>
    <w:p w14:paraId="12D21756">
      <w:pPr>
        <w:keepNext/>
        <w:widowControl/>
        <w:shd w:val="clear" w:color="FFFFFF" w:fill="FFFFFF"/>
        <w:tabs>
          <w:tab w:val="left" w:pos="360"/>
          <w:tab w:val="left" w:pos="6405"/>
        </w:tabs>
        <w:spacing w:before="640" w:after="280"/>
        <w:ind w:left="240" w:leftChars="100"/>
        <w:jc w:val="center"/>
        <w:outlineLvl w:val="0"/>
        <w:rPr>
          <w:rFonts w:ascii="黑体" w:hAnsi="Times New Roman" w:eastAsia="黑体" w:cs="Times New Roman"/>
          <w:kern w:val="0"/>
          <w:szCs w:val="20"/>
        </w:rPr>
      </w:pPr>
      <w:r>
        <w:rPr>
          <w:rFonts w:hint="eastAsia" w:ascii="黑体" w:hAnsi="Times New Roman" w:eastAsia="黑体" w:cs="Times New Roman"/>
          <w:kern w:val="0"/>
          <w:szCs w:val="20"/>
        </w:rPr>
        <w:t>附</w:t>
      </w:r>
      <w:r>
        <w:rPr>
          <w:rFonts w:ascii="黑体" w:hAnsi="Times New Roman" w:eastAsia="黑体" w:cs="Times New Roman"/>
          <w:kern w:val="0"/>
          <w:szCs w:val="20"/>
        </w:rPr>
        <w:t xml:space="preserve">  </w:t>
      </w:r>
      <w:r>
        <w:rPr>
          <w:rFonts w:hint="eastAsia" w:ascii="黑体" w:hAnsi="Times New Roman" w:eastAsia="黑体" w:cs="Times New Roman"/>
          <w:kern w:val="0"/>
          <w:szCs w:val="20"/>
        </w:rPr>
        <w:t>录</w:t>
      </w:r>
      <w:r>
        <w:rPr>
          <w:rFonts w:ascii="黑体" w:hAnsi="Times New Roman" w:eastAsia="黑体" w:cs="Times New Roman"/>
          <w:kern w:val="0"/>
          <w:szCs w:val="20"/>
        </w:rPr>
        <w:t>  A</w:t>
      </w:r>
      <w:bookmarkStart w:id="176" w:name="_Toc90651743"/>
      <w:bookmarkStart w:id="177" w:name="_Toc45128285"/>
      <w:bookmarkStart w:id="178" w:name="_Toc45128607"/>
      <w:r>
        <w:rPr>
          <w:rFonts w:ascii="黑体" w:hAnsi="Times New Roman" w:eastAsia="黑体" w:cs="Times New Roman"/>
          <w:kern w:val="0"/>
          <w:szCs w:val="20"/>
        </w:rPr>
        <w:br w:type="textWrapping"/>
      </w:r>
      <w:bookmarkEnd w:id="176"/>
      <w:bookmarkEnd w:id="177"/>
      <w:bookmarkEnd w:id="178"/>
      <w:r>
        <w:rPr>
          <w:rFonts w:hint="eastAsia" w:ascii="黑体" w:hAnsi="Times New Roman" w:eastAsia="黑体" w:cs="Times New Roman"/>
          <w:kern w:val="0"/>
          <w:szCs w:val="20"/>
        </w:rPr>
        <w:t>铝型材器具连接规范</w:t>
      </w:r>
    </w:p>
    <w:p w14:paraId="20D5F1F2">
      <w:pPr>
        <w:widowControl/>
        <w:spacing w:before="156" w:beforeLines="50" w:after="156" w:afterLines="50"/>
        <w:outlineLvl w:val="2"/>
        <w:rPr>
          <w:rFonts w:ascii="黑体" w:hAnsi="Times New Roman" w:eastAsia="黑体" w:cs="Times New Roman"/>
          <w:kern w:val="0"/>
          <w:szCs w:val="20"/>
        </w:rPr>
      </w:pPr>
      <w:bookmarkStart w:id="179" w:name="_Toc123197009"/>
      <w:bookmarkStart w:id="180" w:name="_Toc129685538"/>
      <w:bookmarkStart w:id="181" w:name="_Toc104392429"/>
      <w:r>
        <w:rPr>
          <w:rFonts w:ascii="黑体" w:hAnsi="Times New Roman" w:eastAsia="黑体" w:cs="Times New Roman"/>
          <w:kern w:val="0"/>
          <w:szCs w:val="20"/>
        </w:rPr>
        <w:t xml:space="preserve">A.1 </w:t>
      </w:r>
      <w:r>
        <w:rPr>
          <w:rFonts w:hint="eastAsia" w:ascii="黑体" w:hAnsi="Times New Roman" w:eastAsia="黑体" w:cs="Times New Roman"/>
          <w:kern w:val="0"/>
          <w:szCs w:val="20"/>
        </w:rPr>
        <w:t>铝型材器具连接规范</w:t>
      </w:r>
      <w:bookmarkEnd w:id="179"/>
      <w:bookmarkEnd w:id="180"/>
    </w:p>
    <w:bookmarkEnd w:id="181"/>
    <w:p w14:paraId="4AAF9121">
      <w:pPr>
        <w:widowControl/>
        <w:spacing w:before="156" w:beforeLines="50" w:after="156" w:afterLines="50"/>
        <w:outlineLvl w:val="2"/>
        <w:rPr>
          <w:rFonts w:ascii="黑体" w:hAnsi="Times New Roman" w:eastAsia="黑体" w:cs="Times New Roman"/>
          <w:kern w:val="0"/>
          <w:szCs w:val="20"/>
        </w:rPr>
      </w:pPr>
      <w:bookmarkStart w:id="182" w:name="_Toc123197010"/>
      <w:bookmarkStart w:id="183" w:name="_Hlk101011540"/>
      <w:bookmarkStart w:id="184" w:name="_Toc129685539"/>
      <w:r>
        <w:rPr>
          <w:rFonts w:ascii="黑体" w:hAnsi="Times New Roman" w:eastAsia="黑体" w:cs="Times New Roman"/>
          <w:kern w:val="0"/>
          <w:szCs w:val="20"/>
        </w:rPr>
        <w:t>A.1.1</w:t>
      </w:r>
      <w:r>
        <w:rPr>
          <w:rFonts w:hint="eastAsia" w:ascii="黑体" w:hAnsi="Times New Roman" w:eastAsia="黑体" w:cs="Times New Roman"/>
          <w:kern w:val="0"/>
          <w:szCs w:val="20"/>
        </w:rPr>
        <w:t>铝型材框架两项节点连接方式</w:t>
      </w:r>
      <w:bookmarkEnd w:id="182"/>
      <w:bookmarkEnd w:id="183"/>
      <w:bookmarkEnd w:id="184"/>
    </w:p>
    <w:p w14:paraId="4C5F6C04">
      <w:pPr>
        <w:autoSpaceDE w:val="0"/>
        <w:autoSpaceDN w:val="0"/>
        <w:ind w:left="100" w:right="215" w:firstLine="480" w:firstLineChars="200"/>
        <w:rPr>
          <w:rFonts w:ascii="宋体" w:hAnsi="宋体" w:cs="Times New Roman"/>
          <w:kern w:val="0"/>
          <w:szCs w:val="21"/>
        </w:rPr>
      </w:pPr>
      <w:r>
        <w:rPr>
          <w:rFonts w:hint="eastAsia" w:ascii="宋体" w:hAnsi="宋体" w:cs="Times New Roman"/>
          <w:kern w:val="0"/>
          <w:szCs w:val="21"/>
        </w:rPr>
        <w:t>器具铝型材框架纵梁与横梁两项节点或T型节点成9</w:t>
      </w:r>
      <w:r>
        <w:rPr>
          <w:rFonts w:ascii="宋体" w:hAnsi="宋体" w:cs="Times New Roman"/>
          <w:kern w:val="0"/>
          <w:szCs w:val="21"/>
        </w:rPr>
        <w:t>0</w:t>
      </w:r>
      <w:r>
        <w:rPr>
          <w:rFonts w:hint="eastAsia" w:ascii="宋体" w:hAnsi="宋体" w:cs="Times New Roman"/>
          <w:kern w:val="0"/>
          <w:szCs w:val="21"/>
        </w:rPr>
        <w:t>度连接时，应选用弹性扣件与强力铸铝角件组合的连接方式。弹性扣件连接如</w:t>
      </w:r>
      <w:r>
        <w:rPr>
          <w:rFonts w:ascii="宋体" w:hAnsi="宋体" w:cs="Times New Roman"/>
          <w:kern w:val="0"/>
          <w:szCs w:val="21"/>
        </w:rPr>
        <w:t>图</w:t>
      </w:r>
      <w:r>
        <w:rPr>
          <w:rFonts w:hint="eastAsia" w:ascii="宋体" w:hAnsi="宋体" w:cs="Times New Roman"/>
          <w:kern w:val="0"/>
          <w:szCs w:val="21"/>
        </w:rPr>
        <w:t>A</w:t>
      </w:r>
      <w:r>
        <w:rPr>
          <w:rFonts w:ascii="宋体" w:hAnsi="宋体" w:cs="Times New Roman"/>
          <w:kern w:val="0"/>
          <w:szCs w:val="21"/>
        </w:rPr>
        <w:t>.1</w:t>
      </w:r>
      <w:r>
        <w:rPr>
          <w:rFonts w:hint="eastAsia" w:ascii="宋体" w:hAnsi="宋体" w:cs="Times New Roman"/>
          <w:kern w:val="0"/>
          <w:szCs w:val="21"/>
        </w:rPr>
        <w:t>，强力铸铝角件连接应选用T型螺栓及法兰螺母，连接方式如图A</w:t>
      </w:r>
      <w:r>
        <w:rPr>
          <w:rFonts w:ascii="宋体" w:hAnsi="宋体" w:cs="Times New Roman"/>
          <w:kern w:val="0"/>
          <w:szCs w:val="21"/>
        </w:rPr>
        <w:t>.</w:t>
      </w:r>
      <w:r>
        <w:rPr>
          <w:rFonts w:hint="eastAsia" w:ascii="宋体" w:hAnsi="宋体" w:cs="Times New Roman"/>
          <w:kern w:val="0"/>
          <w:szCs w:val="21"/>
        </w:rPr>
        <w:t>5，安装效果如图A</w:t>
      </w:r>
      <w:r>
        <w:rPr>
          <w:rFonts w:ascii="宋体" w:hAnsi="宋体" w:cs="Times New Roman"/>
          <w:kern w:val="0"/>
          <w:szCs w:val="21"/>
        </w:rPr>
        <w:t>.</w:t>
      </w:r>
      <w:r>
        <w:rPr>
          <w:rFonts w:hint="eastAsia" w:ascii="宋体" w:hAnsi="宋体" w:cs="Times New Roman"/>
          <w:kern w:val="0"/>
          <w:szCs w:val="21"/>
        </w:rPr>
        <w:t>6，配件名称及用量详见表A</w:t>
      </w:r>
      <w:r>
        <w:rPr>
          <w:rFonts w:ascii="宋体" w:hAnsi="宋体" w:cs="Times New Roman"/>
          <w:kern w:val="0"/>
          <w:szCs w:val="21"/>
        </w:rPr>
        <w:t>.</w:t>
      </w:r>
      <w:r>
        <w:rPr>
          <w:rFonts w:hint="eastAsia" w:ascii="宋体" w:hAnsi="宋体" w:cs="Times New Roman"/>
          <w:kern w:val="0"/>
          <w:szCs w:val="21"/>
        </w:rPr>
        <w:t>1。</w:t>
      </w:r>
    </w:p>
    <w:p w14:paraId="03BFA4CE">
      <w:pPr>
        <w:autoSpaceDE w:val="0"/>
        <w:autoSpaceDN w:val="0"/>
        <w:ind w:left="100" w:right="215" w:firstLine="480" w:firstLineChars="200"/>
        <w:rPr>
          <w:rFonts w:ascii="宋体" w:hAnsi="宋体" w:cs="Times New Roman"/>
          <w:kern w:val="0"/>
          <w:szCs w:val="21"/>
        </w:rPr>
      </w:pPr>
      <w:r>
        <w:rPr>
          <w:rFonts w:hint="eastAsia" w:ascii="宋体" w:hAnsi="宋体" w:cs="Times New Roman"/>
          <w:kern w:val="0"/>
          <w:szCs w:val="21"/>
        </w:rPr>
        <w:t>强力角件优先选用强力铸铝角件，标准件选用T型螺栓及法兰螺母。</w:t>
      </w:r>
    </w:p>
    <w:p w14:paraId="6A223405">
      <w:pPr>
        <w:autoSpaceDE w:val="0"/>
        <w:autoSpaceDN w:val="0"/>
        <w:ind w:left="100" w:right="215" w:firstLine="480" w:firstLineChars="200"/>
        <w:rPr>
          <w:rFonts w:ascii="宋体" w:hAnsi="宋体" w:cs="Times New Roman"/>
          <w:kern w:val="0"/>
          <w:szCs w:val="21"/>
        </w:rPr>
      </w:pPr>
      <w:r>
        <w:rPr>
          <w:rFonts w:hint="eastAsia" w:ascii="宋体" w:hAnsi="宋体" w:cs="Times New Roman"/>
          <w:kern w:val="0"/>
          <w:szCs w:val="21"/>
        </w:rPr>
        <w:t>铝型材弹性扣件主要应用于两根型材的直角连接，将其一端插入一段型材槽内，与专用螺栓配套使用，此连接方式紧固可靠；在震动的环境中使用，可以有效的防止松动。</w:t>
      </w:r>
    </w:p>
    <w:p w14:paraId="3D32A511">
      <w:pPr>
        <w:autoSpaceDE w:val="0"/>
        <w:autoSpaceDN w:val="0"/>
        <w:spacing w:after="156" w:afterLines="50"/>
        <w:ind w:left="102" w:right="215" w:firstLine="480" w:firstLineChars="200"/>
        <w:rPr>
          <w:rFonts w:ascii="宋体" w:hAnsi="宋体" w:cs="Times New Roman"/>
          <w:kern w:val="0"/>
          <w:szCs w:val="21"/>
        </w:rPr>
      </w:pPr>
      <w:r>
        <w:rPr>
          <w:rFonts w:hint="eastAsia" w:ascii="宋体" w:hAnsi="宋体" w:cs="Times New Roman"/>
          <w:kern w:val="0"/>
          <w:szCs w:val="21"/>
        </w:rPr>
        <w:t>强力铸铝角件主要应用于受强力或震动的型材与型材连接点的固定与支撑，具有很高的强度。</w:t>
      </w:r>
    </w:p>
    <w:p w14:paraId="5AF363AD">
      <w:pPr>
        <w:keepNext/>
        <w:ind w:left="240" w:leftChars="100"/>
        <w:jc w:val="center"/>
        <w:rPr>
          <w:rFonts w:ascii="宋体" w:hAnsi="宋体" w:cs="Times New Roman"/>
          <w:szCs w:val="20"/>
        </w:rPr>
      </w:pPr>
      <w:r>
        <w:rPr>
          <w:rFonts w:ascii="宋体" w:hAnsi="宋体" w:cs="Times New Roman"/>
          <w:szCs w:val="20"/>
        </w:rPr>
        <w:drawing>
          <wp:inline distT="0" distB="0" distL="0" distR="0">
            <wp:extent cx="2051050" cy="1792605"/>
            <wp:effectExtent l="147955" t="135255" r="163195" b="167640"/>
            <wp:docPr id="1180" name="图片 1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0" name="图片 1180"/>
                    <pic:cNvPicPr>
                      <a:picLocks noChangeAspect="1" noChangeArrowheads="1"/>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059454" cy="1799907"/>
                    </a:xfrm>
                    <a:prstGeom prst="rect">
                      <a:avLst/>
                    </a:prstGeom>
                    <a:ln>
                      <a:noFill/>
                    </a:ln>
                    <a:effectLst>
                      <a:outerShdw blurRad="190500" algn="tl" rotWithShape="0">
                        <a:srgbClr val="000000">
                          <a:alpha val="70000"/>
                        </a:srgbClr>
                      </a:outerShdw>
                      <a:softEdge rad="12700"/>
                    </a:effectLst>
                  </pic:spPr>
                </pic:pic>
              </a:graphicData>
            </a:graphic>
          </wp:inline>
        </w:drawing>
      </w:r>
      <w:r>
        <w:rPr>
          <w:rFonts w:ascii="宋体" w:hAnsi="宋体" w:cs="Times New Roman"/>
          <w:szCs w:val="20"/>
        </w:rPr>
        <w:drawing>
          <wp:inline distT="0" distB="0" distL="0" distR="0">
            <wp:extent cx="2007870" cy="1764665"/>
            <wp:effectExtent l="147955" t="135255" r="168275" b="170180"/>
            <wp:docPr id="1181" name="图片 1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1" name="图片 1181"/>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a:xfrm>
                      <a:off x="0" y="0"/>
                      <a:ext cx="2017737" cy="1773840"/>
                    </a:xfrm>
                    <a:prstGeom prst="rect">
                      <a:avLst/>
                    </a:prstGeom>
                    <a:ln>
                      <a:noFill/>
                    </a:ln>
                    <a:effectLst>
                      <a:outerShdw blurRad="190500" algn="tl" rotWithShape="0">
                        <a:srgbClr val="000000">
                          <a:alpha val="70000"/>
                        </a:srgbClr>
                      </a:outerShdw>
                      <a:softEdge rad="12700"/>
                    </a:effectLst>
                  </pic:spPr>
                </pic:pic>
              </a:graphicData>
            </a:graphic>
          </wp:inline>
        </w:drawing>
      </w:r>
    </w:p>
    <w:p w14:paraId="4643D045">
      <w:pPr>
        <w:ind w:firstLine="2640" w:firstLineChars="1100"/>
        <w:rPr>
          <w:rFonts w:ascii="黑体" w:hAnsi="黑体" w:eastAsia="黑体" w:cs="Times New Roman"/>
          <w:szCs w:val="20"/>
        </w:rPr>
      </w:pPr>
      <w:bookmarkStart w:id="185" w:name="_Ref101010630"/>
      <w:bookmarkStart w:id="186" w:name="_Ref101010667"/>
      <w:r>
        <w:rPr>
          <w:rFonts w:hint="eastAsia" w:ascii="黑体" w:hAnsi="黑体" w:eastAsia="黑体" w:cs="Times New Roman"/>
          <w:szCs w:val="20"/>
        </w:rPr>
        <w:t>图</w:t>
      </w:r>
      <w:r>
        <w:rPr>
          <w:rFonts w:hint="eastAsia" w:ascii="黑体" w:hAnsi="黑体" w:eastAsia="黑体" w:cs="Times New Roman"/>
          <w:sz w:val="20"/>
          <w:szCs w:val="20"/>
        </w:rPr>
        <w:t>A</w:t>
      </w:r>
      <w:r>
        <w:rPr>
          <w:rFonts w:ascii="黑体" w:hAnsi="黑体" w:eastAsia="黑体" w:cs="Times New Roman"/>
          <w:sz w:val="20"/>
          <w:szCs w:val="20"/>
        </w:rPr>
        <w:t>.</w:t>
      </w:r>
      <w:r>
        <w:rPr>
          <w:rFonts w:ascii="黑体" w:hAnsi="黑体" w:eastAsia="黑体" w:cs="Times New Roman"/>
          <w:szCs w:val="20"/>
        </w:rPr>
        <w:fldChar w:fldCharType="begin"/>
      </w:r>
      <w:r>
        <w:rPr>
          <w:rFonts w:ascii="黑体" w:hAnsi="黑体" w:eastAsia="黑体" w:cs="Times New Roman"/>
          <w:szCs w:val="20"/>
        </w:rPr>
        <w:instrText xml:space="preserve"> SEQ </w:instrText>
      </w:r>
      <w:r>
        <w:rPr>
          <w:rFonts w:hint="eastAsia" w:ascii="黑体" w:hAnsi="黑体" w:eastAsia="黑体" w:cs="Times New Roman"/>
          <w:szCs w:val="20"/>
        </w:rPr>
        <w:instrText xml:space="preserve">图</w:instrText>
      </w:r>
      <w:r>
        <w:rPr>
          <w:rFonts w:ascii="黑体" w:hAnsi="黑体" w:eastAsia="黑体" w:cs="Times New Roman"/>
          <w:szCs w:val="20"/>
        </w:rPr>
        <w:instrText xml:space="preserve"> \* ARABIC </w:instrText>
      </w:r>
      <w:r>
        <w:rPr>
          <w:rFonts w:ascii="黑体" w:hAnsi="黑体" w:eastAsia="黑体" w:cs="Times New Roman"/>
          <w:szCs w:val="20"/>
        </w:rPr>
        <w:fldChar w:fldCharType="separate"/>
      </w:r>
      <w:r>
        <w:rPr>
          <w:rFonts w:ascii="黑体" w:hAnsi="黑体" w:eastAsia="黑体" w:cs="Times New Roman"/>
          <w:szCs w:val="20"/>
        </w:rPr>
        <w:t>1</w:t>
      </w:r>
      <w:r>
        <w:rPr>
          <w:rFonts w:ascii="黑体" w:hAnsi="黑体" w:eastAsia="黑体" w:cs="Times New Roman"/>
          <w:szCs w:val="20"/>
        </w:rPr>
        <w:fldChar w:fldCharType="end"/>
      </w:r>
      <w:bookmarkEnd w:id="185"/>
      <w:r>
        <w:rPr>
          <w:rFonts w:ascii="黑体" w:hAnsi="黑体" w:eastAsia="黑体" w:cs="Times New Roman"/>
          <w:szCs w:val="20"/>
        </w:rPr>
        <w:t xml:space="preserve">  </w:t>
      </w:r>
      <w:r>
        <w:rPr>
          <w:rFonts w:hint="eastAsia" w:ascii="黑体" w:hAnsi="黑体" w:eastAsia="黑体" w:cs="Times New Roman"/>
          <w:szCs w:val="20"/>
        </w:rPr>
        <w:t>弹性扣件</w:t>
      </w:r>
      <w:r>
        <w:rPr>
          <w:rFonts w:ascii="黑体" w:hAnsi="黑体" w:eastAsia="黑体" w:cs="Times New Roman"/>
          <w:szCs w:val="20"/>
        </w:rPr>
        <w:t xml:space="preserve">   </w:t>
      </w:r>
      <w:r>
        <w:rPr>
          <w:rFonts w:ascii="Cambria" w:hAnsi="Cambria" w:eastAsia="黑体" w:cs="Times New Roman"/>
          <w:sz w:val="20"/>
          <w:szCs w:val="20"/>
        </w:rPr>
        <w:t xml:space="preserve">                </w:t>
      </w:r>
      <w:r>
        <w:rPr>
          <w:rFonts w:hint="eastAsia" w:ascii="黑体" w:hAnsi="黑体" w:eastAsia="黑体" w:cs="Times New Roman"/>
          <w:szCs w:val="20"/>
        </w:rPr>
        <w:t>图</w:t>
      </w:r>
      <w:r>
        <w:rPr>
          <w:rFonts w:hint="eastAsia" w:ascii="黑体" w:hAnsi="黑体" w:eastAsia="黑体" w:cs="Times New Roman"/>
          <w:sz w:val="20"/>
          <w:szCs w:val="20"/>
        </w:rPr>
        <w:t>A</w:t>
      </w:r>
      <w:r>
        <w:rPr>
          <w:rFonts w:ascii="黑体" w:hAnsi="黑体" w:eastAsia="黑体" w:cs="Times New Roman"/>
          <w:sz w:val="20"/>
          <w:szCs w:val="20"/>
        </w:rPr>
        <w:t>.</w:t>
      </w:r>
      <w:r>
        <w:rPr>
          <w:rFonts w:ascii="黑体" w:hAnsi="黑体" w:eastAsia="黑体" w:cs="Times New Roman"/>
          <w:szCs w:val="20"/>
        </w:rPr>
        <w:fldChar w:fldCharType="begin"/>
      </w:r>
      <w:r>
        <w:rPr>
          <w:rFonts w:ascii="黑体" w:hAnsi="黑体" w:eastAsia="黑体" w:cs="Times New Roman"/>
          <w:szCs w:val="20"/>
        </w:rPr>
        <w:instrText xml:space="preserve"> SEQ </w:instrText>
      </w:r>
      <w:r>
        <w:rPr>
          <w:rFonts w:hint="eastAsia" w:ascii="黑体" w:hAnsi="黑体" w:eastAsia="黑体" w:cs="Times New Roman"/>
          <w:szCs w:val="20"/>
        </w:rPr>
        <w:instrText xml:space="preserve">图</w:instrText>
      </w:r>
      <w:r>
        <w:rPr>
          <w:rFonts w:ascii="黑体" w:hAnsi="黑体" w:eastAsia="黑体" w:cs="Times New Roman"/>
          <w:szCs w:val="20"/>
        </w:rPr>
        <w:instrText xml:space="preserve"> \* ARABIC </w:instrText>
      </w:r>
      <w:r>
        <w:rPr>
          <w:rFonts w:ascii="黑体" w:hAnsi="黑体" w:eastAsia="黑体" w:cs="Times New Roman"/>
          <w:szCs w:val="20"/>
        </w:rPr>
        <w:fldChar w:fldCharType="separate"/>
      </w:r>
      <w:r>
        <w:rPr>
          <w:rFonts w:ascii="黑体" w:hAnsi="黑体" w:eastAsia="黑体" w:cs="Times New Roman"/>
          <w:szCs w:val="20"/>
        </w:rPr>
        <w:t>2</w:t>
      </w:r>
      <w:r>
        <w:rPr>
          <w:rFonts w:ascii="黑体" w:hAnsi="黑体" w:eastAsia="黑体" w:cs="Times New Roman"/>
          <w:szCs w:val="20"/>
        </w:rPr>
        <w:fldChar w:fldCharType="end"/>
      </w:r>
      <w:r>
        <w:rPr>
          <w:rFonts w:ascii="黑体" w:hAnsi="黑体" w:eastAsia="黑体" w:cs="Times New Roman"/>
          <w:szCs w:val="20"/>
        </w:rPr>
        <w:t xml:space="preserve">  </w:t>
      </w:r>
      <w:r>
        <w:rPr>
          <w:rFonts w:hint="eastAsia" w:ascii="黑体" w:hAnsi="黑体" w:eastAsia="黑体" w:cs="Times New Roman"/>
          <w:szCs w:val="20"/>
        </w:rPr>
        <w:t>弹性扣件安装</w:t>
      </w:r>
      <w:bookmarkEnd w:id="186"/>
    </w:p>
    <w:p w14:paraId="3299BA8A">
      <w:pPr>
        <w:keepNext/>
        <w:ind w:left="240" w:leftChars="100" w:firstLine="600" w:firstLineChars="250"/>
        <w:jc w:val="center"/>
        <w:rPr>
          <w:rFonts w:ascii="宋体" w:hAnsi="宋体" w:cs="Times New Roman"/>
          <w:szCs w:val="20"/>
        </w:rPr>
      </w:pPr>
      <w:r>
        <w:rPr>
          <w:rFonts w:ascii="黑体" w:hAnsi="黑体" w:eastAsia="黑体" w:cs="Times New Roman"/>
          <w:szCs w:val="20"/>
        </w:rPr>
        <w:drawing>
          <wp:inline distT="0" distB="0" distL="0" distR="0">
            <wp:extent cx="2557780" cy="2403475"/>
            <wp:effectExtent l="0" t="0" r="0" b="0"/>
            <wp:docPr id="1134" name="图片 1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4" name="图片 1134"/>
                    <pic:cNvPicPr>
                      <a:picLocks noChangeAspect="1" noChangeArrowheads="1"/>
                    </pic:cNvPicPr>
                  </pic:nvPicPr>
                  <pic:blipFill>
                    <a:blip r:embed="rId26" cstate="print">
                      <a:extLst>
                        <a:ext uri="{BEBA8EAE-BF5A-486C-A8C5-ECC9F3942E4B}">
                          <a14:imgProps xmlns:a14="http://schemas.microsoft.com/office/drawing/2010/main">
                            <a14:imgLayer r:embed="rId27">
                              <a14:imgEffect>
                                <a14:backgroundRemoval t="9926" b="90809" l="9845" r="89983">
                                  <a14:foregroundMark x1="54750" y1="90809" x2="54750" y2="0"/>
                                  <a14:foregroundMark x1="42832" y1="43199" x2="42314" y2="0"/>
                                  <a14:foregroundMark x1="50777" y1="71140" x2="50777" y2="0"/>
                                </a14:backgroundRemoval>
                              </a14:imgEffect>
                            </a14:imgLayer>
                          </a14:imgProps>
                        </a:ext>
                        <a:ext uri="{28A0092B-C50C-407E-A947-70E740481C1C}">
                          <a14:useLocalDpi xmlns:a14="http://schemas.microsoft.com/office/drawing/2010/main" val="0"/>
                        </a:ext>
                      </a:extLst>
                    </a:blip>
                    <a:srcRect/>
                    <a:stretch>
                      <a:fillRect/>
                    </a:stretch>
                  </pic:blipFill>
                  <pic:spPr>
                    <a:xfrm>
                      <a:off x="0" y="0"/>
                      <a:ext cx="2587307" cy="2430904"/>
                    </a:xfrm>
                    <a:prstGeom prst="rect">
                      <a:avLst/>
                    </a:prstGeom>
                    <a:ln>
                      <a:noFill/>
                    </a:ln>
                    <a:effectLst>
                      <a:outerShdw blurRad="190500" algn="tl" rotWithShape="0">
                        <a:srgbClr val="000000">
                          <a:alpha val="70000"/>
                        </a:srgbClr>
                      </a:outerShdw>
                      <a:softEdge rad="12700"/>
                    </a:effectLst>
                  </pic:spPr>
                </pic:pic>
              </a:graphicData>
            </a:graphic>
          </wp:inline>
        </w:drawing>
      </w:r>
      <w:r>
        <w:rPr>
          <w:rFonts w:ascii="宋体" w:hAnsi="宋体" w:cs="Times New Roman"/>
          <w:szCs w:val="20"/>
        </w:rPr>
        <w:drawing>
          <wp:inline distT="0" distB="0" distL="0" distR="0">
            <wp:extent cx="2321560" cy="2163445"/>
            <wp:effectExtent l="0" t="20955" r="0" b="88900"/>
            <wp:docPr id="1135" name="图片 1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5" name="图片 1135"/>
                    <pic:cNvPicPr>
                      <a:picLocks noChangeAspect="1" noChangeArrowheads="1"/>
                    </pic:cNvPicPr>
                  </pic:nvPicPr>
                  <pic:blipFill>
                    <a:blip r:embed="rId28" cstate="print">
                      <a:extLst>
                        <a:ext uri="{BEBA8EAE-BF5A-486C-A8C5-ECC9F3942E4B}">
                          <a14:imgProps xmlns:a14="http://schemas.microsoft.com/office/drawing/2010/main">
                            <a14:imgLayer r:embed="rId29">
                              <a14:imgEffect>
                                <a14:backgroundRemoval t="5335" b="95427" l="9801" r="89915">
                                  <a14:foregroundMark x1="57813" y1="10061" x2="23864" y2="0"/>
                                  <a14:foregroundMark x1="44886" y1="12500" x2="54972" y2="0"/>
                                  <a14:foregroundMark x1="54972" y1="68598" x2="57813" y2="0"/>
                                  <a14:foregroundMark x1="58949" y1="28201" x2="54119" y2="0"/>
                                  <a14:foregroundMark x1="53693" y1="70579" x2="53693" y2="0"/>
                                  <a14:foregroundMark x1="52557" y1="61433" x2="51847" y2="0"/>
                                  <a14:foregroundMark x1="51847" y1="71951" x2="52699" y2="0"/>
                                  <a14:foregroundMark x1="55398" y1="40396" x2="53551" y2="0"/>
                                  <a14:foregroundMark x1="53551" y1="51067" x2="58381" y2="0"/>
                                  <a14:foregroundMark x1="58381" y1="39482" x2="58239" y2="0"/>
                                  <a14:foregroundMark x1="52131" y1="5335" x2="51420" y2="0"/>
                                  <a14:foregroundMark x1="52699" y1="5640" x2="51847" y2="0"/>
                                  <a14:foregroundMark x1="53977" y1="73476" x2="48580" y2="0"/>
                                  <a14:foregroundMark x1="48580" y1="82927" x2="36364" y2="0"/>
                                  <a14:foregroundMark x1="36364" y1="86433" x2="49006" y2="0"/>
                                  <a14:foregroundMark x1="49006" y1="81098" x2="53977" y2="0"/>
                                  <a14:foregroundMark x1="19602" y1="80183" x2="28409" y2="0"/>
                                  <a14:foregroundMark x1="73548" y1="60739" x2="73548" y2="0"/>
                                  <a14:foregroundMark x1="19140" y1="84065" x2="20215" y2="0"/>
                                  <a14:foregroundMark x1="21935" y1="89145" x2="21935" y2="0"/>
                                  <a14:foregroundMark x1="50538" y1="53811" x2="51398" y2="0"/>
                                </a14:backgroundRemoval>
                              </a14:imgEffect>
                            </a14:imgLayer>
                          </a14:imgProps>
                        </a:ext>
                        <a:ext uri="{28A0092B-C50C-407E-A947-70E740481C1C}">
                          <a14:useLocalDpi xmlns:a14="http://schemas.microsoft.com/office/drawing/2010/main" val="0"/>
                        </a:ext>
                      </a:extLst>
                    </a:blip>
                    <a:srcRect/>
                    <a:stretch>
                      <a:fillRect/>
                    </a:stretch>
                  </pic:blipFill>
                  <pic:spPr>
                    <a:xfrm>
                      <a:off x="0" y="0"/>
                      <a:ext cx="2345583" cy="2185748"/>
                    </a:xfrm>
                    <a:prstGeom prst="rect">
                      <a:avLst/>
                    </a:prstGeom>
                    <a:ln>
                      <a:noFill/>
                    </a:ln>
                    <a:effectLst>
                      <a:outerShdw blurRad="190500" algn="tl" rotWithShape="0">
                        <a:srgbClr val="000000">
                          <a:alpha val="70000"/>
                        </a:srgbClr>
                      </a:outerShdw>
                      <a:softEdge rad="12700"/>
                    </a:effectLst>
                  </pic:spPr>
                </pic:pic>
              </a:graphicData>
            </a:graphic>
          </wp:inline>
        </w:drawing>
      </w:r>
    </w:p>
    <w:p w14:paraId="4E9600F2">
      <w:pPr>
        <w:ind w:firstLine="2640" w:firstLineChars="1100"/>
        <w:rPr>
          <w:rFonts w:ascii="黑体" w:hAnsi="黑体" w:eastAsia="黑体" w:cs="Times New Roman"/>
          <w:szCs w:val="20"/>
        </w:rPr>
      </w:pPr>
      <w:r>
        <w:rPr>
          <w:rFonts w:hint="eastAsia" w:ascii="黑体" w:hAnsi="黑体" w:eastAsia="黑体" w:cs="Times New Roman"/>
          <w:szCs w:val="20"/>
        </w:rPr>
        <w:t>图</w:t>
      </w:r>
      <w:r>
        <w:rPr>
          <w:rFonts w:hint="eastAsia" w:ascii="黑体" w:hAnsi="黑体" w:eastAsia="黑体" w:cs="Times New Roman"/>
          <w:sz w:val="20"/>
          <w:szCs w:val="20"/>
        </w:rPr>
        <w:t>A</w:t>
      </w:r>
      <w:r>
        <w:rPr>
          <w:rFonts w:ascii="黑体" w:hAnsi="黑体" w:eastAsia="黑体" w:cs="Times New Roman"/>
          <w:sz w:val="20"/>
          <w:szCs w:val="20"/>
        </w:rPr>
        <w:t>.</w:t>
      </w:r>
      <w:r>
        <w:rPr>
          <w:rFonts w:ascii="黑体" w:hAnsi="黑体" w:eastAsia="黑体" w:cs="Times New Roman"/>
          <w:szCs w:val="20"/>
        </w:rPr>
        <w:fldChar w:fldCharType="begin"/>
      </w:r>
      <w:r>
        <w:rPr>
          <w:rFonts w:ascii="黑体" w:hAnsi="黑体" w:eastAsia="黑体" w:cs="Times New Roman"/>
          <w:szCs w:val="20"/>
        </w:rPr>
        <w:instrText xml:space="preserve"> SEQ </w:instrText>
      </w:r>
      <w:r>
        <w:rPr>
          <w:rFonts w:hint="eastAsia" w:ascii="黑体" w:hAnsi="黑体" w:eastAsia="黑体" w:cs="Times New Roman"/>
          <w:szCs w:val="20"/>
        </w:rPr>
        <w:instrText xml:space="preserve">图</w:instrText>
      </w:r>
      <w:r>
        <w:rPr>
          <w:rFonts w:ascii="黑体" w:hAnsi="黑体" w:eastAsia="黑体" w:cs="Times New Roman"/>
          <w:szCs w:val="20"/>
        </w:rPr>
        <w:instrText xml:space="preserve"> \* ARABIC </w:instrText>
      </w:r>
      <w:r>
        <w:rPr>
          <w:rFonts w:ascii="黑体" w:hAnsi="黑体" w:eastAsia="黑体" w:cs="Times New Roman"/>
          <w:szCs w:val="20"/>
        </w:rPr>
        <w:fldChar w:fldCharType="separate"/>
      </w:r>
      <w:r>
        <w:rPr>
          <w:rFonts w:ascii="黑体" w:hAnsi="黑体" w:eastAsia="黑体" w:cs="Times New Roman"/>
          <w:szCs w:val="20"/>
        </w:rPr>
        <w:t>3</w:t>
      </w:r>
      <w:r>
        <w:rPr>
          <w:rFonts w:ascii="黑体" w:hAnsi="黑体" w:eastAsia="黑体" w:cs="Times New Roman"/>
          <w:szCs w:val="20"/>
        </w:rPr>
        <w:fldChar w:fldCharType="end"/>
      </w:r>
      <w:r>
        <w:rPr>
          <w:rFonts w:ascii="黑体" w:hAnsi="黑体" w:eastAsia="黑体" w:cs="Times New Roman"/>
          <w:szCs w:val="20"/>
        </w:rPr>
        <w:t xml:space="preserve">  </w:t>
      </w:r>
      <w:r>
        <w:rPr>
          <w:rFonts w:hint="eastAsia" w:ascii="黑体" w:hAnsi="黑体" w:eastAsia="黑体" w:cs="Times New Roman"/>
          <w:szCs w:val="20"/>
        </w:rPr>
        <w:t>强力铸铝角件</w:t>
      </w:r>
      <w:r>
        <w:rPr>
          <w:rFonts w:ascii="黑体" w:hAnsi="黑体" w:eastAsia="黑体" w:cs="Times New Roman"/>
          <w:szCs w:val="20"/>
        </w:rPr>
        <w:t xml:space="preserve">  </w:t>
      </w:r>
      <w:r>
        <w:rPr>
          <w:rFonts w:ascii="Cambria" w:hAnsi="Cambria" w:eastAsia="黑体" w:cs="Times New Roman"/>
          <w:sz w:val="20"/>
          <w:szCs w:val="20"/>
        </w:rPr>
        <w:t xml:space="preserve">              </w:t>
      </w:r>
      <w:r>
        <w:rPr>
          <w:rFonts w:hint="eastAsia" w:ascii="黑体" w:hAnsi="黑体" w:eastAsia="黑体" w:cs="Times New Roman"/>
          <w:szCs w:val="20"/>
        </w:rPr>
        <w:t>图</w:t>
      </w:r>
      <w:r>
        <w:rPr>
          <w:rFonts w:hint="eastAsia" w:ascii="黑体" w:hAnsi="黑体" w:eastAsia="黑体" w:cs="Times New Roman"/>
          <w:sz w:val="20"/>
          <w:szCs w:val="20"/>
        </w:rPr>
        <w:t>A</w:t>
      </w:r>
      <w:r>
        <w:rPr>
          <w:rFonts w:ascii="黑体" w:hAnsi="黑体" w:eastAsia="黑体" w:cs="Times New Roman"/>
          <w:sz w:val="20"/>
          <w:szCs w:val="20"/>
        </w:rPr>
        <w:t>.</w:t>
      </w:r>
      <w:r>
        <w:rPr>
          <w:rFonts w:ascii="黑体" w:hAnsi="黑体" w:eastAsia="黑体" w:cs="Times New Roman"/>
          <w:szCs w:val="20"/>
        </w:rPr>
        <w:fldChar w:fldCharType="begin"/>
      </w:r>
      <w:r>
        <w:rPr>
          <w:rFonts w:ascii="黑体" w:hAnsi="黑体" w:eastAsia="黑体" w:cs="Times New Roman"/>
          <w:szCs w:val="20"/>
        </w:rPr>
        <w:instrText xml:space="preserve"> SEQ </w:instrText>
      </w:r>
      <w:r>
        <w:rPr>
          <w:rFonts w:hint="eastAsia" w:ascii="黑体" w:hAnsi="黑体" w:eastAsia="黑体" w:cs="Times New Roman"/>
          <w:szCs w:val="20"/>
        </w:rPr>
        <w:instrText xml:space="preserve">图</w:instrText>
      </w:r>
      <w:r>
        <w:rPr>
          <w:rFonts w:ascii="黑体" w:hAnsi="黑体" w:eastAsia="黑体" w:cs="Times New Roman"/>
          <w:szCs w:val="20"/>
        </w:rPr>
        <w:instrText xml:space="preserve"> \* ARABIC </w:instrText>
      </w:r>
      <w:r>
        <w:rPr>
          <w:rFonts w:ascii="黑体" w:hAnsi="黑体" w:eastAsia="黑体" w:cs="Times New Roman"/>
          <w:szCs w:val="20"/>
        </w:rPr>
        <w:fldChar w:fldCharType="separate"/>
      </w:r>
      <w:r>
        <w:rPr>
          <w:rFonts w:ascii="黑体" w:hAnsi="黑体" w:eastAsia="黑体" w:cs="Times New Roman"/>
          <w:szCs w:val="20"/>
        </w:rPr>
        <w:t>4</w:t>
      </w:r>
      <w:r>
        <w:rPr>
          <w:rFonts w:ascii="黑体" w:hAnsi="黑体" w:eastAsia="黑体" w:cs="Times New Roman"/>
          <w:szCs w:val="20"/>
        </w:rPr>
        <w:fldChar w:fldCharType="end"/>
      </w:r>
      <w:r>
        <w:rPr>
          <w:rFonts w:ascii="黑体" w:hAnsi="黑体" w:eastAsia="黑体" w:cs="Times New Roman"/>
          <w:szCs w:val="20"/>
        </w:rPr>
        <w:t xml:space="preserve">  </w:t>
      </w:r>
      <w:r>
        <w:rPr>
          <w:rFonts w:hint="eastAsia" w:ascii="黑体" w:hAnsi="黑体" w:eastAsia="黑体" w:cs="Times New Roman"/>
          <w:szCs w:val="20"/>
        </w:rPr>
        <w:t>强力铸铝角件安装</w:t>
      </w:r>
    </w:p>
    <w:p w14:paraId="6BAF2252">
      <w:pPr>
        <w:ind w:left="240" w:leftChars="100"/>
        <w:rPr>
          <w:rFonts w:ascii="宋体" w:hAnsi="宋体" w:cs="Times New Roman"/>
          <w:szCs w:val="20"/>
        </w:rPr>
      </w:pPr>
    </w:p>
    <w:p w14:paraId="38C49EE6">
      <w:pPr>
        <w:ind w:left="240" w:leftChars="100"/>
        <w:jc w:val="center"/>
        <w:rPr>
          <w:rFonts w:ascii="宋体" w:hAnsi="宋体" w:cs="Times New Roman"/>
          <w:szCs w:val="20"/>
        </w:rPr>
      </w:pPr>
      <w:r>
        <w:rPr>
          <w:rFonts w:ascii="宋体" w:hAnsi="宋体" w:cs="Times New Roman"/>
          <w:szCs w:val="20"/>
        </w:rPr>
        <w:t xml:space="preserve">     </w:t>
      </w:r>
      <w:r>
        <w:rPr>
          <w:rFonts w:ascii="宋体" w:hAnsi="宋体" w:cs="Times New Roman"/>
          <w:szCs w:val="20"/>
        </w:rPr>
        <w:drawing>
          <wp:inline distT="0" distB="0" distL="0" distR="0">
            <wp:extent cx="1764665" cy="1956435"/>
            <wp:effectExtent l="0" t="46355" r="0" b="16510"/>
            <wp:docPr id="1138" name="图片 1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8" name="图片 1138"/>
                    <pic:cNvPicPr>
                      <a:picLocks noChangeAspect="1" noChangeArrowheads="1"/>
                    </pic:cNvPicPr>
                  </pic:nvPicPr>
                  <pic:blipFill>
                    <a:blip r:embed="rId30">
                      <a:extLst>
                        <a:ext uri="{BEBA8EAE-BF5A-486C-A8C5-ECC9F3942E4B}">
                          <a14:imgProps xmlns:a14="http://schemas.microsoft.com/office/drawing/2010/main">
                            <a14:imgLayer r:embed="rId31">
                              <a14:imgEffect>
                                <a14:backgroundRemoval t="4337" b="89880" l="10000" r="90746">
                                  <a14:foregroundMark x1="30896" y1="11807" x2="19403" y2="0"/>
                                  <a14:foregroundMark x1="19403" y1="74458" x2="30896" y2="0"/>
                                  <a14:foregroundMark x1="30896" y1="73253" x2="38955" y2="0"/>
                                  <a14:foregroundMark x1="38955" y1="65542" x2="41791" y2="0"/>
                                  <a14:foregroundMark x1="41791" y1="34940" x2="38657" y2="0"/>
                                  <a14:foregroundMark x1="38657" y1="18554" x2="27313" y2="0"/>
                                  <a14:foregroundMark x1="27313" y1="17590" x2="11493" y2="0"/>
                                  <a14:foregroundMark x1="11493" y1="66024" x2="33881" y2="0"/>
                                  <a14:foregroundMark x1="33881" y1="49157" x2="37313" y2="0"/>
                                  <a14:foregroundMark x1="37313" y1="33012" x2="30149" y2="0"/>
                                  <a14:foregroundMark x1="30149" y1="64337" x2="30000" y2="0"/>
                                  <a14:foregroundMark x1="30000" y1="32530" x2="34627" y2="0"/>
                                  <a14:foregroundMark x1="71343" y1="13735" x2="80299" y2="0"/>
                                  <a14:foregroundMark x1="80299" y1="4578" x2="80597" y2="0"/>
                                  <a14:foregroundMark x1="90746" y1="28916" x2="82388" y2="0"/>
                                  <a14:foregroundMark x1="82388" y1="35904" x2="62239" y2="0"/>
                                  <a14:foregroundMark x1="69254" y1="41687" x2="68955" y2="0"/>
                                  <a14:foregroundMark x1="65970" y1="43133" x2="68358" y2="0"/>
                                  <a14:foregroundMark x1="63134" y1="89639" x2="89403" y2="0"/>
                                  <a14:backgroundMark x1="27910" y1="3855" x2="2836" y2="0"/>
                                </a14:backgroundRemoval>
                              </a14:imgEffect>
                            </a14:imgLayer>
                          </a14:imgProps>
                        </a:ext>
                        <a:ext uri="{28A0092B-C50C-407E-A947-70E740481C1C}">
                          <a14:useLocalDpi xmlns:a14="http://schemas.microsoft.com/office/drawing/2010/main" val="0"/>
                        </a:ext>
                      </a:extLst>
                    </a:blip>
                    <a:srcRect l="44147"/>
                    <a:stretch>
                      <a:fillRect/>
                    </a:stretch>
                  </pic:blipFill>
                  <pic:spPr>
                    <a:xfrm>
                      <a:off x="0" y="0"/>
                      <a:ext cx="1779526" cy="1972901"/>
                    </a:xfrm>
                    <a:prstGeom prst="rect">
                      <a:avLst/>
                    </a:prstGeom>
                    <a:ln>
                      <a:noFill/>
                    </a:ln>
                    <a:effectLst>
                      <a:outerShdw blurRad="190500" algn="tl" rotWithShape="0">
                        <a:srgbClr val="000000">
                          <a:alpha val="70000"/>
                        </a:srgbClr>
                      </a:outerShdw>
                      <a:softEdge rad="12700"/>
                    </a:effectLst>
                  </pic:spPr>
                </pic:pic>
              </a:graphicData>
            </a:graphic>
          </wp:inline>
        </w:drawing>
      </w:r>
      <w:r>
        <w:rPr>
          <w:rFonts w:ascii="宋体" w:hAnsi="宋体" w:cs="Times New Roman"/>
          <w:szCs w:val="20"/>
        </w:rPr>
        <w:t xml:space="preserve">        </w:t>
      </w:r>
      <w:r>
        <w:rPr>
          <w:rFonts w:ascii="宋体" w:hAnsi="宋体" w:cs="Times New Roman"/>
          <w:szCs w:val="20"/>
        </w:rPr>
        <w:drawing>
          <wp:inline distT="0" distB="0" distL="0" distR="0">
            <wp:extent cx="1610995" cy="1717040"/>
            <wp:effectExtent l="122555" t="135255" r="171450" b="167005"/>
            <wp:docPr id="1182" name="图片 1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2" name="图片 1182"/>
                    <pic:cNvPicPr>
                      <a:picLocks noChangeAspect="1"/>
                    </pic:cNvPicPr>
                  </pic:nvPicPr>
                  <pic:blipFill>
                    <a:blip r:embed="rId32" cstate="print">
                      <a:extLst>
                        <a:ext uri="{BEBA8EAE-BF5A-486C-A8C5-ECC9F3942E4B}">
                          <a14:imgProps xmlns:a14="http://schemas.microsoft.com/office/drawing/2010/main">
                            <a14:imgLayer r:embed="rId33">
                              <a14:imgEffect>
                                <a14:backgroundRemoval t="3627" b="97150" l="7527" r="96909">
                                  <a14:foregroundMark x1="7392" y1="5181" x2="33199" y2="0"/>
                                  <a14:foregroundMark x1="33199" y1="9845" x2="51882" y2="0"/>
                                  <a14:foregroundMark x1="6586" y1="4534" x2="12097" y2="0"/>
                                  <a14:foregroundMark x1="12097" y1="45596" x2="34005" y2="0"/>
                                  <a14:foregroundMark x1="34005" y1="76943" x2="43145" y2="0"/>
                                  <a14:foregroundMark x1="6317" y1="4404" x2="7527" y2="0"/>
                                  <a14:foregroundMark x1="7527" y1="20337" x2="11694" y2="0"/>
                                  <a14:foregroundMark x1="5511" y1="2979" x2="25403" y2="0"/>
                                  <a14:foregroundMark x1="25403" y1="1036" x2="50941" y2="0"/>
                                  <a14:foregroundMark x1="50941" y1="4404" x2="53226" y2="0"/>
                                  <a14:foregroundMark x1="43683" y1="40933" x2="43683" y2="0"/>
                                  <a14:foregroundMark x1="54301" y1="96632" x2="87097" y2="0"/>
                                  <a14:foregroundMark x1="87097" y1="93653" x2="92608" y2="0"/>
                                  <a14:foregroundMark x1="92608" y1="85233" x2="92742" y2="0"/>
                                  <a14:foregroundMark x1="56452" y1="96373" x2="69220" y2="0"/>
                                  <a14:foregroundMark x1="69220" y1="94948" x2="83468" y2="0"/>
                                  <a14:foregroundMark x1="83468" y1="95337" x2="93548" y2="0"/>
                                  <a14:foregroundMark x1="93548" y1="92098" x2="53629" y2="0"/>
                                  <a14:foregroundMark x1="53629" y1="92487" x2="40860" y2="0"/>
                                  <a14:foregroundMark x1="40860" y1="86658" x2="21505" y2="0"/>
                                  <a14:foregroundMark x1="14508" y1="54383" x2="12634" y2="0"/>
                                  <a14:foregroundMark x1="21505" y1="69301" x2="16798" y2="0"/>
                                  <a14:foregroundMark x1="16600" y1="56865" x2="17473" y2="0"/>
                                  <a14:foregroundMark x1="12634" y1="50389" x2="16600" y2="0"/>
                                  <a14:foregroundMark x1="16426" y1="56865" x2="15188" y2="0"/>
                                  <a14:foregroundMark x1="17473" y1="58290" x2="16426" y2="0"/>
                                  <a14:foregroundMark x1="45699" y1="90155" x2="53226" y2="0"/>
                                  <a14:foregroundMark x1="53226" y1="95725" x2="75672" y2="0"/>
                                  <a14:foregroundMark x1="75672" y1="97409" x2="85887" y2="0"/>
                                  <a14:foregroundMark x1="85887" y1="97280" x2="95430" y2="0"/>
                                  <a14:foregroundMark x1="95430" y1="91969" x2="96909" y2="0"/>
                                  <a14:foregroundMark x1="96909" y1="79145" x2="76344" y2="0"/>
                                  <a14:foregroundMark x1="42473" y1="35492" x2="60618" y2="0"/>
                                  <a14:foregroundMark x1="60618" y1="60751" x2="47984" y2="0"/>
                                  <a14:foregroundMark x1="59946" y1="65674" x2="65860" y2="0"/>
                                  <a14:foregroundMark x1="52957" y1="97150" x2="64516" y2="0"/>
                                  <a14:foregroundMark x1="64516" y1="96244" x2="88710" y2="0"/>
                                  <a14:foregroundMark x1="88710" y1="97150" x2="95699" y2="0"/>
                                  <a14:backgroundMark x1="85753" y1="24741" x2="94758" y2="0"/>
                                  <a14:backgroundMark x1="14919" y1="56865" x2="14919" y2="0"/>
                                  <a14:backgroundMark x1="15726" y1="56865" x2="12769" y2="0"/>
                                </a14:backgroundRemoval>
                              </a14:imgEffect>
                            </a14:imgLayer>
                          </a14:imgProps>
                        </a:ext>
                        <a:ext uri="{28A0092B-C50C-407E-A947-70E740481C1C}">
                          <a14:useLocalDpi xmlns:a14="http://schemas.microsoft.com/office/drawing/2010/main" val="0"/>
                        </a:ext>
                      </a:extLst>
                    </a:blip>
                    <a:srcRect l="3034" t="1392" r="3058" b="2124"/>
                    <a:stretch>
                      <a:fillRect/>
                    </a:stretch>
                  </pic:blipFill>
                  <pic:spPr>
                    <a:xfrm>
                      <a:off x="0" y="0"/>
                      <a:ext cx="1625768" cy="1733055"/>
                    </a:xfrm>
                    <a:prstGeom prst="rect">
                      <a:avLst/>
                    </a:prstGeom>
                    <a:ln>
                      <a:noFill/>
                    </a:ln>
                    <a:effectLst>
                      <a:outerShdw blurRad="190500" algn="tl" rotWithShape="0">
                        <a:srgbClr val="000000">
                          <a:alpha val="70000"/>
                        </a:srgbClr>
                      </a:outerShdw>
                      <a:softEdge rad="12700"/>
                    </a:effectLst>
                  </pic:spPr>
                </pic:pic>
              </a:graphicData>
            </a:graphic>
          </wp:inline>
        </w:drawing>
      </w:r>
    </w:p>
    <w:p w14:paraId="6A10A1D0">
      <w:pPr>
        <w:autoSpaceDE w:val="0"/>
        <w:autoSpaceDN w:val="0"/>
        <w:ind w:left="100" w:right="215" w:firstLine="2640" w:firstLineChars="1100"/>
        <w:rPr>
          <w:rFonts w:ascii="黑体" w:hAnsi="黑体" w:eastAsia="黑体" w:cs="Times New Roman"/>
          <w:szCs w:val="20"/>
        </w:rPr>
      </w:pPr>
      <w:r>
        <w:rPr>
          <w:rFonts w:ascii="黑体" w:hAnsi="黑体" w:eastAsia="黑体" w:cs="Times New Roman"/>
          <w:szCs w:val="20"/>
        </w:rPr>
        <w:t>图</w:t>
      </w:r>
      <w:r>
        <w:rPr>
          <w:rFonts w:hint="eastAsia" w:ascii="黑体" w:hAnsi="黑体" w:eastAsia="黑体" w:cs="Times New Roman"/>
          <w:kern w:val="0"/>
          <w:szCs w:val="21"/>
        </w:rPr>
        <w:t>A</w:t>
      </w:r>
      <w:r>
        <w:rPr>
          <w:rFonts w:ascii="黑体" w:hAnsi="黑体" w:eastAsia="黑体" w:cs="Times New Roman"/>
          <w:kern w:val="0"/>
          <w:szCs w:val="21"/>
        </w:rPr>
        <w:t>.</w:t>
      </w:r>
      <w:r>
        <w:rPr>
          <w:rFonts w:ascii="黑体" w:hAnsi="黑体" w:eastAsia="黑体" w:cs="Times New Roman"/>
          <w:szCs w:val="20"/>
        </w:rPr>
        <w:t xml:space="preserve">5  </w:t>
      </w:r>
      <w:r>
        <w:rPr>
          <w:rFonts w:hint="eastAsia" w:ascii="黑体" w:hAnsi="黑体" w:eastAsia="黑体" w:cs="Times New Roman"/>
          <w:szCs w:val="20"/>
        </w:rPr>
        <w:t>角件安装示意图</w:t>
      </w:r>
      <w:r>
        <w:rPr>
          <w:rFonts w:ascii="黑体" w:hAnsi="黑体" w:eastAsia="黑体" w:cs="Times New Roman"/>
          <w:szCs w:val="20"/>
        </w:rPr>
        <w:t xml:space="preserve">   </w:t>
      </w:r>
      <w:r>
        <w:rPr>
          <w:rFonts w:ascii="Cambria" w:hAnsi="Cambria" w:eastAsia="黑体" w:cs="Times New Roman"/>
          <w:sz w:val="20"/>
          <w:szCs w:val="20"/>
        </w:rPr>
        <w:t xml:space="preserve">               </w:t>
      </w:r>
      <w:r>
        <w:rPr>
          <w:rFonts w:hint="eastAsia" w:ascii="黑体" w:hAnsi="黑体" w:eastAsia="黑体" w:cs="Times New Roman"/>
          <w:szCs w:val="20"/>
        </w:rPr>
        <w:t>图</w:t>
      </w:r>
      <w:r>
        <w:rPr>
          <w:rFonts w:hint="eastAsia" w:ascii="黑体" w:hAnsi="黑体" w:eastAsia="黑体" w:cs="Times New Roman"/>
          <w:kern w:val="0"/>
          <w:szCs w:val="21"/>
        </w:rPr>
        <w:t>A</w:t>
      </w:r>
      <w:r>
        <w:rPr>
          <w:rFonts w:ascii="黑体" w:hAnsi="黑体" w:eastAsia="黑体" w:cs="Times New Roman"/>
          <w:kern w:val="0"/>
          <w:szCs w:val="21"/>
        </w:rPr>
        <w:t>.</w:t>
      </w:r>
      <w:r>
        <w:rPr>
          <w:rFonts w:ascii="黑体" w:hAnsi="黑体" w:eastAsia="黑体" w:cs="Times New Roman"/>
          <w:szCs w:val="20"/>
        </w:rPr>
        <w:t xml:space="preserve">6  </w:t>
      </w:r>
      <w:r>
        <w:rPr>
          <w:rFonts w:hint="eastAsia" w:ascii="黑体" w:hAnsi="黑体" w:eastAsia="黑体" w:cs="Times New Roman"/>
          <w:szCs w:val="20"/>
        </w:rPr>
        <w:t>安装效果</w:t>
      </w:r>
    </w:p>
    <w:p w14:paraId="1B1C949D">
      <w:pPr>
        <w:widowControl/>
        <w:spacing w:before="156" w:beforeLines="50" w:after="156" w:afterLines="50"/>
        <w:ind w:left="240" w:leftChars="100"/>
        <w:jc w:val="center"/>
        <w:rPr>
          <w:rFonts w:ascii="黑体" w:hAnsi="黑体" w:eastAsia="黑体" w:cs="Times New Roman"/>
          <w:szCs w:val="20"/>
        </w:rPr>
      </w:pPr>
      <w:r>
        <w:rPr>
          <w:rFonts w:ascii="黑体" w:hAnsi="黑体" w:eastAsia="黑体" w:cs="Times New Roman"/>
          <w:szCs w:val="20"/>
        </w:rPr>
        <w:t>表</w:t>
      </w:r>
      <w:r>
        <w:rPr>
          <w:rFonts w:hint="eastAsia" w:ascii="黑体" w:hAnsi="黑体" w:eastAsia="黑体" w:cs="Times New Roman"/>
          <w:szCs w:val="20"/>
        </w:rPr>
        <w:t>A</w:t>
      </w:r>
      <w:r>
        <w:rPr>
          <w:rFonts w:ascii="黑体" w:hAnsi="黑体" w:eastAsia="黑体" w:cs="Times New Roman"/>
          <w:szCs w:val="20"/>
        </w:rPr>
        <w:t>.</w:t>
      </w:r>
      <w:r>
        <w:rPr>
          <w:rFonts w:ascii="黑体" w:hAnsi="黑体" w:eastAsia="黑体" w:cs="Times New Roman"/>
          <w:szCs w:val="20"/>
        </w:rPr>
        <w:fldChar w:fldCharType="begin"/>
      </w:r>
      <w:r>
        <w:rPr>
          <w:rFonts w:ascii="黑体" w:hAnsi="黑体" w:eastAsia="黑体" w:cs="Times New Roman"/>
          <w:szCs w:val="20"/>
        </w:rPr>
        <w:instrText xml:space="preserve"> SEQ 表格 \* ARABIC </w:instrText>
      </w:r>
      <w:r>
        <w:rPr>
          <w:rFonts w:ascii="黑体" w:hAnsi="黑体" w:eastAsia="黑体" w:cs="Times New Roman"/>
          <w:szCs w:val="20"/>
        </w:rPr>
        <w:fldChar w:fldCharType="separate"/>
      </w:r>
      <w:r>
        <w:rPr>
          <w:rFonts w:ascii="黑体" w:hAnsi="黑体" w:eastAsia="黑体" w:cs="Times New Roman"/>
          <w:szCs w:val="20"/>
        </w:rPr>
        <w:t>1</w:t>
      </w:r>
      <w:r>
        <w:rPr>
          <w:rFonts w:ascii="黑体" w:hAnsi="黑体" w:eastAsia="黑体" w:cs="Times New Roman"/>
          <w:szCs w:val="20"/>
        </w:rPr>
        <w:fldChar w:fldCharType="end"/>
      </w:r>
      <w:r>
        <w:rPr>
          <w:rFonts w:ascii="黑体" w:hAnsi="黑体" w:eastAsia="黑体" w:cs="Times New Roman"/>
          <w:szCs w:val="20"/>
        </w:rPr>
        <w:t xml:space="preserve">  </w:t>
      </w:r>
      <w:r>
        <w:rPr>
          <w:rFonts w:hint="eastAsia" w:ascii="黑体" w:hAnsi="黑体" w:eastAsia="黑体" w:cs="Times New Roman"/>
          <w:szCs w:val="20"/>
        </w:rPr>
        <w:t>配件名称及用量</w:t>
      </w:r>
    </w:p>
    <w:tbl>
      <w:tblPr>
        <w:tblStyle w:val="71"/>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13"/>
        <w:gridCol w:w="4247"/>
        <w:gridCol w:w="2562"/>
      </w:tblGrid>
      <w:tr w14:paraId="2E1EA4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5" w:type="pct"/>
          </w:tcPr>
          <w:p w14:paraId="327DFBAA">
            <w:pPr>
              <w:widowControl/>
              <w:jc w:val="center"/>
              <w:rPr>
                <w:rFonts w:ascii="宋体" w:hAnsi="宋体" w:cs="宋体"/>
                <w:kern w:val="0"/>
                <w:sz w:val="18"/>
                <w:szCs w:val="18"/>
              </w:rPr>
            </w:pPr>
            <w:r>
              <w:rPr>
                <w:rFonts w:hint="eastAsia" w:ascii="宋体" w:hAnsi="宋体" w:cs="宋体"/>
                <w:kern w:val="0"/>
                <w:sz w:val="18"/>
                <w:szCs w:val="18"/>
              </w:rPr>
              <w:t>序号</w:t>
            </w:r>
          </w:p>
        </w:tc>
        <w:tc>
          <w:tcPr>
            <w:tcW w:w="2492" w:type="pct"/>
          </w:tcPr>
          <w:p w14:paraId="262C7E2E">
            <w:pPr>
              <w:widowControl/>
              <w:jc w:val="center"/>
              <w:rPr>
                <w:rFonts w:ascii="宋体" w:hAnsi="宋体" w:cs="宋体"/>
                <w:kern w:val="0"/>
                <w:sz w:val="18"/>
                <w:szCs w:val="18"/>
              </w:rPr>
            </w:pPr>
            <w:r>
              <w:rPr>
                <w:rFonts w:hint="eastAsia" w:ascii="宋体" w:hAnsi="宋体" w:cs="宋体"/>
                <w:kern w:val="0"/>
                <w:sz w:val="18"/>
                <w:szCs w:val="18"/>
              </w:rPr>
              <w:t>配件名称</w:t>
            </w:r>
          </w:p>
        </w:tc>
        <w:tc>
          <w:tcPr>
            <w:tcW w:w="1503" w:type="pct"/>
          </w:tcPr>
          <w:p w14:paraId="13F160E3">
            <w:pPr>
              <w:widowControl/>
              <w:jc w:val="center"/>
              <w:rPr>
                <w:rFonts w:ascii="宋体" w:hAnsi="宋体" w:cs="宋体"/>
                <w:kern w:val="0"/>
                <w:sz w:val="18"/>
                <w:szCs w:val="18"/>
              </w:rPr>
            </w:pPr>
            <w:r>
              <w:rPr>
                <w:rFonts w:hint="eastAsia" w:ascii="宋体" w:hAnsi="宋体" w:cs="宋体"/>
                <w:kern w:val="0"/>
                <w:sz w:val="18"/>
                <w:szCs w:val="18"/>
              </w:rPr>
              <w:t>配件数量</w:t>
            </w:r>
          </w:p>
        </w:tc>
      </w:tr>
      <w:tr w14:paraId="77FCD0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5" w:type="pct"/>
          </w:tcPr>
          <w:p w14:paraId="6897D4A0">
            <w:pPr>
              <w:widowControl/>
              <w:jc w:val="center"/>
              <w:rPr>
                <w:rFonts w:ascii="宋体" w:hAnsi="宋体" w:cs="宋体"/>
                <w:kern w:val="0"/>
                <w:sz w:val="18"/>
                <w:szCs w:val="18"/>
              </w:rPr>
            </w:pPr>
            <w:r>
              <w:rPr>
                <w:rFonts w:ascii="宋体" w:hAnsi="宋体" w:cs="宋体"/>
                <w:kern w:val="0"/>
                <w:sz w:val="18"/>
                <w:szCs w:val="18"/>
              </w:rPr>
              <w:t>1</w:t>
            </w:r>
          </w:p>
        </w:tc>
        <w:tc>
          <w:tcPr>
            <w:tcW w:w="2492" w:type="pct"/>
          </w:tcPr>
          <w:p w14:paraId="23C4D9D7">
            <w:pPr>
              <w:widowControl/>
              <w:jc w:val="center"/>
              <w:rPr>
                <w:rFonts w:ascii="宋体" w:hAnsi="宋体" w:cs="宋体"/>
                <w:kern w:val="0"/>
                <w:sz w:val="18"/>
                <w:szCs w:val="18"/>
              </w:rPr>
            </w:pPr>
            <w:r>
              <w:rPr>
                <w:rFonts w:hint="eastAsia" w:ascii="宋体" w:hAnsi="宋体" w:cs="宋体"/>
                <w:kern w:val="0"/>
                <w:sz w:val="18"/>
                <w:szCs w:val="18"/>
              </w:rPr>
              <w:t>弹性扣件</w:t>
            </w:r>
          </w:p>
        </w:tc>
        <w:tc>
          <w:tcPr>
            <w:tcW w:w="1503" w:type="pct"/>
          </w:tcPr>
          <w:p w14:paraId="51E5CD2B">
            <w:pPr>
              <w:widowControl/>
              <w:jc w:val="center"/>
              <w:rPr>
                <w:rFonts w:ascii="宋体" w:hAnsi="宋体" w:cs="宋体"/>
                <w:kern w:val="0"/>
                <w:sz w:val="18"/>
                <w:szCs w:val="18"/>
              </w:rPr>
            </w:pPr>
            <w:r>
              <w:rPr>
                <w:rFonts w:ascii="宋体" w:hAnsi="宋体" w:cs="宋体"/>
                <w:kern w:val="0"/>
                <w:sz w:val="18"/>
                <w:szCs w:val="18"/>
              </w:rPr>
              <w:t>1</w:t>
            </w:r>
          </w:p>
        </w:tc>
      </w:tr>
      <w:tr w14:paraId="1424FD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5" w:type="pct"/>
          </w:tcPr>
          <w:p w14:paraId="38C7407F">
            <w:pPr>
              <w:widowControl/>
              <w:jc w:val="center"/>
              <w:rPr>
                <w:rFonts w:ascii="宋体" w:hAnsi="宋体" w:cs="宋体"/>
                <w:kern w:val="0"/>
                <w:sz w:val="18"/>
                <w:szCs w:val="18"/>
              </w:rPr>
            </w:pPr>
            <w:r>
              <w:rPr>
                <w:rFonts w:ascii="宋体" w:hAnsi="宋体" w:cs="宋体"/>
                <w:kern w:val="0"/>
                <w:sz w:val="18"/>
                <w:szCs w:val="18"/>
              </w:rPr>
              <w:t>2</w:t>
            </w:r>
          </w:p>
        </w:tc>
        <w:tc>
          <w:tcPr>
            <w:tcW w:w="2492" w:type="pct"/>
          </w:tcPr>
          <w:p w14:paraId="4F0208A6">
            <w:pPr>
              <w:widowControl/>
              <w:jc w:val="center"/>
              <w:rPr>
                <w:rFonts w:ascii="宋体" w:hAnsi="宋体" w:cs="宋体"/>
                <w:kern w:val="0"/>
                <w:sz w:val="18"/>
                <w:szCs w:val="18"/>
              </w:rPr>
            </w:pPr>
            <w:r>
              <w:rPr>
                <w:rFonts w:hint="eastAsia" w:ascii="宋体" w:hAnsi="宋体" w:cs="宋体"/>
                <w:kern w:val="0"/>
                <w:sz w:val="18"/>
                <w:szCs w:val="18"/>
              </w:rPr>
              <w:t>弹性扣件专用螺栓</w:t>
            </w:r>
          </w:p>
        </w:tc>
        <w:tc>
          <w:tcPr>
            <w:tcW w:w="1503" w:type="pct"/>
          </w:tcPr>
          <w:p w14:paraId="1C12B135">
            <w:pPr>
              <w:widowControl/>
              <w:jc w:val="center"/>
              <w:rPr>
                <w:rFonts w:ascii="宋体" w:hAnsi="宋体" w:cs="宋体"/>
                <w:kern w:val="0"/>
                <w:sz w:val="18"/>
                <w:szCs w:val="18"/>
              </w:rPr>
            </w:pPr>
            <w:r>
              <w:rPr>
                <w:rFonts w:ascii="宋体" w:hAnsi="宋体" w:cs="宋体"/>
                <w:kern w:val="0"/>
                <w:sz w:val="18"/>
                <w:szCs w:val="18"/>
              </w:rPr>
              <w:t>1</w:t>
            </w:r>
          </w:p>
        </w:tc>
      </w:tr>
      <w:tr w14:paraId="7C1FC5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5" w:type="pct"/>
          </w:tcPr>
          <w:p w14:paraId="6A0F50F2">
            <w:pPr>
              <w:widowControl/>
              <w:jc w:val="center"/>
              <w:rPr>
                <w:rFonts w:ascii="宋体" w:hAnsi="宋体" w:cs="宋体"/>
                <w:kern w:val="0"/>
                <w:sz w:val="18"/>
                <w:szCs w:val="18"/>
              </w:rPr>
            </w:pPr>
            <w:r>
              <w:rPr>
                <w:rFonts w:ascii="宋体" w:hAnsi="宋体" w:cs="宋体"/>
                <w:kern w:val="0"/>
                <w:sz w:val="18"/>
                <w:szCs w:val="18"/>
              </w:rPr>
              <w:t>3</w:t>
            </w:r>
          </w:p>
        </w:tc>
        <w:tc>
          <w:tcPr>
            <w:tcW w:w="2492" w:type="pct"/>
          </w:tcPr>
          <w:p w14:paraId="68A14714">
            <w:pPr>
              <w:widowControl/>
              <w:jc w:val="center"/>
              <w:rPr>
                <w:rFonts w:ascii="宋体" w:hAnsi="宋体" w:cs="宋体"/>
                <w:kern w:val="0"/>
                <w:sz w:val="18"/>
                <w:szCs w:val="18"/>
              </w:rPr>
            </w:pPr>
            <w:r>
              <w:rPr>
                <w:rFonts w:hint="eastAsia" w:ascii="宋体" w:hAnsi="宋体" w:cs="宋体"/>
                <w:kern w:val="0"/>
                <w:sz w:val="18"/>
                <w:szCs w:val="18"/>
              </w:rPr>
              <w:t>强力铸铝角件</w:t>
            </w:r>
          </w:p>
        </w:tc>
        <w:tc>
          <w:tcPr>
            <w:tcW w:w="1503" w:type="pct"/>
          </w:tcPr>
          <w:p w14:paraId="0E30AB14">
            <w:pPr>
              <w:widowControl/>
              <w:jc w:val="center"/>
              <w:rPr>
                <w:rFonts w:ascii="宋体" w:hAnsi="宋体" w:cs="宋体"/>
                <w:kern w:val="0"/>
                <w:sz w:val="18"/>
                <w:szCs w:val="18"/>
              </w:rPr>
            </w:pPr>
            <w:r>
              <w:rPr>
                <w:rFonts w:ascii="宋体" w:hAnsi="宋体" w:cs="宋体"/>
                <w:kern w:val="0"/>
                <w:sz w:val="18"/>
                <w:szCs w:val="18"/>
              </w:rPr>
              <w:t>1</w:t>
            </w:r>
          </w:p>
        </w:tc>
      </w:tr>
      <w:tr w14:paraId="47F4D8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5" w:type="pct"/>
          </w:tcPr>
          <w:p w14:paraId="69E6CCE7">
            <w:pPr>
              <w:widowControl/>
              <w:jc w:val="center"/>
              <w:rPr>
                <w:rFonts w:ascii="宋体" w:hAnsi="宋体" w:cs="宋体"/>
                <w:kern w:val="0"/>
                <w:sz w:val="18"/>
                <w:szCs w:val="18"/>
              </w:rPr>
            </w:pPr>
            <w:r>
              <w:rPr>
                <w:rFonts w:ascii="宋体" w:hAnsi="宋体" w:cs="宋体"/>
                <w:kern w:val="0"/>
                <w:sz w:val="18"/>
                <w:szCs w:val="18"/>
              </w:rPr>
              <w:t>4</w:t>
            </w:r>
          </w:p>
        </w:tc>
        <w:tc>
          <w:tcPr>
            <w:tcW w:w="2492" w:type="pct"/>
          </w:tcPr>
          <w:p w14:paraId="564FAB22">
            <w:pPr>
              <w:widowControl/>
              <w:jc w:val="center"/>
              <w:rPr>
                <w:rFonts w:ascii="宋体" w:hAnsi="宋体" w:cs="宋体"/>
                <w:kern w:val="0"/>
                <w:sz w:val="18"/>
                <w:szCs w:val="18"/>
              </w:rPr>
            </w:pPr>
            <w:r>
              <w:rPr>
                <w:rFonts w:ascii="宋体" w:hAnsi="宋体" w:cs="宋体"/>
                <w:kern w:val="0"/>
                <w:sz w:val="18"/>
                <w:szCs w:val="18"/>
              </w:rPr>
              <w:t>T型螺栓</w:t>
            </w:r>
          </w:p>
        </w:tc>
        <w:tc>
          <w:tcPr>
            <w:tcW w:w="1503" w:type="pct"/>
          </w:tcPr>
          <w:p w14:paraId="496522CC">
            <w:pPr>
              <w:widowControl/>
              <w:jc w:val="center"/>
              <w:rPr>
                <w:rFonts w:ascii="宋体" w:hAnsi="宋体" w:cs="宋体"/>
                <w:kern w:val="0"/>
                <w:sz w:val="18"/>
                <w:szCs w:val="18"/>
              </w:rPr>
            </w:pPr>
            <w:r>
              <w:rPr>
                <w:rFonts w:ascii="宋体" w:hAnsi="宋体" w:cs="宋体"/>
                <w:kern w:val="0"/>
                <w:sz w:val="18"/>
                <w:szCs w:val="18"/>
              </w:rPr>
              <w:t>4</w:t>
            </w:r>
          </w:p>
        </w:tc>
      </w:tr>
      <w:tr w14:paraId="1EBA46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5" w:type="pct"/>
          </w:tcPr>
          <w:p w14:paraId="17126DA8">
            <w:pPr>
              <w:widowControl/>
              <w:jc w:val="center"/>
              <w:rPr>
                <w:rFonts w:ascii="宋体" w:hAnsi="宋体" w:cs="宋体"/>
                <w:kern w:val="0"/>
                <w:sz w:val="18"/>
                <w:szCs w:val="18"/>
              </w:rPr>
            </w:pPr>
            <w:r>
              <w:rPr>
                <w:rFonts w:ascii="宋体" w:hAnsi="宋体" w:cs="宋体"/>
                <w:kern w:val="0"/>
                <w:sz w:val="18"/>
                <w:szCs w:val="18"/>
              </w:rPr>
              <w:t>5</w:t>
            </w:r>
          </w:p>
        </w:tc>
        <w:tc>
          <w:tcPr>
            <w:tcW w:w="2492" w:type="pct"/>
          </w:tcPr>
          <w:p w14:paraId="39057935">
            <w:pPr>
              <w:widowControl/>
              <w:jc w:val="center"/>
              <w:rPr>
                <w:rFonts w:ascii="宋体" w:hAnsi="宋体" w:cs="宋体"/>
                <w:kern w:val="0"/>
                <w:sz w:val="18"/>
                <w:szCs w:val="18"/>
              </w:rPr>
            </w:pPr>
            <w:r>
              <w:rPr>
                <w:rFonts w:hint="eastAsia" w:ascii="宋体" w:hAnsi="宋体" w:cs="宋体"/>
                <w:kern w:val="0"/>
                <w:sz w:val="18"/>
                <w:szCs w:val="18"/>
              </w:rPr>
              <w:t>法兰螺母</w:t>
            </w:r>
          </w:p>
        </w:tc>
        <w:tc>
          <w:tcPr>
            <w:tcW w:w="1503" w:type="pct"/>
          </w:tcPr>
          <w:p w14:paraId="2207C26B">
            <w:pPr>
              <w:widowControl/>
              <w:jc w:val="center"/>
              <w:rPr>
                <w:rFonts w:ascii="宋体" w:hAnsi="宋体" w:cs="宋体"/>
                <w:kern w:val="0"/>
                <w:sz w:val="18"/>
                <w:szCs w:val="18"/>
              </w:rPr>
            </w:pPr>
            <w:r>
              <w:rPr>
                <w:rFonts w:ascii="宋体" w:hAnsi="宋体" w:cs="宋体"/>
                <w:kern w:val="0"/>
                <w:sz w:val="18"/>
                <w:szCs w:val="18"/>
              </w:rPr>
              <w:t>4</w:t>
            </w:r>
          </w:p>
        </w:tc>
      </w:tr>
    </w:tbl>
    <w:p w14:paraId="6B2AEA53">
      <w:pPr>
        <w:widowControl/>
        <w:spacing w:before="156" w:beforeLines="50" w:after="156" w:afterLines="50"/>
        <w:outlineLvl w:val="2"/>
        <w:rPr>
          <w:rFonts w:ascii="黑体" w:hAnsi="Times New Roman" w:eastAsia="黑体" w:cs="Times New Roman"/>
          <w:kern w:val="0"/>
          <w:szCs w:val="20"/>
        </w:rPr>
      </w:pPr>
      <w:bookmarkStart w:id="187" w:name="_Toc123197011"/>
      <w:bookmarkStart w:id="188" w:name="_Toc104392430"/>
      <w:bookmarkStart w:id="189" w:name="_Toc129685540"/>
      <w:r>
        <w:rPr>
          <w:rFonts w:ascii="黑体" w:hAnsi="Times New Roman" w:eastAsia="黑体" w:cs="Times New Roman"/>
          <w:kern w:val="0"/>
          <w:szCs w:val="20"/>
        </w:rPr>
        <w:t>A.1.2</w:t>
      </w:r>
      <w:r>
        <w:rPr>
          <w:rFonts w:hint="eastAsia" w:ascii="黑体" w:hAnsi="Times New Roman" w:eastAsia="黑体" w:cs="Times New Roman"/>
          <w:kern w:val="0"/>
          <w:szCs w:val="20"/>
        </w:rPr>
        <w:t>铝型材框架三项节点连接方式</w:t>
      </w:r>
      <w:bookmarkEnd w:id="187"/>
      <w:bookmarkEnd w:id="188"/>
      <w:bookmarkEnd w:id="189"/>
    </w:p>
    <w:p w14:paraId="686C725A">
      <w:pPr>
        <w:autoSpaceDE w:val="0"/>
        <w:autoSpaceDN w:val="0"/>
        <w:spacing w:after="156" w:afterLines="50"/>
        <w:ind w:left="102" w:right="215" w:firstLine="480" w:firstLineChars="200"/>
        <w:rPr>
          <w:rFonts w:ascii="宋体" w:hAnsi="宋体" w:cs="Times New Roman"/>
          <w:kern w:val="0"/>
          <w:szCs w:val="21"/>
        </w:rPr>
      </w:pPr>
      <w:r>
        <w:rPr>
          <w:rFonts w:hint="eastAsia" w:ascii="宋体" w:hAnsi="宋体" w:cs="Times New Roman"/>
          <w:kern w:val="0"/>
          <w:szCs w:val="21"/>
        </w:rPr>
        <w:t>铝型材三项节点的紧固连接如图A</w:t>
      </w:r>
      <w:r>
        <w:rPr>
          <w:rFonts w:ascii="宋体" w:hAnsi="宋体" w:cs="Times New Roman"/>
          <w:kern w:val="0"/>
          <w:szCs w:val="21"/>
        </w:rPr>
        <w:t>.</w:t>
      </w:r>
      <w:r>
        <w:rPr>
          <w:rFonts w:hint="eastAsia" w:ascii="宋体" w:hAnsi="宋体" w:cs="Times New Roman"/>
          <w:kern w:val="0"/>
          <w:szCs w:val="21"/>
        </w:rPr>
        <w:t>7，</w:t>
      </w:r>
      <w:r>
        <w:rPr>
          <w:rFonts w:ascii="宋体" w:hAnsi="宋体" w:cs="Times New Roman"/>
          <w:kern w:val="0"/>
          <w:szCs w:val="21"/>
        </w:rPr>
        <w:t>X向横梁及Z向纵梁连接点增加弹性扣件</w:t>
      </w:r>
      <w:r>
        <w:rPr>
          <w:rFonts w:hint="eastAsia" w:ascii="宋体" w:hAnsi="宋体" w:cs="Times New Roman"/>
          <w:kern w:val="0"/>
          <w:szCs w:val="21"/>
        </w:rPr>
        <w:t>（图A</w:t>
      </w:r>
      <w:r>
        <w:rPr>
          <w:rFonts w:ascii="宋体" w:hAnsi="宋体" w:cs="Times New Roman"/>
          <w:kern w:val="0"/>
          <w:szCs w:val="21"/>
        </w:rPr>
        <w:t>.1</w:t>
      </w:r>
      <w:r>
        <w:rPr>
          <w:rFonts w:hint="eastAsia" w:ascii="宋体" w:hAnsi="宋体" w:cs="Times New Roman"/>
          <w:kern w:val="0"/>
          <w:szCs w:val="21"/>
        </w:rPr>
        <w:t>）</w:t>
      </w:r>
      <w:r>
        <w:rPr>
          <w:rFonts w:ascii="宋体" w:hAnsi="宋体" w:cs="Times New Roman"/>
          <w:kern w:val="0"/>
          <w:szCs w:val="21"/>
        </w:rPr>
        <w:t>连接</w:t>
      </w:r>
      <w:r>
        <w:rPr>
          <w:rFonts w:hint="eastAsia" w:ascii="宋体" w:hAnsi="宋体" w:cs="Times New Roman"/>
          <w:kern w:val="0"/>
          <w:szCs w:val="21"/>
        </w:rPr>
        <w:t>，</w:t>
      </w:r>
      <w:r>
        <w:rPr>
          <w:rFonts w:ascii="宋体" w:hAnsi="宋体" w:cs="Times New Roman"/>
          <w:kern w:val="0"/>
          <w:szCs w:val="21"/>
        </w:rPr>
        <w:t>X、Y方向</w:t>
      </w:r>
      <w:r>
        <w:rPr>
          <w:rFonts w:hint="eastAsia" w:ascii="宋体" w:hAnsi="宋体" w:cs="Times New Roman"/>
          <w:kern w:val="0"/>
          <w:szCs w:val="21"/>
        </w:rPr>
        <w:t>横梁与</w:t>
      </w:r>
      <w:r>
        <w:rPr>
          <w:rFonts w:ascii="宋体" w:hAnsi="宋体" w:cs="Times New Roman"/>
          <w:kern w:val="0"/>
          <w:szCs w:val="21"/>
        </w:rPr>
        <w:t>Z向纵梁连接点选用强力铸铝角件</w:t>
      </w:r>
      <w:r>
        <w:rPr>
          <w:rFonts w:hint="eastAsia" w:ascii="宋体" w:hAnsi="宋体" w:cs="Times New Roman"/>
          <w:kern w:val="0"/>
          <w:szCs w:val="21"/>
        </w:rPr>
        <w:t>（图A</w:t>
      </w:r>
      <w:r>
        <w:rPr>
          <w:rFonts w:ascii="宋体" w:hAnsi="宋体" w:cs="Times New Roman"/>
          <w:kern w:val="0"/>
          <w:szCs w:val="21"/>
        </w:rPr>
        <w:t>.3</w:t>
      </w:r>
      <w:r>
        <w:rPr>
          <w:rFonts w:hint="eastAsia" w:ascii="宋体" w:hAnsi="宋体" w:cs="Times New Roman"/>
          <w:kern w:val="0"/>
          <w:szCs w:val="21"/>
        </w:rPr>
        <w:t>）</w:t>
      </w:r>
      <w:r>
        <w:rPr>
          <w:rFonts w:ascii="宋体" w:hAnsi="宋体" w:cs="Times New Roman"/>
          <w:kern w:val="0"/>
          <w:szCs w:val="21"/>
        </w:rPr>
        <w:t>及T型螺栓及法兰螺母支撑固定，</w:t>
      </w:r>
      <w:r>
        <w:rPr>
          <w:rFonts w:hint="eastAsia" w:ascii="宋体" w:hAnsi="宋体" w:cs="Times New Roman"/>
          <w:kern w:val="0"/>
          <w:szCs w:val="21"/>
        </w:rPr>
        <w:t>配件用量见表A</w:t>
      </w:r>
      <w:r>
        <w:rPr>
          <w:rFonts w:ascii="宋体" w:hAnsi="宋体" w:cs="Times New Roman"/>
          <w:kern w:val="0"/>
          <w:szCs w:val="21"/>
        </w:rPr>
        <w:t>.</w:t>
      </w:r>
      <w:r>
        <w:rPr>
          <w:rFonts w:hint="eastAsia" w:ascii="宋体" w:hAnsi="宋体" w:cs="Times New Roman"/>
          <w:kern w:val="0"/>
          <w:szCs w:val="21"/>
        </w:rPr>
        <w:t>2。</w:t>
      </w:r>
    </w:p>
    <w:p w14:paraId="236BDECF">
      <w:pPr>
        <w:autoSpaceDE w:val="0"/>
        <w:autoSpaceDN w:val="0"/>
        <w:ind w:left="100" w:right="215" w:firstLine="480" w:firstLineChars="200"/>
        <w:jc w:val="center"/>
        <w:rPr>
          <w:rFonts w:ascii="宋体" w:hAnsi="宋体" w:cs="Times New Roman"/>
          <w:kern w:val="0"/>
          <w:szCs w:val="21"/>
        </w:rPr>
      </w:pPr>
      <w:r>
        <w:rPr>
          <w:rFonts w:ascii="宋体" w:hAnsi="宋体" w:cs="Times New Roman"/>
          <w:kern w:val="0"/>
          <w:szCs w:val="21"/>
        </w:rPr>
        <w:drawing>
          <wp:inline distT="0" distB="0" distL="0" distR="0">
            <wp:extent cx="1840230" cy="1484630"/>
            <wp:effectExtent l="19050" t="19050" r="20320" b="20320"/>
            <wp:docPr id="1183" name="图片 1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3" name="图片 1183"/>
                    <pic:cNvPicPr>
                      <a:picLocks noChangeAspect="1"/>
                    </pic:cNvPicPr>
                  </pic:nvPicPr>
                  <pic:blipFill>
                    <a:blip r:embed="rId34" cstate="print">
                      <a:extLst>
                        <a:ext uri="{BEBA8EAE-BF5A-486C-A8C5-ECC9F3942E4B}">
                          <a14:imgProps xmlns:a14="http://schemas.microsoft.com/office/drawing/2010/main">
                            <a14:imgLayer r:embed="rId35">
                              <a14:imgEffect>
                                <a14:backgroundRemoval t="2079" b="99307" l="7748" r="88468">
                                  <a14:foregroundMark x1="14390" y1="93271" x2="46585" y2="0"/>
                                  <a14:foregroundMark x1="46585" y1="86541" x2="70610" y2="0"/>
                                  <a14:foregroundMark x1="70610" y1="66197" x2="80366" y2="0"/>
                                  <a14:foregroundMark x1="80366" y1="33646" x2="72073" y2="0"/>
                                  <a14:foregroundMark x1="72073" y1="5008" x2="73780" y2="0"/>
                                  <a14:foregroundMark x1="55488" y1="85133" x2="57317" y2="0"/>
                                  <a14:foregroundMark x1="68415" y1="63224" x2="41341" y2="0"/>
                                  <a14:foregroundMark x1="7195" y1="97809" x2="32927" y2="0"/>
                                  <a14:foregroundMark x1="32927" y1="99061" x2="81585" y2="0"/>
                                  <a14:foregroundMark x1="81341" y1="2347" x2="82195" y2="0"/>
                                  <a14:foregroundMark x1="82195" y1="37559" x2="76098" y2="0"/>
                                  <a14:foregroundMark x1="76098" y1="71049" x2="41341" y2="0"/>
                                  <a14:foregroundMark x1="64146" y1="14397" x2="77073" y2="0"/>
                                  <a14:foregroundMark x1="63902" y1="2347" x2="63537" y2="0"/>
                                  <a14:foregroundMark x1="24024" y1="89828" x2="42317" y2="0"/>
                                  <a14:foregroundMark x1="71707" y1="70110" x2="66829" y2="0"/>
                                  <a14:foregroundMark x1="40488" y1="97027" x2="36341" y2="0"/>
                                  <a14:foregroundMark x1="27927" y1="43662" x2="45610" y2="0"/>
                                  <a14:foregroundMark x1="21585" y1="52895" x2="46220" y2="0"/>
                                  <a14:foregroundMark x1="81261" y1="64434" x2="80721" y2="0"/>
                                  <a14:foregroundMark x1="76396" y1="30485" x2="76396" y2="0"/>
                                  <a14:foregroundMark x1="77117" y1="3233" x2="75856" y2="0"/>
                                  <a14:foregroundMark x1="66667" y1="3926" x2="67027" y2="0"/>
                                  <a14:foregroundMark x1="67027" y1="31640" x2="67207" y2="0"/>
                                  <a14:foregroundMark x1="7748" y1="97921" x2="9369" y2="0"/>
                                  <a14:foregroundMark x1="22703" y1="42032" x2="26306" y2="0"/>
                                  <a14:foregroundMark x1="15315" y1="50115" x2="23604" y2="0"/>
                                  <a14:foregroundMark x1="32613" y1="34642" x2="41441" y2="0"/>
                                  <a14:foregroundMark x1="71712" y1="21247" x2="71351" y2="0"/>
                                  <a14:foregroundMark x1="79459" y1="12471" x2="78018" y2="0"/>
                                  <a14:foregroundMark x1="78919" y1="4619" x2="79099" y2="0"/>
                                </a14:backgroundRemoval>
                              </a14:imgEffect>
                            </a14:imgLayer>
                          </a14:imgProps>
                        </a:ext>
                        <a:ext uri="{28A0092B-C50C-407E-A947-70E740481C1C}">
                          <a14:useLocalDpi xmlns:a14="http://schemas.microsoft.com/office/drawing/2010/main" val="0"/>
                        </a:ext>
                      </a:extLst>
                    </a:blip>
                    <a:srcRect l="1715" r="1715"/>
                    <a:stretch>
                      <a:fillRect/>
                    </a:stretch>
                  </pic:blipFill>
                  <pic:spPr>
                    <a:xfrm>
                      <a:off x="0" y="0"/>
                      <a:ext cx="1840230" cy="1484630"/>
                    </a:xfrm>
                    <a:prstGeom prst="rect">
                      <a:avLst/>
                    </a:prstGeom>
                    <a:noFill/>
                    <a:ln w="19050" cap="flat" cmpd="sng" algn="ctr">
                      <a:solidFill>
                        <a:sysClr val="window" lastClr="FFFFFF">
                          <a:lumMod val="75000"/>
                        </a:sysClr>
                      </a:solidFill>
                      <a:prstDash val="sysDot"/>
                      <a:round/>
                      <a:headEnd type="none" w="med" len="med"/>
                      <a:tailEnd type="none" w="med" len="med"/>
                    </a:ln>
                  </pic:spPr>
                </pic:pic>
              </a:graphicData>
            </a:graphic>
          </wp:inline>
        </w:drawing>
      </w:r>
    </w:p>
    <w:p w14:paraId="7C4F6531">
      <w:pPr>
        <w:autoSpaceDE w:val="0"/>
        <w:autoSpaceDN w:val="0"/>
        <w:ind w:left="100" w:right="215" w:firstLine="480" w:firstLineChars="200"/>
        <w:jc w:val="center"/>
        <w:rPr>
          <w:rFonts w:ascii="黑体" w:hAnsi="黑体" w:eastAsia="黑体" w:cs="Times New Roman"/>
          <w:szCs w:val="20"/>
        </w:rPr>
      </w:pPr>
      <w:r>
        <w:rPr>
          <w:rFonts w:hint="eastAsia" w:ascii="黑体" w:hAnsi="黑体" w:eastAsia="黑体" w:cs="Times New Roman"/>
          <w:szCs w:val="20"/>
        </w:rPr>
        <w:t>图</w:t>
      </w:r>
      <w:r>
        <w:rPr>
          <w:rFonts w:hint="eastAsia" w:ascii="黑体" w:hAnsi="黑体" w:eastAsia="黑体" w:cs="Times New Roman"/>
          <w:kern w:val="0"/>
          <w:szCs w:val="21"/>
        </w:rPr>
        <w:t>A</w:t>
      </w:r>
      <w:r>
        <w:rPr>
          <w:rFonts w:ascii="黑体" w:hAnsi="黑体" w:eastAsia="黑体" w:cs="Times New Roman"/>
          <w:kern w:val="0"/>
          <w:szCs w:val="21"/>
        </w:rPr>
        <w:t>.</w:t>
      </w:r>
      <w:r>
        <w:rPr>
          <w:rFonts w:ascii="黑体" w:hAnsi="黑体" w:eastAsia="黑体" w:cs="Times New Roman"/>
          <w:szCs w:val="20"/>
        </w:rPr>
        <w:t>7  三项</w:t>
      </w:r>
      <w:r>
        <w:rPr>
          <w:rFonts w:hint="eastAsia" w:ascii="黑体" w:hAnsi="黑体" w:eastAsia="黑体" w:cs="Times New Roman"/>
          <w:szCs w:val="20"/>
        </w:rPr>
        <w:t>节点</w:t>
      </w:r>
    </w:p>
    <w:p w14:paraId="0CE9F946">
      <w:pPr>
        <w:widowControl/>
        <w:spacing w:before="156" w:beforeLines="50" w:after="156" w:afterLines="50"/>
        <w:ind w:left="240" w:leftChars="100"/>
        <w:jc w:val="center"/>
        <w:rPr>
          <w:rFonts w:ascii="黑体" w:hAnsi="黑体" w:eastAsia="黑体" w:cs="Times New Roman"/>
          <w:szCs w:val="20"/>
        </w:rPr>
      </w:pPr>
      <w:bookmarkStart w:id="190" w:name="_Ref101016133"/>
      <w:r>
        <w:rPr>
          <w:rFonts w:ascii="黑体" w:hAnsi="黑体" w:eastAsia="黑体" w:cs="Times New Roman"/>
          <w:szCs w:val="20"/>
        </w:rPr>
        <w:t>表</w:t>
      </w:r>
      <w:r>
        <w:rPr>
          <w:rFonts w:hint="eastAsia" w:ascii="黑体" w:hAnsi="黑体" w:eastAsia="黑体" w:cs="Times New Roman"/>
          <w:szCs w:val="20"/>
        </w:rPr>
        <w:t>A</w:t>
      </w:r>
      <w:r>
        <w:rPr>
          <w:rFonts w:ascii="黑体" w:hAnsi="黑体" w:eastAsia="黑体" w:cs="Times New Roman"/>
          <w:szCs w:val="20"/>
        </w:rPr>
        <w:t>.</w:t>
      </w:r>
      <w:r>
        <w:rPr>
          <w:rFonts w:ascii="黑体" w:hAnsi="黑体" w:eastAsia="黑体" w:cs="Times New Roman"/>
          <w:szCs w:val="20"/>
        </w:rPr>
        <w:fldChar w:fldCharType="begin"/>
      </w:r>
      <w:r>
        <w:rPr>
          <w:rFonts w:ascii="黑体" w:hAnsi="黑体" w:eastAsia="黑体" w:cs="Times New Roman"/>
          <w:szCs w:val="20"/>
        </w:rPr>
        <w:instrText xml:space="preserve"> SEQ 表格 \* ARABIC </w:instrText>
      </w:r>
      <w:r>
        <w:rPr>
          <w:rFonts w:ascii="黑体" w:hAnsi="黑体" w:eastAsia="黑体" w:cs="Times New Roman"/>
          <w:szCs w:val="20"/>
        </w:rPr>
        <w:fldChar w:fldCharType="separate"/>
      </w:r>
      <w:r>
        <w:rPr>
          <w:rFonts w:ascii="黑体" w:hAnsi="黑体" w:eastAsia="黑体" w:cs="Times New Roman"/>
          <w:szCs w:val="20"/>
        </w:rPr>
        <w:t>2</w:t>
      </w:r>
      <w:r>
        <w:rPr>
          <w:rFonts w:ascii="黑体" w:hAnsi="黑体" w:eastAsia="黑体" w:cs="Times New Roman"/>
          <w:szCs w:val="20"/>
        </w:rPr>
        <w:fldChar w:fldCharType="end"/>
      </w:r>
      <w:r>
        <w:rPr>
          <w:rFonts w:ascii="黑体" w:hAnsi="黑体" w:eastAsia="黑体" w:cs="Times New Roman"/>
          <w:szCs w:val="20"/>
        </w:rPr>
        <w:t xml:space="preserve">  </w:t>
      </w:r>
      <w:r>
        <w:rPr>
          <w:rFonts w:hint="eastAsia" w:ascii="黑体" w:hAnsi="黑体" w:eastAsia="黑体" w:cs="Times New Roman"/>
          <w:szCs w:val="20"/>
        </w:rPr>
        <w:t>三项节点配件用量</w:t>
      </w:r>
      <w:bookmarkEnd w:id="190"/>
    </w:p>
    <w:tbl>
      <w:tblPr>
        <w:tblStyle w:val="71"/>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69"/>
        <w:gridCol w:w="4425"/>
        <w:gridCol w:w="2528"/>
      </w:tblGrid>
      <w:tr w14:paraId="2100B4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1" w:type="pct"/>
          </w:tcPr>
          <w:p w14:paraId="070C9846">
            <w:pPr>
              <w:widowControl/>
              <w:jc w:val="center"/>
              <w:rPr>
                <w:rFonts w:ascii="宋体" w:hAnsi="宋体" w:cs="宋体"/>
                <w:kern w:val="0"/>
                <w:sz w:val="18"/>
                <w:szCs w:val="18"/>
              </w:rPr>
            </w:pPr>
            <w:r>
              <w:rPr>
                <w:rFonts w:hint="eastAsia" w:ascii="宋体" w:hAnsi="宋体" w:cs="宋体"/>
                <w:kern w:val="0"/>
                <w:sz w:val="18"/>
                <w:szCs w:val="18"/>
              </w:rPr>
              <w:t>序号</w:t>
            </w:r>
          </w:p>
        </w:tc>
        <w:tc>
          <w:tcPr>
            <w:tcW w:w="2596" w:type="pct"/>
          </w:tcPr>
          <w:p w14:paraId="093A5E7E">
            <w:pPr>
              <w:widowControl/>
              <w:jc w:val="center"/>
              <w:rPr>
                <w:rFonts w:ascii="宋体" w:hAnsi="宋体" w:cs="宋体"/>
                <w:kern w:val="0"/>
                <w:sz w:val="18"/>
                <w:szCs w:val="18"/>
              </w:rPr>
            </w:pPr>
            <w:r>
              <w:rPr>
                <w:rFonts w:hint="eastAsia" w:ascii="宋体" w:hAnsi="宋体" w:cs="宋体"/>
                <w:kern w:val="0"/>
                <w:sz w:val="18"/>
                <w:szCs w:val="18"/>
              </w:rPr>
              <w:t>配件名称</w:t>
            </w:r>
          </w:p>
        </w:tc>
        <w:tc>
          <w:tcPr>
            <w:tcW w:w="1483" w:type="pct"/>
          </w:tcPr>
          <w:p w14:paraId="1F47CFEF">
            <w:pPr>
              <w:widowControl/>
              <w:jc w:val="center"/>
              <w:rPr>
                <w:rFonts w:ascii="宋体" w:hAnsi="宋体" w:cs="宋体"/>
                <w:kern w:val="0"/>
                <w:sz w:val="18"/>
                <w:szCs w:val="18"/>
              </w:rPr>
            </w:pPr>
            <w:r>
              <w:rPr>
                <w:rFonts w:hint="eastAsia" w:ascii="宋体" w:hAnsi="宋体" w:cs="宋体"/>
                <w:kern w:val="0"/>
                <w:sz w:val="18"/>
                <w:szCs w:val="18"/>
              </w:rPr>
              <w:t>配件数量</w:t>
            </w:r>
          </w:p>
        </w:tc>
      </w:tr>
      <w:tr w14:paraId="140771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6" w:hRule="atLeast"/>
        </w:trPr>
        <w:tc>
          <w:tcPr>
            <w:tcW w:w="921" w:type="pct"/>
          </w:tcPr>
          <w:p w14:paraId="330EFBF3">
            <w:pPr>
              <w:widowControl/>
              <w:jc w:val="center"/>
              <w:rPr>
                <w:rFonts w:ascii="宋体" w:hAnsi="宋体" w:cs="宋体"/>
                <w:kern w:val="0"/>
                <w:sz w:val="18"/>
                <w:szCs w:val="18"/>
              </w:rPr>
            </w:pPr>
            <w:r>
              <w:rPr>
                <w:rFonts w:ascii="宋体" w:hAnsi="宋体" w:cs="宋体"/>
                <w:kern w:val="0"/>
                <w:sz w:val="18"/>
                <w:szCs w:val="18"/>
              </w:rPr>
              <w:t>1</w:t>
            </w:r>
          </w:p>
        </w:tc>
        <w:tc>
          <w:tcPr>
            <w:tcW w:w="2596" w:type="pct"/>
          </w:tcPr>
          <w:p w14:paraId="60E45BD0">
            <w:pPr>
              <w:widowControl/>
              <w:jc w:val="center"/>
              <w:rPr>
                <w:rFonts w:ascii="宋体" w:hAnsi="宋体" w:cs="宋体"/>
                <w:kern w:val="0"/>
                <w:sz w:val="18"/>
                <w:szCs w:val="18"/>
              </w:rPr>
            </w:pPr>
            <w:r>
              <w:rPr>
                <w:rFonts w:hint="eastAsia" w:ascii="宋体" w:hAnsi="宋体" w:cs="宋体"/>
                <w:kern w:val="0"/>
                <w:sz w:val="18"/>
                <w:szCs w:val="18"/>
              </w:rPr>
              <w:t>弹性扣件</w:t>
            </w:r>
          </w:p>
        </w:tc>
        <w:tc>
          <w:tcPr>
            <w:tcW w:w="1483" w:type="pct"/>
          </w:tcPr>
          <w:p w14:paraId="33A31FCB">
            <w:pPr>
              <w:jc w:val="center"/>
              <w:rPr>
                <w:rFonts w:ascii="宋体" w:hAnsi="宋体" w:cs="宋体"/>
                <w:kern w:val="0"/>
                <w:sz w:val="18"/>
                <w:szCs w:val="18"/>
              </w:rPr>
            </w:pPr>
            <w:r>
              <w:rPr>
                <w:rFonts w:ascii="宋体" w:hAnsi="宋体" w:cs="宋体"/>
                <w:kern w:val="0"/>
                <w:sz w:val="18"/>
                <w:szCs w:val="18"/>
              </w:rPr>
              <w:t>1</w:t>
            </w:r>
          </w:p>
        </w:tc>
      </w:tr>
      <w:tr w14:paraId="700B36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1" w:type="pct"/>
          </w:tcPr>
          <w:p w14:paraId="7C977C1F">
            <w:pPr>
              <w:widowControl/>
              <w:jc w:val="center"/>
              <w:rPr>
                <w:rFonts w:ascii="宋体" w:hAnsi="宋体" w:cs="宋体"/>
                <w:kern w:val="0"/>
                <w:sz w:val="18"/>
                <w:szCs w:val="18"/>
              </w:rPr>
            </w:pPr>
            <w:r>
              <w:rPr>
                <w:rFonts w:ascii="宋体" w:hAnsi="宋体" w:cs="宋体"/>
                <w:kern w:val="0"/>
                <w:sz w:val="18"/>
                <w:szCs w:val="18"/>
              </w:rPr>
              <w:t>2</w:t>
            </w:r>
          </w:p>
        </w:tc>
        <w:tc>
          <w:tcPr>
            <w:tcW w:w="2596" w:type="pct"/>
          </w:tcPr>
          <w:p w14:paraId="5A81B86E">
            <w:pPr>
              <w:widowControl/>
              <w:jc w:val="center"/>
              <w:rPr>
                <w:rFonts w:ascii="宋体" w:hAnsi="宋体" w:cs="宋体"/>
                <w:kern w:val="0"/>
                <w:sz w:val="18"/>
                <w:szCs w:val="18"/>
              </w:rPr>
            </w:pPr>
            <w:r>
              <w:rPr>
                <w:rFonts w:hint="eastAsia" w:ascii="宋体" w:hAnsi="宋体" w:cs="宋体"/>
                <w:kern w:val="0"/>
                <w:sz w:val="18"/>
                <w:szCs w:val="18"/>
              </w:rPr>
              <w:t>弹性扣件专用螺栓</w:t>
            </w:r>
          </w:p>
        </w:tc>
        <w:tc>
          <w:tcPr>
            <w:tcW w:w="1483" w:type="pct"/>
          </w:tcPr>
          <w:p w14:paraId="3D8D47E0">
            <w:pPr>
              <w:widowControl/>
              <w:jc w:val="center"/>
              <w:rPr>
                <w:rFonts w:ascii="宋体" w:hAnsi="宋体" w:cs="宋体"/>
                <w:kern w:val="0"/>
                <w:sz w:val="18"/>
                <w:szCs w:val="18"/>
              </w:rPr>
            </w:pPr>
            <w:r>
              <w:rPr>
                <w:rFonts w:ascii="宋体" w:hAnsi="宋体" w:cs="宋体"/>
                <w:kern w:val="0"/>
                <w:sz w:val="18"/>
                <w:szCs w:val="18"/>
              </w:rPr>
              <w:t>1</w:t>
            </w:r>
          </w:p>
        </w:tc>
      </w:tr>
      <w:tr w14:paraId="0E5424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1" w:type="pct"/>
          </w:tcPr>
          <w:p w14:paraId="7928CDC7">
            <w:pPr>
              <w:widowControl/>
              <w:jc w:val="center"/>
              <w:rPr>
                <w:rFonts w:ascii="宋体" w:hAnsi="宋体" w:cs="宋体"/>
                <w:kern w:val="0"/>
                <w:sz w:val="18"/>
                <w:szCs w:val="18"/>
              </w:rPr>
            </w:pPr>
            <w:r>
              <w:rPr>
                <w:rFonts w:ascii="宋体" w:hAnsi="宋体" w:cs="宋体"/>
                <w:kern w:val="0"/>
                <w:sz w:val="18"/>
                <w:szCs w:val="18"/>
              </w:rPr>
              <w:t>3</w:t>
            </w:r>
          </w:p>
        </w:tc>
        <w:tc>
          <w:tcPr>
            <w:tcW w:w="2596" w:type="pct"/>
          </w:tcPr>
          <w:p w14:paraId="2D6B4F3E">
            <w:pPr>
              <w:widowControl/>
              <w:jc w:val="center"/>
              <w:rPr>
                <w:rFonts w:ascii="宋体" w:hAnsi="宋体" w:cs="宋体"/>
                <w:kern w:val="0"/>
                <w:sz w:val="18"/>
                <w:szCs w:val="18"/>
              </w:rPr>
            </w:pPr>
            <w:r>
              <w:rPr>
                <w:rFonts w:hint="eastAsia" w:ascii="宋体" w:hAnsi="宋体" w:cs="宋体"/>
                <w:kern w:val="0"/>
                <w:sz w:val="18"/>
                <w:szCs w:val="18"/>
              </w:rPr>
              <w:t>强力铸铝角件</w:t>
            </w:r>
          </w:p>
        </w:tc>
        <w:tc>
          <w:tcPr>
            <w:tcW w:w="1483" w:type="pct"/>
          </w:tcPr>
          <w:p w14:paraId="08CBD26C">
            <w:pPr>
              <w:widowControl/>
              <w:jc w:val="center"/>
              <w:rPr>
                <w:rFonts w:ascii="宋体" w:hAnsi="宋体" w:cs="宋体"/>
                <w:kern w:val="0"/>
                <w:sz w:val="18"/>
                <w:szCs w:val="18"/>
              </w:rPr>
            </w:pPr>
            <w:r>
              <w:rPr>
                <w:rFonts w:ascii="宋体" w:hAnsi="宋体" w:cs="宋体"/>
                <w:kern w:val="0"/>
                <w:sz w:val="18"/>
                <w:szCs w:val="18"/>
              </w:rPr>
              <w:t>2</w:t>
            </w:r>
          </w:p>
        </w:tc>
      </w:tr>
      <w:tr w14:paraId="081362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1" w:type="pct"/>
          </w:tcPr>
          <w:p w14:paraId="4D1C011C">
            <w:pPr>
              <w:widowControl/>
              <w:jc w:val="center"/>
              <w:rPr>
                <w:rFonts w:ascii="宋体" w:hAnsi="宋体" w:cs="宋体"/>
                <w:kern w:val="0"/>
                <w:sz w:val="18"/>
                <w:szCs w:val="18"/>
              </w:rPr>
            </w:pPr>
            <w:r>
              <w:rPr>
                <w:rFonts w:ascii="宋体" w:hAnsi="宋体" w:cs="宋体"/>
                <w:kern w:val="0"/>
                <w:sz w:val="18"/>
                <w:szCs w:val="18"/>
              </w:rPr>
              <w:t>4</w:t>
            </w:r>
          </w:p>
        </w:tc>
        <w:tc>
          <w:tcPr>
            <w:tcW w:w="2596" w:type="pct"/>
          </w:tcPr>
          <w:p w14:paraId="46636B09">
            <w:pPr>
              <w:widowControl/>
              <w:jc w:val="center"/>
              <w:rPr>
                <w:rFonts w:ascii="宋体" w:hAnsi="宋体" w:cs="宋体"/>
                <w:kern w:val="0"/>
                <w:sz w:val="18"/>
                <w:szCs w:val="18"/>
              </w:rPr>
            </w:pPr>
            <w:r>
              <w:rPr>
                <w:rFonts w:ascii="宋体" w:hAnsi="宋体" w:cs="宋体"/>
                <w:kern w:val="0"/>
                <w:sz w:val="18"/>
                <w:szCs w:val="18"/>
              </w:rPr>
              <w:t>T型螺栓</w:t>
            </w:r>
          </w:p>
        </w:tc>
        <w:tc>
          <w:tcPr>
            <w:tcW w:w="1483" w:type="pct"/>
          </w:tcPr>
          <w:p w14:paraId="6F0E0644">
            <w:pPr>
              <w:widowControl/>
              <w:jc w:val="center"/>
              <w:rPr>
                <w:rFonts w:ascii="宋体" w:hAnsi="宋体" w:cs="宋体"/>
                <w:kern w:val="0"/>
                <w:sz w:val="18"/>
                <w:szCs w:val="18"/>
              </w:rPr>
            </w:pPr>
            <w:r>
              <w:rPr>
                <w:rFonts w:ascii="宋体" w:hAnsi="宋体" w:cs="宋体"/>
                <w:kern w:val="0"/>
                <w:sz w:val="18"/>
                <w:szCs w:val="18"/>
              </w:rPr>
              <w:t>8</w:t>
            </w:r>
          </w:p>
        </w:tc>
      </w:tr>
      <w:tr w14:paraId="3E99FD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1" w:type="pct"/>
          </w:tcPr>
          <w:p w14:paraId="6AAE1622">
            <w:pPr>
              <w:widowControl/>
              <w:jc w:val="center"/>
              <w:rPr>
                <w:rFonts w:ascii="宋体" w:hAnsi="宋体" w:cs="宋体"/>
                <w:kern w:val="0"/>
                <w:sz w:val="18"/>
                <w:szCs w:val="18"/>
              </w:rPr>
            </w:pPr>
            <w:r>
              <w:rPr>
                <w:rFonts w:ascii="宋体" w:hAnsi="宋体" w:cs="宋体"/>
                <w:kern w:val="0"/>
                <w:sz w:val="18"/>
                <w:szCs w:val="18"/>
              </w:rPr>
              <w:t>5</w:t>
            </w:r>
          </w:p>
        </w:tc>
        <w:tc>
          <w:tcPr>
            <w:tcW w:w="2596" w:type="pct"/>
          </w:tcPr>
          <w:p w14:paraId="3393F61C">
            <w:pPr>
              <w:widowControl/>
              <w:jc w:val="center"/>
              <w:rPr>
                <w:rFonts w:ascii="宋体" w:hAnsi="宋体" w:cs="宋体"/>
                <w:kern w:val="0"/>
                <w:sz w:val="18"/>
                <w:szCs w:val="18"/>
              </w:rPr>
            </w:pPr>
            <w:r>
              <w:rPr>
                <w:rFonts w:hint="eastAsia" w:ascii="宋体" w:hAnsi="宋体" w:cs="宋体"/>
                <w:kern w:val="0"/>
                <w:sz w:val="18"/>
                <w:szCs w:val="18"/>
              </w:rPr>
              <w:t>法兰螺母</w:t>
            </w:r>
          </w:p>
        </w:tc>
        <w:tc>
          <w:tcPr>
            <w:tcW w:w="1483" w:type="pct"/>
          </w:tcPr>
          <w:p w14:paraId="4E556F41">
            <w:pPr>
              <w:widowControl/>
              <w:jc w:val="center"/>
              <w:rPr>
                <w:rFonts w:ascii="宋体" w:hAnsi="宋体" w:cs="宋体"/>
                <w:kern w:val="0"/>
                <w:sz w:val="18"/>
                <w:szCs w:val="18"/>
              </w:rPr>
            </w:pPr>
            <w:r>
              <w:rPr>
                <w:rFonts w:ascii="宋体" w:hAnsi="宋体" w:cs="宋体"/>
                <w:kern w:val="0"/>
                <w:sz w:val="18"/>
                <w:szCs w:val="18"/>
              </w:rPr>
              <w:t>8</w:t>
            </w:r>
          </w:p>
        </w:tc>
      </w:tr>
    </w:tbl>
    <w:p w14:paraId="34A6F494">
      <w:pPr>
        <w:widowControl/>
        <w:spacing w:before="156" w:beforeLines="50" w:after="156" w:afterLines="50"/>
        <w:outlineLvl w:val="2"/>
        <w:rPr>
          <w:rFonts w:ascii="黑体" w:hAnsi="Times New Roman" w:eastAsia="黑体" w:cs="Times New Roman"/>
          <w:kern w:val="0"/>
          <w:szCs w:val="20"/>
        </w:rPr>
      </w:pPr>
      <w:bookmarkStart w:id="191" w:name="_Toc104392431"/>
      <w:bookmarkStart w:id="192" w:name="_Toc129685541"/>
      <w:bookmarkStart w:id="193" w:name="_Toc123197012"/>
      <w:r>
        <w:rPr>
          <w:rFonts w:ascii="黑体" w:hAnsi="Times New Roman" w:eastAsia="黑体" w:cs="Times New Roman"/>
          <w:kern w:val="0"/>
          <w:szCs w:val="20"/>
        </w:rPr>
        <w:t>A.1.3型材与型材45度或135度角连接</w:t>
      </w:r>
      <w:bookmarkEnd w:id="191"/>
      <w:bookmarkEnd w:id="192"/>
      <w:bookmarkEnd w:id="193"/>
    </w:p>
    <w:p w14:paraId="040193DB">
      <w:pPr>
        <w:autoSpaceDE w:val="0"/>
        <w:autoSpaceDN w:val="0"/>
        <w:spacing w:after="156" w:afterLines="50"/>
        <w:ind w:left="102" w:right="215" w:firstLine="480" w:firstLineChars="200"/>
        <w:rPr>
          <w:rFonts w:ascii="宋体" w:hAnsi="宋体" w:cs="Times New Roman"/>
          <w:kern w:val="0"/>
          <w:szCs w:val="21"/>
        </w:rPr>
      </w:pPr>
      <w:r>
        <w:rPr>
          <w:rFonts w:hint="eastAsia" w:ascii="宋体" w:hAnsi="宋体" w:cs="Times New Roman"/>
          <w:kern w:val="0"/>
          <w:szCs w:val="21"/>
        </w:rPr>
        <w:t>当型材与型材成</w:t>
      </w:r>
      <w:r>
        <w:rPr>
          <w:rFonts w:ascii="宋体" w:hAnsi="宋体" w:cs="Times New Roman"/>
          <w:kern w:val="0"/>
          <w:szCs w:val="21"/>
        </w:rPr>
        <w:t>45度或135度角连接</w:t>
      </w:r>
      <w:r>
        <w:rPr>
          <w:rFonts w:hint="eastAsia" w:ascii="宋体" w:hAnsi="宋体" w:cs="Times New Roman"/>
          <w:kern w:val="0"/>
          <w:szCs w:val="21"/>
        </w:rPr>
        <w:t>时，应选用</w:t>
      </w:r>
      <w:r>
        <w:rPr>
          <w:rFonts w:ascii="宋体" w:hAnsi="宋体" w:cs="Times New Roman"/>
          <w:kern w:val="0"/>
          <w:szCs w:val="21"/>
        </w:rPr>
        <w:t>45</w:t>
      </w:r>
      <w:r>
        <w:rPr>
          <w:rFonts w:hint="eastAsia" w:ascii="宋体" w:hAnsi="宋体" w:cs="Times New Roman"/>
          <w:kern w:val="0"/>
          <w:szCs w:val="21"/>
        </w:rPr>
        <w:t>度型或</w:t>
      </w:r>
      <w:r>
        <w:rPr>
          <w:rFonts w:ascii="宋体" w:hAnsi="宋体" w:cs="Times New Roman"/>
          <w:kern w:val="0"/>
          <w:szCs w:val="21"/>
        </w:rPr>
        <w:t>135</w:t>
      </w:r>
      <w:r>
        <w:rPr>
          <w:rFonts w:hint="eastAsia" w:ascii="宋体" w:hAnsi="宋体" w:cs="Times New Roman"/>
          <w:kern w:val="0"/>
          <w:szCs w:val="21"/>
        </w:rPr>
        <w:t>度型角件及</w:t>
      </w:r>
      <w:r>
        <w:rPr>
          <w:rFonts w:ascii="宋体" w:hAnsi="宋体" w:cs="Times New Roman"/>
          <w:kern w:val="0"/>
          <w:szCs w:val="21"/>
        </w:rPr>
        <w:t>T型螺栓、法兰螺母固定连接，角件材质为6063</w:t>
      </w:r>
      <w:r>
        <w:rPr>
          <w:rFonts w:hint="eastAsia" w:ascii="宋体" w:hAnsi="宋体" w:cs="Times New Roman"/>
          <w:kern w:val="0"/>
          <w:szCs w:val="21"/>
        </w:rPr>
        <w:t>挤压型材。角型件安装方式如图A</w:t>
      </w:r>
      <w:r>
        <w:rPr>
          <w:rFonts w:ascii="宋体" w:hAnsi="宋体" w:cs="Times New Roman"/>
          <w:kern w:val="0"/>
          <w:szCs w:val="21"/>
        </w:rPr>
        <w:t>.8</w:t>
      </w:r>
      <w:r>
        <w:rPr>
          <w:rFonts w:hint="eastAsia" w:ascii="宋体" w:hAnsi="宋体" w:cs="Times New Roman"/>
          <w:kern w:val="0"/>
          <w:szCs w:val="21"/>
        </w:rPr>
        <w:t>、图A</w:t>
      </w:r>
      <w:r>
        <w:rPr>
          <w:rFonts w:ascii="宋体" w:hAnsi="宋体" w:cs="Times New Roman"/>
          <w:kern w:val="0"/>
          <w:szCs w:val="21"/>
        </w:rPr>
        <w:t>.9</w:t>
      </w:r>
      <w:r>
        <w:rPr>
          <w:rFonts w:hint="eastAsia" w:ascii="宋体" w:hAnsi="宋体" w:cs="Times New Roman"/>
          <w:kern w:val="0"/>
          <w:szCs w:val="21"/>
        </w:rPr>
        <w:t>，配件名称及用量见表A</w:t>
      </w:r>
      <w:r>
        <w:rPr>
          <w:rFonts w:ascii="宋体" w:hAnsi="宋体" w:cs="Times New Roman"/>
          <w:kern w:val="0"/>
          <w:szCs w:val="21"/>
        </w:rPr>
        <w:t>.</w:t>
      </w:r>
      <w:r>
        <w:rPr>
          <w:rFonts w:hint="eastAsia" w:ascii="宋体" w:hAnsi="宋体" w:cs="Times New Roman"/>
          <w:kern w:val="0"/>
          <w:szCs w:val="21"/>
        </w:rPr>
        <w:t>3。</w:t>
      </w:r>
    </w:p>
    <w:p w14:paraId="4B91F3FA">
      <w:pPr>
        <w:autoSpaceDE w:val="0"/>
        <w:autoSpaceDN w:val="0"/>
        <w:ind w:left="100" w:right="215" w:firstLine="480" w:firstLineChars="200"/>
        <w:jc w:val="center"/>
        <w:rPr>
          <w:rFonts w:ascii="宋体" w:hAnsi="宋体" w:cs="Times New Roman"/>
          <w:kern w:val="0"/>
          <w:szCs w:val="21"/>
        </w:rPr>
      </w:pPr>
      <w:r>
        <w:rPr>
          <w:rFonts w:ascii="宋体" w:hAnsi="宋体" w:cs="Times New Roman"/>
          <w:kern w:val="0"/>
          <w:szCs w:val="21"/>
        </w:rPr>
        <w:drawing>
          <wp:anchor distT="0" distB="0" distL="114300" distR="114300" simplePos="0" relativeHeight="251662336" behindDoc="0" locked="0" layoutInCell="1" allowOverlap="1">
            <wp:simplePos x="0" y="0"/>
            <wp:positionH relativeFrom="column">
              <wp:posOffset>3313430</wp:posOffset>
            </wp:positionH>
            <wp:positionV relativeFrom="paragraph">
              <wp:posOffset>65405</wp:posOffset>
            </wp:positionV>
            <wp:extent cx="2265045" cy="2117090"/>
            <wp:effectExtent l="0" t="0" r="8255" b="3810"/>
            <wp:wrapNone/>
            <wp:docPr id="1142" name="图片 1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2" name="图片 1142"/>
                    <pic:cNvPicPr>
                      <a:picLocks noChangeAspect="1"/>
                    </pic:cNvPicPr>
                  </pic:nvPicPr>
                  <pic:blipFill>
                    <a:blip r:embed="rId36" cstate="print">
                      <a:extLst>
                        <a:ext uri="{28A0092B-C50C-407E-A947-70E740481C1C}">
                          <a14:useLocalDpi xmlns:a14="http://schemas.microsoft.com/office/drawing/2010/main" val="0"/>
                        </a:ext>
                      </a:extLst>
                    </a:blip>
                    <a:srcRect/>
                    <a:stretch>
                      <a:fillRect/>
                    </a:stretch>
                  </pic:blipFill>
                  <pic:spPr>
                    <a:xfrm>
                      <a:off x="0" y="0"/>
                      <a:ext cx="2270231" cy="2121752"/>
                    </a:xfrm>
                    <a:prstGeom prst="rect">
                      <a:avLst/>
                    </a:prstGeom>
                    <a:ln>
                      <a:noFill/>
                    </a:ln>
                    <a:effectLst>
                      <a:softEdge rad="112500"/>
                    </a:effectLst>
                  </pic:spPr>
                </pic:pic>
              </a:graphicData>
            </a:graphic>
          </wp:anchor>
        </w:drawing>
      </w:r>
      <w:r>
        <w:rPr>
          <w:rFonts w:ascii="宋体" w:hAnsi="宋体" w:cs="Times New Roman"/>
          <w:kern w:val="0"/>
          <w:szCs w:val="21"/>
        </w:rPr>
        <w:drawing>
          <wp:anchor distT="0" distB="0" distL="114300" distR="114300" simplePos="0" relativeHeight="251661312" behindDoc="0" locked="0" layoutInCell="1" allowOverlap="1">
            <wp:simplePos x="0" y="0"/>
            <wp:positionH relativeFrom="column">
              <wp:posOffset>593090</wp:posOffset>
            </wp:positionH>
            <wp:positionV relativeFrom="paragraph">
              <wp:posOffset>48895</wp:posOffset>
            </wp:positionV>
            <wp:extent cx="2235835" cy="2095500"/>
            <wp:effectExtent l="0" t="0" r="12065" b="0"/>
            <wp:wrapNone/>
            <wp:docPr id="1141" name="图片 1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1" name="图片 1141"/>
                    <pic:cNvPicPr>
                      <a:picLocks noChangeAspect="1"/>
                    </pic:cNvPicPr>
                  </pic:nvPicPr>
                  <pic:blipFill>
                    <a:blip r:embed="rId37" cstate="print">
                      <a:extLst>
                        <a:ext uri="{28A0092B-C50C-407E-A947-70E740481C1C}">
                          <a14:useLocalDpi xmlns:a14="http://schemas.microsoft.com/office/drawing/2010/main" val="0"/>
                        </a:ext>
                      </a:extLst>
                    </a:blip>
                    <a:srcRect/>
                    <a:stretch>
                      <a:fillRect/>
                    </a:stretch>
                  </pic:blipFill>
                  <pic:spPr>
                    <a:xfrm>
                      <a:off x="0" y="0"/>
                      <a:ext cx="2237967" cy="2097362"/>
                    </a:xfrm>
                    <a:prstGeom prst="rect">
                      <a:avLst/>
                    </a:prstGeom>
                    <a:ln>
                      <a:noFill/>
                    </a:ln>
                    <a:effectLst>
                      <a:softEdge rad="112500"/>
                    </a:effectLst>
                  </pic:spPr>
                </pic:pic>
              </a:graphicData>
            </a:graphic>
          </wp:anchor>
        </w:drawing>
      </w:r>
    </w:p>
    <w:p w14:paraId="3949993C">
      <w:pPr>
        <w:autoSpaceDE w:val="0"/>
        <w:autoSpaceDN w:val="0"/>
        <w:ind w:left="100" w:right="215" w:firstLine="480" w:firstLineChars="200"/>
        <w:jc w:val="center"/>
        <w:rPr>
          <w:rFonts w:ascii="宋体" w:hAnsi="宋体" w:cs="Times New Roman"/>
          <w:kern w:val="0"/>
          <w:szCs w:val="21"/>
        </w:rPr>
      </w:pPr>
    </w:p>
    <w:p w14:paraId="57885D59">
      <w:pPr>
        <w:autoSpaceDE w:val="0"/>
        <w:autoSpaceDN w:val="0"/>
        <w:ind w:left="100" w:right="215" w:firstLine="480" w:firstLineChars="200"/>
        <w:jc w:val="center"/>
        <w:rPr>
          <w:rFonts w:ascii="宋体" w:hAnsi="宋体" w:cs="Times New Roman"/>
          <w:kern w:val="0"/>
          <w:szCs w:val="21"/>
        </w:rPr>
      </w:pPr>
    </w:p>
    <w:p w14:paraId="25721545">
      <w:pPr>
        <w:autoSpaceDE w:val="0"/>
        <w:autoSpaceDN w:val="0"/>
        <w:ind w:left="100" w:right="215" w:firstLine="480" w:firstLineChars="200"/>
        <w:jc w:val="center"/>
        <w:rPr>
          <w:rFonts w:ascii="宋体" w:hAnsi="宋体" w:cs="Times New Roman"/>
          <w:kern w:val="0"/>
          <w:szCs w:val="21"/>
        </w:rPr>
      </w:pPr>
    </w:p>
    <w:p w14:paraId="24A6CE29">
      <w:pPr>
        <w:autoSpaceDE w:val="0"/>
        <w:autoSpaceDN w:val="0"/>
        <w:ind w:left="100" w:right="215" w:firstLine="480" w:firstLineChars="200"/>
        <w:jc w:val="center"/>
        <w:rPr>
          <w:rFonts w:ascii="宋体" w:hAnsi="宋体" w:cs="Times New Roman"/>
          <w:kern w:val="0"/>
          <w:szCs w:val="21"/>
        </w:rPr>
      </w:pPr>
    </w:p>
    <w:p w14:paraId="2E3FC96C">
      <w:pPr>
        <w:autoSpaceDE w:val="0"/>
        <w:autoSpaceDN w:val="0"/>
        <w:ind w:left="100" w:right="215" w:firstLine="480" w:firstLineChars="200"/>
        <w:jc w:val="center"/>
        <w:rPr>
          <w:rFonts w:ascii="宋体" w:hAnsi="宋体" w:cs="Times New Roman"/>
          <w:kern w:val="0"/>
          <w:szCs w:val="21"/>
        </w:rPr>
      </w:pPr>
    </w:p>
    <w:p w14:paraId="601EF57F">
      <w:pPr>
        <w:autoSpaceDE w:val="0"/>
        <w:autoSpaceDN w:val="0"/>
        <w:ind w:left="100" w:right="215" w:firstLine="480" w:firstLineChars="200"/>
        <w:jc w:val="center"/>
        <w:rPr>
          <w:rFonts w:ascii="宋体" w:hAnsi="宋体" w:cs="Times New Roman"/>
          <w:kern w:val="0"/>
          <w:szCs w:val="21"/>
        </w:rPr>
      </w:pPr>
    </w:p>
    <w:p w14:paraId="1EBCEAFF">
      <w:pPr>
        <w:autoSpaceDE w:val="0"/>
        <w:autoSpaceDN w:val="0"/>
        <w:ind w:left="100" w:right="215" w:firstLine="480" w:firstLineChars="200"/>
        <w:jc w:val="center"/>
        <w:rPr>
          <w:rFonts w:ascii="宋体" w:hAnsi="宋体" w:cs="Times New Roman"/>
          <w:kern w:val="0"/>
          <w:szCs w:val="21"/>
        </w:rPr>
      </w:pPr>
    </w:p>
    <w:p w14:paraId="508FF4A7">
      <w:pPr>
        <w:autoSpaceDE w:val="0"/>
        <w:autoSpaceDN w:val="0"/>
        <w:ind w:left="100" w:right="215" w:firstLine="480" w:firstLineChars="200"/>
        <w:jc w:val="center"/>
        <w:rPr>
          <w:rFonts w:ascii="宋体" w:hAnsi="宋体" w:cs="Times New Roman"/>
          <w:kern w:val="0"/>
          <w:szCs w:val="21"/>
        </w:rPr>
      </w:pPr>
    </w:p>
    <w:p w14:paraId="3DA99777">
      <w:pPr>
        <w:autoSpaceDE w:val="0"/>
        <w:autoSpaceDN w:val="0"/>
        <w:ind w:left="100" w:right="215" w:firstLine="480" w:firstLineChars="200"/>
        <w:jc w:val="center"/>
        <w:rPr>
          <w:rFonts w:ascii="宋体" w:hAnsi="宋体" w:cs="Times New Roman"/>
          <w:kern w:val="0"/>
          <w:szCs w:val="21"/>
        </w:rPr>
      </w:pPr>
    </w:p>
    <w:p w14:paraId="2E24802E">
      <w:pPr>
        <w:autoSpaceDE w:val="0"/>
        <w:autoSpaceDN w:val="0"/>
        <w:ind w:right="215"/>
        <w:rPr>
          <w:rFonts w:ascii="宋体" w:hAnsi="宋体" w:cs="Times New Roman"/>
          <w:kern w:val="0"/>
          <w:szCs w:val="21"/>
        </w:rPr>
      </w:pPr>
    </w:p>
    <w:p w14:paraId="49563748">
      <w:pPr>
        <w:autoSpaceDE w:val="0"/>
        <w:autoSpaceDN w:val="0"/>
        <w:ind w:left="100" w:right="215" w:firstLine="1920" w:firstLineChars="800"/>
        <w:rPr>
          <w:rFonts w:ascii="黑体" w:hAnsi="黑体" w:eastAsia="黑体" w:cs="Times New Roman"/>
          <w:szCs w:val="20"/>
        </w:rPr>
      </w:pPr>
      <w:r>
        <w:rPr>
          <w:rFonts w:hint="eastAsia" w:ascii="黑体" w:hAnsi="黑体" w:eastAsia="黑体" w:cs="Times New Roman"/>
          <w:szCs w:val="20"/>
        </w:rPr>
        <w:t>图</w:t>
      </w:r>
      <w:r>
        <w:rPr>
          <w:rFonts w:hint="eastAsia" w:ascii="黑体" w:hAnsi="黑体" w:eastAsia="黑体" w:cs="Times New Roman"/>
          <w:kern w:val="0"/>
          <w:szCs w:val="21"/>
        </w:rPr>
        <w:t>A</w:t>
      </w:r>
      <w:r>
        <w:rPr>
          <w:rFonts w:ascii="黑体" w:hAnsi="黑体" w:eastAsia="黑体" w:cs="Times New Roman"/>
          <w:kern w:val="0"/>
          <w:szCs w:val="21"/>
        </w:rPr>
        <w:t>.</w:t>
      </w:r>
      <w:r>
        <w:rPr>
          <w:rFonts w:ascii="黑体" w:hAnsi="黑体" w:eastAsia="黑体" w:cs="Times New Roman"/>
          <w:szCs w:val="20"/>
        </w:rPr>
        <w:t>8  45</w:t>
      </w:r>
      <w:r>
        <w:rPr>
          <w:rFonts w:hint="eastAsia" w:ascii="黑体" w:hAnsi="黑体" w:eastAsia="黑体" w:cs="Times New Roman"/>
          <w:szCs w:val="20"/>
        </w:rPr>
        <w:t>度连接</w:t>
      </w:r>
      <w:r>
        <w:rPr>
          <w:rFonts w:ascii="黑体" w:hAnsi="黑体" w:eastAsia="黑体" w:cs="Times New Roman"/>
          <w:szCs w:val="20"/>
        </w:rPr>
        <w:t xml:space="preserve">  </w:t>
      </w:r>
      <w:r>
        <w:rPr>
          <w:rFonts w:ascii="宋体" w:hAnsi="宋体" w:cs="Times New Roman"/>
          <w:kern w:val="0"/>
          <w:szCs w:val="21"/>
        </w:rPr>
        <w:t xml:space="preserve">                        </w:t>
      </w:r>
      <w:r>
        <w:rPr>
          <w:rFonts w:hint="eastAsia" w:ascii="黑体" w:hAnsi="黑体" w:eastAsia="黑体" w:cs="Times New Roman"/>
          <w:szCs w:val="20"/>
        </w:rPr>
        <w:t>图</w:t>
      </w:r>
      <w:r>
        <w:rPr>
          <w:rFonts w:hint="eastAsia" w:ascii="黑体" w:hAnsi="黑体" w:eastAsia="黑体" w:cs="Times New Roman"/>
          <w:kern w:val="0"/>
          <w:szCs w:val="21"/>
        </w:rPr>
        <w:t>A</w:t>
      </w:r>
      <w:r>
        <w:rPr>
          <w:rFonts w:ascii="黑体" w:hAnsi="黑体" w:eastAsia="黑体" w:cs="Times New Roman"/>
          <w:kern w:val="0"/>
          <w:szCs w:val="21"/>
        </w:rPr>
        <w:t>.</w:t>
      </w:r>
      <w:r>
        <w:rPr>
          <w:rFonts w:ascii="黑体" w:hAnsi="黑体" w:eastAsia="黑体" w:cs="Times New Roman"/>
          <w:szCs w:val="20"/>
        </w:rPr>
        <w:t>9  135</w:t>
      </w:r>
      <w:r>
        <w:rPr>
          <w:rFonts w:hint="eastAsia" w:ascii="黑体" w:hAnsi="黑体" w:eastAsia="黑体" w:cs="Times New Roman"/>
          <w:szCs w:val="20"/>
        </w:rPr>
        <w:t>度连接</w:t>
      </w:r>
      <w:r>
        <w:rPr>
          <w:rFonts w:ascii="黑体" w:hAnsi="黑体" w:eastAsia="黑体" w:cs="Times New Roman"/>
          <w:szCs w:val="20"/>
        </w:rPr>
        <w:t xml:space="preserve"> </w:t>
      </w:r>
    </w:p>
    <w:p w14:paraId="0B93A571">
      <w:pPr>
        <w:autoSpaceDE w:val="0"/>
        <w:autoSpaceDN w:val="0"/>
        <w:ind w:left="100" w:right="215" w:firstLine="480" w:firstLineChars="200"/>
        <w:jc w:val="center"/>
        <w:rPr>
          <w:rFonts w:ascii="宋体" w:hAnsi="宋体" w:cs="Times New Roman"/>
          <w:kern w:val="0"/>
          <w:szCs w:val="21"/>
        </w:rPr>
      </w:pPr>
    </w:p>
    <w:p w14:paraId="3A3EA330">
      <w:pPr>
        <w:autoSpaceDE w:val="0"/>
        <w:autoSpaceDN w:val="0"/>
        <w:ind w:left="100" w:right="215" w:firstLine="480" w:firstLineChars="200"/>
        <w:jc w:val="center"/>
        <w:rPr>
          <w:rFonts w:ascii="宋体" w:hAnsi="宋体" w:cs="Times New Roman"/>
          <w:kern w:val="0"/>
          <w:szCs w:val="21"/>
        </w:rPr>
      </w:pPr>
      <w:r>
        <w:rPr>
          <w:rFonts w:ascii="宋体" w:hAnsi="宋体" w:cs="Times New Roman"/>
          <w:kern w:val="0"/>
          <w:szCs w:val="21"/>
        </w:rPr>
        <w:drawing>
          <wp:inline distT="0" distB="0" distL="0" distR="0">
            <wp:extent cx="1813560" cy="1694815"/>
            <wp:effectExtent l="0" t="0" r="2540" b="6985"/>
            <wp:docPr id="1139" name="图片 1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9" name="图片 1139"/>
                    <pic:cNvPicPr>
                      <a:picLocks noChangeAspect="1"/>
                    </pic:cNvPicPr>
                  </pic:nvPicPr>
                  <pic:blipFill>
                    <a:blip r:embed="rId38" cstate="print">
                      <a:extLst>
                        <a:ext uri="{28A0092B-C50C-407E-A947-70E740481C1C}">
                          <a14:useLocalDpi xmlns:a14="http://schemas.microsoft.com/office/drawing/2010/main" val="0"/>
                        </a:ext>
                      </a:extLst>
                    </a:blip>
                    <a:srcRect/>
                    <a:stretch>
                      <a:fillRect/>
                    </a:stretch>
                  </pic:blipFill>
                  <pic:spPr>
                    <a:xfrm>
                      <a:off x="0" y="0"/>
                      <a:ext cx="1814044" cy="1695401"/>
                    </a:xfrm>
                    <a:prstGeom prst="rect">
                      <a:avLst/>
                    </a:prstGeom>
                    <a:ln>
                      <a:noFill/>
                    </a:ln>
                    <a:effectLst>
                      <a:softEdge rad="112500"/>
                    </a:effectLst>
                  </pic:spPr>
                </pic:pic>
              </a:graphicData>
            </a:graphic>
          </wp:inline>
        </w:drawing>
      </w:r>
      <w:r>
        <w:rPr>
          <w:rFonts w:ascii="宋体" w:hAnsi="宋体" w:cs="Times New Roman"/>
          <w:kern w:val="0"/>
          <w:szCs w:val="21"/>
        </w:rPr>
        <w:drawing>
          <wp:inline distT="0" distB="0" distL="0" distR="0">
            <wp:extent cx="1841500" cy="1719580"/>
            <wp:effectExtent l="0" t="0" r="0" b="7620"/>
            <wp:docPr id="1140" name="图片 1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0" name="图片 1140"/>
                    <pic:cNvPicPr>
                      <a:picLocks noChangeAspect="1"/>
                    </pic:cNvPicPr>
                  </pic:nvPicPr>
                  <pic:blipFill>
                    <a:blip r:embed="rId39" cstate="print">
                      <a:extLst>
                        <a:ext uri="{28A0092B-C50C-407E-A947-70E740481C1C}">
                          <a14:useLocalDpi xmlns:a14="http://schemas.microsoft.com/office/drawing/2010/main" val="0"/>
                        </a:ext>
                      </a:extLst>
                    </a:blip>
                    <a:srcRect/>
                    <a:stretch>
                      <a:fillRect/>
                    </a:stretch>
                  </pic:blipFill>
                  <pic:spPr>
                    <a:xfrm>
                      <a:off x="0" y="0"/>
                      <a:ext cx="1848907" cy="1726087"/>
                    </a:xfrm>
                    <a:prstGeom prst="rect">
                      <a:avLst/>
                    </a:prstGeom>
                    <a:ln>
                      <a:noFill/>
                    </a:ln>
                    <a:effectLst>
                      <a:softEdge rad="112500"/>
                    </a:effectLst>
                  </pic:spPr>
                </pic:pic>
              </a:graphicData>
            </a:graphic>
          </wp:inline>
        </w:drawing>
      </w:r>
    </w:p>
    <w:p w14:paraId="100738B0">
      <w:pPr>
        <w:autoSpaceDE w:val="0"/>
        <w:autoSpaceDN w:val="0"/>
        <w:ind w:left="100" w:right="215" w:firstLine="480" w:firstLineChars="200"/>
        <w:jc w:val="center"/>
        <w:rPr>
          <w:rFonts w:ascii="宋体" w:hAnsi="宋体" w:cs="Times New Roman"/>
          <w:kern w:val="0"/>
          <w:szCs w:val="21"/>
        </w:rPr>
      </w:pPr>
      <w:r>
        <w:rPr>
          <w:rFonts w:hint="eastAsia" w:ascii="宋体" w:hAnsi="宋体" w:cs="Times New Roman"/>
          <w:kern w:val="0"/>
          <w:szCs w:val="21"/>
        </w:rPr>
        <w:t xml:space="preserve"> </w:t>
      </w:r>
      <w:r>
        <w:rPr>
          <w:rFonts w:ascii="宋体" w:hAnsi="宋体" w:cs="Times New Roman"/>
          <w:kern w:val="0"/>
          <w:szCs w:val="21"/>
        </w:rPr>
        <w:t xml:space="preserve">   </w:t>
      </w:r>
    </w:p>
    <w:p w14:paraId="00168006">
      <w:pPr>
        <w:autoSpaceDE w:val="0"/>
        <w:autoSpaceDN w:val="0"/>
        <w:ind w:left="100" w:right="215" w:firstLine="480" w:firstLineChars="200"/>
        <w:jc w:val="center"/>
        <w:rPr>
          <w:rFonts w:ascii="黑体" w:hAnsi="黑体" w:cs="Times New Roman"/>
          <w:kern w:val="0"/>
          <w:szCs w:val="21"/>
        </w:rPr>
      </w:pPr>
      <w:r>
        <w:rPr>
          <w:rFonts w:hint="eastAsia" w:ascii="黑体" w:hAnsi="黑体" w:eastAsia="黑体" w:cs="Times New Roman"/>
          <w:szCs w:val="20"/>
        </w:rPr>
        <w:t xml:space="preserve"> </w:t>
      </w:r>
      <w:r>
        <w:rPr>
          <w:rFonts w:ascii="黑体" w:hAnsi="黑体" w:eastAsia="黑体" w:cs="Times New Roman"/>
          <w:szCs w:val="20"/>
        </w:rPr>
        <w:t xml:space="preserve">     </w:t>
      </w:r>
      <w:r>
        <w:rPr>
          <w:rFonts w:hint="eastAsia" w:ascii="黑体" w:hAnsi="黑体" w:eastAsia="黑体" w:cs="Times New Roman"/>
          <w:szCs w:val="20"/>
        </w:rPr>
        <w:t>图</w:t>
      </w:r>
      <w:r>
        <w:rPr>
          <w:rFonts w:hint="eastAsia" w:ascii="黑体" w:hAnsi="黑体" w:eastAsia="黑体" w:cs="Times New Roman"/>
          <w:kern w:val="0"/>
          <w:szCs w:val="21"/>
        </w:rPr>
        <w:t>A</w:t>
      </w:r>
      <w:r>
        <w:rPr>
          <w:rFonts w:ascii="黑体" w:hAnsi="黑体" w:eastAsia="黑体" w:cs="Times New Roman"/>
          <w:kern w:val="0"/>
          <w:szCs w:val="21"/>
        </w:rPr>
        <w:t>.</w:t>
      </w:r>
      <w:r>
        <w:rPr>
          <w:rFonts w:ascii="黑体" w:hAnsi="黑体" w:eastAsia="黑体" w:cs="Times New Roman"/>
          <w:szCs w:val="20"/>
        </w:rPr>
        <w:t>10  45</w:t>
      </w:r>
      <w:r>
        <w:rPr>
          <w:rFonts w:hint="eastAsia" w:ascii="黑体" w:hAnsi="黑体" w:eastAsia="黑体" w:cs="Times New Roman"/>
          <w:szCs w:val="20"/>
        </w:rPr>
        <w:t>度角件</w:t>
      </w:r>
      <w:r>
        <w:rPr>
          <w:rFonts w:ascii="黑体" w:hAnsi="黑体" w:eastAsia="黑体" w:cs="Times New Roman"/>
          <w:szCs w:val="20"/>
        </w:rPr>
        <w:t xml:space="preserve">               </w:t>
      </w:r>
      <w:r>
        <w:rPr>
          <w:rFonts w:hint="eastAsia" w:ascii="黑体" w:hAnsi="黑体" w:eastAsia="黑体" w:cs="Times New Roman"/>
          <w:szCs w:val="20"/>
        </w:rPr>
        <w:t>图</w:t>
      </w:r>
      <w:r>
        <w:rPr>
          <w:rFonts w:hint="eastAsia" w:ascii="黑体" w:hAnsi="黑体" w:eastAsia="黑体" w:cs="Times New Roman"/>
          <w:kern w:val="0"/>
          <w:szCs w:val="21"/>
        </w:rPr>
        <w:t>A</w:t>
      </w:r>
      <w:r>
        <w:rPr>
          <w:rFonts w:ascii="黑体" w:hAnsi="黑体" w:eastAsia="黑体" w:cs="Times New Roman"/>
          <w:kern w:val="0"/>
          <w:szCs w:val="21"/>
        </w:rPr>
        <w:t>.</w:t>
      </w:r>
      <w:r>
        <w:rPr>
          <w:rFonts w:ascii="黑体" w:hAnsi="黑体" w:eastAsia="黑体" w:cs="Times New Roman"/>
          <w:szCs w:val="20"/>
        </w:rPr>
        <w:t>11  135</w:t>
      </w:r>
      <w:r>
        <w:rPr>
          <w:rFonts w:hint="eastAsia" w:ascii="黑体" w:hAnsi="黑体" w:eastAsia="黑体" w:cs="Times New Roman"/>
          <w:szCs w:val="20"/>
        </w:rPr>
        <w:t>度角件</w:t>
      </w:r>
    </w:p>
    <w:p w14:paraId="7A3A0F9D">
      <w:pPr>
        <w:widowControl/>
        <w:spacing w:before="156" w:beforeLines="50" w:after="156" w:afterLines="50"/>
        <w:ind w:left="240" w:leftChars="100"/>
        <w:jc w:val="center"/>
        <w:rPr>
          <w:rFonts w:ascii="黑体" w:hAnsi="黑体" w:cs="Times New Roman"/>
          <w:szCs w:val="20"/>
        </w:rPr>
      </w:pPr>
      <w:r>
        <w:rPr>
          <w:rFonts w:hint="eastAsia" w:ascii="黑体" w:hAnsi="黑体" w:eastAsia="黑体" w:cs="Times New Roman"/>
          <w:szCs w:val="20"/>
        </w:rPr>
        <w:t>表A</w:t>
      </w:r>
      <w:r>
        <w:rPr>
          <w:rFonts w:ascii="黑体" w:hAnsi="黑体" w:eastAsia="黑体" w:cs="Times New Roman"/>
          <w:szCs w:val="20"/>
        </w:rPr>
        <w:t xml:space="preserve">.3  </w:t>
      </w:r>
      <w:r>
        <w:rPr>
          <w:rFonts w:hint="eastAsia" w:ascii="黑体" w:hAnsi="黑体" w:eastAsia="黑体" w:cs="Times New Roman"/>
          <w:szCs w:val="20"/>
        </w:rPr>
        <w:t>配件及用量</w:t>
      </w:r>
    </w:p>
    <w:tbl>
      <w:tblPr>
        <w:tblStyle w:val="71"/>
        <w:tblW w:w="5000" w:type="pct"/>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1514"/>
        <w:gridCol w:w="4571"/>
        <w:gridCol w:w="2437"/>
      </w:tblGrid>
      <w:tr w14:paraId="5D81394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888" w:type="pct"/>
          </w:tcPr>
          <w:p w14:paraId="2075E509">
            <w:pPr>
              <w:widowControl/>
              <w:jc w:val="center"/>
              <w:rPr>
                <w:rFonts w:ascii="宋体" w:hAnsi="宋体" w:cs="宋体"/>
                <w:kern w:val="0"/>
                <w:sz w:val="18"/>
                <w:szCs w:val="18"/>
              </w:rPr>
            </w:pPr>
            <w:r>
              <w:rPr>
                <w:rFonts w:hint="eastAsia" w:ascii="宋体" w:hAnsi="宋体" w:cs="宋体"/>
                <w:kern w:val="0"/>
                <w:sz w:val="18"/>
                <w:szCs w:val="18"/>
              </w:rPr>
              <w:t>序号</w:t>
            </w:r>
          </w:p>
        </w:tc>
        <w:tc>
          <w:tcPr>
            <w:tcW w:w="2682" w:type="pct"/>
          </w:tcPr>
          <w:p w14:paraId="65E05A37">
            <w:pPr>
              <w:widowControl/>
              <w:jc w:val="center"/>
              <w:rPr>
                <w:rFonts w:ascii="宋体" w:hAnsi="宋体" w:cs="宋体"/>
                <w:kern w:val="0"/>
                <w:sz w:val="18"/>
                <w:szCs w:val="18"/>
              </w:rPr>
            </w:pPr>
            <w:r>
              <w:rPr>
                <w:rFonts w:hint="eastAsia" w:ascii="宋体" w:hAnsi="宋体" w:cs="宋体"/>
                <w:kern w:val="0"/>
                <w:sz w:val="18"/>
                <w:szCs w:val="18"/>
              </w:rPr>
              <w:t>配件名称</w:t>
            </w:r>
          </w:p>
        </w:tc>
        <w:tc>
          <w:tcPr>
            <w:tcW w:w="1430" w:type="pct"/>
          </w:tcPr>
          <w:p w14:paraId="6AF1E8EA">
            <w:pPr>
              <w:widowControl/>
              <w:jc w:val="center"/>
              <w:rPr>
                <w:rFonts w:ascii="宋体" w:hAnsi="宋体" w:cs="宋体"/>
                <w:kern w:val="0"/>
                <w:sz w:val="18"/>
                <w:szCs w:val="18"/>
              </w:rPr>
            </w:pPr>
            <w:r>
              <w:rPr>
                <w:rFonts w:hint="eastAsia" w:ascii="宋体" w:hAnsi="宋体" w:cs="宋体"/>
                <w:kern w:val="0"/>
                <w:sz w:val="18"/>
                <w:szCs w:val="18"/>
              </w:rPr>
              <w:t>配件数量</w:t>
            </w:r>
          </w:p>
        </w:tc>
      </w:tr>
      <w:tr w14:paraId="4F38CAC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888" w:type="pct"/>
          </w:tcPr>
          <w:p w14:paraId="417FB575">
            <w:pPr>
              <w:widowControl/>
              <w:jc w:val="center"/>
              <w:rPr>
                <w:rFonts w:ascii="宋体" w:hAnsi="宋体" w:cs="宋体"/>
                <w:kern w:val="0"/>
                <w:sz w:val="18"/>
                <w:szCs w:val="18"/>
              </w:rPr>
            </w:pPr>
            <w:r>
              <w:rPr>
                <w:rFonts w:ascii="宋体" w:hAnsi="宋体" w:cs="宋体"/>
                <w:kern w:val="0"/>
                <w:sz w:val="18"/>
                <w:szCs w:val="18"/>
              </w:rPr>
              <w:t>1</w:t>
            </w:r>
          </w:p>
        </w:tc>
        <w:tc>
          <w:tcPr>
            <w:tcW w:w="2682" w:type="pct"/>
          </w:tcPr>
          <w:p w14:paraId="5B6120B8">
            <w:pPr>
              <w:widowControl/>
              <w:jc w:val="center"/>
              <w:rPr>
                <w:rFonts w:ascii="宋体" w:hAnsi="宋体" w:cs="宋体"/>
                <w:kern w:val="0"/>
                <w:sz w:val="18"/>
                <w:szCs w:val="18"/>
              </w:rPr>
            </w:pPr>
            <w:r>
              <w:rPr>
                <w:rFonts w:ascii="宋体" w:hAnsi="宋体" w:cs="宋体"/>
                <w:kern w:val="0"/>
                <w:sz w:val="18"/>
                <w:szCs w:val="18"/>
              </w:rPr>
              <w:t>45</w:t>
            </w:r>
            <w:r>
              <w:rPr>
                <w:rFonts w:hint="eastAsia" w:ascii="宋体" w:hAnsi="宋体" w:cs="宋体"/>
                <w:kern w:val="0"/>
                <w:sz w:val="18"/>
                <w:szCs w:val="18"/>
              </w:rPr>
              <w:t>度或</w:t>
            </w:r>
            <w:r>
              <w:rPr>
                <w:rFonts w:ascii="宋体" w:hAnsi="宋体" w:cs="宋体"/>
                <w:kern w:val="0"/>
                <w:sz w:val="18"/>
                <w:szCs w:val="18"/>
              </w:rPr>
              <w:t>135</w:t>
            </w:r>
            <w:r>
              <w:rPr>
                <w:rFonts w:hint="eastAsia" w:ascii="宋体" w:hAnsi="宋体" w:cs="宋体"/>
                <w:kern w:val="0"/>
                <w:sz w:val="18"/>
                <w:szCs w:val="18"/>
              </w:rPr>
              <w:t>度型角件</w:t>
            </w:r>
          </w:p>
        </w:tc>
        <w:tc>
          <w:tcPr>
            <w:tcW w:w="1430" w:type="pct"/>
          </w:tcPr>
          <w:p w14:paraId="38311D2B">
            <w:pPr>
              <w:widowControl/>
              <w:jc w:val="center"/>
              <w:rPr>
                <w:rFonts w:ascii="宋体" w:hAnsi="宋体" w:cs="宋体"/>
                <w:kern w:val="0"/>
                <w:sz w:val="18"/>
                <w:szCs w:val="18"/>
              </w:rPr>
            </w:pPr>
            <w:r>
              <w:rPr>
                <w:rFonts w:ascii="宋体" w:hAnsi="宋体" w:cs="宋体"/>
                <w:kern w:val="0"/>
                <w:sz w:val="18"/>
                <w:szCs w:val="18"/>
              </w:rPr>
              <w:t>1</w:t>
            </w:r>
          </w:p>
        </w:tc>
      </w:tr>
      <w:tr w14:paraId="2DE8B66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888" w:type="pct"/>
          </w:tcPr>
          <w:p w14:paraId="50C8B539">
            <w:pPr>
              <w:widowControl/>
              <w:jc w:val="center"/>
              <w:rPr>
                <w:rFonts w:ascii="宋体" w:hAnsi="宋体" w:cs="宋体"/>
                <w:kern w:val="0"/>
                <w:sz w:val="18"/>
                <w:szCs w:val="18"/>
              </w:rPr>
            </w:pPr>
            <w:r>
              <w:rPr>
                <w:rFonts w:ascii="宋体" w:hAnsi="宋体" w:cs="宋体"/>
                <w:kern w:val="0"/>
                <w:sz w:val="18"/>
                <w:szCs w:val="18"/>
              </w:rPr>
              <w:t>2</w:t>
            </w:r>
          </w:p>
        </w:tc>
        <w:tc>
          <w:tcPr>
            <w:tcW w:w="2682" w:type="pct"/>
          </w:tcPr>
          <w:p w14:paraId="3EDD1FA1">
            <w:pPr>
              <w:widowControl/>
              <w:jc w:val="center"/>
              <w:rPr>
                <w:rFonts w:ascii="宋体" w:hAnsi="宋体" w:cs="宋体"/>
                <w:kern w:val="0"/>
                <w:sz w:val="18"/>
                <w:szCs w:val="18"/>
              </w:rPr>
            </w:pPr>
            <w:r>
              <w:rPr>
                <w:rFonts w:ascii="宋体" w:hAnsi="宋体" w:cs="宋体"/>
                <w:kern w:val="0"/>
                <w:sz w:val="18"/>
                <w:szCs w:val="18"/>
              </w:rPr>
              <w:t>T型螺栓</w:t>
            </w:r>
          </w:p>
        </w:tc>
        <w:tc>
          <w:tcPr>
            <w:tcW w:w="1430" w:type="pct"/>
          </w:tcPr>
          <w:p w14:paraId="441327BF">
            <w:pPr>
              <w:widowControl/>
              <w:jc w:val="center"/>
              <w:rPr>
                <w:rFonts w:ascii="宋体" w:hAnsi="宋体" w:cs="宋体"/>
                <w:kern w:val="0"/>
                <w:sz w:val="18"/>
                <w:szCs w:val="18"/>
              </w:rPr>
            </w:pPr>
            <w:r>
              <w:rPr>
                <w:rFonts w:ascii="宋体" w:hAnsi="宋体" w:cs="宋体"/>
                <w:kern w:val="0"/>
                <w:sz w:val="18"/>
                <w:szCs w:val="18"/>
              </w:rPr>
              <w:t>2</w:t>
            </w:r>
          </w:p>
        </w:tc>
      </w:tr>
      <w:tr w14:paraId="144226C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888" w:type="pct"/>
          </w:tcPr>
          <w:p w14:paraId="53AB9751">
            <w:pPr>
              <w:widowControl/>
              <w:jc w:val="center"/>
              <w:rPr>
                <w:rFonts w:ascii="宋体" w:hAnsi="宋体" w:cs="宋体"/>
                <w:kern w:val="0"/>
                <w:sz w:val="18"/>
                <w:szCs w:val="18"/>
              </w:rPr>
            </w:pPr>
            <w:r>
              <w:rPr>
                <w:rFonts w:ascii="宋体" w:hAnsi="宋体" w:cs="宋体"/>
                <w:kern w:val="0"/>
                <w:sz w:val="18"/>
                <w:szCs w:val="18"/>
              </w:rPr>
              <w:t>3</w:t>
            </w:r>
          </w:p>
        </w:tc>
        <w:tc>
          <w:tcPr>
            <w:tcW w:w="2682" w:type="pct"/>
          </w:tcPr>
          <w:p w14:paraId="78D8D3D7">
            <w:pPr>
              <w:widowControl/>
              <w:jc w:val="center"/>
              <w:rPr>
                <w:rFonts w:ascii="宋体" w:hAnsi="宋体" w:cs="宋体"/>
                <w:kern w:val="0"/>
                <w:sz w:val="18"/>
                <w:szCs w:val="18"/>
              </w:rPr>
            </w:pPr>
            <w:r>
              <w:rPr>
                <w:rFonts w:hint="eastAsia" w:ascii="宋体" w:hAnsi="宋体" w:cs="宋体"/>
                <w:kern w:val="0"/>
                <w:sz w:val="18"/>
                <w:szCs w:val="18"/>
              </w:rPr>
              <w:t>法兰螺母</w:t>
            </w:r>
          </w:p>
        </w:tc>
        <w:tc>
          <w:tcPr>
            <w:tcW w:w="1430" w:type="pct"/>
          </w:tcPr>
          <w:p w14:paraId="3143E202">
            <w:pPr>
              <w:widowControl/>
              <w:jc w:val="center"/>
              <w:rPr>
                <w:rFonts w:ascii="宋体" w:hAnsi="宋体" w:cs="宋体"/>
                <w:kern w:val="0"/>
                <w:sz w:val="18"/>
                <w:szCs w:val="18"/>
              </w:rPr>
            </w:pPr>
            <w:r>
              <w:rPr>
                <w:rFonts w:ascii="宋体" w:hAnsi="宋体" w:cs="宋体"/>
                <w:kern w:val="0"/>
                <w:sz w:val="18"/>
                <w:szCs w:val="18"/>
              </w:rPr>
              <w:t>2</w:t>
            </w:r>
          </w:p>
        </w:tc>
      </w:tr>
    </w:tbl>
    <w:p w14:paraId="48D6F8D6">
      <w:pPr>
        <w:widowControl/>
        <w:spacing w:before="156" w:beforeLines="50" w:after="156" w:afterLines="50"/>
        <w:outlineLvl w:val="2"/>
        <w:rPr>
          <w:rFonts w:ascii="黑体" w:hAnsi="Times New Roman" w:eastAsia="黑体" w:cs="Times New Roman"/>
          <w:kern w:val="0"/>
          <w:szCs w:val="20"/>
        </w:rPr>
      </w:pPr>
      <w:bookmarkStart w:id="194" w:name="_Toc129685542"/>
      <w:bookmarkStart w:id="195" w:name="_Toc104392432"/>
      <w:bookmarkStart w:id="196" w:name="_Toc123197013"/>
      <w:r>
        <w:rPr>
          <w:rFonts w:hint="eastAsia" w:ascii="黑体" w:hAnsi="Times New Roman" w:eastAsia="黑体" w:cs="Times New Roman"/>
          <w:kern w:val="0"/>
          <w:szCs w:val="20"/>
        </w:rPr>
        <w:t>A</w:t>
      </w:r>
      <w:r>
        <w:rPr>
          <w:rFonts w:ascii="黑体" w:hAnsi="Times New Roman" w:eastAsia="黑体" w:cs="Times New Roman"/>
          <w:kern w:val="0"/>
          <w:szCs w:val="20"/>
        </w:rPr>
        <w:t>.1.4型材与型材</w:t>
      </w:r>
      <w:r>
        <w:rPr>
          <w:rFonts w:hint="eastAsia" w:ascii="黑体" w:hAnsi="Times New Roman" w:eastAsia="黑体" w:cs="Times New Roman"/>
          <w:kern w:val="0"/>
          <w:szCs w:val="20"/>
        </w:rPr>
        <w:t>活动</w:t>
      </w:r>
      <w:r>
        <w:rPr>
          <w:rFonts w:ascii="黑体" w:hAnsi="Times New Roman" w:eastAsia="黑体" w:cs="Times New Roman"/>
          <w:kern w:val="0"/>
          <w:szCs w:val="20"/>
        </w:rPr>
        <w:t>连接</w:t>
      </w:r>
      <w:bookmarkEnd w:id="194"/>
      <w:bookmarkEnd w:id="195"/>
      <w:bookmarkEnd w:id="196"/>
    </w:p>
    <w:p w14:paraId="7A150155">
      <w:pPr>
        <w:autoSpaceDE w:val="0"/>
        <w:autoSpaceDN w:val="0"/>
        <w:spacing w:after="156" w:afterLines="50"/>
        <w:ind w:left="102" w:right="215" w:firstLine="480" w:firstLineChars="200"/>
        <w:rPr>
          <w:rFonts w:ascii="宋体" w:hAnsi="宋体" w:cs="Times New Roman"/>
          <w:kern w:val="0"/>
          <w:szCs w:val="21"/>
        </w:rPr>
      </w:pPr>
      <w:r>
        <w:rPr>
          <w:rFonts w:hint="eastAsia" w:ascii="宋体" w:hAnsi="宋体" w:cs="Times New Roman"/>
          <w:kern w:val="0"/>
          <w:szCs w:val="21"/>
        </w:rPr>
        <w:t>当两段型材自由角度或活动连接时，应选用</w:t>
      </w:r>
      <w:r>
        <w:rPr>
          <w:rFonts w:ascii="宋体" w:hAnsi="宋体" w:cs="Times New Roman"/>
          <w:kern w:val="0"/>
          <w:szCs w:val="21"/>
        </w:rPr>
        <w:t>活动铰链</w:t>
      </w:r>
      <w:r>
        <w:rPr>
          <w:rFonts w:hint="eastAsia" w:ascii="宋体" w:hAnsi="宋体" w:cs="Times New Roman"/>
          <w:kern w:val="0"/>
          <w:szCs w:val="21"/>
        </w:rPr>
        <w:t>，如图A</w:t>
      </w:r>
      <w:r>
        <w:rPr>
          <w:rFonts w:ascii="宋体" w:hAnsi="宋体" w:cs="Times New Roman"/>
          <w:kern w:val="0"/>
          <w:szCs w:val="21"/>
        </w:rPr>
        <w:t>.12</w:t>
      </w:r>
      <w:r>
        <w:rPr>
          <w:rFonts w:hint="eastAsia" w:ascii="宋体" w:hAnsi="宋体" w:cs="Times New Roman"/>
          <w:kern w:val="0"/>
          <w:szCs w:val="21"/>
        </w:rPr>
        <w:t>、图A.</w:t>
      </w:r>
      <w:r>
        <w:rPr>
          <w:rFonts w:ascii="宋体" w:hAnsi="宋体" w:cs="Times New Roman"/>
          <w:kern w:val="0"/>
          <w:szCs w:val="21"/>
        </w:rPr>
        <w:t>13</w:t>
      </w:r>
      <w:r>
        <w:rPr>
          <w:rFonts w:hint="eastAsia" w:ascii="宋体" w:hAnsi="宋体" w:cs="Times New Roman"/>
          <w:kern w:val="0"/>
          <w:szCs w:val="21"/>
        </w:rPr>
        <w:t>，</w:t>
      </w:r>
      <w:r>
        <w:rPr>
          <w:rFonts w:ascii="宋体" w:hAnsi="宋体" w:cs="Times New Roman"/>
          <w:kern w:val="0"/>
          <w:szCs w:val="21"/>
        </w:rPr>
        <w:t>其旋转范围为180°</w:t>
      </w:r>
      <w:r>
        <w:rPr>
          <w:rFonts w:hint="eastAsia" w:ascii="宋体" w:hAnsi="宋体" w:cs="Times New Roman"/>
          <w:kern w:val="0"/>
          <w:szCs w:val="21"/>
        </w:rPr>
        <w:t>，安装方式如图A</w:t>
      </w:r>
      <w:r>
        <w:rPr>
          <w:rFonts w:ascii="宋体" w:hAnsi="宋体" w:cs="Times New Roman"/>
          <w:kern w:val="0"/>
          <w:szCs w:val="21"/>
        </w:rPr>
        <w:t>.</w:t>
      </w:r>
      <w:r>
        <w:rPr>
          <w:rFonts w:hint="eastAsia" w:ascii="宋体" w:hAnsi="宋体" w:cs="Times New Roman"/>
          <w:kern w:val="0"/>
          <w:szCs w:val="21"/>
        </w:rPr>
        <w:t>1</w:t>
      </w:r>
      <w:r>
        <w:rPr>
          <w:rFonts w:ascii="宋体" w:hAnsi="宋体" w:cs="Times New Roman"/>
          <w:kern w:val="0"/>
          <w:szCs w:val="21"/>
        </w:rPr>
        <w:t>4</w:t>
      </w:r>
      <w:r>
        <w:rPr>
          <w:rFonts w:hint="eastAsia" w:ascii="宋体" w:hAnsi="宋体" w:cs="Times New Roman"/>
          <w:kern w:val="0"/>
          <w:szCs w:val="21"/>
        </w:rPr>
        <w:t>。</w:t>
      </w:r>
    </w:p>
    <w:p w14:paraId="12E100AF">
      <w:pPr>
        <w:keepNext/>
        <w:ind w:left="113" w:leftChars="47"/>
        <w:jc w:val="center"/>
        <w:rPr>
          <w:rFonts w:ascii="Times New Roman" w:hAnsi="Times New Roman" w:eastAsia="Times New Roman" w:cs="Times New Roman"/>
          <w:snapToGrid w:val="0"/>
          <w:color w:val="000000"/>
          <w:w w:val="0"/>
          <w:kern w:val="0"/>
          <w:sz w:val="0"/>
          <w:szCs w:val="0"/>
          <w:u w:color="000000"/>
          <w:shd w:val="clear" w:color="000000" w:fill="000000"/>
          <w:lang w:val="zh-CN" w:eastAsia="zh-CN" w:bidi="zh-CN"/>
        </w:rPr>
      </w:pPr>
      <w:bookmarkStart w:id="197" w:name="_Ref101268711"/>
      <w:r>
        <w:rPr>
          <w:rFonts w:ascii="宋体" w:hAnsi="宋体" w:cs="Times New Roman"/>
          <w:szCs w:val="20"/>
        </w:rPr>
        <w:drawing>
          <wp:inline distT="0" distB="0" distL="0" distR="0">
            <wp:extent cx="1686560" cy="1619885"/>
            <wp:effectExtent l="147955" t="135255" r="172085" b="162560"/>
            <wp:docPr id="1146" name="图片 1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6" name="图片 1146"/>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a:xfrm>
                      <a:off x="0" y="0"/>
                      <a:ext cx="1686560" cy="1619885"/>
                    </a:xfrm>
                    <a:prstGeom prst="rect">
                      <a:avLst/>
                    </a:prstGeom>
                    <a:ln>
                      <a:noFill/>
                    </a:ln>
                    <a:effectLst>
                      <a:outerShdw blurRad="190500" algn="tl" rotWithShape="0">
                        <a:srgbClr val="000000">
                          <a:alpha val="70000"/>
                        </a:srgbClr>
                      </a:outerShdw>
                    </a:effectLst>
                  </pic:spPr>
                </pic:pic>
              </a:graphicData>
            </a:graphic>
          </wp:inline>
        </w:drawing>
      </w:r>
      <w:r>
        <w:rPr>
          <w:rFonts w:ascii="宋体" w:hAnsi="宋体" w:cs="Times New Roman"/>
          <w:szCs w:val="20"/>
        </w:rPr>
        <w:drawing>
          <wp:inline distT="0" distB="0" distL="0" distR="0">
            <wp:extent cx="2426970" cy="1619885"/>
            <wp:effectExtent l="147955" t="135255" r="168275" b="162560"/>
            <wp:docPr id="1147" name="图片 1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7" name="图片 1147"/>
                    <pic:cNvPicPr>
                      <a:picLocks noChangeAspect="1" noChangeArrowheads="1"/>
                    </pic:cNvPicPr>
                  </pic:nvPicPr>
                  <pic:blipFill>
                    <a:blip r:embed="rId41" cstate="print">
                      <a:extLst>
                        <a:ext uri="{28A0092B-C50C-407E-A947-70E740481C1C}">
                          <a14:useLocalDpi xmlns:a14="http://schemas.microsoft.com/office/drawing/2010/main" val="0"/>
                        </a:ext>
                      </a:extLst>
                    </a:blip>
                    <a:srcRect t="11163"/>
                    <a:stretch>
                      <a:fillRect/>
                    </a:stretch>
                  </pic:blipFill>
                  <pic:spPr>
                    <a:xfrm>
                      <a:off x="0" y="0"/>
                      <a:ext cx="2426970" cy="1619885"/>
                    </a:xfrm>
                    <a:prstGeom prst="rect">
                      <a:avLst/>
                    </a:prstGeom>
                    <a:ln>
                      <a:noFill/>
                    </a:ln>
                    <a:effectLst>
                      <a:outerShdw blurRad="190500" algn="tl" rotWithShape="0">
                        <a:srgbClr val="000000">
                          <a:alpha val="70000"/>
                        </a:srgbClr>
                      </a:outerShdw>
                    </a:effectLst>
                  </pic:spPr>
                </pic:pic>
              </a:graphicData>
            </a:graphic>
          </wp:inline>
        </w:drawing>
      </w:r>
      <w:bookmarkEnd w:id="197"/>
    </w:p>
    <w:p w14:paraId="5CE3F524">
      <w:pPr>
        <w:autoSpaceDE w:val="0"/>
        <w:autoSpaceDN w:val="0"/>
        <w:ind w:left="100" w:right="215" w:firstLine="1440" w:firstLineChars="600"/>
        <w:rPr>
          <w:rFonts w:ascii="黑体" w:hAnsi="黑体" w:eastAsia="黑体" w:cs="Times New Roman"/>
          <w:szCs w:val="20"/>
        </w:rPr>
      </w:pPr>
      <w:r>
        <w:rPr>
          <w:rFonts w:ascii="黑体" w:hAnsi="黑体" w:eastAsia="黑体" w:cs="Times New Roman"/>
          <w:szCs w:val="20"/>
        </w:rPr>
        <w:t xml:space="preserve"> 图</w:t>
      </w:r>
      <w:r>
        <w:rPr>
          <w:rFonts w:hint="eastAsia" w:ascii="黑体" w:hAnsi="黑体" w:eastAsia="黑体" w:cs="Times New Roman"/>
          <w:kern w:val="0"/>
          <w:szCs w:val="21"/>
        </w:rPr>
        <w:t>A</w:t>
      </w:r>
      <w:r>
        <w:rPr>
          <w:rFonts w:ascii="黑体" w:hAnsi="黑体" w:eastAsia="黑体" w:cs="Times New Roman"/>
          <w:kern w:val="0"/>
          <w:szCs w:val="21"/>
        </w:rPr>
        <w:t>.</w:t>
      </w:r>
      <w:r>
        <w:rPr>
          <w:rFonts w:ascii="黑体" w:hAnsi="黑体" w:eastAsia="黑体" w:cs="Times New Roman"/>
          <w:szCs w:val="20"/>
        </w:rPr>
        <w:t xml:space="preserve">12  </w:t>
      </w:r>
      <w:r>
        <w:rPr>
          <w:rFonts w:hint="eastAsia" w:ascii="黑体" w:hAnsi="黑体" w:eastAsia="黑体" w:cs="Times New Roman"/>
          <w:szCs w:val="20"/>
        </w:rPr>
        <w:t>活动铰链</w:t>
      </w:r>
      <w:r>
        <w:rPr>
          <w:rFonts w:ascii="黑体" w:hAnsi="黑体" w:eastAsia="黑体" w:cs="Times New Roman"/>
          <w:szCs w:val="20"/>
        </w:rPr>
        <w:t xml:space="preserve">    </w:t>
      </w:r>
      <w:r>
        <w:rPr>
          <w:rFonts w:ascii="宋体" w:hAnsi="宋体" w:cs="Times New Roman"/>
          <w:kern w:val="0"/>
          <w:szCs w:val="21"/>
        </w:rPr>
        <w:t xml:space="preserve">                 </w:t>
      </w:r>
      <w:r>
        <w:rPr>
          <w:rFonts w:ascii="黑体" w:hAnsi="黑体" w:eastAsia="黑体" w:cs="Times New Roman"/>
          <w:szCs w:val="20"/>
        </w:rPr>
        <w:t xml:space="preserve">  图</w:t>
      </w:r>
      <w:r>
        <w:rPr>
          <w:rFonts w:hint="eastAsia" w:ascii="黑体" w:hAnsi="黑体" w:eastAsia="黑体" w:cs="Times New Roman"/>
          <w:kern w:val="0"/>
          <w:szCs w:val="21"/>
        </w:rPr>
        <w:t>A</w:t>
      </w:r>
      <w:r>
        <w:rPr>
          <w:rFonts w:ascii="黑体" w:hAnsi="黑体" w:eastAsia="黑体" w:cs="Times New Roman"/>
          <w:kern w:val="0"/>
          <w:szCs w:val="21"/>
        </w:rPr>
        <w:t>.</w:t>
      </w:r>
      <w:r>
        <w:rPr>
          <w:rFonts w:ascii="黑体" w:hAnsi="黑体" w:eastAsia="黑体" w:cs="Times New Roman"/>
          <w:szCs w:val="20"/>
        </w:rPr>
        <w:t>13  40</w:t>
      </w:r>
      <w:r>
        <w:rPr>
          <w:rFonts w:hint="eastAsia" w:ascii="黑体" w:hAnsi="黑体" w:eastAsia="黑体" w:cs="Times New Roman"/>
          <w:szCs w:val="20"/>
        </w:rPr>
        <w:t>型铰链尺寸</w:t>
      </w:r>
    </w:p>
    <w:p w14:paraId="30404F6E">
      <w:pPr>
        <w:autoSpaceDE w:val="0"/>
        <w:autoSpaceDN w:val="0"/>
        <w:ind w:left="100" w:right="215" w:firstLine="480" w:firstLineChars="200"/>
        <w:rPr>
          <w:rFonts w:ascii="宋体" w:hAnsi="宋体" w:cs="Times New Roman"/>
          <w:kern w:val="0"/>
          <w:szCs w:val="21"/>
        </w:rPr>
      </w:pPr>
      <w:r>
        <w:rPr>
          <w:rFonts w:ascii="宋体" w:hAnsi="宋体" w:cs="Times New Roman"/>
          <w:kern w:val="0"/>
          <w:szCs w:val="21"/>
        </w:rPr>
        <w:drawing>
          <wp:inline distT="0" distB="0" distL="0" distR="0">
            <wp:extent cx="5274310" cy="1676400"/>
            <wp:effectExtent l="160655" t="135255" r="165735" b="169545"/>
            <wp:docPr id="1143" name="图片 1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3" name="图片 1143"/>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a:xfrm>
                      <a:off x="0" y="0"/>
                      <a:ext cx="5274310" cy="1676400"/>
                    </a:xfrm>
                    <a:prstGeom prst="rect">
                      <a:avLst/>
                    </a:prstGeom>
                    <a:ln>
                      <a:noFill/>
                    </a:ln>
                    <a:effectLst>
                      <a:outerShdw blurRad="190500" algn="tl" rotWithShape="0">
                        <a:srgbClr val="000000">
                          <a:alpha val="70000"/>
                        </a:srgbClr>
                      </a:outerShdw>
                    </a:effectLst>
                  </pic:spPr>
                </pic:pic>
              </a:graphicData>
            </a:graphic>
          </wp:inline>
        </w:drawing>
      </w:r>
    </w:p>
    <w:p w14:paraId="2E33F146">
      <w:pPr>
        <w:ind w:left="210"/>
        <w:jc w:val="center"/>
        <w:rPr>
          <w:rFonts w:ascii="黑体" w:hAnsi="黑体" w:eastAsia="黑体" w:cs="Times New Roman"/>
          <w:szCs w:val="20"/>
        </w:rPr>
      </w:pPr>
      <w:bookmarkStart w:id="198" w:name="_Ref101016991"/>
      <w:r>
        <w:rPr>
          <w:rFonts w:hint="eastAsia" w:ascii="黑体" w:hAnsi="黑体" w:eastAsia="黑体" w:cs="Times New Roman"/>
          <w:szCs w:val="20"/>
        </w:rPr>
        <w:t>图</w:t>
      </w:r>
      <w:r>
        <w:rPr>
          <w:rFonts w:hint="eastAsia" w:ascii="黑体" w:hAnsi="黑体" w:eastAsia="黑体" w:cs="Times New Roman"/>
          <w:sz w:val="20"/>
          <w:szCs w:val="20"/>
        </w:rPr>
        <w:t>A</w:t>
      </w:r>
      <w:r>
        <w:rPr>
          <w:rFonts w:ascii="黑体" w:hAnsi="黑体" w:eastAsia="黑体" w:cs="Times New Roman"/>
          <w:sz w:val="20"/>
          <w:szCs w:val="20"/>
        </w:rPr>
        <w:t>.</w:t>
      </w:r>
      <w:r>
        <w:rPr>
          <w:rFonts w:ascii="黑体" w:hAnsi="黑体" w:eastAsia="黑体" w:cs="Times New Roman"/>
          <w:szCs w:val="20"/>
        </w:rPr>
        <w:t xml:space="preserve">14  </w:t>
      </w:r>
      <w:r>
        <w:rPr>
          <w:rFonts w:hint="eastAsia" w:ascii="黑体" w:hAnsi="黑体" w:eastAsia="黑体" w:cs="Times New Roman"/>
          <w:szCs w:val="20"/>
        </w:rPr>
        <w:t>活动连接</w:t>
      </w:r>
      <w:bookmarkEnd w:id="198"/>
    </w:p>
    <w:p w14:paraId="19BBDAC1">
      <w:pPr>
        <w:widowControl/>
        <w:spacing w:before="156" w:beforeLines="50" w:after="156" w:afterLines="50"/>
        <w:outlineLvl w:val="2"/>
        <w:rPr>
          <w:rFonts w:ascii="黑体" w:hAnsi="Times New Roman" w:eastAsia="黑体" w:cs="Times New Roman"/>
          <w:kern w:val="0"/>
          <w:szCs w:val="21"/>
        </w:rPr>
      </w:pPr>
      <w:bookmarkStart w:id="199" w:name="_Toc123197014"/>
      <w:bookmarkStart w:id="200" w:name="_Toc129685543"/>
      <w:r>
        <w:rPr>
          <w:rFonts w:ascii="黑体" w:hAnsi="Times New Roman" w:eastAsia="黑体" w:cs="Times New Roman"/>
          <w:kern w:val="0"/>
          <w:szCs w:val="20"/>
        </w:rPr>
        <w:t>A.1.5</w:t>
      </w:r>
      <w:r>
        <w:rPr>
          <w:rFonts w:hint="eastAsia" w:ascii="黑体" w:hAnsi="Times New Roman" w:eastAsia="黑体" w:cs="Times New Roman"/>
          <w:kern w:val="0"/>
          <w:szCs w:val="20"/>
        </w:rPr>
        <w:t>其它连接件</w:t>
      </w:r>
      <w:bookmarkEnd w:id="199"/>
      <w:bookmarkEnd w:id="200"/>
    </w:p>
    <w:p w14:paraId="56C3ED29">
      <w:pPr>
        <w:widowControl/>
        <w:spacing w:before="156" w:beforeLines="50" w:after="156" w:afterLines="50"/>
        <w:outlineLvl w:val="2"/>
        <w:rPr>
          <w:rFonts w:ascii="黑体" w:hAnsi="Times New Roman" w:eastAsia="黑体" w:cs="Times New Roman"/>
          <w:kern w:val="0"/>
          <w:szCs w:val="20"/>
        </w:rPr>
      </w:pPr>
      <w:bookmarkStart w:id="201" w:name="_Toc104392433"/>
      <w:bookmarkStart w:id="202" w:name="_Toc123197015"/>
      <w:bookmarkStart w:id="203" w:name="_Toc129685544"/>
      <w:r>
        <w:rPr>
          <w:rFonts w:ascii="黑体" w:hAnsi="Times New Roman" w:eastAsia="黑体" w:cs="Times New Roman"/>
          <w:kern w:val="0"/>
          <w:szCs w:val="20"/>
        </w:rPr>
        <w:t>A.1.5.1 T形螺栓</w:t>
      </w:r>
      <w:bookmarkEnd w:id="201"/>
      <w:bookmarkEnd w:id="202"/>
      <w:bookmarkEnd w:id="203"/>
    </w:p>
    <w:p w14:paraId="356E2FF0">
      <w:pPr>
        <w:autoSpaceDE w:val="0"/>
        <w:autoSpaceDN w:val="0"/>
        <w:spacing w:after="156" w:afterLines="50"/>
        <w:ind w:left="102" w:right="215" w:firstLine="480" w:firstLineChars="200"/>
        <w:rPr>
          <w:rFonts w:ascii="宋体" w:hAnsi="宋体" w:cs="Times New Roman"/>
          <w:kern w:val="0"/>
          <w:szCs w:val="21"/>
        </w:rPr>
      </w:pPr>
      <w:r>
        <w:rPr>
          <w:rFonts w:ascii="宋体" w:hAnsi="宋体" w:cs="Times New Roman"/>
          <w:kern w:val="0"/>
          <w:szCs w:val="21"/>
        </w:rPr>
        <w:t>T形螺栓</w:t>
      </w:r>
      <w:r>
        <w:rPr>
          <w:rFonts w:hint="eastAsia" w:ascii="宋体" w:hAnsi="宋体" w:cs="Times New Roman"/>
          <w:kern w:val="0"/>
          <w:szCs w:val="21"/>
        </w:rPr>
        <w:t>如图A</w:t>
      </w:r>
      <w:r>
        <w:rPr>
          <w:rFonts w:ascii="宋体" w:hAnsi="宋体" w:cs="Times New Roman"/>
          <w:kern w:val="0"/>
          <w:szCs w:val="21"/>
        </w:rPr>
        <w:t>.</w:t>
      </w:r>
      <w:r>
        <w:rPr>
          <w:rFonts w:hint="eastAsia" w:ascii="宋体" w:hAnsi="宋体" w:cs="Times New Roman"/>
          <w:kern w:val="0"/>
          <w:szCs w:val="21"/>
        </w:rPr>
        <w:t>1</w:t>
      </w:r>
      <w:r>
        <w:rPr>
          <w:rFonts w:ascii="宋体" w:hAnsi="宋体" w:cs="Times New Roman"/>
          <w:kern w:val="0"/>
          <w:szCs w:val="21"/>
        </w:rPr>
        <w:t>5可直接放入型材槽内，安装过程中可自动定位锁紧，常与法兰螺母配合使用；根据不同型材及安装要求可选用不同规格及长度的T形螺栓</w:t>
      </w:r>
      <w:r>
        <w:rPr>
          <w:rFonts w:hint="eastAsia" w:ascii="宋体" w:hAnsi="宋体" w:cs="Times New Roman"/>
          <w:kern w:val="0"/>
          <w:szCs w:val="21"/>
        </w:rPr>
        <w:t>，如图A</w:t>
      </w:r>
      <w:r>
        <w:rPr>
          <w:rFonts w:ascii="宋体" w:hAnsi="宋体" w:cs="Times New Roman"/>
          <w:kern w:val="0"/>
          <w:szCs w:val="21"/>
        </w:rPr>
        <w:t>.16</w:t>
      </w:r>
      <w:r>
        <w:rPr>
          <w:rFonts w:hint="eastAsia" w:ascii="宋体" w:hAnsi="宋体" w:cs="Times New Roman"/>
          <w:kern w:val="0"/>
          <w:szCs w:val="21"/>
        </w:rPr>
        <w:t>。</w:t>
      </w:r>
    </w:p>
    <w:p w14:paraId="5F31CF32">
      <w:pPr>
        <w:keepNext/>
        <w:widowControl/>
        <w:ind w:left="240" w:leftChars="100"/>
        <w:jc w:val="center"/>
        <w:rPr>
          <w:rFonts w:ascii="宋体" w:hAnsi="宋体" w:cs="Times New Roman"/>
          <w:szCs w:val="20"/>
        </w:rPr>
      </w:pPr>
      <w:r>
        <w:rPr>
          <w:rFonts w:ascii="宋体" w:hAnsi="宋体" w:cs="Times New Roman"/>
          <w:szCs w:val="20"/>
        </w:rPr>
        <w:drawing>
          <wp:inline distT="0" distB="0" distL="0" distR="0">
            <wp:extent cx="3766820" cy="1799590"/>
            <wp:effectExtent l="0" t="0" r="5080" b="3810"/>
            <wp:docPr id="1148" name="图片 1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8" name="图片 1148"/>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a:xfrm>
                      <a:off x="0" y="0"/>
                      <a:ext cx="3767183" cy="1800000"/>
                    </a:xfrm>
                    <a:prstGeom prst="rect">
                      <a:avLst/>
                    </a:prstGeom>
                    <a:noFill/>
                    <a:ln>
                      <a:noFill/>
                    </a:ln>
                  </pic:spPr>
                </pic:pic>
              </a:graphicData>
            </a:graphic>
          </wp:inline>
        </w:drawing>
      </w:r>
    </w:p>
    <w:p w14:paraId="14E6962C">
      <w:pPr>
        <w:ind w:left="210"/>
        <w:jc w:val="center"/>
        <w:rPr>
          <w:rFonts w:ascii="黑体" w:hAnsi="黑体" w:eastAsia="黑体" w:cs="Times New Roman"/>
          <w:szCs w:val="20"/>
        </w:rPr>
      </w:pPr>
      <w:bookmarkStart w:id="204" w:name="_Ref101191520"/>
      <w:r>
        <w:rPr>
          <w:rFonts w:hint="eastAsia" w:ascii="黑体" w:hAnsi="黑体" w:eastAsia="黑体" w:cs="Times New Roman"/>
          <w:szCs w:val="20"/>
        </w:rPr>
        <w:t>图</w:t>
      </w:r>
      <w:r>
        <w:rPr>
          <w:rFonts w:hint="eastAsia" w:ascii="黑体" w:hAnsi="黑体" w:eastAsia="黑体" w:cs="Times New Roman"/>
          <w:sz w:val="20"/>
          <w:szCs w:val="20"/>
        </w:rPr>
        <w:t>A</w:t>
      </w:r>
      <w:r>
        <w:rPr>
          <w:rFonts w:ascii="黑体" w:hAnsi="黑体" w:eastAsia="黑体" w:cs="Times New Roman"/>
          <w:sz w:val="20"/>
          <w:szCs w:val="20"/>
        </w:rPr>
        <w:t>.</w:t>
      </w:r>
      <w:r>
        <w:rPr>
          <w:rFonts w:ascii="黑体" w:hAnsi="黑体" w:eastAsia="黑体" w:cs="Times New Roman"/>
          <w:szCs w:val="20"/>
        </w:rPr>
        <w:fldChar w:fldCharType="begin"/>
      </w:r>
      <w:r>
        <w:rPr>
          <w:rFonts w:ascii="黑体" w:hAnsi="黑体" w:eastAsia="黑体" w:cs="Times New Roman"/>
          <w:szCs w:val="20"/>
        </w:rPr>
        <w:instrText xml:space="preserve"> SEQ </w:instrText>
      </w:r>
      <w:r>
        <w:rPr>
          <w:rFonts w:hint="eastAsia" w:ascii="黑体" w:hAnsi="黑体" w:eastAsia="黑体" w:cs="Times New Roman"/>
          <w:szCs w:val="20"/>
        </w:rPr>
        <w:instrText xml:space="preserve">图</w:instrText>
      </w:r>
      <w:r>
        <w:rPr>
          <w:rFonts w:ascii="黑体" w:hAnsi="黑体" w:eastAsia="黑体" w:cs="Times New Roman"/>
          <w:szCs w:val="20"/>
        </w:rPr>
        <w:instrText xml:space="preserve"> \* ARABIC </w:instrText>
      </w:r>
      <w:r>
        <w:rPr>
          <w:rFonts w:ascii="黑体" w:hAnsi="黑体" w:eastAsia="黑体" w:cs="Times New Roman"/>
          <w:szCs w:val="20"/>
        </w:rPr>
        <w:fldChar w:fldCharType="separate"/>
      </w:r>
      <w:r>
        <w:rPr>
          <w:rFonts w:ascii="黑体" w:hAnsi="黑体" w:eastAsia="黑体" w:cs="Times New Roman"/>
          <w:szCs w:val="20"/>
        </w:rPr>
        <w:t>5</w:t>
      </w:r>
      <w:r>
        <w:rPr>
          <w:rFonts w:ascii="黑体" w:hAnsi="黑体" w:eastAsia="黑体" w:cs="Times New Roman"/>
          <w:szCs w:val="20"/>
        </w:rPr>
        <w:fldChar w:fldCharType="end"/>
      </w:r>
      <w:bookmarkEnd w:id="204"/>
      <w:r>
        <w:rPr>
          <w:rFonts w:ascii="黑体" w:hAnsi="黑体" w:eastAsia="黑体" w:cs="Times New Roman"/>
          <w:szCs w:val="20"/>
        </w:rPr>
        <w:t xml:space="preserve">  T</w:t>
      </w:r>
      <w:r>
        <w:rPr>
          <w:rFonts w:hint="eastAsia" w:ascii="黑体" w:hAnsi="黑体" w:eastAsia="黑体" w:cs="Times New Roman"/>
          <w:szCs w:val="20"/>
        </w:rPr>
        <w:t>形螺栓</w:t>
      </w:r>
    </w:p>
    <w:p w14:paraId="6D1BC3C3">
      <w:pPr>
        <w:keepNext/>
        <w:widowControl/>
        <w:ind w:left="240" w:leftChars="100" w:firstLine="480" w:firstLineChars="200"/>
        <w:jc w:val="center"/>
        <w:rPr>
          <w:rFonts w:ascii="宋体" w:hAnsi="宋体" w:cs="Times New Roman"/>
          <w:szCs w:val="20"/>
        </w:rPr>
      </w:pPr>
      <w:r>
        <w:rPr>
          <w:rFonts w:ascii="宋体" w:hAnsi="宋体" w:cs="Times New Roman"/>
          <w:szCs w:val="20"/>
        </w:rPr>
        <w:drawing>
          <wp:inline distT="0" distB="0" distL="0" distR="0">
            <wp:extent cx="4315460" cy="1943100"/>
            <wp:effectExtent l="0" t="0" r="2540" b="0"/>
            <wp:docPr id="1149" name="图片 1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9" name="图片 1149"/>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a:xfrm>
                      <a:off x="0" y="0"/>
                      <a:ext cx="4335311" cy="1952237"/>
                    </a:xfrm>
                    <a:prstGeom prst="rect">
                      <a:avLst/>
                    </a:prstGeom>
                    <a:noFill/>
                    <a:ln>
                      <a:noFill/>
                    </a:ln>
                  </pic:spPr>
                </pic:pic>
              </a:graphicData>
            </a:graphic>
          </wp:inline>
        </w:drawing>
      </w:r>
    </w:p>
    <w:p w14:paraId="5D320F5E">
      <w:pPr>
        <w:ind w:left="210"/>
        <w:jc w:val="center"/>
        <w:rPr>
          <w:rFonts w:ascii="黑体" w:hAnsi="黑体" w:eastAsia="黑体" w:cs="Times New Roman"/>
          <w:szCs w:val="20"/>
        </w:rPr>
      </w:pPr>
      <w:bookmarkStart w:id="205" w:name="_Ref101268786"/>
      <w:r>
        <w:rPr>
          <w:rFonts w:hint="eastAsia" w:ascii="黑体" w:hAnsi="黑体" w:eastAsia="黑体" w:cs="Times New Roman"/>
          <w:szCs w:val="20"/>
        </w:rPr>
        <w:t>图</w:t>
      </w:r>
      <w:r>
        <w:rPr>
          <w:rFonts w:hint="eastAsia" w:ascii="黑体" w:hAnsi="黑体" w:eastAsia="黑体" w:cs="Times New Roman"/>
          <w:sz w:val="20"/>
          <w:szCs w:val="20"/>
        </w:rPr>
        <w:t>A</w:t>
      </w:r>
      <w:r>
        <w:rPr>
          <w:rFonts w:ascii="黑体" w:hAnsi="黑体" w:eastAsia="黑体" w:cs="Times New Roman"/>
          <w:sz w:val="20"/>
          <w:szCs w:val="20"/>
        </w:rPr>
        <w:t>.</w:t>
      </w:r>
      <w:bookmarkEnd w:id="205"/>
      <w:r>
        <w:rPr>
          <w:rFonts w:ascii="黑体" w:hAnsi="黑体" w:eastAsia="黑体" w:cs="Times New Roman"/>
          <w:sz w:val="20"/>
          <w:szCs w:val="20"/>
        </w:rPr>
        <w:t>1</w:t>
      </w:r>
      <w:r>
        <w:rPr>
          <w:rFonts w:ascii="黑体" w:hAnsi="黑体" w:eastAsia="黑体" w:cs="Times New Roman"/>
          <w:szCs w:val="20"/>
        </w:rPr>
        <w:t xml:space="preserve">6  </w:t>
      </w:r>
      <w:r>
        <w:rPr>
          <w:rFonts w:hint="eastAsia" w:ascii="黑体" w:hAnsi="黑体" w:eastAsia="黑体" w:cs="Times New Roman"/>
          <w:szCs w:val="20"/>
        </w:rPr>
        <w:t>安装示意图</w:t>
      </w:r>
    </w:p>
    <w:p w14:paraId="648468FB">
      <w:pPr>
        <w:widowControl/>
        <w:spacing w:before="156" w:beforeLines="50" w:after="156" w:afterLines="50"/>
        <w:ind w:left="240" w:leftChars="100"/>
        <w:jc w:val="center"/>
        <w:rPr>
          <w:rFonts w:ascii="黑体" w:hAnsi="黑体" w:cs="Times New Roman"/>
          <w:szCs w:val="20"/>
        </w:rPr>
      </w:pPr>
      <w:r>
        <w:rPr>
          <w:rFonts w:hint="eastAsia" w:ascii="黑体" w:hAnsi="黑体" w:eastAsia="黑体" w:cs="Times New Roman"/>
          <w:szCs w:val="20"/>
        </w:rPr>
        <w:t>表A</w:t>
      </w:r>
      <w:r>
        <w:rPr>
          <w:rFonts w:ascii="黑体" w:hAnsi="黑体" w:eastAsia="黑体" w:cs="Times New Roman"/>
          <w:szCs w:val="20"/>
        </w:rPr>
        <w:t>.4  T</w:t>
      </w:r>
      <w:r>
        <w:rPr>
          <w:rFonts w:hint="eastAsia" w:ascii="黑体" w:hAnsi="黑体" w:eastAsia="黑体" w:cs="Times New Roman"/>
          <w:szCs w:val="20"/>
        </w:rPr>
        <w:t>型螺栓规格型号</w:t>
      </w:r>
    </w:p>
    <w:tbl>
      <w:tblPr>
        <w:tblStyle w:val="20"/>
        <w:tblW w:w="5000" w:type="pct"/>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1935"/>
        <w:gridCol w:w="1938"/>
        <w:gridCol w:w="1940"/>
        <w:gridCol w:w="2709"/>
      </w:tblGrid>
      <w:tr w14:paraId="49884DB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8" w:hRule="atLeast"/>
        </w:trPr>
        <w:tc>
          <w:tcPr>
            <w:tcW w:w="1135" w:type="pct"/>
            <w:shd w:val="clear" w:color="auto" w:fill="auto"/>
            <w:noWrap/>
            <w:vAlign w:val="center"/>
          </w:tcPr>
          <w:p w14:paraId="46BC4B3C">
            <w:pPr>
              <w:widowControl/>
              <w:jc w:val="center"/>
              <w:rPr>
                <w:rFonts w:ascii="宋体" w:hAnsi="宋体" w:cs="宋体"/>
                <w:kern w:val="0"/>
                <w:sz w:val="18"/>
                <w:szCs w:val="18"/>
              </w:rPr>
            </w:pPr>
            <w:r>
              <w:rPr>
                <w:rFonts w:hint="eastAsia" w:ascii="宋体" w:hAnsi="宋体" w:cs="宋体"/>
                <w:kern w:val="0"/>
                <w:sz w:val="18"/>
                <w:szCs w:val="18"/>
              </w:rPr>
              <w:t>槽型</w:t>
            </w:r>
          </w:p>
        </w:tc>
        <w:tc>
          <w:tcPr>
            <w:tcW w:w="1137" w:type="pct"/>
            <w:shd w:val="clear" w:color="auto" w:fill="auto"/>
            <w:noWrap/>
            <w:vAlign w:val="center"/>
          </w:tcPr>
          <w:p w14:paraId="409F25C6">
            <w:pPr>
              <w:widowControl/>
              <w:jc w:val="center"/>
              <w:rPr>
                <w:rFonts w:ascii="宋体" w:hAnsi="宋体" w:cs="宋体"/>
                <w:kern w:val="0"/>
                <w:sz w:val="18"/>
                <w:szCs w:val="18"/>
              </w:rPr>
            </w:pPr>
            <w:r>
              <w:rPr>
                <w:rFonts w:hint="eastAsia" w:ascii="宋体" w:hAnsi="宋体" w:cs="宋体"/>
                <w:kern w:val="0"/>
                <w:sz w:val="18"/>
                <w:szCs w:val="18"/>
              </w:rPr>
              <w:t>L（mm）</w:t>
            </w:r>
          </w:p>
        </w:tc>
        <w:tc>
          <w:tcPr>
            <w:tcW w:w="1138" w:type="pct"/>
            <w:shd w:val="clear" w:color="auto" w:fill="auto"/>
            <w:noWrap/>
            <w:vAlign w:val="center"/>
          </w:tcPr>
          <w:p w14:paraId="3478E2C4">
            <w:pPr>
              <w:widowControl/>
              <w:jc w:val="center"/>
              <w:rPr>
                <w:rFonts w:ascii="宋体" w:hAnsi="宋体" w:cs="宋体"/>
                <w:kern w:val="0"/>
                <w:sz w:val="18"/>
                <w:szCs w:val="18"/>
              </w:rPr>
            </w:pPr>
            <w:r>
              <w:rPr>
                <w:rFonts w:hint="eastAsia" w:ascii="宋体" w:hAnsi="宋体" w:cs="宋体"/>
                <w:kern w:val="0"/>
                <w:sz w:val="18"/>
                <w:szCs w:val="18"/>
              </w:rPr>
              <w:t>螺纹</w:t>
            </w:r>
          </w:p>
        </w:tc>
        <w:tc>
          <w:tcPr>
            <w:tcW w:w="1589" w:type="pct"/>
            <w:shd w:val="clear" w:color="auto" w:fill="auto"/>
            <w:noWrap/>
            <w:vAlign w:val="center"/>
          </w:tcPr>
          <w:p w14:paraId="1CA037C5">
            <w:pPr>
              <w:widowControl/>
              <w:jc w:val="center"/>
              <w:rPr>
                <w:rFonts w:ascii="宋体" w:hAnsi="宋体" w:cs="宋体"/>
                <w:kern w:val="0"/>
                <w:sz w:val="18"/>
                <w:szCs w:val="18"/>
              </w:rPr>
            </w:pPr>
            <w:r>
              <w:rPr>
                <w:rFonts w:hint="eastAsia" w:ascii="宋体" w:hAnsi="宋体" w:cs="宋体"/>
                <w:kern w:val="0"/>
                <w:sz w:val="18"/>
                <w:szCs w:val="18"/>
              </w:rPr>
              <w:t>材料</w:t>
            </w:r>
          </w:p>
        </w:tc>
      </w:tr>
      <w:tr w14:paraId="222CBBF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8" w:hRule="atLeast"/>
        </w:trPr>
        <w:tc>
          <w:tcPr>
            <w:tcW w:w="1135" w:type="pct"/>
            <w:shd w:val="clear" w:color="auto" w:fill="auto"/>
            <w:noWrap/>
            <w:vAlign w:val="center"/>
          </w:tcPr>
          <w:p w14:paraId="0D1B4F50">
            <w:pPr>
              <w:widowControl/>
              <w:jc w:val="center"/>
              <w:rPr>
                <w:rFonts w:ascii="宋体" w:hAnsi="宋体" w:cs="宋体"/>
                <w:kern w:val="0"/>
                <w:sz w:val="18"/>
                <w:szCs w:val="18"/>
              </w:rPr>
            </w:pPr>
            <w:r>
              <w:rPr>
                <w:rFonts w:hint="eastAsia" w:ascii="宋体" w:hAnsi="宋体" w:cs="宋体"/>
                <w:kern w:val="0"/>
                <w:sz w:val="18"/>
                <w:szCs w:val="18"/>
              </w:rPr>
              <w:t>P8</w:t>
            </w:r>
          </w:p>
        </w:tc>
        <w:tc>
          <w:tcPr>
            <w:tcW w:w="1137" w:type="pct"/>
            <w:shd w:val="clear" w:color="auto" w:fill="auto"/>
            <w:noWrap/>
            <w:vAlign w:val="center"/>
          </w:tcPr>
          <w:p w14:paraId="6BBE6901">
            <w:pPr>
              <w:widowControl/>
              <w:jc w:val="center"/>
              <w:rPr>
                <w:rFonts w:ascii="宋体" w:hAnsi="宋体" w:cs="宋体"/>
                <w:kern w:val="0"/>
                <w:sz w:val="18"/>
                <w:szCs w:val="18"/>
              </w:rPr>
            </w:pPr>
            <w:r>
              <w:rPr>
                <w:rFonts w:hint="eastAsia" w:ascii="宋体" w:hAnsi="宋体" w:cs="宋体"/>
                <w:kern w:val="0"/>
                <w:sz w:val="18"/>
                <w:szCs w:val="18"/>
              </w:rPr>
              <w:t>20</w:t>
            </w:r>
          </w:p>
        </w:tc>
        <w:tc>
          <w:tcPr>
            <w:tcW w:w="1138" w:type="pct"/>
            <w:shd w:val="clear" w:color="auto" w:fill="auto"/>
            <w:noWrap/>
            <w:vAlign w:val="center"/>
          </w:tcPr>
          <w:p w14:paraId="02CF4D5E">
            <w:pPr>
              <w:widowControl/>
              <w:jc w:val="center"/>
              <w:rPr>
                <w:rFonts w:ascii="宋体" w:hAnsi="宋体" w:cs="宋体"/>
                <w:kern w:val="0"/>
                <w:sz w:val="18"/>
                <w:szCs w:val="18"/>
              </w:rPr>
            </w:pPr>
            <w:r>
              <w:rPr>
                <w:rFonts w:hint="eastAsia" w:ascii="宋体" w:hAnsi="宋体" w:cs="宋体"/>
                <w:kern w:val="0"/>
                <w:sz w:val="18"/>
                <w:szCs w:val="18"/>
              </w:rPr>
              <w:t>M8</w:t>
            </w:r>
          </w:p>
        </w:tc>
        <w:tc>
          <w:tcPr>
            <w:tcW w:w="1589" w:type="pct"/>
            <w:shd w:val="clear" w:color="auto" w:fill="auto"/>
            <w:noWrap/>
            <w:vAlign w:val="center"/>
          </w:tcPr>
          <w:p w14:paraId="65D7C851">
            <w:pPr>
              <w:widowControl/>
              <w:jc w:val="center"/>
              <w:rPr>
                <w:rFonts w:ascii="宋体" w:hAnsi="宋体" w:cs="宋体"/>
                <w:kern w:val="0"/>
                <w:sz w:val="18"/>
                <w:szCs w:val="18"/>
              </w:rPr>
            </w:pPr>
            <w:r>
              <w:rPr>
                <w:rFonts w:hint="eastAsia" w:ascii="宋体" w:hAnsi="宋体" w:cs="宋体"/>
                <w:kern w:val="0"/>
                <w:sz w:val="18"/>
                <w:szCs w:val="18"/>
              </w:rPr>
              <w:t>碳钢（镀锌或镀镍）</w:t>
            </w:r>
          </w:p>
        </w:tc>
      </w:tr>
      <w:tr w14:paraId="06325BF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8" w:hRule="atLeast"/>
        </w:trPr>
        <w:tc>
          <w:tcPr>
            <w:tcW w:w="1135" w:type="pct"/>
            <w:shd w:val="clear" w:color="auto" w:fill="auto"/>
            <w:noWrap/>
            <w:vAlign w:val="center"/>
          </w:tcPr>
          <w:p w14:paraId="29340332">
            <w:pPr>
              <w:widowControl/>
              <w:jc w:val="center"/>
              <w:rPr>
                <w:rFonts w:ascii="宋体" w:hAnsi="宋体" w:cs="宋体"/>
                <w:kern w:val="0"/>
                <w:sz w:val="18"/>
                <w:szCs w:val="18"/>
              </w:rPr>
            </w:pPr>
            <w:r>
              <w:rPr>
                <w:rFonts w:hint="eastAsia" w:ascii="宋体" w:hAnsi="宋体" w:cs="宋体"/>
                <w:kern w:val="0"/>
                <w:sz w:val="18"/>
                <w:szCs w:val="18"/>
              </w:rPr>
              <w:t>P8</w:t>
            </w:r>
          </w:p>
        </w:tc>
        <w:tc>
          <w:tcPr>
            <w:tcW w:w="1137" w:type="pct"/>
            <w:shd w:val="clear" w:color="auto" w:fill="auto"/>
            <w:noWrap/>
            <w:vAlign w:val="center"/>
          </w:tcPr>
          <w:p w14:paraId="4B6B506F">
            <w:pPr>
              <w:widowControl/>
              <w:jc w:val="center"/>
              <w:rPr>
                <w:rFonts w:ascii="宋体" w:hAnsi="宋体" w:cs="宋体"/>
                <w:kern w:val="0"/>
                <w:sz w:val="18"/>
                <w:szCs w:val="18"/>
              </w:rPr>
            </w:pPr>
            <w:r>
              <w:rPr>
                <w:rFonts w:hint="eastAsia" w:ascii="宋体" w:hAnsi="宋体" w:cs="宋体"/>
                <w:kern w:val="0"/>
                <w:sz w:val="18"/>
                <w:szCs w:val="18"/>
              </w:rPr>
              <w:t>23</w:t>
            </w:r>
          </w:p>
        </w:tc>
        <w:tc>
          <w:tcPr>
            <w:tcW w:w="1138" w:type="pct"/>
            <w:shd w:val="clear" w:color="auto" w:fill="auto"/>
            <w:noWrap/>
            <w:vAlign w:val="center"/>
          </w:tcPr>
          <w:p w14:paraId="6EF97FCC">
            <w:pPr>
              <w:widowControl/>
              <w:jc w:val="center"/>
              <w:rPr>
                <w:rFonts w:ascii="宋体" w:hAnsi="宋体" w:cs="宋体"/>
                <w:kern w:val="0"/>
                <w:sz w:val="18"/>
                <w:szCs w:val="18"/>
              </w:rPr>
            </w:pPr>
            <w:r>
              <w:rPr>
                <w:rFonts w:hint="eastAsia" w:ascii="宋体" w:hAnsi="宋体" w:cs="宋体"/>
                <w:kern w:val="0"/>
                <w:sz w:val="18"/>
                <w:szCs w:val="18"/>
              </w:rPr>
              <w:t>M8</w:t>
            </w:r>
          </w:p>
        </w:tc>
        <w:tc>
          <w:tcPr>
            <w:tcW w:w="1589" w:type="pct"/>
            <w:shd w:val="clear" w:color="auto" w:fill="auto"/>
            <w:noWrap/>
            <w:vAlign w:val="center"/>
          </w:tcPr>
          <w:p w14:paraId="74A8AE44">
            <w:pPr>
              <w:widowControl/>
              <w:jc w:val="center"/>
              <w:rPr>
                <w:rFonts w:ascii="宋体" w:hAnsi="宋体" w:cs="宋体"/>
                <w:kern w:val="0"/>
                <w:sz w:val="18"/>
                <w:szCs w:val="18"/>
              </w:rPr>
            </w:pPr>
            <w:r>
              <w:rPr>
                <w:rFonts w:hint="eastAsia" w:ascii="宋体" w:hAnsi="宋体" w:cs="宋体"/>
                <w:kern w:val="0"/>
                <w:sz w:val="18"/>
                <w:szCs w:val="18"/>
              </w:rPr>
              <w:t>碳钢（镀锌或镀镍）</w:t>
            </w:r>
          </w:p>
        </w:tc>
      </w:tr>
      <w:tr w14:paraId="339648D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8" w:hRule="atLeast"/>
        </w:trPr>
        <w:tc>
          <w:tcPr>
            <w:tcW w:w="1135" w:type="pct"/>
            <w:shd w:val="clear" w:color="auto" w:fill="auto"/>
            <w:noWrap/>
            <w:vAlign w:val="center"/>
          </w:tcPr>
          <w:p w14:paraId="54FEF6E9">
            <w:pPr>
              <w:widowControl/>
              <w:jc w:val="center"/>
              <w:rPr>
                <w:rFonts w:ascii="宋体" w:hAnsi="宋体" w:cs="宋体"/>
                <w:kern w:val="0"/>
                <w:sz w:val="18"/>
                <w:szCs w:val="18"/>
              </w:rPr>
            </w:pPr>
            <w:r>
              <w:rPr>
                <w:rFonts w:hint="eastAsia" w:ascii="宋体" w:hAnsi="宋体" w:cs="宋体"/>
                <w:kern w:val="0"/>
                <w:sz w:val="18"/>
                <w:szCs w:val="18"/>
              </w:rPr>
              <w:t>P8</w:t>
            </w:r>
          </w:p>
        </w:tc>
        <w:tc>
          <w:tcPr>
            <w:tcW w:w="1137" w:type="pct"/>
            <w:shd w:val="clear" w:color="auto" w:fill="auto"/>
            <w:noWrap/>
            <w:vAlign w:val="center"/>
          </w:tcPr>
          <w:p w14:paraId="54531CDD">
            <w:pPr>
              <w:widowControl/>
              <w:jc w:val="center"/>
              <w:rPr>
                <w:rFonts w:ascii="宋体" w:hAnsi="宋体" w:cs="宋体"/>
                <w:kern w:val="0"/>
                <w:sz w:val="18"/>
                <w:szCs w:val="18"/>
              </w:rPr>
            </w:pPr>
            <w:r>
              <w:rPr>
                <w:rFonts w:hint="eastAsia" w:ascii="宋体" w:hAnsi="宋体" w:cs="宋体"/>
                <w:kern w:val="0"/>
                <w:sz w:val="18"/>
                <w:szCs w:val="18"/>
              </w:rPr>
              <w:t>25</w:t>
            </w:r>
          </w:p>
        </w:tc>
        <w:tc>
          <w:tcPr>
            <w:tcW w:w="1138" w:type="pct"/>
            <w:shd w:val="clear" w:color="auto" w:fill="auto"/>
            <w:noWrap/>
            <w:vAlign w:val="center"/>
          </w:tcPr>
          <w:p w14:paraId="13872A6C">
            <w:pPr>
              <w:widowControl/>
              <w:jc w:val="center"/>
              <w:rPr>
                <w:rFonts w:ascii="宋体" w:hAnsi="宋体" w:cs="宋体"/>
                <w:kern w:val="0"/>
                <w:sz w:val="18"/>
                <w:szCs w:val="18"/>
              </w:rPr>
            </w:pPr>
            <w:r>
              <w:rPr>
                <w:rFonts w:hint="eastAsia" w:ascii="宋体" w:hAnsi="宋体" w:cs="宋体"/>
                <w:kern w:val="0"/>
                <w:sz w:val="18"/>
                <w:szCs w:val="18"/>
              </w:rPr>
              <w:t>M8</w:t>
            </w:r>
          </w:p>
        </w:tc>
        <w:tc>
          <w:tcPr>
            <w:tcW w:w="1589" w:type="pct"/>
            <w:shd w:val="clear" w:color="auto" w:fill="auto"/>
            <w:noWrap/>
            <w:vAlign w:val="center"/>
          </w:tcPr>
          <w:p w14:paraId="4373266F">
            <w:pPr>
              <w:widowControl/>
              <w:jc w:val="center"/>
              <w:rPr>
                <w:rFonts w:ascii="宋体" w:hAnsi="宋体" w:cs="宋体"/>
                <w:kern w:val="0"/>
                <w:sz w:val="18"/>
                <w:szCs w:val="18"/>
              </w:rPr>
            </w:pPr>
            <w:r>
              <w:rPr>
                <w:rFonts w:hint="eastAsia" w:ascii="宋体" w:hAnsi="宋体" w:cs="宋体"/>
                <w:kern w:val="0"/>
                <w:sz w:val="18"/>
                <w:szCs w:val="18"/>
              </w:rPr>
              <w:t>碳钢（镀锌或镀镍）</w:t>
            </w:r>
          </w:p>
        </w:tc>
      </w:tr>
      <w:tr w14:paraId="7950C19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8" w:hRule="atLeast"/>
        </w:trPr>
        <w:tc>
          <w:tcPr>
            <w:tcW w:w="1135" w:type="pct"/>
            <w:shd w:val="clear" w:color="auto" w:fill="auto"/>
            <w:noWrap/>
            <w:vAlign w:val="center"/>
          </w:tcPr>
          <w:p w14:paraId="27744142">
            <w:pPr>
              <w:widowControl/>
              <w:jc w:val="center"/>
              <w:rPr>
                <w:rFonts w:ascii="宋体" w:hAnsi="宋体" w:cs="宋体"/>
                <w:kern w:val="0"/>
                <w:sz w:val="18"/>
                <w:szCs w:val="18"/>
              </w:rPr>
            </w:pPr>
            <w:r>
              <w:rPr>
                <w:rFonts w:hint="eastAsia" w:ascii="宋体" w:hAnsi="宋体" w:cs="宋体"/>
                <w:kern w:val="0"/>
                <w:sz w:val="18"/>
                <w:szCs w:val="18"/>
              </w:rPr>
              <w:t>P8</w:t>
            </w:r>
          </w:p>
        </w:tc>
        <w:tc>
          <w:tcPr>
            <w:tcW w:w="1137" w:type="pct"/>
            <w:shd w:val="clear" w:color="auto" w:fill="auto"/>
            <w:noWrap/>
            <w:vAlign w:val="center"/>
          </w:tcPr>
          <w:p w14:paraId="31F857D2">
            <w:pPr>
              <w:widowControl/>
              <w:jc w:val="center"/>
              <w:rPr>
                <w:rFonts w:ascii="宋体" w:hAnsi="宋体" w:cs="宋体"/>
                <w:kern w:val="0"/>
                <w:sz w:val="18"/>
                <w:szCs w:val="18"/>
              </w:rPr>
            </w:pPr>
            <w:r>
              <w:rPr>
                <w:rFonts w:hint="eastAsia" w:ascii="宋体" w:hAnsi="宋体" w:cs="宋体"/>
                <w:kern w:val="0"/>
                <w:sz w:val="18"/>
                <w:szCs w:val="18"/>
              </w:rPr>
              <w:t>30</w:t>
            </w:r>
          </w:p>
        </w:tc>
        <w:tc>
          <w:tcPr>
            <w:tcW w:w="1138" w:type="pct"/>
            <w:shd w:val="clear" w:color="auto" w:fill="auto"/>
            <w:noWrap/>
            <w:vAlign w:val="center"/>
          </w:tcPr>
          <w:p w14:paraId="1F4DDAC6">
            <w:pPr>
              <w:widowControl/>
              <w:jc w:val="center"/>
              <w:rPr>
                <w:rFonts w:ascii="宋体" w:hAnsi="宋体" w:cs="宋体"/>
                <w:kern w:val="0"/>
                <w:sz w:val="18"/>
                <w:szCs w:val="18"/>
              </w:rPr>
            </w:pPr>
            <w:r>
              <w:rPr>
                <w:rFonts w:hint="eastAsia" w:ascii="宋体" w:hAnsi="宋体" w:cs="宋体"/>
                <w:kern w:val="0"/>
                <w:sz w:val="18"/>
                <w:szCs w:val="18"/>
              </w:rPr>
              <w:t>M8</w:t>
            </w:r>
          </w:p>
        </w:tc>
        <w:tc>
          <w:tcPr>
            <w:tcW w:w="1589" w:type="pct"/>
            <w:shd w:val="clear" w:color="auto" w:fill="auto"/>
            <w:noWrap/>
            <w:vAlign w:val="center"/>
          </w:tcPr>
          <w:p w14:paraId="08CE9C59">
            <w:pPr>
              <w:widowControl/>
              <w:jc w:val="center"/>
              <w:rPr>
                <w:rFonts w:ascii="宋体" w:hAnsi="宋体" w:cs="宋体"/>
                <w:kern w:val="0"/>
                <w:sz w:val="18"/>
                <w:szCs w:val="18"/>
              </w:rPr>
            </w:pPr>
            <w:r>
              <w:rPr>
                <w:rFonts w:hint="eastAsia" w:ascii="宋体" w:hAnsi="宋体" w:cs="宋体"/>
                <w:kern w:val="0"/>
                <w:sz w:val="18"/>
                <w:szCs w:val="18"/>
              </w:rPr>
              <w:t>碳钢（镀锌或镀镍）</w:t>
            </w:r>
          </w:p>
        </w:tc>
      </w:tr>
      <w:tr w14:paraId="7E5361E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8" w:hRule="atLeast"/>
        </w:trPr>
        <w:tc>
          <w:tcPr>
            <w:tcW w:w="1135" w:type="pct"/>
            <w:shd w:val="clear" w:color="auto" w:fill="auto"/>
            <w:noWrap/>
            <w:vAlign w:val="center"/>
          </w:tcPr>
          <w:p w14:paraId="2A1EE392">
            <w:pPr>
              <w:widowControl/>
              <w:jc w:val="center"/>
              <w:rPr>
                <w:rFonts w:ascii="宋体" w:hAnsi="宋体" w:cs="宋体"/>
                <w:kern w:val="0"/>
                <w:sz w:val="18"/>
                <w:szCs w:val="18"/>
              </w:rPr>
            </w:pPr>
            <w:r>
              <w:rPr>
                <w:rFonts w:hint="eastAsia" w:ascii="宋体" w:hAnsi="宋体" w:cs="宋体"/>
                <w:kern w:val="0"/>
                <w:sz w:val="18"/>
                <w:szCs w:val="18"/>
              </w:rPr>
              <w:t>P8</w:t>
            </w:r>
          </w:p>
        </w:tc>
        <w:tc>
          <w:tcPr>
            <w:tcW w:w="1137" w:type="pct"/>
            <w:shd w:val="clear" w:color="auto" w:fill="auto"/>
            <w:noWrap/>
            <w:vAlign w:val="center"/>
          </w:tcPr>
          <w:p w14:paraId="7E0D104F">
            <w:pPr>
              <w:widowControl/>
              <w:jc w:val="center"/>
              <w:rPr>
                <w:rFonts w:ascii="宋体" w:hAnsi="宋体" w:cs="宋体"/>
                <w:kern w:val="0"/>
                <w:sz w:val="18"/>
                <w:szCs w:val="18"/>
              </w:rPr>
            </w:pPr>
            <w:r>
              <w:rPr>
                <w:rFonts w:hint="eastAsia" w:ascii="宋体" w:hAnsi="宋体" w:cs="宋体"/>
                <w:kern w:val="0"/>
                <w:sz w:val="18"/>
                <w:szCs w:val="18"/>
              </w:rPr>
              <w:t>40</w:t>
            </w:r>
          </w:p>
        </w:tc>
        <w:tc>
          <w:tcPr>
            <w:tcW w:w="1138" w:type="pct"/>
            <w:shd w:val="clear" w:color="auto" w:fill="auto"/>
            <w:noWrap/>
            <w:vAlign w:val="center"/>
          </w:tcPr>
          <w:p w14:paraId="56379059">
            <w:pPr>
              <w:widowControl/>
              <w:jc w:val="center"/>
              <w:rPr>
                <w:rFonts w:ascii="宋体" w:hAnsi="宋体" w:cs="宋体"/>
                <w:kern w:val="0"/>
                <w:sz w:val="18"/>
                <w:szCs w:val="18"/>
              </w:rPr>
            </w:pPr>
            <w:r>
              <w:rPr>
                <w:rFonts w:hint="eastAsia" w:ascii="宋体" w:hAnsi="宋体" w:cs="宋体"/>
                <w:kern w:val="0"/>
                <w:sz w:val="18"/>
                <w:szCs w:val="18"/>
              </w:rPr>
              <w:t>M8</w:t>
            </w:r>
          </w:p>
        </w:tc>
        <w:tc>
          <w:tcPr>
            <w:tcW w:w="1589" w:type="pct"/>
            <w:shd w:val="clear" w:color="auto" w:fill="auto"/>
            <w:noWrap/>
            <w:vAlign w:val="center"/>
          </w:tcPr>
          <w:p w14:paraId="2CA984AB">
            <w:pPr>
              <w:widowControl/>
              <w:jc w:val="center"/>
              <w:rPr>
                <w:rFonts w:ascii="宋体" w:hAnsi="宋体" w:cs="宋体"/>
                <w:kern w:val="0"/>
                <w:sz w:val="18"/>
                <w:szCs w:val="18"/>
              </w:rPr>
            </w:pPr>
            <w:r>
              <w:rPr>
                <w:rFonts w:hint="eastAsia" w:ascii="宋体" w:hAnsi="宋体" w:cs="宋体"/>
                <w:kern w:val="0"/>
                <w:sz w:val="18"/>
                <w:szCs w:val="18"/>
              </w:rPr>
              <w:t>碳钢（镀锌或镀镍）</w:t>
            </w:r>
          </w:p>
        </w:tc>
      </w:tr>
    </w:tbl>
    <w:p w14:paraId="5FDF7CDC">
      <w:pPr>
        <w:widowControl/>
        <w:spacing w:before="156" w:beforeLines="50" w:after="156" w:afterLines="50"/>
        <w:outlineLvl w:val="2"/>
        <w:rPr>
          <w:rFonts w:ascii="黑体" w:hAnsi="Times New Roman" w:eastAsia="黑体" w:cs="Times New Roman"/>
          <w:kern w:val="0"/>
          <w:szCs w:val="20"/>
        </w:rPr>
      </w:pPr>
      <w:bookmarkStart w:id="206" w:name="_Toc123197016"/>
      <w:bookmarkStart w:id="207" w:name="_Toc104392434"/>
      <w:bookmarkStart w:id="208" w:name="_Toc129685545"/>
      <w:r>
        <w:rPr>
          <w:rFonts w:ascii="黑体" w:hAnsi="Times New Roman" w:eastAsia="黑体" w:cs="Times New Roman"/>
          <w:kern w:val="0"/>
          <w:szCs w:val="20"/>
        </w:rPr>
        <w:t>A.1.5.2</w:t>
      </w:r>
      <w:r>
        <w:rPr>
          <w:rFonts w:hint="eastAsia" w:ascii="黑体" w:hAnsi="Times New Roman" w:eastAsia="黑体" w:cs="Times New Roman"/>
          <w:kern w:val="0"/>
          <w:szCs w:val="20"/>
        </w:rPr>
        <w:t>法兰螺母</w:t>
      </w:r>
      <w:bookmarkEnd w:id="206"/>
      <w:bookmarkEnd w:id="207"/>
      <w:bookmarkEnd w:id="208"/>
    </w:p>
    <w:p w14:paraId="1BC5E8B4">
      <w:pPr>
        <w:autoSpaceDE w:val="0"/>
        <w:autoSpaceDN w:val="0"/>
        <w:ind w:left="100" w:right="215" w:firstLine="480" w:firstLineChars="200"/>
        <w:rPr>
          <w:rFonts w:ascii="宋体" w:hAnsi="宋体" w:cs="Times New Roman"/>
          <w:kern w:val="0"/>
          <w:szCs w:val="21"/>
        </w:rPr>
      </w:pPr>
      <w:r>
        <w:rPr>
          <w:rFonts w:hint="eastAsia" w:ascii="宋体" w:hAnsi="宋体" w:cs="Times New Roman"/>
          <w:kern w:val="0"/>
          <w:szCs w:val="21"/>
        </w:rPr>
        <w:t>法兰螺母通常会与铝型材连接角件搭配使用，结合</w:t>
      </w:r>
      <w:r>
        <w:rPr>
          <w:rFonts w:ascii="宋体" w:hAnsi="宋体" w:cs="Times New Roman"/>
          <w:kern w:val="0"/>
          <w:szCs w:val="21"/>
        </w:rPr>
        <w:t>T型螺栓</w:t>
      </w:r>
      <w:r>
        <w:rPr>
          <w:rFonts w:hint="eastAsia" w:ascii="宋体" w:hAnsi="宋体" w:cs="Times New Roman"/>
          <w:kern w:val="0"/>
          <w:szCs w:val="21"/>
        </w:rPr>
        <w:t>如图</w:t>
      </w:r>
      <w:r>
        <w:rPr>
          <w:rFonts w:ascii="宋体" w:hAnsi="宋体" w:cs="Times New Roman"/>
          <w:kern w:val="0"/>
          <w:szCs w:val="21"/>
        </w:rPr>
        <w:t>A.17，可实现框架结构快速组装；法兰螺母具有一定的防转性能，可以有效地避免连接点在后期使用过程中出现松动现象</w:t>
      </w:r>
      <w:r>
        <w:rPr>
          <w:rFonts w:hint="eastAsia" w:ascii="宋体" w:hAnsi="宋体" w:cs="Times New Roman"/>
          <w:kern w:val="0"/>
          <w:szCs w:val="21"/>
        </w:rPr>
        <w:t>，其规格详见表A</w:t>
      </w:r>
      <w:r>
        <w:rPr>
          <w:rFonts w:ascii="宋体" w:hAnsi="宋体" w:cs="Times New Roman"/>
          <w:kern w:val="0"/>
          <w:szCs w:val="21"/>
        </w:rPr>
        <w:t>.5</w:t>
      </w:r>
      <w:r>
        <w:rPr>
          <w:rFonts w:hint="eastAsia" w:ascii="宋体" w:hAnsi="宋体" w:cs="Times New Roman"/>
          <w:kern w:val="0"/>
          <w:szCs w:val="21"/>
        </w:rPr>
        <w:t>。</w:t>
      </w:r>
      <w:r>
        <w:rPr>
          <w:rFonts w:ascii="宋体" w:hAnsi="宋体" w:cs="Times New Roman"/>
          <w:kern w:val="0"/>
          <w:szCs w:val="21"/>
        </w:rPr>
        <w:t xml:space="preserve"> </w:t>
      </w:r>
    </w:p>
    <w:p w14:paraId="127D00A2">
      <w:pPr>
        <w:ind w:left="210"/>
        <w:jc w:val="center"/>
        <w:rPr>
          <w:rFonts w:ascii="黑体" w:hAnsi="黑体" w:eastAsia="黑体" w:cs="Times New Roman"/>
          <w:szCs w:val="20"/>
        </w:rPr>
      </w:pPr>
      <w:bookmarkStart w:id="209" w:name="_Ref101192538"/>
      <w:bookmarkStart w:id="210" w:name="_Ref101192542"/>
      <w:r>
        <w:rPr>
          <w:rFonts w:hint="eastAsia" w:ascii="黑体" w:hAnsi="黑体" w:eastAsia="黑体" w:cs="Times New Roman"/>
          <w:szCs w:val="20"/>
        </w:rPr>
        <w:t>表A</w:t>
      </w:r>
      <w:r>
        <w:rPr>
          <w:rFonts w:ascii="黑体" w:hAnsi="黑体" w:eastAsia="黑体" w:cs="Times New Roman"/>
          <w:szCs w:val="20"/>
        </w:rPr>
        <w:t>.</w:t>
      </w:r>
      <w:bookmarkEnd w:id="209"/>
      <w:r>
        <w:rPr>
          <w:rFonts w:ascii="黑体" w:hAnsi="黑体" w:eastAsia="黑体" w:cs="Times New Roman"/>
          <w:szCs w:val="20"/>
        </w:rPr>
        <w:t xml:space="preserve">5  </w:t>
      </w:r>
      <w:r>
        <w:rPr>
          <w:rFonts w:hint="eastAsia" w:ascii="黑体" w:hAnsi="黑体" w:eastAsia="黑体" w:cs="Times New Roman"/>
          <w:szCs w:val="20"/>
        </w:rPr>
        <w:t>法兰螺母规格参数</w:t>
      </w:r>
      <w:bookmarkEnd w:id="210"/>
    </w:p>
    <w:tbl>
      <w:tblPr>
        <w:tblStyle w:val="20"/>
        <w:tblW w:w="5000" w:type="pct"/>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1676"/>
        <w:gridCol w:w="1940"/>
        <w:gridCol w:w="1940"/>
        <w:gridCol w:w="2966"/>
      </w:tblGrid>
      <w:tr w14:paraId="7278B6D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8" w:hRule="atLeast"/>
        </w:trPr>
        <w:tc>
          <w:tcPr>
            <w:tcW w:w="984" w:type="pct"/>
            <w:shd w:val="clear" w:color="auto" w:fill="auto"/>
            <w:noWrap/>
            <w:vAlign w:val="center"/>
          </w:tcPr>
          <w:p w14:paraId="608E0604">
            <w:pPr>
              <w:widowControl/>
              <w:jc w:val="center"/>
              <w:rPr>
                <w:rFonts w:ascii="宋体" w:hAnsi="宋体" w:cs="宋体"/>
                <w:kern w:val="0"/>
                <w:sz w:val="18"/>
                <w:szCs w:val="18"/>
              </w:rPr>
            </w:pPr>
            <w:r>
              <w:rPr>
                <w:rFonts w:hint="eastAsia" w:ascii="宋体" w:hAnsi="宋体" w:cs="宋体"/>
                <w:kern w:val="0"/>
                <w:sz w:val="18"/>
                <w:szCs w:val="18"/>
              </w:rPr>
              <w:t>D（螺纹）</w:t>
            </w:r>
          </w:p>
        </w:tc>
        <w:tc>
          <w:tcPr>
            <w:tcW w:w="1138" w:type="pct"/>
            <w:shd w:val="clear" w:color="auto" w:fill="auto"/>
            <w:noWrap/>
            <w:vAlign w:val="center"/>
          </w:tcPr>
          <w:p w14:paraId="4389A603">
            <w:pPr>
              <w:widowControl/>
              <w:jc w:val="center"/>
              <w:rPr>
                <w:rFonts w:ascii="宋体" w:hAnsi="宋体" w:cs="宋体"/>
                <w:kern w:val="0"/>
                <w:sz w:val="18"/>
                <w:szCs w:val="18"/>
              </w:rPr>
            </w:pPr>
            <w:r>
              <w:rPr>
                <w:rFonts w:hint="eastAsia" w:ascii="宋体" w:hAnsi="宋体" w:cs="宋体"/>
                <w:kern w:val="0"/>
                <w:sz w:val="18"/>
                <w:szCs w:val="18"/>
              </w:rPr>
              <w:t>B(mm)</w:t>
            </w:r>
          </w:p>
        </w:tc>
        <w:tc>
          <w:tcPr>
            <w:tcW w:w="1138" w:type="pct"/>
            <w:shd w:val="clear" w:color="auto" w:fill="auto"/>
            <w:noWrap/>
            <w:vAlign w:val="center"/>
          </w:tcPr>
          <w:p w14:paraId="12B2A3C6">
            <w:pPr>
              <w:widowControl/>
              <w:jc w:val="center"/>
              <w:rPr>
                <w:rFonts w:ascii="宋体" w:hAnsi="宋体" w:cs="宋体"/>
                <w:kern w:val="0"/>
                <w:sz w:val="18"/>
                <w:szCs w:val="18"/>
              </w:rPr>
            </w:pPr>
            <w:r>
              <w:rPr>
                <w:rFonts w:hint="eastAsia" w:ascii="宋体" w:hAnsi="宋体" w:cs="宋体"/>
                <w:kern w:val="0"/>
                <w:sz w:val="18"/>
                <w:szCs w:val="18"/>
              </w:rPr>
              <w:t>C(mm)</w:t>
            </w:r>
          </w:p>
        </w:tc>
        <w:tc>
          <w:tcPr>
            <w:tcW w:w="1741" w:type="pct"/>
            <w:shd w:val="clear" w:color="auto" w:fill="auto"/>
            <w:noWrap/>
            <w:vAlign w:val="center"/>
          </w:tcPr>
          <w:p w14:paraId="6A419EDF">
            <w:pPr>
              <w:widowControl/>
              <w:jc w:val="center"/>
              <w:rPr>
                <w:rFonts w:ascii="宋体" w:hAnsi="宋体" w:cs="宋体"/>
                <w:kern w:val="0"/>
                <w:sz w:val="18"/>
                <w:szCs w:val="18"/>
              </w:rPr>
            </w:pPr>
            <w:r>
              <w:rPr>
                <w:rFonts w:hint="eastAsia" w:ascii="宋体" w:hAnsi="宋体" w:cs="宋体"/>
                <w:kern w:val="0"/>
                <w:sz w:val="18"/>
                <w:szCs w:val="18"/>
              </w:rPr>
              <w:t>材质</w:t>
            </w:r>
          </w:p>
        </w:tc>
      </w:tr>
      <w:tr w14:paraId="353E6A1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8" w:hRule="atLeast"/>
        </w:trPr>
        <w:tc>
          <w:tcPr>
            <w:tcW w:w="984" w:type="pct"/>
            <w:shd w:val="clear" w:color="auto" w:fill="auto"/>
            <w:noWrap/>
            <w:vAlign w:val="center"/>
          </w:tcPr>
          <w:p w14:paraId="1C0B2A2D">
            <w:pPr>
              <w:widowControl/>
              <w:jc w:val="center"/>
              <w:rPr>
                <w:rFonts w:ascii="宋体" w:hAnsi="宋体" w:cs="宋体"/>
                <w:kern w:val="0"/>
                <w:sz w:val="18"/>
                <w:szCs w:val="18"/>
              </w:rPr>
            </w:pPr>
            <w:r>
              <w:rPr>
                <w:rFonts w:hint="eastAsia" w:ascii="宋体" w:hAnsi="宋体" w:cs="宋体"/>
                <w:kern w:val="0"/>
                <w:sz w:val="18"/>
                <w:szCs w:val="18"/>
              </w:rPr>
              <w:t>M6</w:t>
            </w:r>
          </w:p>
        </w:tc>
        <w:tc>
          <w:tcPr>
            <w:tcW w:w="1138" w:type="pct"/>
            <w:shd w:val="clear" w:color="auto" w:fill="auto"/>
            <w:noWrap/>
            <w:vAlign w:val="center"/>
          </w:tcPr>
          <w:p w14:paraId="735DD2B1">
            <w:pPr>
              <w:widowControl/>
              <w:jc w:val="center"/>
              <w:rPr>
                <w:rFonts w:ascii="宋体" w:hAnsi="宋体" w:cs="宋体"/>
                <w:kern w:val="0"/>
                <w:sz w:val="18"/>
                <w:szCs w:val="18"/>
              </w:rPr>
            </w:pPr>
            <w:r>
              <w:rPr>
                <w:rFonts w:hint="eastAsia" w:ascii="宋体" w:hAnsi="宋体" w:cs="宋体"/>
                <w:kern w:val="0"/>
                <w:sz w:val="18"/>
                <w:szCs w:val="18"/>
              </w:rPr>
              <w:t>12</w:t>
            </w:r>
          </w:p>
        </w:tc>
        <w:tc>
          <w:tcPr>
            <w:tcW w:w="1138" w:type="pct"/>
            <w:shd w:val="clear" w:color="auto" w:fill="auto"/>
            <w:noWrap/>
            <w:vAlign w:val="center"/>
          </w:tcPr>
          <w:p w14:paraId="7168C20A">
            <w:pPr>
              <w:widowControl/>
              <w:jc w:val="center"/>
              <w:rPr>
                <w:rFonts w:ascii="宋体" w:hAnsi="宋体" w:cs="宋体"/>
                <w:kern w:val="0"/>
                <w:sz w:val="18"/>
                <w:szCs w:val="18"/>
              </w:rPr>
            </w:pPr>
            <w:r>
              <w:rPr>
                <w:rFonts w:hint="eastAsia" w:ascii="宋体" w:hAnsi="宋体" w:cs="宋体"/>
                <w:kern w:val="0"/>
                <w:sz w:val="18"/>
                <w:szCs w:val="18"/>
              </w:rPr>
              <w:t>12.6</w:t>
            </w:r>
          </w:p>
        </w:tc>
        <w:tc>
          <w:tcPr>
            <w:tcW w:w="1741" w:type="pct"/>
            <w:shd w:val="clear" w:color="auto" w:fill="auto"/>
            <w:noWrap/>
            <w:vAlign w:val="center"/>
          </w:tcPr>
          <w:p w14:paraId="5AE8EFA5">
            <w:pPr>
              <w:widowControl/>
              <w:jc w:val="center"/>
              <w:rPr>
                <w:rFonts w:ascii="宋体" w:hAnsi="宋体" w:cs="宋体"/>
                <w:kern w:val="0"/>
                <w:sz w:val="18"/>
                <w:szCs w:val="18"/>
              </w:rPr>
            </w:pPr>
            <w:r>
              <w:rPr>
                <w:rFonts w:hint="eastAsia" w:ascii="宋体" w:hAnsi="宋体" w:cs="宋体"/>
                <w:kern w:val="0"/>
                <w:sz w:val="18"/>
                <w:szCs w:val="18"/>
              </w:rPr>
              <w:t>不锈钢、碳钢（镀锌/镀镍）</w:t>
            </w:r>
          </w:p>
        </w:tc>
      </w:tr>
      <w:tr w14:paraId="111F7C0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8" w:hRule="atLeast"/>
        </w:trPr>
        <w:tc>
          <w:tcPr>
            <w:tcW w:w="984" w:type="pct"/>
            <w:shd w:val="clear" w:color="auto" w:fill="auto"/>
            <w:noWrap/>
            <w:vAlign w:val="center"/>
          </w:tcPr>
          <w:p w14:paraId="367852A3">
            <w:pPr>
              <w:widowControl/>
              <w:jc w:val="center"/>
              <w:rPr>
                <w:rFonts w:ascii="宋体" w:hAnsi="宋体" w:cs="宋体"/>
                <w:kern w:val="0"/>
                <w:sz w:val="18"/>
                <w:szCs w:val="18"/>
              </w:rPr>
            </w:pPr>
            <w:r>
              <w:rPr>
                <w:rFonts w:hint="eastAsia" w:ascii="宋体" w:hAnsi="宋体" w:cs="宋体"/>
                <w:kern w:val="0"/>
                <w:sz w:val="18"/>
                <w:szCs w:val="18"/>
              </w:rPr>
              <w:t>M8</w:t>
            </w:r>
          </w:p>
        </w:tc>
        <w:tc>
          <w:tcPr>
            <w:tcW w:w="1138" w:type="pct"/>
            <w:shd w:val="clear" w:color="auto" w:fill="auto"/>
            <w:noWrap/>
            <w:vAlign w:val="center"/>
          </w:tcPr>
          <w:p w14:paraId="41071B18">
            <w:pPr>
              <w:widowControl/>
              <w:jc w:val="center"/>
              <w:rPr>
                <w:rFonts w:ascii="宋体" w:hAnsi="宋体" w:cs="宋体"/>
                <w:kern w:val="0"/>
                <w:sz w:val="18"/>
                <w:szCs w:val="18"/>
              </w:rPr>
            </w:pPr>
            <w:r>
              <w:rPr>
                <w:rFonts w:hint="eastAsia" w:ascii="宋体" w:hAnsi="宋体" w:cs="宋体"/>
                <w:kern w:val="0"/>
                <w:sz w:val="18"/>
                <w:szCs w:val="18"/>
              </w:rPr>
              <w:t>16</w:t>
            </w:r>
          </w:p>
        </w:tc>
        <w:tc>
          <w:tcPr>
            <w:tcW w:w="1138" w:type="pct"/>
            <w:shd w:val="clear" w:color="auto" w:fill="auto"/>
            <w:noWrap/>
            <w:vAlign w:val="center"/>
          </w:tcPr>
          <w:p w14:paraId="48A7466E">
            <w:pPr>
              <w:widowControl/>
              <w:jc w:val="center"/>
              <w:rPr>
                <w:rFonts w:ascii="宋体" w:hAnsi="宋体" w:cs="宋体"/>
                <w:kern w:val="0"/>
                <w:sz w:val="18"/>
                <w:szCs w:val="18"/>
              </w:rPr>
            </w:pPr>
            <w:r>
              <w:rPr>
                <w:rFonts w:hint="eastAsia" w:ascii="宋体" w:hAnsi="宋体" w:cs="宋体"/>
                <w:kern w:val="0"/>
                <w:sz w:val="18"/>
                <w:szCs w:val="18"/>
              </w:rPr>
              <w:t>16.6</w:t>
            </w:r>
          </w:p>
        </w:tc>
        <w:tc>
          <w:tcPr>
            <w:tcW w:w="1741" w:type="pct"/>
            <w:shd w:val="clear" w:color="auto" w:fill="auto"/>
            <w:noWrap/>
            <w:vAlign w:val="center"/>
          </w:tcPr>
          <w:p w14:paraId="5445B437">
            <w:pPr>
              <w:widowControl/>
              <w:jc w:val="center"/>
              <w:rPr>
                <w:rFonts w:ascii="宋体" w:hAnsi="宋体" w:cs="宋体"/>
                <w:kern w:val="0"/>
                <w:sz w:val="18"/>
                <w:szCs w:val="18"/>
              </w:rPr>
            </w:pPr>
            <w:r>
              <w:rPr>
                <w:rFonts w:hint="eastAsia" w:ascii="宋体" w:hAnsi="宋体" w:cs="宋体"/>
                <w:kern w:val="0"/>
                <w:sz w:val="18"/>
                <w:szCs w:val="18"/>
              </w:rPr>
              <w:t>不锈钢、碳钢（镀锌/镀镍）</w:t>
            </w:r>
          </w:p>
        </w:tc>
      </w:tr>
    </w:tbl>
    <w:p w14:paraId="7FE69892">
      <w:pPr>
        <w:widowControl/>
        <w:ind w:left="240" w:leftChars="100" w:firstLine="480" w:firstLineChars="200"/>
        <w:jc w:val="center"/>
        <w:rPr>
          <w:rFonts w:ascii="宋体" w:hAnsi="宋体" w:cs="Times New Roman"/>
          <w:szCs w:val="20"/>
        </w:rPr>
      </w:pPr>
      <w:r>
        <w:rPr>
          <w:rFonts w:ascii="宋体" w:hAnsi="宋体" w:cs="Times New Roman"/>
          <w:szCs w:val="20"/>
        </w:rPr>
        <w:drawing>
          <wp:inline distT="0" distB="0" distL="0" distR="0">
            <wp:extent cx="2580640" cy="1386205"/>
            <wp:effectExtent l="0" t="0" r="10160" b="10795"/>
            <wp:docPr id="66" name="图片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66"/>
                    <pic:cNvPicPr>
                      <a:picLocks noChangeAspect="1" noChangeArrowheads="1"/>
                    </pic:cNvPicPr>
                  </pic:nvPicPr>
                  <pic:blipFill>
                    <a:blip r:embed="rId45">
                      <a:extLst>
                        <a:ext uri="{28A0092B-C50C-407E-A947-70E740481C1C}">
                          <a14:useLocalDpi xmlns:a14="http://schemas.microsoft.com/office/drawing/2010/main" val="0"/>
                        </a:ext>
                      </a:extLst>
                    </a:blip>
                    <a:srcRect t="20101" r="1263" b="16583"/>
                    <a:stretch>
                      <a:fillRect/>
                    </a:stretch>
                  </pic:blipFill>
                  <pic:spPr>
                    <a:xfrm>
                      <a:off x="0" y="0"/>
                      <a:ext cx="2580640" cy="1386613"/>
                    </a:xfrm>
                    <a:prstGeom prst="rect">
                      <a:avLst/>
                    </a:prstGeom>
                    <a:noFill/>
                    <a:ln>
                      <a:noFill/>
                    </a:ln>
                  </pic:spPr>
                </pic:pic>
              </a:graphicData>
            </a:graphic>
          </wp:inline>
        </w:drawing>
      </w:r>
      <w:r>
        <w:rPr>
          <w:rFonts w:ascii="宋体" w:hAnsi="宋体" w:cs="Times New Roman"/>
          <w:szCs w:val="20"/>
        </w:rPr>
        <w:drawing>
          <wp:inline distT="0" distB="0" distL="0" distR="0">
            <wp:extent cx="2508885" cy="1385570"/>
            <wp:effectExtent l="0" t="0" r="5715" b="11430"/>
            <wp:docPr id="70" name="图片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图片 70"/>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a:xfrm>
                      <a:off x="0" y="0"/>
                      <a:ext cx="2509500" cy="1386000"/>
                    </a:xfrm>
                    <a:prstGeom prst="rect">
                      <a:avLst/>
                    </a:prstGeom>
                    <a:noFill/>
                    <a:ln>
                      <a:noFill/>
                    </a:ln>
                  </pic:spPr>
                </pic:pic>
              </a:graphicData>
            </a:graphic>
          </wp:inline>
        </w:drawing>
      </w:r>
    </w:p>
    <w:p w14:paraId="4C780C6E">
      <w:pPr>
        <w:ind w:left="210"/>
        <w:jc w:val="center"/>
        <w:rPr>
          <w:rFonts w:ascii="黑体" w:hAnsi="黑体" w:eastAsia="黑体" w:cs="Times New Roman"/>
          <w:szCs w:val="20"/>
        </w:rPr>
      </w:pPr>
      <w:bookmarkStart w:id="211" w:name="_Ref101192503"/>
      <w:r>
        <w:rPr>
          <w:rFonts w:hint="eastAsia" w:ascii="黑体" w:hAnsi="黑体" w:eastAsia="黑体" w:cs="Times New Roman"/>
          <w:szCs w:val="20"/>
        </w:rPr>
        <w:t>图</w:t>
      </w:r>
      <w:r>
        <w:rPr>
          <w:rFonts w:hint="eastAsia" w:ascii="黑体" w:hAnsi="黑体" w:eastAsia="黑体" w:cs="Times New Roman"/>
          <w:sz w:val="20"/>
          <w:szCs w:val="20"/>
        </w:rPr>
        <w:t>A</w:t>
      </w:r>
      <w:r>
        <w:rPr>
          <w:rFonts w:ascii="黑体" w:hAnsi="黑体" w:eastAsia="黑体" w:cs="Times New Roman"/>
          <w:sz w:val="20"/>
          <w:szCs w:val="20"/>
        </w:rPr>
        <w:t>.</w:t>
      </w:r>
      <w:bookmarkEnd w:id="211"/>
      <w:r>
        <w:rPr>
          <w:rFonts w:ascii="黑体" w:hAnsi="黑体" w:eastAsia="黑体" w:cs="Times New Roman"/>
          <w:szCs w:val="20"/>
        </w:rPr>
        <w:t xml:space="preserve">17  </w:t>
      </w:r>
      <w:r>
        <w:rPr>
          <w:rFonts w:hint="eastAsia" w:ascii="黑体" w:hAnsi="黑体" w:eastAsia="黑体" w:cs="Times New Roman"/>
          <w:szCs w:val="20"/>
        </w:rPr>
        <w:t>法兰螺母</w:t>
      </w:r>
    </w:p>
    <w:p w14:paraId="3481A750">
      <w:pPr>
        <w:widowControl/>
        <w:spacing w:before="156" w:beforeLines="50" w:after="156" w:afterLines="50"/>
        <w:outlineLvl w:val="2"/>
        <w:rPr>
          <w:rFonts w:ascii="黑体" w:hAnsi="Times New Roman" w:eastAsia="黑体" w:cs="Times New Roman"/>
          <w:kern w:val="0"/>
          <w:szCs w:val="20"/>
        </w:rPr>
      </w:pPr>
      <w:bookmarkStart w:id="212" w:name="_Toc123197017"/>
      <w:bookmarkStart w:id="213" w:name="_Toc104392435"/>
      <w:bookmarkStart w:id="214" w:name="_Toc129685546"/>
      <w:r>
        <w:rPr>
          <w:rFonts w:ascii="黑体" w:hAnsi="Times New Roman" w:eastAsia="黑体" w:cs="Times New Roman"/>
          <w:kern w:val="0"/>
          <w:szCs w:val="20"/>
        </w:rPr>
        <w:t>A.1.5.3弹性螺母</w:t>
      </w:r>
      <w:bookmarkEnd w:id="212"/>
      <w:bookmarkEnd w:id="213"/>
      <w:bookmarkEnd w:id="214"/>
    </w:p>
    <w:p w14:paraId="6CFC693F">
      <w:pPr>
        <w:autoSpaceDE w:val="0"/>
        <w:autoSpaceDN w:val="0"/>
        <w:spacing w:after="156" w:afterLines="50"/>
        <w:ind w:left="102" w:right="215" w:firstLine="480" w:firstLineChars="200"/>
        <w:rPr>
          <w:rFonts w:ascii="宋体" w:hAnsi="宋体" w:cs="Times New Roman"/>
          <w:kern w:val="0"/>
          <w:szCs w:val="21"/>
        </w:rPr>
      </w:pPr>
      <w:r>
        <w:rPr>
          <w:rFonts w:hint="eastAsia" w:ascii="宋体" w:hAnsi="宋体" w:cs="Times New Roman"/>
          <w:kern w:val="0"/>
          <w:szCs w:val="21"/>
        </w:rPr>
        <w:t>铝型材专用弹性螺母如</w:t>
      </w:r>
      <w:r>
        <w:rPr>
          <w:rFonts w:ascii="宋体" w:hAnsi="宋体" w:cs="Times New Roman"/>
          <w:kern w:val="0"/>
          <w:szCs w:val="21"/>
        </w:rPr>
        <w:fldChar w:fldCharType="begin"/>
      </w:r>
      <w:r>
        <w:rPr>
          <w:rFonts w:ascii="宋体" w:hAnsi="宋体" w:cs="Times New Roman"/>
          <w:kern w:val="0"/>
          <w:szCs w:val="21"/>
        </w:rPr>
        <w:instrText xml:space="preserve"> </w:instrText>
      </w:r>
      <w:r>
        <w:rPr>
          <w:rFonts w:hint="eastAsia" w:ascii="宋体" w:hAnsi="宋体" w:cs="Times New Roman"/>
          <w:kern w:val="0"/>
          <w:szCs w:val="21"/>
        </w:rPr>
        <w:instrText xml:space="preserve">REF _Ref101193089 \h</w:instrText>
      </w:r>
      <w:r>
        <w:rPr>
          <w:rFonts w:ascii="宋体" w:hAnsi="宋体" w:cs="Times New Roman"/>
          <w:kern w:val="0"/>
          <w:szCs w:val="21"/>
        </w:rPr>
        <w:instrText xml:space="preserve">  \* MERGEFORMAT </w:instrText>
      </w:r>
      <w:r>
        <w:rPr>
          <w:rFonts w:ascii="宋体" w:hAnsi="宋体" w:cs="Times New Roman"/>
          <w:kern w:val="0"/>
          <w:szCs w:val="21"/>
        </w:rPr>
        <w:fldChar w:fldCharType="separate"/>
      </w:r>
      <w:r>
        <w:rPr>
          <w:rFonts w:hint="eastAsia" w:ascii="宋体" w:hAnsi="宋体" w:cs="Times New Roman"/>
          <w:kern w:val="0"/>
          <w:szCs w:val="21"/>
        </w:rPr>
        <w:t>图</w:t>
      </w:r>
      <w:r>
        <w:rPr>
          <w:rFonts w:ascii="宋体" w:hAnsi="宋体" w:cs="Times New Roman"/>
          <w:kern w:val="0"/>
          <w:szCs w:val="21"/>
        </w:rPr>
        <w:t>A.</w:t>
      </w:r>
      <w:r>
        <w:rPr>
          <w:rFonts w:ascii="宋体" w:hAnsi="宋体" w:cs="Times New Roman"/>
          <w:kern w:val="0"/>
          <w:szCs w:val="21"/>
        </w:rPr>
        <w:fldChar w:fldCharType="end"/>
      </w:r>
      <w:r>
        <w:rPr>
          <w:rFonts w:ascii="宋体" w:hAnsi="宋体" w:cs="Times New Roman"/>
          <w:kern w:val="0"/>
          <w:szCs w:val="21"/>
        </w:rPr>
        <w:t>18</w:t>
      </w:r>
      <w:r>
        <w:rPr>
          <w:rFonts w:hint="eastAsia" w:ascii="宋体" w:hAnsi="宋体" w:cs="Times New Roman"/>
          <w:kern w:val="0"/>
          <w:szCs w:val="21"/>
        </w:rPr>
        <w:t>可以直接塞进型材槽内的任意装配连接点，背部的弹簧钢珠可以固定弹性螺母在型材槽内的位置，如</w:t>
      </w:r>
      <w:r>
        <w:rPr>
          <w:rFonts w:ascii="宋体" w:hAnsi="宋体" w:cs="Times New Roman"/>
          <w:kern w:val="0"/>
          <w:szCs w:val="21"/>
        </w:rPr>
        <w:fldChar w:fldCharType="begin"/>
      </w:r>
      <w:r>
        <w:rPr>
          <w:rFonts w:ascii="宋体" w:hAnsi="宋体" w:cs="Times New Roman"/>
          <w:kern w:val="0"/>
          <w:szCs w:val="21"/>
        </w:rPr>
        <w:instrText xml:space="preserve"> </w:instrText>
      </w:r>
      <w:r>
        <w:rPr>
          <w:rFonts w:hint="eastAsia" w:ascii="宋体" w:hAnsi="宋体" w:cs="Times New Roman"/>
          <w:kern w:val="0"/>
          <w:szCs w:val="21"/>
        </w:rPr>
        <w:instrText xml:space="preserve">REF _Ref101193149 \h</w:instrText>
      </w:r>
      <w:r>
        <w:rPr>
          <w:rFonts w:ascii="宋体" w:hAnsi="宋体" w:cs="Times New Roman"/>
          <w:kern w:val="0"/>
          <w:szCs w:val="21"/>
        </w:rPr>
        <w:instrText xml:space="preserve">  \* MERGEFORMAT </w:instrText>
      </w:r>
      <w:r>
        <w:rPr>
          <w:rFonts w:ascii="宋体" w:hAnsi="宋体" w:cs="Times New Roman"/>
          <w:kern w:val="0"/>
          <w:szCs w:val="21"/>
        </w:rPr>
        <w:fldChar w:fldCharType="separate"/>
      </w:r>
      <w:r>
        <w:rPr>
          <w:rFonts w:hint="eastAsia" w:ascii="宋体" w:hAnsi="宋体" w:cs="Times New Roman"/>
          <w:kern w:val="0"/>
          <w:szCs w:val="21"/>
        </w:rPr>
        <w:t>图A</w:t>
      </w:r>
      <w:r>
        <w:rPr>
          <w:rFonts w:ascii="宋体" w:hAnsi="宋体" w:cs="Times New Roman"/>
          <w:kern w:val="0"/>
          <w:szCs w:val="21"/>
        </w:rPr>
        <w:t>.</w:t>
      </w:r>
      <w:r>
        <w:rPr>
          <w:rFonts w:ascii="宋体" w:hAnsi="宋体" w:cs="Times New Roman"/>
          <w:kern w:val="0"/>
          <w:szCs w:val="21"/>
        </w:rPr>
        <w:fldChar w:fldCharType="end"/>
      </w:r>
      <w:r>
        <w:rPr>
          <w:rFonts w:ascii="宋体" w:hAnsi="宋体" w:cs="Times New Roman"/>
          <w:kern w:val="0"/>
          <w:szCs w:val="21"/>
        </w:rPr>
        <w:t>19</w:t>
      </w:r>
      <w:r>
        <w:rPr>
          <w:rFonts w:hint="eastAsia" w:ascii="宋体" w:hAnsi="宋体" w:cs="Times New Roman"/>
          <w:kern w:val="0"/>
          <w:szCs w:val="21"/>
        </w:rPr>
        <w:t>，是铝型材框架组装过程中使用最为广泛的配件之一。</w:t>
      </w:r>
    </w:p>
    <w:p w14:paraId="2A5E9724">
      <w:pPr>
        <w:keepNext/>
        <w:widowControl/>
        <w:ind w:left="240" w:leftChars="100" w:firstLine="484" w:firstLineChars="202"/>
        <w:jc w:val="center"/>
        <w:rPr>
          <w:rFonts w:ascii="宋体" w:hAnsi="宋体" w:cs="Times New Roman"/>
          <w:szCs w:val="20"/>
        </w:rPr>
      </w:pPr>
      <w:r>
        <w:rPr>
          <w:rFonts w:ascii="宋体" w:hAnsi="宋体" w:cs="Times New Roman"/>
          <w:szCs w:val="20"/>
        </w:rPr>
        <w:drawing>
          <wp:inline distT="0" distB="0" distL="0" distR="0">
            <wp:extent cx="3260090" cy="1079500"/>
            <wp:effectExtent l="0" t="0" r="3810" b="0"/>
            <wp:docPr id="74" name="图片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图片 74"/>
                    <pic:cNvPicPr>
                      <a:picLocks noChangeAspect="1" noChangeArrowheads="1"/>
                    </pic:cNvPicPr>
                  </pic:nvPicPr>
                  <pic:blipFill>
                    <a:blip r:embed="rId47">
                      <a:extLst>
                        <a:ext uri="{28A0092B-C50C-407E-A947-70E740481C1C}">
                          <a14:useLocalDpi xmlns:a14="http://schemas.microsoft.com/office/drawing/2010/main" val="0"/>
                        </a:ext>
                      </a:extLst>
                    </a:blip>
                    <a:srcRect t="17785" b="11883"/>
                    <a:stretch>
                      <a:fillRect/>
                    </a:stretch>
                  </pic:blipFill>
                  <pic:spPr>
                    <a:xfrm>
                      <a:off x="0" y="0"/>
                      <a:ext cx="3260337" cy="1080000"/>
                    </a:xfrm>
                    <a:prstGeom prst="rect">
                      <a:avLst/>
                    </a:prstGeom>
                    <a:noFill/>
                    <a:ln>
                      <a:noFill/>
                    </a:ln>
                  </pic:spPr>
                </pic:pic>
              </a:graphicData>
            </a:graphic>
          </wp:inline>
        </w:drawing>
      </w:r>
    </w:p>
    <w:p w14:paraId="09D9004C">
      <w:pPr>
        <w:ind w:left="210"/>
        <w:jc w:val="center"/>
        <w:rPr>
          <w:rFonts w:ascii="黑体" w:hAnsi="黑体" w:eastAsia="黑体" w:cs="Times New Roman"/>
          <w:szCs w:val="20"/>
        </w:rPr>
      </w:pPr>
      <w:bookmarkStart w:id="215" w:name="_Ref101193089"/>
      <w:r>
        <w:rPr>
          <w:rFonts w:hint="eastAsia" w:ascii="黑体" w:hAnsi="黑体" w:eastAsia="黑体" w:cs="Times New Roman"/>
          <w:szCs w:val="20"/>
        </w:rPr>
        <w:t>图</w:t>
      </w:r>
      <w:r>
        <w:rPr>
          <w:rFonts w:ascii="黑体" w:hAnsi="黑体" w:eastAsia="黑体" w:cs="Times New Roman"/>
          <w:szCs w:val="20"/>
        </w:rPr>
        <w:t>A.</w:t>
      </w:r>
      <w:bookmarkEnd w:id="215"/>
      <w:r>
        <w:rPr>
          <w:rFonts w:ascii="黑体" w:hAnsi="黑体" w:eastAsia="黑体" w:cs="Times New Roman"/>
          <w:szCs w:val="20"/>
        </w:rPr>
        <w:t xml:space="preserve">18  </w:t>
      </w:r>
      <w:r>
        <w:rPr>
          <w:rFonts w:hint="eastAsia" w:ascii="黑体" w:hAnsi="黑体" w:eastAsia="黑体" w:cs="Times New Roman"/>
          <w:szCs w:val="20"/>
        </w:rPr>
        <w:t>弹性螺母结构</w:t>
      </w:r>
    </w:p>
    <w:p w14:paraId="64ED0A45">
      <w:pPr>
        <w:keepNext/>
        <w:widowControl/>
        <w:ind w:left="240" w:leftChars="100" w:firstLine="484" w:firstLineChars="202"/>
        <w:jc w:val="center"/>
        <w:rPr>
          <w:rFonts w:ascii="宋体" w:hAnsi="宋体" w:cs="Times New Roman"/>
          <w:szCs w:val="20"/>
        </w:rPr>
      </w:pPr>
      <w:r>
        <w:rPr>
          <w:rFonts w:ascii="宋体" w:hAnsi="宋体" w:cs="Times New Roman"/>
          <w:szCs w:val="20"/>
        </w:rPr>
        <w:drawing>
          <wp:inline distT="0" distB="0" distL="0" distR="0">
            <wp:extent cx="3317875" cy="2699385"/>
            <wp:effectExtent l="0" t="0" r="9525" b="5715"/>
            <wp:docPr id="72" name="图片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图片 72"/>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a:xfrm>
                      <a:off x="0" y="0"/>
                      <a:ext cx="3318180" cy="2700000"/>
                    </a:xfrm>
                    <a:prstGeom prst="rect">
                      <a:avLst/>
                    </a:prstGeom>
                    <a:noFill/>
                    <a:ln>
                      <a:noFill/>
                    </a:ln>
                  </pic:spPr>
                </pic:pic>
              </a:graphicData>
            </a:graphic>
          </wp:inline>
        </w:drawing>
      </w:r>
    </w:p>
    <w:p w14:paraId="74AFEEC7">
      <w:pPr>
        <w:ind w:left="210"/>
        <w:jc w:val="center"/>
        <w:rPr>
          <w:rFonts w:ascii="黑体" w:hAnsi="黑体" w:eastAsia="黑体" w:cs="Times New Roman"/>
          <w:szCs w:val="20"/>
        </w:rPr>
      </w:pPr>
      <w:bookmarkStart w:id="216" w:name="_Ref101193149"/>
      <w:r>
        <w:rPr>
          <w:rFonts w:hint="eastAsia" w:ascii="黑体" w:hAnsi="黑体" w:eastAsia="黑体" w:cs="Times New Roman"/>
          <w:szCs w:val="20"/>
        </w:rPr>
        <w:t>图A</w:t>
      </w:r>
      <w:r>
        <w:rPr>
          <w:rFonts w:ascii="黑体" w:hAnsi="黑体" w:eastAsia="黑体" w:cs="Times New Roman"/>
          <w:szCs w:val="20"/>
        </w:rPr>
        <w:t>.</w:t>
      </w:r>
      <w:bookmarkEnd w:id="216"/>
      <w:r>
        <w:rPr>
          <w:rFonts w:ascii="黑体" w:hAnsi="黑体" w:eastAsia="黑体" w:cs="Times New Roman"/>
          <w:szCs w:val="20"/>
        </w:rPr>
        <w:t xml:space="preserve">19  </w:t>
      </w:r>
      <w:r>
        <w:rPr>
          <w:rFonts w:hint="eastAsia" w:ascii="黑体" w:hAnsi="黑体" w:eastAsia="黑体" w:cs="Times New Roman"/>
          <w:szCs w:val="20"/>
        </w:rPr>
        <w:t>弹性螺母安装示意图</w:t>
      </w:r>
    </w:p>
    <w:p w14:paraId="1C682FD9">
      <w:pPr>
        <w:widowControl/>
        <w:spacing w:before="156" w:beforeLines="50" w:after="156" w:afterLines="50"/>
        <w:outlineLvl w:val="2"/>
        <w:rPr>
          <w:rFonts w:ascii="黑体" w:hAnsi="Times New Roman" w:eastAsia="黑体" w:cs="Times New Roman"/>
          <w:kern w:val="0"/>
          <w:szCs w:val="20"/>
        </w:rPr>
      </w:pPr>
      <w:bookmarkStart w:id="217" w:name="_Toc123197018"/>
      <w:bookmarkStart w:id="218" w:name="_Toc104392436"/>
      <w:bookmarkStart w:id="219" w:name="_Toc129685547"/>
      <w:r>
        <w:rPr>
          <w:rFonts w:ascii="黑体" w:hAnsi="Times New Roman" w:eastAsia="黑体" w:cs="Times New Roman"/>
          <w:kern w:val="0"/>
          <w:szCs w:val="20"/>
        </w:rPr>
        <w:t>A.1.5.4</w:t>
      </w:r>
      <w:r>
        <w:rPr>
          <w:rFonts w:hint="eastAsia" w:ascii="黑体" w:hAnsi="Times New Roman" w:eastAsia="黑体" w:cs="Times New Roman"/>
          <w:kern w:val="0"/>
          <w:szCs w:val="20"/>
        </w:rPr>
        <w:t>弹性连接扣件</w:t>
      </w:r>
      <w:bookmarkEnd w:id="217"/>
      <w:bookmarkEnd w:id="218"/>
      <w:bookmarkEnd w:id="219"/>
    </w:p>
    <w:p w14:paraId="64004C81">
      <w:pPr>
        <w:autoSpaceDE w:val="0"/>
        <w:autoSpaceDN w:val="0"/>
        <w:spacing w:after="156" w:afterLines="50"/>
        <w:ind w:left="102" w:right="215" w:firstLine="480" w:firstLineChars="200"/>
        <w:rPr>
          <w:rFonts w:ascii="宋体" w:hAnsi="宋体" w:cs="Times New Roman"/>
          <w:kern w:val="0"/>
          <w:szCs w:val="21"/>
        </w:rPr>
      </w:pPr>
      <w:r>
        <w:rPr>
          <w:rFonts w:hint="eastAsia" w:ascii="宋体" w:hAnsi="宋体" w:cs="Times New Roman"/>
          <w:kern w:val="0"/>
          <w:szCs w:val="21"/>
        </w:rPr>
        <w:t>铝型材弹性扣件图A</w:t>
      </w:r>
      <w:r>
        <w:rPr>
          <w:rFonts w:ascii="宋体" w:hAnsi="宋体" w:cs="Times New Roman"/>
          <w:kern w:val="0"/>
          <w:szCs w:val="21"/>
        </w:rPr>
        <w:t>.</w:t>
      </w:r>
      <w:r>
        <w:rPr>
          <w:rFonts w:hint="eastAsia" w:ascii="宋体" w:hAnsi="宋体" w:cs="Times New Roman"/>
          <w:kern w:val="0"/>
          <w:szCs w:val="21"/>
        </w:rPr>
        <w:t>2</w:t>
      </w:r>
      <w:r>
        <w:rPr>
          <w:rFonts w:ascii="宋体" w:hAnsi="宋体" w:cs="Times New Roman"/>
          <w:kern w:val="0"/>
          <w:szCs w:val="21"/>
        </w:rPr>
        <w:t>0</w:t>
      </w:r>
      <w:r>
        <w:rPr>
          <w:rFonts w:hint="eastAsia" w:ascii="宋体" w:hAnsi="宋体" w:cs="Times New Roman"/>
          <w:kern w:val="0"/>
          <w:szCs w:val="21"/>
        </w:rPr>
        <w:t>主要应用于两根型材的直角连接，将其一端插入一段型材槽内，弹性扣件与专用螺栓配套使用如图A</w:t>
      </w:r>
      <w:r>
        <w:rPr>
          <w:rFonts w:ascii="宋体" w:hAnsi="宋体" w:cs="Times New Roman"/>
          <w:kern w:val="0"/>
          <w:szCs w:val="21"/>
        </w:rPr>
        <w:t>.</w:t>
      </w:r>
      <w:r>
        <w:rPr>
          <w:rFonts w:hint="eastAsia" w:ascii="宋体" w:hAnsi="宋体" w:cs="Times New Roman"/>
          <w:kern w:val="0"/>
          <w:szCs w:val="21"/>
        </w:rPr>
        <w:t>2</w:t>
      </w:r>
      <w:r>
        <w:rPr>
          <w:rFonts w:ascii="宋体" w:hAnsi="宋体" w:cs="Times New Roman"/>
          <w:kern w:val="0"/>
          <w:szCs w:val="21"/>
        </w:rPr>
        <w:t>1</w:t>
      </w:r>
      <w:r>
        <w:rPr>
          <w:rFonts w:hint="eastAsia" w:ascii="宋体" w:hAnsi="宋体" w:cs="Times New Roman"/>
          <w:kern w:val="0"/>
          <w:szCs w:val="21"/>
        </w:rPr>
        <w:t>，此连接方式紧固可靠；在震动的环境中使用，可以有效防止松动。</w:t>
      </w:r>
    </w:p>
    <w:p w14:paraId="7A83E54C">
      <w:pPr>
        <w:keepNext/>
        <w:ind w:left="240" w:leftChars="100"/>
        <w:jc w:val="center"/>
        <w:rPr>
          <w:rFonts w:ascii="宋体" w:hAnsi="宋体" w:cs="Times New Roman"/>
          <w:szCs w:val="20"/>
        </w:rPr>
      </w:pPr>
      <w:r>
        <w:rPr>
          <w:rFonts w:ascii="宋体" w:hAnsi="宋体" w:cs="Times New Roman"/>
          <w:szCs w:val="20"/>
        </w:rPr>
        <w:drawing>
          <wp:inline distT="0" distB="0" distL="0" distR="0">
            <wp:extent cx="2626995" cy="1439545"/>
            <wp:effectExtent l="0" t="0" r="1905" b="8255"/>
            <wp:docPr id="77" name="图片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图片 77"/>
                    <pic:cNvPicPr>
                      <a:picLocks noChangeAspect="1"/>
                    </pic:cNvPicPr>
                  </pic:nvPicPr>
                  <pic:blipFill>
                    <a:blip r:embed="rId49"/>
                    <a:stretch>
                      <a:fillRect/>
                    </a:stretch>
                  </pic:blipFill>
                  <pic:spPr>
                    <a:xfrm>
                      <a:off x="0" y="0"/>
                      <a:ext cx="2627557" cy="1440000"/>
                    </a:xfrm>
                    <a:prstGeom prst="rect">
                      <a:avLst/>
                    </a:prstGeom>
                  </pic:spPr>
                </pic:pic>
              </a:graphicData>
            </a:graphic>
          </wp:inline>
        </w:drawing>
      </w:r>
      <w:r>
        <w:rPr>
          <w:rFonts w:hint="eastAsia" w:ascii="宋体" w:hAnsi="宋体" w:cs="Times New Roman"/>
          <w:szCs w:val="20"/>
        </w:rPr>
        <w:t xml:space="preserve"> </w:t>
      </w:r>
      <w:r>
        <w:rPr>
          <w:rFonts w:ascii="宋体" w:hAnsi="宋体" w:cs="Times New Roman"/>
          <w:szCs w:val="20"/>
        </w:rPr>
        <w:t xml:space="preserve">    </w:t>
      </w:r>
    </w:p>
    <w:p w14:paraId="31009F27">
      <w:pPr>
        <w:ind w:left="210"/>
        <w:jc w:val="center"/>
        <w:rPr>
          <w:rFonts w:ascii="黑体" w:hAnsi="黑体" w:eastAsia="黑体" w:cs="Times New Roman"/>
          <w:szCs w:val="20"/>
        </w:rPr>
      </w:pPr>
      <w:bookmarkStart w:id="220" w:name="_Ref101194804"/>
      <w:bookmarkStart w:id="221" w:name="_Ref101194811"/>
      <w:r>
        <w:rPr>
          <w:rFonts w:hint="eastAsia" w:ascii="黑体" w:hAnsi="黑体" w:eastAsia="黑体" w:cs="Times New Roman"/>
          <w:szCs w:val="20"/>
        </w:rPr>
        <w:t>图</w:t>
      </w:r>
      <w:r>
        <w:rPr>
          <w:rFonts w:ascii="黑体" w:hAnsi="黑体" w:eastAsia="黑体" w:cs="Times New Roman"/>
          <w:szCs w:val="20"/>
        </w:rPr>
        <w:t>A.</w:t>
      </w:r>
      <w:bookmarkEnd w:id="220"/>
      <w:r>
        <w:rPr>
          <w:rFonts w:ascii="黑体" w:hAnsi="黑体" w:eastAsia="黑体" w:cs="Times New Roman"/>
          <w:szCs w:val="20"/>
        </w:rPr>
        <w:t xml:space="preserve">20  </w:t>
      </w:r>
      <w:r>
        <w:rPr>
          <w:rFonts w:hint="eastAsia" w:ascii="黑体" w:hAnsi="黑体" w:eastAsia="黑体" w:cs="Times New Roman"/>
          <w:szCs w:val="20"/>
        </w:rPr>
        <w:t>弹性扣件</w:t>
      </w:r>
      <w:bookmarkEnd w:id="221"/>
    </w:p>
    <w:p w14:paraId="7FE66F75">
      <w:pPr>
        <w:keepNext/>
        <w:ind w:left="240" w:leftChars="100" w:firstLine="484" w:firstLineChars="202"/>
        <w:jc w:val="center"/>
        <w:rPr>
          <w:rFonts w:ascii="宋体" w:hAnsi="宋体" w:cs="Times New Roman"/>
          <w:szCs w:val="20"/>
        </w:rPr>
      </w:pPr>
      <w:r>
        <w:rPr>
          <w:rFonts w:ascii="宋体" w:hAnsi="宋体" w:cs="Times New Roman"/>
          <w:szCs w:val="20"/>
        </w:rPr>
        <w:drawing>
          <wp:inline distT="0" distB="0" distL="0" distR="0">
            <wp:extent cx="3033395" cy="2699385"/>
            <wp:effectExtent l="0" t="0" r="1905" b="5715"/>
            <wp:docPr id="79" name="图片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图片 79"/>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a:xfrm>
                      <a:off x="0" y="0"/>
                      <a:ext cx="3033848" cy="2700000"/>
                    </a:xfrm>
                    <a:prstGeom prst="rect">
                      <a:avLst/>
                    </a:prstGeom>
                    <a:noFill/>
                    <a:ln>
                      <a:noFill/>
                    </a:ln>
                  </pic:spPr>
                </pic:pic>
              </a:graphicData>
            </a:graphic>
          </wp:inline>
        </w:drawing>
      </w:r>
    </w:p>
    <w:p w14:paraId="464EE8F8">
      <w:pPr>
        <w:ind w:left="210"/>
        <w:jc w:val="center"/>
        <w:rPr>
          <w:rFonts w:ascii="黑体" w:hAnsi="黑体" w:eastAsia="黑体" w:cs="Times New Roman"/>
          <w:szCs w:val="20"/>
        </w:rPr>
      </w:pPr>
      <w:bookmarkStart w:id="222" w:name="_Ref101268945"/>
      <w:r>
        <w:rPr>
          <w:rFonts w:hint="eastAsia" w:ascii="黑体" w:hAnsi="黑体" w:eastAsia="黑体" w:cs="Times New Roman"/>
          <w:szCs w:val="20"/>
        </w:rPr>
        <w:t>图A</w:t>
      </w:r>
      <w:r>
        <w:rPr>
          <w:rFonts w:ascii="黑体" w:hAnsi="黑体" w:eastAsia="黑体" w:cs="Times New Roman"/>
          <w:szCs w:val="20"/>
        </w:rPr>
        <w:t>.</w:t>
      </w:r>
      <w:r>
        <w:rPr>
          <w:rFonts w:ascii="黑体" w:hAnsi="黑体" w:eastAsia="黑体" w:cs="Times New Roman"/>
          <w:szCs w:val="20"/>
        </w:rPr>
        <w:fldChar w:fldCharType="begin"/>
      </w:r>
      <w:r>
        <w:rPr>
          <w:rFonts w:ascii="黑体" w:hAnsi="黑体" w:eastAsia="黑体" w:cs="Times New Roman"/>
          <w:szCs w:val="20"/>
        </w:rPr>
        <w:instrText xml:space="preserve"> SEQ </w:instrText>
      </w:r>
      <w:r>
        <w:rPr>
          <w:rFonts w:hint="eastAsia" w:ascii="黑体" w:hAnsi="黑体" w:eastAsia="黑体" w:cs="Times New Roman"/>
          <w:szCs w:val="20"/>
        </w:rPr>
        <w:instrText xml:space="preserve">图</w:instrText>
      </w:r>
      <w:r>
        <w:rPr>
          <w:rFonts w:ascii="黑体" w:hAnsi="黑体" w:eastAsia="黑体" w:cs="Times New Roman"/>
          <w:szCs w:val="20"/>
        </w:rPr>
        <w:instrText xml:space="preserve"> \* ARABIC </w:instrText>
      </w:r>
      <w:r>
        <w:rPr>
          <w:rFonts w:ascii="黑体" w:hAnsi="黑体" w:eastAsia="黑体" w:cs="Times New Roman"/>
          <w:szCs w:val="20"/>
        </w:rPr>
        <w:fldChar w:fldCharType="separate"/>
      </w:r>
      <w:r>
        <w:rPr>
          <w:rFonts w:ascii="黑体" w:hAnsi="黑体" w:eastAsia="黑体" w:cs="Times New Roman"/>
          <w:szCs w:val="20"/>
        </w:rPr>
        <w:t>6</w:t>
      </w:r>
      <w:r>
        <w:rPr>
          <w:rFonts w:ascii="黑体" w:hAnsi="黑体" w:eastAsia="黑体" w:cs="Times New Roman"/>
          <w:szCs w:val="20"/>
        </w:rPr>
        <w:fldChar w:fldCharType="end"/>
      </w:r>
      <w:bookmarkEnd w:id="222"/>
      <w:r>
        <w:rPr>
          <w:rFonts w:ascii="黑体" w:hAnsi="黑体" w:eastAsia="黑体" w:cs="Times New Roman"/>
          <w:szCs w:val="20"/>
        </w:rPr>
        <w:t xml:space="preserve">  </w:t>
      </w:r>
      <w:r>
        <w:rPr>
          <w:rFonts w:hint="eastAsia" w:ascii="黑体" w:hAnsi="黑体" w:eastAsia="黑体" w:cs="Times New Roman"/>
          <w:szCs w:val="20"/>
        </w:rPr>
        <w:t>弹性扣件安装示意图</w:t>
      </w:r>
    </w:p>
    <w:p w14:paraId="5C4C4989">
      <w:pPr>
        <w:widowControl/>
        <w:spacing w:before="156" w:beforeLines="50" w:after="156" w:afterLines="50"/>
        <w:outlineLvl w:val="2"/>
        <w:rPr>
          <w:rFonts w:ascii="黑体" w:hAnsi="Times New Roman" w:eastAsia="黑体" w:cs="Times New Roman"/>
          <w:kern w:val="0"/>
          <w:szCs w:val="20"/>
        </w:rPr>
      </w:pPr>
      <w:bookmarkStart w:id="223" w:name="_Toc104392437"/>
      <w:bookmarkStart w:id="224" w:name="_Toc123197019"/>
      <w:bookmarkStart w:id="225" w:name="_Toc129685548"/>
      <w:r>
        <w:rPr>
          <w:rFonts w:ascii="黑体" w:hAnsi="Times New Roman" w:eastAsia="黑体" w:cs="Times New Roman"/>
          <w:kern w:val="0"/>
          <w:szCs w:val="20"/>
        </w:rPr>
        <w:t>A.1.5.5 40系列型材角件</w:t>
      </w:r>
      <w:bookmarkEnd w:id="223"/>
      <w:bookmarkEnd w:id="224"/>
      <w:bookmarkEnd w:id="225"/>
    </w:p>
    <w:p w14:paraId="75ADE5A2">
      <w:pPr>
        <w:autoSpaceDE w:val="0"/>
        <w:autoSpaceDN w:val="0"/>
        <w:spacing w:after="156" w:afterLines="50"/>
        <w:ind w:left="102" w:right="215" w:firstLine="480" w:firstLineChars="200"/>
        <w:rPr>
          <w:rFonts w:ascii="宋体" w:hAnsi="宋体" w:cs="Times New Roman"/>
          <w:kern w:val="0"/>
          <w:szCs w:val="21"/>
        </w:rPr>
      </w:pPr>
      <w:r>
        <w:rPr>
          <w:rFonts w:hint="eastAsia" w:ascii="宋体" w:hAnsi="宋体" w:cs="Times New Roman"/>
          <w:kern w:val="0"/>
          <w:szCs w:val="21"/>
        </w:rPr>
        <w:t>常用于型材与型材直角连接如图A</w:t>
      </w:r>
      <w:r>
        <w:rPr>
          <w:rFonts w:ascii="宋体" w:hAnsi="宋体" w:cs="Times New Roman"/>
          <w:kern w:val="0"/>
          <w:szCs w:val="21"/>
        </w:rPr>
        <w:t>.</w:t>
      </w:r>
      <w:r>
        <w:rPr>
          <w:rFonts w:hint="eastAsia" w:ascii="宋体" w:hAnsi="宋体" w:cs="Times New Roman"/>
          <w:kern w:val="0"/>
          <w:szCs w:val="21"/>
        </w:rPr>
        <w:t>2</w:t>
      </w:r>
      <w:r>
        <w:rPr>
          <w:rFonts w:ascii="宋体" w:hAnsi="宋体" w:cs="Times New Roman"/>
          <w:kern w:val="0"/>
          <w:szCs w:val="21"/>
        </w:rPr>
        <w:t>2</w:t>
      </w:r>
      <w:r>
        <w:rPr>
          <w:rFonts w:hint="eastAsia" w:ascii="宋体" w:hAnsi="宋体" w:cs="Times New Roman"/>
          <w:kern w:val="0"/>
          <w:szCs w:val="21"/>
        </w:rPr>
        <w:t>，起支撑作用，材质为</w:t>
      </w:r>
      <w:r>
        <w:rPr>
          <w:rFonts w:ascii="宋体" w:hAnsi="宋体" w:cs="Times New Roman"/>
          <w:kern w:val="0"/>
          <w:szCs w:val="21"/>
        </w:rPr>
        <w:t>6063挤压</w:t>
      </w:r>
      <w:r>
        <w:rPr>
          <w:rFonts w:hint="eastAsia" w:ascii="宋体" w:hAnsi="宋体" w:cs="Times New Roman"/>
          <w:kern w:val="0"/>
          <w:szCs w:val="21"/>
        </w:rPr>
        <w:t>型材，</w:t>
      </w:r>
      <w:r>
        <w:rPr>
          <w:rFonts w:ascii="宋体" w:hAnsi="宋体" w:cs="Times New Roman"/>
          <w:kern w:val="0"/>
          <w:szCs w:val="21"/>
        </w:rPr>
        <w:t>长度根据需求进行切割，最长6</w:t>
      </w:r>
      <w:r>
        <w:rPr>
          <w:rFonts w:hint="eastAsia" w:ascii="宋体" w:hAnsi="宋体" w:cs="Times New Roman"/>
          <w:kern w:val="0"/>
          <w:szCs w:val="21"/>
        </w:rPr>
        <w:t>m</w:t>
      </w:r>
      <w:r>
        <w:rPr>
          <w:rFonts w:ascii="宋体" w:hAnsi="宋体" w:cs="Times New Roman"/>
          <w:kern w:val="0"/>
          <w:szCs w:val="21"/>
        </w:rPr>
        <w:t>，</w:t>
      </w:r>
      <w:r>
        <w:rPr>
          <w:rFonts w:hint="eastAsia" w:ascii="宋体" w:hAnsi="宋体" w:cs="Times New Roman"/>
          <w:kern w:val="0"/>
          <w:szCs w:val="21"/>
        </w:rPr>
        <w:t>如需安装封板，可选择</w:t>
      </w:r>
      <w:r>
        <w:rPr>
          <w:rFonts w:ascii="宋体" w:hAnsi="宋体" w:cs="Times New Roman"/>
          <w:kern w:val="0"/>
          <w:szCs w:val="21"/>
        </w:rPr>
        <w:t>侧面</w:t>
      </w:r>
      <w:r>
        <w:rPr>
          <w:rFonts w:hint="eastAsia" w:ascii="宋体" w:hAnsi="宋体" w:cs="Times New Roman"/>
          <w:kern w:val="0"/>
          <w:szCs w:val="21"/>
        </w:rPr>
        <w:t>带</w:t>
      </w:r>
      <w:r>
        <w:rPr>
          <w:rFonts w:ascii="宋体" w:hAnsi="宋体" w:cs="Times New Roman"/>
          <w:kern w:val="0"/>
          <w:szCs w:val="21"/>
        </w:rPr>
        <w:t>攻丝位</w:t>
      </w:r>
      <w:r>
        <w:rPr>
          <w:rFonts w:hint="eastAsia" w:ascii="宋体" w:hAnsi="宋体" w:cs="Times New Roman"/>
          <w:kern w:val="0"/>
          <w:szCs w:val="21"/>
        </w:rPr>
        <w:t>置的角件。</w:t>
      </w:r>
    </w:p>
    <w:p w14:paraId="2B4F6207">
      <w:pPr>
        <w:keepNext/>
        <w:ind w:left="240" w:leftChars="100"/>
        <w:jc w:val="center"/>
        <w:rPr>
          <w:rFonts w:ascii="宋体" w:hAnsi="宋体" w:cs="Times New Roman"/>
          <w:szCs w:val="20"/>
        </w:rPr>
      </w:pPr>
      <w:r>
        <w:rPr>
          <w:rFonts w:ascii="宋体" w:hAnsi="宋体" w:cs="Times New Roman"/>
          <w:szCs w:val="20"/>
        </w:rPr>
        <w:drawing>
          <wp:inline distT="0" distB="0" distL="0" distR="0">
            <wp:extent cx="3227070" cy="1439545"/>
            <wp:effectExtent l="0" t="0" r="11430" b="8255"/>
            <wp:docPr id="76" name="图片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图片 76"/>
                    <pic:cNvPicPr>
                      <a:picLocks noChangeAspect="1"/>
                    </pic:cNvPicPr>
                  </pic:nvPicPr>
                  <pic:blipFill>
                    <a:blip r:embed="rId51"/>
                    <a:stretch>
                      <a:fillRect/>
                    </a:stretch>
                  </pic:blipFill>
                  <pic:spPr>
                    <a:xfrm>
                      <a:off x="0" y="0"/>
                      <a:ext cx="3227372" cy="1440000"/>
                    </a:xfrm>
                    <a:prstGeom prst="rect">
                      <a:avLst/>
                    </a:prstGeom>
                  </pic:spPr>
                </pic:pic>
              </a:graphicData>
            </a:graphic>
          </wp:inline>
        </w:drawing>
      </w:r>
    </w:p>
    <w:p w14:paraId="1F7068DB">
      <w:pPr>
        <w:ind w:left="210"/>
        <w:jc w:val="center"/>
        <w:rPr>
          <w:rFonts w:ascii="黑体" w:hAnsi="黑体" w:eastAsia="黑体" w:cs="Times New Roman"/>
          <w:szCs w:val="20"/>
        </w:rPr>
      </w:pPr>
      <w:bookmarkStart w:id="226" w:name="_Ref101269077"/>
      <w:r>
        <w:rPr>
          <w:rFonts w:hint="eastAsia" w:ascii="黑体" w:hAnsi="黑体" w:eastAsia="黑体" w:cs="Times New Roman"/>
          <w:szCs w:val="20"/>
        </w:rPr>
        <w:t>图</w:t>
      </w:r>
      <w:r>
        <w:rPr>
          <w:rFonts w:ascii="黑体" w:hAnsi="黑体" w:eastAsia="黑体" w:cs="Times New Roman"/>
          <w:szCs w:val="20"/>
        </w:rPr>
        <w:t>A.</w:t>
      </w:r>
      <w:bookmarkEnd w:id="226"/>
      <w:r>
        <w:rPr>
          <w:rFonts w:ascii="黑体" w:hAnsi="黑体" w:eastAsia="黑体" w:cs="Times New Roman"/>
          <w:szCs w:val="20"/>
        </w:rPr>
        <w:t>22  40</w:t>
      </w:r>
      <w:r>
        <w:rPr>
          <w:rFonts w:hint="eastAsia" w:ascii="黑体" w:hAnsi="黑体" w:eastAsia="黑体" w:cs="Times New Roman"/>
          <w:szCs w:val="20"/>
        </w:rPr>
        <w:t>型材角件</w:t>
      </w:r>
    </w:p>
    <w:p w14:paraId="367369E2">
      <w:pPr>
        <w:keepNext/>
        <w:keepLines/>
        <w:spacing w:before="260" w:after="260" w:line="416" w:lineRule="auto"/>
        <w:ind w:left="240" w:leftChars="100"/>
        <w:outlineLvl w:val="2"/>
        <w:rPr>
          <w:rFonts w:ascii="黑体" w:hAnsi="Times New Roman" w:eastAsia="黑体" w:cs="Times New Roman"/>
          <w:kern w:val="0"/>
          <w:szCs w:val="20"/>
        </w:rPr>
      </w:pPr>
      <w:bookmarkStart w:id="227" w:name="_Toc104392438"/>
      <w:r>
        <w:rPr>
          <w:rFonts w:ascii="黑体" w:hAnsi="Times New Roman" w:eastAsia="黑体" w:cs="Times New Roman"/>
          <w:kern w:val="0"/>
          <w:szCs w:val="20"/>
        </w:rPr>
        <w:t>A.1.5.6系列转向角件</w:t>
      </w:r>
      <w:bookmarkEnd w:id="227"/>
    </w:p>
    <w:p w14:paraId="04B1D228">
      <w:pPr>
        <w:autoSpaceDE w:val="0"/>
        <w:autoSpaceDN w:val="0"/>
        <w:spacing w:after="156" w:afterLines="50"/>
        <w:ind w:left="102" w:right="215" w:firstLine="480" w:firstLineChars="200"/>
        <w:rPr>
          <w:rFonts w:ascii="宋体" w:hAnsi="宋体" w:cs="Times New Roman"/>
          <w:kern w:val="0"/>
          <w:szCs w:val="21"/>
        </w:rPr>
      </w:pPr>
      <w:r>
        <w:rPr>
          <w:rFonts w:ascii="宋体" w:hAnsi="宋体" w:cs="Times New Roman"/>
          <w:kern w:val="0"/>
          <w:szCs w:val="21"/>
        </w:rPr>
        <w:t>40系列转向角件</w:t>
      </w:r>
      <w:r>
        <w:rPr>
          <w:rFonts w:hint="eastAsia" w:ascii="宋体" w:hAnsi="宋体" w:cs="Times New Roman"/>
          <w:kern w:val="0"/>
          <w:szCs w:val="21"/>
        </w:rPr>
        <w:t>如图A</w:t>
      </w:r>
      <w:r>
        <w:rPr>
          <w:rFonts w:ascii="宋体" w:hAnsi="宋体" w:cs="Times New Roman"/>
          <w:kern w:val="0"/>
          <w:szCs w:val="21"/>
        </w:rPr>
        <w:t>.</w:t>
      </w:r>
      <w:r>
        <w:rPr>
          <w:rFonts w:hint="eastAsia" w:ascii="宋体" w:hAnsi="宋体" w:cs="Times New Roman"/>
          <w:kern w:val="0"/>
          <w:szCs w:val="21"/>
        </w:rPr>
        <w:t>2</w:t>
      </w:r>
      <w:r>
        <w:rPr>
          <w:rFonts w:ascii="宋体" w:hAnsi="宋体" w:cs="Times New Roman"/>
          <w:kern w:val="0"/>
          <w:szCs w:val="21"/>
        </w:rPr>
        <w:t>3</w:t>
      </w:r>
      <w:r>
        <w:rPr>
          <w:rFonts w:hint="eastAsia" w:ascii="宋体" w:hAnsi="宋体" w:cs="Times New Roman"/>
          <w:kern w:val="0"/>
          <w:szCs w:val="21"/>
        </w:rPr>
        <w:t>、图A</w:t>
      </w:r>
      <w:r>
        <w:rPr>
          <w:rFonts w:ascii="宋体" w:hAnsi="宋体" w:cs="Times New Roman"/>
          <w:kern w:val="0"/>
          <w:szCs w:val="21"/>
        </w:rPr>
        <w:t>.</w:t>
      </w:r>
      <w:r>
        <w:rPr>
          <w:rFonts w:hint="eastAsia" w:ascii="宋体" w:hAnsi="宋体" w:cs="Times New Roman"/>
          <w:kern w:val="0"/>
          <w:szCs w:val="21"/>
        </w:rPr>
        <w:t>2</w:t>
      </w:r>
      <w:r>
        <w:rPr>
          <w:rFonts w:ascii="宋体" w:hAnsi="宋体" w:cs="Times New Roman"/>
          <w:kern w:val="0"/>
          <w:szCs w:val="21"/>
        </w:rPr>
        <w:t>4</w:t>
      </w:r>
      <w:r>
        <w:rPr>
          <w:rFonts w:hint="eastAsia" w:ascii="宋体" w:hAnsi="宋体" w:cs="Times New Roman"/>
          <w:kern w:val="0"/>
          <w:szCs w:val="21"/>
        </w:rPr>
        <w:t>、图A</w:t>
      </w:r>
      <w:r>
        <w:rPr>
          <w:rFonts w:ascii="宋体" w:hAnsi="宋体" w:cs="Times New Roman"/>
          <w:kern w:val="0"/>
          <w:szCs w:val="21"/>
        </w:rPr>
        <w:t>.</w:t>
      </w:r>
      <w:r>
        <w:rPr>
          <w:rFonts w:hint="eastAsia" w:ascii="宋体" w:hAnsi="宋体" w:cs="Times New Roman"/>
          <w:kern w:val="0"/>
          <w:szCs w:val="21"/>
        </w:rPr>
        <w:t>2</w:t>
      </w:r>
      <w:r>
        <w:rPr>
          <w:rFonts w:ascii="宋体" w:hAnsi="宋体" w:cs="Times New Roman"/>
          <w:kern w:val="0"/>
          <w:szCs w:val="21"/>
        </w:rPr>
        <w:t>5</w:t>
      </w:r>
      <w:r>
        <w:rPr>
          <w:rFonts w:hint="eastAsia" w:ascii="宋体" w:hAnsi="宋体" w:cs="Times New Roman"/>
          <w:kern w:val="0"/>
          <w:szCs w:val="21"/>
        </w:rPr>
        <w:t>，用于两根不相垂直的型材连接，规格及材料如表A</w:t>
      </w:r>
      <w:r>
        <w:rPr>
          <w:rFonts w:ascii="宋体" w:hAnsi="宋体" w:cs="Times New Roman"/>
          <w:kern w:val="0"/>
          <w:szCs w:val="21"/>
        </w:rPr>
        <w:t>.6</w:t>
      </w:r>
      <w:r>
        <w:rPr>
          <w:rFonts w:hint="eastAsia" w:ascii="宋体" w:hAnsi="宋体" w:cs="Times New Roman"/>
          <w:kern w:val="0"/>
          <w:szCs w:val="21"/>
        </w:rPr>
        <w:t>所示。</w:t>
      </w:r>
    </w:p>
    <w:p w14:paraId="34D7EDD9">
      <w:pPr>
        <w:keepNext/>
        <w:ind w:left="240" w:leftChars="100" w:firstLine="484" w:firstLineChars="202"/>
        <w:rPr>
          <w:rFonts w:ascii="宋体" w:hAnsi="宋体" w:cs="Times New Roman"/>
          <w:szCs w:val="20"/>
        </w:rPr>
      </w:pPr>
      <w:r>
        <w:rPr>
          <w:rFonts w:ascii="宋体" w:hAnsi="宋体" w:cs="Times New Roman"/>
          <w:szCs w:val="20"/>
        </w:rPr>
        <w:drawing>
          <wp:inline distT="0" distB="0" distL="0" distR="0">
            <wp:extent cx="1853565" cy="1799590"/>
            <wp:effectExtent l="0" t="0" r="635" b="3810"/>
            <wp:docPr id="80" name="图片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图片 80"/>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a:xfrm>
                      <a:off x="0" y="0"/>
                      <a:ext cx="1853865" cy="1800000"/>
                    </a:xfrm>
                    <a:prstGeom prst="rect">
                      <a:avLst/>
                    </a:prstGeom>
                    <a:noFill/>
                    <a:ln>
                      <a:noFill/>
                    </a:ln>
                  </pic:spPr>
                </pic:pic>
              </a:graphicData>
            </a:graphic>
          </wp:inline>
        </w:drawing>
      </w:r>
      <w:r>
        <w:rPr>
          <w:rFonts w:hint="eastAsia" w:ascii="宋体" w:hAnsi="宋体" w:cs="Times New Roman"/>
          <w:szCs w:val="20"/>
        </w:rPr>
        <w:t xml:space="preserve"> </w:t>
      </w:r>
      <w:r>
        <w:rPr>
          <w:rFonts w:ascii="宋体" w:hAnsi="宋体" w:cs="Times New Roman"/>
          <w:szCs w:val="20"/>
        </w:rPr>
        <w:t xml:space="preserve">           </w:t>
      </w:r>
      <w:r>
        <w:rPr>
          <w:rFonts w:ascii="宋体" w:hAnsi="宋体" w:cs="Times New Roman"/>
          <w:szCs w:val="20"/>
        </w:rPr>
        <w:drawing>
          <wp:inline distT="0" distB="0" distL="0" distR="0">
            <wp:extent cx="1799590" cy="1799590"/>
            <wp:effectExtent l="0" t="0" r="3810" b="3810"/>
            <wp:docPr id="81" name="图片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图片 81"/>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a:xfrm>
                      <a:off x="0" y="0"/>
                      <a:ext cx="1800000" cy="1800000"/>
                    </a:xfrm>
                    <a:prstGeom prst="rect">
                      <a:avLst/>
                    </a:prstGeom>
                    <a:noFill/>
                    <a:ln>
                      <a:noFill/>
                    </a:ln>
                  </pic:spPr>
                </pic:pic>
              </a:graphicData>
            </a:graphic>
          </wp:inline>
        </w:drawing>
      </w:r>
    </w:p>
    <w:p w14:paraId="5ACC62D7">
      <w:pPr>
        <w:ind w:left="210" w:firstLine="1440" w:firstLineChars="600"/>
        <w:rPr>
          <w:rFonts w:ascii="Cambria" w:hAnsi="Cambria" w:eastAsia="黑体" w:cs="Times New Roman"/>
          <w:sz w:val="20"/>
          <w:szCs w:val="20"/>
        </w:rPr>
      </w:pPr>
      <w:bookmarkStart w:id="228" w:name="_Ref101195892"/>
      <w:bookmarkStart w:id="229" w:name="_Ref101195861"/>
      <w:r>
        <w:rPr>
          <w:rFonts w:hint="eastAsia" w:ascii="黑体" w:hAnsi="黑体" w:eastAsia="黑体" w:cs="Times New Roman"/>
          <w:szCs w:val="20"/>
        </w:rPr>
        <w:t>图</w:t>
      </w:r>
      <w:r>
        <w:rPr>
          <w:rFonts w:ascii="黑体" w:hAnsi="黑体" w:eastAsia="黑体" w:cs="Times New Roman"/>
          <w:szCs w:val="20"/>
        </w:rPr>
        <w:t>A.</w:t>
      </w:r>
      <w:bookmarkEnd w:id="228"/>
      <w:r>
        <w:rPr>
          <w:rFonts w:ascii="黑体" w:hAnsi="黑体" w:eastAsia="黑体" w:cs="Times New Roman"/>
          <w:szCs w:val="20"/>
        </w:rPr>
        <w:fldChar w:fldCharType="begin"/>
      </w:r>
      <w:r>
        <w:rPr>
          <w:rFonts w:ascii="黑体" w:hAnsi="黑体" w:eastAsia="黑体" w:cs="Times New Roman"/>
          <w:szCs w:val="20"/>
        </w:rPr>
        <w:instrText xml:space="preserve"> SEQ </w:instrText>
      </w:r>
      <w:r>
        <w:rPr>
          <w:rFonts w:hint="eastAsia" w:ascii="黑体" w:hAnsi="黑体" w:eastAsia="黑体" w:cs="Times New Roman"/>
          <w:szCs w:val="20"/>
        </w:rPr>
        <w:instrText xml:space="preserve">图</w:instrText>
      </w:r>
      <w:r>
        <w:rPr>
          <w:rFonts w:ascii="黑体" w:hAnsi="黑体" w:eastAsia="黑体" w:cs="Times New Roman"/>
          <w:szCs w:val="20"/>
        </w:rPr>
        <w:instrText xml:space="preserve"> \* ARABIC </w:instrText>
      </w:r>
      <w:r>
        <w:rPr>
          <w:rFonts w:ascii="黑体" w:hAnsi="黑体" w:eastAsia="黑体" w:cs="Times New Roman"/>
          <w:szCs w:val="20"/>
        </w:rPr>
        <w:fldChar w:fldCharType="separate"/>
      </w:r>
      <w:r>
        <w:rPr>
          <w:rFonts w:ascii="黑体" w:hAnsi="黑体" w:eastAsia="黑体" w:cs="Times New Roman"/>
          <w:szCs w:val="20"/>
        </w:rPr>
        <w:t>7</w:t>
      </w:r>
      <w:r>
        <w:rPr>
          <w:rFonts w:ascii="黑体" w:hAnsi="黑体" w:eastAsia="黑体" w:cs="Times New Roman"/>
          <w:szCs w:val="20"/>
        </w:rPr>
        <w:fldChar w:fldCharType="end"/>
      </w:r>
      <w:r>
        <w:rPr>
          <w:rFonts w:ascii="黑体" w:hAnsi="黑体" w:eastAsia="黑体" w:cs="Times New Roman"/>
          <w:szCs w:val="20"/>
        </w:rPr>
        <w:t xml:space="preserve">  </w:t>
      </w:r>
      <w:r>
        <w:rPr>
          <w:rFonts w:hint="eastAsia" w:ascii="黑体" w:hAnsi="黑体" w:eastAsia="黑体" w:cs="Times New Roman"/>
          <w:szCs w:val="20"/>
        </w:rPr>
        <w:t xml:space="preserve">转向角件 </w:t>
      </w:r>
      <w:r>
        <w:rPr>
          <w:rFonts w:ascii="黑体" w:hAnsi="黑体" w:eastAsia="黑体" w:cs="Times New Roman"/>
          <w:szCs w:val="20"/>
        </w:rPr>
        <w:t xml:space="preserve"> </w:t>
      </w:r>
      <w:r>
        <w:rPr>
          <w:rFonts w:ascii="Cambria" w:hAnsi="Cambria" w:eastAsia="黑体" w:cs="Times New Roman"/>
          <w:sz w:val="20"/>
          <w:szCs w:val="20"/>
        </w:rPr>
        <w:t xml:space="preserve">                    </w:t>
      </w:r>
      <w:r>
        <w:rPr>
          <w:rFonts w:hint="eastAsia" w:ascii="黑体" w:hAnsi="黑体" w:eastAsia="黑体" w:cs="Times New Roman"/>
          <w:szCs w:val="20"/>
        </w:rPr>
        <w:t>图</w:t>
      </w:r>
      <w:r>
        <w:rPr>
          <w:rFonts w:ascii="黑体" w:hAnsi="黑体" w:eastAsia="黑体" w:cs="Times New Roman"/>
          <w:szCs w:val="20"/>
        </w:rPr>
        <w:t>A.</w:t>
      </w:r>
      <w:r>
        <w:rPr>
          <w:rFonts w:ascii="黑体" w:hAnsi="黑体" w:eastAsia="黑体" w:cs="Times New Roman"/>
          <w:szCs w:val="20"/>
        </w:rPr>
        <w:fldChar w:fldCharType="begin"/>
      </w:r>
      <w:r>
        <w:rPr>
          <w:rFonts w:ascii="黑体" w:hAnsi="黑体" w:eastAsia="黑体" w:cs="Times New Roman"/>
          <w:szCs w:val="20"/>
        </w:rPr>
        <w:instrText xml:space="preserve"> SEQ </w:instrText>
      </w:r>
      <w:r>
        <w:rPr>
          <w:rFonts w:hint="eastAsia" w:ascii="黑体" w:hAnsi="黑体" w:eastAsia="黑体" w:cs="Times New Roman"/>
          <w:szCs w:val="20"/>
        </w:rPr>
        <w:instrText xml:space="preserve">图</w:instrText>
      </w:r>
      <w:r>
        <w:rPr>
          <w:rFonts w:ascii="黑体" w:hAnsi="黑体" w:eastAsia="黑体" w:cs="Times New Roman"/>
          <w:szCs w:val="20"/>
        </w:rPr>
        <w:instrText xml:space="preserve"> \* ARABIC </w:instrText>
      </w:r>
      <w:r>
        <w:rPr>
          <w:rFonts w:ascii="黑体" w:hAnsi="黑体" w:eastAsia="黑体" w:cs="Times New Roman"/>
          <w:szCs w:val="20"/>
        </w:rPr>
        <w:fldChar w:fldCharType="separate"/>
      </w:r>
      <w:r>
        <w:rPr>
          <w:rFonts w:ascii="黑体" w:hAnsi="黑体" w:eastAsia="黑体" w:cs="Times New Roman"/>
          <w:szCs w:val="20"/>
        </w:rPr>
        <w:t>8</w:t>
      </w:r>
      <w:r>
        <w:rPr>
          <w:rFonts w:ascii="黑体" w:hAnsi="黑体" w:eastAsia="黑体" w:cs="Times New Roman"/>
          <w:szCs w:val="20"/>
        </w:rPr>
        <w:fldChar w:fldCharType="end"/>
      </w:r>
      <w:r>
        <w:rPr>
          <w:rFonts w:ascii="黑体" w:hAnsi="黑体" w:eastAsia="黑体" w:cs="Times New Roman"/>
          <w:szCs w:val="20"/>
        </w:rPr>
        <w:t xml:space="preserve"> </w:t>
      </w:r>
      <w:r>
        <w:rPr>
          <w:rFonts w:hint="eastAsia" w:ascii="黑体" w:hAnsi="黑体" w:eastAsia="黑体" w:cs="Times New Roman"/>
          <w:szCs w:val="20"/>
        </w:rPr>
        <w:t>连接效果</w:t>
      </w:r>
      <w:bookmarkEnd w:id="229"/>
    </w:p>
    <w:p w14:paraId="6DF8B71B">
      <w:pPr>
        <w:keepNext/>
        <w:widowControl/>
        <w:ind w:left="240" w:leftChars="100"/>
        <w:jc w:val="center"/>
        <w:rPr>
          <w:rFonts w:ascii="宋体" w:hAnsi="宋体" w:cs="Times New Roman"/>
          <w:szCs w:val="20"/>
        </w:rPr>
      </w:pPr>
      <w:r>
        <w:rPr>
          <w:rFonts w:ascii="宋体" w:hAnsi="宋体" w:cs="Times New Roman"/>
          <w:szCs w:val="20"/>
        </w:rPr>
        <w:drawing>
          <wp:inline distT="0" distB="0" distL="0" distR="0">
            <wp:extent cx="2849880" cy="1257935"/>
            <wp:effectExtent l="0" t="0" r="7620" b="12065"/>
            <wp:docPr id="85" name="图片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图片 85"/>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a:xfrm>
                      <a:off x="0" y="0"/>
                      <a:ext cx="2866529" cy="1265405"/>
                    </a:xfrm>
                    <a:prstGeom prst="rect">
                      <a:avLst/>
                    </a:prstGeom>
                    <a:noFill/>
                    <a:ln>
                      <a:noFill/>
                    </a:ln>
                  </pic:spPr>
                </pic:pic>
              </a:graphicData>
            </a:graphic>
          </wp:inline>
        </w:drawing>
      </w:r>
    </w:p>
    <w:p w14:paraId="79958150">
      <w:pPr>
        <w:ind w:left="210"/>
        <w:jc w:val="center"/>
        <w:rPr>
          <w:rFonts w:ascii="黑体" w:hAnsi="黑体" w:eastAsia="黑体" w:cs="Times New Roman"/>
          <w:szCs w:val="20"/>
        </w:rPr>
      </w:pPr>
      <w:r>
        <w:rPr>
          <w:rFonts w:hint="eastAsia" w:ascii="黑体" w:hAnsi="黑体" w:eastAsia="黑体" w:cs="Times New Roman"/>
          <w:szCs w:val="20"/>
        </w:rPr>
        <w:t>图</w:t>
      </w:r>
      <w:r>
        <w:rPr>
          <w:rFonts w:ascii="黑体" w:hAnsi="黑体" w:eastAsia="黑体" w:cs="Times New Roman"/>
          <w:szCs w:val="20"/>
        </w:rPr>
        <w:t xml:space="preserve">A.25  </w:t>
      </w:r>
      <w:r>
        <w:rPr>
          <w:rFonts w:hint="eastAsia" w:ascii="黑体" w:hAnsi="黑体" w:eastAsia="黑体" w:cs="Times New Roman"/>
          <w:szCs w:val="20"/>
        </w:rPr>
        <w:t>转向角件结构</w:t>
      </w:r>
    </w:p>
    <w:p w14:paraId="778ED9AA">
      <w:pPr>
        <w:ind w:left="210"/>
        <w:jc w:val="center"/>
        <w:rPr>
          <w:rFonts w:ascii="黑体" w:hAnsi="黑体" w:eastAsia="黑体" w:cs="Times New Roman"/>
          <w:szCs w:val="20"/>
        </w:rPr>
      </w:pPr>
      <w:bookmarkStart w:id="230" w:name="_Ref101195979"/>
      <w:r>
        <w:rPr>
          <w:rFonts w:hint="eastAsia" w:ascii="黑体" w:hAnsi="黑体" w:eastAsia="黑体" w:cs="Times New Roman"/>
          <w:szCs w:val="20"/>
        </w:rPr>
        <w:t>表</w:t>
      </w:r>
      <w:r>
        <w:rPr>
          <w:rFonts w:ascii="黑体" w:hAnsi="黑体" w:eastAsia="黑体" w:cs="Times New Roman"/>
          <w:szCs w:val="20"/>
        </w:rPr>
        <w:t>A.6</w:t>
      </w:r>
      <w:bookmarkEnd w:id="230"/>
      <w:r>
        <w:rPr>
          <w:rFonts w:ascii="黑体" w:hAnsi="黑体" w:eastAsia="黑体" w:cs="Times New Roman"/>
          <w:szCs w:val="20"/>
        </w:rPr>
        <w:t xml:space="preserve">  </w:t>
      </w:r>
      <w:r>
        <w:rPr>
          <w:rFonts w:hint="eastAsia" w:ascii="黑体" w:hAnsi="黑体" w:eastAsia="黑体" w:cs="Times New Roman"/>
          <w:szCs w:val="20"/>
        </w:rPr>
        <w:t>规格及材料</w:t>
      </w:r>
    </w:p>
    <w:tbl>
      <w:tblPr>
        <w:tblStyle w:val="20"/>
        <w:tblW w:w="5000" w:type="pct"/>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1058"/>
        <w:gridCol w:w="1058"/>
        <w:gridCol w:w="1087"/>
        <w:gridCol w:w="1058"/>
        <w:gridCol w:w="1058"/>
        <w:gridCol w:w="1088"/>
        <w:gridCol w:w="1059"/>
        <w:gridCol w:w="1056"/>
      </w:tblGrid>
      <w:tr w14:paraId="5CF7368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8" w:hRule="atLeast"/>
        </w:trPr>
        <w:tc>
          <w:tcPr>
            <w:tcW w:w="621" w:type="pct"/>
            <w:shd w:val="clear" w:color="auto" w:fill="auto"/>
            <w:noWrap/>
            <w:vAlign w:val="center"/>
          </w:tcPr>
          <w:p w14:paraId="3E41357C">
            <w:pPr>
              <w:widowControl/>
              <w:jc w:val="center"/>
              <w:rPr>
                <w:rFonts w:ascii="宋体" w:hAnsi="宋体" w:cs="宋体"/>
                <w:color w:val="000000"/>
                <w:kern w:val="0"/>
                <w:sz w:val="22"/>
              </w:rPr>
            </w:pPr>
            <w:r>
              <w:rPr>
                <w:rFonts w:hint="eastAsia" w:ascii="宋体" w:hAnsi="宋体" w:cs="宋体"/>
                <w:color w:val="000000"/>
                <w:kern w:val="0"/>
                <w:sz w:val="22"/>
              </w:rPr>
              <w:t>槽型</w:t>
            </w:r>
          </w:p>
        </w:tc>
        <w:tc>
          <w:tcPr>
            <w:tcW w:w="621" w:type="pct"/>
            <w:shd w:val="clear" w:color="auto" w:fill="auto"/>
            <w:noWrap/>
            <w:vAlign w:val="center"/>
          </w:tcPr>
          <w:p w14:paraId="66ADB115">
            <w:pPr>
              <w:widowControl/>
              <w:jc w:val="center"/>
              <w:rPr>
                <w:rFonts w:ascii="宋体" w:hAnsi="宋体" w:cs="宋体"/>
                <w:color w:val="000000"/>
                <w:kern w:val="0"/>
                <w:sz w:val="22"/>
              </w:rPr>
            </w:pPr>
            <w:r>
              <w:rPr>
                <w:rFonts w:ascii="宋体" w:hAnsi="宋体" w:cs="宋体"/>
                <w:color w:val="000000"/>
                <w:kern w:val="0"/>
                <w:sz w:val="22"/>
              </w:rPr>
              <w:t>L(mm）</w:t>
            </w:r>
          </w:p>
        </w:tc>
        <w:tc>
          <w:tcPr>
            <w:tcW w:w="638" w:type="pct"/>
            <w:shd w:val="clear" w:color="auto" w:fill="auto"/>
            <w:noWrap/>
            <w:vAlign w:val="center"/>
          </w:tcPr>
          <w:p w14:paraId="306F6712">
            <w:pPr>
              <w:widowControl/>
              <w:jc w:val="center"/>
              <w:rPr>
                <w:rFonts w:ascii="宋体" w:hAnsi="宋体" w:cs="宋体"/>
                <w:color w:val="000000"/>
                <w:kern w:val="0"/>
                <w:sz w:val="22"/>
              </w:rPr>
            </w:pPr>
            <w:r>
              <w:rPr>
                <w:rFonts w:ascii="宋体" w:hAnsi="宋体" w:cs="宋体"/>
                <w:color w:val="000000"/>
                <w:kern w:val="0"/>
                <w:sz w:val="22"/>
              </w:rPr>
              <w:t>L1(mm）</w:t>
            </w:r>
          </w:p>
        </w:tc>
        <w:tc>
          <w:tcPr>
            <w:tcW w:w="621" w:type="pct"/>
            <w:shd w:val="clear" w:color="auto" w:fill="auto"/>
            <w:noWrap/>
            <w:vAlign w:val="center"/>
          </w:tcPr>
          <w:p w14:paraId="3CD1DB5B">
            <w:pPr>
              <w:widowControl/>
              <w:jc w:val="center"/>
              <w:rPr>
                <w:rFonts w:ascii="宋体" w:hAnsi="宋体" w:cs="宋体"/>
                <w:color w:val="000000"/>
                <w:kern w:val="0"/>
                <w:sz w:val="22"/>
              </w:rPr>
            </w:pPr>
            <w:r>
              <w:rPr>
                <w:rFonts w:ascii="宋体" w:hAnsi="宋体" w:cs="宋体"/>
                <w:color w:val="000000"/>
                <w:kern w:val="0"/>
                <w:sz w:val="22"/>
              </w:rPr>
              <w:t>H(mm）</w:t>
            </w:r>
          </w:p>
        </w:tc>
        <w:tc>
          <w:tcPr>
            <w:tcW w:w="621" w:type="pct"/>
            <w:shd w:val="clear" w:color="auto" w:fill="auto"/>
            <w:noWrap/>
            <w:vAlign w:val="center"/>
          </w:tcPr>
          <w:p w14:paraId="59D90647">
            <w:pPr>
              <w:widowControl/>
              <w:jc w:val="center"/>
              <w:rPr>
                <w:rFonts w:ascii="宋体" w:hAnsi="宋体" w:cs="宋体"/>
                <w:color w:val="000000"/>
                <w:kern w:val="0"/>
                <w:sz w:val="22"/>
              </w:rPr>
            </w:pPr>
            <w:r>
              <w:rPr>
                <w:rFonts w:ascii="宋体" w:hAnsi="宋体" w:cs="宋体"/>
                <w:color w:val="000000"/>
                <w:kern w:val="0"/>
                <w:sz w:val="22"/>
              </w:rPr>
              <w:t>T(mm）</w:t>
            </w:r>
          </w:p>
        </w:tc>
        <w:tc>
          <w:tcPr>
            <w:tcW w:w="638" w:type="pct"/>
            <w:shd w:val="clear" w:color="auto" w:fill="auto"/>
            <w:noWrap/>
            <w:vAlign w:val="center"/>
          </w:tcPr>
          <w:p w14:paraId="75D2B1EC">
            <w:pPr>
              <w:widowControl/>
              <w:jc w:val="center"/>
              <w:rPr>
                <w:rFonts w:ascii="宋体" w:hAnsi="宋体" w:cs="宋体"/>
                <w:color w:val="000000"/>
                <w:kern w:val="0"/>
                <w:sz w:val="22"/>
              </w:rPr>
            </w:pPr>
            <w:r>
              <w:rPr>
                <w:rFonts w:ascii="宋体" w:hAnsi="宋体" w:cs="宋体"/>
                <w:color w:val="000000"/>
                <w:kern w:val="0"/>
                <w:sz w:val="22"/>
              </w:rPr>
              <w:t>T1(mm）</w:t>
            </w:r>
          </w:p>
        </w:tc>
        <w:tc>
          <w:tcPr>
            <w:tcW w:w="621" w:type="pct"/>
            <w:shd w:val="clear" w:color="auto" w:fill="auto"/>
            <w:noWrap/>
            <w:vAlign w:val="center"/>
          </w:tcPr>
          <w:p w14:paraId="2F00ACA9">
            <w:pPr>
              <w:widowControl/>
              <w:jc w:val="center"/>
              <w:rPr>
                <w:rFonts w:ascii="宋体" w:hAnsi="宋体" w:cs="宋体"/>
                <w:color w:val="000000"/>
                <w:kern w:val="0"/>
                <w:sz w:val="22"/>
              </w:rPr>
            </w:pPr>
            <w:r>
              <w:rPr>
                <w:rFonts w:ascii="宋体" w:hAnsi="宋体" w:cs="宋体"/>
                <w:color w:val="000000"/>
                <w:kern w:val="0"/>
                <w:sz w:val="22"/>
              </w:rPr>
              <w:t>D(mm）</w:t>
            </w:r>
          </w:p>
        </w:tc>
        <w:tc>
          <w:tcPr>
            <w:tcW w:w="621" w:type="pct"/>
            <w:shd w:val="clear" w:color="auto" w:fill="auto"/>
            <w:noWrap/>
            <w:vAlign w:val="center"/>
          </w:tcPr>
          <w:p w14:paraId="47ECA809">
            <w:pPr>
              <w:widowControl/>
              <w:jc w:val="center"/>
              <w:rPr>
                <w:rFonts w:ascii="宋体" w:hAnsi="宋体" w:cs="宋体"/>
                <w:color w:val="000000"/>
                <w:kern w:val="0"/>
                <w:sz w:val="22"/>
              </w:rPr>
            </w:pPr>
            <w:r>
              <w:rPr>
                <w:rFonts w:hint="eastAsia" w:ascii="宋体" w:hAnsi="宋体" w:cs="宋体"/>
                <w:color w:val="000000"/>
                <w:kern w:val="0"/>
                <w:sz w:val="22"/>
              </w:rPr>
              <w:t>材料</w:t>
            </w:r>
          </w:p>
        </w:tc>
      </w:tr>
      <w:tr w14:paraId="710F689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8" w:hRule="atLeast"/>
        </w:trPr>
        <w:tc>
          <w:tcPr>
            <w:tcW w:w="621" w:type="pct"/>
            <w:shd w:val="clear" w:color="auto" w:fill="auto"/>
            <w:noWrap/>
            <w:vAlign w:val="center"/>
          </w:tcPr>
          <w:p w14:paraId="12F41ABC">
            <w:pPr>
              <w:widowControl/>
              <w:jc w:val="center"/>
              <w:rPr>
                <w:rFonts w:ascii="宋体" w:hAnsi="宋体" w:cs="宋体"/>
                <w:color w:val="000000"/>
                <w:kern w:val="0"/>
                <w:sz w:val="22"/>
              </w:rPr>
            </w:pPr>
            <w:r>
              <w:rPr>
                <w:rFonts w:ascii="宋体" w:hAnsi="宋体" w:cs="宋体"/>
                <w:color w:val="000000"/>
                <w:kern w:val="0"/>
                <w:sz w:val="22"/>
              </w:rPr>
              <w:t>P8</w:t>
            </w:r>
          </w:p>
        </w:tc>
        <w:tc>
          <w:tcPr>
            <w:tcW w:w="621" w:type="pct"/>
            <w:shd w:val="clear" w:color="auto" w:fill="auto"/>
            <w:noWrap/>
            <w:vAlign w:val="center"/>
          </w:tcPr>
          <w:p w14:paraId="39B26687">
            <w:pPr>
              <w:widowControl/>
              <w:jc w:val="center"/>
              <w:rPr>
                <w:rFonts w:ascii="宋体" w:hAnsi="宋体" w:cs="宋体"/>
                <w:color w:val="000000"/>
                <w:kern w:val="0"/>
                <w:sz w:val="22"/>
              </w:rPr>
            </w:pPr>
            <w:r>
              <w:rPr>
                <w:rFonts w:ascii="宋体" w:hAnsi="宋体" w:cs="宋体"/>
                <w:color w:val="000000"/>
                <w:kern w:val="0"/>
                <w:sz w:val="22"/>
              </w:rPr>
              <w:t>35</w:t>
            </w:r>
          </w:p>
        </w:tc>
        <w:tc>
          <w:tcPr>
            <w:tcW w:w="638" w:type="pct"/>
            <w:shd w:val="clear" w:color="auto" w:fill="auto"/>
            <w:noWrap/>
            <w:vAlign w:val="center"/>
          </w:tcPr>
          <w:p w14:paraId="0C1426C8">
            <w:pPr>
              <w:widowControl/>
              <w:jc w:val="center"/>
              <w:rPr>
                <w:rFonts w:ascii="宋体" w:hAnsi="宋体" w:cs="宋体"/>
                <w:color w:val="000000"/>
                <w:kern w:val="0"/>
                <w:sz w:val="22"/>
              </w:rPr>
            </w:pPr>
            <w:r>
              <w:rPr>
                <w:rFonts w:ascii="宋体" w:hAnsi="宋体" w:cs="宋体"/>
                <w:color w:val="000000"/>
                <w:kern w:val="0"/>
                <w:sz w:val="22"/>
              </w:rPr>
              <w:t>37</w:t>
            </w:r>
          </w:p>
        </w:tc>
        <w:tc>
          <w:tcPr>
            <w:tcW w:w="621" w:type="pct"/>
            <w:shd w:val="clear" w:color="auto" w:fill="auto"/>
            <w:noWrap/>
            <w:vAlign w:val="center"/>
          </w:tcPr>
          <w:p w14:paraId="7C20830C">
            <w:pPr>
              <w:widowControl/>
              <w:jc w:val="center"/>
              <w:rPr>
                <w:rFonts w:ascii="宋体" w:hAnsi="宋体" w:cs="宋体"/>
                <w:color w:val="000000"/>
                <w:kern w:val="0"/>
                <w:sz w:val="22"/>
              </w:rPr>
            </w:pPr>
            <w:r>
              <w:rPr>
                <w:rFonts w:ascii="宋体" w:hAnsi="宋体" w:cs="宋体"/>
                <w:color w:val="000000"/>
                <w:kern w:val="0"/>
                <w:sz w:val="22"/>
              </w:rPr>
              <w:t>30</w:t>
            </w:r>
          </w:p>
        </w:tc>
        <w:tc>
          <w:tcPr>
            <w:tcW w:w="621" w:type="pct"/>
            <w:shd w:val="clear" w:color="auto" w:fill="auto"/>
            <w:noWrap/>
            <w:vAlign w:val="center"/>
          </w:tcPr>
          <w:p w14:paraId="06504CA3">
            <w:pPr>
              <w:widowControl/>
              <w:jc w:val="center"/>
              <w:rPr>
                <w:rFonts w:ascii="宋体" w:hAnsi="宋体" w:cs="宋体"/>
                <w:color w:val="000000"/>
                <w:kern w:val="0"/>
                <w:sz w:val="22"/>
              </w:rPr>
            </w:pPr>
            <w:r>
              <w:rPr>
                <w:rFonts w:ascii="宋体" w:hAnsi="宋体" w:cs="宋体"/>
                <w:color w:val="000000"/>
                <w:kern w:val="0"/>
                <w:sz w:val="22"/>
              </w:rPr>
              <w:t>8</w:t>
            </w:r>
          </w:p>
        </w:tc>
        <w:tc>
          <w:tcPr>
            <w:tcW w:w="638" w:type="pct"/>
            <w:shd w:val="clear" w:color="auto" w:fill="auto"/>
            <w:noWrap/>
            <w:vAlign w:val="center"/>
          </w:tcPr>
          <w:p w14:paraId="5198C4A2">
            <w:pPr>
              <w:widowControl/>
              <w:jc w:val="center"/>
              <w:rPr>
                <w:rFonts w:ascii="宋体" w:hAnsi="宋体" w:cs="宋体"/>
                <w:color w:val="000000"/>
                <w:kern w:val="0"/>
                <w:sz w:val="22"/>
              </w:rPr>
            </w:pPr>
            <w:r>
              <w:rPr>
                <w:rFonts w:ascii="宋体" w:hAnsi="宋体" w:cs="宋体"/>
                <w:color w:val="000000"/>
                <w:kern w:val="0"/>
                <w:sz w:val="22"/>
              </w:rPr>
              <w:t>3</w:t>
            </w:r>
          </w:p>
        </w:tc>
        <w:tc>
          <w:tcPr>
            <w:tcW w:w="621" w:type="pct"/>
            <w:shd w:val="clear" w:color="auto" w:fill="auto"/>
            <w:noWrap/>
            <w:vAlign w:val="center"/>
          </w:tcPr>
          <w:p w14:paraId="6CBC5643">
            <w:pPr>
              <w:widowControl/>
              <w:jc w:val="center"/>
              <w:rPr>
                <w:rFonts w:ascii="宋体" w:hAnsi="宋体" w:cs="宋体"/>
                <w:color w:val="000000"/>
                <w:kern w:val="0"/>
                <w:sz w:val="22"/>
              </w:rPr>
            </w:pPr>
            <m:oMath>
              <m:r>
                <m:rPr>
                  <m:sty m:val="p"/>
                </m:rPr>
                <w:rPr>
                  <w:rFonts w:ascii="Cambria Math" w:hAnsi="Cambria Math" w:cs="宋体"/>
                  <w:color w:val="000000"/>
                  <w:kern w:val="0"/>
                  <w:sz w:val="22"/>
                </w:rPr>
                <m:t>∅</m:t>
              </m:r>
            </m:oMath>
            <w:r>
              <w:rPr>
                <w:rFonts w:ascii="宋体" w:hAnsi="宋体" w:cs="宋体"/>
                <w:color w:val="000000"/>
                <w:kern w:val="0"/>
                <w:sz w:val="22"/>
              </w:rPr>
              <w:t>8.5</w:t>
            </w:r>
          </w:p>
        </w:tc>
        <w:tc>
          <w:tcPr>
            <w:tcW w:w="621" w:type="pct"/>
            <w:shd w:val="clear" w:color="auto" w:fill="auto"/>
            <w:noWrap/>
            <w:vAlign w:val="center"/>
          </w:tcPr>
          <w:p w14:paraId="10463943">
            <w:pPr>
              <w:widowControl/>
              <w:jc w:val="center"/>
              <w:rPr>
                <w:rFonts w:ascii="宋体" w:hAnsi="宋体" w:cs="宋体"/>
                <w:color w:val="000000"/>
                <w:kern w:val="0"/>
                <w:sz w:val="22"/>
              </w:rPr>
            </w:pPr>
            <w:r>
              <w:rPr>
                <w:rFonts w:hint="eastAsia" w:ascii="宋体" w:hAnsi="宋体" w:cs="宋体"/>
                <w:color w:val="000000"/>
                <w:kern w:val="0"/>
                <w:sz w:val="22"/>
              </w:rPr>
              <w:t>铝合金</w:t>
            </w:r>
          </w:p>
        </w:tc>
      </w:tr>
    </w:tbl>
    <w:p w14:paraId="772D9F2F">
      <w:pPr>
        <w:widowControl/>
        <w:spacing w:before="156" w:beforeLines="50" w:after="156" w:afterLines="50"/>
        <w:outlineLvl w:val="2"/>
        <w:rPr>
          <w:rFonts w:ascii="黑体" w:hAnsi="Times New Roman" w:eastAsia="黑体" w:cs="Times New Roman"/>
          <w:kern w:val="0"/>
          <w:szCs w:val="20"/>
        </w:rPr>
      </w:pPr>
      <w:bookmarkStart w:id="231" w:name="_Toc123197020"/>
      <w:bookmarkStart w:id="232" w:name="_Toc129685549"/>
      <w:r>
        <w:rPr>
          <w:rFonts w:ascii="黑体" w:hAnsi="Times New Roman" w:eastAsia="黑体" w:cs="Times New Roman"/>
          <w:kern w:val="0"/>
          <w:szCs w:val="20"/>
        </w:rPr>
        <w:t xml:space="preserve">A.2 </w:t>
      </w:r>
      <w:r>
        <w:rPr>
          <w:rFonts w:hint="eastAsia" w:ascii="黑体" w:hAnsi="Times New Roman" w:eastAsia="黑体" w:cs="Times New Roman"/>
          <w:kern w:val="0"/>
          <w:szCs w:val="20"/>
        </w:rPr>
        <w:t>铝合金精益管器具连接规范</w:t>
      </w:r>
      <w:bookmarkEnd w:id="231"/>
      <w:bookmarkEnd w:id="232"/>
    </w:p>
    <w:p w14:paraId="2C40BEFE">
      <w:pPr>
        <w:spacing w:line="360" w:lineRule="auto"/>
        <w:ind w:left="240" w:leftChars="100" w:firstLine="480" w:firstLineChars="200"/>
        <w:rPr>
          <w:rFonts w:ascii="宋体" w:hAnsi="宋体" w:cs="Times New Roman"/>
          <w:szCs w:val="20"/>
        </w:rPr>
      </w:pPr>
      <w:bookmarkStart w:id="233" w:name="_Toc123197021"/>
      <w:r>
        <w:rPr>
          <w:rFonts w:hint="eastAsia" w:ascii="宋体" w:hAnsi="宋体" w:cs="Times New Roman"/>
          <w:szCs w:val="20"/>
        </w:rPr>
        <w:t>铝合金线棒连接件分外扣与内涨两种类型，考虑器具稳固性及承重，优先选用外扣类型，如对器具外观要求较高可选用内涨结构连接件。</w:t>
      </w:r>
    </w:p>
    <w:p w14:paraId="4AEBE5EC">
      <w:pPr>
        <w:widowControl/>
        <w:spacing w:before="156" w:beforeLines="50" w:after="156" w:afterLines="50"/>
        <w:outlineLvl w:val="2"/>
        <w:rPr>
          <w:rFonts w:ascii="黑体" w:hAnsi="Times New Roman" w:eastAsia="黑体" w:cs="Times New Roman"/>
          <w:kern w:val="0"/>
          <w:szCs w:val="20"/>
        </w:rPr>
      </w:pPr>
      <w:bookmarkStart w:id="234" w:name="_Toc129685550"/>
      <w:r>
        <w:rPr>
          <w:rFonts w:ascii="黑体" w:hAnsi="Times New Roman" w:eastAsia="黑体" w:cs="Times New Roman"/>
          <w:kern w:val="0"/>
          <w:szCs w:val="20"/>
        </w:rPr>
        <w:t>A.2</w:t>
      </w:r>
      <w:r>
        <w:rPr>
          <w:rFonts w:hint="eastAsia" w:ascii="黑体" w:hAnsi="Times New Roman" w:eastAsia="黑体" w:cs="Times New Roman"/>
          <w:kern w:val="0"/>
          <w:szCs w:val="20"/>
        </w:rPr>
        <w:t>.</w:t>
      </w:r>
      <w:r>
        <w:rPr>
          <w:rFonts w:ascii="黑体" w:hAnsi="Times New Roman" w:eastAsia="黑体" w:cs="Times New Roman"/>
          <w:kern w:val="0"/>
          <w:szCs w:val="20"/>
        </w:rPr>
        <w:t xml:space="preserve">1 </w:t>
      </w:r>
      <w:r>
        <w:rPr>
          <w:rFonts w:hint="eastAsia" w:ascii="黑体" w:hAnsi="Times New Roman" w:eastAsia="黑体" w:cs="Times New Roman"/>
          <w:kern w:val="0"/>
          <w:szCs w:val="20"/>
        </w:rPr>
        <w:t>三项节点连接</w:t>
      </w:r>
      <w:bookmarkEnd w:id="233"/>
      <w:bookmarkEnd w:id="234"/>
    </w:p>
    <w:p w14:paraId="56E06BCB">
      <w:pPr>
        <w:spacing w:after="156" w:afterLines="50"/>
        <w:ind w:left="240" w:leftChars="100" w:firstLine="480" w:firstLineChars="200"/>
        <w:rPr>
          <w:rFonts w:ascii="宋体" w:hAnsi="宋体" w:cs="Times New Roman"/>
          <w:kern w:val="0"/>
          <w:szCs w:val="21"/>
        </w:rPr>
      </w:pPr>
      <w:r>
        <w:rPr>
          <w:rFonts w:hint="eastAsia" w:ascii="宋体" w:hAnsi="宋体" w:cs="Times New Roman"/>
          <w:kern w:val="0"/>
          <w:szCs w:val="21"/>
        </w:rPr>
        <w:t>铝合金精益管框架三项节点的紧固连接如</w:t>
      </w:r>
      <w:r>
        <w:rPr>
          <w:rFonts w:ascii="宋体" w:hAnsi="宋体" w:cs="Times New Roman"/>
          <w:kern w:val="0"/>
          <w:szCs w:val="21"/>
        </w:rPr>
        <w:fldChar w:fldCharType="begin"/>
      </w:r>
      <w:r>
        <w:rPr>
          <w:rFonts w:ascii="宋体" w:hAnsi="宋体" w:cs="Times New Roman"/>
          <w:kern w:val="0"/>
          <w:szCs w:val="21"/>
        </w:rPr>
        <w:instrText xml:space="preserve"> REF _Ref101269274 \h  \* MERGEFORMAT </w:instrText>
      </w:r>
      <w:r>
        <w:rPr>
          <w:rFonts w:ascii="宋体" w:hAnsi="宋体" w:cs="Times New Roman"/>
          <w:kern w:val="0"/>
          <w:szCs w:val="21"/>
        </w:rPr>
        <w:fldChar w:fldCharType="separate"/>
      </w:r>
      <w:r>
        <w:rPr>
          <w:rFonts w:ascii="宋体" w:hAnsi="宋体" w:cs="Times New Roman"/>
          <w:kern w:val="0"/>
          <w:szCs w:val="21"/>
        </w:rPr>
        <w:t>图A.</w:t>
      </w:r>
      <w:r>
        <w:rPr>
          <w:rFonts w:ascii="宋体" w:hAnsi="宋体" w:cs="Times New Roman"/>
          <w:kern w:val="0"/>
          <w:szCs w:val="21"/>
        </w:rPr>
        <w:fldChar w:fldCharType="end"/>
      </w:r>
      <w:r>
        <w:rPr>
          <w:rFonts w:hint="eastAsia" w:ascii="宋体" w:hAnsi="宋体" w:cs="Times New Roman"/>
          <w:kern w:val="0"/>
          <w:szCs w:val="21"/>
        </w:rPr>
        <w:t>，应选用外抱</w:t>
      </w:r>
      <w:r>
        <w:rPr>
          <w:rFonts w:ascii="宋体" w:hAnsi="宋体" w:cs="Times New Roman"/>
          <w:kern w:val="0"/>
          <w:szCs w:val="21"/>
        </w:rPr>
        <w:t>90</w:t>
      </w:r>
      <w:r>
        <w:rPr>
          <w:rFonts w:hint="eastAsia" w:ascii="宋体" w:hAnsi="宋体" w:cs="Times New Roman"/>
          <w:kern w:val="0"/>
          <w:szCs w:val="21"/>
        </w:rPr>
        <w:t>度</w:t>
      </w:r>
      <w:r>
        <w:rPr>
          <w:rFonts w:ascii="宋体" w:hAnsi="宋体" w:cs="Times New Roman"/>
          <w:kern w:val="0"/>
          <w:szCs w:val="21"/>
        </w:rPr>
        <w:t>接头</w:t>
      </w:r>
      <w:r>
        <w:rPr>
          <w:rFonts w:hint="eastAsia" w:ascii="宋体" w:hAnsi="宋体" w:cs="Times New Roman"/>
          <w:kern w:val="0"/>
          <w:szCs w:val="21"/>
        </w:rPr>
        <w:t>（如图A</w:t>
      </w:r>
      <w:r>
        <w:rPr>
          <w:rFonts w:ascii="宋体" w:hAnsi="宋体" w:cs="Times New Roman"/>
          <w:kern w:val="0"/>
          <w:szCs w:val="21"/>
        </w:rPr>
        <w:t>.27</w:t>
      </w:r>
      <w:r>
        <w:rPr>
          <w:rFonts w:hint="eastAsia" w:ascii="宋体" w:hAnsi="宋体" w:cs="Times New Roman"/>
          <w:kern w:val="0"/>
          <w:szCs w:val="21"/>
        </w:rPr>
        <w:t>）及</w:t>
      </w:r>
      <w:r>
        <w:rPr>
          <w:rFonts w:ascii="宋体" w:hAnsi="宋体" w:cs="Times New Roman"/>
          <w:kern w:val="0"/>
          <w:szCs w:val="21"/>
        </w:rPr>
        <w:t>45度斜撑连接件</w:t>
      </w:r>
      <w:r>
        <w:rPr>
          <w:rFonts w:hint="eastAsia" w:ascii="宋体" w:hAnsi="宋体" w:cs="Times New Roman"/>
          <w:kern w:val="0"/>
          <w:szCs w:val="21"/>
        </w:rPr>
        <w:t>（如图</w:t>
      </w:r>
      <w:r>
        <w:rPr>
          <w:rFonts w:ascii="宋体" w:hAnsi="宋体" w:cs="Times New Roman"/>
          <w:kern w:val="0"/>
          <w:szCs w:val="21"/>
        </w:rPr>
        <w:t>A.28</w:t>
      </w:r>
      <w:r>
        <w:rPr>
          <w:rFonts w:hint="eastAsia" w:ascii="宋体" w:hAnsi="宋体" w:cs="Times New Roman"/>
          <w:kern w:val="0"/>
          <w:szCs w:val="21"/>
        </w:rPr>
        <w:t>）固定,配件用量见表A</w:t>
      </w:r>
      <w:r>
        <w:rPr>
          <w:rFonts w:ascii="宋体" w:hAnsi="宋体" w:cs="Times New Roman"/>
          <w:kern w:val="0"/>
          <w:szCs w:val="21"/>
        </w:rPr>
        <w:t>.7</w:t>
      </w:r>
      <w:r>
        <w:rPr>
          <w:rFonts w:hint="eastAsia" w:ascii="宋体" w:hAnsi="宋体" w:cs="Times New Roman"/>
          <w:kern w:val="0"/>
          <w:szCs w:val="21"/>
        </w:rPr>
        <w:t>。</w:t>
      </w:r>
      <w:r>
        <w:rPr>
          <w:rFonts w:ascii="宋体" w:hAnsi="宋体" w:cs="Times New Roman"/>
          <w:kern w:val="0"/>
          <w:szCs w:val="21"/>
        </w:rPr>
        <w:fldChar w:fldCharType="begin"/>
      </w:r>
      <w:r>
        <w:rPr>
          <w:rFonts w:ascii="宋体" w:hAnsi="宋体" w:cs="Times New Roman"/>
          <w:kern w:val="0"/>
          <w:szCs w:val="21"/>
        </w:rPr>
        <w:instrText xml:space="preserve"> REF _Ref101173773 \h  \* MERGEFORMAT </w:instrText>
      </w:r>
      <w:r>
        <w:rPr>
          <w:rFonts w:ascii="宋体" w:hAnsi="宋体" w:cs="Times New Roman"/>
          <w:kern w:val="0"/>
          <w:szCs w:val="21"/>
        </w:rPr>
        <w:fldChar w:fldCharType="separate"/>
      </w:r>
    </w:p>
    <w:p w14:paraId="7A943B83">
      <w:pPr>
        <w:keepNext/>
        <w:ind w:left="113" w:leftChars="47"/>
        <w:jc w:val="center"/>
        <w:rPr>
          <w:rFonts w:ascii="宋体" w:hAnsi="宋体" w:cs="Times New Roman"/>
          <w:szCs w:val="20"/>
        </w:rPr>
      </w:pPr>
      <w:r>
        <w:rPr>
          <w:rFonts w:ascii="宋体" w:hAnsi="宋体" w:cs="Times New Roman"/>
          <w:szCs w:val="20"/>
        </w:rPr>
        <w:drawing>
          <wp:inline distT="0" distB="0" distL="0" distR="0">
            <wp:extent cx="1503680" cy="1096010"/>
            <wp:effectExtent l="0" t="0" r="7620" b="8890"/>
            <wp:docPr id="19"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pic:cNvPicPr>
                      <a:picLocks noChangeAspect="1"/>
                    </pic:cNvPicPr>
                  </pic:nvPicPr>
                  <pic:blipFill>
                    <a:blip r:embed="rId55"/>
                    <a:stretch>
                      <a:fillRect/>
                    </a:stretch>
                  </pic:blipFill>
                  <pic:spPr>
                    <a:xfrm>
                      <a:off x="0" y="0"/>
                      <a:ext cx="1511553" cy="1101536"/>
                    </a:xfrm>
                    <a:prstGeom prst="rect">
                      <a:avLst/>
                    </a:prstGeom>
                  </pic:spPr>
                </pic:pic>
              </a:graphicData>
            </a:graphic>
          </wp:inline>
        </w:drawing>
      </w:r>
    </w:p>
    <w:p w14:paraId="23BBF898">
      <w:pPr>
        <w:keepNext/>
        <w:ind w:left="113" w:leftChars="47"/>
        <w:jc w:val="center"/>
        <w:rPr>
          <w:rFonts w:ascii="宋体" w:hAnsi="宋体" w:cs="Times New Roman"/>
          <w:szCs w:val="20"/>
        </w:rPr>
      </w:pPr>
      <w:r>
        <w:rPr>
          <w:rFonts w:ascii="黑体" w:hAnsi="黑体" w:eastAsia="黑体" w:cs="Times New Roman"/>
          <w:szCs w:val="20"/>
        </w:rPr>
        <w:t xml:space="preserve">图A.28  </w:t>
      </w:r>
      <w:r>
        <w:rPr>
          <w:rFonts w:ascii="黑体" w:hAnsi="黑体" w:eastAsia="黑体" w:cs="Times New Roman"/>
          <w:kern w:val="0"/>
          <w:szCs w:val="21"/>
        </w:rPr>
        <w:t>45度斜撑连接件</w:t>
      </w:r>
    </w:p>
    <w:p w14:paraId="7D3C9730">
      <w:pPr>
        <w:spacing w:line="360" w:lineRule="auto"/>
        <w:ind w:left="240" w:leftChars="100" w:firstLine="480" w:firstLineChars="200"/>
        <w:jc w:val="center"/>
        <w:rPr>
          <w:rFonts w:ascii="宋体" w:hAnsi="宋体" w:cs="Times New Roman"/>
          <w:szCs w:val="20"/>
        </w:rPr>
      </w:pPr>
      <w:r>
        <w:rPr>
          <w:rFonts w:ascii="黑体" w:hAnsi="黑体" w:eastAsia="黑体" w:cs="Times New Roman"/>
          <w:szCs w:val="20"/>
        </w:rPr>
        <w:t>表</w:t>
      </w:r>
      <w:r>
        <w:rPr>
          <w:rFonts w:hint="eastAsia" w:ascii="黑体" w:hAnsi="黑体" w:eastAsia="黑体" w:cs="Times New Roman"/>
          <w:szCs w:val="20"/>
        </w:rPr>
        <w:t>A</w:t>
      </w:r>
      <w:r>
        <w:rPr>
          <w:rFonts w:ascii="黑体" w:hAnsi="黑体" w:eastAsia="黑体" w:cs="Times New Roman"/>
          <w:szCs w:val="20"/>
        </w:rPr>
        <w:t xml:space="preserve">.7  </w:t>
      </w:r>
      <w:r>
        <w:rPr>
          <w:rFonts w:hint="eastAsia" w:ascii="黑体" w:hAnsi="黑体" w:eastAsia="黑体" w:cs="Times New Roman"/>
          <w:szCs w:val="20"/>
        </w:rPr>
        <w:t>三项节点连接配件用量</w:t>
      </w:r>
      <w:r>
        <w:rPr>
          <w:rFonts w:ascii="宋体" w:hAnsi="宋体" w:cs="Times New Roman"/>
          <w:kern w:val="0"/>
          <w:szCs w:val="21"/>
        </w:rPr>
        <w:fldChar w:fldCharType="end"/>
      </w:r>
      <w:r>
        <w:rPr>
          <w:rFonts w:ascii="宋体" w:hAnsi="宋体" w:cs="Times New Roman"/>
          <w:szCs w:val="20"/>
        </w:rPr>
        <w:drawing>
          <wp:inline distT="0" distB="0" distL="0" distR="0">
            <wp:extent cx="2540000" cy="1799590"/>
            <wp:effectExtent l="0" t="0" r="0" b="3810"/>
            <wp:docPr id="1150" name="图片 1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0" name="图片 1150"/>
                    <pic:cNvPicPr>
                      <a:picLocks noChangeAspect="1"/>
                    </pic:cNvPicPr>
                  </pic:nvPicPr>
                  <pic:blipFill>
                    <a:blip r:embed="rId56" cstate="screen"/>
                    <a:srcRect/>
                    <a:stretch>
                      <a:fillRect/>
                    </a:stretch>
                  </pic:blipFill>
                  <pic:spPr>
                    <a:xfrm>
                      <a:off x="0" y="0"/>
                      <a:ext cx="2540455" cy="1800000"/>
                    </a:xfrm>
                    <a:prstGeom prst="rect">
                      <a:avLst/>
                    </a:prstGeom>
                    <a:ln>
                      <a:noFill/>
                    </a:ln>
                  </pic:spPr>
                </pic:pic>
              </a:graphicData>
            </a:graphic>
          </wp:inline>
        </w:drawing>
      </w:r>
      <w:r>
        <w:rPr>
          <w:rFonts w:hint="eastAsia" w:ascii="宋体" w:hAnsi="宋体" w:cs="Times New Roman"/>
          <w:szCs w:val="20"/>
        </w:rPr>
        <w:t xml:space="preserve"> </w:t>
      </w:r>
      <w:r>
        <w:rPr>
          <w:rFonts w:ascii="宋体" w:hAnsi="宋体" w:cs="Times New Roman"/>
          <w:szCs w:val="20"/>
        </w:rPr>
        <w:t xml:space="preserve">       </w:t>
      </w:r>
      <w:r>
        <w:rPr>
          <w:rFonts w:ascii="宋体" w:hAnsi="宋体" w:cs="Times New Roman"/>
          <w:szCs w:val="20"/>
        </w:rPr>
        <w:drawing>
          <wp:inline distT="0" distB="0" distL="0" distR="0">
            <wp:extent cx="1666240" cy="1799590"/>
            <wp:effectExtent l="0" t="0" r="0" b="0"/>
            <wp:docPr id="1151" name="图片 1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1" name="图片 1151"/>
                    <pic:cNvPicPr>
                      <a:picLocks noChangeAspect="1"/>
                    </pic:cNvPicPr>
                  </pic:nvPicPr>
                  <pic:blipFill>
                    <a:blip r:embed="rId57">
                      <a:extLst>
                        <a:ext uri="{BEBA8EAE-BF5A-486C-A8C5-ECC9F3942E4B}">
                          <a14:imgProps xmlns:a14="http://schemas.microsoft.com/office/drawing/2010/main">
                            <a14:imgLayer r:embed="rId58">
                              <a14:imgEffect>
                                <a14:backgroundRemoval t="10000" b="90000" l="10000" r="90000"/>
                              </a14:imgEffect>
                            </a14:imgLayer>
                          </a14:imgProps>
                        </a:ext>
                      </a:extLst>
                    </a:blip>
                    <a:srcRect l="9723" r="9713"/>
                    <a:stretch>
                      <a:fillRect/>
                    </a:stretch>
                  </pic:blipFill>
                  <pic:spPr>
                    <a:xfrm>
                      <a:off x="0" y="0"/>
                      <a:ext cx="1666512" cy="1800000"/>
                    </a:xfrm>
                    <a:prstGeom prst="rect">
                      <a:avLst/>
                    </a:prstGeom>
                    <a:ln>
                      <a:noFill/>
                    </a:ln>
                  </pic:spPr>
                </pic:pic>
              </a:graphicData>
            </a:graphic>
          </wp:inline>
        </w:drawing>
      </w:r>
      <w:bookmarkStart w:id="235" w:name="_Ref101173472"/>
    </w:p>
    <w:p w14:paraId="18810094">
      <w:pPr>
        <w:keepNext/>
        <w:ind w:left="240" w:leftChars="100" w:firstLine="1764" w:firstLineChars="735"/>
        <w:rPr>
          <w:rFonts w:ascii="黑体" w:hAnsi="黑体" w:eastAsia="黑体" w:cs="Times New Roman"/>
          <w:szCs w:val="20"/>
        </w:rPr>
      </w:pPr>
      <w:bookmarkStart w:id="236" w:name="_Ref101269274"/>
      <w:r>
        <w:rPr>
          <w:rFonts w:ascii="黑体" w:hAnsi="黑体" w:eastAsia="黑体" w:cs="Times New Roman"/>
          <w:szCs w:val="20"/>
        </w:rPr>
        <w:t>图A.</w:t>
      </w:r>
      <w:bookmarkEnd w:id="236"/>
      <w:r>
        <w:rPr>
          <w:rFonts w:ascii="黑体" w:hAnsi="黑体" w:eastAsia="黑体" w:cs="Times New Roman"/>
          <w:szCs w:val="20"/>
        </w:rPr>
        <w:t xml:space="preserve">26  </w:t>
      </w:r>
      <w:r>
        <w:rPr>
          <w:rFonts w:hint="eastAsia" w:ascii="黑体" w:hAnsi="黑体" w:eastAsia="黑体" w:cs="Times New Roman"/>
          <w:szCs w:val="20"/>
        </w:rPr>
        <w:t>框架三项节点</w:t>
      </w:r>
      <w:bookmarkEnd w:id="235"/>
      <w:bookmarkStart w:id="237" w:name="_Ref101173516"/>
      <w:r>
        <w:rPr>
          <w:rFonts w:ascii="黑体" w:hAnsi="黑体" w:eastAsia="黑体" w:cs="Times New Roman"/>
          <w:szCs w:val="20"/>
        </w:rPr>
        <w:t xml:space="preserve">   </w:t>
      </w:r>
      <w:r>
        <w:rPr>
          <w:rFonts w:ascii="宋体" w:hAnsi="宋体" w:cs="Times New Roman"/>
          <w:szCs w:val="20"/>
        </w:rPr>
        <w:t xml:space="preserve">                     </w:t>
      </w:r>
      <w:r>
        <w:rPr>
          <w:rFonts w:ascii="黑体" w:hAnsi="黑体" w:eastAsia="黑体" w:cs="Times New Roman"/>
          <w:szCs w:val="20"/>
        </w:rPr>
        <w:t xml:space="preserve"> 图A.27  </w:t>
      </w:r>
      <w:r>
        <w:rPr>
          <w:rFonts w:hint="eastAsia" w:ascii="黑体" w:hAnsi="黑体" w:eastAsia="黑体" w:cs="Times New Roman"/>
          <w:szCs w:val="20"/>
        </w:rPr>
        <w:t>外抱</w:t>
      </w:r>
      <w:r>
        <w:rPr>
          <w:rFonts w:ascii="黑体" w:hAnsi="黑体" w:eastAsia="黑体" w:cs="Times New Roman"/>
          <w:szCs w:val="20"/>
        </w:rPr>
        <w:t>90</w:t>
      </w:r>
      <w:r>
        <w:rPr>
          <w:rFonts w:hint="eastAsia" w:ascii="黑体" w:hAnsi="黑体" w:eastAsia="黑体" w:cs="Times New Roman"/>
          <w:szCs w:val="20"/>
        </w:rPr>
        <w:t>度接头</w:t>
      </w:r>
      <w:bookmarkEnd w:id="237"/>
      <w:bookmarkStart w:id="238" w:name="_Ref101173773"/>
    </w:p>
    <w:p w14:paraId="27FFF639">
      <w:pPr>
        <w:keepNext/>
        <w:ind w:left="113" w:leftChars="47"/>
        <w:jc w:val="center"/>
        <w:rPr>
          <w:rFonts w:ascii="宋体" w:hAnsi="宋体" w:cs="Times New Roman"/>
          <w:szCs w:val="20"/>
        </w:rPr>
      </w:pPr>
      <w:r>
        <w:rPr>
          <w:rFonts w:ascii="宋体" w:hAnsi="宋体" w:cs="Times New Roman"/>
          <w:szCs w:val="20"/>
        </w:rPr>
        <w:drawing>
          <wp:inline distT="0" distB="0" distL="0" distR="0">
            <wp:extent cx="1503680" cy="1096010"/>
            <wp:effectExtent l="0" t="0" r="7620" b="8890"/>
            <wp:docPr id="64" name="图片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64"/>
                    <pic:cNvPicPr>
                      <a:picLocks noChangeAspect="1"/>
                    </pic:cNvPicPr>
                  </pic:nvPicPr>
                  <pic:blipFill>
                    <a:blip r:embed="rId55"/>
                    <a:stretch>
                      <a:fillRect/>
                    </a:stretch>
                  </pic:blipFill>
                  <pic:spPr>
                    <a:xfrm>
                      <a:off x="0" y="0"/>
                      <a:ext cx="1511553" cy="1101536"/>
                    </a:xfrm>
                    <a:prstGeom prst="rect">
                      <a:avLst/>
                    </a:prstGeom>
                  </pic:spPr>
                </pic:pic>
              </a:graphicData>
            </a:graphic>
          </wp:inline>
        </w:drawing>
      </w:r>
    </w:p>
    <w:p w14:paraId="2195B4FC">
      <w:pPr>
        <w:keepNext/>
        <w:ind w:left="113" w:leftChars="47"/>
        <w:jc w:val="center"/>
        <w:rPr>
          <w:rFonts w:ascii="宋体" w:hAnsi="宋体" w:cs="Times New Roman"/>
          <w:szCs w:val="20"/>
        </w:rPr>
      </w:pPr>
      <w:r>
        <w:rPr>
          <w:rFonts w:ascii="黑体" w:hAnsi="黑体" w:eastAsia="黑体" w:cs="Times New Roman"/>
          <w:szCs w:val="20"/>
        </w:rPr>
        <w:t xml:space="preserve">图A.28  </w:t>
      </w:r>
      <w:r>
        <w:rPr>
          <w:rFonts w:ascii="黑体" w:hAnsi="黑体" w:eastAsia="黑体" w:cs="Times New Roman"/>
          <w:kern w:val="0"/>
          <w:szCs w:val="21"/>
        </w:rPr>
        <w:t>45度斜撑连接件</w:t>
      </w:r>
    </w:p>
    <w:p w14:paraId="074CFDF1">
      <w:pPr>
        <w:widowControl/>
        <w:spacing w:before="156" w:beforeLines="50" w:after="156" w:afterLines="50"/>
        <w:ind w:left="240" w:leftChars="100"/>
        <w:jc w:val="center"/>
        <w:rPr>
          <w:rFonts w:ascii="黑体" w:hAnsi="黑体" w:eastAsia="黑体" w:cs="Times New Roman"/>
          <w:szCs w:val="20"/>
        </w:rPr>
      </w:pPr>
      <w:bookmarkStart w:id="239" w:name="_Ref101269397"/>
      <w:r>
        <w:rPr>
          <w:rFonts w:ascii="黑体" w:hAnsi="黑体" w:eastAsia="黑体" w:cs="Times New Roman"/>
          <w:szCs w:val="20"/>
        </w:rPr>
        <w:t>表</w:t>
      </w:r>
      <w:bookmarkEnd w:id="239"/>
      <w:r>
        <w:rPr>
          <w:rFonts w:hint="eastAsia" w:ascii="黑体" w:hAnsi="黑体" w:eastAsia="黑体" w:cs="Times New Roman"/>
          <w:szCs w:val="20"/>
        </w:rPr>
        <w:t>A</w:t>
      </w:r>
      <w:r>
        <w:rPr>
          <w:rFonts w:ascii="黑体" w:hAnsi="黑体" w:eastAsia="黑体" w:cs="Times New Roman"/>
          <w:szCs w:val="20"/>
        </w:rPr>
        <w:t xml:space="preserve">.7  </w:t>
      </w:r>
      <w:r>
        <w:rPr>
          <w:rFonts w:hint="eastAsia" w:ascii="黑体" w:hAnsi="黑体" w:eastAsia="黑体" w:cs="Times New Roman"/>
          <w:szCs w:val="20"/>
        </w:rPr>
        <w:t>三项节点连接配件用量</w:t>
      </w:r>
      <w:bookmarkEnd w:id="238"/>
    </w:p>
    <w:tbl>
      <w:tblPr>
        <w:tblStyle w:val="71"/>
        <w:tblW w:w="5000" w:type="pct"/>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1514"/>
        <w:gridCol w:w="4571"/>
        <w:gridCol w:w="2437"/>
      </w:tblGrid>
      <w:tr w14:paraId="06BA928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888" w:type="pct"/>
          </w:tcPr>
          <w:p w14:paraId="2FB6CA96">
            <w:pPr>
              <w:widowControl/>
              <w:jc w:val="center"/>
              <w:rPr>
                <w:rFonts w:ascii="宋体" w:hAnsi="宋体" w:cs="宋体"/>
                <w:kern w:val="0"/>
                <w:sz w:val="18"/>
                <w:szCs w:val="18"/>
              </w:rPr>
            </w:pPr>
            <w:r>
              <w:rPr>
                <w:rFonts w:hint="eastAsia" w:ascii="宋体" w:hAnsi="宋体" w:cs="宋体"/>
                <w:kern w:val="0"/>
                <w:sz w:val="18"/>
                <w:szCs w:val="18"/>
              </w:rPr>
              <w:t>序号</w:t>
            </w:r>
          </w:p>
        </w:tc>
        <w:tc>
          <w:tcPr>
            <w:tcW w:w="2682" w:type="pct"/>
          </w:tcPr>
          <w:p w14:paraId="1286B3A3">
            <w:pPr>
              <w:widowControl/>
              <w:jc w:val="center"/>
              <w:rPr>
                <w:rFonts w:ascii="宋体" w:hAnsi="宋体" w:cs="宋体"/>
                <w:kern w:val="0"/>
                <w:sz w:val="18"/>
                <w:szCs w:val="18"/>
              </w:rPr>
            </w:pPr>
            <w:r>
              <w:rPr>
                <w:rFonts w:hint="eastAsia" w:ascii="宋体" w:hAnsi="宋体" w:cs="宋体"/>
                <w:kern w:val="0"/>
                <w:sz w:val="18"/>
                <w:szCs w:val="18"/>
              </w:rPr>
              <w:t>配件名称</w:t>
            </w:r>
          </w:p>
        </w:tc>
        <w:tc>
          <w:tcPr>
            <w:tcW w:w="1430" w:type="pct"/>
          </w:tcPr>
          <w:p w14:paraId="54A63135">
            <w:pPr>
              <w:widowControl/>
              <w:jc w:val="center"/>
              <w:rPr>
                <w:rFonts w:ascii="宋体" w:hAnsi="宋体" w:cs="宋体"/>
                <w:kern w:val="0"/>
                <w:sz w:val="18"/>
                <w:szCs w:val="18"/>
              </w:rPr>
            </w:pPr>
            <w:r>
              <w:rPr>
                <w:rFonts w:hint="eastAsia" w:ascii="宋体" w:hAnsi="宋体" w:cs="宋体"/>
                <w:kern w:val="0"/>
                <w:sz w:val="18"/>
                <w:szCs w:val="18"/>
              </w:rPr>
              <w:t>配件数量</w:t>
            </w:r>
          </w:p>
        </w:tc>
      </w:tr>
      <w:tr w14:paraId="165DE12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888" w:type="pct"/>
          </w:tcPr>
          <w:p w14:paraId="3E94EBF6">
            <w:pPr>
              <w:widowControl/>
              <w:jc w:val="center"/>
              <w:rPr>
                <w:rFonts w:ascii="宋体" w:hAnsi="宋体" w:cs="宋体"/>
                <w:kern w:val="0"/>
                <w:sz w:val="18"/>
                <w:szCs w:val="18"/>
              </w:rPr>
            </w:pPr>
            <w:r>
              <w:rPr>
                <w:rFonts w:ascii="宋体" w:hAnsi="宋体" w:cs="宋体"/>
                <w:kern w:val="0"/>
                <w:sz w:val="18"/>
                <w:szCs w:val="18"/>
              </w:rPr>
              <w:t>1</w:t>
            </w:r>
          </w:p>
        </w:tc>
        <w:tc>
          <w:tcPr>
            <w:tcW w:w="2682" w:type="pct"/>
          </w:tcPr>
          <w:p w14:paraId="722D13CE">
            <w:pPr>
              <w:widowControl/>
              <w:jc w:val="center"/>
              <w:rPr>
                <w:rFonts w:ascii="宋体" w:hAnsi="宋体" w:cs="宋体"/>
                <w:kern w:val="0"/>
                <w:sz w:val="18"/>
                <w:szCs w:val="18"/>
              </w:rPr>
            </w:pPr>
            <w:r>
              <w:rPr>
                <w:rFonts w:hint="eastAsia" w:ascii="宋体" w:hAnsi="宋体" w:cs="宋体"/>
                <w:kern w:val="0"/>
                <w:sz w:val="18"/>
                <w:szCs w:val="18"/>
              </w:rPr>
              <w:t>外抱</w:t>
            </w:r>
            <w:r>
              <w:rPr>
                <w:rFonts w:ascii="宋体" w:hAnsi="宋体" w:cs="宋体"/>
                <w:kern w:val="0"/>
                <w:sz w:val="18"/>
                <w:szCs w:val="18"/>
              </w:rPr>
              <w:t>90</w:t>
            </w:r>
            <w:r>
              <w:rPr>
                <w:rFonts w:hint="eastAsia" w:ascii="宋体" w:hAnsi="宋体" w:cs="宋体"/>
                <w:kern w:val="0"/>
                <w:sz w:val="18"/>
                <w:szCs w:val="18"/>
              </w:rPr>
              <w:t>度</w:t>
            </w:r>
            <w:r>
              <w:rPr>
                <w:rFonts w:ascii="宋体" w:hAnsi="宋体" w:cs="宋体"/>
                <w:kern w:val="0"/>
                <w:sz w:val="18"/>
                <w:szCs w:val="18"/>
              </w:rPr>
              <w:t>接头</w:t>
            </w:r>
          </w:p>
        </w:tc>
        <w:tc>
          <w:tcPr>
            <w:tcW w:w="1430" w:type="pct"/>
          </w:tcPr>
          <w:p w14:paraId="465DC510">
            <w:pPr>
              <w:widowControl/>
              <w:jc w:val="center"/>
              <w:rPr>
                <w:rFonts w:ascii="宋体" w:hAnsi="宋体" w:cs="宋体"/>
                <w:kern w:val="0"/>
                <w:sz w:val="18"/>
                <w:szCs w:val="18"/>
              </w:rPr>
            </w:pPr>
            <w:r>
              <w:rPr>
                <w:rFonts w:ascii="宋体" w:hAnsi="宋体" w:cs="宋体"/>
                <w:kern w:val="0"/>
                <w:sz w:val="18"/>
                <w:szCs w:val="18"/>
              </w:rPr>
              <w:t>1</w:t>
            </w:r>
          </w:p>
        </w:tc>
      </w:tr>
      <w:tr w14:paraId="6477ED3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888" w:type="pct"/>
          </w:tcPr>
          <w:p w14:paraId="2A92CBE4">
            <w:pPr>
              <w:widowControl/>
              <w:jc w:val="center"/>
              <w:rPr>
                <w:rFonts w:ascii="宋体" w:hAnsi="宋体" w:cs="宋体"/>
                <w:kern w:val="0"/>
                <w:sz w:val="18"/>
                <w:szCs w:val="18"/>
              </w:rPr>
            </w:pPr>
            <w:r>
              <w:rPr>
                <w:rFonts w:ascii="宋体" w:hAnsi="宋体" w:cs="宋体"/>
                <w:kern w:val="0"/>
                <w:sz w:val="18"/>
                <w:szCs w:val="18"/>
              </w:rPr>
              <w:t>2</w:t>
            </w:r>
          </w:p>
        </w:tc>
        <w:tc>
          <w:tcPr>
            <w:tcW w:w="2682" w:type="pct"/>
          </w:tcPr>
          <w:p w14:paraId="5CA4AAF0">
            <w:pPr>
              <w:widowControl/>
              <w:jc w:val="center"/>
              <w:rPr>
                <w:rFonts w:ascii="宋体" w:hAnsi="宋体" w:cs="宋体"/>
                <w:kern w:val="0"/>
                <w:sz w:val="18"/>
                <w:szCs w:val="18"/>
              </w:rPr>
            </w:pPr>
            <w:r>
              <w:rPr>
                <w:rFonts w:ascii="宋体" w:hAnsi="宋体" w:cs="宋体"/>
                <w:kern w:val="0"/>
                <w:sz w:val="18"/>
                <w:szCs w:val="18"/>
              </w:rPr>
              <w:t>45度斜撑连接件</w:t>
            </w:r>
          </w:p>
        </w:tc>
        <w:tc>
          <w:tcPr>
            <w:tcW w:w="1430" w:type="pct"/>
          </w:tcPr>
          <w:p w14:paraId="343EB379">
            <w:pPr>
              <w:widowControl/>
              <w:jc w:val="center"/>
              <w:rPr>
                <w:rFonts w:ascii="宋体" w:hAnsi="宋体" w:cs="宋体"/>
                <w:kern w:val="0"/>
                <w:sz w:val="18"/>
                <w:szCs w:val="18"/>
              </w:rPr>
            </w:pPr>
            <w:r>
              <w:rPr>
                <w:rFonts w:ascii="宋体" w:hAnsi="宋体" w:cs="宋体"/>
                <w:kern w:val="0"/>
                <w:sz w:val="18"/>
                <w:szCs w:val="18"/>
              </w:rPr>
              <w:t>2</w:t>
            </w:r>
          </w:p>
        </w:tc>
      </w:tr>
      <w:tr w14:paraId="59FC60F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888" w:type="pct"/>
          </w:tcPr>
          <w:p w14:paraId="67D44306">
            <w:pPr>
              <w:widowControl/>
              <w:jc w:val="center"/>
              <w:rPr>
                <w:rFonts w:ascii="宋体" w:hAnsi="宋体" w:cs="宋体"/>
                <w:kern w:val="0"/>
                <w:sz w:val="18"/>
                <w:szCs w:val="18"/>
              </w:rPr>
            </w:pPr>
            <w:r>
              <w:rPr>
                <w:rFonts w:ascii="宋体" w:hAnsi="宋体" w:cs="宋体"/>
                <w:kern w:val="0"/>
                <w:sz w:val="18"/>
                <w:szCs w:val="18"/>
              </w:rPr>
              <w:t>3</w:t>
            </w:r>
          </w:p>
        </w:tc>
        <w:tc>
          <w:tcPr>
            <w:tcW w:w="2682" w:type="pct"/>
          </w:tcPr>
          <w:p w14:paraId="551C3A89">
            <w:pPr>
              <w:widowControl/>
              <w:jc w:val="center"/>
              <w:rPr>
                <w:rFonts w:ascii="宋体" w:hAnsi="宋体" w:cs="宋体"/>
                <w:kern w:val="0"/>
                <w:sz w:val="18"/>
                <w:szCs w:val="18"/>
              </w:rPr>
            </w:pPr>
            <w:r>
              <w:rPr>
                <w:rFonts w:hint="eastAsia" w:ascii="宋体" w:hAnsi="宋体" w:cs="宋体"/>
                <w:kern w:val="0"/>
                <w:sz w:val="18"/>
                <w:szCs w:val="18"/>
              </w:rPr>
              <w:t>法兰螺母</w:t>
            </w:r>
          </w:p>
        </w:tc>
        <w:tc>
          <w:tcPr>
            <w:tcW w:w="1430" w:type="pct"/>
          </w:tcPr>
          <w:p w14:paraId="36FE6F30">
            <w:pPr>
              <w:widowControl/>
              <w:jc w:val="center"/>
              <w:rPr>
                <w:rFonts w:ascii="宋体" w:hAnsi="宋体" w:cs="宋体"/>
                <w:kern w:val="0"/>
                <w:sz w:val="18"/>
                <w:szCs w:val="18"/>
              </w:rPr>
            </w:pPr>
            <w:r>
              <w:rPr>
                <w:rFonts w:ascii="宋体" w:hAnsi="宋体" w:cs="宋体"/>
                <w:kern w:val="0"/>
                <w:sz w:val="18"/>
                <w:szCs w:val="18"/>
              </w:rPr>
              <w:t>2</w:t>
            </w:r>
          </w:p>
        </w:tc>
      </w:tr>
    </w:tbl>
    <w:p w14:paraId="422116CF">
      <w:pPr>
        <w:widowControl/>
        <w:spacing w:before="156" w:beforeLines="50" w:after="156" w:afterLines="50"/>
        <w:outlineLvl w:val="2"/>
        <w:rPr>
          <w:rFonts w:ascii="黑体" w:hAnsi="Times New Roman" w:eastAsia="黑体" w:cs="Times New Roman"/>
          <w:kern w:val="0"/>
          <w:szCs w:val="20"/>
        </w:rPr>
      </w:pPr>
      <w:bookmarkStart w:id="240" w:name="_Toc123197022"/>
      <w:bookmarkStart w:id="241" w:name="_Toc104392441"/>
      <w:bookmarkStart w:id="242" w:name="_Toc129685551"/>
      <w:r>
        <w:rPr>
          <w:rFonts w:hint="eastAsia" w:ascii="黑体" w:hAnsi="Times New Roman" w:eastAsia="黑体" w:cs="Times New Roman"/>
          <w:kern w:val="0"/>
          <w:szCs w:val="20"/>
        </w:rPr>
        <w:t>A</w:t>
      </w:r>
      <w:r>
        <w:rPr>
          <w:rFonts w:ascii="黑体" w:hAnsi="Times New Roman" w:eastAsia="黑体" w:cs="Times New Roman"/>
          <w:kern w:val="0"/>
          <w:szCs w:val="20"/>
        </w:rPr>
        <w:t xml:space="preserve">.2.2 </w:t>
      </w:r>
      <w:r>
        <w:rPr>
          <w:rFonts w:hint="eastAsia" w:ascii="黑体" w:hAnsi="Times New Roman" w:eastAsia="黑体" w:cs="Times New Roman"/>
          <w:kern w:val="0"/>
          <w:szCs w:val="20"/>
        </w:rPr>
        <w:t>精益管型材直角连接</w:t>
      </w:r>
      <w:bookmarkEnd w:id="240"/>
      <w:bookmarkEnd w:id="241"/>
      <w:bookmarkEnd w:id="242"/>
    </w:p>
    <w:p w14:paraId="0A74E1B0">
      <w:pPr>
        <w:spacing w:after="156" w:afterLines="50"/>
        <w:ind w:left="240" w:leftChars="100" w:firstLine="484" w:firstLineChars="202"/>
        <w:rPr>
          <w:rFonts w:ascii="宋体" w:hAnsi="宋体" w:cs="Times New Roman"/>
          <w:kern w:val="0"/>
          <w:szCs w:val="21"/>
        </w:rPr>
      </w:pPr>
      <w:r>
        <w:rPr>
          <w:rFonts w:ascii="宋体" w:hAnsi="宋体" w:cs="Times New Roman"/>
          <w:kern w:val="0"/>
          <w:szCs w:val="21"/>
        </w:rPr>
        <w:t>铝合金精益管型材</w:t>
      </w:r>
      <w:r>
        <w:rPr>
          <w:rFonts w:hint="eastAsia" w:ascii="宋体" w:hAnsi="宋体" w:cs="Times New Roman"/>
          <w:kern w:val="0"/>
          <w:szCs w:val="21"/>
        </w:rPr>
        <w:t>成直角连接时，应选用</w:t>
      </w:r>
      <w:r>
        <w:rPr>
          <w:rFonts w:ascii="宋体" w:hAnsi="宋体" w:cs="Times New Roman"/>
          <w:kern w:val="0"/>
          <w:szCs w:val="21"/>
        </w:rPr>
        <w:t>90</w:t>
      </w:r>
      <w:r>
        <w:rPr>
          <w:rFonts w:hint="eastAsia" w:ascii="宋体" w:hAnsi="宋体" w:cs="Times New Roman"/>
          <w:kern w:val="0"/>
          <w:szCs w:val="21"/>
        </w:rPr>
        <w:t>度</w:t>
      </w:r>
      <w:r>
        <w:rPr>
          <w:rFonts w:ascii="宋体" w:hAnsi="宋体" w:cs="Times New Roman"/>
          <w:kern w:val="0"/>
          <w:szCs w:val="21"/>
        </w:rPr>
        <w:t>外扣连接</w:t>
      </w:r>
      <w:r>
        <w:rPr>
          <w:rFonts w:hint="eastAsia" w:ascii="宋体" w:hAnsi="宋体" w:cs="Times New Roman"/>
          <w:kern w:val="0"/>
          <w:szCs w:val="21"/>
        </w:rPr>
        <w:t>，如</w:t>
      </w:r>
      <w:r>
        <w:rPr>
          <w:rFonts w:ascii="宋体" w:hAnsi="宋体" w:cs="Times New Roman"/>
          <w:kern w:val="0"/>
          <w:szCs w:val="21"/>
        </w:rPr>
        <w:fldChar w:fldCharType="begin"/>
      </w:r>
      <w:r>
        <w:rPr>
          <w:rFonts w:ascii="宋体" w:hAnsi="宋体" w:cs="Times New Roman"/>
          <w:kern w:val="0"/>
          <w:szCs w:val="21"/>
        </w:rPr>
        <w:instrText xml:space="preserve"> REF _Ref101269613 \h  \* MERGEFORMAT </w:instrText>
      </w:r>
      <w:r>
        <w:rPr>
          <w:rFonts w:ascii="宋体" w:hAnsi="宋体" w:cs="Times New Roman"/>
          <w:kern w:val="0"/>
          <w:szCs w:val="21"/>
        </w:rPr>
        <w:fldChar w:fldCharType="separate"/>
      </w:r>
      <w:r>
        <w:rPr>
          <w:rFonts w:hint="eastAsia" w:ascii="宋体" w:hAnsi="宋体" w:cs="Times New Roman"/>
          <w:kern w:val="0"/>
          <w:szCs w:val="21"/>
        </w:rPr>
        <w:t>图</w:t>
      </w:r>
      <w:r>
        <w:rPr>
          <w:rFonts w:ascii="宋体" w:hAnsi="宋体" w:cs="Times New Roman"/>
          <w:kern w:val="0"/>
          <w:szCs w:val="21"/>
        </w:rPr>
        <w:t>A.</w:t>
      </w:r>
      <w:r>
        <w:rPr>
          <w:rFonts w:ascii="宋体" w:hAnsi="宋体" w:cs="Times New Roman"/>
          <w:kern w:val="0"/>
          <w:szCs w:val="21"/>
        </w:rPr>
        <w:fldChar w:fldCharType="end"/>
      </w:r>
      <w:r>
        <w:rPr>
          <w:rFonts w:ascii="宋体" w:hAnsi="宋体" w:cs="Times New Roman"/>
          <w:kern w:val="0"/>
          <w:szCs w:val="21"/>
        </w:rPr>
        <w:t>0</w:t>
      </w:r>
      <w:r>
        <w:rPr>
          <w:rFonts w:hint="eastAsia" w:ascii="宋体" w:hAnsi="宋体" w:cs="Times New Roman"/>
          <w:kern w:val="0"/>
          <w:szCs w:val="21"/>
        </w:rPr>
        <w:t>。将</w:t>
      </w:r>
      <w:r>
        <w:rPr>
          <w:rFonts w:ascii="宋体" w:hAnsi="宋体" w:cs="Times New Roman"/>
          <w:kern w:val="0"/>
          <w:szCs w:val="21"/>
        </w:rPr>
        <w:t>90</w:t>
      </w:r>
      <w:r>
        <w:rPr>
          <w:rFonts w:hint="eastAsia" w:ascii="宋体" w:hAnsi="宋体" w:cs="Times New Roman"/>
          <w:kern w:val="0"/>
          <w:szCs w:val="21"/>
        </w:rPr>
        <w:t>度外扣连接件一端扣入铝合金线棒</w:t>
      </w:r>
      <w:r>
        <w:rPr>
          <w:rFonts w:ascii="宋体" w:hAnsi="宋体" w:cs="Times New Roman"/>
          <w:kern w:val="0"/>
          <w:szCs w:val="21"/>
        </w:rPr>
        <w:t>精益管型材端口，另一端咬紧精益管型材凹槽，锁紧即可</w:t>
      </w:r>
      <w:r>
        <w:rPr>
          <w:rFonts w:hint="eastAsia" w:ascii="宋体" w:hAnsi="宋体" w:cs="Times New Roman"/>
          <w:kern w:val="0"/>
          <w:szCs w:val="21"/>
        </w:rPr>
        <w:t>，</w:t>
      </w:r>
      <w:r>
        <w:rPr>
          <w:rFonts w:ascii="宋体" w:hAnsi="宋体" w:cs="Times New Roman"/>
          <w:kern w:val="0"/>
          <w:szCs w:val="21"/>
        </w:rPr>
        <w:t>90</w:t>
      </w:r>
      <w:r>
        <w:rPr>
          <w:rFonts w:hint="eastAsia" w:ascii="宋体" w:hAnsi="宋体" w:cs="Times New Roman"/>
          <w:kern w:val="0"/>
          <w:szCs w:val="21"/>
        </w:rPr>
        <w:t>度外扣用量见</w:t>
      </w:r>
      <w:r>
        <w:rPr>
          <w:rFonts w:ascii="宋体" w:hAnsi="宋体" w:cs="Times New Roman"/>
          <w:kern w:val="0"/>
          <w:szCs w:val="21"/>
        </w:rPr>
        <w:fldChar w:fldCharType="begin"/>
      </w:r>
      <w:r>
        <w:rPr>
          <w:rFonts w:ascii="宋体" w:hAnsi="宋体" w:cs="Times New Roman"/>
          <w:kern w:val="0"/>
          <w:szCs w:val="21"/>
        </w:rPr>
        <w:instrText xml:space="preserve"> REF _Ref101184384 \h  \* MERGEFORMAT </w:instrText>
      </w:r>
      <w:r>
        <w:rPr>
          <w:rFonts w:ascii="宋体" w:hAnsi="宋体" w:cs="Times New Roman"/>
          <w:kern w:val="0"/>
          <w:szCs w:val="21"/>
        </w:rPr>
        <w:fldChar w:fldCharType="separate"/>
      </w:r>
      <w:r>
        <w:rPr>
          <w:rFonts w:ascii="宋体" w:hAnsi="宋体" w:cs="Times New Roman"/>
          <w:kern w:val="0"/>
          <w:szCs w:val="21"/>
        </w:rPr>
        <w:t>表格A.8</w:t>
      </w:r>
      <w:r>
        <w:rPr>
          <w:rFonts w:ascii="黑体" w:hAnsi="黑体" w:eastAsia="黑体" w:cs="Times New Roman"/>
          <w:szCs w:val="20"/>
        </w:rPr>
        <w:t xml:space="preserve">  90</w:t>
      </w:r>
      <w:r>
        <w:rPr>
          <w:rFonts w:hint="eastAsia" w:ascii="黑体" w:hAnsi="黑体" w:eastAsia="黑体" w:cs="Times New Roman"/>
          <w:szCs w:val="20"/>
        </w:rPr>
        <w:t>度外扣用量</w:t>
      </w:r>
      <w:r>
        <w:rPr>
          <w:rFonts w:ascii="宋体" w:hAnsi="宋体" w:cs="Times New Roman"/>
          <w:kern w:val="0"/>
          <w:szCs w:val="21"/>
        </w:rPr>
        <w:fldChar w:fldCharType="end"/>
      </w:r>
      <w:r>
        <w:rPr>
          <w:rFonts w:hint="eastAsia" w:ascii="宋体" w:hAnsi="宋体" w:cs="Times New Roman"/>
          <w:kern w:val="0"/>
          <w:szCs w:val="21"/>
        </w:rPr>
        <w:t>。</w:t>
      </w:r>
    </w:p>
    <w:p w14:paraId="4102D249">
      <w:pPr>
        <w:widowControl/>
        <w:spacing w:before="156" w:beforeLines="50" w:after="156" w:afterLines="50"/>
        <w:ind w:left="240" w:leftChars="100"/>
        <w:jc w:val="center"/>
        <w:rPr>
          <w:rFonts w:ascii="黑体" w:hAnsi="黑体" w:eastAsia="黑体" w:cs="Times New Roman"/>
          <w:szCs w:val="20"/>
        </w:rPr>
      </w:pPr>
      <w:bookmarkStart w:id="243" w:name="_Ref101269708"/>
      <w:bookmarkStart w:id="244" w:name="_Ref101184384"/>
      <w:r>
        <w:rPr>
          <w:rFonts w:ascii="黑体" w:hAnsi="黑体" w:eastAsia="黑体" w:cs="Times New Roman"/>
          <w:szCs w:val="20"/>
        </w:rPr>
        <w:t>表格A.</w:t>
      </w:r>
      <w:bookmarkEnd w:id="243"/>
      <w:r>
        <w:rPr>
          <w:rFonts w:ascii="黑体" w:hAnsi="黑体" w:eastAsia="黑体" w:cs="Times New Roman"/>
          <w:szCs w:val="20"/>
        </w:rPr>
        <w:t>8  90</w:t>
      </w:r>
      <w:r>
        <w:rPr>
          <w:rFonts w:hint="eastAsia" w:ascii="黑体" w:hAnsi="黑体" w:eastAsia="黑体" w:cs="Times New Roman"/>
          <w:szCs w:val="20"/>
        </w:rPr>
        <w:t>度外扣用量</w:t>
      </w:r>
      <w:bookmarkEnd w:id="244"/>
    </w:p>
    <w:tbl>
      <w:tblPr>
        <w:tblStyle w:val="71"/>
        <w:tblW w:w="5000" w:type="pct"/>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1514"/>
        <w:gridCol w:w="4571"/>
        <w:gridCol w:w="2437"/>
      </w:tblGrid>
      <w:tr w14:paraId="2D70237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888" w:type="pct"/>
          </w:tcPr>
          <w:p w14:paraId="244A20F3">
            <w:pPr>
              <w:widowControl/>
              <w:jc w:val="center"/>
              <w:rPr>
                <w:rFonts w:ascii="宋体" w:hAnsi="宋体" w:cs="宋体"/>
                <w:kern w:val="0"/>
                <w:sz w:val="18"/>
                <w:szCs w:val="18"/>
              </w:rPr>
            </w:pPr>
            <w:r>
              <w:rPr>
                <w:rFonts w:hint="eastAsia" w:ascii="宋体" w:hAnsi="宋体" w:cs="宋体"/>
                <w:kern w:val="0"/>
                <w:sz w:val="18"/>
                <w:szCs w:val="18"/>
              </w:rPr>
              <w:t>序号</w:t>
            </w:r>
          </w:p>
        </w:tc>
        <w:tc>
          <w:tcPr>
            <w:tcW w:w="2682" w:type="pct"/>
          </w:tcPr>
          <w:p w14:paraId="4ADEC95E">
            <w:pPr>
              <w:widowControl/>
              <w:jc w:val="center"/>
              <w:rPr>
                <w:rFonts w:ascii="宋体" w:hAnsi="宋体" w:cs="宋体"/>
                <w:kern w:val="0"/>
                <w:sz w:val="18"/>
                <w:szCs w:val="18"/>
              </w:rPr>
            </w:pPr>
            <w:r>
              <w:rPr>
                <w:rFonts w:hint="eastAsia" w:ascii="宋体" w:hAnsi="宋体" w:cs="宋体"/>
                <w:kern w:val="0"/>
                <w:sz w:val="18"/>
                <w:szCs w:val="18"/>
              </w:rPr>
              <w:t>配件名称</w:t>
            </w:r>
          </w:p>
        </w:tc>
        <w:tc>
          <w:tcPr>
            <w:tcW w:w="1430" w:type="pct"/>
          </w:tcPr>
          <w:p w14:paraId="5FDFF2BD">
            <w:pPr>
              <w:widowControl/>
              <w:jc w:val="center"/>
              <w:rPr>
                <w:rFonts w:ascii="宋体" w:hAnsi="宋体" w:cs="宋体"/>
                <w:kern w:val="0"/>
                <w:sz w:val="18"/>
                <w:szCs w:val="18"/>
              </w:rPr>
            </w:pPr>
            <w:r>
              <w:rPr>
                <w:rFonts w:hint="eastAsia" w:ascii="宋体" w:hAnsi="宋体" w:cs="宋体"/>
                <w:kern w:val="0"/>
                <w:sz w:val="18"/>
                <w:szCs w:val="18"/>
              </w:rPr>
              <w:t>配件数量</w:t>
            </w:r>
          </w:p>
        </w:tc>
      </w:tr>
      <w:tr w14:paraId="5C95B80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888" w:type="pct"/>
          </w:tcPr>
          <w:p w14:paraId="420D47CC">
            <w:pPr>
              <w:widowControl/>
              <w:jc w:val="center"/>
              <w:rPr>
                <w:rFonts w:ascii="宋体" w:hAnsi="宋体" w:cs="宋体"/>
                <w:kern w:val="0"/>
                <w:sz w:val="18"/>
                <w:szCs w:val="18"/>
              </w:rPr>
            </w:pPr>
            <w:r>
              <w:rPr>
                <w:rFonts w:ascii="宋体" w:hAnsi="宋体" w:cs="宋体"/>
                <w:kern w:val="0"/>
                <w:sz w:val="18"/>
                <w:szCs w:val="18"/>
              </w:rPr>
              <w:t>1</w:t>
            </w:r>
          </w:p>
        </w:tc>
        <w:tc>
          <w:tcPr>
            <w:tcW w:w="2682" w:type="pct"/>
          </w:tcPr>
          <w:p w14:paraId="12884676">
            <w:pPr>
              <w:widowControl/>
              <w:jc w:val="center"/>
              <w:rPr>
                <w:rFonts w:ascii="宋体" w:hAnsi="宋体" w:cs="宋体"/>
                <w:kern w:val="0"/>
                <w:sz w:val="18"/>
                <w:szCs w:val="18"/>
              </w:rPr>
            </w:pPr>
            <w:r>
              <w:rPr>
                <w:rFonts w:ascii="宋体" w:hAnsi="宋体" w:cs="宋体"/>
                <w:kern w:val="0"/>
                <w:sz w:val="18"/>
                <w:szCs w:val="18"/>
              </w:rPr>
              <w:t>90</w:t>
            </w:r>
            <w:r>
              <w:rPr>
                <w:rFonts w:hint="eastAsia" w:ascii="宋体" w:hAnsi="宋体" w:cs="宋体"/>
                <w:kern w:val="0"/>
                <w:sz w:val="18"/>
                <w:szCs w:val="18"/>
              </w:rPr>
              <w:t>度外扣</w:t>
            </w:r>
          </w:p>
        </w:tc>
        <w:tc>
          <w:tcPr>
            <w:tcW w:w="1430" w:type="pct"/>
          </w:tcPr>
          <w:p w14:paraId="1103DF2F">
            <w:pPr>
              <w:widowControl/>
              <w:jc w:val="center"/>
              <w:rPr>
                <w:rFonts w:ascii="宋体" w:hAnsi="宋体" w:cs="宋体"/>
                <w:kern w:val="0"/>
                <w:sz w:val="18"/>
                <w:szCs w:val="18"/>
              </w:rPr>
            </w:pPr>
            <w:r>
              <w:rPr>
                <w:rFonts w:ascii="宋体" w:hAnsi="宋体" w:cs="宋体"/>
                <w:kern w:val="0"/>
                <w:sz w:val="18"/>
                <w:szCs w:val="18"/>
              </w:rPr>
              <w:t>1</w:t>
            </w:r>
          </w:p>
        </w:tc>
      </w:tr>
    </w:tbl>
    <w:p w14:paraId="76C20051">
      <w:pPr>
        <w:keepNext/>
        <w:ind w:left="113" w:leftChars="47"/>
        <w:jc w:val="center"/>
        <w:rPr>
          <w:rFonts w:ascii="宋体" w:hAnsi="宋体" w:cs="Times New Roman"/>
          <w:szCs w:val="20"/>
        </w:rPr>
      </w:pPr>
      <w:r>
        <w:rPr>
          <w:rFonts w:ascii="宋体" w:hAnsi="宋体" w:cs="Times New Roman"/>
          <w:szCs w:val="20"/>
        </w:rPr>
        <w:drawing>
          <wp:inline distT="0" distB="0" distL="0" distR="0">
            <wp:extent cx="1832610" cy="1799590"/>
            <wp:effectExtent l="90805" t="73025" r="95885" b="108585"/>
            <wp:docPr id="65" name="图片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图片 65"/>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a:xfrm>
                      <a:off x="0" y="0"/>
                      <a:ext cx="1832610" cy="1799590"/>
                    </a:xfrm>
                    <a:prstGeom prst="rect">
                      <a:avLst/>
                    </a:prstGeom>
                    <a:solidFill>
                      <a:srgbClr val="FFFFFF">
                        <a:shade val="85000"/>
                      </a:srgbClr>
                    </a:solidFill>
                    <a:ln w="88900" cap="sq">
                      <a:solidFill>
                        <a:srgbClr val="FFFFFF"/>
                      </a:solidFill>
                      <a:miter lim="800000"/>
                      <a:headEnd/>
                      <a:tailEnd/>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Pr>
          <w:rFonts w:ascii="宋体" w:hAnsi="宋体" w:cs="Times New Roman"/>
          <w:szCs w:val="20"/>
        </w:rPr>
        <w:drawing>
          <wp:inline distT="0" distB="0" distL="0" distR="0">
            <wp:extent cx="1965960" cy="1799590"/>
            <wp:effectExtent l="90805" t="73025" r="102235" b="108585"/>
            <wp:docPr id="67" name="图片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图片 67"/>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a:xfrm>
                      <a:off x="0" y="0"/>
                      <a:ext cx="1966176" cy="1800000"/>
                    </a:xfrm>
                    <a:prstGeom prst="rect">
                      <a:avLst/>
                    </a:prstGeom>
                    <a:solidFill>
                      <a:srgbClr val="FFFFFF">
                        <a:shade val="85000"/>
                      </a:srgbClr>
                    </a:solidFill>
                    <a:ln w="88900" cap="sq">
                      <a:solidFill>
                        <a:srgbClr val="FFFFFF"/>
                      </a:solidFill>
                      <a:miter lim="800000"/>
                      <a:headEnd/>
                      <a:tailEnd/>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0B931578">
      <w:pPr>
        <w:ind w:firstLine="2400" w:firstLineChars="1000"/>
        <w:rPr>
          <w:rFonts w:ascii="Cambria" w:hAnsi="Cambria" w:eastAsia="黑体" w:cs="Times New Roman"/>
          <w:sz w:val="20"/>
          <w:szCs w:val="20"/>
        </w:rPr>
      </w:pPr>
      <w:bookmarkStart w:id="245" w:name="_Ref101269613"/>
      <w:bookmarkStart w:id="246" w:name="_Ref101182757"/>
      <w:r>
        <w:rPr>
          <w:rFonts w:hint="eastAsia" w:ascii="黑体" w:hAnsi="黑体" w:eastAsia="黑体" w:cs="Times New Roman"/>
          <w:szCs w:val="20"/>
        </w:rPr>
        <w:t>图</w:t>
      </w:r>
      <w:r>
        <w:rPr>
          <w:rFonts w:ascii="黑体" w:hAnsi="黑体" w:eastAsia="黑体" w:cs="Times New Roman"/>
          <w:szCs w:val="20"/>
        </w:rPr>
        <w:t>A.</w:t>
      </w:r>
      <w:bookmarkEnd w:id="245"/>
      <w:r>
        <w:rPr>
          <w:rFonts w:ascii="黑体" w:hAnsi="黑体" w:eastAsia="黑体" w:cs="Times New Roman"/>
          <w:szCs w:val="20"/>
        </w:rPr>
        <w:t xml:space="preserve">29  </w:t>
      </w:r>
      <w:r>
        <w:rPr>
          <w:rFonts w:hint="eastAsia" w:ascii="黑体" w:hAnsi="黑体" w:eastAsia="黑体" w:cs="Times New Roman"/>
          <w:szCs w:val="20"/>
        </w:rPr>
        <w:t>直角连接</w:t>
      </w:r>
      <w:r>
        <w:rPr>
          <w:rFonts w:ascii="黑体" w:hAnsi="黑体" w:eastAsia="黑体" w:cs="Times New Roman"/>
          <w:szCs w:val="20"/>
        </w:rPr>
        <w:t xml:space="preserve">  </w:t>
      </w:r>
      <w:r>
        <w:rPr>
          <w:rFonts w:ascii="Cambria" w:hAnsi="Cambria" w:eastAsia="黑体" w:cs="Times New Roman"/>
          <w:sz w:val="20"/>
          <w:szCs w:val="20"/>
        </w:rPr>
        <w:t xml:space="preserve">                 </w:t>
      </w:r>
      <w:r>
        <w:rPr>
          <w:rFonts w:hint="eastAsia" w:ascii="黑体" w:hAnsi="黑体" w:eastAsia="黑体" w:cs="Times New Roman"/>
          <w:szCs w:val="20"/>
        </w:rPr>
        <w:t>图</w:t>
      </w:r>
      <w:r>
        <w:rPr>
          <w:rFonts w:ascii="黑体" w:hAnsi="黑体" w:eastAsia="黑体" w:cs="Times New Roman"/>
          <w:szCs w:val="20"/>
        </w:rPr>
        <w:t>A.30  90</w:t>
      </w:r>
      <w:r>
        <w:rPr>
          <w:rFonts w:hint="eastAsia" w:ascii="黑体" w:hAnsi="黑体" w:eastAsia="黑体" w:cs="Times New Roman"/>
          <w:szCs w:val="20"/>
        </w:rPr>
        <w:t>度外扣</w:t>
      </w:r>
      <w:bookmarkEnd w:id="246"/>
    </w:p>
    <w:p w14:paraId="24AB61C1">
      <w:pPr>
        <w:spacing w:after="156" w:afterLines="50"/>
        <w:ind w:left="240" w:leftChars="100" w:firstLine="484" w:firstLineChars="202"/>
        <w:rPr>
          <w:rFonts w:ascii="宋体" w:hAnsi="宋体" w:cs="Times New Roman"/>
          <w:kern w:val="0"/>
          <w:szCs w:val="21"/>
        </w:rPr>
      </w:pPr>
      <w:r>
        <w:rPr>
          <w:rFonts w:ascii="宋体" w:hAnsi="宋体" w:cs="Times New Roman"/>
          <w:kern w:val="0"/>
          <w:szCs w:val="21"/>
        </w:rPr>
        <w:t>对于需加固的铝合金精益管90度</w:t>
      </w:r>
      <w:r>
        <w:rPr>
          <w:rFonts w:hint="eastAsia" w:ascii="宋体" w:hAnsi="宋体" w:cs="Times New Roman"/>
          <w:kern w:val="0"/>
          <w:szCs w:val="21"/>
        </w:rPr>
        <w:t>连接</w:t>
      </w:r>
      <w:r>
        <w:rPr>
          <w:rFonts w:ascii="宋体" w:hAnsi="宋体" w:cs="Times New Roman"/>
          <w:kern w:val="0"/>
          <w:szCs w:val="21"/>
        </w:rPr>
        <w:t>，</w:t>
      </w:r>
      <w:r>
        <w:rPr>
          <w:rFonts w:hint="eastAsia" w:ascii="宋体" w:hAnsi="宋体" w:cs="Times New Roman"/>
          <w:kern w:val="0"/>
          <w:szCs w:val="21"/>
        </w:rPr>
        <w:t>可选用</w:t>
      </w:r>
      <w:r>
        <w:rPr>
          <w:rFonts w:ascii="宋体" w:hAnsi="宋体" w:cs="Times New Roman"/>
          <w:kern w:val="0"/>
          <w:szCs w:val="21"/>
        </w:rPr>
        <w:t>45</w:t>
      </w:r>
      <w:r>
        <w:rPr>
          <w:rFonts w:hint="eastAsia" w:ascii="宋体" w:hAnsi="宋体" w:cs="Times New Roman"/>
          <w:kern w:val="0"/>
          <w:szCs w:val="21"/>
        </w:rPr>
        <w:t>度</w:t>
      </w:r>
      <w:r>
        <w:rPr>
          <w:rFonts w:ascii="宋体" w:hAnsi="宋体" w:cs="Times New Roman"/>
          <w:kern w:val="0"/>
          <w:szCs w:val="21"/>
        </w:rPr>
        <w:t>斜撑连接件加固铝型材框架结构，</w:t>
      </w:r>
      <w:r>
        <w:rPr>
          <w:rFonts w:hint="eastAsia" w:ascii="宋体" w:hAnsi="宋体" w:cs="Times New Roman"/>
          <w:kern w:val="0"/>
          <w:szCs w:val="21"/>
        </w:rPr>
        <w:t>如</w:t>
      </w:r>
      <w:r>
        <w:rPr>
          <w:rFonts w:ascii="宋体" w:hAnsi="宋体" w:cs="Times New Roman"/>
          <w:kern w:val="0"/>
          <w:szCs w:val="21"/>
        </w:rPr>
        <w:fldChar w:fldCharType="begin"/>
      </w:r>
      <w:r>
        <w:rPr>
          <w:rFonts w:ascii="宋体" w:hAnsi="宋体" w:cs="Times New Roman"/>
          <w:kern w:val="0"/>
          <w:szCs w:val="21"/>
        </w:rPr>
        <w:instrText xml:space="preserve"> REF _Ref101269797 \h  \* MERGEFORMAT </w:instrText>
      </w:r>
      <w:r>
        <w:rPr>
          <w:rFonts w:ascii="宋体" w:hAnsi="宋体" w:cs="Times New Roman"/>
          <w:kern w:val="0"/>
          <w:szCs w:val="21"/>
        </w:rPr>
        <w:fldChar w:fldCharType="separate"/>
      </w:r>
      <w:r>
        <w:rPr>
          <w:rFonts w:hint="eastAsia" w:ascii="宋体" w:hAnsi="宋体" w:cs="Times New Roman"/>
          <w:kern w:val="0"/>
          <w:szCs w:val="21"/>
        </w:rPr>
        <w:t>图</w:t>
      </w:r>
      <w:r>
        <w:rPr>
          <w:rFonts w:ascii="宋体" w:hAnsi="宋体" w:cs="Times New Roman"/>
          <w:kern w:val="0"/>
          <w:szCs w:val="21"/>
        </w:rPr>
        <w:t>A.</w:t>
      </w:r>
      <w:r>
        <w:rPr>
          <w:rFonts w:ascii="宋体" w:hAnsi="宋体" w:cs="Times New Roman"/>
          <w:kern w:val="0"/>
          <w:szCs w:val="21"/>
        </w:rPr>
        <w:fldChar w:fldCharType="end"/>
      </w:r>
      <w:r>
        <w:rPr>
          <w:rFonts w:hint="eastAsia" w:ascii="宋体" w:hAnsi="宋体" w:cs="Times New Roman"/>
          <w:kern w:val="0"/>
          <w:szCs w:val="21"/>
        </w:rPr>
        <w:t>所示，</w:t>
      </w:r>
      <w:r>
        <w:rPr>
          <w:rFonts w:ascii="宋体" w:hAnsi="宋体" w:cs="Times New Roman"/>
          <w:kern w:val="0"/>
          <w:szCs w:val="21"/>
        </w:rPr>
        <w:t>保证铝型材框架的牢固程度</w:t>
      </w:r>
      <w:r>
        <w:rPr>
          <w:rFonts w:hint="eastAsia" w:ascii="宋体" w:hAnsi="宋体" w:cs="Times New Roman"/>
          <w:kern w:val="0"/>
          <w:szCs w:val="21"/>
        </w:rPr>
        <w:t>，配件用量见</w:t>
      </w:r>
      <w:r>
        <w:rPr>
          <w:rFonts w:ascii="宋体" w:hAnsi="宋体" w:cs="Times New Roman"/>
          <w:kern w:val="0"/>
          <w:szCs w:val="21"/>
        </w:rPr>
        <w:fldChar w:fldCharType="begin"/>
      </w:r>
      <w:r>
        <w:rPr>
          <w:rFonts w:ascii="宋体" w:hAnsi="宋体" w:cs="Times New Roman"/>
          <w:kern w:val="0"/>
          <w:szCs w:val="21"/>
        </w:rPr>
        <w:instrText xml:space="preserve"> REF _Ref101184452 \h  \* MERGEFORMAT </w:instrText>
      </w:r>
      <w:r>
        <w:rPr>
          <w:rFonts w:ascii="宋体" w:hAnsi="宋体" w:cs="Times New Roman"/>
          <w:kern w:val="0"/>
          <w:szCs w:val="21"/>
        </w:rPr>
        <w:fldChar w:fldCharType="separate"/>
      </w:r>
      <w:r>
        <w:rPr>
          <w:rFonts w:ascii="宋体" w:hAnsi="宋体" w:cs="Times New Roman"/>
          <w:kern w:val="0"/>
          <w:szCs w:val="21"/>
        </w:rPr>
        <w:t>表格</w:t>
      </w:r>
      <w:r>
        <w:rPr>
          <w:rFonts w:ascii="宋体" w:hAnsi="宋体" w:cs="Times New Roman"/>
          <w:kern w:val="0"/>
          <w:szCs w:val="21"/>
        </w:rPr>
        <w:fldChar w:fldCharType="end"/>
      </w:r>
      <w:r>
        <w:rPr>
          <w:rFonts w:hint="eastAsia" w:ascii="宋体" w:hAnsi="宋体" w:cs="Times New Roman"/>
          <w:kern w:val="0"/>
          <w:szCs w:val="21"/>
        </w:rPr>
        <w:t>。</w:t>
      </w:r>
    </w:p>
    <w:p w14:paraId="5DD1F5B0">
      <w:pPr>
        <w:keepNext/>
        <w:ind w:left="113" w:leftChars="47"/>
        <w:jc w:val="center"/>
        <w:rPr>
          <w:rFonts w:ascii="宋体" w:hAnsi="宋体" w:cs="Times New Roman"/>
          <w:szCs w:val="20"/>
        </w:rPr>
      </w:pPr>
      <w:r>
        <w:rPr>
          <w:rFonts w:ascii="宋体" w:hAnsi="宋体" w:cs="Times New Roman"/>
          <w:szCs w:val="20"/>
        </w:rPr>
        <w:drawing>
          <wp:inline distT="0" distB="0" distL="0" distR="0">
            <wp:extent cx="3848735" cy="2159635"/>
            <wp:effectExtent l="90805" t="73025" r="99060" b="116840"/>
            <wp:docPr id="68" name="图片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图片 68"/>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a:xfrm>
                      <a:off x="0" y="0"/>
                      <a:ext cx="3849166" cy="2160000"/>
                    </a:xfrm>
                    <a:prstGeom prst="rect">
                      <a:avLst/>
                    </a:prstGeom>
                    <a:solidFill>
                      <a:srgbClr val="FFFFFF">
                        <a:shade val="85000"/>
                      </a:srgbClr>
                    </a:solidFill>
                    <a:ln w="88900" cap="sq">
                      <a:solidFill>
                        <a:srgbClr val="FFFFFF"/>
                      </a:solidFill>
                      <a:miter lim="800000"/>
                      <a:headEnd/>
                      <a:tailEnd/>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ACB5334">
      <w:pPr>
        <w:ind w:left="210"/>
        <w:jc w:val="center"/>
        <w:rPr>
          <w:rFonts w:ascii="黑体" w:hAnsi="黑体" w:eastAsia="黑体" w:cs="Times New Roman"/>
          <w:szCs w:val="20"/>
        </w:rPr>
      </w:pPr>
      <w:bookmarkStart w:id="247" w:name="_Ref101269797"/>
      <w:bookmarkStart w:id="248" w:name="_Ref101183208"/>
      <w:r>
        <w:rPr>
          <w:rFonts w:hint="eastAsia" w:ascii="黑体" w:hAnsi="黑体" w:eastAsia="黑体" w:cs="Times New Roman"/>
          <w:szCs w:val="20"/>
        </w:rPr>
        <w:t>图</w:t>
      </w:r>
      <w:r>
        <w:rPr>
          <w:rFonts w:ascii="黑体" w:hAnsi="黑体" w:eastAsia="黑体" w:cs="Times New Roman"/>
          <w:szCs w:val="20"/>
        </w:rPr>
        <w:t>A.</w:t>
      </w:r>
      <w:bookmarkEnd w:id="247"/>
      <w:r>
        <w:rPr>
          <w:rFonts w:ascii="黑体" w:hAnsi="黑体" w:eastAsia="黑体" w:cs="Times New Roman"/>
          <w:szCs w:val="20"/>
        </w:rPr>
        <w:t>31  45</w:t>
      </w:r>
      <w:r>
        <w:rPr>
          <w:rFonts w:hint="eastAsia" w:ascii="黑体" w:hAnsi="黑体" w:eastAsia="黑体" w:cs="Times New Roman"/>
          <w:szCs w:val="20"/>
        </w:rPr>
        <w:t>度斜撑连接件加强</w:t>
      </w:r>
      <w:bookmarkEnd w:id="248"/>
    </w:p>
    <w:p w14:paraId="4543CBCE">
      <w:pPr>
        <w:widowControl/>
        <w:spacing w:before="156" w:beforeLines="50" w:after="156" w:afterLines="50"/>
        <w:ind w:left="240" w:leftChars="100"/>
        <w:jc w:val="center"/>
        <w:rPr>
          <w:rFonts w:ascii="黑体" w:hAnsi="黑体" w:eastAsia="黑体" w:cs="Times New Roman"/>
          <w:szCs w:val="20"/>
        </w:rPr>
      </w:pPr>
      <w:bookmarkStart w:id="249" w:name="_Ref101184452"/>
      <w:r>
        <w:rPr>
          <w:rFonts w:ascii="黑体" w:hAnsi="黑体" w:eastAsia="黑体" w:cs="Times New Roman"/>
          <w:szCs w:val="20"/>
        </w:rPr>
        <w:t>表格</w:t>
      </w:r>
      <w:bookmarkEnd w:id="249"/>
      <w:r>
        <w:rPr>
          <w:rFonts w:ascii="黑体" w:hAnsi="黑体" w:eastAsia="黑体" w:cs="Times New Roman"/>
          <w:szCs w:val="20"/>
        </w:rPr>
        <w:t>A.9  45</w:t>
      </w:r>
      <w:r>
        <w:rPr>
          <w:rFonts w:hint="eastAsia" w:ascii="黑体" w:hAnsi="黑体" w:eastAsia="黑体" w:cs="Times New Roman"/>
          <w:szCs w:val="20"/>
        </w:rPr>
        <w:t>度</w:t>
      </w:r>
      <w:r>
        <w:rPr>
          <w:rFonts w:ascii="黑体" w:hAnsi="黑体" w:eastAsia="黑体" w:cs="Times New Roman"/>
          <w:szCs w:val="20"/>
        </w:rPr>
        <w:t>斜撑连接件加固</w:t>
      </w:r>
      <w:r>
        <w:rPr>
          <w:rFonts w:hint="eastAsia" w:ascii="黑体" w:hAnsi="黑体" w:eastAsia="黑体" w:cs="Times New Roman"/>
          <w:szCs w:val="20"/>
        </w:rPr>
        <w:t>配件用量</w:t>
      </w:r>
    </w:p>
    <w:tbl>
      <w:tblPr>
        <w:tblStyle w:val="71"/>
        <w:tblW w:w="5000" w:type="pct"/>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1514"/>
        <w:gridCol w:w="4571"/>
        <w:gridCol w:w="2437"/>
      </w:tblGrid>
      <w:tr w14:paraId="5726B6B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888" w:type="pct"/>
          </w:tcPr>
          <w:p w14:paraId="54EE767A">
            <w:pPr>
              <w:widowControl/>
              <w:jc w:val="center"/>
              <w:rPr>
                <w:rFonts w:ascii="宋体" w:hAnsi="宋体" w:cs="宋体"/>
                <w:kern w:val="0"/>
                <w:sz w:val="18"/>
                <w:szCs w:val="18"/>
              </w:rPr>
            </w:pPr>
            <w:r>
              <w:rPr>
                <w:rFonts w:hint="eastAsia" w:ascii="宋体" w:hAnsi="宋体" w:cs="宋体"/>
                <w:kern w:val="0"/>
                <w:sz w:val="18"/>
                <w:szCs w:val="18"/>
              </w:rPr>
              <w:t>序号</w:t>
            </w:r>
          </w:p>
        </w:tc>
        <w:tc>
          <w:tcPr>
            <w:tcW w:w="2682" w:type="pct"/>
          </w:tcPr>
          <w:p w14:paraId="5B43FB96">
            <w:pPr>
              <w:widowControl/>
              <w:jc w:val="center"/>
              <w:rPr>
                <w:rFonts w:ascii="宋体" w:hAnsi="宋体" w:cs="宋体"/>
                <w:kern w:val="0"/>
                <w:sz w:val="18"/>
                <w:szCs w:val="18"/>
              </w:rPr>
            </w:pPr>
            <w:r>
              <w:rPr>
                <w:rFonts w:hint="eastAsia" w:ascii="宋体" w:hAnsi="宋体" w:cs="宋体"/>
                <w:kern w:val="0"/>
                <w:sz w:val="18"/>
                <w:szCs w:val="18"/>
              </w:rPr>
              <w:t>配件名称</w:t>
            </w:r>
          </w:p>
        </w:tc>
        <w:tc>
          <w:tcPr>
            <w:tcW w:w="1430" w:type="pct"/>
          </w:tcPr>
          <w:p w14:paraId="5A179E74">
            <w:pPr>
              <w:widowControl/>
              <w:jc w:val="center"/>
              <w:rPr>
                <w:rFonts w:ascii="宋体" w:hAnsi="宋体" w:cs="宋体"/>
                <w:kern w:val="0"/>
                <w:sz w:val="18"/>
                <w:szCs w:val="18"/>
              </w:rPr>
            </w:pPr>
            <w:r>
              <w:rPr>
                <w:rFonts w:hint="eastAsia" w:ascii="宋体" w:hAnsi="宋体" w:cs="宋体"/>
                <w:kern w:val="0"/>
                <w:sz w:val="18"/>
                <w:szCs w:val="18"/>
              </w:rPr>
              <w:t>配件数量</w:t>
            </w:r>
          </w:p>
        </w:tc>
      </w:tr>
      <w:tr w14:paraId="42F3A9D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888" w:type="pct"/>
          </w:tcPr>
          <w:p w14:paraId="033D2809">
            <w:pPr>
              <w:widowControl/>
              <w:jc w:val="center"/>
              <w:rPr>
                <w:rFonts w:ascii="宋体" w:hAnsi="宋体" w:cs="宋体"/>
                <w:kern w:val="0"/>
                <w:sz w:val="18"/>
                <w:szCs w:val="18"/>
              </w:rPr>
            </w:pPr>
            <w:r>
              <w:rPr>
                <w:rFonts w:ascii="宋体" w:hAnsi="宋体" w:cs="宋体"/>
                <w:kern w:val="0"/>
                <w:sz w:val="18"/>
                <w:szCs w:val="18"/>
              </w:rPr>
              <w:t>1</w:t>
            </w:r>
          </w:p>
        </w:tc>
        <w:tc>
          <w:tcPr>
            <w:tcW w:w="2682" w:type="pct"/>
          </w:tcPr>
          <w:p w14:paraId="5C359DA9">
            <w:pPr>
              <w:widowControl/>
              <w:jc w:val="center"/>
              <w:rPr>
                <w:rFonts w:ascii="宋体" w:hAnsi="宋体" w:cs="宋体"/>
                <w:kern w:val="0"/>
                <w:sz w:val="18"/>
                <w:szCs w:val="18"/>
              </w:rPr>
            </w:pPr>
            <w:r>
              <w:rPr>
                <w:rFonts w:ascii="宋体" w:hAnsi="宋体" w:cs="宋体"/>
                <w:kern w:val="0"/>
                <w:sz w:val="18"/>
                <w:szCs w:val="18"/>
              </w:rPr>
              <w:t>90</w:t>
            </w:r>
            <w:r>
              <w:rPr>
                <w:rFonts w:hint="eastAsia" w:ascii="宋体" w:hAnsi="宋体" w:cs="宋体"/>
                <w:kern w:val="0"/>
                <w:sz w:val="18"/>
                <w:szCs w:val="18"/>
              </w:rPr>
              <w:t>度外扣</w:t>
            </w:r>
          </w:p>
        </w:tc>
        <w:tc>
          <w:tcPr>
            <w:tcW w:w="1430" w:type="pct"/>
          </w:tcPr>
          <w:p w14:paraId="0FEE45AD">
            <w:pPr>
              <w:widowControl/>
              <w:jc w:val="center"/>
              <w:rPr>
                <w:rFonts w:ascii="宋体" w:hAnsi="宋体" w:cs="宋体"/>
                <w:kern w:val="0"/>
                <w:sz w:val="18"/>
                <w:szCs w:val="18"/>
              </w:rPr>
            </w:pPr>
            <w:r>
              <w:rPr>
                <w:rFonts w:ascii="宋体" w:hAnsi="宋体" w:cs="宋体"/>
                <w:kern w:val="0"/>
                <w:sz w:val="18"/>
                <w:szCs w:val="18"/>
              </w:rPr>
              <w:t>1</w:t>
            </w:r>
          </w:p>
        </w:tc>
      </w:tr>
      <w:tr w14:paraId="5AAC578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888" w:type="pct"/>
          </w:tcPr>
          <w:p w14:paraId="18C71BC2">
            <w:pPr>
              <w:widowControl/>
              <w:jc w:val="center"/>
              <w:rPr>
                <w:rFonts w:ascii="宋体" w:hAnsi="宋体" w:cs="宋体"/>
                <w:kern w:val="0"/>
                <w:sz w:val="18"/>
                <w:szCs w:val="18"/>
              </w:rPr>
            </w:pPr>
            <w:r>
              <w:rPr>
                <w:rFonts w:ascii="宋体" w:hAnsi="宋体" w:cs="宋体"/>
                <w:kern w:val="0"/>
                <w:sz w:val="18"/>
                <w:szCs w:val="18"/>
              </w:rPr>
              <w:t>2</w:t>
            </w:r>
          </w:p>
        </w:tc>
        <w:tc>
          <w:tcPr>
            <w:tcW w:w="2682" w:type="pct"/>
          </w:tcPr>
          <w:p w14:paraId="2980B0FA">
            <w:pPr>
              <w:widowControl/>
              <w:jc w:val="center"/>
              <w:rPr>
                <w:rFonts w:ascii="宋体" w:hAnsi="宋体" w:cs="宋体"/>
                <w:kern w:val="0"/>
                <w:sz w:val="18"/>
                <w:szCs w:val="18"/>
              </w:rPr>
            </w:pPr>
            <w:r>
              <w:rPr>
                <w:rFonts w:ascii="宋体" w:hAnsi="宋体" w:cs="宋体"/>
                <w:kern w:val="0"/>
                <w:sz w:val="18"/>
                <w:szCs w:val="18"/>
              </w:rPr>
              <w:t>45</w:t>
            </w:r>
            <w:r>
              <w:rPr>
                <w:rFonts w:hint="eastAsia" w:ascii="宋体" w:hAnsi="宋体" w:cs="宋体"/>
                <w:kern w:val="0"/>
                <w:sz w:val="18"/>
                <w:szCs w:val="18"/>
              </w:rPr>
              <w:t>度</w:t>
            </w:r>
            <w:r>
              <w:rPr>
                <w:rFonts w:ascii="宋体" w:hAnsi="宋体" w:cs="宋体"/>
                <w:kern w:val="0"/>
                <w:sz w:val="18"/>
                <w:szCs w:val="18"/>
              </w:rPr>
              <w:t>斜撑连接件</w:t>
            </w:r>
          </w:p>
        </w:tc>
        <w:tc>
          <w:tcPr>
            <w:tcW w:w="1430" w:type="pct"/>
          </w:tcPr>
          <w:p w14:paraId="491235F2">
            <w:pPr>
              <w:widowControl/>
              <w:jc w:val="center"/>
              <w:rPr>
                <w:rFonts w:ascii="宋体" w:hAnsi="宋体" w:cs="宋体"/>
                <w:kern w:val="0"/>
                <w:sz w:val="18"/>
                <w:szCs w:val="18"/>
              </w:rPr>
            </w:pPr>
            <w:r>
              <w:rPr>
                <w:rFonts w:ascii="宋体" w:hAnsi="宋体" w:cs="宋体"/>
                <w:kern w:val="0"/>
                <w:sz w:val="18"/>
                <w:szCs w:val="18"/>
              </w:rPr>
              <w:t>1</w:t>
            </w:r>
          </w:p>
        </w:tc>
      </w:tr>
    </w:tbl>
    <w:p w14:paraId="20A7F034">
      <w:pPr>
        <w:ind w:left="240" w:leftChars="100" w:firstLine="480" w:firstLineChars="200"/>
        <w:rPr>
          <w:rFonts w:ascii="宋体" w:hAnsi="宋体" w:cs="Times New Roman"/>
          <w:kern w:val="0"/>
          <w:szCs w:val="21"/>
        </w:rPr>
      </w:pPr>
      <w:r>
        <w:rPr>
          <w:rFonts w:hint="eastAsia" w:ascii="宋体" w:hAnsi="宋体" w:cs="Times New Roman"/>
          <w:kern w:val="0"/>
          <w:szCs w:val="21"/>
        </w:rPr>
        <w:t>铝合金精益管框架</w:t>
      </w:r>
      <w:r>
        <w:rPr>
          <w:rFonts w:ascii="宋体" w:hAnsi="宋体" w:cs="Times New Roman"/>
          <w:kern w:val="0"/>
          <w:szCs w:val="21"/>
        </w:rPr>
        <w:t>90度直角处，如需增强承载能力及紧固强度，可选用90度</w:t>
      </w:r>
      <w:r>
        <w:rPr>
          <w:rFonts w:hint="eastAsia" w:ascii="宋体" w:hAnsi="宋体" w:cs="Times New Roman"/>
          <w:kern w:val="0"/>
          <w:szCs w:val="21"/>
        </w:rPr>
        <w:t>内</w:t>
      </w:r>
      <w:r>
        <w:rPr>
          <w:rFonts w:ascii="宋体" w:hAnsi="宋体" w:cs="Times New Roman"/>
          <w:kern w:val="0"/>
          <w:szCs w:val="21"/>
        </w:rPr>
        <w:t>涨件（凹槽）与90度强力支撑件配合使用</w:t>
      </w:r>
      <w:r>
        <w:rPr>
          <w:rFonts w:hint="eastAsia" w:ascii="宋体" w:hAnsi="宋体" w:cs="Times New Roman"/>
          <w:kern w:val="0"/>
          <w:szCs w:val="21"/>
        </w:rPr>
        <w:t>，如图</w:t>
      </w:r>
      <w:r>
        <w:rPr>
          <w:rFonts w:ascii="宋体" w:hAnsi="宋体" w:cs="Times New Roman"/>
          <w:kern w:val="0"/>
          <w:szCs w:val="21"/>
        </w:rPr>
        <w:t>A.32</w:t>
      </w:r>
      <w:r>
        <w:rPr>
          <w:rFonts w:hint="eastAsia" w:ascii="宋体" w:hAnsi="宋体" w:cs="Times New Roman"/>
          <w:kern w:val="0"/>
          <w:szCs w:val="21"/>
        </w:rPr>
        <w:t>、图A</w:t>
      </w:r>
      <w:r>
        <w:rPr>
          <w:rFonts w:ascii="宋体" w:hAnsi="宋体" w:cs="Times New Roman"/>
          <w:kern w:val="0"/>
          <w:szCs w:val="21"/>
        </w:rPr>
        <w:t>.33。</w:t>
      </w:r>
    </w:p>
    <w:p w14:paraId="65B6B9E7">
      <w:pPr>
        <w:ind w:left="240" w:leftChars="100" w:firstLine="480" w:firstLineChars="200"/>
        <w:rPr>
          <w:rFonts w:ascii="宋体" w:hAnsi="宋体" w:cs="Times New Roman"/>
          <w:kern w:val="0"/>
          <w:szCs w:val="21"/>
        </w:rPr>
      </w:pPr>
      <w:r>
        <w:rPr>
          <w:rFonts w:ascii="宋体" w:hAnsi="宋体" w:cs="Times New Roman"/>
          <w:kern w:val="0"/>
          <w:szCs w:val="21"/>
        </w:rPr>
        <w:t>90度</w:t>
      </w:r>
      <w:r>
        <w:rPr>
          <w:rFonts w:hint="eastAsia" w:ascii="宋体" w:hAnsi="宋体" w:cs="Times New Roman"/>
          <w:kern w:val="0"/>
          <w:szCs w:val="21"/>
        </w:rPr>
        <w:t>内</w:t>
      </w:r>
      <w:r>
        <w:rPr>
          <w:rFonts w:ascii="宋体" w:hAnsi="宋体" w:cs="Times New Roman"/>
          <w:kern w:val="0"/>
          <w:szCs w:val="21"/>
        </w:rPr>
        <w:t>涨件-凹槽</w:t>
      </w:r>
      <w:r>
        <w:rPr>
          <w:rFonts w:hint="eastAsia" w:ascii="宋体" w:hAnsi="宋体" w:cs="Times New Roman"/>
          <w:kern w:val="0"/>
          <w:szCs w:val="21"/>
        </w:rPr>
        <w:t>如图A</w:t>
      </w:r>
      <w:r>
        <w:rPr>
          <w:rFonts w:ascii="宋体" w:hAnsi="宋体" w:cs="Times New Roman"/>
          <w:kern w:val="0"/>
          <w:szCs w:val="21"/>
        </w:rPr>
        <w:t>.34</w:t>
      </w:r>
      <w:r>
        <w:rPr>
          <w:rFonts w:hint="eastAsia" w:ascii="宋体" w:hAnsi="宋体" w:cs="Times New Roman"/>
          <w:kern w:val="0"/>
          <w:szCs w:val="21"/>
        </w:rPr>
        <w:t>所示，</w:t>
      </w:r>
      <w:r>
        <w:rPr>
          <w:rFonts w:ascii="宋体" w:hAnsi="宋体" w:cs="Times New Roman"/>
          <w:kern w:val="0"/>
          <w:szCs w:val="21"/>
        </w:rPr>
        <w:t>与标准</w:t>
      </w:r>
      <w:r>
        <w:rPr>
          <w:rFonts w:hint="eastAsia" w:ascii="宋体" w:hAnsi="宋体" w:cs="Times New Roman"/>
          <w:kern w:val="0"/>
          <w:szCs w:val="21"/>
        </w:rPr>
        <w:t>内</w:t>
      </w:r>
      <w:r>
        <w:rPr>
          <w:rFonts w:ascii="宋体" w:hAnsi="宋体" w:cs="Times New Roman"/>
          <w:kern w:val="0"/>
          <w:szCs w:val="21"/>
        </w:rPr>
        <w:t>涨件不同之处在于上下两侧带有凹槽，与90度强力支撑件</w:t>
      </w:r>
      <w:r>
        <w:rPr>
          <w:rFonts w:hint="eastAsia" w:ascii="宋体" w:hAnsi="宋体" w:cs="Times New Roman"/>
          <w:kern w:val="0"/>
          <w:szCs w:val="21"/>
        </w:rPr>
        <w:t>（如图A</w:t>
      </w:r>
      <w:r>
        <w:rPr>
          <w:rFonts w:ascii="宋体" w:hAnsi="宋体" w:cs="Times New Roman"/>
          <w:kern w:val="0"/>
          <w:szCs w:val="21"/>
        </w:rPr>
        <w:t>.35</w:t>
      </w:r>
      <w:r>
        <w:rPr>
          <w:rFonts w:hint="eastAsia" w:ascii="宋体" w:hAnsi="宋体" w:cs="Times New Roman"/>
          <w:kern w:val="0"/>
          <w:szCs w:val="21"/>
        </w:rPr>
        <w:t>）</w:t>
      </w:r>
      <w:r>
        <w:rPr>
          <w:rFonts w:ascii="宋体" w:hAnsi="宋体" w:cs="Times New Roman"/>
          <w:kern w:val="0"/>
          <w:szCs w:val="21"/>
        </w:rPr>
        <w:t>配合使用，增强连接点的紧固强度及承载能力，配件用量见</w:t>
      </w:r>
      <w:r>
        <w:rPr>
          <w:rFonts w:hint="eastAsia" w:ascii="宋体" w:hAnsi="宋体" w:cs="Times New Roman"/>
          <w:kern w:val="0"/>
          <w:szCs w:val="21"/>
        </w:rPr>
        <w:t>表A</w:t>
      </w:r>
      <w:r>
        <w:rPr>
          <w:rFonts w:ascii="宋体" w:hAnsi="宋体" w:cs="Times New Roman"/>
          <w:kern w:val="0"/>
          <w:szCs w:val="21"/>
        </w:rPr>
        <w:t>.10。</w:t>
      </w:r>
    </w:p>
    <w:p w14:paraId="2E06C9E8">
      <w:pPr>
        <w:widowControl/>
        <w:spacing w:before="156" w:beforeLines="50" w:after="156" w:afterLines="50"/>
        <w:ind w:left="240" w:leftChars="100"/>
        <w:jc w:val="center"/>
        <w:rPr>
          <w:rFonts w:ascii="黑体" w:hAnsi="黑体" w:eastAsia="黑体" w:cs="Times New Roman"/>
          <w:szCs w:val="20"/>
        </w:rPr>
      </w:pPr>
      <w:r>
        <w:rPr>
          <w:rFonts w:hint="eastAsia" w:ascii="黑体" w:hAnsi="黑体" w:eastAsia="黑体" w:cs="Times New Roman"/>
          <w:szCs w:val="20"/>
        </w:rPr>
        <w:t>表A</w:t>
      </w:r>
      <w:r>
        <w:rPr>
          <w:rFonts w:ascii="黑体" w:hAnsi="黑体" w:eastAsia="黑体" w:cs="Times New Roman"/>
          <w:szCs w:val="20"/>
        </w:rPr>
        <w:t>.10  90度</w:t>
      </w:r>
      <w:r>
        <w:rPr>
          <w:rFonts w:hint="eastAsia" w:ascii="黑体" w:hAnsi="黑体" w:eastAsia="黑体" w:cs="Times New Roman"/>
          <w:szCs w:val="20"/>
        </w:rPr>
        <w:t>内</w:t>
      </w:r>
      <w:r>
        <w:rPr>
          <w:rFonts w:ascii="黑体" w:hAnsi="黑体" w:eastAsia="黑体" w:cs="Times New Roman"/>
          <w:szCs w:val="20"/>
        </w:rPr>
        <w:t>涨件</w:t>
      </w:r>
      <w:r>
        <w:rPr>
          <w:rFonts w:hint="eastAsia" w:ascii="黑体" w:hAnsi="黑体" w:eastAsia="黑体" w:cs="Times New Roman"/>
          <w:szCs w:val="20"/>
        </w:rPr>
        <w:t>配件用量</w:t>
      </w:r>
    </w:p>
    <w:tbl>
      <w:tblPr>
        <w:tblStyle w:val="71"/>
        <w:tblW w:w="5000" w:type="pct"/>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1514"/>
        <w:gridCol w:w="4571"/>
        <w:gridCol w:w="2437"/>
      </w:tblGrid>
      <w:tr w14:paraId="1EF0A99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888" w:type="pct"/>
          </w:tcPr>
          <w:p w14:paraId="557C8DD7">
            <w:pPr>
              <w:widowControl/>
              <w:jc w:val="center"/>
              <w:rPr>
                <w:rFonts w:ascii="宋体" w:hAnsi="宋体" w:cs="宋体"/>
                <w:kern w:val="0"/>
                <w:sz w:val="18"/>
                <w:szCs w:val="18"/>
              </w:rPr>
            </w:pPr>
            <w:r>
              <w:rPr>
                <w:rFonts w:hint="eastAsia" w:ascii="宋体" w:hAnsi="宋体" w:cs="宋体"/>
                <w:kern w:val="0"/>
                <w:sz w:val="18"/>
                <w:szCs w:val="18"/>
              </w:rPr>
              <w:t>序号</w:t>
            </w:r>
          </w:p>
        </w:tc>
        <w:tc>
          <w:tcPr>
            <w:tcW w:w="2682" w:type="pct"/>
          </w:tcPr>
          <w:p w14:paraId="265A52AA">
            <w:pPr>
              <w:widowControl/>
              <w:jc w:val="center"/>
              <w:rPr>
                <w:rFonts w:ascii="宋体" w:hAnsi="宋体" w:cs="宋体"/>
                <w:kern w:val="0"/>
                <w:sz w:val="18"/>
                <w:szCs w:val="18"/>
              </w:rPr>
            </w:pPr>
            <w:r>
              <w:rPr>
                <w:rFonts w:hint="eastAsia" w:ascii="宋体" w:hAnsi="宋体" w:cs="宋体"/>
                <w:kern w:val="0"/>
                <w:sz w:val="18"/>
                <w:szCs w:val="18"/>
              </w:rPr>
              <w:t>配件名称</w:t>
            </w:r>
          </w:p>
        </w:tc>
        <w:tc>
          <w:tcPr>
            <w:tcW w:w="1430" w:type="pct"/>
          </w:tcPr>
          <w:p w14:paraId="72220A43">
            <w:pPr>
              <w:widowControl/>
              <w:jc w:val="center"/>
              <w:rPr>
                <w:rFonts w:ascii="宋体" w:hAnsi="宋体" w:cs="宋体"/>
                <w:kern w:val="0"/>
                <w:sz w:val="18"/>
                <w:szCs w:val="18"/>
              </w:rPr>
            </w:pPr>
            <w:r>
              <w:rPr>
                <w:rFonts w:hint="eastAsia" w:ascii="宋体" w:hAnsi="宋体" w:cs="宋体"/>
                <w:kern w:val="0"/>
                <w:sz w:val="18"/>
                <w:szCs w:val="18"/>
              </w:rPr>
              <w:t>配件数量</w:t>
            </w:r>
          </w:p>
        </w:tc>
      </w:tr>
      <w:tr w14:paraId="149C49D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888" w:type="pct"/>
          </w:tcPr>
          <w:p w14:paraId="11A80737">
            <w:pPr>
              <w:widowControl/>
              <w:jc w:val="center"/>
              <w:rPr>
                <w:rFonts w:ascii="宋体" w:hAnsi="宋体" w:cs="宋体"/>
                <w:kern w:val="0"/>
                <w:sz w:val="18"/>
                <w:szCs w:val="18"/>
              </w:rPr>
            </w:pPr>
            <w:r>
              <w:rPr>
                <w:rFonts w:ascii="宋体" w:hAnsi="宋体" w:cs="宋体"/>
                <w:kern w:val="0"/>
                <w:sz w:val="18"/>
                <w:szCs w:val="18"/>
              </w:rPr>
              <w:t>1</w:t>
            </w:r>
          </w:p>
        </w:tc>
        <w:tc>
          <w:tcPr>
            <w:tcW w:w="2682" w:type="pct"/>
          </w:tcPr>
          <w:p w14:paraId="76298346">
            <w:pPr>
              <w:widowControl/>
              <w:jc w:val="center"/>
              <w:rPr>
                <w:rFonts w:ascii="宋体" w:hAnsi="宋体" w:cs="宋体"/>
                <w:kern w:val="0"/>
                <w:sz w:val="18"/>
                <w:szCs w:val="18"/>
              </w:rPr>
            </w:pPr>
            <w:r>
              <w:rPr>
                <w:rFonts w:ascii="宋体" w:hAnsi="宋体" w:cs="宋体"/>
                <w:kern w:val="0"/>
                <w:sz w:val="18"/>
                <w:szCs w:val="18"/>
              </w:rPr>
              <w:t>90度</w:t>
            </w:r>
            <w:r>
              <w:rPr>
                <w:rFonts w:hint="eastAsia" w:ascii="宋体" w:hAnsi="宋体" w:cs="宋体"/>
                <w:kern w:val="0"/>
                <w:sz w:val="18"/>
                <w:szCs w:val="18"/>
              </w:rPr>
              <w:t>内</w:t>
            </w:r>
            <w:r>
              <w:rPr>
                <w:rFonts w:ascii="宋体" w:hAnsi="宋体" w:cs="宋体"/>
                <w:kern w:val="0"/>
                <w:sz w:val="18"/>
                <w:szCs w:val="18"/>
              </w:rPr>
              <w:t>涨件（凹槽）</w:t>
            </w:r>
          </w:p>
        </w:tc>
        <w:tc>
          <w:tcPr>
            <w:tcW w:w="1430" w:type="pct"/>
          </w:tcPr>
          <w:p w14:paraId="319DFA69">
            <w:pPr>
              <w:widowControl/>
              <w:jc w:val="center"/>
              <w:rPr>
                <w:rFonts w:ascii="宋体" w:hAnsi="宋体" w:cs="宋体"/>
                <w:kern w:val="0"/>
                <w:sz w:val="18"/>
                <w:szCs w:val="18"/>
              </w:rPr>
            </w:pPr>
            <w:r>
              <w:rPr>
                <w:rFonts w:ascii="宋体" w:hAnsi="宋体" w:cs="宋体"/>
                <w:kern w:val="0"/>
                <w:sz w:val="18"/>
                <w:szCs w:val="18"/>
              </w:rPr>
              <w:t>1</w:t>
            </w:r>
          </w:p>
        </w:tc>
      </w:tr>
      <w:tr w14:paraId="16C9651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888" w:type="pct"/>
          </w:tcPr>
          <w:p w14:paraId="4ACA7435">
            <w:pPr>
              <w:widowControl/>
              <w:jc w:val="center"/>
              <w:rPr>
                <w:rFonts w:ascii="宋体" w:hAnsi="宋体" w:cs="宋体"/>
                <w:kern w:val="0"/>
                <w:sz w:val="18"/>
                <w:szCs w:val="18"/>
              </w:rPr>
            </w:pPr>
            <w:r>
              <w:rPr>
                <w:rFonts w:ascii="宋体" w:hAnsi="宋体" w:cs="宋体"/>
                <w:kern w:val="0"/>
                <w:sz w:val="18"/>
                <w:szCs w:val="18"/>
              </w:rPr>
              <w:t>2</w:t>
            </w:r>
          </w:p>
        </w:tc>
        <w:tc>
          <w:tcPr>
            <w:tcW w:w="2682" w:type="pct"/>
          </w:tcPr>
          <w:p w14:paraId="53D8F5B0">
            <w:pPr>
              <w:widowControl/>
              <w:jc w:val="center"/>
              <w:rPr>
                <w:rFonts w:ascii="宋体" w:hAnsi="宋体" w:cs="宋体"/>
                <w:kern w:val="0"/>
                <w:sz w:val="18"/>
                <w:szCs w:val="18"/>
              </w:rPr>
            </w:pPr>
            <w:r>
              <w:rPr>
                <w:rFonts w:ascii="宋体" w:hAnsi="宋体" w:cs="宋体"/>
                <w:kern w:val="0"/>
                <w:sz w:val="18"/>
                <w:szCs w:val="18"/>
              </w:rPr>
              <w:t>90度强力支撑件</w:t>
            </w:r>
          </w:p>
        </w:tc>
        <w:tc>
          <w:tcPr>
            <w:tcW w:w="1430" w:type="pct"/>
          </w:tcPr>
          <w:p w14:paraId="45563203">
            <w:pPr>
              <w:widowControl/>
              <w:jc w:val="center"/>
              <w:rPr>
                <w:rFonts w:ascii="宋体" w:hAnsi="宋体" w:cs="宋体"/>
                <w:kern w:val="0"/>
                <w:sz w:val="18"/>
                <w:szCs w:val="18"/>
              </w:rPr>
            </w:pPr>
            <w:r>
              <w:rPr>
                <w:rFonts w:ascii="宋体" w:hAnsi="宋体" w:cs="宋体"/>
                <w:kern w:val="0"/>
                <w:sz w:val="18"/>
                <w:szCs w:val="18"/>
              </w:rPr>
              <w:t>1</w:t>
            </w:r>
          </w:p>
        </w:tc>
      </w:tr>
    </w:tbl>
    <w:p w14:paraId="473838EA">
      <w:pPr>
        <w:keepNext/>
        <w:ind w:left="240" w:leftChars="100" w:firstLine="1200" w:firstLineChars="500"/>
        <w:rPr>
          <w:rFonts w:ascii="宋体" w:hAnsi="宋体" w:cs="Times New Roman"/>
          <w:szCs w:val="20"/>
        </w:rPr>
      </w:pPr>
      <w:r>
        <w:rPr>
          <w:rFonts w:ascii="宋体" w:hAnsi="宋体" w:cs="Times New Roman"/>
          <w:szCs w:val="20"/>
        </w:rPr>
        <w:drawing>
          <wp:inline distT="0" distB="0" distL="0" distR="0">
            <wp:extent cx="1553210" cy="1439545"/>
            <wp:effectExtent l="12700" t="12700" r="21590" b="20955"/>
            <wp:docPr id="69" name="图片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图片 69"/>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a:xfrm>
                      <a:off x="0" y="0"/>
                      <a:ext cx="1553478" cy="1440000"/>
                    </a:xfrm>
                    <a:prstGeom prst="rect">
                      <a:avLst/>
                    </a:prstGeom>
                    <a:noFill/>
                    <a:ln w="12700">
                      <a:solidFill>
                        <a:sysClr val="window" lastClr="FFFFFF">
                          <a:lumMod val="75000"/>
                        </a:sysClr>
                      </a:solidFill>
                      <a:prstDash val="sysDash"/>
                    </a:ln>
                  </pic:spPr>
                </pic:pic>
              </a:graphicData>
            </a:graphic>
          </wp:inline>
        </w:drawing>
      </w:r>
      <w:r>
        <w:rPr>
          <w:rFonts w:hint="eastAsia" w:ascii="宋体" w:hAnsi="宋体" w:cs="Times New Roman"/>
          <w:szCs w:val="20"/>
        </w:rPr>
        <w:t xml:space="preserve"> </w:t>
      </w:r>
      <w:r>
        <w:rPr>
          <w:rFonts w:ascii="宋体" w:hAnsi="宋体" w:cs="Times New Roman"/>
          <w:szCs w:val="20"/>
        </w:rPr>
        <w:t xml:space="preserve">                </w:t>
      </w:r>
      <w:r>
        <w:rPr>
          <w:rFonts w:ascii="Times New Roman" w:hAnsi="Times New Roman" w:eastAsia="Times New Roman" w:cs="Times New Roman"/>
          <w:snapToGrid w:val="0"/>
          <w:color w:val="000000"/>
          <w:w w:val="0"/>
          <w:kern w:val="0"/>
          <w:sz w:val="0"/>
          <w:szCs w:val="0"/>
          <w:u w:color="000000"/>
          <w:shd w:val="clear" w:color="000000" w:fill="000000"/>
        </w:rPr>
        <w:drawing>
          <wp:inline distT="0" distB="0" distL="0" distR="0">
            <wp:extent cx="1424940" cy="1439545"/>
            <wp:effectExtent l="12700" t="12700" r="22860" b="20955"/>
            <wp:docPr id="73" name="图片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图片 73"/>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a:xfrm>
                      <a:off x="0" y="0"/>
                      <a:ext cx="1425528" cy="1440000"/>
                    </a:xfrm>
                    <a:prstGeom prst="rect">
                      <a:avLst/>
                    </a:prstGeom>
                    <a:noFill/>
                    <a:ln w="12700">
                      <a:solidFill>
                        <a:sysClr val="window" lastClr="FFFFFF">
                          <a:lumMod val="75000"/>
                        </a:sysClr>
                      </a:solidFill>
                      <a:prstDash val="sysDash"/>
                    </a:ln>
                  </pic:spPr>
                </pic:pic>
              </a:graphicData>
            </a:graphic>
          </wp:inline>
        </w:drawing>
      </w:r>
    </w:p>
    <w:p w14:paraId="52EC31C3">
      <w:pPr>
        <w:ind w:left="210"/>
        <w:rPr>
          <w:rFonts w:ascii="黑体" w:hAnsi="黑体" w:eastAsia="黑体" w:cs="Times New Roman"/>
          <w:szCs w:val="20"/>
        </w:rPr>
      </w:pPr>
      <w:r>
        <w:rPr>
          <w:rFonts w:hint="eastAsia" w:ascii="Cambria" w:hAnsi="Cambria" w:eastAsia="黑体" w:cs="Times New Roman"/>
          <w:sz w:val="20"/>
          <w:szCs w:val="20"/>
        </w:rPr>
        <w:t xml:space="preserve"> </w:t>
      </w:r>
      <w:r>
        <w:rPr>
          <w:rFonts w:ascii="Cambria" w:hAnsi="Cambria" w:eastAsia="黑体" w:cs="Times New Roman"/>
          <w:sz w:val="20"/>
          <w:szCs w:val="20"/>
        </w:rPr>
        <w:t xml:space="preserve">        </w:t>
      </w:r>
      <w:r>
        <w:rPr>
          <w:rFonts w:hint="eastAsia" w:ascii="黑体" w:hAnsi="黑体" w:eastAsia="黑体" w:cs="Times New Roman"/>
          <w:szCs w:val="20"/>
        </w:rPr>
        <w:t>图</w:t>
      </w:r>
      <w:r>
        <w:rPr>
          <w:rFonts w:ascii="黑体" w:hAnsi="黑体" w:eastAsia="黑体" w:cs="Times New Roman"/>
          <w:szCs w:val="20"/>
        </w:rPr>
        <w:t>A.</w:t>
      </w:r>
      <w:r>
        <w:rPr>
          <w:rFonts w:ascii="黑体" w:hAnsi="黑体" w:eastAsia="黑体" w:cs="Times New Roman"/>
          <w:szCs w:val="20"/>
        </w:rPr>
        <w:fldChar w:fldCharType="begin"/>
      </w:r>
      <w:r>
        <w:rPr>
          <w:rFonts w:ascii="黑体" w:hAnsi="黑体" w:eastAsia="黑体" w:cs="Times New Roman"/>
          <w:szCs w:val="20"/>
        </w:rPr>
        <w:instrText xml:space="preserve"> SEQ </w:instrText>
      </w:r>
      <w:r>
        <w:rPr>
          <w:rFonts w:hint="eastAsia" w:ascii="黑体" w:hAnsi="黑体" w:eastAsia="黑体" w:cs="Times New Roman"/>
          <w:szCs w:val="20"/>
        </w:rPr>
        <w:instrText xml:space="preserve">图</w:instrText>
      </w:r>
      <w:r>
        <w:rPr>
          <w:rFonts w:ascii="黑体" w:hAnsi="黑体" w:eastAsia="黑体" w:cs="Times New Roman"/>
          <w:szCs w:val="20"/>
        </w:rPr>
        <w:instrText xml:space="preserve"> \* ARABIC </w:instrText>
      </w:r>
      <w:r>
        <w:rPr>
          <w:rFonts w:ascii="黑体" w:hAnsi="黑体" w:eastAsia="黑体" w:cs="Times New Roman"/>
          <w:szCs w:val="20"/>
        </w:rPr>
        <w:fldChar w:fldCharType="separate"/>
      </w:r>
      <w:r>
        <w:rPr>
          <w:rFonts w:ascii="黑体" w:hAnsi="黑体" w:eastAsia="黑体" w:cs="Times New Roman"/>
          <w:szCs w:val="20"/>
        </w:rPr>
        <w:t>9</w:t>
      </w:r>
      <w:r>
        <w:rPr>
          <w:rFonts w:ascii="黑体" w:hAnsi="黑体" w:eastAsia="黑体" w:cs="Times New Roman"/>
          <w:szCs w:val="20"/>
        </w:rPr>
        <w:fldChar w:fldCharType="end"/>
      </w:r>
      <w:r>
        <w:rPr>
          <w:rFonts w:ascii="黑体" w:hAnsi="黑体" w:eastAsia="黑体" w:cs="Times New Roman"/>
          <w:szCs w:val="20"/>
        </w:rPr>
        <w:t xml:space="preserve">  90</w:t>
      </w:r>
      <w:r>
        <w:rPr>
          <w:rFonts w:hint="eastAsia" w:ascii="黑体" w:hAnsi="黑体" w:eastAsia="黑体" w:cs="Times New Roman"/>
          <w:szCs w:val="20"/>
        </w:rPr>
        <w:t>度内涨件与强力支撑</w:t>
      </w:r>
      <w:r>
        <w:rPr>
          <w:rFonts w:ascii="黑体" w:hAnsi="黑体" w:eastAsia="黑体" w:cs="Times New Roman"/>
          <w:szCs w:val="20"/>
        </w:rPr>
        <w:t xml:space="preserve">    </w:t>
      </w:r>
      <w:r>
        <w:rPr>
          <w:rFonts w:ascii="Cambria" w:hAnsi="Cambria" w:eastAsia="黑体" w:cs="Times New Roman"/>
          <w:sz w:val="20"/>
          <w:szCs w:val="20"/>
        </w:rPr>
        <w:t xml:space="preserve">        </w:t>
      </w:r>
      <w:r>
        <w:rPr>
          <w:rFonts w:hint="eastAsia" w:ascii="黑体" w:hAnsi="黑体" w:eastAsia="黑体" w:cs="Times New Roman"/>
          <w:szCs w:val="20"/>
        </w:rPr>
        <w:t>图</w:t>
      </w:r>
      <w:r>
        <w:rPr>
          <w:rFonts w:ascii="黑体" w:hAnsi="黑体" w:eastAsia="黑体" w:cs="Times New Roman"/>
          <w:szCs w:val="20"/>
        </w:rPr>
        <w:t>A.</w:t>
      </w:r>
      <w:r>
        <w:rPr>
          <w:rFonts w:ascii="黑体" w:hAnsi="黑体" w:eastAsia="黑体" w:cs="Times New Roman"/>
          <w:szCs w:val="20"/>
        </w:rPr>
        <w:fldChar w:fldCharType="begin"/>
      </w:r>
      <w:r>
        <w:rPr>
          <w:rFonts w:ascii="黑体" w:hAnsi="黑体" w:eastAsia="黑体" w:cs="Times New Roman"/>
          <w:szCs w:val="20"/>
        </w:rPr>
        <w:instrText xml:space="preserve"> SEQ </w:instrText>
      </w:r>
      <w:r>
        <w:rPr>
          <w:rFonts w:hint="eastAsia" w:ascii="黑体" w:hAnsi="黑体" w:eastAsia="黑体" w:cs="Times New Roman"/>
          <w:szCs w:val="20"/>
        </w:rPr>
        <w:instrText xml:space="preserve">图</w:instrText>
      </w:r>
      <w:r>
        <w:rPr>
          <w:rFonts w:ascii="黑体" w:hAnsi="黑体" w:eastAsia="黑体" w:cs="Times New Roman"/>
          <w:szCs w:val="20"/>
        </w:rPr>
        <w:instrText xml:space="preserve"> \* ARABIC </w:instrText>
      </w:r>
      <w:r>
        <w:rPr>
          <w:rFonts w:ascii="黑体" w:hAnsi="黑体" w:eastAsia="黑体" w:cs="Times New Roman"/>
          <w:szCs w:val="20"/>
        </w:rPr>
        <w:fldChar w:fldCharType="separate"/>
      </w:r>
      <w:r>
        <w:rPr>
          <w:rFonts w:ascii="黑体" w:hAnsi="黑体" w:eastAsia="黑体" w:cs="Times New Roman"/>
          <w:szCs w:val="20"/>
        </w:rPr>
        <w:t>10</w:t>
      </w:r>
      <w:r>
        <w:rPr>
          <w:rFonts w:ascii="黑体" w:hAnsi="黑体" w:eastAsia="黑体" w:cs="Times New Roman"/>
          <w:szCs w:val="20"/>
        </w:rPr>
        <w:fldChar w:fldCharType="end"/>
      </w:r>
      <w:r>
        <w:rPr>
          <w:rFonts w:ascii="黑体" w:hAnsi="黑体" w:eastAsia="黑体" w:cs="Times New Roman"/>
          <w:szCs w:val="20"/>
        </w:rPr>
        <w:t xml:space="preserve">  90</w:t>
      </w:r>
      <w:r>
        <w:rPr>
          <w:rFonts w:hint="eastAsia" w:ascii="黑体" w:hAnsi="黑体" w:eastAsia="黑体" w:cs="Times New Roman"/>
          <w:szCs w:val="20"/>
        </w:rPr>
        <w:t>度内涨件与强力支撑</w:t>
      </w:r>
    </w:p>
    <w:p w14:paraId="4A3DEDFD">
      <w:pPr>
        <w:keepNext/>
        <w:ind w:left="240" w:leftChars="100" w:firstLine="1200" w:firstLineChars="500"/>
        <w:rPr>
          <w:rFonts w:ascii="宋体" w:hAnsi="宋体" w:cs="Times New Roman"/>
          <w:szCs w:val="20"/>
        </w:rPr>
      </w:pPr>
      <w:r>
        <w:rPr>
          <w:rFonts w:ascii="宋体" w:hAnsi="宋体" w:cs="Times New Roman"/>
          <w:szCs w:val="20"/>
        </w:rPr>
        <w:drawing>
          <wp:inline distT="0" distB="0" distL="0" distR="0">
            <wp:extent cx="1731645" cy="1439545"/>
            <wp:effectExtent l="12700" t="12700" r="20955" b="20955"/>
            <wp:docPr id="75" name="图片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图片 75"/>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a:xfrm>
                      <a:off x="0" y="0"/>
                      <a:ext cx="1731646" cy="1440000"/>
                    </a:xfrm>
                    <a:prstGeom prst="rect">
                      <a:avLst/>
                    </a:prstGeom>
                    <a:noFill/>
                    <a:ln w="12700">
                      <a:solidFill>
                        <a:sysClr val="window" lastClr="FFFFFF">
                          <a:lumMod val="75000"/>
                        </a:sysClr>
                      </a:solidFill>
                      <a:prstDash val="sysDash"/>
                    </a:ln>
                  </pic:spPr>
                </pic:pic>
              </a:graphicData>
            </a:graphic>
          </wp:inline>
        </w:drawing>
      </w:r>
      <w:r>
        <w:rPr>
          <w:rFonts w:hint="eastAsia" w:ascii="宋体" w:hAnsi="宋体" w:cs="Times New Roman"/>
          <w:szCs w:val="20"/>
        </w:rPr>
        <w:t xml:space="preserve"> </w:t>
      </w:r>
      <w:r>
        <w:rPr>
          <w:rFonts w:ascii="宋体" w:hAnsi="宋体" w:cs="Times New Roman"/>
          <w:szCs w:val="20"/>
        </w:rPr>
        <w:t xml:space="preserve">             </w:t>
      </w:r>
      <w:r>
        <w:rPr>
          <w:rFonts w:ascii="Times New Roman" w:hAnsi="Times New Roman" w:eastAsia="Times New Roman" w:cs="Times New Roman"/>
          <w:snapToGrid w:val="0"/>
          <w:color w:val="000000"/>
          <w:w w:val="0"/>
          <w:kern w:val="0"/>
          <w:sz w:val="0"/>
          <w:szCs w:val="0"/>
          <w:u w:color="000000"/>
          <w:shd w:val="clear" w:color="000000" w:fill="000000"/>
        </w:rPr>
        <w:drawing>
          <wp:inline distT="0" distB="0" distL="0" distR="0">
            <wp:extent cx="1460500" cy="1439545"/>
            <wp:effectExtent l="12700" t="12700" r="12700" b="20955"/>
            <wp:docPr id="78" name="图片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图片 78"/>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a:xfrm>
                      <a:off x="0" y="0"/>
                      <a:ext cx="1461044" cy="1440000"/>
                    </a:xfrm>
                    <a:prstGeom prst="rect">
                      <a:avLst/>
                    </a:prstGeom>
                    <a:noFill/>
                    <a:ln w="12700">
                      <a:solidFill>
                        <a:sysClr val="window" lastClr="FFFFFF">
                          <a:lumMod val="75000"/>
                        </a:sysClr>
                      </a:solidFill>
                      <a:prstDash val="sysDash"/>
                    </a:ln>
                  </pic:spPr>
                </pic:pic>
              </a:graphicData>
            </a:graphic>
          </wp:inline>
        </w:drawing>
      </w:r>
    </w:p>
    <w:p w14:paraId="44DFEF2E">
      <w:pPr>
        <w:ind w:left="210" w:firstLine="1200" w:firstLineChars="500"/>
        <w:rPr>
          <w:rFonts w:ascii="黑体" w:hAnsi="黑体" w:eastAsia="黑体" w:cs="Times New Roman"/>
          <w:szCs w:val="20"/>
        </w:rPr>
      </w:pPr>
      <w:bookmarkStart w:id="250" w:name="_Ref101185652"/>
      <w:r>
        <w:rPr>
          <w:rFonts w:hint="eastAsia" w:ascii="黑体" w:hAnsi="黑体" w:eastAsia="黑体" w:cs="Times New Roman"/>
          <w:szCs w:val="20"/>
        </w:rPr>
        <w:t>图</w:t>
      </w:r>
      <w:r>
        <w:rPr>
          <w:rFonts w:ascii="黑体" w:hAnsi="黑体" w:eastAsia="黑体" w:cs="Times New Roman"/>
          <w:szCs w:val="20"/>
        </w:rPr>
        <w:t>A.</w:t>
      </w:r>
      <w:r>
        <w:rPr>
          <w:rFonts w:ascii="黑体" w:hAnsi="黑体" w:eastAsia="黑体" w:cs="Times New Roman"/>
          <w:szCs w:val="20"/>
        </w:rPr>
        <w:fldChar w:fldCharType="begin"/>
      </w:r>
      <w:r>
        <w:rPr>
          <w:rFonts w:ascii="黑体" w:hAnsi="黑体" w:eastAsia="黑体" w:cs="Times New Roman"/>
          <w:szCs w:val="20"/>
        </w:rPr>
        <w:instrText xml:space="preserve"> SEQ </w:instrText>
      </w:r>
      <w:r>
        <w:rPr>
          <w:rFonts w:hint="eastAsia" w:ascii="黑体" w:hAnsi="黑体" w:eastAsia="黑体" w:cs="Times New Roman"/>
          <w:szCs w:val="20"/>
        </w:rPr>
        <w:instrText xml:space="preserve">图</w:instrText>
      </w:r>
      <w:r>
        <w:rPr>
          <w:rFonts w:ascii="黑体" w:hAnsi="黑体" w:eastAsia="黑体" w:cs="Times New Roman"/>
          <w:szCs w:val="20"/>
        </w:rPr>
        <w:instrText xml:space="preserve"> \* ARABIC </w:instrText>
      </w:r>
      <w:r>
        <w:rPr>
          <w:rFonts w:ascii="黑体" w:hAnsi="黑体" w:eastAsia="黑体" w:cs="Times New Roman"/>
          <w:szCs w:val="20"/>
        </w:rPr>
        <w:fldChar w:fldCharType="separate"/>
      </w:r>
      <w:r>
        <w:rPr>
          <w:rFonts w:ascii="黑体" w:hAnsi="黑体" w:eastAsia="黑体" w:cs="Times New Roman"/>
          <w:szCs w:val="20"/>
        </w:rPr>
        <w:t>11</w:t>
      </w:r>
      <w:r>
        <w:rPr>
          <w:rFonts w:ascii="黑体" w:hAnsi="黑体" w:eastAsia="黑体" w:cs="Times New Roman"/>
          <w:szCs w:val="20"/>
        </w:rPr>
        <w:fldChar w:fldCharType="end"/>
      </w:r>
      <w:r>
        <w:rPr>
          <w:rFonts w:ascii="黑体" w:hAnsi="黑体" w:eastAsia="黑体" w:cs="Times New Roman"/>
          <w:szCs w:val="20"/>
        </w:rPr>
        <w:t xml:space="preserve">  90</w:t>
      </w:r>
      <w:r>
        <w:rPr>
          <w:rFonts w:hint="eastAsia" w:ascii="黑体" w:hAnsi="黑体" w:eastAsia="黑体" w:cs="Times New Roman"/>
          <w:szCs w:val="20"/>
        </w:rPr>
        <w:t>度内涨件（凹槽）</w:t>
      </w:r>
      <w:r>
        <w:rPr>
          <w:rFonts w:ascii="黑体" w:hAnsi="黑体" w:eastAsia="黑体" w:cs="Times New Roman"/>
          <w:szCs w:val="20"/>
        </w:rPr>
        <w:t xml:space="preserve"> </w:t>
      </w:r>
      <w:r>
        <w:rPr>
          <w:rFonts w:ascii="Cambria" w:hAnsi="Cambria" w:eastAsia="黑体" w:cs="Times New Roman"/>
          <w:sz w:val="20"/>
          <w:szCs w:val="20"/>
        </w:rPr>
        <w:t xml:space="preserve">               </w:t>
      </w:r>
      <w:r>
        <w:rPr>
          <w:rFonts w:hint="eastAsia" w:ascii="黑体" w:hAnsi="黑体" w:eastAsia="黑体" w:cs="Times New Roman"/>
          <w:szCs w:val="20"/>
        </w:rPr>
        <w:t>图</w:t>
      </w:r>
      <w:r>
        <w:rPr>
          <w:rFonts w:ascii="黑体" w:hAnsi="黑体" w:eastAsia="黑体" w:cs="Times New Roman"/>
          <w:szCs w:val="20"/>
        </w:rPr>
        <w:t>A.35  90</w:t>
      </w:r>
      <w:r>
        <w:rPr>
          <w:rFonts w:hint="eastAsia" w:ascii="黑体" w:hAnsi="黑体" w:eastAsia="黑体" w:cs="Times New Roman"/>
          <w:szCs w:val="20"/>
        </w:rPr>
        <w:t>度强力支撑件</w:t>
      </w:r>
      <w:bookmarkEnd w:id="250"/>
    </w:p>
    <w:p w14:paraId="5DE7A39B">
      <w:pPr>
        <w:widowControl/>
        <w:spacing w:before="156" w:beforeLines="50" w:after="156" w:afterLines="50"/>
        <w:outlineLvl w:val="2"/>
        <w:rPr>
          <w:rFonts w:ascii="黑体" w:hAnsi="Times New Roman" w:eastAsia="黑体" w:cs="Times New Roman"/>
          <w:kern w:val="0"/>
          <w:szCs w:val="20"/>
        </w:rPr>
      </w:pPr>
      <w:bookmarkStart w:id="251" w:name="_Toc123197023"/>
      <w:bookmarkStart w:id="252" w:name="_Toc104392442"/>
      <w:bookmarkStart w:id="253" w:name="_Toc129685552"/>
      <w:r>
        <w:rPr>
          <w:rFonts w:hint="eastAsia" w:ascii="黑体" w:hAnsi="Times New Roman" w:eastAsia="黑体" w:cs="Times New Roman"/>
          <w:kern w:val="0"/>
          <w:szCs w:val="20"/>
        </w:rPr>
        <w:t>A</w:t>
      </w:r>
      <w:r>
        <w:rPr>
          <w:rFonts w:ascii="黑体" w:hAnsi="Times New Roman" w:eastAsia="黑体" w:cs="Times New Roman"/>
          <w:kern w:val="0"/>
          <w:szCs w:val="20"/>
        </w:rPr>
        <w:t xml:space="preserve">.2.3 </w:t>
      </w:r>
      <w:r>
        <w:rPr>
          <w:rFonts w:hint="eastAsia" w:ascii="黑体" w:hAnsi="Times New Roman" w:eastAsia="黑体" w:cs="Times New Roman"/>
          <w:kern w:val="0"/>
          <w:szCs w:val="20"/>
        </w:rPr>
        <w:t>铝合金线棒型材成</w:t>
      </w:r>
      <w:r>
        <w:rPr>
          <w:rFonts w:ascii="黑体" w:hAnsi="Times New Roman" w:eastAsia="黑体" w:cs="Times New Roman"/>
          <w:kern w:val="0"/>
          <w:szCs w:val="20"/>
        </w:rPr>
        <w:t>45角连接</w:t>
      </w:r>
      <w:r>
        <w:rPr>
          <w:rFonts w:hint="eastAsia" w:ascii="黑体" w:hAnsi="Times New Roman" w:eastAsia="黑体" w:cs="Times New Roman"/>
          <w:kern w:val="0"/>
          <w:szCs w:val="20"/>
        </w:rPr>
        <w:t>时</w:t>
      </w:r>
      <w:bookmarkEnd w:id="251"/>
      <w:bookmarkEnd w:id="252"/>
      <w:bookmarkEnd w:id="253"/>
    </w:p>
    <w:p w14:paraId="1A7C60BB">
      <w:pPr>
        <w:spacing w:after="156" w:afterLines="50"/>
        <w:ind w:left="240" w:leftChars="100" w:firstLine="480" w:firstLineChars="200"/>
        <w:rPr>
          <w:rFonts w:ascii="宋体" w:hAnsi="宋体" w:cs="Times New Roman"/>
          <w:szCs w:val="20"/>
        </w:rPr>
      </w:pPr>
      <w:r>
        <w:rPr>
          <w:rFonts w:hint="eastAsia" w:ascii="宋体" w:hAnsi="宋体" w:cs="Times New Roman"/>
          <w:szCs w:val="20"/>
        </w:rPr>
        <w:t>当两根铝合金线棒型材成</w:t>
      </w:r>
      <w:r>
        <w:rPr>
          <w:rFonts w:ascii="宋体" w:hAnsi="宋体" w:cs="Times New Roman"/>
          <w:szCs w:val="20"/>
        </w:rPr>
        <w:t>45角连接</w:t>
      </w:r>
      <w:r>
        <w:rPr>
          <w:rFonts w:hint="eastAsia" w:ascii="宋体" w:hAnsi="宋体" w:cs="Times New Roman"/>
          <w:szCs w:val="20"/>
        </w:rPr>
        <w:t>时，如图A</w:t>
      </w:r>
      <w:r>
        <w:rPr>
          <w:rFonts w:ascii="宋体" w:hAnsi="宋体" w:cs="Times New Roman"/>
          <w:szCs w:val="20"/>
        </w:rPr>
        <w:t>.36，</w:t>
      </w:r>
      <w:r>
        <w:rPr>
          <w:rFonts w:hint="eastAsia" w:ascii="宋体" w:hAnsi="宋体" w:cs="Times New Roman"/>
          <w:szCs w:val="20"/>
        </w:rPr>
        <w:t>应选用</w:t>
      </w:r>
      <w:r>
        <w:rPr>
          <w:rFonts w:ascii="宋体" w:hAnsi="宋体" w:cs="Times New Roman"/>
          <w:szCs w:val="20"/>
        </w:rPr>
        <w:t>45度外扣连接件</w:t>
      </w:r>
      <w:r>
        <w:rPr>
          <w:rFonts w:hint="eastAsia" w:ascii="宋体" w:hAnsi="宋体" w:cs="Times New Roman"/>
          <w:szCs w:val="20"/>
        </w:rPr>
        <w:t>（图A</w:t>
      </w:r>
      <w:r>
        <w:rPr>
          <w:rFonts w:ascii="宋体" w:hAnsi="宋体" w:cs="Times New Roman"/>
          <w:szCs w:val="20"/>
        </w:rPr>
        <w:t>.37</w:t>
      </w:r>
      <w:r>
        <w:rPr>
          <w:rFonts w:hint="eastAsia" w:ascii="宋体" w:hAnsi="宋体" w:cs="Times New Roman"/>
          <w:szCs w:val="20"/>
        </w:rPr>
        <w:t>）连接。</w:t>
      </w:r>
      <w:r>
        <w:rPr>
          <w:rFonts w:ascii="宋体" w:hAnsi="宋体" w:cs="Times New Roman"/>
          <w:szCs w:val="20"/>
        </w:rPr>
        <w:t>一端扣紧线棒端头，另一端夹紧精益管型材槽，锁紧即可</w:t>
      </w:r>
      <w:r>
        <w:rPr>
          <w:rFonts w:hint="eastAsia" w:ascii="宋体" w:hAnsi="宋体" w:cs="Times New Roman"/>
          <w:szCs w:val="20"/>
        </w:rPr>
        <w:t>，</w:t>
      </w:r>
      <w:r>
        <w:rPr>
          <w:rFonts w:ascii="宋体" w:hAnsi="宋体" w:cs="Times New Roman"/>
          <w:szCs w:val="20"/>
        </w:rPr>
        <w:t>配件用量见</w:t>
      </w:r>
      <w:r>
        <w:rPr>
          <w:rFonts w:ascii="宋体" w:hAnsi="宋体" w:cs="Times New Roman"/>
          <w:szCs w:val="20"/>
        </w:rPr>
        <w:fldChar w:fldCharType="begin"/>
      </w:r>
      <w:r>
        <w:rPr>
          <w:rFonts w:ascii="宋体" w:hAnsi="宋体" w:cs="Times New Roman"/>
          <w:szCs w:val="20"/>
        </w:rPr>
        <w:instrText xml:space="preserve"> REF _Ref101187246 \h  \* MERGEFORMAT </w:instrText>
      </w:r>
      <w:r>
        <w:rPr>
          <w:rFonts w:ascii="宋体" w:hAnsi="宋体" w:cs="Times New Roman"/>
          <w:szCs w:val="20"/>
        </w:rPr>
        <w:fldChar w:fldCharType="separate"/>
      </w:r>
      <w:r>
        <w:rPr>
          <w:rFonts w:hint="eastAsia" w:ascii="宋体" w:hAnsi="宋体" w:cs="Times New Roman"/>
          <w:szCs w:val="20"/>
        </w:rPr>
        <w:t>表A</w:t>
      </w:r>
      <w:r>
        <w:rPr>
          <w:rFonts w:ascii="宋体" w:hAnsi="宋体" w:cs="Times New Roman"/>
          <w:szCs w:val="20"/>
        </w:rPr>
        <w:t>.</w:t>
      </w:r>
      <w:r>
        <w:rPr>
          <w:rFonts w:ascii="宋体" w:hAnsi="宋体" w:cs="Times New Roman"/>
          <w:szCs w:val="20"/>
        </w:rPr>
        <w:fldChar w:fldCharType="end"/>
      </w:r>
      <w:r>
        <w:rPr>
          <w:rFonts w:ascii="宋体" w:hAnsi="宋体" w:cs="Times New Roman"/>
          <w:szCs w:val="20"/>
        </w:rPr>
        <w:t>。</w:t>
      </w:r>
    </w:p>
    <w:p w14:paraId="30979D3B">
      <w:pPr>
        <w:ind w:left="210"/>
        <w:jc w:val="center"/>
        <w:rPr>
          <w:rFonts w:ascii="黑体" w:hAnsi="黑体" w:eastAsia="黑体" w:cs="Times New Roman"/>
          <w:sz w:val="20"/>
          <w:szCs w:val="20"/>
        </w:rPr>
      </w:pPr>
      <w:r>
        <w:rPr>
          <w:rFonts w:ascii="黑体" w:hAnsi="黑体" w:eastAsia="黑体" w:cs="Times New Roman"/>
          <w:szCs w:val="20"/>
        </w:rPr>
        <w:drawing>
          <wp:inline distT="0" distB="0" distL="0" distR="0">
            <wp:extent cx="1931035" cy="1979930"/>
            <wp:effectExtent l="0" t="0" r="12065" b="1270"/>
            <wp:docPr id="1184" name="图片 1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4" name="图片 1184"/>
                    <pic:cNvPicPr>
                      <a:picLocks noChangeAspect="1"/>
                    </pic:cNvPicPr>
                  </pic:nvPicPr>
                  <pic:blipFill>
                    <a:blip r:embed="rId66"/>
                    <a:srcRect l="18068" t="18487" r="10609" b="8404"/>
                    <a:stretch>
                      <a:fillRect/>
                    </a:stretch>
                  </pic:blipFill>
                  <pic:spPr>
                    <a:xfrm>
                      <a:off x="0" y="0"/>
                      <a:ext cx="1931639" cy="1980000"/>
                    </a:xfrm>
                    <a:prstGeom prst="rect">
                      <a:avLst/>
                    </a:prstGeom>
                    <a:ln>
                      <a:noFill/>
                    </a:ln>
                  </pic:spPr>
                </pic:pic>
              </a:graphicData>
            </a:graphic>
          </wp:inline>
        </w:drawing>
      </w:r>
      <w:r>
        <w:rPr>
          <w:rFonts w:ascii="黑体" w:hAnsi="黑体" w:eastAsia="黑体" w:cs="Times New Roman"/>
          <w:szCs w:val="20"/>
        </w:rPr>
        <w:t xml:space="preserve">   </w:t>
      </w:r>
      <w:r>
        <w:rPr>
          <w:rFonts w:ascii="黑体" w:hAnsi="黑体" w:eastAsia="黑体" w:cs="Times New Roman"/>
          <w:szCs w:val="20"/>
        </w:rPr>
        <w:drawing>
          <wp:inline distT="0" distB="0" distL="0" distR="0">
            <wp:extent cx="1799590" cy="1799590"/>
            <wp:effectExtent l="0" t="0" r="3810" b="3810"/>
            <wp:docPr id="1185" name="图片 1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5" name="图片 1185"/>
                    <pic:cNvPicPr>
                      <a:picLocks noChangeAspect="1"/>
                    </pic:cNvPicPr>
                  </pic:nvPicPr>
                  <pic:blipFill>
                    <a:blip r:embed="rId67"/>
                    <a:stretch>
                      <a:fillRect/>
                    </a:stretch>
                  </pic:blipFill>
                  <pic:spPr>
                    <a:xfrm>
                      <a:off x="0" y="0"/>
                      <a:ext cx="1800000" cy="1800000"/>
                    </a:xfrm>
                    <a:prstGeom prst="rect">
                      <a:avLst/>
                    </a:prstGeom>
                  </pic:spPr>
                </pic:pic>
              </a:graphicData>
            </a:graphic>
          </wp:inline>
        </w:drawing>
      </w:r>
    </w:p>
    <w:p w14:paraId="4377BC39">
      <w:pPr>
        <w:ind w:left="210"/>
        <w:jc w:val="center"/>
        <w:rPr>
          <w:rFonts w:ascii="黑体" w:hAnsi="黑体" w:eastAsia="黑体" w:cs="Times New Roman"/>
          <w:szCs w:val="20"/>
        </w:rPr>
      </w:pPr>
      <w:r>
        <w:rPr>
          <w:rFonts w:hint="eastAsia" w:ascii="黑体" w:hAnsi="黑体" w:eastAsia="黑体" w:cs="Times New Roman"/>
          <w:szCs w:val="20"/>
        </w:rPr>
        <w:t>图A</w:t>
      </w:r>
      <w:r>
        <w:rPr>
          <w:rFonts w:ascii="黑体" w:hAnsi="黑体" w:eastAsia="黑体" w:cs="Times New Roman"/>
          <w:szCs w:val="20"/>
        </w:rPr>
        <w:t>.</w:t>
      </w:r>
      <w:r>
        <w:rPr>
          <w:rFonts w:ascii="黑体" w:hAnsi="黑体" w:eastAsia="黑体" w:cs="Times New Roman"/>
          <w:szCs w:val="20"/>
        </w:rPr>
        <w:fldChar w:fldCharType="begin"/>
      </w:r>
      <w:r>
        <w:rPr>
          <w:rFonts w:ascii="黑体" w:hAnsi="黑体" w:eastAsia="黑体" w:cs="Times New Roman"/>
          <w:szCs w:val="20"/>
        </w:rPr>
        <w:instrText xml:space="preserve"> SEQ </w:instrText>
      </w:r>
      <w:r>
        <w:rPr>
          <w:rFonts w:hint="eastAsia" w:ascii="黑体" w:hAnsi="黑体" w:eastAsia="黑体" w:cs="Times New Roman"/>
          <w:szCs w:val="20"/>
        </w:rPr>
        <w:instrText xml:space="preserve">图</w:instrText>
      </w:r>
      <w:r>
        <w:rPr>
          <w:rFonts w:ascii="黑体" w:hAnsi="黑体" w:eastAsia="黑体" w:cs="Times New Roman"/>
          <w:szCs w:val="20"/>
        </w:rPr>
        <w:instrText xml:space="preserve"> \* ARABIC </w:instrText>
      </w:r>
      <w:r>
        <w:rPr>
          <w:rFonts w:ascii="黑体" w:hAnsi="黑体" w:eastAsia="黑体" w:cs="Times New Roman"/>
          <w:szCs w:val="20"/>
        </w:rPr>
        <w:fldChar w:fldCharType="separate"/>
      </w:r>
      <w:r>
        <w:rPr>
          <w:rFonts w:ascii="黑体" w:hAnsi="黑体" w:eastAsia="黑体" w:cs="Times New Roman"/>
          <w:szCs w:val="20"/>
        </w:rPr>
        <w:t>12</w:t>
      </w:r>
      <w:r>
        <w:rPr>
          <w:rFonts w:ascii="黑体" w:hAnsi="黑体" w:eastAsia="黑体" w:cs="Times New Roman"/>
          <w:szCs w:val="20"/>
        </w:rPr>
        <w:fldChar w:fldCharType="end"/>
      </w:r>
      <w:r>
        <w:rPr>
          <w:rFonts w:ascii="黑体" w:hAnsi="黑体" w:eastAsia="黑体" w:cs="Times New Roman"/>
          <w:szCs w:val="20"/>
        </w:rPr>
        <w:t xml:space="preserve">  45</w:t>
      </w:r>
      <w:r>
        <w:rPr>
          <w:rFonts w:hint="eastAsia" w:ascii="黑体" w:hAnsi="黑体" w:eastAsia="黑体" w:cs="Times New Roman"/>
          <w:szCs w:val="20"/>
        </w:rPr>
        <w:t>度连接</w:t>
      </w:r>
      <w:r>
        <w:rPr>
          <w:rFonts w:ascii="黑体" w:hAnsi="黑体" w:eastAsia="黑体" w:cs="Times New Roman"/>
          <w:szCs w:val="20"/>
        </w:rPr>
        <w:t xml:space="preserve">               </w:t>
      </w:r>
      <w:r>
        <w:rPr>
          <w:rFonts w:hint="eastAsia" w:ascii="黑体" w:hAnsi="黑体" w:eastAsia="黑体" w:cs="Times New Roman"/>
          <w:szCs w:val="20"/>
        </w:rPr>
        <w:t>图</w:t>
      </w:r>
      <w:r>
        <w:rPr>
          <w:rFonts w:ascii="黑体" w:hAnsi="黑体" w:eastAsia="黑体" w:cs="Times New Roman"/>
          <w:szCs w:val="20"/>
        </w:rPr>
        <w:t>A.</w:t>
      </w:r>
      <w:r>
        <w:rPr>
          <w:rFonts w:ascii="黑体" w:hAnsi="黑体" w:eastAsia="黑体" w:cs="Times New Roman"/>
          <w:szCs w:val="20"/>
        </w:rPr>
        <w:fldChar w:fldCharType="begin"/>
      </w:r>
      <w:r>
        <w:rPr>
          <w:rFonts w:ascii="黑体" w:hAnsi="黑体" w:eastAsia="黑体" w:cs="Times New Roman"/>
          <w:szCs w:val="20"/>
        </w:rPr>
        <w:instrText xml:space="preserve"> SEQ </w:instrText>
      </w:r>
      <w:r>
        <w:rPr>
          <w:rFonts w:hint="eastAsia" w:ascii="黑体" w:hAnsi="黑体" w:eastAsia="黑体" w:cs="Times New Roman"/>
          <w:szCs w:val="20"/>
        </w:rPr>
        <w:instrText xml:space="preserve">图</w:instrText>
      </w:r>
      <w:r>
        <w:rPr>
          <w:rFonts w:ascii="黑体" w:hAnsi="黑体" w:eastAsia="黑体" w:cs="Times New Roman"/>
          <w:szCs w:val="20"/>
        </w:rPr>
        <w:instrText xml:space="preserve"> \* ARABIC </w:instrText>
      </w:r>
      <w:r>
        <w:rPr>
          <w:rFonts w:ascii="黑体" w:hAnsi="黑体" w:eastAsia="黑体" w:cs="Times New Roman"/>
          <w:szCs w:val="20"/>
        </w:rPr>
        <w:fldChar w:fldCharType="separate"/>
      </w:r>
      <w:r>
        <w:rPr>
          <w:rFonts w:ascii="黑体" w:hAnsi="黑体" w:eastAsia="黑体" w:cs="Times New Roman"/>
          <w:szCs w:val="20"/>
        </w:rPr>
        <w:t>13</w:t>
      </w:r>
      <w:r>
        <w:rPr>
          <w:rFonts w:ascii="黑体" w:hAnsi="黑体" w:eastAsia="黑体" w:cs="Times New Roman"/>
          <w:szCs w:val="20"/>
        </w:rPr>
        <w:fldChar w:fldCharType="end"/>
      </w:r>
      <w:r>
        <w:rPr>
          <w:rFonts w:ascii="黑体" w:hAnsi="黑体" w:eastAsia="黑体" w:cs="Times New Roman"/>
          <w:szCs w:val="20"/>
        </w:rPr>
        <w:t xml:space="preserve">  45</w:t>
      </w:r>
      <w:r>
        <w:rPr>
          <w:rFonts w:hint="eastAsia" w:ascii="黑体" w:hAnsi="黑体" w:eastAsia="黑体" w:cs="Times New Roman"/>
          <w:szCs w:val="20"/>
        </w:rPr>
        <w:t>度外扣</w:t>
      </w:r>
    </w:p>
    <w:p w14:paraId="637C9DBD">
      <w:pPr>
        <w:widowControl/>
        <w:spacing w:before="156" w:beforeLines="50" w:after="156" w:afterLines="50"/>
        <w:ind w:left="240" w:leftChars="100"/>
        <w:jc w:val="center"/>
        <w:rPr>
          <w:rFonts w:ascii="黑体" w:hAnsi="黑体" w:eastAsia="黑体" w:cs="Times New Roman"/>
          <w:szCs w:val="20"/>
        </w:rPr>
      </w:pPr>
      <w:bookmarkStart w:id="254" w:name="_Ref101187246"/>
      <w:r>
        <w:rPr>
          <w:rFonts w:hint="eastAsia" w:ascii="黑体" w:hAnsi="黑体" w:eastAsia="黑体" w:cs="Times New Roman"/>
          <w:szCs w:val="20"/>
        </w:rPr>
        <w:t>表A</w:t>
      </w:r>
      <w:r>
        <w:rPr>
          <w:rFonts w:ascii="黑体" w:hAnsi="黑体" w:eastAsia="黑体" w:cs="Times New Roman"/>
          <w:szCs w:val="20"/>
        </w:rPr>
        <w:t>.</w:t>
      </w:r>
      <w:bookmarkEnd w:id="254"/>
      <w:r>
        <w:rPr>
          <w:rFonts w:ascii="黑体" w:hAnsi="黑体" w:eastAsia="黑体" w:cs="Times New Roman"/>
          <w:szCs w:val="20"/>
        </w:rPr>
        <w:t>11  45</w:t>
      </w:r>
      <w:r>
        <w:rPr>
          <w:rFonts w:hint="eastAsia" w:ascii="黑体" w:hAnsi="黑体" w:eastAsia="黑体" w:cs="Times New Roman"/>
          <w:szCs w:val="20"/>
        </w:rPr>
        <w:t>度</w:t>
      </w:r>
      <w:r>
        <w:rPr>
          <w:rFonts w:ascii="黑体" w:hAnsi="黑体" w:eastAsia="黑体" w:cs="Times New Roman"/>
          <w:szCs w:val="20"/>
        </w:rPr>
        <w:t>角连接</w:t>
      </w:r>
      <w:r>
        <w:rPr>
          <w:rFonts w:hint="eastAsia" w:ascii="黑体" w:hAnsi="黑体" w:eastAsia="黑体" w:cs="Times New Roman"/>
          <w:szCs w:val="20"/>
        </w:rPr>
        <w:t>配件用量</w:t>
      </w:r>
    </w:p>
    <w:tbl>
      <w:tblPr>
        <w:tblStyle w:val="71"/>
        <w:tblW w:w="5000" w:type="pct"/>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1175"/>
        <w:gridCol w:w="3555"/>
        <w:gridCol w:w="1896"/>
        <w:gridCol w:w="1896"/>
      </w:tblGrid>
      <w:tr w14:paraId="18569D1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690" w:type="pct"/>
          </w:tcPr>
          <w:p w14:paraId="3EBC3CFE">
            <w:pPr>
              <w:widowControl/>
              <w:jc w:val="center"/>
              <w:rPr>
                <w:rFonts w:ascii="宋体" w:hAnsi="宋体" w:cs="宋体"/>
                <w:kern w:val="0"/>
                <w:sz w:val="18"/>
                <w:szCs w:val="18"/>
              </w:rPr>
            </w:pPr>
            <w:r>
              <w:rPr>
                <w:rFonts w:hint="eastAsia" w:ascii="宋体" w:hAnsi="宋体" w:cs="宋体"/>
                <w:kern w:val="0"/>
                <w:sz w:val="18"/>
                <w:szCs w:val="18"/>
              </w:rPr>
              <w:t>序号</w:t>
            </w:r>
          </w:p>
        </w:tc>
        <w:tc>
          <w:tcPr>
            <w:tcW w:w="2085" w:type="pct"/>
          </w:tcPr>
          <w:p w14:paraId="567CB43D">
            <w:pPr>
              <w:widowControl/>
              <w:jc w:val="center"/>
              <w:rPr>
                <w:rFonts w:ascii="宋体" w:hAnsi="宋体" w:cs="宋体"/>
                <w:kern w:val="0"/>
                <w:sz w:val="18"/>
                <w:szCs w:val="18"/>
              </w:rPr>
            </w:pPr>
            <w:r>
              <w:rPr>
                <w:rFonts w:hint="eastAsia" w:ascii="宋体" w:hAnsi="宋体" w:cs="宋体"/>
                <w:kern w:val="0"/>
                <w:sz w:val="18"/>
                <w:szCs w:val="18"/>
              </w:rPr>
              <w:t>配件名称</w:t>
            </w:r>
          </w:p>
        </w:tc>
        <w:tc>
          <w:tcPr>
            <w:tcW w:w="1112" w:type="pct"/>
          </w:tcPr>
          <w:p w14:paraId="091B6B72">
            <w:pPr>
              <w:widowControl/>
              <w:jc w:val="center"/>
              <w:rPr>
                <w:rFonts w:ascii="宋体" w:hAnsi="宋体" w:cs="宋体"/>
                <w:kern w:val="0"/>
                <w:sz w:val="18"/>
                <w:szCs w:val="18"/>
              </w:rPr>
            </w:pPr>
            <w:r>
              <w:rPr>
                <w:rFonts w:hint="eastAsia" w:ascii="宋体" w:hAnsi="宋体" w:cs="宋体"/>
                <w:kern w:val="0"/>
                <w:sz w:val="18"/>
                <w:szCs w:val="18"/>
              </w:rPr>
              <w:t>配件数量</w:t>
            </w:r>
          </w:p>
        </w:tc>
        <w:tc>
          <w:tcPr>
            <w:tcW w:w="1112" w:type="pct"/>
          </w:tcPr>
          <w:p w14:paraId="7BF59B60">
            <w:pPr>
              <w:widowControl/>
              <w:jc w:val="center"/>
              <w:rPr>
                <w:rFonts w:ascii="宋体" w:hAnsi="宋体" w:cs="宋体"/>
                <w:kern w:val="0"/>
                <w:sz w:val="18"/>
                <w:szCs w:val="18"/>
              </w:rPr>
            </w:pPr>
            <w:r>
              <w:rPr>
                <w:rFonts w:hint="eastAsia" w:ascii="宋体" w:hAnsi="宋体" w:cs="宋体"/>
                <w:kern w:val="0"/>
                <w:sz w:val="18"/>
                <w:szCs w:val="18"/>
              </w:rPr>
              <w:t>配件型号</w:t>
            </w:r>
          </w:p>
        </w:tc>
      </w:tr>
      <w:tr w14:paraId="04C52B1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690" w:type="pct"/>
          </w:tcPr>
          <w:p w14:paraId="4DD59F39">
            <w:pPr>
              <w:widowControl/>
              <w:jc w:val="center"/>
              <w:rPr>
                <w:rFonts w:ascii="宋体" w:hAnsi="宋体" w:cs="宋体"/>
                <w:kern w:val="0"/>
                <w:sz w:val="18"/>
                <w:szCs w:val="18"/>
              </w:rPr>
            </w:pPr>
            <w:r>
              <w:rPr>
                <w:rFonts w:ascii="宋体" w:hAnsi="宋体" w:cs="宋体"/>
                <w:kern w:val="0"/>
                <w:sz w:val="18"/>
                <w:szCs w:val="18"/>
              </w:rPr>
              <w:t>1</w:t>
            </w:r>
          </w:p>
        </w:tc>
        <w:tc>
          <w:tcPr>
            <w:tcW w:w="2085" w:type="pct"/>
          </w:tcPr>
          <w:p w14:paraId="174A3111">
            <w:pPr>
              <w:widowControl/>
              <w:ind w:firstLine="1080" w:firstLineChars="600"/>
              <w:rPr>
                <w:rFonts w:ascii="宋体" w:hAnsi="宋体" w:cs="宋体"/>
                <w:kern w:val="0"/>
                <w:sz w:val="18"/>
                <w:szCs w:val="18"/>
              </w:rPr>
            </w:pPr>
            <w:r>
              <w:rPr>
                <w:rFonts w:ascii="宋体" w:hAnsi="宋体" w:cs="宋体"/>
                <w:kern w:val="0"/>
                <w:sz w:val="18"/>
                <w:szCs w:val="18"/>
              </w:rPr>
              <w:t>45度外扣连接件</w:t>
            </w:r>
          </w:p>
        </w:tc>
        <w:tc>
          <w:tcPr>
            <w:tcW w:w="1112" w:type="pct"/>
          </w:tcPr>
          <w:p w14:paraId="1449071C">
            <w:pPr>
              <w:widowControl/>
              <w:jc w:val="center"/>
              <w:rPr>
                <w:rFonts w:ascii="宋体" w:hAnsi="宋体" w:cs="宋体"/>
                <w:kern w:val="0"/>
                <w:sz w:val="18"/>
                <w:szCs w:val="18"/>
              </w:rPr>
            </w:pPr>
            <w:r>
              <w:rPr>
                <w:rFonts w:ascii="宋体" w:hAnsi="宋体" w:cs="宋体"/>
                <w:kern w:val="0"/>
                <w:sz w:val="18"/>
                <w:szCs w:val="18"/>
              </w:rPr>
              <w:t>1</w:t>
            </w:r>
          </w:p>
        </w:tc>
        <w:tc>
          <w:tcPr>
            <w:tcW w:w="1112" w:type="pct"/>
          </w:tcPr>
          <w:p w14:paraId="50A27DE9">
            <w:pPr>
              <w:widowControl/>
              <w:jc w:val="center"/>
              <w:rPr>
                <w:rFonts w:ascii="宋体" w:hAnsi="宋体" w:cs="宋体"/>
                <w:kern w:val="0"/>
                <w:sz w:val="18"/>
                <w:szCs w:val="18"/>
              </w:rPr>
            </w:pPr>
            <w:r>
              <w:rPr>
                <w:rFonts w:hint="eastAsia" w:ascii="宋体" w:hAnsi="宋体" w:cs="宋体"/>
                <w:kern w:val="0"/>
                <w:sz w:val="18"/>
                <w:szCs w:val="18"/>
              </w:rPr>
              <w:t>按需</w:t>
            </w:r>
          </w:p>
        </w:tc>
      </w:tr>
    </w:tbl>
    <w:p w14:paraId="1B12C3DC">
      <w:pPr>
        <w:widowControl/>
        <w:spacing w:before="156" w:beforeLines="50" w:after="156" w:afterLines="50"/>
        <w:outlineLvl w:val="2"/>
        <w:rPr>
          <w:rFonts w:ascii="黑体" w:hAnsi="Times New Roman" w:eastAsia="黑体" w:cs="Times New Roman"/>
          <w:kern w:val="0"/>
          <w:szCs w:val="20"/>
        </w:rPr>
      </w:pPr>
      <w:bookmarkStart w:id="255" w:name="_Toc123197024"/>
      <w:bookmarkStart w:id="256" w:name="_Toc129685553"/>
      <w:bookmarkStart w:id="257" w:name="_Toc104392443"/>
      <w:r>
        <w:rPr>
          <w:rFonts w:hint="eastAsia" w:ascii="黑体" w:hAnsi="Times New Roman" w:eastAsia="黑体" w:cs="Times New Roman"/>
          <w:kern w:val="0"/>
          <w:szCs w:val="20"/>
        </w:rPr>
        <w:t>A</w:t>
      </w:r>
      <w:r>
        <w:rPr>
          <w:rFonts w:ascii="黑体" w:hAnsi="Times New Roman" w:eastAsia="黑体" w:cs="Times New Roman"/>
          <w:kern w:val="0"/>
          <w:szCs w:val="20"/>
        </w:rPr>
        <w:t xml:space="preserve">.2.4 </w:t>
      </w:r>
      <w:r>
        <w:rPr>
          <w:rFonts w:hint="eastAsia" w:ascii="黑体" w:hAnsi="Times New Roman" w:eastAsia="黑体" w:cs="Times New Roman"/>
          <w:kern w:val="0"/>
          <w:szCs w:val="20"/>
        </w:rPr>
        <w:t>铝合金线棒的任意角连接</w:t>
      </w:r>
      <w:bookmarkEnd w:id="255"/>
      <w:bookmarkEnd w:id="256"/>
      <w:bookmarkEnd w:id="257"/>
    </w:p>
    <w:p w14:paraId="39F092BC">
      <w:pPr>
        <w:spacing w:after="156" w:afterLines="50"/>
        <w:ind w:left="240" w:leftChars="100" w:firstLine="480" w:firstLineChars="200"/>
        <w:rPr>
          <w:rFonts w:ascii="宋体" w:hAnsi="宋体" w:cs="Times New Roman"/>
          <w:szCs w:val="20"/>
        </w:rPr>
      </w:pPr>
      <w:r>
        <w:rPr>
          <w:rFonts w:hint="eastAsia" w:ascii="宋体" w:hAnsi="宋体" w:cs="Times New Roman"/>
          <w:szCs w:val="20"/>
        </w:rPr>
        <w:t>当两根铝合金线棒型材任意</w:t>
      </w:r>
      <w:r>
        <w:rPr>
          <w:rFonts w:ascii="宋体" w:hAnsi="宋体" w:cs="Times New Roman"/>
          <w:szCs w:val="20"/>
        </w:rPr>
        <w:t>角</w:t>
      </w:r>
      <w:r>
        <w:rPr>
          <w:rFonts w:hint="eastAsia" w:ascii="宋体" w:hAnsi="宋体" w:cs="Times New Roman"/>
          <w:szCs w:val="20"/>
        </w:rPr>
        <w:t>度连接时（非4</w:t>
      </w:r>
      <w:r>
        <w:rPr>
          <w:rFonts w:ascii="宋体" w:hAnsi="宋体" w:cs="Times New Roman"/>
          <w:szCs w:val="20"/>
        </w:rPr>
        <w:t>5</w:t>
      </w:r>
      <w:r>
        <w:rPr>
          <w:rFonts w:hint="eastAsia" w:ascii="宋体" w:hAnsi="宋体" w:cs="Times New Roman"/>
          <w:szCs w:val="20"/>
        </w:rPr>
        <w:t>度），可选用万向连接件，如图A</w:t>
      </w:r>
      <w:r>
        <w:rPr>
          <w:rFonts w:ascii="宋体" w:hAnsi="宋体" w:cs="Times New Roman"/>
          <w:szCs w:val="20"/>
        </w:rPr>
        <w:t>.38</w:t>
      </w:r>
      <w:r>
        <w:rPr>
          <w:rFonts w:hint="eastAsia" w:ascii="宋体" w:hAnsi="宋体" w:cs="Times New Roman"/>
          <w:szCs w:val="20"/>
        </w:rPr>
        <w:t>、图A</w:t>
      </w:r>
      <w:r>
        <w:rPr>
          <w:rFonts w:ascii="宋体" w:hAnsi="宋体" w:cs="Times New Roman"/>
          <w:szCs w:val="20"/>
        </w:rPr>
        <w:t>.39</w:t>
      </w:r>
      <w:r>
        <w:rPr>
          <w:rFonts w:hint="eastAsia" w:ascii="宋体" w:hAnsi="宋体" w:cs="Times New Roman"/>
          <w:szCs w:val="20"/>
        </w:rPr>
        <w:t>。</w:t>
      </w:r>
      <w:r>
        <w:rPr>
          <w:rFonts w:ascii="宋体" w:hAnsi="宋体" w:cs="Times New Roman"/>
          <w:szCs w:val="20"/>
        </w:rPr>
        <w:t>连接</w:t>
      </w:r>
      <w:r>
        <w:rPr>
          <w:rFonts w:hint="eastAsia" w:ascii="宋体" w:hAnsi="宋体" w:cs="Times New Roman"/>
          <w:szCs w:val="20"/>
        </w:rPr>
        <w:t>时一端塞入精益管型材端孔内，另一端夹紧精益管型材槽锁紧即可，</w:t>
      </w:r>
      <w:r>
        <w:rPr>
          <w:rFonts w:ascii="宋体" w:hAnsi="宋体" w:cs="Times New Roman"/>
          <w:szCs w:val="20"/>
        </w:rPr>
        <w:t>配件用量见</w:t>
      </w:r>
      <w:r>
        <w:rPr>
          <w:rFonts w:ascii="宋体" w:hAnsi="宋体" w:cs="Times New Roman"/>
          <w:szCs w:val="20"/>
        </w:rPr>
        <w:fldChar w:fldCharType="begin"/>
      </w:r>
      <w:r>
        <w:rPr>
          <w:rFonts w:ascii="宋体" w:hAnsi="宋体" w:cs="Times New Roman"/>
          <w:szCs w:val="20"/>
        </w:rPr>
        <w:instrText xml:space="preserve"> REF _Ref101187889 \h  \* MERGEFORMAT </w:instrText>
      </w:r>
      <w:r>
        <w:rPr>
          <w:rFonts w:ascii="宋体" w:hAnsi="宋体" w:cs="Times New Roman"/>
          <w:szCs w:val="20"/>
        </w:rPr>
        <w:fldChar w:fldCharType="separate"/>
      </w:r>
      <w:r>
        <w:rPr>
          <w:rFonts w:hint="eastAsia" w:ascii="宋体" w:hAnsi="宋体" w:cs="Times New Roman"/>
          <w:szCs w:val="20"/>
        </w:rPr>
        <w:t>表</w:t>
      </w:r>
      <w:r>
        <w:rPr>
          <w:rFonts w:ascii="宋体" w:hAnsi="宋体" w:cs="Times New Roman"/>
          <w:szCs w:val="20"/>
        </w:rPr>
        <w:fldChar w:fldCharType="end"/>
      </w:r>
      <w:r>
        <w:rPr>
          <w:rFonts w:hint="eastAsia" w:ascii="宋体" w:hAnsi="宋体" w:cs="Times New Roman"/>
          <w:szCs w:val="20"/>
        </w:rPr>
        <w:t>。</w:t>
      </w:r>
    </w:p>
    <w:p w14:paraId="5D39F888">
      <w:pPr>
        <w:keepNext/>
        <w:ind w:left="240" w:leftChars="100" w:firstLine="480" w:firstLineChars="200"/>
        <w:jc w:val="center"/>
        <w:rPr>
          <w:rFonts w:ascii="宋体" w:hAnsi="宋体" w:cs="Times New Roman"/>
          <w:szCs w:val="20"/>
        </w:rPr>
      </w:pPr>
      <w:r>
        <w:rPr>
          <w:rFonts w:ascii="宋体" w:hAnsi="宋体" w:cs="Times New Roman"/>
          <w:szCs w:val="20"/>
        </w:rPr>
        <w:drawing>
          <wp:inline distT="0" distB="0" distL="0" distR="0">
            <wp:extent cx="1803400" cy="1799590"/>
            <wp:effectExtent l="0" t="0" r="0" b="3810"/>
            <wp:docPr id="1186" name="图片 1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6" name="图片 1186"/>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a:xfrm>
                      <a:off x="0" y="0"/>
                      <a:ext cx="1803846" cy="1800000"/>
                    </a:xfrm>
                    <a:prstGeom prst="rect">
                      <a:avLst/>
                    </a:prstGeom>
                    <a:noFill/>
                    <a:ln>
                      <a:noFill/>
                    </a:ln>
                  </pic:spPr>
                </pic:pic>
              </a:graphicData>
            </a:graphic>
          </wp:inline>
        </w:drawing>
      </w:r>
      <w:r>
        <w:rPr>
          <w:rFonts w:hint="eastAsia" w:ascii="宋体" w:hAnsi="宋体" w:cs="Times New Roman"/>
          <w:szCs w:val="20"/>
        </w:rPr>
        <w:t xml:space="preserve"> </w:t>
      </w:r>
      <w:r>
        <w:rPr>
          <w:rFonts w:ascii="宋体" w:hAnsi="宋体" w:cs="Times New Roman"/>
          <w:szCs w:val="20"/>
        </w:rPr>
        <w:t xml:space="preserve">           </w:t>
      </w:r>
      <w:r>
        <w:rPr>
          <w:rFonts w:ascii="宋体" w:hAnsi="宋体" w:cs="Times New Roman"/>
          <w:szCs w:val="20"/>
        </w:rPr>
        <w:drawing>
          <wp:inline distT="0" distB="0" distL="0" distR="0">
            <wp:extent cx="1799590" cy="1799590"/>
            <wp:effectExtent l="0" t="0" r="3810" b="3810"/>
            <wp:docPr id="82" name="图片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图片 82"/>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a:xfrm>
                      <a:off x="0" y="0"/>
                      <a:ext cx="1800000" cy="1800000"/>
                    </a:xfrm>
                    <a:prstGeom prst="rect">
                      <a:avLst/>
                    </a:prstGeom>
                    <a:noFill/>
                    <a:ln>
                      <a:noFill/>
                    </a:ln>
                  </pic:spPr>
                </pic:pic>
              </a:graphicData>
            </a:graphic>
          </wp:inline>
        </w:drawing>
      </w:r>
    </w:p>
    <w:p w14:paraId="14006921">
      <w:pPr>
        <w:ind w:left="210" w:firstLine="426" w:firstLineChars="213"/>
        <w:jc w:val="center"/>
        <w:rPr>
          <w:rFonts w:ascii="Cambria" w:hAnsi="Cambria" w:eastAsia="黑体" w:cs="Times New Roman"/>
          <w:sz w:val="20"/>
          <w:szCs w:val="20"/>
        </w:rPr>
      </w:pPr>
      <w:bookmarkStart w:id="258" w:name="_Ref101187801"/>
      <w:r>
        <w:rPr>
          <w:rFonts w:ascii="Cambria" w:hAnsi="Cambria" w:eastAsia="黑体" w:cs="Times New Roman"/>
          <w:sz w:val="20"/>
          <w:szCs w:val="20"/>
        </w:rPr>
        <w:t>图</w:t>
      </w:r>
      <w:r>
        <w:rPr>
          <w:rFonts w:hint="eastAsia" w:ascii="Cambria" w:hAnsi="Cambria" w:eastAsia="黑体" w:cs="Times New Roman"/>
          <w:sz w:val="20"/>
          <w:szCs w:val="20"/>
        </w:rPr>
        <w:t>A</w:t>
      </w:r>
      <w:r>
        <w:rPr>
          <w:rFonts w:ascii="Cambria" w:hAnsi="Cambria" w:eastAsia="黑体" w:cs="Times New Roman"/>
          <w:sz w:val="20"/>
          <w:szCs w:val="20"/>
        </w:rPr>
        <w:t xml:space="preserve">. 38 </w:t>
      </w:r>
      <w:r>
        <w:rPr>
          <w:rFonts w:hint="eastAsia" w:ascii="Cambria" w:hAnsi="Cambria" w:eastAsia="黑体" w:cs="Times New Roman"/>
          <w:sz w:val="20"/>
          <w:szCs w:val="20"/>
        </w:rPr>
        <w:t xml:space="preserve">任意角度 </w:t>
      </w:r>
      <w:r>
        <w:rPr>
          <w:rFonts w:ascii="Cambria" w:hAnsi="Cambria" w:eastAsia="黑体" w:cs="Times New Roman"/>
          <w:sz w:val="20"/>
          <w:szCs w:val="20"/>
        </w:rPr>
        <w:t xml:space="preserve">                         图A.39 </w:t>
      </w:r>
      <w:r>
        <w:rPr>
          <w:rFonts w:hint="eastAsia" w:ascii="Cambria" w:hAnsi="Cambria" w:eastAsia="黑体" w:cs="Times New Roman"/>
          <w:sz w:val="20"/>
          <w:szCs w:val="20"/>
        </w:rPr>
        <w:t>万向连接件</w:t>
      </w:r>
      <w:bookmarkEnd w:id="258"/>
    </w:p>
    <w:p w14:paraId="6ECDC3CB">
      <w:pPr>
        <w:widowControl/>
        <w:spacing w:before="156" w:beforeLines="50" w:after="156" w:afterLines="50"/>
        <w:jc w:val="center"/>
        <w:rPr>
          <w:rFonts w:ascii="黑体" w:hAnsi="黑体" w:cs="Times New Roman"/>
          <w:szCs w:val="20"/>
        </w:rPr>
      </w:pPr>
      <w:bookmarkStart w:id="259" w:name="_Ref101187889"/>
      <w:r>
        <w:rPr>
          <w:rFonts w:hint="eastAsia" w:ascii="黑体" w:hAnsi="黑体" w:eastAsia="黑体" w:cs="Times New Roman"/>
          <w:szCs w:val="20"/>
        </w:rPr>
        <w:t>表</w:t>
      </w:r>
      <w:bookmarkEnd w:id="259"/>
      <w:r>
        <w:rPr>
          <w:rFonts w:hint="eastAsia" w:ascii="黑体" w:hAnsi="黑体" w:eastAsia="黑体" w:cs="Times New Roman"/>
          <w:szCs w:val="20"/>
        </w:rPr>
        <w:t>A</w:t>
      </w:r>
      <w:r>
        <w:rPr>
          <w:rFonts w:ascii="黑体" w:hAnsi="黑体" w:eastAsia="黑体" w:cs="Times New Roman"/>
          <w:szCs w:val="20"/>
        </w:rPr>
        <w:t xml:space="preserve">.12  </w:t>
      </w:r>
      <w:r>
        <w:rPr>
          <w:rFonts w:hint="eastAsia" w:ascii="黑体" w:hAnsi="黑体" w:eastAsia="黑体" w:cs="Times New Roman"/>
          <w:szCs w:val="20"/>
        </w:rPr>
        <w:t>任意角度连接配件用量</w:t>
      </w:r>
    </w:p>
    <w:tbl>
      <w:tblPr>
        <w:tblStyle w:val="71"/>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14"/>
        <w:gridCol w:w="4571"/>
        <w:gridCol w:w="2437"/>
      </w:tblGrid>
      <w:tr w14:paraId="358804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88" w:type="pct"/>
          </w:tcPr>
          <w:p w14:paraId="66DD3469">
            <w:pPr>
              <w:widowControl/>
              <w:jc w:val="center"/>
              <w:rPr>
                <w:rFonts w:ascii="宋体" w:hAnsi="宋体" w:cs="宋体"/>
                <w:kern w:val="0"/>
                <w:sz w:val="18"/>
                <w:szCs w:val="18"/>
              </w:rPr>
            </w:pPr>
            <w:r>
              <w:rPr>
                <w:rFonts w:hint="eastAsia" w:ascii="宋体" w:hAnsi="宋体" w:cs="宋体"/>
                <w:kern w:val="0"/>
                <w:sz w:val="18"/>
                <w:szCs w:val="18"/>
              </w:rPr>
              <w:t>序号</w:t>
            </w:r>
          </w:p>
        </w:tc>
        <w:tc>
          <w:tcPr>
            <w:tcW w:w="2682" w:type="pct"/>
          </w:tcPr>
          <w:p w14:paraId="4F308F1D">
            <w:pPr>
              <w:widowControl/>
              <w:jc w:val="center"/>
              <w:rPr>
                <w:rFonts w:ascii="宋体" w:hAnsi="宋体" w:cs="宋体"/>
                <w:kern w:val="0"/>
                <w:sz w:val="18"/>
                <w:szCs w:val="18"/>
              </w:rPr>
            </w:pPr>
            <w:r>
              <w:rPr>
                <w:rFonts w:hint="eastAsia" w:ascii="宋体" w:hAnsi="宋体" w:cs="宋体"/>
                <w:kern w:val="0"/>
                <w:sz w:val="18"/>
                <w:szCs w:val="18"/>
              </w:rPr>
              <w:t>配件名称</w:t>
            </w:r>
          </w:p>
        </w:tc>
        <w:tc>
          <w:tcPr>
            <w:tcW w:w="1430" w:type="pct"/>
          </w:tcPr>
          <w:p w14:paraId="14EF25C0">
            <w:pPr>
              <w:widowControl/>
              <w:jc w:val="center"/>
              <w:rPr>
                <w:rFonts w:ascii="宋体" w:hAnsi="宋体" w:cs="宋体"/>
                <w:kern w:val="0"/>
                <w:sz w:val="18"/>
                <w:szCs w:val="18"/>
              </w:rPr>
            </w:pPr>
            <w:r>
              <w:rPr>
                <w:rFonts w:hint="eastAsia" w:ascii="宋体" w:hAnsi="宋体" w:cs="宋体"/>
                <w:kern w:val="0"/>
                <w:sz w:val="18"/>
                <w:szCs w:val="18"/>
              </w:rPr>
              <w:t>配件数量</w:t>
            </w:r>
          </w:p>
        </w:tc>
      </w:tr>
      <w:tr w14:paraId="0F735D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88" w:type="pct"/>
          </w:tcPr>
          <w:p w14:paraId="3E30D6B4">
            <w:pPr>
              <w:widowControl/>
              <w:jc w:val="center"/>
              <w:rPr>
                <w:rFonts w:ascii="宋体" w:hAnsi="宋体" w:cs="宋体"/>
                <w:kern w:val="0"/>
                <w:sz w:val="18"/>
                <w:szCs w:val="18"/>
              </w:rPr>
            </w:pPr>
            <w:r>
              <w:rPr>
                <w:rFonts w:ascii="宋体" w:hAnsi="宋体" w:cs="宋体"/>
                <w:kern w:val="0"/>
                <w:sz w:val="18"/>
                <w:szCs w:val="18"/>
              </w:rPr>
              <w:t>1</w:t>
            </w:r>
          </w:p>
        </w:tc>
        <w:tc>
          <w:tcPr>
            <w:tcW w:w="2682" w:type="pct"/>
          </w:tcPr>
          <w:p w14:paraId="72A9877C">
            <w:pPr>
              <w:widowControl/>
              <w:ind w:left="100"/>
              <w:jc w:val="center"/>
              <w:rPr>
                <w:rFonts w:ascii="宋体" w:hAnsi="宋体" w:cs="宋体"/>
                <w:kern w:val="0"/>
                <w:sz w:val="18"/>
                <w:szCs w:val="18"/>
              </w:rPr>
            </w:pPr>
            <w:r>
              <w:rPr>
                <w:rFonts w:hint="eastAsia" w:ascii="宋体" w:hAnsi="宋体" w:cs="宋体"/>
                <w:kern w:val="0"/>
                <w:sz w:val="18"/>
                <w:szCs w:val="18"/>
              </w:rPr>
              <w:t>万向连接件</w:t>
            </w:r>
          </w:p>
        </w:tc>
        <w:tc>
          <w:tcPr>
            <w:tcW w:w="1430" w:type="pct"/>
          </w:tcPr>
          <w:p w14:paraId="6CBFA6EA">
            <w:pPr>
              <w:widowControl/>
              <w:jc w:val="center"/>
              <w:rPr>
                <w:rFonts w:ascii="宋体" w:hAnsi="宋体" w:cs="宋体"/>
                <w:kern w:val="0"/>
                <w:sz w:val="18"/>
                <w:szCs w:val="18"/>
              </w:rPr>
            </w:pPr>
            <w:r>
              <w:rPr>
                <w:rFonts w:ascii="宋体" w:hAnsi="宋体" w:cs="宋体"/>
                <w:kern w:val="0"/>
                <w:sz w:val="18"/>
                <w:szCs w:val="18"/>
              </w:rPr>
              <w:t>2</w:t>
            </w:r>
          </w:p>
        </w:tc>
      </w:tr>
    </w:tbl>
    <w:p w14:paraId="57D36F77">
      <w:pPr>
        <w:widowControl/>
        <w:spacing w:before="156" w:beforeLines="50" w:after="156" w:afterLines="50"/>
        <w:outlineLvl w:val="2"/>
        <w:rPr>
          <w:rFonts w:ascii="黑体" w:hAnsi="Times New Roman" w:eastAsia="黑体" w:cs="Times New Roman"/>
          <w:kern w:val="0"/>
          <w:szCs w:val="20"/>
        </w:rPr>
      </w:pPr>
      <w:bookmarkStart w:id="260" w:name="_Toc129685554"/>
      <w:bookmarkStart w:id="261" w:name="_Toc123197025"/>
      <w:bookmarkStart w:id="262" w:name="_Toc104392444"/>
      <w:r>
        <w:rPr>
          <w:rFonts w:hint="eastAsia" w:ascii="黑体" w:hAnsi="Times New Roman" w:eastAsia="黑体" w:cs="Times New Roman"/>
          <w:kern w:val="0"/>
          <w:szCs w:val="20"/>
        </w:rPr>
        <w:t>A</w:t>
      </w:r>
      <w:r>
        <w:rPr>
          <w:rFonts w:ascii="黑体" w:hAnsi="Times New Roman" w:eastAsia="黑体" w:cs="Times New Roman"/>
          <w:kern w:val="0"/>
          <w:szCs w:val="20"/>
        </w:rPr>
        <w:t xml:space="preserve">.2.5 </w:t>
      </w:r>
      <w:r>
        <w:rPr>
          <w:rFonts w:hint="eastAsia" w:ascii="黑体" w:hAnsi="Times New Roman" w:eastAsia="黑体" w:cs="Times New Roman"/>
          <w:kern w:val="0"/>
          <w:szCs w:val="20"/>
        </w:rPr>
        <w:t>其它连接件</w:t>
      </w:r>
      <w:bookmarkEnd w:id="260"/>
      <w:bookmarkEnd w:id="261"/>
      <w:bookmarkEnd w:id="262"/>
    </w:p>
    <w:p w14:paraId="65681EC4">
      <w:pPr>
        <w:widowControl/>
        <w:spacing w:before="156" w:beforeLines="50" w:after="156" w:afterLines="50"/>
        <w:outlineLvl w:val="2"/>
        <w:rPr>
          <w:rFonts w:ascii="黑体" w:hAnsi="Times New Roman" w:eastAsia="黑体" w:cs="Times New Roman"/>
          <w:kern w:val="0"/>
          <w:szCs w:val="20"/>
        </w:rPr>
      </w:pPr>
      <w:bookmarkStart w:id="263" w:name="_Toc129685555"/>
      <w:bookmarkStart w:id="264" w:name="_Toc123197026"/>
      <w:bookmarkStart w:id="265" w:name="_Toc104392445"/>
      <w:r>
        <w:rPr>
          <w:rFonts w:ascii="黑体" w:hAnsi="Times New Roman" w:eastAsia="黑体" w:cs="Times New Roman"/>
          <w:kern w:val="0"/>
          <w:szCs w:val="20"/>
        </w:rPr>
        <w:t>A.2.5.1 L型连接件</w:t>
      </w:r>
      <w:bookmarkEnd w:id="263"/>
      <w:bookmarkEnd w:id="264"/>
      <w:bookmarkEnd w:id="265"/>
    </w:p>
    <w:p w14:paraId="66712CAD">
      <w:pPr>
        <w:spacing w:after="156" w:afterLines="50"/>
        <w:ind w:left="240" w:leftChars="100" w:firstLine="480" w:firstLineChars="200"/>
        <w:rPr>
          <w:rFonts w:ascii="宋体" w:hAnsi="宋体" w:cs="Times New Roman"/>
          <w:szCs w:val="20"/>
        </w:rPr>
      </w:pPr>
      <w:r>
        <w:rPr>
          <w:rFonts w:ascii="宋体" w:hAnsi="宋体" w:cs="Times New Roman"/>
          <w:szCs w:val="20"/>
        </w:rPr>
        <w:t>L型外扣连接件</w:t>
      </w:r>
      <w:r>
        <w:rPr>
          <w:rFonts w:hint="eastAsia" w:ascii="宋体" w:hAnsi="宋体" w:cs="Times New Roman"/>
          <w:szCs w:val="20"/>
        </w:rPr>
        <w:t>，如图A</w:t>
      </w:r>
      <w:r>
        <w:rPr>
          <w:rFonts w:ascii="宋体" w:hAnsi="宋体" w:cs="Times New Roman"/>
          <w:szCs w:val="20"/>
        </w:rPr>
        <w:t>.40，主要应用于两根铝合金线棒型材的L角连接，一端塞入精益管型材孔内，另一端夹紧线棒型材槽，锁紧即可</w:t>
      </w:r>
      <w:r>
        <w:rPr>
          <w:rFonts w:hint="eastAsia" w:ascii="宋体" w:hAnsi="宋体" w:cs="Times New Roman"/>
          <w:szCs w:val="20"/>
        </w:rPr>
        <w:t>。</w:t>
      </w:r>
    </w:p>
    <w:p w14:paraId="1ECBE322">
      <w:pPr>
        <w:spacing w:line="276" w:lineRule="auto"/>
        <w:ind w:left="113" w:leftChars="47"/>
        <w:jc w:val="center"/>
        <w:rPr>
          <w:rFonts w:ascii="宋体" w:hAnsi="宋体" w:cs="Times New Roman"/>
          <w:szCs w:val="20"/>
        </w:rPr>
      </w:pPr>
      <w:r>
        <w:rPr>
          <w:rFonts w:ascii="宋体" w:hAnsi="宋体" w:cs="Times New Roman"/>
          <w:szCs w:val="20"/>
        </w:rPr>
        <w:drawing>
          <wp:inline distT="0" distB="0" distL="0" distR="0">
            <wp:extent cx="4549140" cy="1847215"/>
            <wp:effectExtent l="0" t="0" r="10160" b="6985"/>
            <wp:docPr id="96" name="图片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图片 96"/>
                    <pic:cNvPicPr>
                      <a:picLocks noChangeAspect="1"/>
                    </pic:cNvPicPr>
                  </pic:nvPicPr>
                  <pic:blipFill>
                    <a:blip r:embed="rId70"/>
                    <a:stretch>
                      <a:fillRect/>
                    </a:stretch>
                  </pic:blipFill>
                  <pic:spPr>
                    <a:xfrm>
                      <a:off x="0" y="0"/>
                      <a:ext cx="4564411" cy="1853526"/>
                    </a:xfrm>
                    <a:prstGeom prst="rect">
                      <a:avLst/>
                    </a:prstGeom>
                  </pic:spPr>
                </pic:pic>
              </a:graphicData>
            </a:graphic>
          </wp:inline>
        </w:drawing>
      </w:r>
    </w:p>
    <w:p w14:paraId="0ED5539D">
      <w:pPr>
        <w:spacing w:line="276" w:lineRule="auto"/>
        <w:ind w:left="113" w:leftChars="47"/>
        <w:jc w:val="center"/>
        <w:rPr>
          <w:rFonts w:ascii="黑体" w:hAnsi="黑体" w:eastAsia="黑体" w:cs="Times New Roman"/>
          <w:szCs w:val="20"/>
        </w:rPr>
      </w:pPr>
      <w:r>
        <w:rPr>
          <w:rFonts w:ascii="黑体" w:hAnsi="黑体" w:eastAsia="黑体" w:cs="Times New Roman"/>
          <w:szCs w:val="20"/>
        </w:rPr>
        <w:t>图A.</w:t>
      </w:r>
      <w:r>
        <w:rPr>
          <w:rFonts w:ascii="黑体" w:hAnsi="黑体" w:eastAsia="黑体" w:cs="Times New Roman"/>
          <w:szCs w:val="20"/>
        </w:rPr>
        <w:fldChar w:fldCharType="begin"/>
      </w:r>
      <w:r>
        <w:rPr>
          <w:rFonts w:ascii="黑体" w:hAnsi="黑体" w:eastAsia="黑体" w:cs="Times New Roman"/>
          <w:szCs w:val="20"/>
        </w:rPr>
        <w:instrText xml:space="preserve"> SEQ 图 \* ARABIC </w:instrText>
      </w:r>
      <w:r>
        <w:rPr>
          <w:rFonts w:ascii="黑体" w:hAnsi="黑体" w:eastAsia="黑体" w:cs="Times New Roman"/>
          <w:szCs w:val="20"/>
        </w:rPr>
        <w:fldChar w:fldCharType="separate"/>
      </w:r>
      <w:r>
        <w:rPr>
          <w:rFonts w:ascii="黑体" w:hAnsi="黑体" w:eastAsia="黑体" w:cs="Times New Roman"/>
          <w:szCs w:val="20"/>
        </w:rPr>
        <w:t>14</w:t>
      </w:r>
      <w:r>
        <w:rPr>
          <w:rFonts w:ascii="黑体" w:hAnsi="黑体" w:eastAsia="黑体" w:cs="Times New Roman"/>
          <w:szCs w:val="20"/>
        </w:rPr>
        <w:fldChar w:fldCharType="end"/>
      </w:r>
      <w:r>
        <w:rPr>
          <w:rFonts w:ascii="黑体" w:hAnsi="黑体" w:eastAsia="黑体" w:cs="Times New Roman"/>
          <w:szCs w:val="20"/>
        </w:rPr>
        <w:t xml:space="preserve">  L</w:t>
      </w:r>
      <w:r>
        <w:rPr>
          <w:rFonts w:hint="eastAsia" w:ascii="黑体" w:hAnsi="黑体" w:eastAsia="黑体" w:cs="Times New Roman"/>
          <w:szCs w:val="20"/>
        </w:rPr>
        <w:t>型外扣连接件</w:t>
      </w:r>
    </w:p>
    <w:p w14:paraId="28F573B8">
      <w:pPr>
        <w:spacing w:line="276" w:lineRule="auto"/>
        <w:ind w:left="113" w:leftChars="47"/>
        <w:jc w:val="center"/>
        <w:rPr>
          <w:rFonts w:ascii="宋体" w:hAnsi="宋体" w:cs="Times New Roman"/>
          <w:szCs w:val="20"/>
        </w:rPr>
      </w:pPr>
      <w:r>
        <w:rPr>
          <w:rFonts w:hint="eastAsia" w:ascii="黑体" w:hAnsi="黑体" w:eastAsia="黑体" w:cs="Times New Roman"/>
          <w:szCs w:val="20"/>
        </w:rPr>
        <w:t>表A</w:t>
      </w:r>
      <w:r>
        <w:rPr>
          <w:rFonts w:ascii="黑体" w:hAnsi="黑体" w:eastAsia="黑体" w:cs="Times New Roman"/>
          <w:szCs w:val="20"/>
        </w:rPr>
        <w:t xml:space="preserve">.13  </w:t>
      </w:r>
      <w:r>
        <w:rPr>
          <w:rFonts w:hint="eastAsia" w:ascii="黑体" w:hAnsi="黑体" w:eastAsia="黑体" w:cs="Times New Roman"/>
          <w:szCs w:val="20"/>
        </w:rPr>
        <w:t>L型连接件属性</w:t>
      </w:r>
    </w:p>
    <w:tbl>
      <w:tblPr>
        <w:tblStyle w:val="20"/>
        <w:tblW w:w="5000" w:type="pct"/>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2841"/>
        <w:gridCol w:w="2841"/>
        <w:gridCol w:w="2840"/>
      </w:tblGrid>
      <w:tr w14:paraId="4F710E5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PrEx>
        <w:trPr>
          <w:trHeight w:val="288" w:hRule="atLeast"/>
        </w:trPr>
        <w:tc>
          <w:tcPr>
            <w:tcW w:w="1667" w:type="pct"/>
            <w:shd w:val="clear" w:color="auto" w:fill="auto"/>
            <w:noWrap/>
            <w:vAlign w:val="center"/>
          </w:tcPr>
          <w:p w14:paraId="6B6530D5">
            <w:pPr>
              <w:widowControl/>
              <w:jc w:val="center"/>
              <w:rPr>
                <w:rFonts w:ascii="宋体" w:hAnsi="宋体" w:cs="宋体"/>
                <w:color w:val="000000"/>
                <w:kern w:val="0"/>
                <w:sz w:val="18"/>
                <w:szCs w:val="18"/>
              </w:rPr>
            </w:pPr>
            <w:r>
              <w:rPr>
                <w:rFonts w:hint="eastAsia" w:ascii="宋体" w:hAnsi="宋体" w:cs="宋体"/>
                <w:color w:val="000000"/>
                <w:kern w:val="0"/>
                <w:sz w:val="18"/>
                <w:szCs w:val="18"/>
              </w:rPr>
              <w:t>型号</w:t>
            </w:r>
          </w:p>
        </w:tc>
        <w:tc>
          <w:tcPr>
            <w:tcW w:w="1667" w:type="pct"/>
            <w:shd w:val="clear" w:color="auto" w:fill="auto"/>
            <w:noWrap/>
            <w:vAlign w:val="center"/>
          </w:tcPr>
          <w:p w14:paraId="240F572A">
            <w:pPr>
              <w:widowControl/>
              <w:jc w:val="center"/>
              <w:rPr>
                <w:rFonts w:ascii="宋体" w:hAnsi="宋体" w:cs="宋体"/>
                <w:color w:val="000000"/>
                <w:kern w:val="0"/>
                <w:sz w:val="18"/>
                <w:szCs w:val="18"/>
              </w:rPr>
            </w:pPr>
            <w:r>
              <w:rPr>
                <w:rFonts w:hint="eastAsia" w:ascii="宋体" w:hAnsi="宋体" w:cs="宋体"/>
                <w:color w:val="000000"/>
                <w:kern w:val="0"/>
                <w:sz w:val="18"/>
                <w:szCs w:val="18"/>
              </w:rPr>
              <w:t>材质</w:t>
            </w:r>
          </w:p>
        </w:tc>
        <w:tc>
          <w:tcPr>
            <w:tcW w:w="1667" w:type="pct"/>
            <w:shd w:val="clear" w:color="auto" w:fill="auto"/>
            <w:noWrap/>
            <w:vAlign w:val="center"/>
          </w:tcPr>
          <w:p w14:paraId="7B8F9C6D">
            <w:pPr>
              <w:widowControl/>
              <w:jc w:val="center"/>
              <w:rPr>
                <w:rFonts w:ascii="宋体" w:hAnsi="宋体" w:cs="宋体"/>
                <w:color w:val="000000"/>
                <w:kern w:val="0"/>
                <w:sz w:val="18"/>
                <w:szCs w:val="18"/>
              </w:rPr>
            </w:pPr>
            <w:r>
              <w:rPr>
                <w:rFonts w:hint="eastAsia" w:ascii="宋体" w:hAnsi="宋体" w:cs="宋体"/>
                <w:color w:val="000000"/>
                <w:kern w:val="0"/>
                <w:sz w:val="18"/>
                <w:szCs w:val="18"/>
              </w:rPr>
              <w:t>重量kg/套</w:t>
            </w:r>
          </w:p>
        </w:tc>
      </w:tr>
      <w:tr w14:paraId="24F5612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8" w:hRule="atLeast"/>
        </w:trPr>
        <w:tc>
          <w:tcPr>
            <w:tcW w:w="1667" w:type="pct"/>
            <w:shd w:val="clear" w:color="auto" w:fill="auto"/>
            <w:noWrap/>
            <w:vAlign w:val="center"/>
          </w:tcPr>
          <w:p w14:paraId="3F3EF1B3">
            <w:pPr>
              <w:widowControl/>
              <w:jc w:val="center"/>
              <w:rPr>
                <w:rFonts w:ascii="宋体" w:hAnsi="宋体" w:cs="宋体"/>
                <w:color w:val="000000"/>
                <w:kern w:val="0"/>
                <w:sz w:val="18"/>
                <w:szCs w:val="18"/>
              </w:rPr>
            </w:pPr>
            <w:r>
              <w:rPr>
                <w:rFonts w:hint="eastAsia" w:ascii="宋体" w:hAnsi="宋体" w:cs="宋体"/>
                <w:color w:val="000000"/>
                <w:kern w:val="0"/>
                <w:sz w:val="18"/>
                <w:szCs w:val="18"/>
              </w:rPr>
              <w:t>L型外扣件</w:t>
            </w:r>
          </w:p>
        </w:tc>
        <w:tc>
          <w:tcPr>
            <w:tcW w:w="1667" w:type="pct"/>
            <w:shd w:val="clear" w:color="auto" w:fill="auto"/>
            <w:noWrap/>
            <w:vAlign w:val="center"/>
          </w:tcPr>
          <w:p w14:paraId="6CCB234F">
            <w:pPr>
              <w:widowControl/>
              <w:jc w:val="center"/>
              <w:rPr>
                <w:rFonts w:ascii="宋体" w:hAnsi="宋体" w:cs="宋体"/>
                <w:color w:val="000000"/>
                <w:kern w:val="0"/>
                <w:sz w:val="18"/>
                <w:szCs w:val="18"/>
              </w:rPr>
            </w:pPr>
            <w:r>
              <w:rPr>
                <w:rFonts w:hint="eastAsia" w:ascii="宋体" w:hAnsi="宋体" w:cs="宋体"/>
                <w:color w:val="000000"/>
                <w:kern w:val="0"/>
                <w:sz w:val="18"/>
                <w:szCs w:val="18"/>
              </w:rPr>
              <w:t>铸铝/铸锌</w:t>
            </w:r>
          </w:p>
        </w:tc>
        <w:tc>
          <w:tcPr>
            <w:tcW w:w="1667" w:type="pct"/>
            <w:shd w:val="clear" w:color="auto" w:fill="auto"/>
            <w:noWrap/>
            <w:vAlign w:val="center"/>
          </w:tcPr>
          <w:p w14:paraId="4816923F">
            <w:pPr>
              <w:widowControl/>
              <w:jc w:val="center"/>
              <w:rPr>
                <w:rFonts w:ascii="宋体" w:hAnsi="宋体" w:cs="宋体"/>
                <w:color w:val="000000"/>
                <w:kern w:val="0"/>
                <w:sz w:val="18"/>
                <w:szCs w:val="18"/>
              </w:rPr>
            </w:pPr>
            <w:r>
              <w:rPr>
                <w:rFonts w:hint="eastAsia" w:ascii="宋体" w:hAnsi="宋体" w:cs="宋体"/>
                <w:color w:val="000000"/>
                <w:kern w:val="0"/>
                <w:sz w:val="18"/>
                <w:szCs w:val="18"/>
              </w:rPr>
              <w:t>0.097</w:t>
            </w:r>
          </w:p>
        </w:tc>
      </w:tr>
    </w:tbl>
    <w:p w14:paraId="749D5FC5">
      <w:pPr>
        <w:widowControl/>
        <w:spacing w:before="156" w:beforeLines="50" w:after="156" w:afterLines="50"/>
        <w:outlineLvl w:val="2"/>
        <w:rPr>
          <w:rFonts w:ascii="黑体" w:hAnsi="Times New Roman" w:eastAsia="黑体" w:cs="Times New Roman"/>
          <w:kern w:val="0"/>
          <w:szCs w:val="20"/>
        </w:rPr>
      </w:pPr>
      <w:bookmarkStart w:id="266" w:name="_Toc129685556"/>
      <w:bookmarkStart w:id="267" w:name="_Toc123197027"/>
      <w:bookmarkStart w:id="268" w:name="_Toc104392446"/>
      <w:r>
        <w:rPr>
          <w:rFonts w:ascii="黑体" w:hAnsi="Times New Roman" w:eastAsia="黑体" w:cs="Times New Roman"/>
          <w:kern w:val="0"/>
          <w:szCs w:val="20"/>
        </w:rPr>
        <w:t xml:space="preserve">A.2.5.2 </w:t>
      </w:r>
      <w:r>
        <w:rPr>
          <w:rFonts w:hint="eastAsia" w:ascii="黑体" w:hAnsi="Times New Roman" w:eastAsia="黑体" w:cs="Times New Roman"/>
          <w:kern w:val="0"/>
          <w:szCs w:val="20"/>
        </w:rPr>
        <w:t>十字扣件</w:t>
      </w:r>
      <w:bookmarkEnd w:id="266"/>
      <w:bookmarkEnd w:id="267"/>
      <w:bookmarkEnd w:id="268"/>
    </w:p>
    <w:p w14:paraId="54700EC3">
      <w:pPr>
        <w:spacing w:after="156" w:afterLines="50"/>
        <w:ind w:left="240" w:leftChars="100" w:firstLine="480" w:firstLineChars="200"/>
        <w:rPr>
          <w:rFonts w:ascii="宋体" w:hAnsi="宋体" w:cs="Times New Roman"/>
          <w:szCs w:val="20"/>
        </w:rPr>
      </w:pPr>
      <w:r>
        <w:rPr>
          <w:rFonts w:hint="eastAsia" w:ascii="宋体" w:hAnsi="宋体" w:cs="Times New Roman"/>
          <w:szCs w:val="20"/>
        </w:rPr>
        <w:t>十字扣件连接件如</w:t>
      </w:r>
      <w:r>
        <w:rPr>
          <w:rFonts w:ascii="宋体" w:hAnsi="宋体" w:cs="Times New Roman"/>
          <w:szCs w:val="20"/>
        </w:rPr>
        <w:fldChar w:fldCharType="begin"/>
      </w:r>
      <w:r>
        <w:rPr>
          <w:rFonts w:ascii="宋体" w:hAnsi="宋体" w:cs="Times New Roman"/>
          <w:szCs w:val="20"/>
        </w:rPr>
        <w:instrText xml:space="preserve"> </w:instrText>
      </w:r>
      <w:r>
        <w:rPr>
          <w:rFonts w:hint="eastAsia" w:ascii="宋体" w:hAnsi="宋体" w:cs="Times New Roman"/>
          <w:szCs w:val="20"/>
        </w:rPr>
        <w:instrText xml:space="preserve">REF _Ref101189749 \h</w:instrText>
      </w:r>
      <w:r>
        <w:rPr>
          <w:rFonts w:ascii="宋体" w:hAnsi="宋体" w:cs="Times New Roman"/>
          <w:szCs w:val="20"/>
        </w:rPr>
        <w:instrText xml:space="preserve">  \* MERGEFORMAT </w:instrText>
      </w:r>
      <w:r>
        <w:rPr>
          <w:rFonts w:ascii="宋体" w:hAnsi="宋体" w:cs="Times New Roman"/>
          <w:szCs w:val="20"/>
        </w:rPr>
        <w:fldChar w:fldCharType="separate"/>
      </w:r>
      <w:r>
        <w:rPr>
          <w:rFonts w:ascii="宋体" w:hAnsi="宋体" w:cs="Times New Roman"/>
          <w:szCs w:val="20"/>
        </w:rPr>
        <w:t>图A.</w:t>
      </w:r>
      <w:r>
        <w:rPr>
          <w:rFonts w:ascii="宋体" w:hAnsi="宋体" w:cs="Times New Roman"/>
          <w:szCs w:val="20"/>
        </w:rPr>
        <w:fldChar w:fldCharType="end"/>
      </w:r>
      <w:r>
        <w:rPr>
          <w:rFonts w:hint="eastAsia" w:ascii="宋体" w:hAnsi="宋体" w:cs="Times New Roman"/>
          <w:szCs w:val="20"/>
        </w:rPr>
        <w:t>所示，主要用于两根精益管型材交叉十字连接，用于生产线工作台以及仓储货架等产品的快速组装搭建。</w:t>
      </w:r>
    </w:p>
    <w:p w14:paraId="69F334F7">
      <w:pPr>
        <w:spacing w:line="360" w:lineRule="auto"/>
        <w:ind w:left="240" w:leftChars="100" w:firstLine="480" w:firstLineChars="200"/>
        <w:rPr>
          <w:rFonts w:ascii="宋体" w:hAnsi="宋体" w:cs="Times New Roman"/>
          <w:szCs w:val="20"/>
        </w:rPr>
      </w:pPr>
      <w:r>
        <w:rPr>
          <w:rFonts w:ascii="宋体" w:hAnsi="宋体" w:cs="Times New Roman"/>
          <w:szCs w:val="20"/>
        </w:rPr>
        <w:drawing>
          <wp:inline distT="0" distB="0" distL="0" distR="0">
            <wp:extent cx="4815840" cy="2045335"/>
            <wp:effectExtent l="0" t="0" r="10160" b="12065"/>
            <wp:docPr id="97" name="图片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图片 97"/>
                    <pic:cNvPicPr>
                      <a:picLocks noChangeAspect="1"/>
                    </pic:cNvPicPr>
                  </pic:nvPicPr>
                  <pic:blipFill>
                    <a:blip r:embed="rId71"/>
                    <a:stretch>
                      <a:fillRect/>
                    </a:stretch>
                  </pic:blipFill>
                  <pic:spPr>
                    <a:xfrm>
                      <a:off x="0" y="0"/>
                      <a:ext cx="4831039" cy="2052347"/>
                    </a:xfrm>
                    <a:prstGeom prst="rect">
                      <a:avLst/>
                    </a:prstGeom>
                  </pic:spPr>
                </pic:pic>
              </a:graphicData>
            </a:graphic>
          </wp:inline>
        </w:drawing>
      </w:r>
    </w:p>
    <w:p w14:paraId="3243D7AD">
      <w:pPr>
        <w:jc w:val="center"/>
        <w:rPr>
          <w:rFonts w:ascii="黑体" w:hAnsi="黑体" w:eastAsia="黑体" w:cs="Times New Roman"/>
          <w:szCs w:val="20"/>
        </w:rPr>
      </w:pPr>
      <w:bookmarkStart w:id="269" w:name="_Ref101189749"/>
      <w:r>
        <w:rPr>
          <w:rFonts w:ascii="黑体" w:hAnsi="黑体" w:eastAsia="黑体" w:cs="Times New Roman"/>
          <w:szCs w:val="20"/>
        </w:rPr>
        <w:t>图A.</w:t>
      </w:r>
      <w:bookmarkEnd w:id="269"/>
      <w:r>
        <w:rPr>
          <w:rFonts w:ascii="黑体" w:hAnsi="黑体" w:eastAsia="黑体" w:cs="Times New Roman"/>
          <w:szCs w:val="20"/>
        </w:rPr>
        <w:t xml:space="preserve">41  </w:t>
      </w:r>
      <w:r>
        <w:rPr>
          <w:rFonts w:hint="eastAsia" w:ascii="黑体" w:hAnsi="黑体" w:eastAsia="黑体" w:cs="Times New Roman"/>
          <w:szCs w:val="20"/>
        </w:rPr>
        <w:t>十字扣件</w:t>
      </w:r>
    </w:p>
    <w:p w14:paraId="6FB5C98F">
      <w:pPr>
        <w:jc w:val="center"/>
        <w:rPr>
          <w:rFonts w:ascii="宋体" w:hAnsi="宋体" w:cs="Times New Roman"/>
          <w:szCs w:val="20"/>
        </w:rPr>
      </w:pPr>
      <w:r>
        <w:rPr>
          <w:rFonts w:hint="eastAsia" w:ascii="黑体" w:hAnsi="黑体" w:eastAsia="黑体" w:cs="Times New Roman"/>
          <w:szCs w:val="20"/>
        </w:rPr>
        <w:t>表A</w:t>
      </w:r>
      <w:r>
        <w:rPr>
          <w:rFonts w:ascii="黑体" w:hAnsi="黑体" w:eastAsia="黑体" w:cs="Times New Roman"/>
          <w:szCs w:val="20"/>
        </w:rPr>
        <w:t xml:space="preserve">.14  </w:t>
      </w:r>
      <w:r>
        <w:rPr>
          <w:rFonts w:hint="eastAsia" w:ascii="黑体" w:hAnsi="黑体" w:eastAsia="黑体" w:cs="Times New Roman"/>
          <w:szCs w:val="20"/>
        </w:rPr>
        <w:t>十字扣件属性</w:t>
      </w:r>
    </w:p>
    <w:tbl>
      <w:tblPr>
        <w:tblStyle w:val="20"/>
        <w:tblW w:w="5000" w:type="pct"/>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2841"/>
        <w:gridCol w:w="2841"/>
        <w:gridCol w:w="2840"/>
      </w:tblGrid>
      <w:tr w14:paraId="39507AB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8" w:hRule="atLeast"/>
          <w:jc w:val="center"/>
        </w:trPr>
        <w:tc>
          <w:tcPr>
            <w:tcW w:w="1667" w:type="pct"/>
            <w:shd w:val="clear" w:color="auto" w:fill="auto"/>
            <w:noWrap/>
            <w:vAlign w:val="center"/>
          </w:tcPr>
          <w:p w14:paraId="2C025841">
            <w:pPr>
              <w:widowControl/>
              <w:jc w:val="center"/>
              <w:rPr>
                <w:rFonts w:ascii="宋体" w:hAnsi="宋体" w:cs="宋体"/>
                <w:color w:val="000000"/>
                <w:kern w:val="0"/>
                <w:sz w:val="18"/>
                <w:szCs w:val="18"/>
              </w:rPr>
            </w:pPr>
            <w:r>
              <w:rPr>
                <w:rFonts w:hint="eastAsia" w:ascii="宋体" w:hAnsi="宋体" w:cs="宋体"/>
                <w:color w:val="000000"/>
                <w:kern w:val="0"/>
                <w:sz w:val="18"/>
                <w:szCs w:val="18"/>
              </w:rPr>
              <w:t>型号</w:t>
            </w:r>
          </w:p>
        </w:tc>
        <w:tc>
          <w:tcPr>
            <w:tcW w:w="1667" w:type="pct"/>
            <w:shd w:val="clear" w:color="auto" w:fill="auto"/>
            <w:noWrap/>
            <w:vAlign w:val="center"/>
          </w:tcPr>
          <w:p w14:paraId="71007F44">
            <w:pPr>
              <w:widowControl/>
              <w:jc w:val="center"/>
              <w:rPr>
                <w:rFonts w:ascii="宋体" w:hAnsi="宋体" w:cs="宋体"/>
                <w:color w:val="000000"/>
                <w:kern w:val="0"/>
                <w:sz w:val="18"/>
                <w:szCs w:val="18"/>
              </w:rPr>
            </w:pPr>
            <w:r>
              <w:rPr>
                <w:rFonts w:hint="eastAsia" w:ascii="宋体" w:hAnsi="宋体" w:cs="宋体"/>
                <w:color w:val="000000"/>
                <w:kern w:val="0"/>
                <w:sz w:val="18"/>
                <w:szCs w:val="18"/>
              </w:rPr>
              <w:t>材质</w:t>
            </w:r>
          </w:p>
        </w:tc>
        <w:tc>
          <w:tcPr>
            <w:tcW w:w="1667" w:type="pct"/>
            <w:shd w:val="clear" w:color="auto" w:fill="auto"/>
            <w:noWrap/>
            <w:vAlign w:val="center"/>
          </w:tcPr>
          <w:p w14:paraId="3B1F42BF">
            <w:pPr>
              <w:widowControl/>
              <w:jc w:val="center"/>
              <w:rPr>
                <w:rFonts w:ascii="宋体" w:hAnsi="宋体" w:cs="宋体"/>
                <w:color w:val="000000"/>
                <w:kern w:val="0"/>
                <w:sz w:val="18"/>
                <w:szCs w:val="18"/>
              </w:rPr>
            </w:pPr>
            <w:r>
              <w:rPr>
                <w:rFonts w:hint="eastAsia" w:ascii="宋体" w:hAnsi="宋体" w:cs="宋体"/>
                <w:color w:val="000000"/>
                <w:kern w:val="0"/>
                <w:sz w:val="18"/>
                <w:szCs w:val="18"/>
              </w:rPr>
              <w:t>重量kg/套</w:t>
            </w:r>
          </w:p>
        </w:tc>
      </w:tr>
      <w:tr w14:paraId="5472D7F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8" w:hRule="atLeast"/>
          <w:jc w:val="center"/>
        </w:trPr>
        <w:tc>
          <w:tcPr>
            <w:tcW w:w="1667" w:type="pct"/>
            <w:shd w:val="clear" w:color="auto" w:fill="auto"/>
            <w:noWrap/>
            <w:vAlign w:val="center"/>
          </w:tcPr>
          <w:p w14:paraId="5F80BCCF">
            <w:pPr>
              <w:widowControl/>
              <w:jc w:val="center"/>
              <w:rPr>
                <w:rFonts w:ascii="宋体" w:hAnsi="宋体" w:cs="宋体"/>
                <w:color w:val="000000"/>
                <w:kern w:val="0"/>
                <w:sz w:val="18"/>
                <w:szCs w:val="18"/>
              </w:rPr>
            </w:pPr>
            <w:r>
              <w:rPr>
                <w:rFonts w:hint="eastAsia" w:ascii="宋体" w:hAnsi="宋体" w:cs="宋体"/>
                <w:color w:val="000000"/>
                <w:kern w:val="0"/>
                <w:sz w:val="18"/>
                <w:szCs w:val="18"/>
              </w:rPr>
              <w:t>十字扣件</w:t>
            </w:r>
          </w:p>
        </w:tc>
        <w:tc>
          <w:tcPr>
            <w:tcW w:w="1667" w:type="pct"/>
            <w:shd w:val="clear" w:color="auto" w:fill="auto"/>
            <w:noWrap/>
            <w:vAlign w:val="center"/>
          </w:tcPr>
          <w:p w14:paraId="68D8347A">
            <w:pPr>
              <w:widowControl/>
              <w:jc w:val="center"/>
              <w:rPr>
                <w:rFonts w:ascii="宋体" w:hAnsi="宋体" w:cs="宋体"/>
                <w:color w:val="000000"/>
                <w:kern w:val="0"/>
                <w:sz w:val="18"/>
                <w:szCs w:val="18"/>
              </w:rPr>
            </w:pPr>
            <w:r>
              <w:rPr>
                <w:rFonts w:hint="eastAsia" w:ascii="宋体" w:hAnsi="宋体" w:cs="宋体"/>
                <w:color w:val="000000"/>
                <w:kern w:val="0"/>
                <w:sz w:val="18"/>
                <w:szCs w:val="18"/>
              </w:rPr>
              <w:t>铸铝/铸锌</w:t>
            </w:r>
          </w:p>
        </w:tc>
        <w:tc>
          <w:tcPr>
            <w:tcW w:w="1667" w:type="pct"/>
            <w:shd w:val="clear" w:color="auto" w:fill="auto"/>
            <w:noWrap/>
            <w:vAlign w:val="center"/>
          </w:tcPr>
          <w:p w14:paraId="49622002">
            <w:pPr>
              <w:widowControl/>
              <w:jc w:val="center"/>
              <w:rPr>
                <w:rFonts w:ascii="宋体" w:hAnsi="宋体" w:cs="宋体"/>
                <w:color w:val="000000"/>
                <w:kern w:val="0"/>
                <w:sz w:val="18"/>
                <w:szCs w:val="18"/>
              </w:rPr>
            </w:pPr>
            <w:r>
              <w:rPr>
                <w:rFonts w:hint="eastAsia" w:ascii="宋体" w:hAnsi="宋体" w:cs="宋体"/>
                <w:color w:val="000000"/>
                <w:kern w:val="0"/>
                <w:sz w:val="18"/>
                <w:szCs w:val="18"/>
              </w:rPr>
              <w:t>0.05</w:t>
            </w:r>
          </w:p>
        </w:tc>
      </w:tr>
    </w:tbl>
    <w:p w14:paraId="54D35C58">
      <w:pPr>
        <w:widowControl/>
        <w:spacing w:before="156" w:beforeLines="50" w:after="156" w:afterLines="50"/>
        <w:outlineLvl w:val="2"/>
        <w:rPr>
          <w:rFonts w:ascii="黑体" w:hAnsi="Times New Roman" w:eastAsia="黑体" w:cs="Times New Roman"/>
          <w:kern w:val="0"/>
          <w:szCs w:val="20"/>
        </w:rPr>
      </w:pPr>
      <w:bookmarkStart w:id="270" w:name="_Toc104392447"/>
      <w:bookmarkStart w:id="271" w:name="_Toc129685557"/>
      <w:bookmarkStart w:id="272" w:name="_Toc123197028"/>
      <w:r>
        <w:rPr>
          <w:rFonts w:ascii="黑体" w:hAnsi="Times New Roman" w:eastAsia="黑体" w:cs="Times New Roman"/>
          <w:kern w:val="0"/>
          <w:szCs w:val="20"/>
        </w:rPr>
        <w:t>A.2.5.3</w:t>
      </w:r>
      <w:r>
        <w:rPr>
          <w:rFonts w:hint="eastAsia" w:ascii="黑体" w:hAnsi="Times New Roman" w:eastAsia="黑体" w:cs="Times New Roman"/>
          <w:kern w:val="0"/>
          <w:szCs w:val="20"/>
        </w:rPr>
        <w:t>平行扣件</w:t>
      </w:r>
      <w:bookmarkEnd w:id="270"/>
      <w:bookmarkEnd w:id="271"/>
      <w:bookmarkEnd w:id="272"/>
    </w:p>
    <w:p w14:paraId="4B8A785B">
      <w:pPr>
        <w:spacing w:after="156" w:afterLines="50"/>
        <w:ind w:left="240" w:leftChars="100" w:firstLine="480" w:firstLineChars="200"/>
        <w:rPr>
          <w:rFonts w:ascii="宋体" w:hAnsi="宋体" w:cs="Times New Roman"/>
          <w:szCs w:val="20"/>
        </w:rPr>
      </w:pPr>
      <w:r>
        <w:rPr>
          <w:rFonts w:hint="eastAsia" w:ascii="宋体" w:hAnsi="宋体" w:cs="Times New Roman"/>
          <w:szCs w:val="20"/>
        </w:rPr>
        <w:t>平行扣件如</w:t>
      </w:r>
      <w:r>
        <w:rPr>
          <w:rFonts w:ascii="宋体" w:hAnsi="宋体" w:cs="Times New Roman"/>
          <w:szCs w:val="20"/>
        </w:rPr>
        <w:fldChar w:fldCharType="begin"/>
      </w:r>
      <w:r>
        <w:rPr>
          <w:rFonts w:ascii="宋体" w:hAnsi="宋体" w:cs="Times New Roman"/>
          <w:szCs w:val="20"/>
        </w:rPr>
        <w:instrText xml:space="preserve"> </w:instrText>
      </w:r>
      <w:r>
        <w:rPr>
          <w:rFonts w:hint="eastAsia" w:ascii="宋体" w:hAnsi="宋体" w:cs="Times New Roman"/>
          <w:szCs w:val="20"/>
        </w:rPr>
        <w:instrText xml:space="preserve">REF _Ref101190002 \h</w:instrText>
      </w:r>
      <w:r>
        <w:rPr>
          <w:rFonts w:ascii="宋体" w:hAnsi="宋体" w:cs="Times New Roman"/>
          <w:szCs w:val="20"/>
        </w:rPr>
        <w:instrText xml:space="preserve">  \* MERGEFORMAT </w:instrText>
      </w:r>
      <w:r>
        <w:rPr>
          <w:rFonts w:ascii="宋体" w:hAnsi="宋体" w:cs="Times New Roman"/>
          <w:szCs w:val="20"/>
        </w:rPr>
        <w:fldChar w:fldCharType="separate"/>
      </w:r>
      <w:r>
        <w:rPr>
          <w:rFonts w:ascii="宋体" w:hAnsi="宋体" w:cs="Times New Roman"/>
          <w:szCs w:val="20"/>
        </w:rPr>
        <w:t>图A.152</w:t>
      </w:r>
      <w:r>
        <w:rPr>
          <w:rFonts w:ascii="黑体" w:hAnsi="黑体" w:eastAsia="黑体" w:cs="Times New Roman"/>
          <w:szCs w:val="21"/>
        </w:rPr>
        <w:t xml:space="preserve">  </w:t>
      </w:r>
      <w:r>
        <w:rPr>
          <w:rFonts w:hint="eastAsia" w:ascii="黑体" w:hAnsi="黑体" w:eastAsia="黑体" w:cs="Times New Roman"/>
          <w:szCs w:val="21"/>
        </w:rPr>
        <w:t>平行扣件</w:t>
      </w:r>
      <w:r>
        <w:rPr>
          <w:rFonts w:ascii="宋体" w:hAnsi="宋体" w:cs="Times New Roman"/>
          <w:szCs w:val="20"/>
        </w:rPr>
        <w:fldChar w:fldCharType="end"/>
      </w:r>
      <w:r>
        <w:rPr>
          <w:rFonts w:hint="eastAsia" w:ascii="宋体" w:hAnsi="宋体" w:cs="Times New Roman"/>
          <w:szCs w:val="20"/>
        </w:rPr>
        <w:t>主要用于两根精益管或铝型材线棒平行连接，用于增强铝型材框架结构的承载能力，多用于工作台、货架、移动工具车等产品的快速组装。</w:t>
      </w:r>
    </w:p>
    <w:p w14:paraId="1A38137A">
      <w:pPr>
        <w:spacing w:line="276" w:lineRule="auto"/>
        <w:ind w:left="113" w:leftChars="47"/>
        <w:jc w:val="center"/>
        <w:rPr>
          <w:rFonts w:ascii="宋体" w:hAnsi="宋体" w:cs="Times New Roman"/>
          <w:szCs w:val="20"/>
        </w:rPr>
      </w:pPr>
      <w:r>
        <w:rPr>
          <w:rFonts w:ascii="宋体" w:hAnsi="宋体" w:cs="Times New Roman"/>
          <w:szCs w:val="20"/>
        </w:rPr>
        <w:drawing>
          <wp:inline distT="0" distB="0" distL="0" distR="0">
            <wp:extent cx="3672840" cy="1643380"/>
            <wp:effectExtent l="0" t="0" r="10160" b="7620"/>
            <wp:docPr id="98" name="图片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图片 98"/>
                    <pic:cNvPicPr>
                      <a:picLocks noChangeAspect="1"/>
                    </pic:cNvPicPr>
                  </pic:nvPicPr>
                  <pic:blipFill>
                    <a:blip r:embed="rId72"/>
                    <a:stretch>
                      <a:fillRect/>
                    </a:stretch>
                  </pic:blipFill>
                  <pic:spPr>
                    <a:xfrm>
                      <a:off x="0" y="0"/>
                      <a:ext cx="3697242" cy="1654608"/>
                    </a:xfrm>
                    <a:prstGeom prst="rect">
                      <a:avLst/>
                    </a:prstGeom>
                  </pic:spPr>
                </pic:pic>
              </a:graphicData>
            </a:graphic>
          </wp:inline>
        </w:drawing>
      </w:r>
    </w:p>
    <w:p w14:paraId="744FEFAE">
      <w:pPr>
        <w:ind w:left="210"/>
        <w:jc w:val="center"/>
        <w:rPr>
          <w:rFonts w:ascii="黑体" w:hAnsi="黑体" w:eastAsia="黑体" w:cs="Times New Roman"/>
          <w:szCs w:val="21"/>
        </w:rPr>
      </w:pPr>
      <w:bookmarkStart w:id="273" w:name="_Ref101190028"/>
      <w:bookmarkStart w:id="274" w:name="_Ref101190002"/>
      <w:r>
        <w:rPr>
          <w:rFonts w:ascii="黑体" w:hAnsi="黑体" w:eastAsia="黑体" w:cs="Times New Roman"/>
          <w:szCs w:val="21"/>
        </w:rPr>
        <w:t>图A.</w:t>
      </w:r>
      <w:bookmarkEnd w:id="273"/>
      <w:r>
        <w:rPr>
          <w:rFonts w:ascii="黑体" w:hAnsi="黑体" w:eastAsia="黑体" w:cs="Times New Roman"/>
          <w:szCs w:val="21"/>
        </w:rPr>
        <w:fldChar w:fldCharType="begin"/>
      </w:r>
      <w:r>
        <w:rPr>
          <w:rFonts w:ascii="黑体" w:hAnsi="黑体" w:eastAsia="黑体" w:cs="Times New Roman"/>
          <w:szCs w:val="21"/>
        </w:rPr>
        <w:instrText xml:space="preserve"> SEQ 图 \* ARABIC </w:instrText>
      </w:r>
      <w:r>
        <w:rPr>
          <w:rFonts w:ascii="黑体" w:hAnsi="黑体" w:eastAsia="黑体" w:cs="Times New Roman"/>
          <w:szCs w:val="21"/>
        </w:rPr>
        <w:fldChar w:fldCharType="separate"/>
      </w:r>
      <w:r>
        <w:rPr>
          <w:rFonts w:ascii="黑体" w:hAnsi="黑体" w:eastAsia="黑体" w:cs="Times New Roman"/>
          <w:szCs w:val="21"/>
        </w:rPr>
        <w:t>15</w:t>
      </w:r>
      <w:r>
        <w:rPr>
          <w:rFonts w:ascii="黑体" w:hAnsi="黑体" w:eastAsia="黑体" w:cs="Times New Roman"/>
          <w:szCs w:val="21"/>
        </w:rPr>
        <w:fldChar w:fldCharType="end"/>
      </w:r>
      <w:r>
        <w:rPr>
          <w:rFonts w:ascii="黑体" w:hAnsi="黑体" w:eastAsia="黑体" w:cs="Times New Roman"/>
          <w:szCs w:val="21"/>
        </w:rPr>
        <w:t xml:space="preserve">2  </w:t>
      </w:r>
      <w:r>
        <w:rPr>
          <w:rFonts w:hint="eastAsia" w:ascii="黑体" w:hAnsi="黑体" w:eastAsia="黑体" w:cs="Times New Roman"/>
          <w:szCs w:val="21"/>
        </w:rPr>
        <w:t>平行扣件</w:t>
      </w:r>
      <w:bookmarkEnd w:id="274"/>
    </w:p>
    <w:p w14:paraId="39AAE78A">
      <w:pPr>
        <w:jc w:val="center"/>
        <w:rPr>
          <w:rFonts w:ascii="黑体" w:hAnsi="黑体" w:eastAsia="黑体" w:cs="Times New Roman"/>
          <w:szCs w:val="21"/>
        </w:rPr>
      </w:pPr>
      <w:r>
        <w:rPr>
          <w:rFonts w:hint="eastAsia" w:ascii="黑体" w:hAnsi="黑体" w:eastAsia="黑体" w:cs="Times New Roman"/>
          <w:szCs w:val="21"/>
        </w:rPr>
        <w:t>表A</w:t>
      </w:r>
      <w:r>
        <w:rPr>
          <w:rFonts w:ascii="黑体" w:hAnsi="黑体" w:eastAsia="黑体" w:cs="Times New Roman"/>
          <w:szCs w:val="21"/>
        </w:rPr>
        <w:t xml:space="preserve">.15  </w:t>
      </w:r>
      <w:r>
        <w:rPr>
          <w:rFonts w:hint="eastAsia" w:ascii="黑体" w:hAnsi="黑体" w:eastAsia="黑体" w:cs="Times New Roman"/>
          <w:szCs w:val="21"/>
        </w:rPr>
        <w:t>平行扣件属性</w:t>
      </w:r>
    </w:p>
    <w:tbl>
      <w:tblPr>
        <w:tblStyle w:val="20"/>
        <w:tblW w:w="5000" w:type="pct"/>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2841"/>
        <w:gridCol w:w="2841"/>
        <w:gridCol w:w="2840"/>
      </w:tblGrid>
      <w:tr w14:paraId="53DA0FE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8" w:hRule="atLeast"/>
        </w:trPr>
        <w:tc>
          <w:tcPr>
            <w:tcW w:w="1667" w:type="pct"/>
            <w:shd w:val="clear" w:color="auto" w:fill="auto"/>
            <w:noWrap/>
            <w:vAlign w:val="center"/>
          </w:tcPr>
          <w:p w14:paraId="6C816063">
            <w:pPr>
              <w:widowControl/>
              <w:jc w:val="center"/>
              <w:rPr>
                <w:rFonts w:ascii="宋体" w:hAnsi="宋体" w:cs="宋体"/>
                <w:color w:val="000000"/>
                <w:kern w:val="0"/>
                <w:sz w:val="18"/>
                <w:szCs w:val="18"/>
              </w:rPr>
            </w:pPr>
            <w:r>
              <w:rPr>
                <w:rFonts w:hint="eastAsia" w:ascii="宋体" w:hAnsi="宋体" w:cs="宋体"/>
                <w:color w:val="000000"/>
                <w:kern w:val="0"/>
                <w:sz w:val="18"/>
                <w:szCs w:val="18"/>
              </w:rPr>
              <w:t>型号</w:t>
            </w:r>
          </w:p>
        </w:tc>
        <w:tc>
          <w:tcPr>
            <w:tcW w:w="1667" w:type="pct"/>
            <w:shd w:val="clear" w:color="auto" w:fill="auto"/>
            <w:noWrap/>
            <w:vAlign w:val="center"/>
          </w:tcPr>
          <w:p w14:paraId="3A5BAC34">
            <w:pPr>
              <w:widowControl/>
              <w:jc w:val="center"/>
              <w:rPr>
                <w:rFonts w:ascii="宋体" w:hAnsi="宋体" w:cs="宋体"/>
                <w:color w:val="000000"/>
                <w:kern w:val="0"/>
                <w:sz w:val="18"/>
                <w:szCs w:val="18"/>
              </w:rPr>
            </w:pPr>
            <w:r>
              <w:rPr>
                <w:rFonts w:hint="eastAsia" w:ascii="宋体" w:hAnsi="宋体" w:cs="宋体"/>
                <w:color w:val="000000"/>
                <w:kern w:val="0"/>
                <w:sz w:val="18"/>
                <w:szCs w:val="18"/>
              </w:rPr>
              <w:t>材质</w:t>
            </w:r>
          </w:p>
        </w:tc>
        <w:tc>
          <w:tcPr>
            <w:tcW w:w="1667" w:type="pct"/>
            <w:shd w:val="clear" w:color="auto" w:fill="auto"/>
            <w:noWrap/>
            <w:vAlign w:val="center"/>
          </w:tcPr>
          <w:p w14:paraId="69EA12A4">
            <w:pPr>
              <w:widowControl/>
              <w:jc w:val="center"/>
              <w:rPr>
                <w:rFonts w:ascii="宋体" w:hAnsi="宋体" w:cs="宋体"/>
                <w:color w:val="000000"/>
                <w:kern w:val="0"/>
                <w:sz w:val="18"/>
                <w:szCs w:val="18"/>
              </w:rPr>
            </w:pPr>
            <w:r>
              <w:rPr>
                <w:rFonts w:hint="eastAsia" w:ascii="宋体" w:hAnsi="宋体" w:cs="宋体"/>
                <w:color w:val="000000"/>
                <w:kern w:val="0"/>
                <w:sz w:val="18"/>
                <w:szCs w:val="18"/>
              </w:rPr>
              <w:t>重量kg/套</w:t>
            </w:r>
          </w:p>
        </w:tc>
      </w:tr>
      <w:tr w14:paraId="6A2673B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8" w:hRule="atLeast"/>
        </w:trPr>
        <w:tc>
          <w:tcPr>
            <w:tcW w:w="1667" w:type="pct"/>
            <w:shd w:val="clear" w:color="auto" w:fill="auto"/>
            <w:noWrap/>
            <w:vAlign w:val="center"/>
          </w:tcPr>
          <w:p w14:paraId="6FA18B40">
            <w:pPr>
              <w:widowControl/>
              <w:jc w:val="center"/>
              <w:rPr>
                <w:rFonts w:ascii="宋体" w:hAnsi="宋体" w:cs="宋体"/>
                <w:color w:val="000000"/>
                <w:kern w:val="0"/>
                <w:sz w:val="18"/>
                <w:szCs w:val="18"/>
              </w:rPr>
            </w:pPr>
            <w:r>
              <w:rPr>
                <w:rFonts w:hint="eastAsia" w:ascii="宋体" w:hAnsi="宋体" w:cs="宋体"/>
                <w:color w:val="000000"/>
                <w:kern w:val="0"/>
                <w:sz w:val="18"/>
                <w:szCs w:val="18"/>
              </w:rPr>
              <w:t>平行扣件1</w:t>
            </w:r>
          </w:p>
        </w:tc>
        <w:tc>
          <w:tcPr>
            <w:tcW w:w="1667" w:type="pct"/>
            <w:shd w:val="clear" w:color="auto" w:fill="auto"/>
            <w:noWrap/>
            <w:vAlign w:val="center"/>
          </w:tcPr>
          <w:p w14:paraId="23681122">
            <w:pPr>
              <w:widowControl/>
              <w:jc w:val="center"/>
              <w:rPr>
                <w:rFonts w:ascii="宋体" w:hAnsi="宋体" w:cs="宋体"/>
                <w:color w:val="000000"/>
                <w:kern w:val="0"/>
                <w:sz w:val="18"/>
                <w:szCs w:val="18"/>
              </w:rPr>
            </w:pPr>
            <w:r>
              <w:rPr>
                <w:rFonts w:hint="eastAsia" w:ascii="宋体" w:hAnsi="宋体" w:cs="宋体"/>
                <w:color w:val="000000"/>
                <w:kern w:val="0"/>
                <w:sz w:val="18"/>
                <w:szCs w:val="18"/>
              </w:rPr>
              <w:t>铸铝/铸锌</w:t>
            </w:r>
          </w:p>
        </w:tc>
        <w:tc>
          <w:tcPr>
            <w:tcW w:w="1667" w:type="pct"/>
            <w:shd w:val="clear" w:color="auto" w:fill="auto"/>
            <w:noWrap/>
            <w:vAlign w:val="center"/>
          </w:tcPr>
          <w:p w14:paraId="6A661AFE">
            <w:pPr>
              <w:widowControl/>
              <w:jc w:val="center"/>
              <w:rPr>
                <w:rFonts w:ascii="宋体" w:hAnsi="宋体" w:cs="宋体"/>
                <w:color w:val="000000"/>
                <w:kern w:val="0"/>
                <w:sz w:val="18"/>
                <w:szCs w:val="18"/>
              </w:rPr>
            </w:pPr>
            <w:r>
              <w:rPr>
                <w:rFonts w:hint="eastAsia" w:ascii="宋体" w:hAnsi="宋体" w:cs="宋体"/>
                <w:color w:val="000000"/>
                <w:kern w:val="0"/>
                <w:sz w:val="18"/>
                <w:szCs w:val="18"/>
              </w:rPr>
              <w:t>0.036</w:t>
            </w:r>
          </w:p>
        </w:tc>
      </w:tr>
    </w:tbl>
    <w:p w14:paraId="60320D78">
      <w:pPr>
        <w:widowControl/>
        <w:spacing w:before="156" w:beforeLines="50" w:after="156" w:afterLines="50"/>
        <w:outlineLvl w:val="2"/>
        <w:rPr>
          <w:rFonts w:ascii="黑体" w:hAnsi="Times New Roman" w:eastAsia="黑体" w:cs="Times New Roman"/>
          <w:kern w:val="0"/>
          <w:szCs w:val="20"/>
        </w:rPr>
      </w:pPr>
      <w:bookmarkStart w:id="275" w:name="_Toc129685558"/>
      <w:bookmarkStart w:id="276" w:name="_Toc104392448"/>
      <w:bookmarkStart w:id="277" w:name="_Toc123197029"/>
      <w:r>
        <w:rPr>
          <w:rFonts w:ascii="黑体" w:hAnsi="Times New Roman" w:eastAsia="黑体" w:cs="Times New Roman"/>
          <w:kern w:val="0"/>
          <w:szCs w:val="20"/>
        </w:rPr>
        <w:t>A.2.5.4</w:t>
      </w:r>
      <w:r>
        <w:rPr>
          <w:rFonts w:hint="eastAsia" w:ascii="黑体" w:hAnsi="Times New Roman" w:eastAsia="黑体" w:cs="Times New Roman"/>
          <w:kern w:val="0"/>
          <w:szCs w:val="20"/>
        </w:rPr>
        <w:t>双卡环扣件</w:t>
      </w:r>
      <w:bookmarkEnd w:id="275"/>
      <w:bookmarkEnd w:id="276"/>
      <w:bookmarkEnd w:id="277"/>
    </w:p>
    <w:p w14:paraId="7B3B9433">
      <w:pPr>
        <w:spacing w:after="156" w:afterLines="50"/>
        <w:ind w:left="240" w:leftChars="100" w:firstLine="480" w:firstLineChars="200"/>
        <w:rPr>
          <w:rFonts w:ascii="宋体" w:hAnsi="宋体" w:cs="Times New Roman"/>
          <w:szCs w:val="20"/>
        </w:rPr>
      </w:pPr>
      <w:r>
        <w:rPr>
          <w:rFonts w:hint="eastAsia" w:ascii="宋体" w:hAnsi="宋体" w:cs="Times New Roman"/>
          <w:szCs w:val="20"/>
        </w:rPr>
        <w:t>双卡环扣件如</w:t>
      </w:r>
      <w:r>
        <w:rPr>
          <w:rFonts w:ascii="宋体" w:hAnsi="宋体" w:cs="Times New Roman"/>
          <w:szCs w:val="20"/>
        </w:rPr>
        <w:fldChar w:fldCharType="begin"/>
      </w:r>
      <w:r>
        <w:rPr>
          <w:rFonts w:ascii="宋体" w:hAnsi="宋体" w:cs="Times New Roman"/>
          <w:szCs w:val="20"/>
        </w:rPr>
        <w:instrText xml:space="preserve"> </w:instrText>
      </w:r>
      <w:r>
        <w:rPr>
          <w:rFonts w:hint="eastAsia" w:ascii="宋体" w:hAnsi="宋体" w:cs="Times New Roman"/>
          <w:szCs w:val="20"/>
        </w:rPr>
        <w:instrText xml:space="preserve">REF _Ref101190434 \h</w:instrText>
      </w:r>
      <w:r>
        <w:rPr>
          <w:rFonts w:ascii="宋体" w:hAnsi="宋体" w:cs="Times New Roman"/>
          <w:szCs w:val="20"/>
        </w:rPr>
        <w:instrText xml:space="preserve">  \* MERGEFORMAT </w:instrText>
      </w:r>
      <w:r>
        <w:rPr>
          <w:rFonts w:ascii="宋体" w:hAnsi="宋体" w:cs="Times New Roman"/>
          <w:szCs w:val="20"/>
        </w:rPr>
        <w:fldChar w:fldCharType="separate"/>
      </w:r>
    </w:p>
    <w:p w14:paraId="37B1600A">
      <w:pPr>
        <w:spacing w:after="156" w:afterLines="50"/>
        <w:ind w:left="240" w:leftChars="100" w:firstLine="480" w:firstLineChars="200"/>
        <w:rPr>
          <w:rFonts w:ascii="宋体" w:hAnsi="宋体" w:cs="Times New Roman"/>
          <w:szCs w:val="20"/>
        </w:rPr>
      </w:pPr>
      <w:r>
        <w:rPr>
          <w:rFonts w:ascii="宋体" w:hAnsi="宋体" w:cs="Times New Roman"/>
          <w:szCs w:val="20"/>
        </w:rPr>
        <w:t xml:space="preserve">图 </w:t>
      </w:r>
      <w:r>
        <w:rPr>
          <w:rFonts w:ascii="宋体" w:hAnsi="宋体" w:cs="Times New Roman"/>
          <w:szCs w:val="20"/>
        </w:rPr>
        <w:fldChar w:fldCharType="end"/>
      </w:r>
      <w:r>
        <w:rPr>
          <w:rFonts w:hint="eastAsia" w:ascii="宋体" w:hAnsi="宋体" w:cs="Times New Roman"/>
          <w:szCs w:val="20"/>
        </w:rPr>
        <w:t>主要应用于两根铝型材线棒或精益管平行连接，用于工作台、货架等产品的快速组装，可以增加框架产品的承载能力。</w:t>
      </w:r>
    </w:p>
    <w:p w14:paraId="2ABE2EAF">
      <w:pPr>
        <w:ind w:left="240" w:leftChars="100"/>
        <w:jc w:val="center"/>
        <w:rPr>
          <w:rFonts w:ascii="宋体" w:hAnsi="宋体" w:cs="Times New Roman"/>
          <w:szCs w:val="20"/>
        </w:rPr>
      </w:pPr>
      <w:r>
        <w:rPr>
          <w:rFonts w:ascii="宋体" w:hAnsi="宋体" w:cs="Times New Roman"/>
          <w:szCs w:val="20"/>
        </w:rPr>
        <w:drawing>
          <wp:inline distT="0" distB="0" distL="0" distR="0">
            <wp:extent cx="3989070" cy="1872615"/>
            <wp:effectExtent l="0" t="0" r="11430" b="6985"/>
            <wp:docPr id="1187" name="图片 1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7" name="图片 1187"/>
                    <pic:cNvPicPr>
                      <a:picLocks noChangeAspect="1"/>
                    </pic:cNvPicPr>
                  </pic:nvPicPr>
                  <pic:blipFill>
                    <a:blip r:embed="rId73"/>
                    <a:stretch>
                      <a:fillRect/>
                    </a:stretch>
                  </pic:blipFill>
                  <pic:spPr>
                    <a:xfrm>
                      <a:off x="0" y="0"/>
                      <a:ext cx="3995721" cy="1876317"/>
                    </a:xfrm>
                    <a:prstGeom prst="rect">
                      <a:avLst/>
                    </a:prstGeom>
                  </pic:spPr>
                </pic:pic>
              </a:graphicData>
            </a:graphic>
          </wp:inline>
        </w:drawing>
      </w:r>
      <w:bookmarkStart w:id="278" w:name="_Ref101190434"/>
    </w:p>
    <w:p w14:paraId="5D11BB40">
      <w:pPr>
        <w:ind w:left="240" w:leftChars="100"/>
        <w:jc w:val="center"/>
        <w:rPr>
          <w:rFonts w:ascii="黑体" w:hAnsi="黑体" w:eastAsia="黑体" w:cs="Times New Roman"/>
          <w:szCs w:val="20"/>
        </w:rPr>
      </w:pPr>
      <w:r>
        <w:rPr>
          <w:rFonts w:ascii="黑体" w:hAnsi="黑体" w:eastAsia="黑体" w:cs="Times New Roman"/>
          <w:szCs w:val="20"/>
        </w:rPr>
        <w:t xml:space="preserve">图 </w:t>
      </w:r>
      <w:bookmarkEnd w:id="278"/>
      <w:r>
        <w:rPr>
          <w:rFonts w:ascii="黑体" w:hAnsi="黑体" w:eastAsia="黑体" w:cs="Times New Roman"/>
          <w:szCs w:val="20"/>
        </w:rPr>
        <w:fldChar w:fldCharType="begin"/>
      </w:r>
      <w:r>
        <w:rPr>
          <w:rFonts w:ascii="黑体" w:hAnsi="黑体" w:eastAsia="黑体" w:cs="Times New Roman"/>
          <w:szCs w:val="20"/>
        </w:rPr>
        <w:instrText xml:space="preserve"> SEQ 图 \* ARABIC </w:instrText>
      </w:r>
      <w:r>
        <w:rPr>
          <w:rFonts w:ascii="黑体" w:hAnsi="黑体" w:eastAsia="黑体" w:cs="Times New Roman"/>
          <w:szCs w:val="20"/>
        </w:rPr>
        <w:fldChar w:fldCharType="separate"/>
      </w:r>
      <w:r>
        <w:rPr>
          <w:rFonts w:ascii="黑体" w:hAnsi="黑体" w:eastAsia="黑体" w:cs="Times New Roman"/>
          <w:szCs w:val="20"/>
        </w:rPr>
        <w:t>16</w:t>
      </w:r>
      <w:r>
        <w:rPr>
          <w:rFonts w:ascii="黑体" w:hAnsi="黑体" w:eastAsia="黑体" w:cs="Times New Roman"/>
          <w:szCs w:val="20"/>
        </w:rPr>
        <w:fldChar w:fldCharType="end"/>
      </w:r>
      <w:r>
        <w:rPr>
          <w:rFonts w:ascii="黑体" w:hAnsi="黑体" w:eastAsia="黑体" w:cs="Times New Roman"/>
          <w:szCs w:val="20"/>
        </w:rPr>
        <w:t xml:space="preserve">  </w:t>
      </w:r>
      <w:r>
        <w:rPr>
          <w:rFonts w:hint="eastAsia" w:ascii="黑体" w:hAnsi="黑体" w:eastAsia="黑体" w:cs="Times New Roman"/>
          <w:szCs w:val="20"/>
        </w:rPr>
        <w:t>双卡环扣件</w:t>
      </w:r>
    </w:p>
    <w:p w14:paraId="0C4971A0">
      <w:pPr>
        <w:ind w:left="240" w:leftChars="100"/>
        <w:jc w:val="center"/>
        <w:rPr>
          <w:rFonts w:ascii="黑体" w:hAnsi="黑体" w:eastAsia="黑体" w:cs="Times New Roman"/>
          <w:szCs w:val="20"/>
        </w:rPr>
      </w:pPr>
      <w:r>
        <w:rPr>
          <w:rFonts w:hint="eastAsia" w:ascii="黑体" w:hAnsi="黑体" w:eastAsia="黑体" w:cs="Times New Roman"/>
          <w:szCs w:val="21"/>
        </w:rPr>
        <w:t>表A</w:t>
      </w:r>
      <w:r>
        <w:rPr>
          <w:rFonts w:ascii="黑体" w:hAnsi="黑体" w:eastAsia="黑体" w:cs="Times New Roman"/>
          <w:szCs w:val="21"/>
        </w:rPr>
        <w:t xml:space="preserve">.16  </w:t>
      </w:r>
      <w:r>
        <w:rPr>
          <w:rFonts w:hint="eastAsia" w:ascii="黑体" w:hAnsi="黑体" w:eastAsia="黑体" w:cs="Times New Roman"/>
          <w:szCs w:val="21"/>
        </w:rPr>
        <w:t>双卡环扣件属性</w:t>
      </w:r>
    </w:p>
    <w:tbl>
      <w:tblPr>
        <w:tblStyle w:val="20"/>
        <w:tblW w:w="5000" w:type="pct"/>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3122"/>
        <w:gridCol w:w="2747"/>
        <w:gridCol w:w="2653"/>
      </w:tblGrid>
      <w:tr w14:paraId="734CBEB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76" w:hRule="atLeast"/>
        </w:trPr>
        <w:tc>
          <w:tcPr>
            <w:tcW w:w="1832" w:type="pct"/>
            <w:shd w:val="clear" w:color="auto" w:fill="auto"/>
            <w:noWrap/>
            <w:vAlign w:val="center"/>
          </w:tcPr>
          <w:p w14:paraId="7898C5C3">
            <w:pPr>
              <w:widowControl/>
              <w:jc w:val="center"/>
              <w:rPr>
                <w:rFonts w:ascii="宋体" w:hAnsi="宋体" w:cs="宋体"/>
                <w:color w:val="000000"/>
                <w:kern w:val="0"/>
                <w:sz w:val="18"/>
                <w:szCs w:val="18"/>
              </w:rPr>
            </w:pPr>
            <w:r>
              <w:rPr>
                <w:rFonts w:hint="eastAsia" w:ascii="宋体" w:hAnsi="宋体" w:cs="宋体"/>
                <w:color w:val="000000"/>
                <w:kern w:val="0"/>
                <w:sz w:val="18"/>
                <w:szCs w:val="18"/>
              </w:rPr>
              <w:t>型号</w:t>
            </w:r>
          </w:p>
        </w:tc>
        <w:tc>
          <w:tcPr>
            <w:tcW w:w="1612" w:type="pct"/>
            <w:shd w:val="clear" w:color="auto" w:fill="auto"/>
            <w:noWrap/>
            <w:vAlign w:val="center"/>
          </w:tcPr>
          <w:p w14:paraId="17E7C45A">
            <w:pPr>
              <w:widowControl/>
              <w:jc w:val="center"/>
              <w:rPr>
                <w:rFonts w:ascii="宋体" w:hAnsi="宋体" w:cs="宋体"/>
                <w:color w:val="000000"/>
                <w:kern w:val="0"/>
                <w:sz w:val="18"/>
                <w:szCs w:val="18"/>
              </w:rPr>
            </w:pPr>
            <w:r>
              <w:rPr>
                <w:rFonts w:hint="eastAsia" w:ascii="宋体" w:hAnsi="宋体" w:cs="宋体"/>
                <w:color w:val="000000"/>
                <w:kern w:val="0"/>
                <w:sz w:val="18"/>
                <w:szCs w:val="18"/>
              </w:rPr>
              <w:t>材质</w:t>
            </w:r>
          </w:p>
        </w:tc>
        <w:tc>
          <w:tcPr>
            <w:tcW w:w="1556" w:type="pct"/>
            <w:shd w:val="clear" w:color="auto" w:fill="auto"/>
            <w:noWrap/>
            <w:vAlign w:val="center"/>
          </w:tcPr>
          <w:p w14:paraId="31646393">
            <w:pPr>
              <w:widowControl/>
              <w:jc w:val="center"/>
              <w:rPr>
                <w:rFonts w:ascii="宋体" w:hAnsi="宋体" w:cs="宋体"/>
                <w:color w:val="000000"/>
                <w:kern w:val="0"/>
                <w:sz w:val="18"/>
                <w:szCs w:val="18"/>
              </w:rPr>
            </w:pPr>
            <w:r>
              <w:rPr>
                <w:rFonts w:hint="eastAsia" w:ascii="宋体" w:hAnsi="宋体" w:cs="宋体"/>
                <w:color w:val="000000"/>
                <w:kern w:val="0"/>
                <w:sz w:val="18"/>
                <w:szCs w:val="18"/>
              </w:rPr>
              <w:t>重量</w:t>
            </w:r>
            <w:r>
              <w:rPr>
                <w:rFonts w:ascii="宋体" w:hAnsi="宋体" w:cs="宋体"/>
                <w:color w:val="000000"/>
                <w:kern w:val="0"/>
                <w:sz w:val="18"/>
                <w:szCs w:val="18"/>
              </w:rPr>
              <w:t>kg/套</w:t>
            </w:r>
          </w:p>
        </w:tc>
      </w:tr>
      <w:tr w14:paraId="3DD9546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76" w:hRule="atLeast"/>
        </w:trPr>
        <w:tc>
          <w:tcPr>
            <w:tcW w:w="1832" w:type="pct"/>
            <w:shd w:val="clear" w:color="auto" w:fill="auto"/>
            <w:noWrap/>
            <w:vAlign w:val="center"/>
          </w:tcPr>
          <w:p w14:paraId="623C604B">
            <w:pPr>
              <w:widowControl/>
              <w:jc w:val="center"/>
              <w:rPr>
                <w:rFonts w:ascii="宋体" w:hAnsi="宋体" w:cs="宋体"/>
                <w:color w:val="000000"/>
                <w:kern w:val="0"/>
                <w:sz w:val="18"/>
                <w:szCs w:val="18"/>
              </w:rPr>
            </w:pPr>
            <w:r>
              <w:rPr>
                <w:rFonts w:hint="eastAsia" w:ascii="宋体" w:hAnsi="宋体" w:cs="宋体"/>
                <w:color w:val="000000"/>
                <w:kern w:val="0"/>
                <w:sz w:val="18"/>
                <w:szCs w:val="18"/>
              </w:rPr>
              <w:t>双卡环扣件</w:t>
            </w:r>
          </w:p>
        </w:tc>
        <w:tc>
          <w:tcPr>
            <w:tcW w:w="1612" w:type="pct"/>
            <w:shd w:val="clear" w:color="auto" w:fill="auto"/>
            <w:noWrap/>
            <w:vAlign w:val="center"/>
          </w:tcPr>
          <w:p w14:paraId="41470EEA">
            <w:pPr>
              <w:widowControl/>
              <w:jc w:val="center"/>
              <w:rPr>
                <w:rFonts w:ascii="宋体" w:hAnsi="宋体" w:cs="宋体"/>
                <w:color w:val="000000"/>
                <w:kern w:val="0"/>
                <w:sz w:val="18"/>
                <w:szCs w:val="18"/>
              </w:rPr>
            </w:pPr>
            <w:r>
              <w:rPr>
                <w:rFonts w:hint="eastAsia" w:ascii="宋体" w:hAnsi="宋体" w:cs="宋体"/>
                <w:color w:val="000000"/>
                <w:kern w:val="0"/>
                <w:sz w:val="18"/>
                <w:szCs w:val="18"/>
              </w:rPr>
              <w:t>铸铝</w:t>
            </w:r>
            <w:r>
              <w:rPr>
                <w:rFonts w:ascii="宋体" w:hAnsi="宋体" w:cs="宋体"/>
                <w:color w:val="000000"/>
                <w:kern w:val="0"/>
                <w:sz w:val="18"/>
                <w:szCs w:val="18"/>
              </w:rPr>
              <w:t>/</w:t>
            </w:r>
            <w:r>
              <w:rPr>
                <w:rFonts w:hint="eastAsia" w:ascii="宋体" w:hAnsi="宋体" w:cs="宋体"/>
                <w:color w:val="000000"/>
                <w:kern w:val="0"/>
                <w:sz w:val="18"/>
                <w:szCs w:val="18"/>
              </w:rPr>
              <w:t>铸锌</w:t>
            </w:r>
          </w:p>
        </w:tc>
        <w:tc>
          <w:tcPr>
            <w:tcW w:w="1556" w:type="pct"/>
            <w:shd w:val="clear" w:color="auto" w:fill="auto"/>
            <w:noWrap/>
            <w:vAlign w:val="center"/>
          </w:tcPr>
          <w:p w14:paraId="5E13EF89">
            <w:pPr>
              <w:widowControl/>
              <w:jc w:val="center"/>
              <w:rPr>
                <w:rFonts w:ascii="宋体" w:hAnsi="宋体" w:cs="宋体"/>
                <w:color w:val="000000"/>
                <w:kern w:val="0"/>
                <w:sz w:val="18"/>
                <w:szCs w:val="18"/>
              </w:rPr>
            </w:pPr>
            <w:r>
              <w:rPr>
                <w:rFonts w:ascii="宋体" w:hAnsi="宋体" w:cs="宋体"/>
                <w:color w:val="000000"/>
                <w:kern w:val="0"/>
                <w:sz w:val="18"/>
                <w:szCs w:val="18"/>
              </w:rPr>
              <w:t>0.055</w:t>
            </w:r>
          </w:p>
        </w:tc>
      </w:tr>
    </w:tbl>
    <w:p w14:paraId="5586DF82">
      <w:pPr>
        <w:widowControl/>
        <w:spacing w:before="156" w:beforeLines="50" w:after="156" w:afterLines="50"/>
        <w:outlineLvl w:val="2"/>
        <w:rPr>
          <w:rFonts w:ascii="黑体" w:hAnsi="Times New Roman" w:eastAsia="黑体" w:cs="Times New Roman"/>
          <w:kern w:val="0"/>
          <w:szCs w:val="20"/>
        </w:rPr>
      </w:pPr>
      <w:bookmarkStart w:id="279" w:name="_Toc123197030"/>
      <w:bookmarkStart w:id="280" w:name="_Toc129685559"/>
      <w:bookmarkStart w:id="281" w:name="_Toc104392449"/>
      <w:r>
        <w:rPr>
          <w:rFonts w:ascii="黑体" w:hAnsi="Times New Roman" w:eastAsia="黑体" w:cs="Times New Roman"/>
          <w:kern w:val="0"/>
          <w:szCs w:val="20"/>
        </w:rPr>
        <w:t>A.2.5.5 90度角固定支撑连接件</w:t>
      </w:r>
      <w:bookmarkEnd w:id="279"/>
      <w:bookmarkEnd w:id="280"/>
      <w:bookmarkEnd w:id="281"/>
    </w:p>
    <w:p w14:paraId="32396900">
      <w:pPr>
        <w:spacing w:after="156" w:afterLines="50"/>
        <w:ind w:left="240" w:leftChars="100" w:firstLine="480" w:firstLineChars="200"/>
        <w:rPr>
          <w:rFonts w:ascii="宋体" w:hAnsi="宋体" w:cs="Times New Roman"/>
          <w:szCs w:val="20"/>
        </w:rPr>
      </w:pPr>
      <w:r>
        <w:rPr>
          <w:rFonts w:ascii="宋体" w:hAnsi="宋体" w:cs="Times New Roman"/>
          <w:szCs w:val="20"/>
        </w:rPr>
        <w:t>90度角固定支撑连接件</w:t>
      </w:r>
      <w:r>
        <w:rPr>
          <w:rFonts w:hint="eastAsia" w:ascii="宋体" w:hAnsi="宋体" w:cs="Times New Roman"/>
          <w:szCs w:val="20"/>
        </w:rPr>
        <w:t>如</w:t>
      </w:r>
      <w:r>
        <w:rPr>
          <w:rFonts w:ascii="宋体" w:hAnsi="宋体" w:cs="Times New Roman"/>
          <w:szCs w:val="20"/>
        </w:rPr>
        <w:fldChar w:fldCharType="begin"/>
      </w:r>
      <w:r>
        <w:rPr>
          <w:rFonts w:ascii="宋体" w:hAnsi="宋体" w:cs="Times New Roman"/>
          <w:szCs w:val="20"/>
        </w:rPr>
        <w:instrText xml:space="preserve"> </w:instrText>
      </w:r>
      <w:r>
        <w:rPr>
          <w:rFonts w:hint="eastAsia" w:ascii="宋体" w:hAnsi="宋体" w:cs="Times New Roman"/>
          <w:szCs w:val="20"/>
        </w:rPr>
        <w:instrText xml:space="preserve">REF _Ref101190755 \h</w:instrText>
      </w:r>
      <w:r>
        <w:rPr>
          <w:rFonts w:ascii="宋体" w:hAnsi="宋体" w:cs="Times New Roman"/>
          <w:szCs w:val="20"/>
        </w:rPr>
        <w:instrText xml:space="preserve">  \* MERGEFORMAT </w:instrText>
      </w:r>
      <w:r>
        <w:rPr>
          <w:rFonts w:ascii="宋体" w:hAnsi="宋体" w:cs="Times New Roman"/>
          <w:szCs w:val="20"/>
        </w:rPr>
        <w:fldChar w:fldCharType="separate"/>
      </w:r>
      <w:r>
        <w:rPr>
          <w:rFonts w:hint="eastAsia" w:ascii="宋体" w:hAnsi="宋体" w:cs="Times New Roman"/>
          <w:szCs w:val="20"/>
        </w:rPr>
        <w:t>图</w:t>
      </w:r>
      <w:r>
        <w:rPr>
          <w:rFonts w:ascii="宋体" w:hAnsi="宋体" w:cs="Times New Roman"/>
          <w:szCs w:val="20"/>
        </w:rPr>
        <w:t>A.17</w:t>
      </w:r>
      <w:r>
        <w:rPr>
          <w:rFonts w:ascii="宋体" w:hAnsi="宋体" w:cs="Times New Roman"/>
          <w:szCs w:val="20"/>
        </w:rPr>
        <w:fldChar w:fldCharType="end"/>
      </w:r>
      <w:r>
        <w:rPr>
          <w:rFonts w:hint="eastAsia" w:ascii="宋体" w:hAnsi="宋体" w:cs="Times New Roman"/>
          <w:szCs w:val="20"/>
        </w:rPr>
        <w:t>、</w:t>
      </w:r>
      <w:r>
        <w:rPr>
          <w:rFonts w:ascii="宋体" w:hAnsi="宋体" w:cs="Times New Roman"/>
          <w:szCs w:val="20"/>
        </w:rPr>
        <w:fldChar w:fldCharType="begin"/>
      </w:r>
      <w:r>
        <w:rPr>
          <w:rFonts w:ascii="宋体" w:hAnsi="宋体" w:cs="Times New Roman"/>
          <w:szCs w:val="20"/>
        </w:rPr>
        <w:instrText xml:space="preserve"> </w:instrText>
      </w:r>
      <w:r>
        <w:rPr>
          <w:rFonts w:hint="eastAsia" w:ascii="宋体" w:hAnsi="宋体" w:cs="Times New Roman"/>
          <w:szCs w:val="20"/>
        </w:rPr>
        <w:instrText xml:space="preserve">REF _Ref101190755 \h</w:instrText>
      </w:r>
      <w:r>
        <w:rPr>
          <w:rFonts w:ascii="宋体" w:hAnsi="宋体" w:cs="Times New Roman"/>
          <w:szCs w:val="20"/>
        </w:rPr>
        <w:instrText xml:space="preserve">  \* MERGEFORMAT </w:instrText>
      </w:r>
      <w:r>
        <w:rPr>
          <w:rFonts w:ascii="宋体" w:hAnsi="宋体" w:cs="Times New Roman"/>
          <w:szCs w:val="20"/>
        </w:rPr>
        <w:fldChar w:fldCharType="separate"/>
      </w:r>
      <w:r>
        <w:rPr>
          <w:rFonts w:hint="eastAsia" w:ascii="宋体" w:hAnsi="宋体" w:cs="Times New Roman"/>
          <w:szCs w:val="20"/>
        </w:rPr>
        <w:t>图</w:t>
      </w:r>
      <w:r>
        <w:rPr>
          <w:rFonts w:ascii="宋体" w:hAnsi="宋体" w:cs="Times New Roman"/>
          <w:szCs w:val="20"/>
        </w:rPr>
        <w:t>A.17</w:t>
      </w:r>
      <w:r>
        <w:rPr>
          <w:rFonts w:ascii="宋体" w:hAnsi="宋体" w:cs="Times New Roman"/>
          <w:szCs w:val="20"/>
        </w:rPr>
        <w:fldChar w:fldCharType="end"/>
      </w:r>
      <w:r>
        <w:rPr>
          <w:rFonts w:hint="eastAsia" w:ascii="宋体" w:hAnsi="宋体" w:cs="Times New Roman"/>
          <w:szCs w:val="20"/>
        </w:rPr>
        <w:t>所示，</w:t>
      </w:r>
      <w:r>
        <w:rPr>
          <w:rFonts w:ascii="宋体" w:hAnsi="宋体" w:cs="Times New Roman"/>
          <w:szCs w:val="20"/>
        </w:rPr>
        <w:t>主要用于物料周转车90度角连接，连接件底部有标准螺杆脚轮安装孔，用于安装螺杆脚轮</w:t>
      </w:r>
      <w:r>
        <w:rPr>
          <w:rFonts w:hint="eastAsia" w:ascii="宋体" w:hAnsi="宋体" w:cs="Times New Roman"/>
          <w:szCs w:val="20"/>
        </w:rPr>
        <w:t>，如</w:t>
      </w:r>
      <w:r>
        <w:rPr>
          <w:rFonts w:ascii="宋体" w:hAnsi="宋体" w:cs="Times New Roman"/>
          <w:szCs w:val="20"/>
        </w:rPr>
        <w:fldChar w:fldCharType="begin"/>
      </w:r>
      <w:r>
        <w:rPr>
          <w:rFonts w:ascii="宋体" w:hAnsi="宋体" w:cs="Times New Roman"/>
          <w:szCs w:val="20"/>
        </w:rPr>
        <w:instrText xml:space="preserve"> </w:instrText>
      </w:r>
      <w:r>
        <w:rPr>
          <w:rFonts w:hint="eastAsia" w:ascii="宋体" w:hAnsi="宋体" w:cs="Times New Roman"/>
          <w:szCs w:val="20"/>
        </w:rPr>
        <w:instrText xml:space="preserve">REF _Ref101190905 \h</w:instrText>
      </w:r>
      <w:r>
        <w:rPr>
          <w:rFonts w:ascii="宋体" w:hAnsi="宋体" w:cs="Times New Roman"/>
          <w:szCs w:val="20"/>
        </w:rPr>
        <w:instrText xml:space="preserve">  \* MERGEFORMAT </w:instrText>
      </w:r>
      <w:r>
        <w:rPr>
          <w:rFonts w:ascii="宋体" w:hAnsi="宋体" w:cs="Times New Roman"/>
          <w:szCs w:val="20"/>
        </w:rPr>
        <w:fldChar w:fldCharType="separate"/>
      </w:r>
      <w:r>
        <w:rPr>
          <w:rFonts w:hint="eastAsia" w:ascii="宋体" w:hAnsi="宋体" w:cs="Times New Roman"/>
          <w:szCs w:val="20"/>
        </w:rPr>
        <w:t>图</w:t>
      </w:r>
      <w:r>
        <w:rPr>
          <w:rFonts w:ascii="宋体" w:hAnsi="宋体" w:cs="Times New Roman"/>
          <w:szCs w:val="20"/>
        </w:rPr>
        <w:t>A.</w:t>
      </w:r>
      <w:r>
        <w:rPr>
          <w:rFonts w:ascii="宋体" w:hAnsi="宋体" w:cs="Times New Roman"/>
          <w:szCs w:val="20"/>
        </w:rPr>
        <w:fldChar w:fldCharType="end"/>
      </w:r>
      <w:r>
        <w:rPr>
          <w:rFonts w:hint="eastAsia" w:ascii="宋体" w:hAnsi="宋体" w:cs="Times New Roman"/>
          <w:szCs w:val="20"/>
        </w:rPr>
        <w:t>。</w:t>
      </w:r>
    </w:p>
    <w:p w14:paraId="5F7DF89E">
      <w:pPr>
        <w:keepNext/>
        <w:ind w:left="240" w:leftChars="100" w:firstLine="480" w:firstLineChars="200"/>
        <w:jc w:val="center"/>
        <w:rPr>
          <w:rFonts w:ascii="宋体" w:hAnsi="宋体" w:cs="Times New Roman"/>
          <w:szCs w:val="20"/>
        </w:rPr>
      </w:pPr>
      <w:r>
        <w:rPr>
          <w:rFonts w:ascii="宋体" w:hAnsi="宋体" w:cs="Times New Roman"/>
          <w:szCs w:val="20"/>
        </w:rPr>
        <w:drawing>
          <wp:inline distT="0" distB="0" distL="0" distR="0">
            <wp:extent cx="3726180" cy="1567180"/>
            <wp:effectExtent l="0" t="0" r="7620" b="7620"/>
            <wp:docPr id="88" name="图片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图片 88"/>
                    <pic:cNvPicPr>
                      <a:picLocks noChangeAspect="1" noChangeArrowheads="1"/>
                    </pic:cNvPicPr>
                  </pic:nvPicPr>
                  <pic:blipFill>
                    <a:blip r:embed="rId74">
                      <a:extLst>
                        <a:ext uri="{28A0092B-C50C-407E-A947-70E740481C1C}">
                          <a14:useLocalDpi xmlns:a14="http://schemas.microsoft.com/office/drawing/2010/main" val="0"/>
                        </a:ext>
                      </a:extLst>
                    </a:blip>
                    <a:srcRect l="-190" t="13292" r="-18" b="12992"/>
                    <a:stretch>
                      <a:fillRect/>
                    </a:stretch>
                  </pic:blipFill>
                  <pic:spPr>
                    <a:xfrm>
                      <a:off x="0" y="0"/>
                      <a:ext cx="3768492" cy="1585365"/>
                    </a:xfrm>
                    <a:prstGeom prst="rect">
                      <a:avLst/>
                    </a:prstGeom>
                    <a:noFill/>
                    <a:ln>
                      <a:noFill/>
                    </a:ln>
                  </pic:spPr>
                </pic:pic>
              </a:graphicData>
            </a:graphic>
          </wp:inline>
        </w:drawing>
      </w:r>
    </w:p>
    <w:p w14:paraId="7EB7BA82">
      <w:pPr>
        <w:ind w:left="210"/>
        <w:jc w:val="center"/>
        <w:rPr>
          <w:rFonts w:ascii="Cambria" w:hAnsi="Cambria" w:eastAsia="黑体" w:cs="Times New Roman"/>
          <w:sz w:val="20"/>
          <w:szCs w:val="20"/>
        </w:rPr>
      </w:pPr>
      <w:bookmarkStart w:id="282" w:name="_Ref101190755"/>
      <w:r>
        <w:rPr>
          <w:rFonts w:hint="eastAsia" w:ascii="黑体" w:hAnsi="黑体" w:eastAsia="黑体" w:cs="Times New Roman"/>
          <w:szCs w:val="20"/>
        </w:rPr>
        <w:t>图</w:t>
      </w:r>
      <w:r>
        <w:rPr>
          <w:rFonts w:ascii="黑体" w:hAnsi="黑体" w:eastAsia="黑体" w:cs="Times New Roman"/>
          <w:szCs w:val="20"/>
        </w:rPr>
        <w:t>A.</w:t>
      </w:r>
      <w:r>
        <w:rPr>
          <w:rFonts w:ascii="黑体" w:hAnsi="黑体" w:eastAsia="黑体" w:cs="Times New Roman"/>
          <w:szCs w:val="20"/>
        </w:rPr>
        <w:fldChar w:fldCharType="begin"/>
      </w:r>
      <w:r>
        <w:rPr>
          <w:rFonts w:ascii="黑体" w:hAnsi="黑体" w:eastAsia="黑体" w:cs="Times New Roman"/>
          <w:szCs w:val="20"/>
        </w:rPr>
        <w:instrText xml:space="preserve"> SEQ </w:instrText>
      </w:r>
      <w:r>
        <w:rPr>
          <w:rFonts w:hint="eastAsia" w:ascii="黑体" w:hAnsi="黑体" w:eastAsia="黑体" w:cs="Times New Roman"/>
          <w:szCs w:val="20"/>
        </w:rPr>
        <w:instrText xml:space="preserve">图</w:instrText>
      </w:r>
      <w:r>
        <w:rPr>
          <w:rFonts w:ascii="黑体" w:hAnsi="黑体" w:eastAsia="黑体" w:cs="Times New Roman"/>
          <w:szCs w:val="20"/>
        </w:rPr>
        <w:instrText xml:space="preserve"> \* ARABIC </w:instrText>
      </w:r>
      <w:r>
        <w:rPr>
          <w:rFonts w:ascii="黑体" w:hAnsi="黑体" w:eastAsia="黑体" w:cs="Times New Roman"/>
          <w:szCs w:val="20"/>
        </w:rPr>
        <w:fldChar w:fldCharType="separate"/>
      </w:r>
      <w:r>
        <w:rPr>
          <w:rFonts w:ascii="黑体" w:hAnsi="黑体" w:eastAsia="黑体" w:cs="Times New Roman"/>
          <w:szCs w:val="20"/>
        </w:rPr>
        <w:t>17</w:t>
      </w:r>
      <w:r>
        <w:rPr>
          <w:rFonts w:ascii="黑体" w:hAnsi="黑体" w:eastAsia="黑体" w:cs="Times New Roman"/>
          <w:szCs w:val="20"/>
        </w:rPr>
        <w:fldChar w:fldCharType="end"/>
      </w:r>
      <w:bookmarkEnd w:id="282"/>
      <w:r>
        <w:rPr>
          <w:rFonts w:ascii="Cambria" w:hAnsi="Cambria" w:eastAsia="黑体" w:cs="Times New Roman"/>
          <w:sz w:val="20"/>
          <w:szCs w:val="20"/>
        </w:rPr>
        <w:t xml:space="preserve">   90度角固定支撑连接件</w:t>
      </w:r>
      <w:r>
        <w:rPr>
          <w:rFonts w:hint="eastAsia" w:ascii="Cambria" w:hAnsi="Cambria" w:eastAsia="黑体" w:cs="Times New Roman"/>
          <w:sz w:val="20"/>
          <w:szCs w:val="20"/>
        </w:rPr>
        <w:t>结构</w:t>
      </w:r>
    </w:p>
    <w:p w14:paraId="697B09C1">
      <w:pPr>
        <w:keepNext/>
        <w:ind w:left="240" w:leftChars="100"/>
        <w:jc w:val="center"/>
        <w:rPr>
          <w:rFonts w:ascii="宋体" w:hAnsi="宋体" w:cs="Times New Roman"/>
          <w:szCs w:val="20"/>
        </w:rPr>
      </w:pPr>
      <w:r>
        <w:rPr>
          <w:rFonts w:ascii="宋体" w:hAnsi="宋体" w:cs="Times New Roman"/>
          <w:szCs w:val="20"/>
        </w:rPr>
        <w:drawing>
          <wp:inline distT="0" distB="0" distL="0" distR="0">
            <wp:extent cx="2395855" cy="2159635"/>
            <wp:effectExtent l="0" t="0" r="4445" b="12065"/>
            <wp:docPr id="89" name="图片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图片 89"/>
                    <pic:cNvPicPr>
                      <a:picLocks noChangeAspect="1" noChangeArrowheads="1"/>
                    </pic:cNvPicPr>
                  </pic:nvPicPr>
                  <pic:blipFill>
                    <a:blip r:embed="rId75">
                      <a:extLst>
                        <a:ext uri="{28A0092B-C50C-407E-A947-70E740481C1C}">
                          <a14:useLocalDpi xmlns:a14="http://schemas.microsoft.com/office/drawing/2010/main" val="0"/>
                        </a:ext>
                      </a:extLst>
                    </a:blip>
                    <a:stretch>
                      <a:fillRect/>
                    </a:stretch>
                  </pic:blipFill>
                  <pic:spPr>
                    <a:xfrm>
                      <a:off x="0" y="0"/>
                      <a:ext cx="2396377" cy="2160000"/>
                    </a:xfrm>
                    <a:prstGeom prst="rect">
                      <a:avLst/>
                    </a:prstGeom>
                    <a:noFill/>
                    <a:ln>
                      <a:noFill/>
                    </a:ln>
                  </pic:spPr>
                </pic:pic>
              </a:graphicData>
            </a:graphic>
          </wp:inline>
        </w:drawing>
      </w:r>
    </w:p>
    <w:p w14:paraId="30322D1F">
      <w:pPr>
        <w:ind w:left="210"/>
        <w:jc w:val="center"/>
        <w:rPr>
          <w:rFonts w:ascii="黑体" w:hAnsi="黑体" w:eastAsia="黑体" w:cs="Times New Roman"/>
          <w:szCs w:val="20"/>
        </w:rPr>
      </w:pPr>
      <w:r>
        <w:rPr>
          <w:rFonts w:hint="eastAsia" w:ascii="黑体" w:hAnsi="黑体" w:eastAsia="黑体" w:cs="Times New Roman"/>
          <w:szCs w:val="20"/>
        </w:rPr>
        <w:t>图</w:t>
      </w:r>
      <w:r>
        <w:rPr>
          <w:rFonts w:ascii="黑体" w:hAnsi="黑体" w:eastAsia="黑体" w:cs="Times New Roman"/>
          <w:szCs w:val="20"/>
        </w:rPr>
        <w:t>A.45  90</w:t>
      </w:r>
      <w:r>
        <w:rPr>
          <w:rFonts w:hint="eastAsia" w:ascii="黑体" w:hAnsi="黑体" w:eastAsia="黑体" w:cs="Times New Roman"/>
          <w:szCs w:val="20"/>
        </w:rPr>
        <w:t>度角固定支撑</w:t>
      </w:r>
    </w:p>
    <w:p w14:paraId="0FF9C958">
      <w:pPr>
        <w:keepNext/>
        <w:ind w:left="240" w:leftChars="100"/>
        <w:jc w:val="center"/>
        <w:rPr>
          <w:rFonts w:ascii="宋体" w:hAnsi="宋体" w:cs="Times New Roman"/>
          <w:szCs w:val="20"/>
        </w:rPr>
      </w:pPr>
      <w:r>
        <w:rPr>
          <w:rFonts w:ascii="宋体" w:hAnsi="宋体" w:cs="Times New Roman"/>
          <w:szCs w:val="20"/>
        </w:rPr>
        <w:drawing>
          <wp:inline distT="0" distB="0" distL="0" distR="0">
            <wp:extent cx="3505200" cy="2159635"/>
            <wp:effectExtent l="0" t="0" r="0" b="12065"/>
            <wp:docPr id="90" name="图片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图片 90"/>
                    <pic:cNvPicPr>
                      <a:picLocks noChangeAspect="1" noChangeArrowheads="1"/>
                    </pic:cNvPicPr>
                  </pic:nvPicPr>
                  <pic:blipFill>
                    <a:blip r:embed="rId76">
                      <a:extLst>
                        <a:ext uri="{28A0092B-C50C-407E-A947-70E740481C1C}">
                          <a14:useLocalDpi xmlns:a14="http://schemas.microsoft.com/office/drawing/2010/main" val="0"/>
                        </a:ext>
                      </a:extLst>
                    </a:blip>
                    <a:srcRect r="1294"/>
                    <a:stretch>
                      <a:fillRect/>
                    </a:stretch>
                  </pic:blipFill>
                  <pic:spPr>
                    <a:xfrm>
                      <a:off x="0" y="0"/>
                      <a:ext cx="3505792" cy="2160000"/>
                    </a:xfrm>
                    <a:prstGeom prst="rect">
                      <a:avLst/>
                    </a:prstGeom>
                    <a:noFill/>
                    <a:ln>
                      <a:noFill/>
                    </a:ln>
                  </pic:spPr>
                </pic:pic>
              </a:graphicData>
            </a:graphic>
          </wp:inline>
        </w:drawing>
      </w:r>
    </w:p>
    <w:p w14:paraId="7CADE897">
      <w:pPr>
        <w:spacing w:line="360" w:lineRule="auto"/>
        <w:ind w:left="210"/>
        <w:jc w:val="center"/>
        <w:rPr>
          <w:rFonts w:ascii="黑体" w:hAnsi="黑体" w:eastAsia="黑体" w:cs="Times New Roman"/>
          <w:szCs w:val="20"/>
        </w:rPr>
      </w:pPr>
      <w:bookmarkStart w:id="283" w:name="_Ref101190905"/>
      <w:r>
        <w:rPr>
          <w:rFonts w:hint="eastAsia" w:ascii="黑体" w:hAnsi="黑体" w:eastAsia="黑体" w:cs="Times New Roman"/>
          <w:szCs w:val="20"/>
        </w:rPr>
        <w:t>图</w:t>
      </w:r>
      <w:r>
        <w:rPr>
          <w:rFonts w:ascii="黑体" w:hAnsi="黑体" w:eastAsia="黑体" w:cs="Times New Roman"/>
          <w:szCs w:val="20"/>
        </w:rPr>
        <w:t>A.</w:t>
      </w:r>
      <w:bookmarkEnd w:id="283"/>
      <w:r>
        <w:rPr>
          <w:rFonts w:ascii="黑体" w:hAnsi="黑体" w:eastAsia="黑体" w:cs="Times New Roman"/>
          <w:szCs w:val="20"/>
        </w:rPr>
        <w:t>46  90</w:t>
      </w:r>
      <w:r>
        <w:rPr>
          <w:rFonts w:hint="eastAsia" w:ascii="黑体" w:hAnsi="黑体" w:eastAsia="黑体" w:cs="Times New Roman"/>
          <w:szCs w:val="20"/>
        </w:rPr>
        <w:t>度角固定支撑连接件安装示意图</w:t>
      </w:r>
    </w:p>
    <w:p w14:paraId="36C0EED4">
      <w:pPr>
        <w:spacing w:line="360" w:lineRule="auto"/>
        <w:ind w:left="240" w:leftChars="100" w:firstLine="480" w:firstLineChars="200"/>
        <w:rPr>
          <w:rFonts w:ascii="宋体" w:hAnsi="宋体" w:cs="Times New Roman"/>
          <w:szCs w:val="20"/>
        </w:rPr>
      </w:pPr>
    </w:p>
    <w:p w14:paraId="22970C2A">
      <w:pPr>
        <w:autoSpaceDE w:val="0"/>
        <w:autoSpaceDN w:val="0"/>
        <w:ind w:left="100" w:right="215" w:firstLine="480" w:firstLineChars="200"/>
        <w:jc w:val="center"/>
        <w:rPr>
          <w:rFonts w:ascii="宋体" w:hAnsi="宋体" w:cs="Times New Roman"/>
          <w:kern w:val="0"/>
          <w:szCs w:val="21"/>
        </w:rPr>
      </w:pPr>
      <w:r>
        <w:rPr>
          <w:rFonts w:ascii="宋体" w:hAnsi="宋体" w:cs="Times New Roman"/>
          <w:color w:val="FF0000"/>
          <w:kern w:val="0"/>
          <w:szCs w:val="21"/>
        </w:rPr>
        <mc:AlternateContent>
          <mc:Choice Requires="wps">
            <w:drawing>
              <wp:anchor distT="0" distB="0" distL="114300" distR="114300" simplePos="0" relativeHeight="251663360" behindDoc="0" locked="0" layoutInCell="1" allowOverlap="1">
                <wp:simplePos x="0" y="0"/>
                <wp:positionH relativeFrom="page">
                  <wp:align>center</wp:align>
                </wp:positionH>
                <wp:positionV relativeFrom="paragraph">
                  <wp:posOffset>136525</wp:posOffset>
                </wp:positionV>
                <wp:extent cx="1897380" cy="0"/>
                <wp:effectExtent l="0" t="9525" r="7620" b="15875"/>
                <wp:wrapNone/>
                <wp:docPr id="1179" name="AutoShape 42"/>
                <wp:cNvGraphicFramePr/>
                <a:graphic xmlns:a="http://schemas.openxmlformats.org/drawingml/2006/main">
                  <a:graphicData uri="http://schemas.microsoft.com/office/word/2010/wordprocessingShape">
                    <wps:wsp>
                      <wps:cNvCnPr>
                        <a:cxnSpLocks noChangeShapeType="1"/>
                      </wps:cNvCnPr>
                      <wps:spPr bwMode="auto">
                        <a:xfrm>
                          <a:off x="0" y="0"/>
                          <a:ext cx="1897380" cy="0"/>
                        </a:xfrm>
                        <a:prstGeom prst="straightConnector1">
                          <a:avLst/>
                        </a:prstGeom>
                        <a:noFill/>
                        <a:ln w="19050">
                          <a:solidFill>
                            <a:srgbClr val="000000"/>
                          </a:solidFill>
                          <a:round/>
                        </a:ln>
                      </wps:spPr>
                      <wps:bodyPr/>
                    </wps:wsp>
                  </a:graphicData>
                </a:graphic>
              </wp:anchor>
            </w:drawing>
          </mc:Choice>
          <mc:Fallback>
            <w:pict>
              <v:shape id="AutoShape 42" o:spid="_x0000_s1026" o:spt="32" type="#_x0000_t32" style="position:absolute;left:0pt;margin-top:10.75pt;height:0pt;width:149.4pt;mso-position-horizontal:center;mso-position-horizontal-relative:page;z-index:251663360;mso-width-relative:page;mso-height-relative:page;" filled="f" stroked="t" coordsize="21600,21600" o:gfxdata="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AAAAABkcnMvUEsBAhQAFAAAAAgAh07iQLUC/kjRAAAABgEAAA8AAAAAAAAAAQAgAAAA&#10;IgAAAGRycy9kb3ducmV2LnhtbFBLAQIUABQAAAAIAIdO4kBJoHKo2QEAALcDAAAOAAAAAAAAAAEA&#10;IAAAACABAABkcnMvZTJvRG9jLnhtbFBLBQYAAAAABgAGAFkBAABrBQAAAAA=&#10;">
                <v:fill on="f" focussize="0,0"/>
                <v:stroke weight="1.5pt" color="#000000" joinstyle="round"/>
                <v:imagedata o:title=""/>
                <o:lock v:ext="edit" aspectratio="f"/>
              </v:shape>
            </w:pict>
          </mc:Fallback>
        </mc:AlternateContent>
      </w:r>
    </w:p>
    <w:p w14:paraId="17BA763C">
      <w:pPr>
        <w:pStyle w:val="72"/>
        <w:ind w:firstLine="420"/>
      </w:pPr>
    </w:p>
    <w:p w14:paraId="3A942052">
      <w:pPr>
        <w:snapToGrid w:val="0"/>
        <w:spacing w:line="276" w:lineRule="auto"/>
        <w:contextualSpacing/>
      </w:pPr>
    </w:p>
    <w:p w14:paraId="43794236">
      <w:pPr>
        <w:snapToGrid w:val="0"/>
        <w:spacing w:line="276" w:lineRule="auto"/>
        <w:ind w:right="2" w:firstLine="480" w:firstLineChars="200"/>
        <w:contextualSpacing/>
        <w:rPr>
          <w:rFonts w:ascii="宋体" w:hAnsi="宋体"/>
        </w:rPr>
      </w:pPr>
    </w:p>
    <w:bookmarkEnd w:id="161"/>
    <w:bookmarkEnd w:id="162"/>
    <w:p w14:paraId="5AC0BB63">
      <w:pPr>
        <w:snapToGrid w:val="0"/>
        <w:spacing w:line="276" w:lineRule="auto"/>
        <w:contextualSpacing/>
        <w:rPr>
          <w:rFonts w:ascii="宋体" w:hAnsi="宋体"/>
        </w:rPr>
      </w:pPr>
    </w:p>
    <w:p w14:paraId="2EE1A16D">
      <w:pPr>
        <w:snapToGrid w:val="0"/>
        <w:spacing w:line="276" w:lineRule="auto"/>
        <w:contextualSpacing/>
      </w:pPr>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Cambria">
    <w:panose1 w:val="02040503050406030204"/>
    <w:charset w:val="00"/>
    <w:family w:val="roman"/>
    <w:pitch w:val="default"/>
    <w:sig w:usb0="E00006FF" w:usb1="420024FF" w:usb2="02000000" w:usb3="00000000" w:csb0="2000019F" w:csb1="00000000"/>
  </w:font>
  <w:font w:name="楷体_GB2312">
    <w:altName w:val="楷体"/>
    <w:panose1 w:val="00000000000000000000"/>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等线 Light">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Cambria Math">
    <w:panose1 w:val="02040503050406030204"/>
    <w:charset w:val="00"/>
    <w:family w:val="roman"/>
    <w:pitch w:val="default"/>
    <w:sig w:usb0="E00006FF" w:usb1="420024FF" w:usb2="02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652589885"/>
      <w:docPartObj>
        <w:docPartGallery w:val="autotext"/>
      </w:docPartObj>
    </w:sdtPr>
    <w:sdtContent>
      <w:sdt>
        <w:sdtPr>
          <w:id w:val="-695775038"/>
          <w:docPartObj>
            <w:docPartGallery w:val="autotext"/>
          </w:docPartObj>
        </w:sdtPr>
        <w:sdtContent>
          <w:p w14:paraId="210ACC35">
            <w:pPr>
              <w:pStyle w:val="14"/>
              <w:jc w:val="cente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rPr>
              <w:t>- 2 -</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rPr>
              <w:t>30</w:t>
            </w:r>
            <w:r>
              <w:rPr>
                <w:b/>
                <w:bCs/>
                <w:sz w:val="24"/>
                <w:szCs w:val="24"/>
              </w:rPr>
              <w:fldChar w:fldCharType="end"/>
            </w:r>
          </w:p>
        </w:sdtContent>
      </w:sdt>
    </w:sdtContent>
  </w:sdt>
  <w:p w14:paraId="3648CD9E">
    <w:pPr>
      <w:pStyle w:val="1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18FC49">
    <w:pPr>
      <w:pStyle w:val="15"/>
      <w:rPr>
        <w:rFonts w:ascii="楷体_GB2312" w:eastAsia="楷体_GB2312"/>
        <w:sz w:val="28"/>
        <w:szCs w:val="28"/>
      </w:rPr>
    </w:pPr>
    <w:r>
      <w:drawing>
        <wp:anchor distT="0" distB="0" distL="114300" distR="114300" simplePos="0" relativeHeight="251659264" behindDoc="0" locked="0" layoutInCell="1" allowOverlap="1">
          <wp:simplePos x="0" y="0"/>
          <wp:positionH relativeFrom="column">
            <wp:posOffset>-231775</wp:posOffset>
          </wp:positionH>
          <wp:positionV relativeFrom="paragraph">
            <wp:posOffset>-152400</wp:posOffset>
          </wp:positionV>
          <wp:extent cx="1257300" cy="398145"/>
          <wp:effectExtent l="0" t="0" r="0" b="0"/>
          <wp:wrapSquare wrapText="bothSides"/>
          <wp:docPr id="9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图片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1257300" cy="398145"/>
                  </a:xfrm>
                  <a:prstGeom prst="rect">
                    <a:avLst/>
                  </a:prstGeom>
                  <a:solidFill>
                    <a:srgbClr val="FFCC99"/>
                  </a:solidFill>
                  <a:ln>
                    <a:noFill/>
                  </a:ln>
                  <a:effectLst/>
                </pic:spPr>
              </pic:pic>
            </a:graphicData>
          </a:graphic>
        </wp:anchor>
      </w:drawing>
    </w:r>
    <w:r>
      <w:rPr>
        <w:rFonts w:ascii="Times New Roman"/>
      </w:rPr>
      <w:pict>
        <v:shape id="PowerPlusWaterMarkObject117965148" o:spid="_x0000_s2354" o:spt="136" type="#_x0000_t136" style="position:absolute;left:0pt;margin-left:565.85pt;margin-top:185.75pt;height:10pt;width:94pt;mso-position-horizontal-relative:margin;mso-position-vertical-relative:margin;rotation:-2949120f;z-index:-251657216;mso-width-relative:page;mso-height-relative:page;" fillcolor="#C0C0C0" filled="t" stroked="f" coordsize="21600,21600">
          <v:path/>
          <v:fill on="t" opacity="32768f" focussize="0,0"/>
          <v:stroke on="f"/>
          <v:imagedata o:title=""/>
          <o:lock v:ext="edit" aspectratio="t"/>
          <v:textpath on="t" fitshape="t" fitpath="t" trim="t" xscale="f" string="田丽娜0642562021-09-16" style="font-family:微软雅黑;font-size:10pt;v-text-align:center;"/>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CC074AB"/>
    <w:multiLevelType w:val="multilevel"/>
    <w:tmpl w:val="2CC074AB"/>
    <w:lvl w:ilvl="0" w:tentative="0">
      <w:start w:val="1"/>
      <w:numFmt w:val="decimal"/>
      <w:lvlText w:val="%1．"/>
      <w:lvlJc w:val="left"/>
      <w:pPr>
        <w:tabs>
          <w:tab w:val="left" w:pos="795"/>
        </w:tabs>
        <w:ind w:left="795" w:hanging="360"/>
      </w:pPr>
      <w:rPr>
        <w:rFonts w:hint="eastAsia"/>
      </w:rPr>
    </w:lvl>
    <w:lvl w:ilvl="1" w:tentative="0">
      <w:start w:val="1"/>
      <w:numFmt w:val="lowerLetter"/>
      <w:lvlText w:val="%2)"/>
      <w:lvlJc w:val="left"/>
      <w:pPr>
        <w:tabs>
          <w:tab w:val="left" w:pos="1275"/>
        </w:tabs>
        <w:ind w:left="1275" w:hanging="420"/>
      </w:pPr>
    </w:lvl>
    <w:lvl w:ilvl="2" w:tentative="0">
      <w:start w:val="1"/>
      <w:numFmt w:val="lowerRoman"/>
      <w:lvlText w:val="%3."/>
      <w:lvlJc w:val="right"/>
      <w:pPr>
        <w:tabs>
          <w:tab w:val="left" w:pos="1695"/>
        </w:tabs>
        <w:ind w:left="1695" w:hanging="420"/>
      </w:pPr>
    </w:lvl>
    <w:lvl w:ilvl="3" w:tentative="0">
      <w:start w:val="1"/>
      <w:numFmt w:val="decimal"/>
      <w:lvlText w:val="%4."/>
      <w:lvlJc w:val="left"/>
      <w:pPr>
        <w:tabs>
          <w:tab w:val="left" w:pos="2115"/>
        </w:tabs>
        <w:ind w:left="2115" w:hanging="420"/>
      </w:pPr>
    </w:lvl>
    <w:lvl w:ilvl="4" w:tentative="0">
      <w:start w:val="1"/>
      <w:numFmt w:val="lowerLetter"/>
      <w:lvlText w:val="%5)"/>
      <w:lvlJc w:val="left"/>
      <w:pPr>
        <w:tabs>
          <w:tab w:val="left" w:pos="2535"/>
        </w:tabs>
        <w:ind w:left="2535" w:hanging="420"/>
      </w:pPr>
    </w:lvl>
    <w:lvl w:ilvl="5" w:tentative="0">
      <w:start w:val="1"/>
      <w:numFmt w:val="lowerRoman"/>
      <w:lvlText w:val="%6."/>
      <w:lvlJc w:val="right"/>
      <w:pPr>
        <w:tabs>
          <w:tab w:val="left" w:pos="2955"/>
        </w:tabs>
        <w:ind w:left="2955" w:hanging="420"/>
      </w:pPr>
    </w:lvl>
    <w:lvl w:ilvl="6" w:tentative="0">
      <w:start w:val="1"/>
      <w:numFmt w:val="decimal"/>
      <w:lvlText w:val="%7."/>
      <w:lvlJc w:val="left"/>
      <w:pPr>
        <w:tabs>
          <w:tab w:val="left" w:pos="3375"/>
        </w:tabs>
        <w:ind w:left="3375" w:hanging="420"/>
      </w:pPr>
    </w:lvl>
    <w:lvl w:ilvl="7" w:tentative="0">
      <w:start w:val="1"/>
      <w:numFmt w:val="lowerLetter"/>
      <w:lvlText w:val="%8)"/>
      <w:lvlJc w:val="left"/>
      <w:pPr>
        <w:tabs>
          <w:tab w:val="left" w:pos="3795"/>
        </w:tabs>
        <w:ind w:left="3795" w:hanging="420"/>
      </w:pPr>
    </w:lvl>
    <w:lvl w:ilvl="8" w:tentative="0">
      <w:start w:val="1"/>
      <w:numFmt w:val="lowerRoman"/>
      <w:lvlText w:val="%9."/>
      <w:lvlJc w:val="right"/>
      <w:pPr>
        <w:tabs>
          <w:tab w:val="left" w:pos="4215"/>
        </w:tabs>
        <w:ind w:left="4215" w:hanging="420"/>
      </w:pPr>
    </w:lvl>
  </w:abstractNum>
  <w:abstractNum w:abstractNumId="1">
    <w:nsid w:val="4B567450"/>
    <w:multiLevelType w:val="multilevel"/>
    <w:tmpl w:val="4B567450"/>
    <w:lvl w:ilvl="0" w:tentative="0">
      <w:start w:val="1"/>
      <w:numFmt w:val="decimal"/>
      <w:lvlText w:val="%1."/>
      <w:lvlJc w:val="left"/>
      <w:pPr>
        <w:ind w:left="420" w:hanging="420"/>
      </w:pPr>
    </w:lvl>
    <w:lvl w:ilvl="1" w:tentative="0">
      <w:start w:val="1"/>
      <w:numFmt w:val="decimal"/>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52106889"/>
    <w:multiLevelType w:val="multilevel"/>
    <w:tmpl w:val="52106889"/>
    <w:lvl w:ilvl="0" w:tentative="0">
      <w:start w:val="5"/>
      <w:numFmt w:val="chineseCountingThousand"/>
      <w:pStyle w:val="41"/>
      <w:lvlText w:val="第%1章"/>
      <w:lvlJc w:val="left"/>
      <w:pPr>
        <w:tabs>
          <w:tab w:val="left" w:pos="1080"/>
        </w:tabs>
        <w:ind w:left="425" w:hanging="425"/>
      </w:pPr>
      <w:rPr>
        <w:rFonts w:hint="eastAsia"/>
      </w:rPr>
    </w:lvl>
    <w:lvl w:ilvl="1" w:tentative="0">
      <w:start w:val="1"/>
      <w:numFmt w:val="upperLetter"/>
      <w:lvlText w:val="%2."/>
      <w:lvlJc w:val="left"/>
      <w:pPr>
        <w:tabs>
          <w:tab w:val="left" w:pos="851"/>
        </w:tabs>
        <w:ind w:left="851" w:hanging="426"/>
      </w:pPr>
      <w:rPr>
        <w:rFonts w:hint="eastAsia"/>
      </w:rPr>
    </w:lvl>
    <w:lvl w:ilvl="2" w:tentative="0">
      <w:start w:val="1"/>
      <w:numFmt w:val="decimal"/>
      <w:lvlText w:val="%3."/>
      <w:lvlJc w:val="left"/>
      <w:pPr>
        <w:tabs>
          <w:tab w:val="left" w:pos="1276"/>
        </w:tabs>
        <w:ind w:left="1276" w:hanging="425"/>
      </w:pPr>
      <w:rPr>
        <w:rFonts w:hint="eastAsia"/>
      </w:rPr>
    </w:lvl>
    <w:lvl w:ilvl="3" w:tentative="0">
      <w:start w:val="1"/>
      <w:numFmt w:val="lowerLetter"/>
      <w:lvlText w:val="%4."/>
      <w:lvlJc w:val="left"/>
      <w:pPr>
        <w:tabs>
          <w:tab w:val="left" w:pos="1559"/>
        </w:tabs>
        <w:ind w:left="1559" w:hanging="283"/>
      </w:pPr>
      <w:rPr>
        <w:rFonts w:hint="eastAsia"/>
      </w:rPr>
    </w:lvl>
    <w:lvl w:ilvl="4" w:tentative="0">
      <w:start w:val="1"/>
      <w:numFmt w:val="decimal"/>
      <w:lvlText w:val="%5."/>
      <w:lvlJc w:val="left"/>
      <w:pPr>
        <w:tabs>
          <w:tab w:val="left" w:pos="1984"/>
        </w:tabs>
        <w:ind w:left="1984" w:hanging="425"/>
      </w:pPr>
      <w:rPr>
        <w:rFonts w:hint="eastAsia"/>
      </w:rPr>
    </w:lvl>
    <w:lvl w:ilvl="5" w:tentative="0">
      <w:start w:val="1"/>
      <w:numFmt w:val="lowerLetter"/>
      <w:lvlText w:val="%6."/>
      <w:lvlJc w:val="left"/>
      <w:pPr>
        <w:tabs>
          <w:tab w:val="left" w:pos="2409"/>
        </w:tabs>
        <w:ind w:left="2409" w:hanging="425"/>
      </w:pPr>
      <w:rPr>
        <w:rFonts w:hint="eastAsia"/>
      </w:rPr>
    </w:lvl>
    <w:lvl w:ilvl="6" w:tentative="0">
      <w:start w:val="1"/>
      <w:numFmt w:val="lowerRoman"/>
      <w:lvlText w:val="%7."/>
      <w:lvlJc w:val="left"/>
      <w:pPr>
        <w:tabs>
          <w:tab w:val="left" w:pos="2835"/>
        </w:tabs>
        <w:ind w:left="2835" w:hanging="426"/>
      </w:pPr>
      <w:rPr>
        <w:rFonts w:hint="eastAsia"/>
      </w:rPr>
    </w:lvl>
    <w:lvl w:ilvl="7" w:tentative="0">
      <w:start w:val="1"/>
      <w:numFmt w:val="lowerLetter"/>
      <w:lvlText w:val="%8."/>
      <w:lvlJc w:val="left"/>
      <w:pPr>
        <w:tabs>
          <w:tab w:val="left" w:pos="3260"/>
        </w:tabs>
        <w:ind w:left="3260" w:hanging="425"/>
      </w:pPr>
      <w:rPr>
        <w:rFonts w:hint="eastAsia"/>
      </w:rPr>
    </w:lvl>
    <w:lvl w:ilvl="8" w:tentative="0">
      <w:start w:val="1"/>
      <w:numFmt w:val="lowerRoman"/>
      <w:lvlText w:val="%9."/>
      <w:lvlJc w:val="left"/>
      <w:pPr>
        <w:tabs>
          <w:tab w:val="left" w:pos="3685"/>
        </w:tabs>
        <w:ind w:left="3685" w:hanging="425"/>
      </w:pPr>
      <w:rPr>
        <w:rFonts w:hint="eastAsia"/>
      </w:rPr>
    </w:lvl>
  </w:abstractNum>
  <w:abstractNum w:abstractNumId="3">
    <w:nsid w:val="5ED01D47"/>
    <w:multiLevelType w:val="multilevel"/>
    <w:tmpl w:val="5ED01D47"/>
    <w:lvl w:ilvl="0" w:tentative="0">
      <w:start w:val="1"/>
      <w:numFmt w:val="decimal"/>
      <w:lvlText w:val="%1、"/>
      <w:lvlJc w:val="left"/>
      <w:pPr>
        <w:ind w:left="495" w:hanging="495"/>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3"/>
  <w:bordersDoNotSurroundHeader w:val="1"/>
  <w:bordersDoNotSurroundFooter w:val="1"/>
  <w:documentProtection w:enforcement="0"/>
  <w:defaultTabStop w:val="420"/>
  <w:drawingGridHorizontalSpacing w:val="120"/>
  <w:drawingGridVerticalSpacing w:val="163"/>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1E86"/>
    <w:rsid w:val="00022A4C"/>
    <w:rsid w:val="000D1F85"/>
    <w:rsid w:val="000E46BB"/>
    <w:rsid w:val="001137AF"/>
    <w:rsid w:val="001222B7"/>
    <w:rsid w:val="00125ADC"/>
    <w:rsid w:val="001413EB"/>
    <w:rsid w:val="001D478C"/>
    <w:rsid w:val="001D52D3"/>
    <w:rsid w:val="001E6497"/>
    <w:rsid w:val="00210CEB"/>
    <w:rsid w:val="00224142"/>
    <w:rsid w:val="00224B38"/>
    <w:rsid w:val="00296F05"/>
    <w:rsid w:val="0035729A"/>
    <w:rsid w:val="003722F0"/>
    <w:rsid w:val="0037699C"/>
    <w:rsid w:val="003824C7"/>
    <w:rsid w:val="00402177"/>
    <w:rsid w:val="00420368"/>
    <w:rsid w:val="004313CD"/>
    <w:rsid w:val="0050191A"/>
    <w:rsid w:val="00525D60"/>
    <w:rsid w:val="0055328E"/>
    <w:rsid w:val="00560FF3"/>
    <w:rsid w:val="006043D1"/>
    <w:rsid w:val="00606BE5"/>
    <w:rsid w:val="006260D8"/>
    <w:rsid w:val="006A7F4B"/>
    <w:rsid w:val="006E3E22"/>
    <w:rsid w:val="00703BFF"/>
    <w:rsid w:val="007C1F97"/>
    <w:rsid w:val="007C2D2C"/>
    <w:rsid w:val="007C4FA3"/>
    <w:rsid w:val="007F1E86"/>
    <w:rsid w:val="0082029F"/>
    <w:rsid w:val="008249F9"/>
    <w:rsid w:val="00851A24"/>
    <w:rsid w:val="00865D9C"/>
    <w:rsid w:val="00885A75"/>
    <w:rsid w:val="00886BFE"/>
    <w:rsid w:val="008B462C"/>
    <w:rsid w:val="00904559"/>
    <w:rsid w:val="0095040F"/>
    <w:rsid w:val="009752AF"/>
    <w:rsid w:val="0099000C"/>
    <w:rsid w:val="00991761"/>
    <w:rsid w:val="009D217F"/>
    <w:rsid w:val="00A20315"/>
    <w:rsid w:val="00A24355"/>
    <w:rsid w:val="00A533E2"/>
    <w:rsid w:val="00A57116"/>
    <w:rsid w:val="00A80A24"/>
    <w:rsid w:val="00AB4281"/>
    <w:rsid w:val="00B74E76"/>
    <w:rsid w:val="00BA07C9"/>
    <w:rsid w:val="00BD0EBA"/>
    <w:rsid w:val="00BF6867"/>
    <w:rsid w:val="00C006AC"/>
    <w:rsid w:val="00C35F8C"/>
    <w:rsid w:val="00CC0379"/>
    <w:rsid w:val="00CE11F4"/>
    <w:rsid w:val="00D2620C"/>
    <w:rsid w:val="00D44D31"/>
    <w:rsid w:val="00D6470E"/>
    <w:rsid w:val="00D90F51"/>
    <w:rsid w:val="00E27FB2"/>
    <w:rsid w:val="00E336F3"/>
    <w:rsid w:val="00E5261E"/>
    <w:rsid w:val="00E53841"/>
    <w:rsid w:val="00E828E4"/>
    <w:rsid w:val="00E95C62"/>
    <w:rsid w:val="00ED0D82"/>
    <w:rsid w:val="00EF30A0"/>
    <w:rsid w:val="00F4007E"/>
    <w:rsid w:val="00F515AD"/>
    <w:rsid w:val="00F52C23"/>
    <w:rsid w:val="00F54182"/>
    <w:rsid w:val="00F71E94"/>
    <w:rsid w:val="00FA20BF"/>
    <w:rsid w:val="00FE5F48"/>
    <w:rsid w:val="08B72FD2"/>
    <w:rsid w:val="2F340AA1"/>
    <w:rsid w:val="335F1E64"/>
    <w:rsid w:val="43E43E3E"/>
    <w:rsid w:val="44E93C84"/>
    <w:rsid w:val="46E62229"/>
    <w:rsid w:val="471072A6"/>
    <w:rsid w:val="4837077E"/>
    <w:rsid w:val="4C453E95"/>
    <w:rsid w:val="4D2E2B7B"/>
    <w:rsid w:val="567F7FA4"/>
    <w:rsid w:val="5C007E73"/>
    <w:rsid w:val="5F8B5C0B"/>
    <w:rsid w:val="64832C8B"/>
    <w:rsid w:val="6BB64010"/>
    <w:rsid w:val="70B32654"/>
    <w:rsid w:val="7A2F746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 w:semiHidden="0" w:name="heading 2"/>
    <w:lsdException w:qFormat="1" w:unhideWhenUsed="0"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0" w:name="annotation text"/>
    <w:lsdException w:qFormat="1" w:uiPriority="99" w:semiHidden="0" w:name="header"/>
    <w:lsdException w:qFormat="1" w:uiPriority="99"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uiPriority="99" w:name="footnote reference"/>
    <w:lsdException w:uiPriority="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qFormat="1" w:unhideWhenUsed="0" w:uiPriority="0" w:semiHidden="0"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semiHidden="0" w:name="HTML Preformatted"/>
    <w:lsdException w:uiPriority="99" w:name="HTML Sample"/>
    <w:lsdException w:uiPriority="99" w:name="HTML Typewriter"/>
    <w:lsdException w:uiPriority="99" w:name="HTML Variable"/>
    <w:lsdException w:qFormat="1" w:uiPriority="99" w:name="Normal Table"/>
    <w:lsdException w:qFormat="1" w:uiPriority="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pPr>
    <w:rPr>
      <w:rFonts w:eastAsia="宋体" w:asciiTheme="minorHAnsi" w:hAnsiTheme="minorHAnsi" w:cstheme="minorBidi"/>
      <w:kern w:val="2"/>
      <w:sz w:val="24"/>
      <w:szCs w:val="22"/>
      <w:lang w:val="en-US" w:eastAsia="zh-CN" w:bidi="ar-SA"/>
    </w:rPr>
  </w:style>
  <w:style w:type="paragraph" w:styleId="2">
    <w:name w:val="heading 1"/>
    <w:basedOn w:val="1"/>
    <w:next w:val="1"/>
    <w:link w:val="25"/>
    <w:qFormat/>
    <w:uiPriority w:val="99"/>
    <w:pPr>
      <w:keepNext/>
      <w:jc w:val="center"/>
      <w:outlineLvl w:val="0"/>
    </w:pPr>
    <w:rPr>
      <w:rFonts w:ascii="Arial" w:hAnsi="Arial" w:cs="Arial"/>
      <w:b/>
      <w:bCs/>
      <w:sz w:val="20"/>
      <w:szCs w:val="20"/>
    </w:rPr>
  </w:style>
  <w:style w:type="paragraph" w:styleId="3">
    <w:name w:val="heading 2"/>
    <w:basedOn w:val="1"/>
    <w:next w:val="1"/>
    <w:link w:val="26"/>
    <w:qFormat/>
    <w:uiPriority w:val="9"/>
    <w:pPr>
      <w:keepNext/>
      <w:keepLines/>
      <w:adjustRightInd w:val="0"/>
      <w:spacing w:before="260" w:after="260" w:line="416" w:lineRule="atLeast"/>
      <w:jc w:val="both"/>
      <w:textAlignment w:val="baseline"/>
      <w:outlineLvl w:val="1"/>
    </w:pPr>
    <w:rPr>
      <w:rFonts w:ascii="Cambria" w:hAnsi="Cambria" w:cs="Times New Roman"/>
      <w:b/>
      <w:bCs/>
      <w:kern w:val="0"/>
      <w:sz w:val="32"/>
      <w:szCs w:val="32"/>
    </w:rPr>
  </w:style>
  <w:style w:type="paragraph" w:styleId="4">
    <w:name w:val="heading 3"/>
    <w:basedOn w:val="1"/>
    <w:next w:val="1"/>
    <w:link w:val="27"/>
    <w:qFormat/>
    <w:uiPriority w:val="9"/>
    <w:pPr>
      <w:keepNext/>
      <w:keepLines/>
      <w:adjustRightInd w:val="0"/>
      <w:spacing w:before="260" w:after="260" w:line="416" w:lineRule="atLeast"/>
      <w:jc w:val="both"/>
      <w:textAlignment w:val="baseline"/>
      <w:outlineLvl w:val="2"/>
    </w:pPr>
    <w:rPr>
      <w:rFonts w:ascii="Times New Roman" w:hAnsi="Times New Roman" w:cs="Times New Roman"/>
      <w:b/>
      <w:bCs/>
      <w:kern w:val="0"/>
      <w:sz w:val="32"/>
      <w:szCs w:val="32"/>
    </w:rPr>
  </w:style>
  <w:style w:type="character" w:default="1" w:styleId="21">
    <w:name w:val="Default Paragraph Font"/>
    <w:semiHidden/>
    <w:unhideWhenUsed/>
    <w:qFormat/>
    <w:uiPriority w:val="1"/>
  </w:style>
  <w:style w:type="table" w:default="1" w:styleId="20">
    <w:name w:val="Normal Table"/>
    <w:semiHidden/>
    <w:unhideWhenUsed/>
    <w:qFormat/>
    <w:uiPriority w:val="99"/>
    <w:tblPr>
      <w:tblCellMar>
        <w:top w:w="0" w:type="dxa"/>
        <w:left w:w="108" w:type="dxa"/>
        <w:bottom w:w="0" w:type="dxa"/>
        <w:right w:w="108" w:type="dxa"/>
      </w:tblCellMar>
    </w:tblPr>
  </w:style>
  <w:style w:type="paragraph" w:styleId="5">
    <w:name w:val="caption"/>
    <w:basedOn w:val="1"/>
    <w:next w:val="1"/>
    <w:qFormat/>
    <w:uiPriority w:val="0"/>
    <w:pPr>
      <w:jc w:val="both"/>
    </w:pPr>
    <w:rPr>
      <w:rFonts w:ascii="Cambria" w:hAnsi="Cambria" w:eastAsia="黑体" w:cs="Times New Roman"/>
      <w:sz w:val="20"/>
      <w:szCs w:val="20"/>
    </w:rPr>
  </w:style>
  <w:style w:type="paragraph" w:styleId="6">
    <w:name w:val="annotation text"/>
    <w:basedOn w:val="1"/>
    <w:link w:val="68"/>
    <w:semiHidden/>
    <w:unhideWhenUsed/>
    <w:qFormat/>
    <w:uiPriority w:val="0"/>
    <w:rPr>
      <w:rFonts w:ascii="Times New Roman" w:hAnsi="Times New Roman" w:cs="Times New Roman"/>
      <w:sz w:val="21"/>
      <w:szCs w:val="24"/>
    </w:rPr>
  </w:style>
  <w:style w:type="paragraph" w:styleId="7">
    <w:name w:val="Body Text"/>
    <w:basedOn w:val="1"/>
    <w:link w:val="37"/>
    <w:qFormat/>
    <w:uiPriority w:val="0"/>
    <w:pPr>
      <w:spacing w:after="120"/>
      <w:jc w:val="both"/>
    </w:pPr>
    <w:rPr>
      <w:rFonts w:ascii="Times New Roman" w:hAnsi="Times New Roman" w:cs="Times New Roman"/>
      <w:sz w:val="21"/>
      <w:szCs w:val="24"/>
    </w:rPr>
  </w:style>
  <w:style w:type="paragraph" w:styleId="8">
    <w:name w:val="Body Text Indent"/>
    <w:basedOn w:val="1"/>
    <w:link w:val="32"/>
    <w:qFormat/>
    <w:uiPriority w:val="0"/>
    <w:pPr>
      <w:spacing w:line="560" w:lineRule="exact"/>
      <w:ind w:firstLine="540"/>
      <w:jc w:val="both"/>
    </w:pPr>
    <w:rPr>
      <w:rFonts w:ascii="Times New Roman" w:hAnsi="Times New Roman" w:eastAsia="楷体_GB2312" w:cs="Times New Roman"/>
      <w:bCs/>
      <w:sz w:val="28"/>
      <w:szCs w:val="24"/>
    </w:rPr>
  </w:style>
  <w:style w:type="paragraph" w:styleId="9">
    <w:name w:val="List 2"/>
    <w:basedOn w:val="1"/>
    <w:qFormat/>
    <w:uiPriority w:val="0"/>
    <w:pPr>
      <w:ind w:left="100" w:leftChars="200" w:hanging="200" w:hangingChars="200"/>
      <w:jc w:val="both"/>
    </w:pPr>
    <w:rPr>
      <w:rFonts w:ascii="Times New Roman" w:hAnsi="Times New Roman" w:cs="Times New Roman"/>
      <w:sz w:val="21"/>
      <w:szCs w:val="24"/>
    </w:rPr>
  </w:style>
  <w:style w:type="paragraph" w:styleId="10">
    <w:name w:val="Plain Text"/>
    <w:basedOn w:val="1"/>
    <w:link w:val="30"/>
    <w:qFormat/>
    <w:uiPriority w:val="0"/>
    <w:pPr>
      <w:jc w:val="both"/>
    </w:pPr>
    <w:rPr>
      <w:rFonts w:ascii="宋体" w:hAnsi="Courier New" w:eastAsiaTheme="minorEastAsia"/>
      <w:sz w:val="21"/>
    </w:rPr>
  </w:style>
  <w:style w:type="paragraph" w:styleId="11">
    <w:name w:val="Date"/>
    <w:basedOn w:val="1"/>
    <w:next w:val="1"/>
    <w:link w:val="38"/>
    <w:qFormat/>
    <w:uiPriority w:val="0"/>
    <w:pPr>
      <w:ind w:left="100" w:leftChars="2500"/>
      <w:jc w:val="both"/>
    </w:pPr>
    <w:rPr>
      <w:rFonts w:ascii="Times New Roman" w:hAnsi="Times New Roman" w:eastAsia="楷体_GB2312" w:cs="Times New Roman"/>
      <w:bCs/>
      <w:sz w:val="28"/>
      <w:szCs w:val="24"/>
    </w:rPr>
  </w:style>
  <w:style w:type="paragraph" w:styleId="12">
    <w:name w:val="Body Text Indent 2"/>
    <w:basedOn w:val="1"/>
    <w:link w:val="39"/>
    <w:qFormat/>
    <w:uiPriority w:val="0"/>
    <w:pPr>
      <w:spacing w:line="560" w:lineRule="exact"/>
      <w:ind w:firstLine="540"/>
      <w:jc w:val="both"/>
    </w:pPr>
    <w:rPr>
      <w:rFonts w:ascii="Times New Roman" w:hAnsi="Times New Roman" w:eastAsia="楷体_GB2312" w:cs="Times New Roman"/>
      <w:bCs/>
      <w:color w:val="0000FF"/>
      <w:sz w:val="28"/>
      <w:szCs w:val="24"/>
    </w:rPr>
  </w:style>
  <w:style w:type="paragraph" w:styleId="13">
    <w:name w:val="Balloon Text"/>
    <w:basedOn w:val="1"/>
    <w:link w:val="40"/>
    <w:semiHidden/>
    <w:qFormat/>
    <w:uiPriority w:val="0"/>
    <w:pPr>
      <w:jc w:val="both"/>
    </w:pPr>
    <w:rPr>
      <w:rFonts w:ascii="Times New Roman" w:hAnsi="Times New Roman" w:cs="Times New Roman"/>
      <w:sz w:val="18"/>
      <w:szCs w:val="18"/>
    </w:rPr>
  </w:style>
  <w:style w:type="paragraph" w:styleId="14">
    <w:name w:val="footer"/>
    <w:basedOn w:val="1"/>
    <w:link w:val="29"/>
    <w:unhideWhenUsed/>
    <w:qFormat/>
    <w:uiPriority w:val="99"/>
    <w:pPr>
      <w:tabs>
        <w:tab w:val="center" w:pos="4153"/>
        <w:tab w:val="right" w:pos="8306"/>
      </w:tabs>
      <w:snapToGrid w:val="0"/>
    </w:pPr>
    <w:rPr>
      <w:sz w:val="18"/>
      <w:szCs w:val="18"/>
    </w:rPr>
  </w:style>
  <w:style w:type="paragraph" w:styleId="15">
    <w:name w:val="header"/>
    <w:basedOn w:val="1"/>
    <w:link w:val="28"/>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Body Text Indent 3"/>
    <w:basedOn w:val="1"/>
    <w:link w:val="44"/>
    <w:qFormat/>
    <w:uiPriority w:val="0"/>
    <w:pPr>
      <w:spacing w:line="560" w:lineRule="exact"/>
      <w:ind w:firstLine="549" w:firstLineChars="196"/>
      <w:jc w:val="both"/>
    </w:pPr>
    <w:rPr>
      <w:rFonts w:ascii="Times New Roman" w:hAnsi="Times New Roman" w:eastAsia="楷体_GB2312" w:cs="Times New Roman"/>
      <w:bCs/>
      <w:sz w:val="28"/>
      <w:szCs w:val="24"/>
    </w:rPr>
  </w:style>
  <w:style w:type="paragraph" w:styleId="17">
    <w:name w:val="HTML Preformatted"/>
    <w:basedOn w:val="1"/>
    <w:link w:val="36"/>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宋体" w:hAnsi="宋体" w:cs="宋体" w:eastAsiaTheme="minorEastAsia"/>
      <w:szCs w:val="24"/>
    </w:rPr>
  </w:style>
  <w:style w:type="paragraph" w:styleId="18">
    <w:name w:val="Title"/>
    <w:basedOn w:val="1"/>
    <w:next w:val="1"/>
    <w:link w:val="35"/>
    <w:qFormat/>
    <w:uiPriority w:val="10"/>
    <w:pPr>
      <w:adjustRightInd w:val="0"/>
      <w:spacing w:line="360" w:lineRule="auto"/>
      <w:jc w:val="both"/>
      <w:textAlignment w:val="baseline"/>
      <w:outlineLvl w:val="0"/>
    </w:pPr>
    <w:rPr>
      <w:rFonts w:ascii="宋体" w:hAnsi="宋体" w:eastAsiaTheme="minorEastAsia"/>
      <w:b/>
      <w:bCs/>
      <w:szCs w:val="32"/>
    </w:rPr>
  </w:style>
  <w:style w:type="paragraph" w:styleId="19">
    <w:name w:val="annotation subject"/>
    <w:basedOn w:val="6"/>
    <w:next w:val="6"/>
    <w:link w:val="69"/>
    <w:semiHidden/>
    <w:unhideWhenUsed/>
    <w:qFormat/>
    <w:uiPriority w:val="0"/>
    <w:rPr>
      <w:b/>
      <w:bCs/>
    </w:rPr>
  </w:style>
  <w:style w:type="character" w:styleId="22">
    <w:name w:val="page number"/>
    <w:basedOn w:val="21"/>
    <w:qFormat/>
    <w:uiPriority w:val="0"/>
  </w:style>
  <w:style w:type="character" w:styleId="23">
    <w:name w:val="FollowedHyperlink"/>
    <w:qFormat/>
    <w:uiPriority w:val="0"/>
    <w:rPr>
      <w:color w:val="800080"/>
      <w:u w:val="single"/>
    </w:rPr>
  </w:style>
  <w:style w:type="character" w:styleId="24">
    <w:name w:val="Hyperlink"/>
    <w:qFormat/>
    <w:uiPriority w:val="0"/>
    <w:rPr>
      <w:color w:val="0000FF"/>
      <w:u w:val="single"/>
    </w:rPr>
  </w:style>
  <w:style w:type="character" w:customStyle="1" w:styleId="25">
    <w:name w:val="标题 1 字符"/>
    <w:basedOn w:val="21"/>
    <w:link w:val="2"/>
    <w:qFormat/>
    <w:uiPriority w:val="99"/>
    <w:rPr>
      <w:rFonts w:ascii="Arial" w:hAnsi="Arial" w:eastAsia="宋体" w:cs="Arial"/>
      <w:b/>
      <w:bCs/>
      <w:sz w:val="20"/>
      <w:szCs w:val="20"/>
    </w:rPr>
  </w:style>
  <w:style w:type="character" w:customStyle="1" w:styleId="26">
    <w:name w:val="标题 2 字符"/>
    <w:basedOn w:val="21"/>
    <w:link w:val="3"/>
    <w:qFormat/>
    <w:uiPriority w:val="9"/>
    <w:rPr>
      <w:rFonts w:ascii="Cambria" w:hAnsi="Cambria" w:eastAsia="宋体" w:cs="Times New Roman"/>
      <w:b/>
      <w:bCs/>
      <w:kern w:val="0"/>
      <w:sz w:val="32"/>
      <w:szCs w:val="32"/>
    </w:rPr>
  </w:style>
  <w:style w:type="character" w:customStyle="1" w:styleId="27">
    <w:name w:val="标题 3 字符"/>
    <w:basedOn w:val="21"/>
    <w:link w:val="4"/>
    <w:qFormat/>
    <w:uiPriority w:val="9"/>
    <w:rPr>
      <w:rFonts w:ascii="Times New Roman" w:hAnsi="Times New Roman" w:eastAsia="宋体" w:cs="Times New Roman"/>
      <w:b/>
      <w:bCs/>
      <w:kern w:val="0"/>
      <w:sz w:val="32"/>
      <w:szCs w:val="32"/>
    </w:rPr>
  </w:style>
  <w:style w:type="character" w:customStyle="1" w:styleId="28">
    <w:name w:val="页眉 字符"/>
    <w:basedOn w:val="21"/>
    <w:link w:val="15"/>
    <w:qFormat/>
    <w:uiPriority w:val="99"/>
    <w:rPr>
      <w:rFonts w:eastAsia="宋体"/>
      <w:sz w:val="18"/>
      <w:szCs w:val="18"/>
    </w:rPr>
  </w:style>
  <w:style w:type="character" w:customStyle="1" w:styleId="29">
    <w:name w:val="页脚 字符"/>
    <w:basedOn w:val="21"/>
    <w:link w:val="14"/>
    <w:qFormat/>
    <w:uiPriority w:val="99"/>
    <w:rPr>
      <w:rFonts w:eastAsia="宋体"/>
      <w:sz w:val="18"/>
      <w:szCs w:val="18"/>
    </w:rPr>
  </w:style>
  <w:style w:type="character" w:customStyle="1" w:styleId="30">
    <w:name w:val="纯文本 字符2"/>
    <w:link w:val="10"/>
    <w:qFormat/>
    <w:uiPriority w:val="0"/>
    <w:rPr>
      <w:rFonts w:ascii="宋体" w:hAnsi="Courier New"/>
    </w:rPr>
  </w:style>
  <w:style w:type="character" w:customStyle="1" w:styleId="31">
    <w:name w:val="纯文本 字符"/>
    <w:basedOn w:val="21"/>
    <w:qFormat/>
    <w:uiPriority w:val="99"/>
    <w:rPr>
      <w:rFonts w:hAnsi="Courier New" w:cs="Courier New" w:asciiTheme="minorEastAsia"/>
      <w:sz w:val="24"/>
    </w:rPr>
  </w:style>
  <w:style w:type="character" w:customStyle="1" w:styleId="32">
    <w:name w:val="正文文本缩进 字符"/>
    <w:basedOn w:val="21"/>
    <w:link w:val="8"/>
    <w:qFormat/>
    <w:uiPriority w:val="0"/>
    <w:rPr>
      <w:rFonts w:ascii="Times New Roman" w:hAnsi="Times New Roman" w:eastAsia="楷体_GB2312" w:cs="Times New Roman"/>
      <w:bCs/>
      <w:sz w:val="28"/>
      <w:szCs w:val="24"/>
    </w:rPr>
  </w:style>
  <w:style w:type="character" w:customStyle="1" w:styleId="33">
    <w:name w:val="纯文本 字符1"/>
    <w:qFormat/>
    <w:uiPriority w:val="0"/>
    <w:rPr>
      <w:rFonts w:ascii="宋体" w:hAnsi="Courier New"/>
      <w:kern w:val="2"/>
      <w:sz w:val="21"/>
    </w:rPr>
  </w:style>
  <w:style w:type="character" w:customStyle="1" w:styleId="34">
    <w:name w:val="标题 字符1"/>
    <w:qFormat/>
    <w:uiPriority w:val="0"/>
    <w:rPr>
      <w:rFonts w:ascii="等线 Light" w:hAnsi="等线 Light" w:cs="Times New Roman"/>
      <w:b/>
      <w:bCs/>
      <w:kern w:val="2"/>
      <w:sz w:val="32"/>
      <w:szCs w:val="32"/>
    </w:rPr>
  </w:style>
  <w:style w:type="character" w:customStyle="1" w:styleId="35">
    <w:name w:val="标题 字符"/>
    <w:link w:val="18"/>
    <w:qFormat/>
    <w:uiPriority w:val="10"/>
    <w:rPr>
      <w:rFonts w:ascii="宋体" w:hAnsi="宋体"/>
      <w:b/>
      <w:bCs/>
      <w:sz w:val="24"/>
      <w:szCs w:val="32"/>
    </w:rPr>
  </w:style>
  <w:style w:type="character" w:customStyle="1" w:styleId="36">
    <w:name w:val="HTML 预设格式 字符"/>
    <w:link w:val="17"/>
    <w:qFormat/>
    <w:uiPriority w:val="99"/>
    <w:rPr>
      <w:rFonts w:ascii="宋体" w:hAnsi="宋体" w:cs="宋体"/>
      <w:sz w:val="24"/>
      <w:szCs w:val="24"/>
    </w:rPr>
  </w:style>
  <w:style w:type="character" w:customStyle="1" w:styleId="37">
    <w:name w:val="正文文本 字符"/>
    <w:basedOn w:val="21"/>
    <w:link w:val="7"/>
    <w:qFormat/>
    <w:uiPriority w:val="0"/>
    <w:rPr>
      <w:rFonts w:ascii="Times New Roman" w:hAnsi="Times New Roman" w:eastAsia="宋体" w:cs="Times New Roman"/>
      <w:szCs w:val="24"/>
    </w:rPr>
  </w:style>
  <w:style w:type="character" w:customStyle="1" w:styleId="38">
    <w:name w:val="日期 字符"/>
    <w:basedOn w:val="21"/>
    <w:link w:val="11"/>
    <w:qFormat/>
    <w:uiPriority w:val="0"/>
    <w:rPr>
      <w:rFonts w:ascii="Times New Roman" w:hAnsi="Times New Roman" w:eastAsia="楷体_GB2312" w:cs="Times New Roman"/>
      <w:bCs/>
      <w:sz w:val="28"/>
      <w:szCs w:val="24"/>
    </w:rPr>
  </w:style>
  <w:style w:type="character" w:customStyle="1" w:styleId="39">
    <w:name w:val="正文文本缩进 2 字符"/>
    <w:basedOn w:val="21"/>
    <w:link w:val="12"/>
    <w:qFormat/>
    <w:uiPriority w:val="0"/>
    <w:rPr>
      <w:rFonts w:ascii="Times New Roman" w:hAnsi="Times New Roman" w:eastAsia="楷体_GB2312" w:cs="Times New Roman"/>
      <w:bCs/>
      <w:color w:val="0000FF"/>
      <w:sz w:val="28"/>
      <w:szCs w:val="24"/>
    </w:rPr>
  </w:style>
  <w:style w:type="character" w:customStyle="1" w:styleId="40">
    <w:name w:val="批注框文本 字符"/>
    <w:basedOn w:val="21"/>
    <w:link w:val="13"/>
    <w:semiHidden/>
    <w:qFormat/>
    <w:uiPriority w:val="0"/>
    <w:rPr>
      <w:rFonts w:ascii="Times New Roman" w:hAnsi="Times New Roman" w:eastAsia="宋体" w:cs="Times New Roman"/>
      <w:sz w:val="18"/>
      <w:szCs w:val="18"/>
    </w:rPr>
  </w:style>
  <w:style w:type="paragraph" w:customStyle="1" w:styleId="41">
    <w:name w:val="1.标题1"/>
    <w:basedOn w:val="1"/>
    <w:qFormat/>
    <w:uiPriority w:val="0"/>
    <w:pPr>
      <w:numPr>
        <w:ilvl w:val="0"/>
        <w:numId w:val="1"/>
      </w:numPr>
      <w:jc w:val="both"/>
    </w:pPr>
    <w:rPr>
      <w:rFonts w:ascii="Times New Roman" w:hAnsi="Times New Roman" w:cs="Times New Roman"/>
      <w:sz w:val="21"/>
      <w:szCs w:val="24"/>
    </w:rPr>
  </w:style>
  <w:style w:type="paragraph" w:customStyle="1" w:styleId="42">
    <w:name w:val="xl2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Times New Roman"/>
      <w:b/>
      <w:bCs/>
      <w:kern w:val="0"/>
      <w:sz w:val="32"/>
      <w:szCs w:val="32"/>
    </w:rPr>
  </w:style>
  <w:style w:type="paragraph" w:customStyle="1" w:styleId="43">
    <w:name w:val="font9"/>
    <w:basedOn w:val="1"/>
    <w:qFormat/>
    <w:uiPriority w:val="0"/>
    <w:pPr>
      <w:widowControl/>
      <w:spacing w:before="100" w:beforeAutospacing="1" w:after="100" w:afterAutospacing="1"/>
    </w:pPr>
    <w:rPr>
      <w:rFonts w:hint="eastAsia" w:ascii="黑体" w:hAnsi="宋体" w:eastAsia="黑体" w:cs="Times New Roman"/>
      <w:kern w:val="0"/>
      <w:sz w:val="32"/>
      <w:szCs w:val="32"/>
    </w:rPr>
  </w:style>
  <w:style w:type="character" w:customStyle="1" w:styleId="44">
    <w:name w:val="正文文本缩进 3 字符"/>
    <w:basedOn w:val="21"/>
    <w:link w:val="16"/>
    <w:qFormat/>
    <w:uiPriority w:val="0"/>
    <w:rPr>
      <w:rFonts w:ascii="Times New Roman" w:hAnsi="Times New Roman" w:eastAsia="楷体_GB2312" w:cs="Times New Roman"/>
      <w:bCs/>
      <w:sz w:val="28"/>
      <w:szCs w:val="24"/>
    </w:rPr>
  </w:style>
  <w:style w:type="paragraph" w:customStyle="1" w:styleId="45">
    <w:name w:val="xl3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Times New Roman"/>
      <w:kern w:val="0"/>
      <w:szCs w:val="24"/>
    </w:rPr>
  </w:style>
  <w:style w:type="paragraph" w:customStyle="1" w:styleId="46">
    <w:name w:val="xl32"/>
    <w:basedOn w:val="1"/>
    <w:qFormat/>
    <w:uiPriority w:val="0"/>
    <w:pPr>
      <w:widowControl/>
      <w:pBdr>
        <w:bottom w:val="single" w:color="auto" w:sz="4" w:space="0"/>
      </w:pBdr>
      <w:spacing w:before="100" w:beforeAutospacing="1" w:after="100" w:afterAutospacing="1"/>
      <w:jc w:val="center"/>
      <w:textAlignment w:val="center"/>
    </w:pPr>
    <w:rPr>
      <w:rFonts w:hint="eastAsia" w:ascii="黑体" w:hAnsi="宋体" w:eastAsia="黑体" w:cs="Times New Roman"/>
      <w:kern w:val="0"/>
      <w:sz w:val="32"/>
      <w:szCs w:val="32"/>
    </w:rPr>
  </w:style>
  <w:style w:type="character" w:customStyle="1" w:styleId="47">
    <w:name w:val="HTML 预设格式 字符1"/>
    <w:basedOn w:val="21"/>
    <w:semiHidden/>
    <w:qFormat/>
    <w:uiPriority w:val="99"/>
    <w:rPr>
      <w:rFonts w:ascii="Courier New" w:hAnsi="Courier New" w:eastAsia="宋体" w:cs="Courier New"/>
      <w:sz w:val="20"/>
      <w:szCs w:val="20"/>
    </w:rPr>
  </w:style>
  <w:style w:type="paragraph" w:customStyle="1" w:styleId="48">
    <w:name w:val="xl3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Times New Roman"/>
      <w:b/>
      <w:bCs/>
      <w:kern w:val="0"/>
      <w:sz w:val="32"/>
      <w:szCs w:val="32"/>
    </w:rPr>
  </w:style>
  <w:style w:type="character" w:customStyle="1" w:styleId="49">
    <w:name w:val="标题 字符2"/>
    <w:basedOn w:val="21"/>
    <w:qFormat/>
    <w:uiPriority w:val="10"/>
    <w:rPr>
      <w:rFonts w:asciiTheme="majorHAnsi" w:hAnsiTheme="majorHAnsi" w:eastAsiaTheme="majorEastAsia" w:cstheme="majorBidi"/>
      <w:b/>
      <w:bCs/>
      <w:sz w:val="32"/>
      <w:szCs w:val="32"/>
    </w:rPr>
  </w:style>
  <w:style w:type="paragraph" w:customStyle="1" w:styleId="50">
    <w:name w:val="font8"/>
    <w:basedOn w:val="1"/>
    <w:qFormat/>
    <w:uiPriority w:val="0"/>
    <w:pPr>
      <w:widowControl/>
      <w:spacing w:before="100" w:beforeAutospacing="1" w:after="100" w:afterAutospacing="1"/>
    </w:pPr>
    <w:rPr>
      <w:rFonts w:hint="eastAsia" w:ascii="宋体" w:hAnsi="宋体" w:cs="Times New Roman"/>
      <w:kern w:val="0"/>
      <w:szCs w:val="24"/>
    </w:rPr>
  </w:style>
  <w:style w:type="paragraph" w:customStyle="1" w:styleId="51">
    <w:name w:val="xl2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Times New Roman" w:hAnsi="Times New Roman" w:cs="Times New Roman"/>
      <w:kern w:val="0"/>
      <w:szCs w:val="24"/>
    </w:rPr>
  </w:style>
  <w:style w:type="paragraph" w:customStyle="1" w:styleId="52">
    <w:name w:val="font5"/>
    <w:basedOn w:val="1"/>
    <w:qFormat/>
    <w:uiPriority w:val="0"/>
    <w:pPr>
      <w:widowControl/>
      <w:spacing w:before="100" w:beforeAutospacing="1" w:after="100" w:afterAutospacing="1"/>
    </w:pPr>
    <w:rPr>
      <w:rFonts w:hint="eastAsia" w:ascii="宋体" w:hAnsi="宋体" w:cs="Times New Roman"/>
      <w:kern w:val="0"/>
      <w:sz w:val="18"/>
      <w:szCs w:val="18"/>
    </w:rPr>
  </w:style>
  <w:style w:type="paragraph" w:customStyle="1" w:styleId="53">
    <w:name w:val="xl2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Times New Roman"/>
      <w:kern w:val="0"/>
      <w:szCs w:val="24"/>
    </w:rPr>
  </w:style>
  <w:style w:type="paragraph" w:customStyle="1" w:styleId="54">
    <w:name w:val="xl2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Times New Roman"/>
      <w:b/>
      <w:bCs/>
      <w:kern w:val="0"/>
      <w:sz w:val="28"/>
      <w:szCs w:val="28"/>
    </w:rPr>
  </w:style>
  <w:style w:type="paragraph" w:customStyle="1" w:styleId="55">
    <w:name w:val="font6"/>
    <w:basedOn w:val="1"/>
    <w:qFormat/>
    <w:uiPriority w:val="0"/>
    <w:pPr>
      <w:widowControl/>
      <w:spacing w:before="100" w:beforeAutospacing="1" w:after="100" w:afterAutospacing="1"/>
    </w:pPr>
    <w:rPr>
      <w:rFonts w:ascii="Times New Roman" w:hAnsi="Times New Roman" w:cs="Times New Roman"/>
      <w:kern w:val="0"/>
      <w:szCs w:val="24"/>
    </w:rPr>
  </w:style>
  <w:style w:type="paragraph" w:customStyle="1" w:styleId="56">
    <w:name w:val="xl33"/>
    <w:basedOn w:val="1"/>
    <w:qFormat/>
    <w:uiPriority w:val="0"/>
    <w:pPr>
      <w:widowControl/>
      <w:pBdr>
        <w:bottom w:val="single" w:color="auto" w:sz="4" w:space="0"/>
      </w:pBdr>
      <w:spacing w:before="100" w:beforeAutospacing="1" w:after="100" w:afterAutospacing="1"/>
      <w:jc w:val="center"/>
      <w:textAlignment w:val="center"/>
    </w:pPr>
    <w:rPr>
      <w:rFonts w:ascii="Times New Roman" w:hAnsi="Times New Roman" w:cs="Times New Roman"/>
      <w:kern w:val="0"/>
      <w:szCs w:val="24"/>
    </w:rPr>
  </w:style>
  <w:style w:type="paragraph" w:customStyle="1" w:styleId="57">
    <w:name w:val="xl3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Times New Roman" w:hAnsi="Times New Roman" w:cs="Times New Roman"/>
      <w:kern w:val="0"/>
      <w:szCs w:val="24"/>
    </w:rPr>
  </w:style>
  <w:style w:type="paragraph" w:customStyle="1" w:styleId="58">
    <w:name w:val="font10"/>
    <w:basedOn w:val="1"/>
    <w:qFormat/>
    <w:uiPriority w:val="0"/>
    <w:pPr>
      <w:widowControl/>
      <w:spacing w:before="100" w:beforeAutospacing="1" w:after="100" w:afterAutospacing="1"/>
    </w:pPr>
    <w:rPr>
      <w:rFonts w:hint="eastAsia" w:ascii="黑体" w:hAnsi="宋体" w:eastAsia="黑体" w:cs="Times New Roman"/>
      <w:kern w:val="0"/>
      <w:sz w:val="32"/>
      <w:szCs w:val="32"/>
    </w:rPr>
  </w:style>
  <w:style w:type="paragraph" w:customStyle="1" w:styleId="59">
    <w:name w:val="xl35"/>
    <w:basedOn w:val="1"/>
    <w:qFormat/>
    <w:uiPriority w:val="0"/>
    <w:pPr>
      <w:widowControl/>
      <w:spacing w:before="100" w:beforeAutospacing="1" w:after="100" w:afterAutospacing="1"/>
      <w:jc w:val="center"/>
    </w:pPr>
    <w:rPr>
      <w:rFonts w:ascii="宋体" w:hAnsi="宋体" w:cs="Times New Roman"/>
      <w:kern w:val="0"/>
      <w:szCs w:val="24"/>
    </w:rPr>
  </w:style>
  <w:style w:type="paragraph" w:customStyle="1" w:styleId="60">
    <w:name w:val="font7"/>
    <w:basedOn w:val="1"/>
    <w:qFormat/>
    <w:uiPriority w:val="0"/>
    <w:pPr>
      <w:widowControl/>
      <w:spacing w:before="100" w:beforeAutospacing="1" w:after="100" w:afterAutospacing="1"/>
    </w:pPr>
    <w:rPr>
      <w:rFonts w:ascii="Times New Roman" w:hAnsi="Times New Roman" w:cs="Times New Roman"/>
      <w:kern w:val="0"/>
      <w:szCs w:val="24"/>
    </w:rPr>
  </w:style>
  <w:style w:type="paragraph" w:customStyle="1" w:styleId="61">
    <w:name w:val="xl2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Times New Roman"/>
      <w:b/>
      <w:bCs/>
      <w:kern w:val="0"/>
      <w:szCs w:val="24"/>
    </w:rPr>
  </w:style>
  <w:style w:type="paragraph" w:customStyle="1" w:styleId="62">
    <w:name w:val="xl2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Times New Roman"/>
      <w:kern w:val="0"/>
      <w:szCs w:val="24"/>
    </w:rPr>
  </w:style>
  <w:style w:type="paragraph" w:customStyle="1" w:styleId="63">
    <w:name w:val="列表段落1"/>
    <w:basedOn w:val="1"/>
    <w:qFormat/>
    <w:uiPriority w:val="34"/>
    <w:pPr>
      <w:ind w:firstLine="420" w:firstLineChars="200"/>
      <w:jc w:val="both"/>
    </w:pPr>
    <w:rPr>
      <w:rFonts w:ascii="Calibri" w:hAnsi="Calibri" w:cs="Times New Roman"/>
      <w:sz w:val="21"/>
    </w:rPr>
  </w:style>
  <w:style w:type="paragraph" w:customStyle="1" w:styleId="64">
    <w:name w:val="font0"/>
    <w:basedOn w:val="1"/>
    <w:qFormat/>
    <w:uiPriority w:val="0"/>
    <w:pPr>
      <w:widowControl/>
      <w:spacing w:before="100" w:beforeAutospacing="1" w:after="100" w:afterAutospacing="1"/>
    </w:pPr>
    <w:rPr>
      <w:rFonts w:hint="eastAsia" w:ascii="宋体" w:hAnsi="宋体" w:cs="Times New Roman"/>
      <w:kern w:val="0"/>
      <w:szCs w:val="24"/>
    </w:rPr>
  </w:style>
  <w:style w:type="paragraph" w:customStyle="1" w:styleId="65">
    <w:name w:val="xl3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Times New Roman"/>
      <w:kern w:val="0"/>
      <w:szCs w:val="24"/>
    </w:rPr>
  </w:style>
  <w:style w:type="paragraph" w:customStyle="1" w:styleId="66">
    <w:name w:val="xl2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Times New Roman"/>
      <w:kern w:val="0"/>
      <w:szCs w:val="24"/>
    </w:rPr>
  </w:style>
  <w:style w:type="paragraph" w:customStyle="1" w:styleId="67">
    <w:name w:val="xl2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Times New Roman"/>
      <w:kern w:val="0"/>
      <w:szCs w:val="24"/>
    </w:rPr>
  </w:style>
  <w:style w:type="character" w:customStyle="1" w:styleId="68">
    <w:name w:val="批注文字 字符"/>
    <w:basedOn w:val="21"/>
    <w:link w:val="6"/>
    <w:semiHidden/>
    <w:qFormat/>
    <w:uiPriority w:val="0"/>
    <w:rPr>
      <w:rFonts w:ascii="Times New Roman" w:hAnsi="Times New Roman" w:eastAsia="宋体" w:cs="Times New Roman"/>
      <w:szCs w:val="24"/>
    </w:rPr>
  </w:style>
  <w:style w:type="character" w:customStyle="1" w:styleId="69">
    <w:name w:val="批注主题 字符"/>
    <w:basedOn w:val="68"/>
    <w:link w:val="19"/>
    <w:semiHidden/>
    <w:qFormat/>
    <w:uiPriority w:val="0"/>
    <w:rPr>
      <w:rFonts w:ascii="Times New Roman" w:hAnsi="Times New Roman" w:eastAsia="宋体" w:cs="Times New Roman"/>
      <w:b/>
      <w:bCs/>
      <w:szCs w:val="24"/>
    </w:rPr>
  </w:style>
  <w:style w:type="paragraph" w:styleId="70">
    <w:name w:val="List Paragraph"/>
    <w:basedOn w:val="1"/>
    <w:qFormat/>
    <w:uiPriority w:val="34"/>
    <w:pPr>
      <w:ind w:firstLine="420" w:firstLineChars="200"/>
      <w:jc w:val="both"/>
    </w:pPr>
    <w:rPr>
      <w:rFonts w:ascii="Times New Roman" w:hAnsi="Times New Roman" w:cs="Times New Roman"/>
      <w:sz w:val="21"/>
      <w:szCs w:val="24"/>
    </w:rPr>
  </w:style>
  <w:style w:type="table" w:customStyle="1" w:styleId="71">
    <w:name w:val="网格型1"/>
    <w:basedOn w:val="20"/>
    <w:qFormat/>
    <w:uiPriority w:val="39"/>
    <w:rPr>
      <w:rFonts w:ascii="等线" w:hAnsi="等线" w:eastAsia="等线"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2">
    <w:name w:val="段"/>
    <w:qFormat/>
    <w:uiPriority w:val="0"/>
    <w:pPr>
      <w:autoSpaceDE w:val="0"/>
      <w:autoSpaceDN w:val="0"/>
      <w:ind w:firstLine="200" w:firstLineChars="200"/>
      <w:jc w:val="both"/>
    </w:pPr>
    <w:rPr>
      <w:rFonts w:ascii="宋体" w:hAnsi="Times New Roman" w:eastAsia="宋体" w:cs="Times New Roman"/>
      <w:kern w:val="0"/>
      <w:sz w:val="21"/>
      <w:szCs w:val="20"/>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5.png"/><Relationship Id="rId80" Type="http://schemas.openxmlformats.org/officeDocument/2006/relationships/fontTable" Target="fontTable.xml"/><Relationship Id="rId8" Type="http://schemas.openxmlformats.org/officeDocument/2006/relationships/image" Target="media/image4.png"/><Relationship Id="rId79" Type="http://schemas.openxmlformats.org/officeDocument/2006/relationships/customXml" Target="../customXml/item2.xml"/><Relationship Id="rId78" Type="http://schemas.openxmlformats.org/officeDocument/2006/relationships/numbering" Target="numbering.xml"/><Relationship Id="rId77" Type="http://schemas.openxmlformats.org/officeDocument/2006/relationships/customXml" Target="../customXml/item1.xml"/><Relationship Id="rId76" Type="http://schemas.openxmlformats.org/officeDocument/2006/relationships/image" Target="media/image72.png"/><Relationship Id="rId75" Type="http://schemas.openxmlformats.org/officeDocument/2006/relationships/image" Target="media/image71.png"/><Relationship Id="rId74" Type="http://schemas.openxmlformats.org/officeDocument/2006/relationships/image" Target="media/image70.png"/><Relationship Id="rId73" Type="http://schemas.openxmlformats.org/officeDocument/2006/relationships/image" Target="media/image69.png"/><Relationship Id="rId72" Type="http://schemas.openxmlformats.org/officeDocument/2006/relationships/image" Target="media/image68.png"/><Relationship Id="rId71" Type="http://schemas.openxmlformats.org/officeDocument/2006/relationships/image" Target="media/image67.png"/><Relationship Id="rId70" Type="http://schemas.openxmlformats.org/officeDocument/2006/relationships/image" Target="media/image66.png"/><Relationship Id="rId7" Type="http://schemas.openxmlformats.org/officeDocument/2006/relationships/image" Target="media/image3.png"/><Relationship Id="rId69" Type="http://schemas.openxmlformats.org/officeDocument/2006/relationships/image" Target="media/image65.png"/><Relationship Id="rId68" Type="http://schemas.openxmlformats.org/officeDocument/2006/relationships/image" Target="media/image64.png"/><Relationship Id="rId67" Type="http://schemas.openxmlformats.org/officeDocument/2006/relationships/image" Target="media/image63.png"/><Relationship Id="rId66" Type="http://schemas.openxmlformats.org/officeDocument/2006/relationships/image" Target="media/image62.png"/><Relationship Id="rId65" Type="http://schemas.openxmlformats.org/officeDocument/2006/relationships/image" Target="media/image61.png"/><Relationship Id="rId64" Type="http://schemas.openxmlformats.org/officeDocument/2006/relationships/image" Target="media/image60.png"/><Relationship Id="rId63" Type="http://schemas.openxmlformats.org/officeDocument/2006/relationships/image" Target="media/image59.png"/><Relationship Id="rId62" Type="http://schemas.openxmlformats.org/officeDocument/2006/relationships/image" Target="media/image58.png"/><Relationship Id="rId61" Type="http://schemas.openxmlformats.org/officeDocument/2006/relationships/image" Target="media/image57.png"/><Relationship Id="rId60" Type="http://schemas.openxmlformats.org/officeDocument/2006/relationships/image" Target="media/image56.png"/><Relationship Id="rId6" Type="http://schemas.openxmlformats.org/officeDocument/2006/relationships/image" Target="media/image2.png"/><Relationship Id="rId59" Type="http://schemas.openxmlformats.org/officeDocument/2006/relationships/image" Target="media/image55.png"/><Relationship Id="rId58" Type="http://schemas.microsoft.com/office/2007/relationships/hdphoto" Target="media/image54.wdp"/><Relationship Id="rId57" Type="http://schemas.openxmlformats.org/officeDocument/2006/relationships/image" Target="media/image53.png"/><Relationship Id="rId56" Type="http://schemas.openxmlformats.org/officeDocument/2006/relationships/image" Target="media/image52.png"/><Relationship Id="rId55" Type="http://schemas.openxmlformats.org/officeDocument/2006/relationships/image" Target="media/image51.png"/><Relationship Id="rId54" Type="http://schemas.openxmlformats.org/officeDocument/2006/relationships/image" Target="media/image50.png"/><Relationship Id="rId53" Type="http://schemas.openxmlformats.org/officeDocument/2006/relationships/image" Target="media/image49.png"/><Relationship Id="rId52" Type="http://schemas.openxmlformats.org/officeDocument/2006/relationships/image" Target="media/image48.png"/><Relationship Id="rId51" Type="http://schemas.openxmlformats.org/officeDocument/2006/relationships/image" Target="media/image47.png"/><Relationship Id="rId50" Type="http://schemas.openxmlformats.org/officeDocument/2006/relationships/image" Target="media/image46.png"/><Relationship Id="rId5" Type="http://schemas.openxmlformats.org/officeDocument/2006/relationships/theme" Target="theme/theme1.xml"/><Relationship Id="rId49" Type="http://schemas.openxmlformats.org/officeDocument/2006/relationships/image" Target="media/image45.png"/><Relationship Id="rId48" Type="http://schemas.openxmlformats.org/officeDocument/2006/relationships/image" Target="media/image44.png"/><Relationship Id="rId47" Type="http://schemas.openxmlformats.org/officeDocument/2006/relationships/image" Target="media/image43.png"/><Relationship Id="rId46" Type="http://schemas.openxmlformats.org/officeDocument/2006/relationships/image" Target="media/image42.png"/><Relationship Id="rId45" Type="http://schemas.openxmlformats.org/officeDocument/2006/relationships/image" Target="media/image41.png"/><Relationship Id="rId44" Type="http://schemas.openxmlformats.org/officeDocument/2006/relationships/image" Target="media/image40.png"/><Relationship Id="rId43" Type="http://schemas.openxmlformats.org/officeDocument/2006/relationships/image" Target="media/image39.png"/><Relationship Id="rId42" Type="http://schemas.openxmlformats.org/officeDocument/2006/relationships/image" Target="media/image38.png"/><Relationship Id="rId41" Type="http://schemas.openxmlformats.org/officeDocument/2006/relationships/image" Target="media/image37.png"/><Relationship Id="rId40" Type="http://schemas.openxmlformats.org/officeDocument/2006/relationships/image" Target="media/image36.png"/><Relationship Id="rId4" Type="http://schemas.openxmlformats.org/officeDocument/2006/relationships/footer" Target="footer1.xml"/><Relationship Id="rId39" Type="http://schemas.openxmlformats.org/officeDocument/2006/relationships/image" Target="media/image35.png"/><Relationship Id="rId38" Type="http://schemas.openxmlformats.org/officeDocument/2006/relationships/image" Target="media/image34.png"/><Relationship Id="rId37" Type="http://schemas.openxmlformats.org/officeDocument/2006/relationships/image" Target="media/image33.png"/><Relationship Id="rId36" Type="http://schemas.openxmlformats.org/officeDocument/2006/relationships/image" Target="media/image32.png"/><Relationship Id="rId35" Type="http://schemas.microsoft.com/office/2007/relationships/hdphoto" Target="media/image31.wdp"/><Relationship Id="rId34" Type="http://schemas.openxmlformats.org/officeDocument/2006/relationships/image" Target="media/image30.png"/><Relationship Id="rId33" Type="http://schemas.microsoft.com/office/2007/relationships/hdphoto" Target="media/image29.wdp"/><Relationship Id="rId32" Type="http://schemas.openxmlformats.org/officeDocument/2006/relationships/image" Target="media/image28.png"/><Relationship Id="rId31" Type="http://schemas.microsoft.com/office/2007/relationships/hdphoto" Target="media/image27.wdp"/><Relationship Id="rId30" Type="http://schemas.openxmlformats.org/officeDocument/2006/relationships/image" Target="media/image26.png"/><Relationship Id="rId3" Type="http://schemas.openxmlformats.org/officeDocument/2006/relationships/header" Target="header1.xml"/><Relationship Id="rId29" Type="http://schemas.microsoft.com/office/2007/relationships/hdphoto" Target="media/image25.wdp"/><Relationship Id="rId28" Type="http://schemas.openxmlformats.org/officeDocument/2006/relationships/image" Target="media/image24.png"/><Relationship Id="rId27" Type="http://schemas.microsoft.com/office/2007/relationships/hdphoto" Target="media/image23.wdp"/><Relationship Id="rId26" Type="http://schemas.openxmlformats.org/officeDocument/2006/relationships/image" Target="media/image22.png"/><Relationship Id="rId25" Type="http://schemas.openxmlformats.org/officeDocument/2006/relationships/image" Target="media/image21.png"/><Relationship Id="rId24" Type="http://schemas.openxmlformats.org/officeDocument/2006/relationships/image" Target="media/image20.png"/><Relationship Id="rId23" Type="http://schemas.openxmlformats.org/officeDocument/2006/relationships/image" Target="media/image19.png"/><Relationship Id="rId22" Type="http://schemas.openxmlformats.org/officeDocument/2006/relationships/image" Target="media/image18.png"/><Relationship Id="rId21" Type="http://schemas.openxmlformats.org/officeDocument/2006/relationships/image" Target="media/image17.png"/><Relationship Id="rId20" Type="http://schemas.openxmlformats.org/officeDocument/2006/relationships/image" Target="media/image16.png"/><Relationship Id="rId2" Type="http://schemas.openxmlformats.org/officeDocument/2006/relationships/settings" Target="settings.xml"/><Relationship Id="rId19" Type="http://schemas.openxmlformats.org/officeDocument/2006/relationships/image" Target="media/image15.png"/><Relationship Id="rId18" Type="http://schemas.openxmlformats.org/officeDocument/2006/relationships/image" Target="media/image14.png"/><Relationship Id="rId17" Type="http://schemas.openxmlformats.org/officeDocument/2006/relationships/image" Target="media/image13.png"/><Relationship Id="rId16" Type="http://schemas.openxmlformats.org/officeDocument/2006/relationships/image" Target="media/image12.png"/><Relationship Id="rId15" Type="http://schemas.openxmlformats.org/officeDocument/2006/relationships/image" Target="media/image11.png"/><Relationship Id="rId14" Type="http://schemas.openxmlformats.org/officeDocument/2006/relationships/image" Target="media/image10.png"/><Relationship Id="rId13" Type="http://schemas.openxmlformats.org/officeDocument/2006/relationships/image" Target="media/image9.png"/><Relationship Id="rId12" Type="http://schemas.openxmlformats.org/officeDocument/2006/relationships/image" Target="media/image8.png"/><Relationship Id="rId11" Type="http://schemas.openxmlformats.org/officeDocument/2006/relationships/image" Target="media/image7.png"/><Relationship Id="rId10" Type="http://schemas.openxmlformats.org/officeDocument/2006/relationships/image" Target="media/image6.png"/><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2354"/>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F17F611-1026-47ED-85C2-5F151FA50733}">
  <ds:schemaRefs/>
</ds:datastoreItem>
</file>

<file path=docProps/app.xml><?xml version="1.0" encoding="utf-8"?>
<Properties xmlns="http://schemas.openxmlformats.org/officeDocument/2006/extended-properties" xmlns:vt="http://schemas.openxmlformats.org/officeDocument/2006/docPropsVTypes">
  <Template>Normal.dotm</Template>
  <Pages>49</Pages>
  <Words>2651</Words>
  <Characters>2825</Characters>
  <Lines>106</Lines>
  <Paragraphs>30</Paragraphs>
  <TotalTime>1</TotalTime>
  <ScaleCrop>false</ScaleCrop>
  <LinksUpToDate>false</LinksUpToDate>
  <CharactersWithSpaces>2854</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2024-10-24T07:53:00Z</dcterms:created>
  <dc:creator>CC01</dc:creator>
  <cp:lastModifiedBy>张志纯</cp:lastModifiedBy>
  <dcterms:modified xsi:type="dcterms:W3CDTF">2025-10-31T02:54:05Z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eyJoZGlkIjoiODY0NTcxYjI4Y2NjNTJkNmIwYzM2NDk2ZTI0NWYxZjQiLCJ1c2VySWQiOiIxNjcxODY1NzIwIn0=</vt:lpwstr>
  </property>
  <property fmtid="{D5CDD505-2E9C-101B-9397-08002B2CF9AE}" pid="3" name="KSOProductBuildVer">
    <vt:lpwstr>2052-12.1.0.22529</vt:lpwstr>
  </property>
  <property fmtid="{D5CDD505-2E9C-101B-9397-08002B2CF9AE}" pid="4" name="ICV">
    <vt:lpwstr>4D0EB3388AF24B50AE2ED7A0A9872124_12</vt:lpwstr>
  </property>
</Properties>
</file>